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4546" w:rsidRPr="00A46489" w:rsidRDefault="00234546" w:rsidP="00234546">
      <w:pPr>
        <w:jc w:val="center"/>
        <w:rPr>
          <w:rFonts w:ascii="Simplified Arabic" w:hAnsi="Simplified Arabic" w:cs="Simplified Arabic"/>
          <w:b/>
          <w:bCs/>
          <w:sz w:val="28"/>
          <w:szCs w:val="28"/>
          <w:rtl/>
          <w:lang w:eastAsia="fr-FR"/>
        </w:rPr>
      </w:pPr>
      <w:r>
        <w:rPr>
          <w:noProof/>
          <w:lang w:val="fr-FR" w:eastAsia="fr-FR"/>
        </w:rPr>
        <w:drawing>
          <wp:anchor distT="0" distB="0" distL="114300" distR="114300" simplePos="0" relativeHeight="251659264" behindDoc="1" locked="0" layoutInCell="1" allowOverlap="1" wp14:anchorId="4776B5A0" wp14:editId="3022951D">
            <wp:simplePos x="0" y="0"/>
            <wp:positionH relativeFrom="column">
              <wp:posOffset>168910</wp:posOffset>
            </wp:positionH>
            <wp:positionV relativeFrom="paragraph">
              <wp:posOffset>10160</wp:posOffset>
            </wp:positionV>
            <wp:extent cx="1670050" cy="1401445"/>
            <wp:effectExtent l="0" t="0" r="0" b="8255"/>
            <wp:wrapNone/>
            <wp:docPr id="53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70050" cy="1401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46489">
        <w:rPr>
          <w:rFonts w:ascii="Simplified Arabic" w:hAnsi="Simplified Arabic" w:cs="Simplified Arabic"/>
          <w:b/>
          <w:bCs/>
          <w:sz w:val="28"/>
          <w:szCs w:val="28"/>
          <w:rtl/>
          <w:lang w:eastAsia="fr-FR"/>
        </w:rPr>
        <w:t>وزارة التعليم العالي والبحث العلمي</w:t>
      </w:r>
    </w:p>
    <w:p w:rsidR="00234546" w:rsidRPr="00A46489" w:rsidRDefault="00234546" w:rsidP="00234546">
      <w:pPr>
        <w:jc w:val="cente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جامعة محمد بوضياف بالمسيلة</w:t>
      </w:r>
    </w:p>
    <w:p w:rsidR="00234546" w:rsidRPr="00A46489" w:rsidRDefault="00234546" w:rsidP="00234546">
      <w:pPr>
        <w:jc w:val="cente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كلية العلوم الاقتصادية والتجارية وعلوم التسيير</w:t>
      </w:r>
    </w:p>
    <w:p w:rsidR="00234546" w:rsidRPr="00A46489" w:rsidRDefault="00234546" w:rsidP="00234546">
      <w:pPr>
        <w:jc w:val="cente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قسم علوم اقتصادية</w:t>
      </w:r>
    </w:p>
    <w:p w:rsidR="00234546" w:rsidRPr="00A46489" w:rsidRDefault="00234546" w:rsidP="00234546">
      <w:pP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الرقم التسلسلي: ..........</w:t>
      </w:r>
    </w:p>
    <w:p w:rsidR="00234546" w:rsidRPr="00A46489" w:rsidRDefault="00234546" w:rsidP="00234546">
      <w:pPr>
        <w:jc w:val="right"/>
        <w:rPr>
          <w:rFonts w:ascii="Simplified Arabic" w:hAnsi="Simplified Arabic" w:cs="Simplified Arabic"/>
          <w:b/>
          <w:bCs/>
          <w:sz w:val="28"/>
          <w:szCs w:val="28"/>
          <w:lang w:eastAsia="fr-FR"/>
        </w:rPr>
      </w:pPr>
    </w:p>
    <w:p w:rsidR="00234546" w:rsidRPr="00234546" w:rsidRDefault="00234546" w:rsidP="00234546">
      <w:pPr>
        <w:jc w:val="right"/>
        <w:rPr>
          <w:rFonts w:ascii="Simplified Arabic" w:hAnsi="Simplified Arabic" w:cs="Simplified Arabic"/>
          <w:b/>
          <w:bCs/>
          <w:sz w:val="28"/>
          <w:szCs w:val="28"/>
          <w:rtl/>
          <w:lang w:val="fr-FR" w:eastAsia="fr-FR" w:bidi="ar-DZ"/>
        </w:rPr>
      </w:pPr>
      <w:r w:rsidRPr="007D0F90">
        <w:rPr>
          <w:rFonts w:ascii="Simplified Arabic" w:hAnsi="Simplified Arabic" w:cs="Simplified Arabic"/>
          <w:b/>
          <w:bCs/>
          <w:sz w:val="28"/>
          <w:szCs w:val="28"/>
          <w:rtl/>
          <w:lang w:eastAsia="fr-FR"/>
        </w:rPr>
        <w:t xml:space="preserve">رقم التسجيل: </w:t>
      </w:r>
      <w:r>
        <w:rPr>
          <w:rFonts w:ascii="Simplified Arabic" w:hAnsi="Simplified Arabic" w:cs="Simplified Arabic" w:hint="cs"/>
          <w:b/>
          <w:bCs/>
          <w:sz w:val="28"/>
          <w:szCs w:val="28"/>
          <w:rtl/>
          <w:lang w:eastAsia="fr-FR"/>
        </w:rPr>
        <w:t>..................</w:t>
      </w:r>
      <w:r>
        <w:rPr>
          <w:rFonts w:ascii="Simplified Arabic" w:hAnsi="Simplified Arabic" w:cs="Simplified Arabic" w:hint="cs"/>
          <w:b/>
          <w:bCs/>
          <w:sz w:val="28"/>
          <w:szCs w:val="28"/>
          <w:rtl/>
          <w:lang w:val="fr-FR" w:eastAsia="fr-FR" w:bidi="ar-DZ"/>
        </w:rPr>
        <w:t>...</w:t>
      </w:r>
    </w:p>
    <w:p w:rsidR="00234546" w:rsidRPr="00A46489" w:rsidRDefault="00234546" w:rsidP="00234546">
      <w:pPr>
        <w:jc w:val="center"/>
        <w:rPr>
          <w:rFonts w:ascii="Simplified Arabic" w:hAnsi="Simplified Arabic" w:cs="Simplified Arabic"/>
          <w:b/>
          <w:bCs/>
          <w:sz w:val="28"/>
          <w:szCs w:val="28"/>
          <w:rtl/>
          <w:lang w:eastAsia="fr-FR" w:bidi="ar-DZ"/>
        </w:rPr>
      </w:pPr>
      <w:r w:rsidRPr="00A46489">
        <w:rPr>
          <w:rFonts w:ascii="Simplified Arabic" w:hAnsi="Simplified Arabic" w:cs="Simplified Arabic"/>
          <w:b/>
          <w:bCs/>
          <w:sz w:val="28"/>
          <w:szCs w:val="28"/>
          <w:rtl/>
          <w:lang w:eastAsia="fr-FR"/>
        </w:rPr>
        <w:t>أطروحة مقدمة لنيل شهادة دكتوراه الطور الثالث (</w:t>
      </w:r>
      <w:r w:rsidRPr="00A46489">
        <w:rPr>
          <w:rFonts w:ascii="Simplified Arabic" w:hAnsi="Simplified Arabic" w:cs="Simplified Arabic"/>
          <w:b/>
          <w:bCs/>
          <w:sz w:val="28"/>
          <w:szCs w:val="28"/>
          <w:lang w:eastAsia="fr-FR"/>
        </w:rPr>
        <w:t>LMD</w:t>
      </w:r>
      <w:r w:rsidRPr="00A46489">
        <w:rPr>
          <w:rFonts w:ascii="Simplified Arabic" w:hAnsi="Simplified Arabic" w:cs="Simplified Arabic"/>
          <w:b/>
          <w:bCs/>
          <w:sz w:val="28"/>
          <w:szCs w:val="28"/>
          <w:rtl/>
          <w:lang w:eastAsia="fr-FR"/>
        </w:rPr>
        <w:t>)</w:t>
      </w:r>
      <w:r>
        <w:rPr>
          <w:rFonts w:ascii="Simplified Arabic" w:hAnsi="Simplified Arabic" w:cs="Simplified Arabic" w:hint="cs"/>
          <w:b/>
          <w:bCs/>
          <w:sz w:val="28"/>
          <w:szCs w:val="28"/>
          <w:rtl/>
          <w:lang w:eastAsia="fr-FR"/>
        </w:rPr>
        <w:t xml:space="preserve"> </w:t>
      </w:r>
      <w:r w:rsidRPr="00A46489">
        <w:rPr>
          <w:rFonts w:ascii="Simplified Arabic" w:hAnsi="Simplified Arabic" w:cs="Simplified Arabic"/>
          <w:b/>
          <w:bCs/>
          <w:sz w:val="28"/>
          <w:szCs w:val="28"/>
          <w:rtl/>
          <w:lang w:eastAsia="fr-FR"/>
        </w:rPr>
        <w:t xml:space="preserve">في </w:t>
      </w:r>
      <w:r w:rsidRPr="00A46489">
        <w:rPr>
          <w:rFonts w:ascii="Simplified Arabic" w:hAnsi="Simplified Arabic" w:cs="Simplified Arabic"/>
          <w:b/>
          <w:bCs/>
          <w:sz w:val="28"/>
          <w:szCs w:val="28"/>
          <w:rtl/>
          <w:lang w:eastAsia="fr-FR" w:bidi="ar-DZ"/>
        </w:rPr>
        <w:t>ال</w:t>
      </w:r>
      <w:r w:rsidRPr="00A46489">
        <w:rPr>
          <w:rFonts w:ascii="Simplified Arabic" w:hAnsi="Simplified Arabic" w:cs="Simplified Arabic"/>
          <w:b/>
          <w:bCs/>
          <w:sz w:val="28"/>
          <w:szCs w:val="28"/>
          <w:rtl/>
          <w:lang w:eastAsia="fr-FR"/>
        </w:rPr>
        <w:t>علوم ال</w:t>
      </w:r>
      <w:r w:rsidRPr="00A46489">
        <w:rPr>
          <w:rFonts w:ascii="Simplified Arabic" w:hAnsi="Simplified Arabic" w:cs="Simplified Arabic"/>
          <w:b/>
          <w:bCs/>
          <w:sz w:val="28"/>
          <w:szCs w:val="28"/>
          <w:rtl/>
          <w:lang w:eastAsia="fr-FR" w:bidi="ar-DZ"/>
        </w:rPr>
        <w:t>اقتصادية</w:t>
      </w:r>
    </w:p>
    <w:p w:rsidR="00234546" w:rsidRPr="00A46489" w:rsidRDefault="00234546" w:rsidP="00234546">
      <w:pPr>
        <w:jc w:val="cente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تخصص: نقود ومالية</w:t>
      </w:r>
    </w:p>
    <w:p w:rsidR="00234546" w:rsidRPr="00A46489" w:rsidRDefault="00234546" w:rsidP="00234546">
      <w:pPr>
        <w:jc w:val="center"/>
        <w:rPr>
          <w:rFonts w:ascii="Simplified Arabic" w:hAnsi="Simplified Arabic" w:cs="Simplified Arabic"/>
          <w:b/>
          <w:bCs/>
          <w:sz w:val="28"/>
          <w:szCs w:val="28"/>
          <w:rtl/>
          <w:lang w:eastAsia="fr-FR" w:bidi="ar-DZ"/>
        </w:rPr>
      </w:pPr>
      <w:r w:rsidRPr="00A46489">
        <w:rPr>
          <w:rFonts w:ascii="Simplified Arabic" w:hAnsi="Simplified Arabic" w:cs="Simplified Arabic"/>
          <w:b/>
          <w:bCs/>
          <w:sz w:val="28"/>
          <w:szCs w:val="28"/>
          <w:rtl/>
          <w:lang w:eastAsia="fr-FR" w:bidi="ar-DZ"/>
        </w:rPr>
        <w:t>العنوان</w:t>
      </w:r>
    </w:p>
    <w:p w:rsidR="00234546" w:rsidRPr="00A46489" w:rsidRDefault="00234546" w:rsidP="00234546">
      <w:pPr>
        <w:jc w:val="center"/>
        <w:rPr>
          <w:rFonts w:ascii="Simplified Arabic" w:hAnsi="Simplified Arabic" w:cs="Simplified Arabic"/>
          <w:b/>
          <w:bCs/>
          <w:sz w:val="28"/>
          <w:szCs w:val="28"/>
          <w:rtl/>
          <w:lang w:eastAsia="fr-FR" w:bidi="ar-DZ"/>
        </w:rPr>
      </w:pP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60288" behindDoc="0" locked="0" layoutInCell="1" allowOverlap="1" wp14:anchorId="39BF5925" wp14:editId="7CCBB196">
                <wp:simplePos x="0" y="0"/>
                <wp:positionH relativeFrom="column">
                  <wp:posOffset>-228770</wp:posOffset>
                </wp:positionH>
                <wp:positionV relativeFrom="paragraph">
                  <wp:posOffset>15704</wp:posOffset>
                </wp:positionV>
                <wp:extent cx="6148914" cy="1588135"/>
                <wp:effectExtent l="19050" t="19050" r="42545" b="31115"/>
                <wp:wrapNone/>
                <wp:docPr id="45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8914" cy="1588135"/>
                        </a:xfrm>
                        <a:prstGeom prst="roundRect">
                          <a:avLst>
                            <a:gd name="adj" fmla="val 16667"/>
                          </a:avLst>
                        </a:prstGeom>
                        <a:solidFill>
                          <a:srgbClr val="FFFFFF"/>
                        </a:solidFill>
                        <a:ln w="57150" cmpd="thickThin">
                          <a:solidFill>
                            <a:srgbClr val="000000"/>
                          </a:solidFill>
                          <a:round/>
                          <a:headEnd/>
                          <a:tailEnd/>
                        </a:ln>
                      </wps:spPr>
                      <wps:txbx>
                        <w:txbxContent>
                          <w:p w:rsidR="00AF1A03" w:rsidRPr="00680208" w:rsidRDefault="00AF1A03" w:rsidP="00234546">
                            <w:pPr>
                              <w:spacing w:line="276" w:lineRule="auto"/>
                              <w:jc w:val="center"/>
                              <w:rPr>
                                <w:rFonts w:ascii="Arial" w:hAnsi="Arial" w:cs="Sultan bold"/>
                                <w:sz w:val="52"/>
                                <w:szCs w:val="68"/>
                                <w:rtl/>
                                <w:lang w:val="fr-FR" w:bidi="ar-DZ"/>
                              </w:rPr>
                            </w:pPr>
                            <w:bookmarkStart w:id="0" w:name="_GoBack"/>
                            <w:r w:rsidRPr="00680208">
                              <w:rPr>
                                <w:rFonts w:ascii="Arial" w:hAnsi="Arial" w:cs="Sultan bold" w:hint="cs"/>
                                <w:sz w:val="52"/>
                                <w:szCs w:val="68"/>
                                <w:rtl/>
                                <w:lang w:val="fr-FR" w:bidi="ar-DZ"/>
                              </w:rPr>
                              <w:t>المعوقـات الاقتصاديـة للسياسـة النقديـة</w:t>
                            </w:r>
                          </w:p>
                          <w:p w:rsidR="00AF1A03" w:rsidRPr="00680208" w:rsidRDefault="00AF1A03" w:rsidP="00234546">
                            <w:pPr>
                              <w:spacing w:line="276" w:lineRule="auto"/>
                              <w:jc w:val="center"/>
                              <w:rPr>
                                <w:sz w:val="22"/>
                                <w:szCs w:val="22"/>
                              </w:rPr>
                            </w:pPr>
                            <w:r w:rsidRPr="00680208">
                              <w:rPr>
                                <w:rFonts w:ascii="Arial" w:hAnsi="Arial" w:cs="Sultan bold" w:hint="cs"/>
                                <w:sz w:val="52"/>
                                <w:szCs w:val="68"/>
                                <w:rtl/>
                                <w:lang w:val="fr-FR" w:bidi="ar-DZ"/>
                              </w:rPr>
                              <w:t xml:space="preserve"> فـي تحقيق النمو الاقتصادي فـي الجزائـر</w:t>
                            </w:r>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BF5925" id="AutoShape 2" o:spid="_x0000_s1026" style="position:absolute;left:0;text-align:left;margin-left:-18pt;margin-top:1.25pt;width:484.15pt;height:125.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" strokeweight="4.5pt">
                <v:stroke linestyle="thickThin"/>
                <v:textbox>
                  <w:txbxContent>
                    <w:p w:rsidR="00AF1A03" w:rsidRPr="00680208" w:rsidRDefault="00AF1A03" w:rsidP="00234546">
                      <w:pPr>
                        <w:spacing w:line="276" w:lineRule="auto"/>
                        <w:jc w:val="center"/>
                        <w:rPr>
                          <w:rFonts w:ascii="Arial" w:hAnsi="Arial" w:cs="Sultan bold"/>
                          <w:sz w:val="52"/>
                          <w:szCs w:val="68"/>
                          <w:rtl/>
                          <w:lang w:val="fr-FR" w:bidi="ar-DZ"/>
                        </w:rPr>
                      </w:pPr>
                      <w:bookmarkStart w:id="1" w:name="_GoBack"/>
                      <w:r w:rsidRPr="00680208">
                        <w:rPr>
                          <w:rFonts w:ascii="Arial" w:hAnsi="Arial" w:cs="Sultan bold" w:hint="cs"/>
                          <w:sz w:val="52"/>
                          <w:szCs w:val="68"/>
                          <w:rtl/>
                          <w:lang w:val="fr-FR" w:bidi="ar-DZ"/>
                        </w:rPr>
                        <w:t>المعوقـات الاقتصاديـة للسياسـة النقديـة</w:t>
                      </w:r>
                    </w:p>
                    <w:p w:rsidR="00AF1A03" w:rsidRPr="00680208" w:rsidRDefault="00AF1A03" w:rsidP="00234546">
                      <w:pPr>
                        <w:spacing w:line="276" w:lineRule="auto"/>
                        <w:jc w:val="center"/>
                        <w:rPr>
                          <w:sz w:val="22"/>
                          <w:szCs w:val="22"/>
                        </w:rPr>
                      </w:pPr>
                      <w:r w:rsidRPr="00680208">
                        <w:rPr>
                          <w:rFonts w:ascii="Arial" w:hAnsi="Arial" w:cs="Sultan bold" w:hint="cs"/>
                          <w:sz w:val="52"/>
                          <w:szCs w:val="68"/>
                          <w:rtl/>
                          <w:lang w:val="fr-FR" w:bidi="ar-DZ"/>
                        </w:rPr>
                        <w:t xml:space="preserve"> فـي تحقيق النمو الاقتصادي فـي الجزائـر</w:t>
                      </w:r>
                      <w:bookmarkEnd w:id="1"/>
                    </w:p>
                  </w:txbxContent>
                </v:textbox>
              </v:roundrect>
            </w:pict>
          </mc:Fallback>
        </mc:AlternateContent>
      </w:r>
    </w:p>
    <w:p w:rsidR="00234546" w:rsidRPr="00A46489" w:rsidRDefault="00234546" w:rsidP="00234546">
      <w:pPr>
        <w:jc w:val="center"/>
        <w:rPr>
          <w:rFonts w:ascii="Simplified Arabic" w:hAnsi="Simplified Arabic" w:cs="Simplified Arabic"/>
          <w:b/>
          <w:bCs/>
          <w:sz w:val="28"/>
          <w:szCs w:val="28"/>
          <w:rtl/>
          <w:lang w:eastAsia="fr-FR"/>
        </w:rPr>
      </w:pPr>
    </w:p>
    <w:p w:rsidR="00234546" w:rsidRPr="00A46489" w:rsidRDefault="00234546" w:rsidP="00234546">
      <w:pPr>
        <w:rPr>
          <w:rFonts w:ascii="Simplified Arabic" w:hAnsi="Simplified Arabic" w:cs="Simplified Arabic"/>
          <w:b/>
          <w:bCs/>
          <w:sz w:val="28"/>
          <w:szCs w:val="28"/>
          <w:rtl/>
          <w:lang w:eastAsia="fr-FR"/>
        </w:rPr>
      </w:pPr>
    </w:p>
    <w:p w:rsidR="00234546" w:rsidRPr="00A46489" w:rsidRDefault="00234546" w:rsidP="00234546">
      <w:pPr>
        <w:rPr>
          <w:rFonts w:ascii="Simplified Arabic" w:hAnsi="Simplified Arabic" w:cs="Simplified Arabic"/>
          <w:b/>
          <w:bCs/>
          <w:sz w:val="28"/>
          <w:szCs w:val="28"/>
          <w:rtl/>
          <w:lang w:eastAsia="fr-FR"/>
        </w:rPr>
      </w:pPr>
    </w:p>
    <w:p w:rsidR="00234546" w:rsidRDefault="00234546" w:rsidP="00234546">
      <w:pPr>
        <w:rPr>
          <w:rFonts w:ascii="Simplified Arabic" w:hAnsi="Simplified Arabic" w:cs="Simplified Arabic"/>
          <w:b/>
          <w:bCs/>
          <w:sz w:val="28"/>
          <w:szCs w:val="28"/>
          <w:rtl/>
          <w:lang w:eastAsia="fr-FR"/>
        </w:rPr>
      </w:pPr>
    </w:p>
    <w:p w:rsidR="00234546" w:rsidRPr="00A46489" w:rsidRDefault="00234546" w:rsidP="00234546">
      <w:pPr>
        <w:rPr>
          <w:rFonts w:ascii="Simplified Arabic" w:hAnsi="Simplified Arabic" w:cs="Simplified Arabic"/>
          <w:b/>
          <w:bCs/>
          <w:sz w:val="28"/>
          <w:szCs w:val="28"/>
          <w:lang w:eastAsia="fr-FR"/>
        </w:rPr>
      </w:pPr>
    </w:p>
    <w:p w:rsidR="00234546" w:rsidRPr="00A46489" w:rsidRDefault="009D68C3" w:rsidP="00234546">
      <w:pPr>
        <w:rPr>
          <w:rFonts w:ascii="Simplified Arabic" w:hAnsi="Simplified Arabic" w:cs="Simplified Arabic"/>
          <w:b/>
          <w:bCs/>
          <w:sz w:val="28"/>
          <w:szCs w:val="28"/>
          <w:rtl/>
          <w:lang w:eastAsia="fr-FR"/>
        </w:rPr>
      </w:pPr>
      <w:r w:rsidRPr="009D68C3">
        <w:rPr>
          <w:rFonts w:ascii="Simplified Arabic" w:hAnsi="Simplified Arabic" w:cs="Simplified Arabic" w:hint="cs"/>
          <w:b/>
          <w:bCs/>
          <w:sz w:val="28"/>
          <w:szCs w:val="28"/>
          <w:rtl/>
          <w:lang w:eastAsia="fr-FR"/>
        </w:rPr>
        <w:t xml:space="preserve">  </w:t>
      </w:r>
      <w:r w:rsidR="00234546" w:rsidRPr="00A46489">
        <w:rPr>
          <w:rFonts w:ascii="Simplified Arabic" w:hAnsi="Simplified Arabic" w:cs="Simplified Arabic"/>
          <w:b/>
          <w:bCs/>
          <w:sz w:val="28"/>
          <w:szCs w:val="28"/>
          <w:u w:val="single"/>
          <w:rtl/>
          <w:lang w:eastAsia="fr-FR"/>
        </w:rPr>
        <w:t>إعداد الطالبة</w:t>
      </w:r>
      <w:r w:rsidR="00234546" w:rsidRPr="00A46489">
        <w:rPr>
          <w:rFonts w:ascii="Simplified Arabic" w:hAnsi="Simplified Arabic" w:cs="Simplified Arabic"/>
          <w:b/>
          <w:bCs/>
          <w:sz w:val="28"/>
          <w:szCs w:val="28"/>
          <w:rtl/>
          <w:lang w:eastAsia="fr-FR"/>
        </w:rPr>
        <w:t xml:space="preserve">:                                              </w:t>
      </w:r>
      <w:r w:rsidR="00234546">
        <w:rPr>
          <w:rFonts w:ascii="Simplified Arabic" w:hAnsi="Simplified Arabic" w:cs="Simplified Arabic" w:hint="cs"/>
          <w:b/>
          <w:bCs/>
          <w:sz w:val="28"/>
          <w:szCs w:val="28"/>
          <w:rtl/>
          <w:lang w:eastAsia="fr-FR"/>
        </w:rPr>
        <w:t xml:space="preserve">      </w:t>
      </w:r>
      <w:r w:rsidR="00234546" w:rsidRPr="00A46489">
        <w:rPr>
          <w:rFonts w:ascii="Simplified Arabic" w:hAnsi="Simplified Arabic" w:cs="Simplified Arabic"/>
          <w:b/>
          <w:bCs/>
          <w:sz w:val="28"/>
          <w:szCs w:val="28"/>
          <w:rtl/>
          <w:lang w:eastAsia="fr-FR"/>
        </w:rPr>
        <w:t xml:space="preserve">       </w:t>
      </w:r>
      <w:r>
        <w:rPr>
          <w:rFonts w:ascii="Simplified Arabic" w:hAnsi="Simplified Arabic" w:cs="Simplified Arabic"/>
          <w:b/>
          <w:bCs/>
          <w:sz w:val="28"/>
          <w:szCs w:val="28"/>
          <w:lang w:eastAsia="fr-FR"/>
        </w:rPr>
        <w:t xml:space="preserve">  </w:t>
      </w:r>
      <w:r w:rsidR="00234546">
        <w:rPr>
          <w:rFonts w:ascii="Simplified Arabic" w:hAnsi="Simplified Arabic" w:cs="Simplified Arabic"/>
          <w:b/>
          <w:bCs/>
          <w:sz w:val="28"/>
          <w:szCs w:val="28"/>
          <w:lang w:eastAsia="fr-FR"/>
        </w:rPr>
        <w:t xml:space="preserve">    </w:t>
      </w:r>
      <w:r w:rsidR="00234546" w:rsidRPr="00A46489">
        <w:rPr>
          <w:rFonts w:ascii="Simplified Arabic" w:hAnsi="Simplified Arabic" w:cs="Simplified Arabic"/>
          <w:b/>
          <w:bCs/>
          <w:sz w:val="28"/>
          <w:szCs w:val="28"/>
          <w:rtl/>
          <w:lang w:eastAsia="fr-FR"/>
        </w:rPr>
        <w:t xml:space="preserve">     </w:t>
      </w:r>
      <w:r w:rsidR="00234546" w:rsidRPr="00A46489">
        <w:rPr>
          <w:rFonts w:ascii="Simplified Arabic" w:hAnsi="Simplified Arabic" w:cs="Simplified Arabic"/>
          <w:b/>
          <w:bCs/>
          <w:sz w:val="28"/>
          <w:szCs w:val="28"/>
          <w:u w:val="single"/>
          <w:rtl/>
          <w:lang w:eastAsia="fr-FR"/>
        </w:rPr>
        <w:t>تحت إشراف</w:t>
      </w:r>
    </w:p>
    <w:p w:rsidR="00234546" w:rsidRPr="00A46489" w:rsidRDefault="009D68C3" w:rsidP="00AE659D">
      <w:pPr>
        <w:tabs>
          <w:tab w:val="left" w:pos="6872"/>
        </w:tabs>
        <w:rPr>
          <w:rFonts w:ascii="Simplified Arabic" w:hAnsi="Simplified Arabic" w:cs="Simplified Arabic"/>
          <w:b/>
          <w:bCs/>
          <w:sz w:val="28"/>
          <w:szCs w:val="28"/>
          <w:rtl/>
          <w:lang w:eastAsia="fr-FR" w:bidi="ar-DZ"/>
        </w:rPr>
      </w:pPr>
      <w:r>
        <w:rPr>
          <w:rFonts w:ascii="Simplified Arabic" w:hAnsi="Simplified Arabic" w:cs="Simplified Arabic" w:hint="cs"/>
          <w:b/>
          <w:bCs/>
          <w:sz w:val="28"/>
          <w:szCs w:val="28"/>
          <w:rtl/>
          <w:lang w:eastAsia="fr-FR" w:bidi="ar-DZ"/>
        </w:rPr>
        <w:t xml:space="preserve">  </w:t>
      </w:r>
      <w:r w:rsidR="00AE659D">
        <w:rPr>
          <w:rFonts w:ascii="Simplified Arabic" w:hAnsi="Simplified Arabic" w:cs="Simplified Arabic" w:hint="cs"/>
          <w:b/>
          <w:bCs/>
          <w:sz w:val="28"/>
          <w:szCs w:val="28"/>
          <w:rtl/>
          <w:lang w:eastAsia="fr-FR" w:bidi="ar-DZ"/>
        </w:rPr>
        <w:t>زلاقــي حنــــــان</w:t>
      </w:r>
      <w:r>
        <w:rPr>
          <w:rFonts w:ascii="Simplified Arabic" w:hAnsi="Simplified Arabic" w:cs="Simplified Arabic" w:hint="cs"/>
          <w:b/>
          <w:bCs/>
          <w:sz w:val="28"/>
          <w:szCs w:val="28"/>
          <w:rtl/>
          <w:lang w:eastAsia="fr-FR" w:bidi="ar-DZ"/>
        </w:rPr>
        <w:t xml:space="preserve">                                                             </w:t>
      </w:r>
      <w:r>
        <w:rPr>
          <w:rFonts w:ascii="Simplified Arabic" w:hAnsi="Simplified Arabic" w:cs="Simplified Arabic"/>
          <w:b/>
          <w:bCs/>
          <w:sz w:val="28"/>
          <w:szCs w:val="28"/>
          <w:lang w:eastAsia="fr-FR" w:bidi="ar-DZ"/>
        </w:rPr>
        <w:t xml:space="preserve">   </w:t>
      </w:r>
      <w:r w:rsidR="00234546">
        <w:rPr>
          <w:rFonts w:ascii="Simplified Arabic" w:hAnsi="Simplified Arabic" w:cs="Simplified Arabic"/>
          <w:b/>
          <w:bCs/>
          <w:sz w:val="28"/>
          <w:szCs w:val="28"/>
          <w:lang w:eastAsia="fr-FR" w:bidi="ar-DZ"/>
        </w:rPr>
        <w:t xml:space="preserve">   </w:t>
      </w:r>
      <w:r w:rsidR="00234546">
        <w:rPr>
          <w:rFonts w:ascii="Simplified Arabic" w:hAnsi="Simplified Arabic" w:cs="Simplified Arabic" w:hint="cs"/>
          <w:b/>
          <w:bCs/>
          <w:sz w:val="28"/>
          <w:szCs w:val="28"/>
          <w:rtl/>
          <w:lang w:eastAsia="fr-FR" w:bidi="ar-DZ"/>
        </w:rPr>
        <w:t>أ.د</w:t>
      </w:r>
      <w:r>
        <w:rPr>
          <w:rFonts w:ascii="Simplified Arabic" w:hAnsi="Simplified Arabic" w:cs="Simplified Arabic" w:hint="cs"/>
          <w:b/>
          <w:bCs/>
          <w:sz w:val="28"/>
          <w:szCs w:val="28"/>
          <w:rtl/>
          <w:lang w:eastAsia="fr-FR" w:bidi="ar-DZ"/>
        </w:rPr>
        <w:t>.</w:t>
      </w:r>
      <w:r w:rsidR="00234546">
        <w:rPr>
          <w:rFonts w:ascii="Simplified Arabic" w:hAnsi="Simplified Arabic" w:cs="Simplified Arabic" w:hint="cs"/>
          <w:b/>
          <w:bCs/>
          <w:sz w:val="28"/>
          <w:szCs w:val="28"/>
          <w:rtl/>
          <w:lang w:eastAsia="fr-FR" w:bidi="ar-DZ"/>
        </w:rPr>
        <w:t xml:space="preserve"> </w:t>
      </w:r>
      <w:r w:rsidR="00AE659D">
        <w:rPr>
          <w:rFonts w:ascii="Simplified Arabic" w:hAnsi="Simplified Arabic" w:cs="Simplified Arabic" w:hint="cs"/>
          <w:b/>
          <w:bCs/>
          <w:sz w:val="28"/>
          <w:szCs w:val="28"/>
          <w:rtl/>
          <w:lang w:eastAsia="fr-FR" w:bidi="ar-DZ"/>
        </w:rPr>
        <w:t>صلاح محمد</w:t>
      </w:r>
    </w:p>
    <w:p w:rsidR="00234546" w:rsidRPr="00A46489" w:rsidRDefault="00234546" w:rsidP="00234546">
      <w:pPr>
        <w:rPr>
          <w:rFonts w:ascii="Simplified Arabic" w:hAnsi="Simplified Arabic" w:cs="Simplified Arabic"/>
          <w:b/>
          <w:bCs/>
          <w:sz w:val="28"/>
          <w:szCs w:val="28"/>
          <w:rtl/>
          <w:lang w:eastAsia="fr-FR" w:bidi="ar-DZ"/>
        </w:rPr>
      </w:pPr>
      <w:r>
        <w:rPr>
          <w:rFonts w:ascii="Simplified Arabic" w:hAnsi="Simplified Arabic" w:cs="Simplified Arabic"/>
          <w:b/>
          <w:bCs/>
          <w:sz w:val="28"/>
          <w:szCs w:val="28"/>
          <w:rtl/>
          <w:lang w:eastAsia="fr-FR"/>
        </w:rPr>
        <w:t xml:space="preserve">  </w:t>
      </w:r>
      <w:r w:rsidRPr="00A46489">
        <w:rPr>
          <w:rFonts w:ascii="Simplified Arabic" w:hAnsi="Simplified Arabic" w:cs="Simplified Arabic"/>
          <w:b/>
          <w:bCs/>
          <w:sz w:val="28"/>
          <w:szCs w:val="28"/>
          <w:rtl/>
          <w:lang w:eastAsia="fr-FR"/>
        </w:rPr>
        <w:t xml:space="preserve"> تاريخ المناقشة:</w:t>
      </w:r>
      <w:r w:rsidRPr="00A46489">
        <w:rPr>
          <w:rFonts w:ascii="Simplified Arabic" w:hAnsi="Simplified Arabic" w:cs="Simplified Arabic"/>
          <w:b/>
          <w:bCs/>
          <w:sz w:val="28"/>
          <w:szCs w:val="28"/>
          <w:lang w:eastAsia="fr-FR"/>
        </w:rPr>
        <w:t>…</w:t>
      </w:r>
      <w:r w:rsidRPr="00A46489">
        <w:rPr>
          <w:rFonts w:ascii="Simplified Arabic" w:hAnsi="Simplified Arabic" w:cs="Simplified Arabic"/>
          <w:b/>
          <w:bCs/>
          <w:sz w:val="28"/>
          <w:szCs w:val="28"/>
          <w:rtl/>
          <w:lang w:eastAsia="fr-FR"/>
        </w:rPr>
        <w:t>/</w:t>
      </w:r>
      <w:r w:rsidRPr="00A46489">
        <w:rPr>
          <w:rFonts w:ascii="Simplified Arabic" w:hAnsi="Simplified Arabic" w:cs="Simplified Arabic"/>
          <w:b/>
          <w:bCs/>
          <w:sz w:val="28"/>
          <w:szCs w:val="28"/>
          <w:lang w:eastAsia="fr-FR"/>
        </w:rPr>
        <w:t>…..</w:t>
      </w:r>
      <w:r w:rsidRPr="00A46489">
        <w:rPr>
          <w:rFonts w:ascii="Simplified Arabic" w:hAnsi="Simplified Arabic" w:cs="Simplified Arabic"/>
          <w:b/>
          <w:bCs/>
          <w:sz w:val="28"/>
          <w:szCs w:val="28"/>
          <w:rtl/>
          <w:lang w:eastAsia="fr-FR"/>
        </w:rPr>
        <w:t>/</w:t>
      </w:r>
      <w:r w:rsidRPr="00A46489">
        <w:rPr>
          <w:rFonts w:ascii="Simplified Arabic" w:hAnsi="Simplified Arabic" w:cs="Simplified Arabic"/>
          <w:b/>
          <w:bCs/>
          <w:sz w:val="28"/>
          <w:szCs w:val="28"/>
          <w:lang w:eastAsia="fr-FR"/>
        </w:rPr>
        <w:t>…….</w:t>
      </w:r>
      <w:r w:rsidRPr="00A46489">
        <w:rPr>
          <w:rFonts w:ascii="Simplified Arabic" w:hAnsi="Simplified Arabic" w:cs="Simplified Arabic"/>
          <w:b/>
          <w:bCs/>
          <w:sz w:val="28"/>
          <w:szCs w:val="28"/>
          <w:rtl/>
          <w:lang w:eastAsia="fr-FR" w:bidi="ar-DZ"/>
        </w:rPr>
        <w:t>.</w:t>
      </w:r>
    </w:p>
    <w:p w:rsidR="00234546" w:rsidRPr="00A46489" w:rsidRDefault="00234546" w:rsidP="00234546">
      <w:pPr>
        <w:jc w:val="center"/>
        <w:rPr>
          <w:rFonts w:ascii="Simplified Arabic" w:hAnsi="Simplified Arabic" w:cs="Simplified Arabic"/>
          <w:b/>
          <w:bCs/>
          <w:sz w:val="28"/>
          <w:szCs w:val="28"/>
          <w:rtl/>
          <w:lang w:eastAsia="fr-FR"/>
        </w:rPr>
      </w:pPr>
      <w:r w:rsidRPr="00A46489">
        <w:rPr>
          <w:rFonts w:ascii="Simplified Arabic" w:hAnsi="Simplified Arabic" w:cs="Simplified Arabic"/>
          <w:b/>
          <w:bCs/>
          <w:sz w:val="28"/>
          <w:szCs w:val="28"/>
          <w:rtl/>
          <w:lang w:eastAsia="fr-FR"/>
        </w:rPr>
        <w:t>أمام لجنة المناقشة المكونة من السادة:</w:t>
      </w:r>
    </w:p>
    <w:tbl>
      <w:tblPr>
        <w:bidiVisual/>
        <w:tblW w:w="10065"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985"/>
        <w:gridCol w:w="4677"/>
        <w:gridCol w:w="1560"/>
      </w:tblGrid>
      <w:tr w:rsidR="00F02820" w:rsidRPr="00A46489" w:rsidTr="009D68C3">
        <w:trPr>
          <w:trHeight w:val="552"/>
        </w:trPr>
        <w:tc>
          <w:tcPr>
            <w:tcW w:w="1843" w:type="dxa"/>
            <w:shd w:val="clear" w:color="auto" w:fill="auto"/>
          </w:tcPr>
          <w:p w:rsidR="00F02820"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بوتيارة عنتر</w:t>
            </w:r>
          </w:p>
        </w:tc>
        <w:tc>
          <w:tcPr>
            <w:tcW w:w="1985" w:type="dxa"/>
            <w:shd w:val="clear" w:color="auto" w:fill="auto"/>
          </w:tcPr>
          <w:p w:rsidR="00F02820"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أستاذ محاضر "أ"</w:t>
            </w:r>
          </w:p>
        </w:tc>
        <w:tc>
          <w:tcPr>
            <w:tcW w:w="4677" w:type="dxa"/>
            <w:shd w:val="clear" w:color="auto" w:fill="auto"/>
          </w:tcPr>
          <w:p w:rsidR="00F02820"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جامعة محمد بوضياف - المسيلة</w:t>
            </w:r>
          </w:p>
        </w:tc>
        <w:tc>
          <w:tcPr>
            <w:tcW w:w="1560" w:type="dxa"/>
            <w:shd w:val="clear" w:color="auto" w:fill="auto"/>
          </w:tcPr>
          <w:p w:rsidR="00F02820" w:rsidRPr="008611E2" w:rsidRDefault="00F02820" w:rsidP="00AF1A03">
            <w:pPr>
              <w:jc w:val="both"/>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رئيسا</w:t>
            </w:r>
          </w:p>
        </w:tc>
      </w:tr>
      <w:tr w:rsidR="00234546" w:rsidRPr="00A46489" w:rsidTr="009D68C3">
        <w:trPr>
          <w:trHeight w:val="552"/>
        </w:trPr>
        <w:tc>
          <w:tcPr>
            <w:tcW w:w="1843" w:type="dxa"/>
            <w:shd w:val="clear" w:color="auto" w:fill="auto"/>
          </w:tcPr>
          <w:p w:rsidR="00234546" w:rsidRPr="008611E2" w:rsidRDefault="00AE659D" w:rsidP="00AF1A03">
            <w:pPr>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صلاح محمد</w:t>
            </w:r>
          </w:p>
        </w:tc>
        <w:tc>
          <w:tcPr>
            <w:tcW w:w="1985" w:type="dxa"/>
            <w:shd w:val="clear" w:color="auto" w:fill="auto"/>
          </w:tcPr>
          <w:p w:rsidR="00234546" w:rsidRPr="008611E2" w:rsidRDefault="00234546" w:rsidP="00AE659D">
            <w:pPr>
              <w:rPr>
                <w:rFonts w:ascii="Simplified Arabic" w:eastAsia="Calibri" w:hAnsi="Simplified Arabic" w:cs="Simplified Arabic"/>
                <w:b/>
                <w:bCs/>
                <w:sz w:val="28"/>
                <w:szCs w:val="28"/>
                <w:rtl/>
                <w:lang w:bidi="ar-DZ"/>
              </w:rPr>
            </w:pPr>
            <w:r w:rsidRPr="008611E2">
              <w:rPr>
                <w:rFonts w:ascii="Simplified Arabic" w:eastAsia="Calibri" w:hAnsi="Simplified Arabic" w:cs="Simplified Arabic" w:hint="cs"/>
                <w:b/>
                <w:bCs/>
                <w:sz w:val="28"/>
                <w:szCs w:val="28"/>
                <w:rtl/>
                <w:lang w:bidi="ar-DZ"/>
              </w:rPr>
              <w:t xml:space="preserve">أستاذ </w:t>
            </w:r>
            <w:r w:rsidR="009D68C3">
              <w:rPr>
                <w:rFonts w:ascii="Simplified Arabic" w:eastAsia="Calibri" w:hAnsi="Simplified Arabic" w:cs="Simplified Arabic" w:hint="cs"/>
                <w:b/>
                <w:bCs/>
                <w:sz w:val="28"/>
                <w:szCs w:val="28"/>
                <w:rtl/>
                <w:lang w:bidi="ar-DZ"/>
              </w:rPr>
              <w:t>التعليم العالي</w:t>
            </w:r>
          </w:p>
        </w:tc>
        <w:tc>
          <w:tcPr>
            <w:tcW w:w="4677" w:type="dxa"/>
            <w:shd w:val="clear" w:color="auto" w:fill="auto"/>
          </w:tcPr>
          <w:p w:rsidR="00234546" w:rsidRPr="008611E2" w:rsidRDefault="00234546" w:rsidP="00AE659D">
            <w:pPr>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 xml:space="preserve">جامعة </w:t>
            </w:r>
            <w:r w:rsidR="00AE659D">
              <w:rPr>
                <w:rFonts w:ascii="Simplified Arabic" w:eastAsia="Calibri" w:hAnsi="Simplified Arabic" w:cs="Simplified Arabic" w:hint="cs"/>
                <w:b/>
                <w:bCs/>
                <w:sz w:val="28"/>
                <w:szCs w:val="28"/>
                <w:rtl/>
              </w:rPr>
              <w:t>أحمد بن يحي الونشريسي</w:t>
            </w:r>
            <w:r w:rsidR="00AE659D">
              <w:rPr>
                <w:rFonts w:ascii="Simplified Arabic" w:eastAsia="Calibri" w:hAnsi="Simplified Arabic" w:cs="Simplified Arabic"/>
                <w:b/>
                <w:bCs/>
                <w:sz w:val="28"/>
                <w:szCs w:val="28"/>
                <w:rtl/>
              </w:rPr>
              <w:t>–</w:t>
            </w:r>
            <w:r w:rsidR="00AE659D">
              <w:rPr>
                <w:rFonts w:ascii="Simplified Arabic" w:eastAsia="Calibri" w:hAnsi="Simplified Arabic" w:cs="Simplified Arabic" w:hint="cs"/>
                <w:b/>
                <w:bCs/>
                <w:sz w:val="28"/>
                <w:szCs w:val="28"/>
                <w:rtl/>
              </w:rPr>
              <w:t xml:space="preserve"> تيسمسيلت -</w:t>
            </w:r>
          </w:p>
        </w:tc>
        <w:tc>
          <w:tcPr>
            <w:tcW w:w="1560" w:type="dxa"/>
            <w:shd w:val="clear" w:color="auto" w:fill="auto"/>
          </w:tcPr>
          <w:p w:rsidR="00234546" w:rsidRPr="008611E2" w:rsidRDefault="00234546" w:rsidP="00AF1A03">
            <w:pPr>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مشرفا ومقررا</w:t>
            </w:r>
          </w:p>
        </w:tc>
      </w:tr>
      <w:tr w:rsidR="00AE659D" w:rsidRPr="00A46489" w:rsidTr="009D68C3">
        <w:trPr>
          <w:trHeight w:val="552"/>
        </w:trPr>
        <w:tc>
          <w:tcPr>
            <w:tcW w:w="1843" w:type="dxa"/>
            <w:shd w:val="clear" w:color="auto" w:fill="auto"/>
          </w:tcPr>
          <w:p w:rsidR="00AE659D" w:rsidRPr="00642549" w:rsidRDefault="0065641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مطاي عبد القادر</w:t>
            </w:r>
          </w:p>
        </w:tc>
        <w:tc>
          <w:tcPr>
            <w:tcW w:w="1985" w:type="dxa"/>
            <w:shd w:val="clear" w:color="auto" w:fill="auto"/>
          </w:tcPr>
          <w:p w:rsidR="00AE659D" w:rsidRPr="00642549" w:rsidRDefault="00656413" w:rsidP="00AF1A03">
            <w:pPr>
              <w:jc w:val="both"/>
              <w:rPr>
                <w:rFonts w:ascii="Simplified Arabic" w:eastAsia="Calibri" w:hAnsi="Simplified Arabic" w:cs="Simplified Arabic"/>
                <w:b/>
                <w:bCs/>
                <w:sz w:val="28"/>
                <w:szCs w:val="28"/>
                <w:rtl/>
              </w:rPr>
            </w:pPr>
            <w:r w:rsidRPr="008611E2">
              <w:rPr>
                <w:rFonts w:ascii="Simplified Arabic" w:eastAsia="Calibri" w:hAnsi="Simplified Arabic" w:cs="Simplified Arabic" w:hint="cs"/>
                <w:b/>
                <w:bCs/>
                <w:sz w:val="28"/>
                <w:szCs w:val="28"/>
                <w:rtl/>
                <w:lang w:bidi="ar-DZ"/>
              </w:rPr>
              <w:t>أستاذ</w:t>
            </w:r>
            <w:r w:rsidR="009D68C3">
              <w:rPr>
                <w:rFonts w:ascii="Simplified Arabic" w:eastAsia="Calibri" w:hAnsi="Simplified Arabic" w:cs="Simplified Arabic" w:hint="cs"/>
                <w:b/>
                <w:bCs/>
                <w:sz w:val="28"/>
                <w:szCs w:val="28"/>
                <w:rtl/>
                <w:lang w:bidi="ar-DZ"/>
              </w:rPr>
              <w:t xml:space="preserve"> التعليم العالي</w:t>
            </w:r>
          </w:p>
        </w:tc>
        <w:tc>
          <w:tcPr>
            <w:tcW w:w="4677" w:type="dxa"/>
            <w:shd w:val="clear" w:color="auto" w:fill="auto"/>
          </w:tcPr>
          <w:p w:rsidR="00AE659D" w:rsidRPr="00642549" w:rsidRDefault="0065641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 xml:space="preserve">جامعة حسيبة بن بوعلي </w:t>
            </w:r>
            <w:r>
              <w:rPr>
                <w:rFonts w:ascii="Simplified Arabic" w:eastAsia="Calibri" w:hAnsi="Simplified Arabic" w:cs="Simplified Arabic"/>
                <w:b/>
                <w:bCs/>
                <w:sz w:val="28"/>
                <w:szCs w:val="28"/>
                <w:rtl/>
              </w:rPr>
              <w:t>–</w:t>
            </w:r>
            <w:r>
              <w:rPr>
                <w:rFonts w:ascii="Simplified Arabic" w:eastAsia="Calibri" w:hAnsi="Simplified Arabic" w:cs="Simplified Arabic" w:hint="cs"/>
                <w:b/>
                <w:bCs/>
                <w:sz w:val="28"/>
                <w:szCs w:val="28"/>
                <w:rtl/>
              </w:rPr>
              <w:t xml:space="preserve"> الشلف -</w:t>
            </w:r>
          </w:p>
        </w:tc>
        <w:tc>
          <w:tcPr>
            <w:tcW w:w="1560" w:type="dxa"/>
            <w:shd w:val="clear" w:color="auto" w:fill="auto"/>
          </w:tcPr>
          <w:p w:rsidR="00AE659D" w:rsidRPr="008611E2" w:rsidRDefault="00AE659D" w:rsidP="00AF1A03">
            <w:pPr>
              <w:jc w:val="both"/>
              <w:rPr>
                <w:rFonts w:ascii="Simplified Arabic" w:eastAsia="Calibri" w:hAnsi="Simplified Arabic" w:cs="Simplified Arabic"/>
                <w:b/>
                <w:bCs/>
                <w:sz w:val="28"/>
                <w:szCs w:val="28"/>
                <w:rtl/>
                <w:lang w:bidi="ar-DZ"/>
              </w:rPr>
            </w:pPr>
            <w:r w:rsidRPr="008611E2">
              <w:rPr>
                <w:rFonts w:ascii="Simplified Arabic" w:eastAsia="Calibri" w:hAnsi="Simplified Arabic" w:cs="Simplified Arabic"/>
                <w:b/>
                <w:bCs/>
                <w:sz w:val="28"/>
                <w:szCs w:val="28"/>
                <w:rtl/>
                <w:lang w:bidi="ar-DZ"/>
              </w:rPr>
              <w:t>مناقشا</w:t>
            </w:r>
          </w:p>
        </w:tc>
      </w:tr>
      <w:tr w:rsidR="009D68C3" w:rsidRPr="00A46489" w:rsidTr="009D68C3">
        <w:trPr>
          <w:trHeight w:val="552"/>
        </w:trPr>
        <w:tc>
          <w:tcPr>
            <w:tcW w:w="1843"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زيتوني كمال</w:t>
            </w:r>
          </w:p>
        </w:tc>
        <w:tc>
          <w:tcPr>
            <w:tcW w:w="1985"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أستاذ محاضر "أ"</w:t>
            </w:r>
          </w:p>
        </w:tc>
        <w:tc>
          <w:tcPr>
            <w:tcW w:w="4677"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جامعة محمد بوضياف - المسيلة</w:t>
            </w:r>
          </w:p>
        </w:tc>
        <w:tc>
          <w:tcPr>
            <w:tcW w:w="1560" w:type="dxa"/>
            <w:shd w:val="clear" w:color="auto" w:fill="auto"/>
          </w:tcPr>
          <w:p w:rsidR="009D68C3" w:rsidRPr="008611E2" w:rsidRDefault="009D68C3" w:rsidP="00AF1A03">
            <w:pPr>
              <w:jc w:val="both"/>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مناقشا</w:t>
            </w:r>
          </w:p>
        </w:tc>
      </w:tr>
      <w:tr w:rsidR="009D68C3" w:rsidRPr="00A46489" w:rsidTr="009D68C3">
        <w:trPr>
          <w:trHeight w:val="552"/>
        </w:trPr>
        <w:tc>
          <w:tcPr>
            <w:tcW w:w="1843"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تمار التوفيق</w:t>
            </w:r>
          </w:p>
        </w:tc>
        <w:tc>
          <w:tcPr>
            <w:tcW w:w="1985"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أستاذ محاضر "أ"</w:t>
            </w:r>
          </w:p>
        </w:tc>
        <w:tc>
          <w:tcPr>
            <w:tcW w:w="4677"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جامعة محمد بوضياف - المسيلة</w:t>
            </w:r>
          </w:p>
        </w:tc>
        <w:tc>
          <w:tcPr>
            <w:tcW w:w="1560" w:type="dxa"/>
            <w:shd w:val="clear" w:color="auto" w:fill="auto"/>
          </w:tcPr>
          <w:p w:rsidR="009D68C3" w:rsidRPr="008611E2" w:rsidRDefault="009D68C3" w:rsidP="00AF1A03">
            <w:pPr>
              <w:jc w:val="both"/>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مناقشا</w:t>
            </w:r>
          </w:p>
        </w:tc>
      </w:tr>
      <w:tr w:rsidR="009D68C3" w:rsidRPr="00A46489" w:rsidTr="009D68C3">
        <w:trPr>
          <w:trHeight w:val="552"/>
        </w:trPr>
        <w:tc>
          <w:tcPr>
            <w:tcW w:w="1843"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قدوري نور الدين</w:t>
            </w:r>
          </w:p>
        </w:tc>
        <w:tc>
          <w:tcPr>
            <w:tcW w:w="1985"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أستاذ محاضر "أ"</w:t>
            </w:r>
          </w:p>
        </w:tc>
        <w:tc>
          <w:tcPr>
            <w:tcW w:w="4677" w:type="dxa"/>
            <w:shd w:val="clear" w:color="auto" w:fill="auto"/>
          </w:tcPr>
          <w:p w:rsidR="009D68C3" w:rsidRPr="00642549" w:rsidRDefault="009D68C3" w:rsidP="00AF1A03">
            <w:pPr>
              <w:jc w:val="both"/>
              <w:rPr>
                <w:rFonts w:ascii="Simplified Arabic" w:eastAsia="Calibri" w:hAnsi="Simplified Arabic" w:cs="Simplified Arabic"/>
                <w:b/>
                <w:bCs/>
                <w:sz w:val="28"/>
                <w:szCs w:val="28"/>
                <w:rtl/>
              </w:rPr>
            </w:pPr>
            <w:r>
              <w:rPr>
                <w:rFonts w:ascii="Simplified Arabic" w:eastAsia="Calibri" w:hAnsi="Simplified Arabic" w:cs="Simplified Arabic" w:hint="cs"/>
                <w:b/>
                <w:bCs/>
                <w:sz w:val="28"/>
                <w:szCs w:val="28"/>
                <w:rtl/>
              </w:rPr>
              <w:t>جامعة محمد بوضياف - المسيلة</w:t>
            </w:r>
          </w:p>
        </w:tc>
        <w:tc>
          <w:tcPr>
            <w:tcW w:w="1560" w:type="dxa"/>
            <w:shd w:val="clear" w:color="auto" w:fill="auto"/>
          </w:tcPr>
          <w:p w:rsidR="009D68C3" w:rsidRPr="008611E2" w:rsidRDefault="009D68C3" w:rsidP="00AF1A03">
            <w:pPr>
              <w:jc w:val="both"/>
              <w:rPr>
                <w:rFonts w:ascii="Simplified Arabic" w:eastAsia="Calibri" w:hAnsi="Simplified Arabic" w:cs="Simplified Arabic"/>
                <w:b/>
                <w:bCs/>
                <w:sz w:val="28"/>
                <w:szCs w:val="28"/>
                <w:rtl/>
              </w:rPr>
            </w:pPr>
            <w:r w:rsidRPr="008611E2">
              <w:rPr>
                <w:rFonts w:ascii="Simplified Arabic" w:eastAsia="Calibri" w:hAnsi="Simplified Arabic" w:cs="Simplified Arabic"/>
                <w:b/>
                <w:bCs/>
                <w:sz w:val="28"/>
                <w:szCs w:val="28"/>
                <w:rtl/>
              </w:rPr>
              <w:t>مناقشا</w:t>
            </w:r>
          </w:p>
        </w:tc>
      </w:tr>
    </w:tbl>
    <w:p w:rsidR="00234546" w:rsidRPr="00A46489" w:rsidRDefault="00234546" w:rsidP="00234546">
      <w:pPr>
        <w:jc w:val="center"/>
        <w:rPr>
          <w:rFonts w:ascii="Simplified Arabic" w:hAnsi="Simplified Arabic" w:cs="Simplified Arabic"/>
          <w:b/>
          <w:bCs/>
          <w:sz w:val="28"/>
          <w:szCs w:val="28"/>
          <w:rtl/>
          <w:lang w:eastAsia="fr-FR"/>
        </w:rPr>
      </w:pPr>
    </w:p>
    <w:p w:rsidR="00234546" w:rsidRDefault="00234546" w:rsidP="00234546">
      <w:pPr>
        <w:jc w:val="center"/>
        <w:rPr>
          <w:rFonts w:ascii="Simplified Arabic" w:hAnsi="Simplified Arabic" w:cs="Simplified Arabic"/>
          <w:b/>
          <w:bCs/>
          <w:sz w:val="28"/>
          <w:szCs w:val="28"/>
          <w:lang w:eastAsia="fr-FR"/>
        </w:rPr>
      </w:pPr>
      <w:r w:rsidRPr="00A46489">
        <w:rPr>
          <w:rFonts w:ascii="Simplified Arabic" w:hAnsi="Simplified Arabic" w:cs="Simplified Arabic"/>
          <w:b/>
          <w:bCs/>
          <w:sz w:val="28"/>
          <w:szCs w:val="28"/>
          <w:rtl/>
          <w:lang w:eastAsia="fr-FR"/>
        </w:rPr>
        <w:t xml:space="preserve">السنة الجامعية: </w:t>
      </w:r>
      <w:r w:rsidRPr="00A46489">
        <w:rPr>
          <w:rFonts w:ascii="Simplified Arabic" w:hAnsi="Simplified Arabic" w:cs="Simplified Arabic" w:hint="cs"/>
          <w:b/>
          <w:bCs/>
          <w:sz w:val="28"/>
          <w:szCs w:val="28"/>
          <w:rtl/>
          <w:lang w:eastAsia="fr-FR"/>
        </w:rPr>
        <w:t>202</w:t>
      </w:r>
      <w:r>
        <w:rPr>
          <w:rFonts w:ascii="Simplified Arabic" w:hAnsi="Simplified Arabic" w:cs="Simplified Arabic" w:hint="cs"/>
          <w:b/>
          <w:bCs/>
          <w:sz w:val="28"/>
          <w:szCs w:val="28"/>
          <w:rtl/>
          <w:lang w:eastAsia="fr-FR"/>
        </w:rPr>
        <w:t>1</w:t>
      </w:r>
      <w:r w:rsidRPr="00A46489">
        <w:rPr>
          <w:rFonts w:ascii="Simplified Arabic" w:hAnsi="Simplified Arabic" w:cs="Simplified Arabic"/>
          <w:b/>
          <w:bCs/>
          <w:sz w:val="28"/>
          <w:szCs w:val="28"/>
          <w:rtl/>
          <w:lang w:eastAsia="fr-FR"/>
        </w:rPr>
        <w:t xml:space="preserve">/ </w:t>
      </w:r>
      <w:r w:rsidRPr="00A46489">
        <w:rPr>
          <w:rFonts w:ascii="Simplified Arabic" w:hAnsi="Simplified Arabic" w:cs="Simplified Arabic" w:hint="cs"/>
          <w:b/>
          <w:bCs/>
          <w:sz w:val="28"/>
          <w:szCs w:val="28"/>
          <w:rtl/>
          <w:lang w:eastAsia="fr-FR"/>
        </w:rPr>
        <w:t>202</w:t>
      </w:r>
      <w:r>
        <w:rPr>
          <w:rFonts w:ascii="Simplified Arabic" w:hAnsi="Simplified Arabic" w:cs="Simplified Arabic" w:hint="cs"/>
          <w:b/>
          <w:bCs/>
          <w:sz w:val="28"/>
          <w:szCs w:val="28"/>
          <w:rtl/>
          <w:lang w:eastAsia="fr-FR"/>
        </w:rPr>
        <w:t>2</w:t>
      </w:r>
    </w:p>
    <w:p w:rsidR="00646069" w:rsidRDefault="00646069" w:rsidP="00234546">
      <w:pPr>
        <w:jc w:val="center"/>
        <w:rPr>
          <w:rFonts w:ascii="Simplified Arabic" w:hAnsi="Simplified Arabic" w:cs="Simplified Arabic"/>
          <w:b/>
          <w:bCs/>
          <w:sz w:val="28"/>
          <w:szCs w:val="28"/>
          <w:lang w:eastAsia="fr-FR"/>
        </w:rPr>
      </w:pPr>
    </w:p>
    <w:p w:rsidR="00646069" w:rsidRDefault="00646069" w:rsidP="00234546">
      <w:pPr>
        <w:jc w:val="center"/>
        <w:rPr>
          <w:rFonts w:ascii="Simplified Arabic" w:hAnsi="Simplified Arabic" w:cs="Simplified Arabic"/>
          <w:b/>
          <w:bCs/>
          <w:sz w:val="28"/>
          <w:szCs w:val="28"/>
          <w:lang w:eastAsia="fr-FR"/>
        </w:rPr>
      </w:pPr>
    </w:p>
    <w:p w:rsidR="00646069" w:rsidRDefault="00646069" w:rsidP="00234546">
      <w:pPr>
        <w:jc w:val="center"/>
        <w:rPr>
          <w:rFonts w:ascii="Simplified Arabic" w:hAnsi="Simplified Arabic" w:cs="Simplified Arabic"/>
          <w:b/>
          <w:bCs/>
          <w:sz w:val="28"/>
          <w:szCs w:val="28"/>
          <w:lang w:eastAsia="fr-FR"/>
        </w:rPr>
      </w:pPr>
    </w:p>
    <w:p w:rsidR="00646069" w:rsidRDefault="00646069" w:rsidP="00234546">
      <w:pPr>
        <w:jc w:val="center"/>
        <w:rPr>
          <w:rFonts w:ascii="Simplified Arabic" w:hAnsi="Simplified Arabic" w:cs="Simplified Arabic"/>
          <w:b/>
          <w:bCs/>
          <w:sz w:val="28"/>
          <w:szCs w:val="28"/>
          <w:lang w:eastAsia="fr-FR"/>
        </w:rPr>
      </w:pPr>
    </w:p>
    <w:p w:rsidR="00646069" w:rsidRPr="001658A4" w:rsidRDefault="00646069" w:rsidP="00646069">
      <w:pPr>
        <w:jc w:val="center"/>
        <w:rPr>
          <w:b/>
          <w:bCs/>
          <w:i/>
          <w:iCs/>
          <w:sz w:val="144"/>
          <w:szCs w:val="144"/>
          <w:rtl/>
          <w:lang w:bidi="ar-DZ"/>
        </w:rPr>
      </w:pPr>
      <w:r w:rsidRPr="001658A4">
        <w:rPr>
          <w:rFonts w:hint="cs"/>
          <w:b/>
          <w:bCs/>
          <w:i/>
          <w:iCs/>
          <w:sz w:val="144"/>
          <w:szCs w:val="144"/>
          <w:rtl/>
          <w:lang w:bidi="ar-DZ"/>
        </w:rPr>
        <w:t>تشكرات</w:t>
      </w:r>
    </w:p>
    <w:p w:rsidR="00646069" w:rsidRPr="001658A4" w:rsidRDefault="00646069" w:rsidP="00646069">
      <w:pPr>
        <w:jc w:val="center"/>
        <w:rPr>
          <w:rFonts w:ascii="Arial" w:hAnsi="Arial" w:cs="Arial"/>
          <w:i/>
          <w:iCs/>
          <w:sz w:val="56"/>
          <w:szCs w:val="56"/>
          <w:lang w:bidi="ar-DZ"/>
        </w:rPr>
      </w:pPr>
    </w:p>
    <w:p w:rsidR="00646069" w:rsidRPr="001658A4" w:rsidRDefault="00646069" w:rsidP="00646069">
      <w:pPr>
        <w:jc w:val="center"/>
        <w:rPr>
          <w:rFonts w:ascii="Sakkal Majalla" w:hAnsi="Sakkal Majalla" w:cs="Sakkal Majalla"/>
          <w:i/>
          <w:iCs/>
          <w:sz w:val="56"/>
          <w:szCs w:val="56"/>
          <w:rtl/>
          <w:lang w:bidi="ar-DZ"/>
        </w:rPr>
      </w:pPr>
      <w:r w:rsidRPr="001658A4">
        <w:rPr>
          <w:rFonts w:ascii="Sakkal Majalla" w:hAnsi="Sakkal Majalla" w:cs="Sakkal Majalla"/>
          <w:i/>
          <w:iCs/>
          <w:sz w:val="56"/>
          <w:szCs w:val="56"/>
          <w:rtl/>
          <w:lang w:bidi="ar-DZ"/>
        </w:rPr>
        <w:t>الحمد لله الذي بفضله تتم الصالحات حمدًا يليق بجلال وجه وعظيم سلطانه أن وفقني لطلب العلم، والذي استجاب لدعائي بالنجاح إنه سميع مجيب الدعاء..</w:t>
      </w:r>
    </w:p>
    <w:p w:rsidR="00646069" w:rsidRPr="001658A4" w:rsidRDefault="00646069" w:rsidP="00646069">
      <w:pPr>
        <w:jc w:val="center"/>
        <w:rPr>
          <w:rFonts w:ascii="Sakkal Majalla" w:hAnsi="Sakkal Majalla" w:cs="Sakkal Majalla"/>
          <w:i/>
          <w:iCs/>
          <w:sz w:val="56"/>
          <w:szCs w:val="56"/>
          <w:rtl/>
          <w:lang w:bidi="ar-DZ"/>
        </w:rPr>
      </w:pPr>
      <w:r w:rsidRPr="001658A4">
        <w:rPr>
          <w:rFonts w:ascii="Sakkal Majalla" w:hAnsi="Sakkal Majalla" w:cs="Sakkal Majalla"/>
          <w:i/>
          <w:iCs/>
          <w:sz w:val="56"/>
          <w:szCs w:val="56"/>
          <w:rtl/>
          <w:lang w:bidi="ar-DZ"/>
        </w:rPr>
        <w:t>الشكر والامتنان والعرفان بالجميل "للوالدين الكريمين" جمعني الله وإياهما في جنات الفردوس الأعلى إنه على كل شيء قدير...</w:t>
      </w:r>
    </w:p>
    <w:p w:rsidR="00646069" w:rsidRPr="001658A4" w:rsidRDefault="00646069" w:rsidP="00646069">
      <w:pPr>
        <w:jc w:val="center"/>
        <w:rPr>
          <w:rFonts w:ascii="Sakkal Majalla" w:hAnsi="Sakkal Majalla" w:cs="Sakkal Majalla"/>
          <w:i/>
          <w:iCs/>
          <w:sz w:val="56"/>
          <w:szCs w:val="56"/>
          <w:rtl/>
          <w:lang w:bidi="ar-DZ"/>
        </w:rPr>
      </w:pPr>
      <w:r w:rsidRPr="001658A4">
        <w:rPr>
          <w:rFonts w:ascii="Sakkal Majalla" w:hAnsi="Sakkal Majalla" w:cs="Sakkal Majalla"/>
          <w:i/>
          <w:iCs/>
          <w:sz w:val="56"/>
          <w:szCs w:val="56"/>
          <w:rtl/>
          <w:lang w:bidi="ar-DZ"/>
        </w:rPr>
        <w:t>أشكر الأستاذ المشرف</w:t>
      </w:r>
      <w:r>
        <w:rPr>
          <w:rFonts w:ascii="Sakkal Majalla" w:hAnsi="Sakkal Majalla" w:cs="Sakkal Majalla"/>
          <w:i/>
          <w:iCs/>
          <w:sz w:val="56"/>
          <w:szCs w:val="56"/>
          <w:lang w:bidi="ar-DZ"/>
        </w:rPr>
        <w:t xml:space="preserve"> </w:t>
      </w:r>
      <w:r>
        <w:rPr>
          <w:rFonts w:ascii="Sakkal Majalla" w:hAnsi="Sakkal Majalla" w:cs="Sakkal Majalla" w:hint="cs"/>
          <w:i/>
          <w:iCs/>
          <w:sz w:val="56"/>
          <w:szCs w:val="56"/>
          <w:rtl/>
          <w:lang w:bidi="ar-DZ"/>
        </w:rPr>
        <w:t>"</w:t>
      </w:r>
      <w:r w:rsidRPr="001658A4">
        <w:rPr>
          <w:rFonts w:ascii="Sakkal Majalla" w:hAnsi="Sakkal Majalla" w:cs="Sakkal Majalla"/>
          <w:i/>
          <w:iCs/>
          <w:sz w:val="56"/>
          <w:szCs w:val="56"/>
          <w:rtl/>
          <w:lang w:bidi="ar-DZ"/>
        </w:rPr>
        <w:t xml:space="preserve"> صلاح محمد" على اهتمامه الجاد بتمحيص العمل وسعة صدره اتجاهي لإتمام هذا البحث.. حبا في الله واحتراما..</w:t>
      </w:r>
    </w:p>
    <w:p w:rsidR="00646069" w:rsidRPr="001658A4" w:rsidRDefault="00646069" w:rsidP="00646069">
      <w:pPr>
        <w:jc w:val="center"/>
        <w:rPr>
          <w:rFonts w:ascii="Arial" w:hAnsi="Arial" w:cs="Arial"/>
          <w:i/>
          <w:iCs/>
          <w:sz w:val="56"/>
          <w:szCs w:val="56"/>
          <w:rtl/>
          <w:lang w:bidi="ar-DZ"/>
        </w:rPr>
      </w:pPr>
      <w:r w:rsidRPr="001658A4">
        <w:rPr>
          <w:rFonts w:ascii="Sakkal Majalla" w:hAnsi="Sakkal Majalla" w:cs="Sakkal Majalla"/>
          <w:i/>
          <w:iCs/>
          <w:sz w:val="56"/>
          <w:szCs w:val="56"/>
          <w:rtl/>
          <w:lang w:bidi="ar-DZ"/>
        </w:rPr>
        <w:t>أشكر كل من ترك أثرا إيجابيا في نفسيتي خلال مسيرتي العلمية</w:t>
      </w: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646069">
      <w:pPr>
        <w:jc w:val="center"/>
        <w:rPr>
          <w:rFonts w:ascii="Arial" w:hAnsi="Arial" w:cs="Arial"/>
          <w:b/>
          <w:bCs/>
          <w:i/>
          <w:iCs/>
          <w:sz w:val="144"/>
          <w:szCs w:val="144"/>
          <w:lang w:bidi="ar-DZ"/>
        </w:rPr>
      </w:pPr>
    </w:p>
    <w:p w:rsidR="00646069" w:rsidRPr="008B5F13" w:rsidRDefault="00646069" w:rsidP="00646069">
      <w:pPr>
        <w:jc w:val="center"/>
        <w:rPr>
          <w:rFonts w:ascii="Arial" w:hAnsi="Arial" w:cs="Arial"/>
          <w:b/>
          <w:bCs/>
          <w:i/>
          <w:iCs/>
          <w:sz w:val="144"/>
          <w:szCs w:val="144"/>
          <w:rtl/>
          <w:lang w:bidi="ar-DZ"/>
        </w:rPr>
      </w:pPr>
      <w:r w:rsidRPr="008B5F13">
        <w:rPr>
          <w:rFonts w:ascii="Arial" w:hAnsi="Arial" w:cs="Arial"/>
          <w:b/>
          <w:bCs/>
          <w:i/>
          <w:iCs/>
          <w:sz w:val="144"/>
          <w:szCs w:val="144"/>
          <w:rtl/>
          <w:lang w:bidi="ar-DZ"/>
        </w:rPr>
        <w:t>الإهداء</w:t>
      </w:r>
    </w:p>
    <w:p w:rsidR="00646069" w:rsidRDefault="00646069" w:rsidP="00646069">
      <w:pPr>
        <w:jc w:val="center"/>
        <w:rPr>
          <w:rFonts w:ascii="Arial" w:hAnsi="Arial" w:cs="Arial"/>
          <w:b/>
          <w:bCs/>
          <w:i/>
          <w:iCs/>
          <w:sz w:val="32"/>
          <w:szCs w:val="32"/>
          <w:lang w:bidi="ar-DZ"/>
        </w:rPr>
      </w:pPr>
    </w:p>
    <w:p w:rsidR="00646069" w:rsidRDefault="00646069" w:rsidP="00646069">
      <w:pPr>
        <w:jc w:val="center"/>
        <w:rPr>
          <w:rFonts w:ascii="Arial" w:hAnsi="Arial" w:cs="Arial"/>
          <w:b/>
          <w:bCs/>
          <w:i/>
          <w:iCs/>
          <w:sz w:val="32"/>
          <w:szCs w:val="32"/>
          <w:lang w:bidi="ar-DZ"/>
        </w:rPr>
      </w:pPr>
    </w:p>
    <w:p w:rsidR="00646069" w:rsidRPr="008B5F13" w:rsidRDefault="00646069" w:rsidP="00646069">
      <w:pPr>
        <w:jc w:val="center"/>
        <w:rPr>
          <w:rFonts w:ascii="Sakkal Majalla" w:hAnsi="Sakkal Majalla" w:cs="Sakkal Majalla"/>
          <w:b/>
          <w:bCs/>
          <w:i/>
          <w:iCs/>
          <w:sz w:val="72"/>
          <w:szCs w:val="72"/>
          <w:rtl/>
          <w:lang w:bidi="ar-DZ"/>
        </w:rPr>
      </w:pPr>
      <w:r w:rsidRPr="008B5F13">
        <w:rPr>
          <w:rFonts w:ascii="Sakkal Majalla" w:hAnsi="Sakkal Majalla" w:cs="Sakkal Majalla"/>
          <w:b/>
          <w:bCs/>
          <w:i/>
          <w:iCs/>
          <w:sz w:val="72"/>
          <w:szCs w:val="72"/>
          <w:rtl/>
          <w:lang w:bidi="ar-DZ"/>
        </w:rPr>
        <w:t xml:space="preserve">إلى: </w:t>
      </w:r>
    </w:p>
    <w:p w:rsidR="00646069" w:rsidRPr="008B5F13" w:rsidRDefault="00646069" w:rsidP="00646069">
      <w:pPr>
        <w:jc w:val="center"/>
        <w:rPr>
          <w:rFonts w:ascii="Sakkal Majalla" w:hAnsi="Sakkal Majalla" w:cs="Sakkal Majalla"/>
          <w:b/>
          <w:bCs/>
          <w:i/>
          <w:iCs/>
          <w:sz w:val="72"/>
          <w:szCs w:val="72"/>
          <w:rtl/>
          <w:lang w:bidi="ar-DZ"/>
        </w:rPr>
      </w:pPr>
      <w:r w:rsidRPr="008B5F13">
        <w:rPr>
          <w:rFonts w:ascii="Sakkal Majalla" w:hAnsi="Sakkal Majalla" w:cs="Sakkal Majalla"/>
          <w:b/>
          <w:bCs/>
          <w:i/>
          <w:iCs/>
          <w:sz w:val="72"/>
          <w:szCs w:val="72"/>
          <w:rtl/>
          <w:lang w:bidi="ar-DZ"/>
        </w:rPr>
        <w:t>الوالدين الكريمين</w:t>
      </w:r>
    </w:p>
    <w:p w:rsidR="00646069" w:rsidRPr="008B5F13" w:rsidRDefault="00646069" w:rsidP="00646069">
      <w:pPr>
        <w:jc w:val="center"/>
        <w:rPr>
          <w:rFonts w:ascii="Sakkal Majalla" w:hAnsi="Sakkal Majalla" w:cs="Sakkal Majalla"/>
          <w:b/>
          <w:bCs/>
          <w:i/>
          <w:iCs/>
          <w:sz w:val="72"/>
          <w:szCs w:val="72"/>
          <w:rtl/>
          <w:lang w:bidi="ar-DZ"/>
        </w:rPr>
      </w:pPr>
      <w:r w:rsidRPr="008B5F13">
        <w:rPr>
          <w:rFonts w:ascii="Sakkal Majalla" w:hAnsi="Sakkal Majalla" w:cs="Sakkal Majalla"/>
          <w:b/>
          <w:bCs/>
          <w:i/>
          <w:iCs/>
          <w:sz w:val="72"/>
          <w:szCs w:val="72"/>
          <w:rtl/>
          <w:lang w:bidi="ar-DZ"/>
        </w:rPr>
        <w:t>إلى عائلتي الصغيرة</w:t>
      </w:r>
    </w:p>
    <w:p w:rsidR="00646069" w:rsidRPr="008B5F13" w:rsidRDefault="00646069" w:rsidP="00646069">
      <w:pPr>
        <w:jc w:val="center"/>
        <w:rPr>
          <w:rFonts w:ascii="Sakkal Majalla" w:hAnsi="Sakkal Majalla" w:cs="Sakkal Majalla"/>
          <w:b/>
          <w:bCs/>
          <w:i/>
          <w:iCs/>
          <w:sz w:val="72"/>
          <w:szCs w:val="72"/>
          <w:rtl/>
          <w:lang w:bidi="ar-DZ"/>
        </w:rPr>
      </w:pPr>
      <w:r w:rsidRPr="008B5F13">
        <w:rPr>
          <w:rFonts w:ascii="Sakkal Majalla" w:hAnsi="Sakkal Majalla" w:cs="Sakkal Majalla"/>
          <w:b/>
          <w:bCs/>
          <w:i/>
          <w:iCs/>
          <w:sz w:val="72"/>
          <w:szCs w:val="72"/>
          <w:rtl/>
          <w:lang w:bidi="ar-DZ"/>
        </w:rPr>
        <w:t>إلى كل الاخوة والاخوات</w:t>
      </w:r>
    </w:p>
    <w:p w:rsidR="00646069" w:rsidRPr="008B5F13" w:rsidRDefault="00646069" w:rsidP="00646069">
      <w:pPr>
        <w:jc w:val="center"/>
        <w:rPr>
          <w:rFonts w:ascii="Sakkal Majalla" w:hAnsi="Sakkal Majalla" w:cs="Sakkal Majalla"/>
          <w:b/>
          <w:bCs/>
          <w:i/>
          <w:iCs/>
          <w:sz w:val="72"/>
          <w:szCs w:val="72"/>
          <w:rtl/>
          <w:lang w:bidi="ar-DZ"/>
        </w:rPr>
      </w:pPr>
      <w:r w:rsidRPr="008B5F13">
        <w:rPr>
          <w:rFonts w:ascii="Sakkal Majalla" w:hAnsi="Sakkal Majalla" w:cs="Sakkal Majalla"/>
          <w:b/>
          <w:bCs/>
          <w:i/>
          <w:iCs/>
          <w:sz w:val="72"/>
          <w:szCs w:val="72"/>
          <w:rtl/>
          <w:lang w:bidi="ar-DZ"/>
        </w:rPr>
        <w:t>إلى كل الزملاء</w:t>
      </w:r>
    </w:p>
    <w:p w:rsidR="00646069" w:rsidRPr="002E4846" w:rsidRDefault="00646069" w:rsidP="00646069">
      <w:pPr>
        <w:jc w:val="center"/>
        <w:rPr>
          <w:rFonts w:ascii="Arial" w:hAnsi="Arial" w:cs="Arial"/>
          <w:b/>
          <w:bCs/>
          <w:i/>
          <w:iCs/>
          <w:sz w:val="48"/>
          <w:szCs w:val="48"/>
          <w:rtl/>
          <w:lang w:bidi="ar-DZ"/>
        </w:rPr>
      </w:pPr>
    </w:p>
    <w:p w:rsidR="00646069" w:rsidRPr="002E4846" w:rsidRDefault="00646069" w:rsidP="00646069">
      <w:pPr>
        <w:jc w:val="center"/>
        <w:rPr>
          <w:rFonts w:ascii="Arial" w:hAnsi="Arial" w:cs="Arial"/>
          <w:b/>
          <w:bCs/>
          <w:i/>
          <w:iCs/>
          <w:sz w:val="48"/>
          <w:szCs w:val="48"/>
          <w:rtl/>
          <w:lang w:bidi="ar-DZ"/>
        </w:rPr>
      </w:pPr>
    </w:p>
    <w:p w:rsidR="00646069" w:rsidRDefault="00646069" w:rsidP="00646069">
      <w:pPr>
        <w:jc w:val="right"/>
        <w:rPr>
          <w:rFonts w:ascii="Arabic Typesetting" w:hAnsi="Arabic Typesetting" w:cs="Arabic Typesetting"/>
          <w:b/>
          <w:bCs/>
          <w:i/>
          <w:iCs/>
          <w:sz w:val="56"/>
          <w:szCs w:val="56"/>
          <w:lang w:bidi="ar-DZ"/>
        </w:rPr>
      </w:pPr>
      <w:r>
        <w:rPr>
          <w:rFonts w:ascii="Arabic Typesetting" w:hAnsi="Arabic Typesetting" w:cs="Arabic Typesetting" w:hint="cs"/>
          <w:b/>
          <w:bCs/>
          <w:i/>
          <w:iCs/>
          <w:sz w:val="56"/>
          <w:szCs w:val="56"/>
          <w:rtl/>
          <w:lang w:bidi="ar-DZ"/>
        </w:rPr>
        <w:t>...</w:t>
      </w:r>
      <w:r>
        <w:rPr>
          <w:rFonts w:ascii="Arabic Typesetting" w:hAnsi="Arabic Typesetting" w:cs="Arabic Typesetting"/>
          <w:b/>
          <w:bCs/>
          <w:i/>
          <w:iCs/>
          <w:sz w:val="56"/>
          <w:szCs w:val="56"/>
          <w:rtl/>
          <w:lang w:bidi="ar-DZ"/>
        </w:rPr>
        <w:t xml:space="preserve"> </w:t>
      </w:r>
      <w:r>
        <w:rPr>
          <w:rFonts w:ascii="Arabic Typesetting" w:hAnsi="Arabic Typesetting" w:cs="Arabic Typesetting" w:hint="cs"/>
          <w:b/>
          <w:bCs/>
          <w:i/>
          <w:iCs/>
          <w:sz w:val="56"/>
          <w:szCs w:val="56"/>
          <w:rtl/>
          <w:lang w:bidi="ar-DZ"/>
        </w:rPr>
        <w:t>زلاقي حنان</w:t>
      </w:r>
      <w:r>
        <w:rPr>
          <w:rFonts w:ascii="Arabic Typesetting" w:hAnsi="Arabic Typesetting" w:cs="Arabic Typesetting"/>
          <w:b/>
          <w:bCs/>
          <w:i/>
          <w:iCs/>
          <w:sz w:val="56"/>
          <w:szCs w:val="56"/>
          <w:rtl/>
          <w:lang w:bidi="ar-DZ"/>
        </w:rPr>
        <w:t>...</w:t>
      </w: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Pr="008A149C" w:rsidRDefault="00646069" w:rsidP="00646069">
      <w:pPr>
        <w:rPr>
          <w:rFonts w:ascii="Sakkal Majalla" w:hAnsi="Sakkal Majalla" w:cs="Sakkal Majalla"/>
          <w:bCs/>
          <w:sz w:val="36"/>
          <w:szCs w:val="36"/>
          <w:lang w:bidi="ar-DZ"/>
        </w:rPr>
      </w:pPr>
      <w:r w:rsidRPr="008A149C">
        <w:rPr>
          <w:rFonts w:ascii="Sakkal Majalla" w:hAnsi="Sakkal Majalla" w:cs="Sakkal Majalla"/>
          <w:bCs/>
          <w:sz w:val="36"/>
          <w:szCs w:val="36"/>
          <w:rtl/>
          <w:lang w:bidi="ar-DZ"/>
        </w:rPr>
        <w:lastRenderedPageBreak/>
        <w:t>الملخص:</w:t>
      </w:r>
    </w:p>
    <w:p w:rsidR="00646069" w:rsidRPr="008A149C" w:rsidRDefault="00646069" w:rsidP="00646069">
      <w:pPr>
        <w:ind w:firstLine="426"/>
        <w:rPr>
          <w:rFonts w:ascii="Sakkal Majalla" w:hAnsi="Sakkal Majalla" w:cs="Sakkal Majalla"/>
          <w:bCs/>
          <w:sz w:val="36"/>
          <w:szCs w:val="36"/>
          <w:rtl/>
          <w:lang w:bidi="ar-DZ"/>
        </w:rPr>
      </w:pPr>
      <w:r w:rsidRPr="008A149C">
        <w:rPr>
          <w:rFonts w:ascii="Sakkal Majalla" w:hAnsi="Sakkal Majalla" w:cs="Sakkal Majalla"/>
          <w:bCs/>
          <w:sz w:val="36"/>
          <w:szCs w:val="36"/>
          <w:rtl/>
          <w:lang w:bidi="ar-DZ"/>
        </w:rPr>
        <w:t>لقد شغل موضوع البنك المركزي والسياسة النقدية حيزا كبيرا ومعتبرا في أعمال الكثير من الباحثين بمختلف اتجاهاتهم وذلك باعتباره النواة الأساسية للجهاز المصرفي كما للسياسة النقدية أهمية كبيرة في الحد والتخفيف من المشاكل الاقتصادية للدولة، والبنك المركزي هو أحد الأطراف الأكثر تأثيرا عليها بل وهو المتحكم فيه والمسير فيجب أن يتمتع البنك المركزي بالاستقلالية في قراراته وتكون له الحرية حتى يتمكن من التأثير على السياسة النقدية وتوجيهها لتحقيق الأهداف المطلوبة والمراد تحقيقها، وبما أن البنك المركزي هو المسؤول على رسم السياسة النقدية ووضعها فإن هذه الدراسة تهدف إلى تبيان دور استقلالية البنك المركزي في تحسين أداء السياسة النقدية، كما تهدف أيضا إلى مدى تأثير هذه الاستقلالية على مسار السياسة النقدية وزيادة فعاليتها وذلك من خلال القوانين المتعلقة باستقلالية البنك المركزي.</w:t>
      </w:r>
    </w:p>
    <w:p w:rsidR="00646069" w:rsidRPr="008A149C" w:rsidRDefault="00646069" w:rsidP="00646069">
      <w:pPr>
        <w:rPr>
          <w:rFonts w:ascii="Sakkal Majalla" w:hAnsi="Sakkal Majalla" w:cs="Sakkal Majalla"/>
          <w:bCs/>
          <w:sz w:val="36"/>
          <w:szCs w:val="36"/>
          <w:lang w:bidi="ar-DZ"/>
        </w:rPr>
      </w:pPr>
      <w:r w:rsidRPr="008A149C">
        <w:rPr>
          <w:rFonts w:ascii="Sakkal Majalla" w:hAnsi="Sakkal Majalla" w:cs="Sakkal Majalla"/>
          <w:bCs/>
          <w:sz w:val="36"/>
          <w:szCs w:val="36"/>
          <w:rtl/>
          <w:lang w:bidi="ar-DZ"/>
        </w:rPr>
        <w:t xml:space="preserve">الكلمات المفتاحية: البنك المركزي، السياسة النقدية، التضخم. </w:t>
      </w:r>
    </w:p>
    <w:p w:rsidR="00646069" w:rsidRPr="008A149C" w:rsidRDefault="00646069" w:rsidP="00646069">
      <w:pPr>
        <w:rPr>
          <w:rFonts w:ascii="Sakkal Majalla" w:hAnsi="Sakkal Majalla" w:cs="Sakkal Majalla"/>
          <w:bCs/>
          <w:sz w:val="36"/>
          <w:szCs w:val="36"/>
          <w:rtl/>
          <w:lang w:bidi="ar-DZ"/>
        </w:rPr>
      </w:pPr>
    </w:p>
    <w:p w:rsidR="00646069" w:rsidRPr="008A149C" w:rsidRDefault="00646069" w:rsidP="00646069">
      <w:pPr>
        <w:rPr>
          <w:rFonts w:ascii="Sakkal Majalla" w:hAnsi="Sakkal Majalla" w:cs="Sakkal Majalla"/>
          <w:bCs/>
          <w:sz w:val="36"/>
          <w:szCs w:val="36"/>
          <w:rtl/>
          <w:lang w:bidi="ar-DZ"/>
        </w:rPr>
      </w:pPr>
    </w:p>
    <w:p w:rsidR="00646069" w:rsidRPr="008A149C" w:rsidRDefault="00646069" w:rsidP="00646069">
      <w:pPr>
        <w:rPr>
          <w:rFonts w:ascii="Sakkal Majalla" w:hAnsi="Sakkal Majalla" w:cs="Sakkal Majalla"/>
          <w:bCs/>
          <w:sz w:val="36"/>
          <w:szCs w:val="36"/>
          <w:rtl/>
          <w:lang w:bidi="ar-DZ"/>
        </w:rPr>
      </w:pPr>
    </w:p>
    <w:p w:rsidR="00646069" w:rsidRDefault="00646069" w:rsidP="00646069">
      <w:pPr>
        <w:rPr>
          <w:bCs/>
          <w:rtl/>
          <w:lang w:bidi="ar-DZ"/>
        </w:rPr>
      </w:pPr>
    </w:p>
    <w:p w:rsidR="00646069" w:rsidRDefault="00646069" w:rsidP="00646069">
      <w:pPr>
        <w:rPr>
          <w:bCs/>
          <w:rtl/>
          <w:lang w:bidi="ar-DZ"/>
        </w:rPr>
      </w:pPr>
    </w:p>
    <w:p w:rsidR="00646069" w:rsidRDefault="00646069" w:rsidP="00646069">
      <w:pPr>
        <w:rPr>
          <w:bCs/>
          <w:rtl/>
          <w:lang w:bidi="ar-DZ"/>
        </w:rPr>
      </w:pPr>
    </w:p>
    <w:p w:rsidR="00646069" w:rsidRDefault="00646069" w:rsidP="00646069">
      <w:pPr>
        <w:rPr>
          <w:bCs/>
          <w:rtl/>
          <w:lang w:bidi="ar-DZ"/>
        </w:rPr>
      </w:pPr>
    </w:p>
    <w:p w:rsidR="00646069" w:rsidRDefault="00646069" w:rsidP="00646069">
      <w:pPr>
        <w:rPr>
          <w:bCs/>
          <w:rtl/>
          <w:lang w:bidi="ar-DZ"/>
        </w:rPr>
      </w:pPr>
    </w:p>
    <w:p w:rsidR="00646069" w:rsidRDefault="00646069" w:rsidP="00646069">
      <w:pPr>
        <w:rPr>
          <w:bCs/>
          <w:rtl/>
          <w:lang w:bidi="ar-DZ"/>
        </w:rPr>
      </w:pPr>
    </w:p>
    <w:p w:rsidR="00646069" w:rsidRDefault="00646069" w:rsidP="00646069">
      <w:pPr>
        <w:bidi w:val="0"/>
        <w:jc w:val="both"/>
        <w:rPr>
          <w:bCs/>
          <w:lang w:bidi="ar-DZ"/>
        </w:rPr>
      </w:pPr>
    </w:p>
    <w:p w:rsidR="00646069" w:rsidRDefault="00646069" w:rsidP="00646069">
      <w:pPr>
        <w:bidi w:val="0"/>
        <w:jc w:val="both"/>
        <w:rPr>
          <w:bCs/>
          <w:rtl/>
          <w:lang w:bidi="ar-DZ"/>
        </w:rPr>
      </w:pPr>
    </w:p>
    <w:p w:rsidR="00646069" w:rsidRDefault="00646069" w:rsidP="00646069">
      <w:pPr>
        <w:bidi w:val="0"/>
        <w:jc w:val="both"/>
        <w:rPr>
          <w:bCs/>
          <w:rtl/>
          <w:lang w:bidi="ar-DZ"/>
        </w:rPr>
      </w:pPr>
    </w:p>
    <w:p w:rsidR="00646069" w:rsidRDefault="00646069" w:rsidP="00646069">
      <w:pPr>
        <w:bidi w:val="0"/>
        <w:jc w:val="both"/>
        <w:rPr>
          <w:rFonts w:cs="Times New Roman"/>
          <w:sz w:val="16"/>
          <w:szCs w:val="16"/>
          <w:rtl/>
          <w:lang w:bidi="ar-DZ"/>
        </w:rPr>
      </w:pPr>
    </w:p>
    <w:p w:rsidR="00646069" w:rsidRPr="00E0069A" w:rsidRDefault="00646069" w:rsidP="00646069">
      <w:pPr>
        <w:bidi w:val="0"/>
        <w:jc w:val="both"/>
        <w:rPr>
          <w:rFonts w:cs="Times New Roman"/>
          <w:b/>
          <w:bCs/>
          <w:sz w:val="28"/>
          <w:szCs w:val="28"/>
          <w:lang w:bidi="ar-DZ"/>
        </w:rPr>
      </w:pPr>
      <w:r w:rsidRPr="00E0069A">
        <w:rPr>
          <w:rFonts w:cs="Times New Roman"/>
          <w:b/>
          <w:bCs/>
          <w:sz w:val="28"/>
          <w:szCs w:val="28"/>
          <w:lang w:bidi="ar-DZ"/>
        </w:rPr>
        <w:t xml:space="preserve">Résumé : </w:t>
      </w:r>
    </w:p>
    <w:p w:rsidR="00646069" w:rsidRPr="00E0069A" w:rsidRDefault="00646069" w:rsidP="00646069">
      <w:pPr>
        <w:bidi w:val="0"/>
        <w:ind w:firstLine="720"/>
        <w:jc w:val="both"/>
        <w:rPr>
          <w:rFonts w:cs="Times New Roman"/>
          <w:b/>
          <w:bCs/>
          <w:sz w:val="28"/>
          <w:szCs w:val="28"/>
          <w:lang w:bidi="ar-DZ"/>
        </w:rPr>
      </w:pPr>
      <w:r w:rsidRPr="00E0069A">
        <w:rPr>
          <w:rFonts w:cs="Times New Roman"/>
          <w:b/>
          <w:bCs/>
          <w:sz w:val="28"/>
          <w:szCs w:val="28"/>
          <w:lang w:bidi="ar-DZ"/>
        </w:rPr>
        <w:t>Rempli le sujet de la banque central beaucoup et dire dans le travail de nombreux chercheur dans diverses attitudes et que comme du noyau système bancaire  ,que le politique monétaire de grande importance a la réduction et l’atténuation des problème économique de l’état</w:t>
      </w:r>
      <w:r>
        <w:rPr>
          <w:rFonts w:cs="Times New Roman"/>
          <w:b/>
          <w:bCs/>
          <w:sz w:val="28"/>
          <w:szCs w:val="28"/>
          <w:lang w:bidi="ar-DZ"/>
        </w:rPr>
        <w:t>.</w:t>
      </w:r>
    </w:p>
    <w:p w:rsidR="00646069" w:rsidRPr="00E0069A" w:rsidRDefault="00646069" w:rsidP="00646069">
      <w:pPr>
        <w:bidi w:val="0"/>
        <w:ind w:firstLine="720"/>
        <w:jc w:val="both"/>
        <w:rPr>
          <w:rFonts w:cs="Times New Roman"/>
          <w:b/>
          <w:bCs/>
          <w:sz w:val="28"/>
          <w:szCs w:val="28"/>
          <w:lang w:bidi="ar-DZ"/>
        </w:rPr>
      </w:pPr>
      <w:r w:rsidRPr="00E0069A">
        <w:rPr>
          <w:rFonts w:cs="Times New Roman"/>
          <w:b/>
          <w:bCs/>
          <w:sz w:val="28"/>
          <w:szCs w:val="28"/>
          <w:lang w:bidi="ar-DZ"/>
        </w:rPr>
        <w:t xml:space="preserve">La banque centrale est un des plus influents par les parties  ,mais il décision et avoir la liberté ,pour afin d’atteindre ses objectif </w:t>
      </w:r>
    </w:p>
    <w:p w:rsidR="00646069" w:rsidRDefault="00646069" w:rsidP="00646069">
      <w:pPr>
        <w:bidi w:val="0"/>
        <w:jc w:val="both"/>
        <w:rPr>
          <w:rFonts w:cs="Times New Roman"/>
          <w:b/>
          <w:bCs/>
          <w:sz w:val="28"/>
          <w:szCs w:val="28"/>
          <w:lang w:bidi="ar-DZ"/>
        </w:rPr>
      </w:pPr>
      <w:r w:rsidRPr="00E0069A">
        <w:rPr>
          <w:rFonts w:cs="Times New Roman"/>
          <w:b/>
          <w:bCs/>
          <w:sz w:val="28"/>
          <w:szCs w:val="28"/>
          <w:lang w:bidi="ar-DZ"/>
        </w:rPr>
        <w:t xml:space="preserve">Depuis que la banque centrale responsable de la politique monétaire, cette étude vise a clarifier le rôle des indépendance de la banque centrale pour améliores les performances de politique monétaire </w:t>
      </w:r>
      <w:r>
        <w:rPr>
          <w:rFonts w:cs="Times New Roman"/>
          <w:b/>
          <w:bCs/>
          <w:sz w:val="28"/>
          <w:szCs w:val="28"/>
          <w:lang w:bidi="ar-DZ"/>
        </w:rPr>
        <w:t>.</w:t>
      </w:r>
    </w:p>
    <w:p w:rsidR="00646069" w:rsidRPr="00E0069A" w:rsidRDefault="00646069" w:rsidP="00646069">
      <w:pPr>
        <w:bidi w:val="0"/>
        <w:jc w:val="both"/>
        <w:rPr>
          <w:rFonts w:cs="Times New Roman"/>
          <w:b/>
          <w:bCs/>
          <w:sz w:val="28"/>
          <w:szCs w:val="28"/>
          <w:lang w:bidi="ar-DZ"/>
        </w:rPr>
      </w:pPr>
    </w:p>
    <w:p w:rsidR="00646069" w:rsidRDefault="00646069" w:rsidP="00646069">
      <w:pPr>
        <w:bidi w:val="0"/>
        <w:jc w:val="both"/>
        <w:rPr>
          <w:rFonts w:cs="Times New Roman"/>
          <w:b/>
          <w:bCs/>
          <w:sz w:val="28"/>
          <w:szCs w:val="28"/>
          <w:lang w:bidi="ar-DZ"/>
        </w:rPr>
      </w:pPr>
      <w:r w:rsidRPr="00E0069A">
        <w:rPr>
          <w:rFonts w:cs="Times New Roman"/>
          <w:b/>
          <w:bCs/>
          <w:sz w:val="28"/>
          <w:szCs w:val="28"/>
          <w:lang w:bidi="ar-DZ"/>
        </w:rPr>
        <w:lastRenderedPageBreak/>
        <w:t>Les mots clés : la banque centrale, politique monétaire</w:t>
      </w:r>
      <w:r>
        <w:rPr>
          <w:rFonts w:cs="Times New Roman"/>
          <w:b/>
          <w:bCs/>
          <w:sz w:val="28"/>
          <w:szCs w:val="28"/>
          <w:lang w:bidi="ar-DZ"/>
        </w:rPr>
        <w:t xml:space="preserve">, </w:t>
      </w:r>
      <w:r w:rsidRPr="00995361">
        <w:rPr>
          <w:rFonts w:cs="Times New Roman"/>
          <w:b/>
          <w:bCs/>
          <w:sz w:val="28"/>
          <w:szCs w:val="28"/>
          <w:lang w:bidi="ar-DZ"/>
        </w:rPr>
        <w:t>L'inflation</w:t>
      </w:r>
      <w:r>
        <w:rPr>
          <w:rFonts w:cs="Times New Roman"/>
          <w:b/>
          <w:bCs/>
          <w:sz w:val="28"/>
          <w:szCs w:val="28"/>
          <w:lang w:bidi="ar-DZ"/>
        </w:rPr>
        <w:t xml:space="preserve">. </w:t>
      </w:r>
      <w:r w:rsidRPr="00E0069A">
        <w:rPr>
          <w:rFonts w:cs="Times New Roman"/>
          <w:b/>
          <w:bCs/>
          <w:sz w:val="28"/>
          <w:szCs w:val="28"/>
          <w:lang w:bidi="ar-DZ"/>
        </w:rPr>
        <w:t xml:space="preserve">     </w:t>
      </w:r>
    </w:p>
    <w:p w:rsidR="00646069" w:rsidRDefault="00646069" w:rsidP="00646069">
      <w:pPr>
        <w:bidi w:val="0"/>
        <w:jc w:val="both"/>
        <w:rPr>
          <w:rFonts w:cs="Times New Roman"/>
          <w:b/>
          <w:bCs/>
          <w:sz w:val="28"/>
          <w:szCs w:val="28"/>
          <w:lang w:bidi="ar-DZ"/>
        </w:rPr>
      </w:pPr>
    </w:p>
    <w:p w:rsidR="00646069" w:rsidRDefault="00646069" w:rsidP="00646069">
      <w:pPr>
        <w:bidi w:val="0"/>
        <w:jc w:val="both"/>
        <w:rPr>
          <w:rFonts w:cs="Times New Roman"/>
          <w:b/>
          <w:bCs/>
          <w:sz w:val="28"/>
          <w:szCs w:val="28"/>
          <w:lang w:bidi="ar-DZ"/>
        </w:rPr>
      </w:pPr>
    </w:p>
    <w:p w:rsidR="00646069" w:rsidRDefault="00646069" w:rsidP="00646069">
      <w:pPr>
        <w:bidi w:val="0"/>
        <w:jc w:val="both"/>
        <w:rPr>
          <w:rFonts w:cs="Times New Roman"/>
          <w:b/>
          <w:bCs/>
          <w:sz w:val="28"/>
          <w:szCs w:val="28"/>
          <w:lang w:bidi="ar-DZ"/>
        </w:rPr>
      </w:pPr>
    </w:p>
    <w:p w:rsidR="00646069" w:rsidRDefault="00646069" w:rsidP="00646069">
      <w:pPr>
        <w:bidi w:val="0"/>
        <w:jc w:val="both"/>
        <w:rPr>
          <w:rFonts w:cs="Times New Roman"/>
          <w:b/>
          <w:bCs/>
          <w:sz w:val="28"/>
          <w:szCs w:val="28"/>
          <w:lang w:bidi="ar-DZ"/>
        </w:rPr>
      </w:pPr>
    </w:p>
    <w:p w:rsidR="00646069" w:rsidRDefault="00646069" w:rsidP="00646069">
      <w:pPr>
        <w:bidi w:val="0"/>
        <w:jc w:val="both"/>
        <w:rPr>
          <w:rFonts w:cs="Times New Roman"/>
          <w:b/>
          <w:bCs/>
          <w:sz w:val="28"/>
          <w:szCs w:val="28"/>
          <w:lang w:bidi="ar-DZ"/>
        </w:rPr>
      </w:pPr>
    </w:p>
    <w:p w:rsidR="00646069" w:rsidRPr="00E0069A" w:rsidRDefault="00646069" w:rsidP="00646069">
      <w:pPr>
        <w:bidi w:val="0"/>
        <w:jc w:val="both"/>
        <w:rPr>
          <w:rFonts w:cs="Times New Roman"/>
          <w:b/>
          <w:bCs/>
          <w:sz w:val="28"/>
          <w:szCs w:val="28"/>
          <w:lang w:bidi="ar-DZ"/>
        </w:rPr>
      </w:pPr>
      <w:r w:rsidRPr="00E0069A">
        <w:rPr>
          <w:rFonts w:cs="Times New Roman"/>
          <w:b/>
          <w:bCs/>
          <w:sz w:val="28"/>
          <w:szCs w:val="28"/>
          <w:lang w:bidi="ar-DZ"/>
        </w:rPr>
        <w:t xml:space="preserve">  </w:t>
      </w:r>
    </w:p>
    <w:p w:rsidR="00646069" w:rsidRPr="00E0069A" w:rsidRDefault="00646069" w:rsidP="00646069">
      <w:pPr>
        <w:bidi w:val="0"/>
        <w:jc w:val="both"/>
        <w:rPr>
          <w:rFonts w:cs="Times New Roman"/>
          <w:b/>
          <w:bCs/>
          <w:sz w:val="28"/>
          <w:szCs w:val="28"/>
          <w:lang w:bidi="ar-DZ"/>
        </w:rPr>
      </w:pPr>
      <w:r w:rsidRPr="00E0069A">
        <w:rPr>
          <w:rFonts w:cs="Times New Roman"/>
          <w:b/>
          <w:bCs/>
          <w:sz w:val="28"/>
          <w:szCs w:val="28"/>
          <w:lang w:bidi="ar-DZ"/>
        </w:rPr>
        <w:t xml:space="preserve">          </w:t>
      </w:r>
    </w:p>
    <w:p w:rsidR="00646069" w:rsidRP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Default="00646069" w:rsidP="00646069">
      <w:pPr>
        <w:jc w:val="right"/>
        <w:rPr>
          <w:rFonts w:ascii="Arabic Typesetting" w:hAnsi="Arabic Typesetting" w:cs="Arabic Typesetting"/>
          <w:b/>
          <w:bCs/>
          <w:i/>
          <w:iCs/>
          <w:sz w:val="56"/>
          <w:szCs w:val="56"/>
          <w:lang w:bidi="ar-DZ"/>
        </w:rPr>
      </w:pPr>
    </w:p>
    <w:p w:rsidR="00646069" w:rsidRPr="00DF1180" w:rsidRDefault="00646069" w:rsidP="00646069">
      <w:pPr>
        <w:jc w:val="right"/>
        <w:rPr>
          <w:rFonts w:ascii="Arabic Typesetting" w:hAnsi="Arabic Typesetting" w:cs="Arabic Typesetting"/>
          <w:b/>
          <w:bCs/>
          <w:i/>
          <w:iCs/>
          <w:sz w:val="56"/>
          <w:szCs w:val="56"/>
          <w:rtl/>
          <w:lang w:bidi="ar-DZ"/>
        </w:rPr>
      </w:pPr>
    </w:p>
    <w:p w:rsidR="00646069" w:rsidRPr="002E4846" w:rsidRDefault="00646069" w:rsidP="00646069">
      <w:pPr>
        <w:jc w:val="center"/>
        <w:rPr>
          <w:rFonts w:ascii="Arial" w:hAnsi="Arial" w:cs="Arial"/>
          <w:b/>
          <w:bCs/>
          <w:i/>
          <w:iCs/>
          <w:sz w:val="32"/>
          <w:szCs w:val="32"/>
          <w:rtl/>
          <w:lang w:bidi="ar-DZ"/>
        </w:rPr>
      </w:pPr>
    </w:p>
    <w:p w:rsidR="00646069" w:rsidRPr="002E4846" w:rsidRDefault="00646069" w:rsidP="00646069">
      <w:pPr>
        <w:jc w:val="center"/>
        <w:rPr>
          <w:rFonts w:ascii="Arial" w:hAnsi="Arial" w:cs="Arial"/>
          <w:b/>
          <w:bCs/>
          <w:sz w:val="32"/>
          <w:szCs w:val="32"/>
          <w:rtl/>
          <w:lang w:bidi="ar-DZ"/>
        </w:rPr>
      </w:pPr>
    </w:p>
    <w:p w:rsidR="00646069" w:rsidRPr="002E4846" w:rsidRDefault="00646069" w:rsidP="00646069">
      <w:pPr>
        <w:rPr>
          <w:rFonts w:ascii="Arial" w:hAnsi="Arial" w:cs="Arial"/>
          <w:b/>
          <w:bCs/>
          <w:sz w:val="32"/>
          <w:szCs w:val="32"/>
          <w:rtl/>
          <w:lang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tbl>
      <w:tblPr>
        <w:tblStyle w:val="Listeclaire"/>
        <w:tblpPr w:leftFromText="180" w:rightFromText="180" w:horzAnchor="margin" w:tblpY="780"/>
        <w:bidiVisual/>
        <w:tblW w:w="0" w:type="auto"/>
        <w:tblLook w:val="0000" w:firstRow="0" w:lastRow="0" w:firstColumn="0" w:lastColumn="0" w:noHBand="0" w:noVBand="0"/>
      </w:tblPr>
      <w:tblGrid>
        <w:gridCol w:w="7846"/>
        <w:gridCol w:w="1441"/>
      </w:tblGrid>
      <w:tr w:rsidR="00646069" w:rsidRPr="00A87C03" w:rsidTr="00AF1A03">
        <w:trPr>
          <w:cnfStyle w:val="000000100000" w:firstRow="0" w:lastRow="0" w:firstColumn="0" w:lastColumn="0" w:oddVBand="0" w:evenVBand="0" w:oddHBand="1" w:evenHBand="0" w:firstRowFirstColumn="0" w:firstRowLastColumn="0" w:lastRowFirstColumn="0" w:lastRowLastColumn="0"/>
          <w:trHeight w:val="312"/>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rPr>
            </w:pPr>
            <w:r w:rsidRPr="003C2DB8">
              <w:rPr>
                <w:rFonts w:ascii="Sakkal Majalla" w:hAnsi="Sakkal Majalla" w:cs="Sakkal Majalla"/>
                <w:sz w:val="36"/>
                <w:szCs w:val="36"/>
                <w:rtl/>
              </w:rPr>
              <w:t>فهرس المحتويات</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الصفحة</w:t>
            </w:r>
          </w:p>
        </w:tc>
      </w:tr>
      <w:tr w:rsidR="00646069" w:rsidRPr="00A87C03" w:rsidTr="00AF1A03">
        <w:trPr>
          <w:trHeight w:val="543"/>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ind w:left="108"/>
              <w:jc w:val="both"/>
              <w:rPr>
                <w:rFonts w:ascii="Sakkal Majalla" w:hAnsi="Sakkal Majalla" w:cs="Sakkal Majalla"/>
                <w:sz w:val="36"/>
                <w:szCs w:val="36"/>
                <w:rtl/>
              </w:rPr>
            </w:pPr>
            <w:r w:rsidRPr="003C2DB8">
              <w:rPr>
                <w:rFonts w:ascii="Sakkal Majalla" w:hAnsi="Sakkal Majalla" w:cs="Sakkal Majalla"/>
                <w:sz w:val="36"/>
                <w:szCs w:val="36"/>
                <w:rtl/>
              </w:rPr>
              <w:lastRenderedPageBreak/>
              <w:t>إهداء</w:t>
            </w:r>
          </w:p>
        </w:tc>
        <w:tc>
          <w:tcPr>
            <w:tcW w:w="1453" w:type="dxa"/>
          </w:tcPr>
          <w:p w:rsidR="00646069" w:rsidRPr="003C2DB8" w:rsidRDefault="00646069" w:rsidP="00AF1A03">
            <w:pPr>
              <w:ind w:left="360"/>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p>
        </w:tc>
      </w:tr>
      <w:tr w:rsidR="00646069" w:rsidRPr="00A87C03" w:rsidTr="00AF1A03">
        <w:trPr>
          <w:cnfStyle w:val="000000100000" w:firstRow="0" w:lastRow="0" w:firstColumn="0" w:lastColumn="0" w:oddVBand="0" w:evenVBand="0" w:oddHBand="1" w:evenHBand="0" w:firstRowFirstColumn="0" w:firstRowLastColumn="0" w:lastRowFirstColumn="0" w:lastRowLastColumn="0"/>
          <w:trHeight w:val="272"/>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rPr>
            </w:pPr>
            <w:r w:rsidRPr="003C2DB8">
              <w:rPr>
                <w:rFonts w:ascii="Sakkal Majalla" w:hAnsi="Sakkal Majalla" w:cs="Sakkal Majalla"/>
                <w:sz w:val="36"/>
                <w:szCs w:val="36"/>
                <w:rtl/>
              </w:rPr>
              <w:t>تشكرات</w:t>
            </w:r>
          </w:p>
        </w:tc>
        <w:tc>
          <w:tcPr>
            <w:tcW w:w="1453" w:type="dxa"/>
          </w:tcPr>
          <w:p w:rsidR="00646069" w:rsidRPr="003C2DB8" w:rsidRDefault="00646069" w:rsidP="00AF1A03">
            <w:pPr>
              <w:ind w:left="360"/>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p>
        </w:tc>
      </w:tr>
      <w:tr w:rsidR="00646069" w:rsidRPr="00A87C03" w:rsidTr="00AF1A03">
        <w:trPr>
          <w:trHeight w:val="503"/>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rPr>
            </w:pPr>
            <w:r w:rsidRPr="003C2DB8">
              <w:rPr>
                <w:rFonts w:ascii="Sakkal Majalla" w:hAnsi="Sakkal Majalla" w:cs="Sakkal Majalla"/>
                <w:sz w:val="36"/>
                <w:szCs w:val="36"/>
                <w:rtl/>
              </w:rPr>
              <w:t>فهرس المحتويات</w:t>
            </w:r>
          </w:p>
        </w:tc>
        <w:tc>
          <w:tcPr>
            <w:tcW w:w="1453" w:type="dxa"/>
          </w:tcPr>
          <w:p w:rsidR="00646069" w:rsidRPr="003C2DB8" w:rsidRDefault="00646069" w:rsidP="00AF1A03">
            <w:pPr>
              <w:ind w:left="360"/>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rPr>
            </w:pPr>
            <w:r w:rsidRPr="003C2DB8">
              <w:rPr>
                <w:rFonts w:ascii="Sakkal Majalla" w:hAnsi="Sakkal Majalla" w:cs="Sakkal Majalla"/>
                <w:sz w:val="36"/>
                <w:szCs w:val="36"/>
                <w:rtl/>
              </w:rPr>
              <w:t xml:space="preserve">فهرس الجداول والأشكال </w:t>
            </w:r>
          </w:p>
        </w:tc>
        <w:tc>
          <w:tcPr>
            <w:tcW w:w="1453" w:type="dxa"/>
          </w:tcPr>
          <w:p w:rsidR="00646069" w:rsidRPr="003C2DB8" w:rsidRDefault="00646069" w:rsidP="00AF1A03">
            <w:pPr>
              <w:ind w:left="360"/>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rPr>
            </w:pPr>
            <w:r w:rsidRPr="003C2DB8">
              <w:rPr>
                <w:rFonts w:ascii="Sakkal Majalla" w:hAnsi="Sakkal Majalla" w:cs="Sakkal Majalla"/>
                <w:sz w:val="36"/>
                <w:szCs w:val="36"/>
                <w:rtl/>
              </w:rPr>
              <w:t>مقدمة عامة</w:t>
            </w:r>
          </w:p>
        </w:tc>
        <w:tc>
          <w:tcPr>
            <w:tcW w:w="1453" w:type="dxa"/>
          </w:tcPr>
          <w:p w:rsidR="00646069" w:rsidRPr="003C2DB8" w:rsidRDefault="00646069" w:rsidP="00AF1A03">
            <w:pPr>
              <w:ind w:left="360"/>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730959" w:rsidRDefault="00646069" w:rsidP="00AF1A03">
            <w:pPr>
              <w:jc w:val="both"/>
              <w:rPr>
                <w:rFonts w:ascii="Sakkal Majalla" w:hAnsi="Sakkal Majalla" w:cs="Sakkal Majalla"/>
                <w:b/>
                <w:bCs/>
                <w:sz w:val="52"/>
                <w:szCs w:val="52"/>
                <w:rtl/>
              </w:rPr>
            </w:pPr>
            <w:r w:rsidRPr="00730959">
              <w:rPr>
                <w:rFonts w:ascii="Sakkal Majalla" w:hAnsi="Sakkal Majalla" w:cs="Sakkal Majalla"/>
                <w:b/>
                <w:bCs/>
                <w:sz w:val="52"/>
                <w:szCs w:val="52"/>
                <w:rtl/>
              </w:rPr>
              <w:t xml:space="preserve">الفصل الأول: </w:t>
            </w:r>
            <w:r w:rsidRPr="00730959">
              <w:rPr>
                <w:rFonts w:ascii="Sakkal Majalla" w:hAnsi="Sakkal Majalla" w:cs="Sakkal Majalla"/>
                <w:b/>
                <w:bCs/>
                <w:kern w:val="36"/>
                <w:sz w:val="52"/>
                <w:szCs w:val="52"/>
                <w:rtl/>
              </w:rPr>
              <w:t>الإطار المفاهيمي للسياسة النقدية</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01</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color w:val="000000" w:themeColor="text1"/>
                <w:sz w:val="36"/>
                <w:szCs w:val="36"/>
                <w:rtl/>
              </w:rPr>
            </w:pPr>
            <w:r w:rsidRPr="003C2DB8">
              <w:rPr>
                <w:rFonts w:ascii="Sakkal Majalla" w:hAnsi="Sakkal Majalla" w:cs="Sakkal Majalla"/>
                <w:color w:val="000000" w:themeColor="text1"/>
                <w:sz w:val="36"/>
                <w:szCs w:val="36"/>
                <w:rtl/>
              </w:rPr>
              <w:t>المبحث الأول: البنك المركزي وتطور السياسة النقدية</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02</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color w:val="000000" w:themeColor="text1"/>
                <w:sz w:val="36"/>
                <w:szCs w:val="36"/>
                <w:rtl/>
              </w:rPr>
            </w:pPr>
            <w:r w:rsidRPr="003C2DB8">
              <w:rPr>
                <w:rFonts w:ascii="Sakkal Majalla" w:hAnsi="Sakkal Majalla" w:cs="Sakkal Majalla"/>
                <w:color w:val="000000" w:themeColor="text1"/>
                <w:sz w:val="36"/>
                <w:szCs w:val="36"/>
                <w:rtl/>
              </w:rPr>
              <w:t>المبحث الثاني: مفهوم السياسة النقدية وأهدافها</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09</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color w:val="000000" w:themeColor="text1"/>
                <w:sz w:val="36"/>
                <w:szCs w:val="36"/>
                <w:rtl/>
              </w:rPr>
            </w:pPr>
            <w:r w:rsidRPr="003C2DB8">
              <w:rPr>
                <w:rFonts w:ascii="Sakkal Majalla" w:hAnsi="Sakkal Majalla" w:cs="Sakkal Majalla"/>
                <w:color w:val="000000" w:themeColor="text1"/>
                <w:sz w:val="36"/>
                <w:szCs w:val="36"/>
                <w:rtl/>
              </w:rPr>
              <w:t xml:space="preserve">المبحث الثالث: أدوات السياسة النقدية. </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20</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730959" w:rsidRDefault="00646069" w:rsidP="00AF1A03">
            <w:pPr>
              <w:jc w:val="both"/>
              <w:rPr>
                <w:rFonts w:ascii="Sakkal Majalla" w:hAnsi="Sakkal Majalla" w:cs="Sakkal Majalla"/>
                <w:b/>
                <w:bCs/>
                <w:sz w:val="52"/>
                <w:szCs w:val="52"/>
                <w:rtl/>
              </w:rPr>
            </w:pPr>
            <w:r w:rsidRPr="00730959">
              <w:rPr>
                <w:rFonts w:ascii="Sakkal Majalla" w:hAnsi="Sakkal Majalla" w:cs="Sakkal Majalla"/>
                <w:b/>
                <w:bCs/>
                <w:kern w:val="36"/>
                <w:sz w:val="52"/>
                <w:szCs w:val="52"/>
                <w:rtl/>
              </w:rPr>
              <w:t>الفصل الثاني: التحليل النظري لآلية انتقال آثار السياسة النقدية للنشاط الاقتصادي</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45</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المبحث الأول: التفسير الفكري لانتقال آثار السياسة النقدية إلى النشاط الاقتصادي.</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46</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eastAsia="Calibri" w:hAnsi="Sakkal Majalla" w:cs="Sakkal Majalla"/>
                <w:sz w:val="36"/>
                <w:szCs w:val="36"/>
                <w:rtl/>
                <w:lang w:bidi="ar-DZ"/>
              </w:rPr>
            </w:pPr>
            <w:r w:rsidRPr="003C2DB8">
              <w:rPr>
                <w:rFonts w:ascii="Sakkal Majalla" w:eastAsia="Calibri" w:hAnsi="Sakkal Majalla" w:cs="Sakkal Majalla"/>
                <w:sz w:val="36"/>
                <w:szCs w:val="36"/>
                <w:rtl/>
                <w:lang w:bidi="ar-DZ"/>
              </w:rPr>
              <w:t>المبحث الثاني: فعالية السياسة النقدية في تحقيق أهدافها.</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62</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Pr>
            </w:pPr>
            <w:r w:rsidRPr="003C2DB8">
              <w:rPr>
                <w:rFonts w:ascii="Sakkal Majalla" w:hAnsi="Sakkal Majalla" w:cs="Sakkal Majalla"/>
                <w:sz w:val="36"/>
                <w:szCs w:val="36"/>
                <w:rtl/>
                <w:lang w:bidi="ar-DZ"/>
              </w:rPr>
              <w:t>المبحث الثالث: الإطار المفاهيمي والنظري للنمو الاقتصادي (كمؤشر للنشاط الاقتصادي).</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68</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730959" w:rsidRDefault="00646069" w:rsidP="00AF1A03">
            <w:pPr>
              <w:jc w:val="both"/>
              <w:rPr>
                <w:rFonts w:ascii="Sakkal Majalla" w:hAnsi="Sakkal Majalla" w:cs="Sakkal Majalla"/>
                <w:b/>
                <w:bCs/>
                <w:sz w:val="52"/>
                <w:szCs w:val="52"/>
                <w:rtl/>
              </w:rPr>
            </w:pPr>
            <w:r w:rsidRPr="00730959">
              <w:rPr>
                <w:rFonts w:ascii="Sakkal Majalla" w:hAnsi="Sakkal Majalla" w:cs="Sakkal Majalla"/>
                <w:b/>
                <w:bCs/>
                <w:sz w:val="52"/>
                <w:szCs w:val="52"/>
                <w:rtl/>
              </w:rPr>
              <w:t>الفصل الثالث:</w:t>
            </w:r>
            <w:r w:rsidRPr="00730959">
              <w:rPr>
                <w:rFonts w:ascii="Sakkal Majalla" w:hAnsi="Sakkal Majalla" w:cs="Sakkal Majalla"/>
                <w:b/>
                <w:bCs/>
                <w:kern w:val="36"/>
                <w:sz w:val="52"/>
                <w:szCs w:val="52"/>
                <w:rtl/>
              </w:rPr>
              <w:t xml:space="preserve"> السياسة النقدية وحتمية التوازن الخارجي كمعيق للنمو الاقتصادي</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79</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المبحث الأول: نموذج التوازن في سوق السلع والخدمات.</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80</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المبحث الثاني: نموذج التوازن في سوق النقود.</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84</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 xml:space="preserve">المبحث الثالث: تحليل الآثار المتوقعة وغير المتوقعة للتوازن الخارجي على النمو الاقتصادي. </w:t>
            </w:r>
          </w:p>
          <w:p w:rsidR="00646069" w:rsidRPr="003C2DB8" w:rsidRDefault="00646069" w:rsidP="00AF1A03">
            <w:pPr>
              <w:jc w:val="both"/>
              <w:rPr>
                <w:rFonts w:ascii="Sakkal Majalla" w:hAnsi="Sakkal Majalla" w:cs="Sakkal Majalla"/>
                <w:sz w:val="36"/>
                <w:szCs w:val="36"/>
                <w:rtl/>
                <w:lang w:bidi="ar-DZ"/>
              </w:rPr>
            </w:pP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95</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730959" w:rsidRDefault="00646069" w:rsidP="00AF1A03">
            <w:pPr>
              <w:jc w:val="both"/>
              <w:rPr>
                <w:rFonts w:ascii="Sakkal Majalla" w:hAnsi="Sakkal Majalla" w:cs="Sakkal Majalla"/>
                <w:b/>
                <w:bCs/>
                <w:sz w:val="52"/>
                <w:szCs w:val="52"/>
                <w:rtl/>
              </w:rPr>
            </w:pPr>
            <w:r w:rsidRPr="00730959">
              <w:rPr>
                <w:rFonts w:ascii="Sakkal Majalla" w:hAnsi="Sakkal Majalla" w:cs="Sakkal Majalla"/>
                <w:b/>
                <w:bCs/>
                <w:kern w:val="36"/>
                <w:sz w:val="52"/>
                <w:szCs w:val="52"/>
                <w:rtl/>
              </w:rPr>
              <w:t xml:space="preserve">الفصل الرابع: البرامج التنموية وتطور النمو الاقتصادي ومستجدات السياسة النقدية في </w:t>
            </w:r>
            <w:r w:rsidRPr="00730959">
              <w:rPr>
                <w:rFonts w:ascii="Sakkal Majalla" w:hAnsi="Sakkal Majalla" w:cs="Sakkal Majalla"/>
                <w:b/>
                <w:bCs/>
                <w:kern w:val="36"/>
                <w:sz w:val="52"/>
                <w:szCs w:val="52"/>
                <w:rtl/>
              </w:rPr>
              <w:lastRenderedPageBreak/>
              <w:t>الجزائر.</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lastRenderedPageBreak/>
              <w:t>114</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lang w:bidi="ar-DZ"/>
              </w:rPr>
            </w:pPr>
            <w:r w:rsidRPr="003C2DB8">
              <w:rPr>
                <w:rFonts w:ascii="Sakkal Majalla" w:hAnsi="Sakkal Majalla" w:cs="Sakkal Majalla"/>
                <w:sz w:val="36"/>
                <w:szCs w:val="36"/>
                <w:rtl/>
                <w:lang w:bidi="ar-DZ"/>
              </w:rPr>
              <w:lastRenderedPageBreak/>
              <w:t>المبحث الأول: البرامج التنموية في الجزائر خلال الفترة 2001- 2020.</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115</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 xml:space="preserve">المبحث الثاني: تطور النمو الاقتصادي في الجزائر خلال الفترة 2001- 2020. </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128</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tl/>
                <w:lang w:bidi="ar-DZ"/>
              </w:rPr>
            </w:pPr>
            <w:r w:rsidRPr="003C2DB8">
              <w:rPr>
                <w:rFonts w:ascii="Sakkal Majalla" w:hAnsi="Sakkal Majalla" w:cs="Sakkal Majalla"/>
                <w:sz w:val="36"/>
                <w:szCs w:val="36"/>
                <w:rtl/>
                <w:lang w:bidi="ar-DZ"/>
              </w:rPr>
              <w:t>المبحث الثالث: السياسة النقدية في الجزائر قبل 2001.</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137</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3C2DB8" w:rsidRDefault="00646069" w:rsidP="00AF1A03">
            <w:pPr>
              <w:jc w:val="both"/>
              <w:rPr>
                <w:rFonts w:ascii="Sakkal Majalla" w:hAnsi="Sakkal Majalla" w:cs="Sakkal Majalla"/>
                <w:sz w:val="36"/>
                <w:szCs w:val="36"/>
              </w:rPr>
            </w:pPr>
            <w:r w:rsidRPr="003C2DB8">
              <w:rPr>
                <w:rFonts w:ascii="Sakkal Majalla" w:hAnsi="Sakkal Majalla" w:cs="Sakkal Majalla"/>
                <w:sz w:val="36"/>
                <w:szCs w:val="36"/>
                <w:rtl/>
                <w:lang w:bidi="ar-DZ"/>
              </w:rPr>
              <w:t>المبحث الرابع: مسار السياسة النقدية في الجزائر خلال الفترة ( 2001-2020).</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sidRPr="003C2DB8">
              <w:rPr>
                <w:rFonts w:ascii="Sakkal Majalla" w:hAnsi="Sakkal Majalla" w:cs="Sakkal Majalla"/>
                <w:sz w:val="36"/>
                <w:szCs w:val="36"/>
                <w:rtl/>
              </w:rPr>
              <w:t>148</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730959" w:rsidRDefault="00646069" w:rsidP="00AF1A03">
            <w:pPr>
              <w:jc w:val="both"/>
              <w:rPr>
                <w:rFonts w:ascii="Sakkal Majalla" w:hAnsi="Sakkal Majalla" w:cs="Sakkal Majalla"/>
                <w:b/>
                <w:bCs/>
                <w:sz w:val="52"/>
                <w:szCs w:val="52"/>
                <w:rtl/>
                <w:lang w:bidi="ar-DZ"/>
              </w:rPr>
            </w:pPr>
            <w:r w:rsidRPr="00730959">
              <w:rPr>
                <w:rFonts w:ascii="Sakkal Majalla" w:hAnsi="Sakkal Majalla" w:cs="Sakkal Majalla"/>
                <w:b/>
                <w:bCs/>
                <w:sz w:val="52"/>
                <w:szCs w:val="52"/>
                <w:rtl/>
                <w:lang w:bidi="ar-DZ"/>
              </w:rPr>
              <w:t xml:space="preserve">الفصل الخامس: </w:t>
            </w:r>
            <w:r w:rsidRPr="00730959">
              <w:rPr>
                <w:rFonts w:ascii="Sakkal Majalla" w:hAnsi="Sakkal Majalla" w:cs="Sakkal Majalla"/>
                <w:b/>
                <w:bCs/>
                <w:kern w:val="36"/>
                <w:sz w:val="52"/>
                <w:szCs w:val="52"/>
                <w:rtl/>
              </w:rPr>
              <w:t xml:space="preserve"> المعوقات في ظل التباطؤ الزمني وتحقيق النمو الاقتصادي.</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Pr>
                <w:rFonts w:ascii="Sakkal Majalla" w:hAnsi="Sakkal Majalla" w:cs="Sakkal Majalla" w:hint="cs"/>
                <w:sz w:val="36"/>
                <w:szCs w:val="36"/>
                <w:rtl/>
                <w:lang w:bidi="ar-DZ"/>
              </w:rPr>
              <w:t>161</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C9719C" w:rsidRDefault="00646069" w:rsidP="00AF1A03">
            <w:pPr>
              <w:jc w:val="both"/>
              <w:rPr>
                <w:rFonts w:ascii="Sakkal Majalla" w:hAnsi="Sakkal Majalla" w:cs="Sakkal Majalla"/>
                <w:b/>
                <w:bCs/>
                <w:sz w:val="34"/>
                <w:szCs w:val="34"/>
              </w:rPr>
            </w:pPr>
            <w:r w:rsidRPr="00C9719C">
              <w:rPr>
                <w:rFonts w:ascii="Sakkal Majalla" w:hAnsi="Sakkal Majalla" w:cs="Sakkal Majalla"/>
                <w:b/>
                <w:bCs/>
                <w:sz w:val="34"/>
                <w:szCs w:val="34"/>
                <w:rtl/>
              </w:rPr>
              <w:t>المبحث الأول : مفهوم ومحددات التباطؤات الزمنية.</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Pr>
                <w:rFonts w:ascii="Sakkal Majalla" w:hAnsi="Sakkal Majalla" w:cs="Sakkal Majalla" w:hint="cs"/>
                <w:sz w:val="36"/>
                <w:szCs w:val="36"/>
                <w:rtl/>
              </w:rPr>
              <w:t>162</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C9719C" w:rsidRDefault="00646069" w:rsidP="00AF1A03">
            <w:pPr>
              <w:jc w:val="both"/>
              <w:rPr>
                <w:rFonts w:ascii="Sakkal Majalla" w:hAnsi="Sakkal Majalla" w:cs="Sakkal Majalla"/>
                <w:sz w:val="34"/>
                <w:szCs w:val="34"/>
                <w:rtl/>
              </w:rPr>
            </w:pPr>
            <w:r w:rsidRPr="00C9719C">
              <w:rPr>
                <w:rFonts w:ascii="Sakkal Majalla" w:hAnsi="Sakkal Majalla" w:cs="Sakkal Majalla"/>
                <w:b/>
                <w:bCs/>
                <w:sz w:val="34"/>
                <w:szCs w:val="34"/>
                <w:rtl/>
              </w:rPr>
              <w:t xml:space="preserve">المبحث الثاني: مصادر حدوث التباطؤ الزمني. </w:t>
            </w:r>
          </w:p>
        </w:tc>
        <w:tc>
          <w:tcPr>
            <w:tcW w:w="1453" w:type="dxa"/>
          </w:tcPr>
          <w:p w:rsidR="00646069" w:rsidRPr="003C2DB8"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Pr>
                <w:rFonts w:ascii="Sakkal Majalla" w:hAnsi="Sakkal Majalla" w:cs="Sakkal Majalla" w:hint="cs"/>
                <w:sz w:val="36"/>
                <w:szCs w:val="36"/>
                <w:rtl/>
              </w:rPr>
              <w:t>168</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Pr="00C9719C" w:rsidRDefault="00646069" w:rsidP="00AF1A03">
            <w:pPr>
              <w:jc w:val="both"/>
              <w:rPr>
                <w:rFonts w:ascii="Sakkal Majalla" w:hAnsi="Sakkal Majalla" w:cs="Sakkal Majalla"/>
                <w:b/>
                <w:bCs/>
                <w:sz w:val="34"/>
                <w:szCs w:val="34"/>
                <w:rtl/>
              </w:rPr>
            </w:pPr>
            <w:r w:rsidRPr="00C9719C">
              <w:rPr>
                <w:rFonts w:ascii="Sakkal Majalla" w:hAnsi="Sakkal Majalla" w:cs="Sakkal Majalla"/>
                <w:b/>
                <w:bCs/>
                <w:sz w:val="34"/>
                <w:szCs w:val="34"/>
                <w:rtl/>
              </w:rPr>
              <w:t>المبحث الثالث: التباطؤات الزمنية من القرارات المتخذة الى النشاط الاقتصادي.</w:t>
            </w:r>
          </w:p>
        </w:tc>
        <w:tc>
          <w:tcPr>
            <w:tcW w:w="1453" w:type="dxa"/>
          </w:tcPr>
          <w:p w:rsidR="00646069" w:rsidRPr="003C2DB8"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Pr>
                <w:rFonts w:ascii="Sakkal Majalla" w:hAnsi="Sakkal Majalla" w:cs="Sakkal Majalla" w:hint="cs"/>
                <w:sz w:val="36"/>
                <w:szCs w:val="36"/>
                <w:rtl/>
              </w:rPr>
              <w:t>177</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Pr="00C9719C" w:rsidRDefault="00646069" w:rsidP="00AF1A03">
            <w:pPr>
              <w:jc w:val="both"/>
              <w:rPr>
                <w:rFonts w:ascii="Sakkal Majalla" w:hAnsi="Sakkal Majalla" w:cs="Sakkal Majalla"/>
                <w:sz w:val="34"/>
                <w:szCs w:val="34"/>
                <w:rtl/>
              </w:rPr>
            </w:pPr>
            <w:r>
              <w:rPr>
                <w:rFonts w:ascii="Sakkal Majalla" w:hAnsi="Sakkal Majalla" w:cs="Sakkal Majalla" w:hint="cs"/>
                <w:sz w:val="34"/>
                <w:szCs w:val="34"/>
                <w:rtl/>
              </w:rPr>
              <w:t>خاتمة عامة</w:t>
            </w:r>
          </w:p>
        </w:tc>
        <w:tc>
          <w:tcPr>
            <w:tcW w:w="1453" w:type="dxa"/>
          </w:tcPr>
          <w:p w:rsidR="00646069"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r>
              <w:rPr>
                <w:rFonts w:ascii="Sakkal Majalla" w:hAnsi="Sakkal Majalla" w:cs="Sakkal Majalla" w:hint="cs"/>
                <w:sz w:val="36"/>
                <w:szCs w:val="36"/>
                <w:rtl/>
              </w:rPr>
              <w:t>182</w:t>
            </w:r>
          </w:p>
        </w:tc>
      </w:tr>
      <w:tr w:rsidR="00646069" w:rsidRPr="00A87C03" w:rsidTr="00AF1A0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045" w:type="dxa"/>
          </w:tcPr>
          <w:p w:rsidR="00646069" w:rsidRDefault="00646069" w:rsidP="00AF1A03">
            <w:pPr>
              <w:jc w:val="both"/>
              <w:rPr>
                <w:rFonts w:ascii="Sakkal Majalla" w:hAnsi="Sakkal Majalla" w:cs="Sakkal Majalla"/>
                <w:sz w:val="34"/>
                <w:szCs w:val="34"/>
                <w:rtl/>
              </w:rPr>
            </w:pPr>
            <w:r>
              <w:rPr>
                <w:rFonts w:ascii="Sakkal Majalla" w:hAnsi="Sakkal Majalla" w:cs="Sakkal Majalla" w:hint="cs"/>
                <w:sz w:val="34"/>
                <w:szCs w:val="34"/>
                <w:rtl/>
              </w:rPr>
              <w:t>قائمة المراجع</w:t>
            </w:r>
          </w:p>
        </w:tc>
        <w:tc>
          <w:tcPr>
            <w:tcW w:w="1453" w:type="dxa"/>
          </w:tcPr>
          <w:p w:rsidR="00646069" w:rsidRDefault="00646069" w:rsidP="00AF1A03">
            <w:pPr>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rPr>
            </w:pPr>
            <w:r>
              <w:rPr>
                <w:rFonts w:ascii="Sakkal Majalla" w:hAnsi="Sakkal Majalla" w:cs="Sakkal Majalla" w:hint="cs"/>
                <w:sz w:val="36"/>
                <w:szCs w:val="36"/>
                <w:rtl/>
              </w:rPr>
              <w:t>187</w:t>
            </w:r>
          </w:p>
        </w:tc>
      </w:tr>
      <w:tr w:rsidR="00646069" w:rsidRPr="00A87C03" w:rsidTr="00AF1A03">
        <w:tc>
          <w:tcPr>
            <w:cnfStyle w:val="000010000000" w:firstRow="0" w:lastRow="0" w:firstColumn="0" w:lastColumn="0" w:oddVBand="1" w:evenVBand="0" w:oddHBand="0" w:evenHBand="0" w:firstRowFirstColumn="0" w:firstRowLastColumn="0" w:lastRowFirstColumn="0" w:lastRowLastColumn="0"/>
            <w:tcW w:w="8045" w:type="dxa"/>
          </w:tcPr>
          <w:p w:rsidR="00646069" w:rsidRDefault="00646069" w:rsidP="00AF1A03">
            <w:pPr>
              <w:jc w:val="both"/>
              <w:rPr>
                <w:rFonts w:ascii="Sakkal Majalla" w:hAnsi="Sakkal Majalla" w:cs="Sakkal Majalla"/>
                <w:sz w:val="34"/>
                <w:szCs w:val="34"/>
                <w:rtl/>
              </w:rPr>
            </w:pPr>
            <w:r>
              <w:rPr>
                <w:rFonts w:ascii="Sakkal Majalla" w:hAnsi="Sakkal Majalla" w:cs="Sakkal Majalla" w:hint="cs"/>
                <w:sz w:val="34"/>
                <w:szCs w:val="34"/>
                <w:rtl/>
              </w:rPr>
              <w:t>الملخص</w:t>
            </w:r>
          </w:p>
        </w:tc>
        <w:tc>
          <w:tcPr>
            <w:tcW w:w="1453" w:type="dxa"/>
          </w:tcPr>
          <w:p w:rsidR="00646069" w:rsidRDefault="00646069" w:rsidP="00AF1A03">
            <w:pPr>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rPr>
            </w:pPr>
          </w:p>
        </w:tc>
      </w:tr>
    </w:tbl>
    <w:p w:rsidR="00646069" w:rsidRPr="00B4059F" w:rsidRDefault="00646069" w:rsidP="00646069">
      <w:pPr>
        <w:jc w:val="center"/>
        <w:rPr>
          <w:rFonts w:ascii="Simplified Arabic" w:hAnsi="Simplified Arabic" w:cs="Simplified Arabic"/>
          <w:b/>
          <w:bCs/>
          <w:sz w:val="32"/>
          <w:szCs w:val="32"/>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bidi="ar-DZ"/>
        </w:rPr>
      </w:pPr>
    </w:p>
    <w:p w:rsidR="00646069" w:rsidRDefault="00646069" w:rsidP="00234546">
      <w:pPr>
        <w:jc w:val="center"/>
        <w:rPr>
          <w:rFonts w:ascii="Simplified Arabic" w:hAnsi="Simplified Arabic" w:cs="Simplified Arabic"/>
          <w:b/>
          <w:bCs/>
          <w:sz w:val="28"/>
          <w:szCs w:val="28"/>
          <w:lang w:eastAsia="fr-FR"/>
        </w:rPr>
      </w:pPr>
    </w:p>
    <w:p w:rsidR="00646069" w:rsidRDefault="00646069" w:rsidP="00234546">
      <w:pPr>
        <w:jc w:val="center"/>
        <w:rPr>
          <w:rFonts w:ascii="Simplified Arabic" w:hAnsi="Simplified Arabic" w:cs="Simplified Arabic"/>
          <w:b/>
          <w:bCs/>
          <w:sz w:val="28"/>
          <w:szCs w:val="28"/>
          <w:lang w:eastAsia="fr-FR"/>
        </w:rPr>
      </w:pPr>
    </w:p>
    <w:p w:rsidR="00646069" w:rsidRPr="007B0547" w:rsidRDefault="00646069" w:rsidP="00646069">
      <w:pPr>
        <w:rPr>
          <w:rFonts w:ascii="Sakkal Majalla" w:hAnsi="Sakkal Majalla" w:cs="Sakkal Majalla"/>
          <w:sz w:val="34"/>
          <w:szCs w:val="34"/>
          <w:rtl/>
          <w:lang w:bidi="ar-DZ"/>
        </w:rPr>
      </w:pPr>
      <w:r w:rsidRPr="007B0547">
        <w:rPr>
          <w:rFonts w:ascii="Sakkal Majalla" w:hAnsi="Sakkal Majalla" w:cs="Sakkal Majalla"/>
          <w:b/>
          <w:bCs/>
          <w:sz w:val="34"/>
          <w:szCs w:val="34"/>
          <w:rtl/>
          <w:lang w:bidi="ar-DZ"/>
        </w:rPr>
        <w:t>تمهيد</w:t>
      </w:r>
    </w:p>
    <w:p w:rsidR="00646069" w:rsidRPr="007B0547" w:rsidRDefault="00646069" w:rsidP="00646069">
      <w:pPr>
        <w:jc w:val="both"/>
        <w:rPr>
          <w:rFonts w:ascii="Sakkal Majalla" w:hAnsi="Sakkal Majalla" w:cs="Sakkal Majalla"/>
          <w:sz w:val="34"/>
          <w:szCs w:val="34"/>
          <w:rtl/>
          <w:lang w:bidi="ar-DZ"/>
        </w:rPr>
      </w:pPr>
      <w:r w:rsidRPr="007B0547">
        <w:rPr>
          <w:rFonts w:ascii="Sakkal Majalla" w:hAnsi="Sakkal Majalla" w:cs="Sakkal Majalla"/>
          <w:sz w:val="34"/>
          <w:szCs w:val="34"/>
          <w:rtl/>
          <w:lang w:bidi="ar-DZ"/>
        </w:rPr>
        <w:tab/>
        <w:t>إن ظهور النظرية الاقتصادية الكلية وتفاقم الأزمات في البلدان المتقدمة وتردي الأوضاع الاقتصادية في البلدان المتخلفة، أدى إلى زيادة الاهتمام بالسياسات الاقتصادية الكلية لما لها من قدرة كبيرة على التكيف مع الظروف الاقتصادية والاجتماعية وسياسة المحيط، ولتبسيط الدور الذي تلعبه هذه الأخيرة في الاقتصاد الوطني يستطيع راسم السياسة الاقتصادية إنجاز عمله في إعداد السياسة بكفاءة وذلك بإتباع أسلوب معين يسترشد به لتحقيق غايته، حيث جعل من صانعيها اتخاذ كل التدابير على أحسن وجه، إذ تشتمل على مجموعة من السياسات التي تعمل كل منها على كمية أ وأكثر من الكميات الاقتصادية الهامة كالسياسة النقدية والسياسة المالية و السياسة الائتمانية وسياسة سعر الصرف السياسة التجارية...</w:t>
      </w:r>
    </w:p>
    <w:p w:rsidR="00646069" w:rsidRPr="007B0547" w:rsidRDefault="00646069" w:rsidP="00646069">
      <w:pPr>
        <w:jc w:val="both"/>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      ومما لاشك فيه أن السياسة المالية والنقدية والتجارية تحتل مكانة هامة من بين السياسات الأخرى، إذ تعد أدوات هذه السياسات من بين أهم أدوات الإدارة الاقتصادية في تحقيق التنمية الاقتصادية والقضاء على المشاكل التي تعيق الاستقرار الاقتصادي، كما تتجلى أهميتها في كونها من بين أهم الأدوات المتاحة لسلطات الوصية لتحقيق أهداف الكبرى لسياسة الاقتصادية الكلية.</w:t>
      </w:r>
    </w:p>
    <w:p w:rsidR="00646069" w:rsidRPr="007B0547" w:rsidRDefault="00646069" w:rsidP="00646069">
      <w:pPr>
        <w:ind w:firstLine="720"/>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حيث تعد هذه الأخيرة من إحدى المشكلات الرئيسية التي تعانيها اقتصاديات الدول النامية وحتى المتقدمة، وتعتبر أيضا أحد المؤشرات الرئيسية ومدى التحكم في الأوضاع الاقتصاد الكلي للدولة، ولهذا تعد السياسة الاقتصادية من التوجهات الهامة للاقتصاد الكلي التي تعمل على تحقيق مجموعة من الأهداف الأساسية في تنظيم النشاط الاقتصادي وذلك من خلال التوفيق بين أهدافها، وتمثل هذه الأهداف حسب الاقتصادي " كالدور" في النم والاقتصادي، التوظف </w:t>
      </w:r>
      <w:r w:rsidRPr="007B0547">
        <w:rPr>
          <w:rFonts w:ascii="Sakkal Majalla" w:hAnsi="Sakkal Majalla" w:cs="Sakkal Majalla"/>
          <w:sz w:val="34"/>
          <w:szCs w:val="34"/>
          <w:rtl/>
          <w:lang w:bidi="ar-DZ"/>
        </w:rPr>
        <w:br/>
        <w:t>التام، واستقرار الأسعار، التوازن الخارجي، غير أن بعضها  يحدث تضارب فيما بينها وبالتالي التأثير على حسن سير الاقتصاد الكلي، أي تحقق هدف معين يترتب عليه التنازل عن هدف آخر ذي أهمية كبيرة.</w:t>
      </w:r>
    </w:p>
    <w:p w:rsidR="00646069" w:rsidRPr="007B0547" w:rsidRDefault="00646069" w:rsidP="00646069">
      <w:pPr>
        <w:ind w:firstLine="720"/>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ولذلك تعتبر الجزائر من بين الاقتصاديات التي تعاني من الإختلالات في الاقتصاد الكلي، وفي هذا السياق اتبعت مجموعة من الاستراتيجيات التنموية التي تستهدف تعزيز البنية التحتية للاقتصاد في تحسين الخدمات العمومية لأفراد المجتمع والتي تم خلالها تطبيق مجموعة من السياسات الاقتصادية بهدف استعادة التوازنات الكلية و ذلك للنهوض بالاقتصاد الجزائري واستعادة وتيرة النمو، حيث كانت البداية بإنعاش الاقتصاد </w:t>
      </w:r>
      <w:r w:rsidRPr="007B0547">
        <w:rPr>
          <w:rFonts w:ascii="Sakkal Majalla" w:hAnsi="Sakkal Majalla" w:cs="Sakkal Majalla"/>
          <w:sz w:val="34"/>
          <w:szCs w:val="34"/>
          <w:rtl/>
          <w:lang w:bidi="ar-DZ"/>
        </w:rPr>
        <w:lastRenderedPageBreak/>
        <w:t>الوطني من خلال برنامج الإنعاش الاقتصادي ثم برنامج دعم النم والاقتصادي وأخيرا برنامج التنمية الخماسي بداية من الألفية الثالثة.</w:t>
      </w:r>
    </w:p>
    <w:p w:rsidR="00646069" w:rsidRPr="007B0547" w:rsidRDefault="00646069" w:rsidP="00646069">
      <w:pPr>
        <w:ind w:firstLine="720"/>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ومن هذا التطرق سوف تقتصر الدراسة في وقوف على وضعية المؤشرات الاقتصادية الكلية ومدى تحقيق سبل إستدامتها بما يدعم تنافسية الاقتصاد الجزائري ويمنحه نقلة نوعية للانطلاق في بناء هيكل اقتصادي متوازن ومتنوع . </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تساؤل رئيسي</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sz w:val="34"/>
          <w:szCs w:val="34"/>
          <w:rtl/>
          <w:lang w:bidi="ar-DZ"/>
        </w:rPr>
        <w:tab/>
        <w:t xml:space="preserve">من أجل الإحاطة أكثر بأهداف الأساسية لسياسة الاقتصادية وتحليل متغيرات الاقتصاد الكلي في الجزائر خلال نموذج المربع السحري لكالدور تبلور لدينا مشكلة الدراسة والتي تظهر من خلال التساؤل التالي: </w:t>
      </w:r>
      <w:r w:rsidRPr="007B0547">
        <w:rPr>
          <w:rFonts w:ascii="Sakkal Majalla" w:hAnsi="Sakkal Majalla" w:cs="Sakkal Majalla"/>
          <w:b/>
          <w:bCs/>
          <w:sz w:val="34"/>
          <w:szCs w:val="34"/>
          <w:rtl/>
          <w:lang w:bidi="ar-DZ"/>
        </w:rPr>
        <w:t xml:space="preserve"> هل السياسة </w:t>
      </w:r>
      <w:r>
        <w:rPr>
          <w:rFonts w:ascii="Sakkal Majalla" w:hAnsi="Sakkal Majalla" w:cs="Sakkal Majalla" w:hint="cs"/>
          <w:b/>
          <w:bCs/>
          <w:sz w:val="34"/>
          <w:szCs w:val="34"/>
          <w:rtl/>
          <w:lang w:bidi="ar-DZ"/>
        </w:rPr>
        <w:t>النقدية</w:t>
      </w:r>
      <w:r w:rsidRPr="007B0547">
        <w:rPr>
          <w:rFonts w:ascii="Sakkal Majalla" w:hAnsi="Sakkal Majalla" w:cs="Sakkal Majalla"/>
          <w:b/>
          <w:bCs/>
          <w:sz w:val="34"/>
          <w:szCs w:val="34"/>
          <w:rtl/>
          <w:lang w:bidi="ar-DZ"/>
        </w:rPr>
        <w:t xml:space="preserve"> في الجزائر قادرة على استهداف </w:t>
      </w:r>
      <w:r>
        <w:rPr>
          <w:rFonts w:ascii="Sakkal Majalla" w:hAnsi="Sakkal Majalla" w:cs="Sakkal Majalla" w:hint="cs"/>
          <w:b/>
          <w:bCs/>
          <w:sz w:val="34"/>
          <w:szCs w:val="34"/>
          <w:rtl/>
          <w:lang w:bidi="ar-DZ"/>
        </w:rPr>
        <w:t>النمو الاقتصادي دون ان يكون لها معوقات اقتصادية تحول دون ذلك خلال الفترة 2001 - 2020</w:t>
      </w:r>
      <w:r w:rsidRPr="007B0547">
        <w:rPr>
          <w:rFonts w:ascii="Sakkal Majalla" w:hAnsi="Sakkal Majalla" w:cs="Sakkal Majalla"/>
          <w:b/>
          <w:bCs/>
          <w:sz w:val="34"/>
          <w:szCs w:val="34"/>
          <w:rtl/>
          <w:lang w:bidi="ar-DZ"/>
        </w:rPr>
        <w:t>؟</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ab/>
        <w:t>من خلال دراستنا لهذا الموضوع وفي ظل التساؤل الرئيسي نسعى للإجابة على مجموعة من التساؤلات الفرعية: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1/ ما هي السياسات الاقتصادية وما أهدافها ضمن ما يعرف بالمربع السحري لكالدور؟</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2/ على أي أساس يتم تحليل أهداف السياسة الاقتصادية الكلية في واقع الاقتصاد الجزائري</w:t>
      </w:r>
      <w:r>
        <w:rPr>
          <w:rFonts w:ascii="Sakkal Majalla" w:hAnsi="Sakkal Majalla" w:cs="Sakkal Majalla" w:hint="cs"/>
          <w:sz w:val="34"/>
          <w:szCs w:val="34"/>
          <w:rtl/>
          <w:lang w:bidi="ar-DZ"/>
        </w:rPr>
        <w:t xml:space="preserve"> بناءا على معوقات السياسة النقدية للنمو الاقتصادي</w:t>
      </w:r>
      <w:r w:rsidRPr="007B0547">
        <w:rPr>
          <w:rFonts w:ascii="Sakkal Majalla" w:hAnsi="Sakkal Majalla" w:cs="Sakkal Majalla"/>
          <w:sz w:val="34"/>
          <w:szCs w:val="34"/>
          <w:rtl/>
          <w:lang w:bidi="ar-DZ"/>
        </w:rPr>
        <w:t>؟</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3/ ما مدى انعكاس البرامج التنموية التي اعتمدتها الحكومة الجزائرية على الأهداف </w:t>
      </w:r>
      <w:r>
        <w:rPr>
          <w:rFonts w:ascii="Sakkal Majalla" w:hAnsi="Sakkal Majalla" w:cs="Sakkal Majalla" w:hint="cs"/>
          <w:sz w:val="34"/>
          <w:szCs w:val="34"/>
          <w:rtl/>
          <w:lang w:bidi="ar-DZ"/>
        </w:rPr>
        <w:t>النهائية للسياسة النقدية واثرها على النمو الاقتصادي</w:t>
      </w:r>
      <w:r w:rsidRPr="007B0547">
        <w:rPr>
          <w:rFonts w:ascii="Sakkal Majalla" w:hAnsi="Sakkal Majalla" w:cs="Sakkal Majalla"/>
          <w:sz w:val="34"/>
          <w:szCs w:val="34"/>
          <w:rtl/>
          <w:lang w:bidi="ar-DZ"/>
        </w:rPr>
        <w:t xml:space="preserve"> ؟</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فرضيات</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sz w:val="34"/>
          <w:szCs w:val="34"/>
          <w:rtl/>
          <w:lang w:bidi="ar-DZ"/>
        </w:rPr>
        <w:t>1/ ترتكز السياسة الاقتصادية الكلية على مجموعة من العوامل الأساسية إذ تعد أحد المؤشرات الرئيسية لمدى تحكم في الأوضاع الاقتصاد الكلي لدولة والمتمثلة في النم والاقتصادي، التضخم البطالة، وتوازن ميزان المدفوعات  وذلك بالاعتماد على مجموعة من الأدوات التي أثبتت فعاليتها في تحقيق أهداف السياسة الاقتصادية والمتمثلة في السياسة المالية والنقدية والتجارية.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2/ يتم تحليل أهداف السياسة الاقتصادية الكلية في الجزائر من خلال النتائج المترتبة عن السياسات الاقتصادية الكلية المطبقة من أجل تحقيق أهدافها.</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3/ على الرغم من الوفرة المالية و ضخامة المخصصات المالية منذ بدابة سنة 2001 إلا أن عدم الاستخدام الأمثل لتلك الموارد و ذلك ما أثر على أهداف السياسة الاقتصادية الكلية.</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أهمية الدراسة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lastRenderedPageBreak/>
        <w:tab/>
        <w:t>تظهر أهمية دراستنا من خلال الأبعاد التالية:</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1/ بعد اقتصادي:</w:t>
      </w:r>
      <w:r w:rsidRPr="007B0547">
        <w:rPr>
          <w:rFonts w:ascii="Sakkal Majalla" w:hAnsi="Sakkal Majalla" w:cs="Sakkal Majalla"/>
          <w:sz w:val="34"/>
          <w:szCs w:val="34"/>
          <w:rtl/>
          <w:lang w:bidi="ar-DZ"/>
        </w:rPr>
        <w:t xml:space="preserve"> وذلك من خلال محاولة إبراز نقاط ضعف السياسة الاقتصادية في تحقيق أهدافها وإعادة توجيهها .</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 xml:space="preserve">2/ بعد سياسي: </w:t>
      </w:r>
      <w:r w:rsidRPr="007B0547">
        <w:rPr>
          <w:rFonts w:ascii="Sakkal Majalla" w:hAnsi="Sakkal Majalla" w:cs="Sakkal Majalla"/>
          <w:sz w:val="34"/>
          <w:szCs w:val="34"/>
          <w:rtl/>
          <w:lang w:bidi="ar-DZ"/>
        </w:rPr>
        <w:t>الحجم المالي للبرامج التنموية يعكس عزم الحكومة الجزائرية بتطوير اقتصادها لزيادة ثقتها بشعبها و هذا ما من شأنه أن يدعمها سياسيا.</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 xml:space="preserve">3/ بعد اجتماعي: </w:t>
      </w:r>
      <w:r w:rsidRPr="007B0547">
        <w:rPr>
          <w:rFonts w:ascii="Sakkal Majalla" w:hAnsi="Sakkal Majalla" w:cs="Sakkal Majalla"/>
          <w:sz w:val="34"/>
          <w:szCs w:val="34"/>
          <w:rtl/>
          <w:lang w:bidi="ar-DZ"/>
        </w:rPr>
        <w:t>القيام بدعم الاقتصاد الوطني من شأنه أن النم والاقتصادي، ويحد من الآفات الاجتماعية مثل البطالة من خلال خلق مناصب شغل جديدة ودائمة والزيادة في مستوى معيشة أفراد المجتمع.</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أهداف الدراسة: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ab/>
        <w:t>نحاول من خلال دراستنا هذه إلى إبراز الدور الذي تلعبه السياسات الاقتصادية الكلية في إيجاد الميكانيزمات المناسبة لتحقيق أهدافها دون حدوث تضارب بينها و ذلك من خلال مجموعة من الأهداف الفرعية و التي تمثل في:</w:t>
      </w:r>
    </w:p>
    <w:p w:rsidR="00646069" w:rsidRPr="007B0547" w:rsidRDefault="00646069" w:rsidP="00646069">
      <w:pPr>
        <w:pStyle w:val="Paragraphedeliste"/>
        <w:numPr>
          <w:ilvl w:val="0"/>
          <w:numId w:val="1"/>
        </w:numPr>
        <w:bidi/>
        <w:spacing w:after="0" w:line="240" w:lineRule="auto"/>
        <w:ind w:left="-58"/>
        <w:jc w:val="mediumKashida"/>
        <w:rPr>
          <w:rFonts w:ascii="Sakkal Majalla" w:hAnsi="Sakkal Majalla" w:cs="Sakkal Majalla"/>
          <w:sz w:val="34"/>
          <w:szCs w:val="34"/>
          <w:lang w:bidi="ar-DZ"/>
        </w:rPr>
      </w:pPr>
      <w:r w:rsidRPr="007B0547">
        <w:rPr>
          <w:rFonts w:ascii="Sakkal Majalla" w:hAnsi="Sakkal Majalla" w:cs="Sakkal Majalla"/>
          <w:sz w:val="34"/>
          <w:szCs w:val="34"/>
          <w:rtl/>
          <w:lang w:bidi="ar-DZ"/>
        </w:rPr>
        <w:t>دراسة تحليلية لأهداف السياسة الاقتصادية الكلية في الجزائر خلال الفترة (2001-20</w:t>
      </w:r>
      <w:r>
        <w:rPr>
          <w:rFonts w:ascii="Sakkal Majalla" w:hAnsi="Sakkal Majalla" w:cs="Sakkal Majalla" w:hint="cs"/>
          <w:sz w:val="34"/>
          <w:szCs w:val="34"/>
          <w:rtl/>
          <w:lang w:bidi="ar-DZ"/>
        </w:rPr>
        <w:t>20</w:t>
      </w:r>
      <w:r w:rsidRPr="007B0547">
        <w:rPr>
          <w:rFonts w:ascii="Sakkal Majalla" w:hAnsi="Sakkal Majalla" w:cs="Sakkal Majalla"/>
          <w:sz w:val="34"/>
          <w:szCs w:val="34"/>
          <w:rtl/>
          <w:lang w:bidi="ar-DZ"/>
        </w:rPr>
        <w:t>)؛</w:t>
      </w:r>
    </w:p>
    <w:p w:rsidR="00646069" w:rsidRPr="007B0547" w:rsidRDefault="00646069" w:rsidP="00646069">
      <w:pPr>
        <w:pStyle w:val="Paragraphedeliste"/>
        <w:numPr>
          <w:ilvl w:val="0"/>
          <w:numId w:val="1"/>
        </w:numPr>
        <w:bidi/>
        <w:spacing w:after="0" w:line="240" w:lineRule="auto"/>
        <w:ind w:left="-58"/>
        <w:jc w:val="mediumKashida"/>
        <w:rPr>
          <w:rFonts w:ascii="Sakkal Majalla" w:hAnsi="Sakkal Majalla" w:cs="Sakkal Majalla"/>
          <w:sz w:val="34"/>
          <w:szCs w:val="34"/>
          <w:lang w:bidi="ar-DZ"/>
        </w:rPr>
      </w:pPr>
      <w:r w:rsidRPr="007B0547">
        <w:rPr>
          <w:rFonts w:ascii="Sakkal Majalla" w:hAnsi="Sakkal Majalla" w:cs="Sakkal Majalla"/>
          <w:sz w:val="34"/>
          <w:szCs w:val="34"/>
          <w:rtl/>
          <w:lang w:bidi="ar-DZ"/>
        </w:rPr>
        <w:t xml:space="preserve">دراسة مدى توافق التوجهات السياسة الاقتصادية الكلية مع الواقع </w:t>
      </w:r>
      <w:r w:rsidRPr="007B0547">
        <w:rPr>
          <w:rFonts w:ascii="Sakkal Majalla" w:hAnsi="Sakkal Majalla" w:cs="Sakkal Majalla"/>
          <w:sz w:val="34"/>
          <w:szCs w:val="34"/>
          <w:rtl/>
          <w:lang w:bidi="ar-DZ"/>
        </w:rPr>
        <w:br/>
        <w:t xml:space="preserve">  و معطيات الوضعية العامة للاقتصاد الوطني؛</w:t>
      </w:r>
    </w:p>
    <w:p w:rsidR="00646069" w:rsidRPr="007B0547" w:rsidRDefault="00646069" w:rsidP="00646069">
      <w:pPr>
        <w:pStyle w:val="Paragraphedeliste"/>
        <w:numPr>
          <w:ilvl w:val="0"/>
          <w:numId w:val="1"/>
        </w:numPr>
        <w:bidi/>
        <w:spacing w:after="0" w:line="240" w:lineRule="auto"/>
        <w:ind w:left="84"/>
        <w:jc w:val="mediumKashida"/>
        <w:rPr>
          <w:rFonts w:ascii="Sakkal Majalla" w:hAnsi="Sakkal Majalla" w:cs="Sakkal Majalla"/>
          <w:sz w:val="34"/>
          <w:szCs w:val="34"/>
          <w:lang w:bidi="ar-DZ"/>
        </w:rPr>
      </w:pPr>
      <w:r w:rsidRPr="007B0547">
        <w:rPr>
          <w:rFonts w:ascii="Sakkal Majalla" w:hAnsi="Sakkal Majalla" w:cs="Sakkal Majalla"/>
          <w:sz w:val="34"/>
          <w:szCs w:val="34"/>
          <w:rtl/>
          <w:lang w:bidi="ar-DZ"/>
        </w:rPr>
        <w:t>إبراز دور السياسة الاقتصادية كعامل من عوامل التوازن في الاقتصاد الكلي؛</w:t>
      </w:r>
    </w:p>
    <w:p w:rsidR="00646069" w:rsidRPr="007B0547" w:rsidRDefault="00646069" w:rsidP="00646069">
      <w:pPr>
        <w:pStyle w:val="Paragraphedeliste"/>
        <w:numPr>
          <w:ilvl w:val="0"/>
          <w:numId w:val="1"/>
        </w:numPr>
        <w:bidi/>
        <w:spacing w:after="0" w:line="240" w:lineRule="auto"/>
        <w:ind w:left="84"/>
        <w:jc w:val="mediumKashida"/>
        <w:rPr>
          <w:rFonts w:ascii="Sakkal Majalla" w:hAnsi="Sakkal Majalla" w:cs="Sakkal Majalla"/>
          <w:sz w:val="34"/>
          <w:szCs w:val="34"/>
          <w:lang w:bidi="ar-DZ"/>
        </w:rPr>
      </w:pPr>
      <w:r w:rsidRPr="007B0547">
        <w:rPr>
          <w:rFonts w:ascii="Sakkal Majalla" w:hAnsi="Sakkal Majalla" w:cs="Sakkal Majalla"/>
          <w:sz w:val="34"/>
          <w:szCs w:val="34"/>
          <w:rtl/>
          <w:lang w:bidi="ar-DZ"/>
        </w:rPr>
        <w:t xml:space="preserve">إبراز دور السياسة الاقتصادية في تحقيق الاستقرار والتوازن الاقتصادي الداخلي </w:t>
      </w:r>
      <w:r w:rsidRPr="007B0547">
        <w:rPr>
          <w:rFonts w:ascii="Sakkal Majalla" w:hAnsi="Sakkal Majalla" w:cs="Sakkal Majalla"/>
          <w:sz w:val="34"/>
          <w:szCs w:val="34"/>
          <w:rtl/>
          <w:lang w:bidi="ar-DZ"/>
        </w:rPr>
        <w:br/>
        <w:t>والخارجي.</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حدود الدراسة: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ab/>
        <w:t>سوف نحاول إسقاط دراستنا على الاقتصاد الجزائري و ذلك خلال البرامج التنموية (2001-2014).</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ab/>
        <w:t>أما من الناحية الموضوعية سوف نقوم بتحليل السياسة الاقتصادية من الناحية الكلية وكذلك البرامج التنموية دون اللجوء في تحليل القطاعي لهذه البرامج.</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منهجية الدراسة</w:t>
      </w:r>
    </w:p>
    <w:p w:rsidR="00646069" w:rsidRPr="007B0547" w:rsidRDefault="00646069" w:rsidP="00646069">
      <w:pPr>
        <w:ind w:firstLine="360"/>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وفقا لطابع الدراسة التي نقوم بها فإننا سوف نعتمد على منهجين هما:</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1/ المنهج الاستنباطي: و</w:t>
      </w:r>
      <w:r w:rsidRPr="007B0547">
        <w:rPr>
          <w:rFonts w:ascii="Sakkal Majalla" w:hAnsi="Sakkal Majalla" w:cs="Sakkal Majalla"/>
          <w:sz w:val="34"/>
          <w:szCs w:val="34"/>
          <w:rtl/>
          <w:lang w:bidi="ar-DZ"/>
        </w:rPr>
        <w:t xml:space="preserve">الذي سوف نستخدمه في المعالجة النظرية لدراسة سواء تعلق الأمر بالسياسات الاقتصادية الكلية أو أهدافها حسب المربع السحري لكالدور </w:t>
      </w:r>
      <w:r w:rsidRPr="007B0547">
        <w:rPr>
          <w:rFonts w:ascii="Sakkal Majalla" w:hAnsi="Sakkal Majalla" w:cs="Sakkal Majalla"/>
          <w:sz w:val="34"/>
          <w:szCs w:val="34"/>
          <w:rtl/>
          <w:lang w:bidi="ar-DZ"/>
        </w:rPr>
        <w:br/>
        <w:t>أو تعلق الأمر بالدراسة التاريخية لتطور الاقتصاد الوطني، وذلك بالاعتماد على أداة التوظيف.</w:t>
      </w:r>
    </w:p>
    <w:p w:rsidR="00646069" w:rsidRPr="007B0547" w:rsidRDefault="00646069" w:rsidP="00646069">
      <w:pPr>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lastRenderedPageBreak/>
        <w:t xml:space="preserve">2/ المنهج الاستقرائي: </w:t>
      </w:r>
      <w:r w:rsidRPr="007B0547">
        <w:rPr>
          <w:rFonts w:ascii="Sakkal Majalla" w:hAnsi="Sakkal Majalla" w:cs="Sakkal Majalla"/>
          <w:sz w:val="34"/>
          <w:szCs w:val="34"/>
          <w:rtl/>
          <w:lang w:bidi="ar-DZ"/>
        </w:rPr>
        <w:t>الذي سوف نستخدمه في الدراسة التطبيقية من خلال تحليل المعطيات الإحصائية للاقتصاد الوطني وكذلك تحليل نتائج الدراسة من خلال الاعتماد على أداة الإحصاء من خلال الرسوم البيانية.</w:t>
      </w: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الدراسات السابقة:</w:t>
      </w:r>
    </w:p>
    <w:p w:rsidR="00646069" w:rsidRPr="007B0547" w:rsidRDefault="00646069" w:rsidP="00646069">
      <w:pPr>
        <w:ind w:firstLine="720"/>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انطلاقا من عدة دراسات من أطروحات دكتوراه ومذكرات ماجستير تمكنا من وضع المحاور الكبرى لدراستنا والتي نشير إليها كما يلي:</w:t>
      </w:r>
    </w:p>
    <w:p w:rsidR="00646069" w:rsidRPr="007B0547" w:rsidRDefault="00646069" w:rsidP="00646069">
      <w:pPr>
        <w:pStyle w:val="Paragraphedeliste"/>
        <w:numPr>
          <w:ilvl w:val="0"/>
          <w:numId w:val="1"/>
        </w:numPr>
        <w:bidi/>
        <w:spacing w:after="0" w:line="240" w:lineRule="auto"/>
        <w:ind w:left="84"/>
        <w:jc w:val="mediumKashida"/>
        <w:rPr>
          <w:rFonts w:ascii="Sakkal Majalla" w:hAnsi="Sakkal Majalla" w:cs="Sakkal Majalla"/>
          <w:sz w:val="34"/>
          <w:szCs w:val="34"/>
          <w:rtl/>
          <w:lang w:bidi="ar-DZ"/>
        </w:rPr>
      </w:pPr>
      <w:r w:rsidRPr="007B0547">
        <w:rPr>
          <w:rFonts w:ascii="Sakkal Majalla" w:hAnsi="Sakkal Majalla" w:cs="Sakkal Majalla"/>
          <w:b/>
          <w:bCs/>
          <w:sz w:val="34"/>
          <w:szCs w:val="34"/>
          <w:rtl/>
          <w:lang w:bidi="ar-DZ"/>
        </w:rPr>
        <w:t>صلاح الدين كروش:</w:t>
      </w:r>
      <w:r w:rsidRPr="007B0547">
        <w:rPr>
          <w:rFonts w:ascii="Sakkal Majalla" w:hAnsi="Sakkal Majalla" w:cs="Sakkal Majalla"/>
          <w:sz w:val="34"/>
          <w:szCs w:val="34"/>
          <w:rtl/>
          <w:lang w:bidi="ar-DZ"/>
        </w:rPr>
        <w:t xml:space="preserve"> البحث عن المثلوية متغيرات الاقتصاد الكلي حسب المربع السحري لكالدور (محاولة تطبيقية على الاقتصاد الجزائري)، أطروحة دكتوراه في العلوم الاقتصادية، جامعة الشلف (2014-2015)، حيث تهدف هذه الدراسة إلى حدود الإصلاحات في تحقيق أهداف السياسة الاقتصادية، ضمن المربع السحري لكالدور وتطبيق ذلك على الاقتصاد الجزائري، ومن بين النتائج التي توصل إليها أن هناك ترابط بين الأهداف السياسة الاقتصادية من خلال اتجاه محاور المربع السحري لكالدور وكذلك كان من الصعب جدا متابعة التطور المسجل في كل عناصر أداء الاقتصاد الوطني على المستوى المحلي.</w:t>
      </w:r>
    </w:p>
    <w:p w:rsidR="00646069" w:rsidRPr="007B0547" w:rsidRDefault="00646069" w:rsidP="00646069">
      <w:pPr>
        <w:pStyle w:val="Paragraphedeliste"/>
        <w:numPr>
          <w:ilvl w:val="0"/>
          <w:numId w:val="1"/>
        </w:numPr>
        <w:bidi/>
        <w:spacing w:after="0" w:line="240" w:lineRule="auto"/>
        <w:ind w:left="84"/>
        <w:jc w:val="mediumKashida"/>
        <w:rPr>
          <w:rFonts w:ascii="Sakkal Majalla" w:hAnsi="Sakkal Majalla" w:cs="Sakkal Majalla"/>
          <w:sz w:val="34"/>
          <w:szCs w:val="34"/>
          <w:rtl/>
          <w:lang w:bidi="ar-DZ"/>
        </w:rPr>
      </w:pPr>
      <w:r w:rsidRPr="007B0547">
        <w:rPr>
          <w:rFonts w:ascii="Sakkal Majalla" w:hAnsi="Sakkal Majalla" w:cs="Sakkal Majalla"/>
          <w:b/>
          <w:bCs/>
          <w:sz w:val="34"/>
          <w:szCs w:val="34"/>
          <w:rtl/>
          <w:lang w:bidi="ar-DZ"/>
        </w:rPr>
        <w:t>محمد صلاح:</w:t>
      </w:r>
      <w:r w:rsidRPr="007B0547">
        <w:rPr>
          <w:rFonts w:ascii="Sakkal Majalla" w:hAnsi="Sakkal Majalla" w:cs="Sakkal Majalla"/>
          <w:sz w:val="34"/>
          <w:szCs w:val="34"/>
          <w:rtl/>
          <w:lang w:bidi="ar-DZ"/>
        </w:rPr>
        <w:t xml:space="preserve"> المفاضلة بين التوازن الخارجي والنم والاقتصادي في الجزائر، مذكرة ماجستير في العلوم الاقتصادية، تخصص نقود وبنوك، جامعة الشلف</w:t>
      </w:r>
      <w:r w:rsidRPr="007B0547">
        <w:rPr>
          <w:rFonts w:ascii="Sakkal Majalla" w:hAnsi="Sakkal Majalla" w:cs="Sakkal Majalla"/>
          <w:sz w:val="34"/>
          <w:szCs w:val="34"/>
          <w:rtl/>
          <w:lang w:bidi="ar-DZ"/>
        </w:rPr>
        <w:br/>
        <w:t>( 2009-2010 )، حيث عرضت هذه الدراسة إلى الدور الهام الذي تلعبه السياسة الاقتصادية الكلية في تنظيم النشاط الاقتصادي بين مختلف الأعوان الاقتصاديين ، وذلك من خلال تحقيق التوازنات الاقتصادية الكلية، ومن ثم إلى السياسات الاقتصادية الكلية دون أن تؤثر وضعية التوازن الخارجي على النم والاقتصادي، حيث توصل الباحث إلى تشكيل مزيج متكامل بين السياسات الاقتصادية الكلية من أجل تحقيق أهدافها يتوقف على مدى فعالية السياسات المتبعة و إلى التوجه الدقيق للسياسات نح والأهداف وكذلك توصل إلى أن الإصلاحات التي اتبعتها السلطات الجزائرية بداية من التسعينات  وتعتبر هذه الإصلاحات ماهية إلا خطوة للانتقال نح واقتصاد السوق.</w:t>
      </w:r>
    </w:p>
    <w:p w:rsidR="00646069" w:rsidRPr="007B0547" w:rsidRDefault="00646069" w:rsidP="00646069">
      <w:pPr>
        <w:pStyle w:val="Paragraphedeliste"/>
        <w:numPr>
          <w:ilvl w:val="0"/>
          <w:numId w:val="1"/>
        </w:numPr>
        <w:bidi/>
        <w:spacing w:after="0" w:line="240" w:lineRule="auto"/>
        <w:ind w:left="84"/>
        <w:jc w:val="mediumKashida"/>
        <w:rPr>
          <w:rFonts w:ascii="Sakkal Majalla" w:hAnsi="Sakkal Majalla" w:cs="Sakkal Majalla"/>
          <w:b/>
          <w:bCs/>
          <w:sz w:val="34"/>
          <w:szCs w:val="34"/>
          <w:lang w:bidi="ar-DZ"/>
        </w:rPr>
      </w:pPr>
      <w:r w:rsidRPr="007B0547">
        <w:rPr>
          <w:rFonts w:ascii="Sakkal Majalla" w:hAnsi="Sakkal Majalla" w:cs="Sakkal Majalla"/>
          <w:b/>
          <w:bCs/>
          <w:sz w:val="34"/>
          <w:szCs w:val="34"/>
          <w:rtl/>
          <w:lang w:bidi="ar-DZ"/>
        </w:rPr>
        <w:t>عبد الله بلوناس:</w:t>
      </w:r>
      <w:r w:rsidRPr="007B0547">
        <w:rPr>
          <w:rFonts w:ascii="Sakkal Majalla" w:hAnsi="Sakkal Majalla" w:cs="Sakkal Majalla"/>
          <w:sz w:val="34"/>
          <w:szCs w:val="34"/>
          <w:rtl/>
          <w:lang w:bidi="ar-DZ"/>
        </w:rPr>
        <w:t xml:space="preserve"> الاقتصاد الجزائري، الانتقال من الخطة إلى السوق ومدى إنجاز أهداف السياسة الاقتصادية، أطروحة دكتوراه دولة في العلوم الاقتصادية، تخص نقود ومالية، جامعة الجزائر، 2004-2005 حيث تعرضت الدراسة إلى تطور اقتصاد الوطني منذ الاستقلال و ذلك من أجل التعرض إلى أهم الإصلاحات التي قامت بها السلطات الجزائرية من خلال تطبيقها لعدة سياسات اقتصادية من أجل الخروج من وضعية التخلف إلى اقتصاد مزدهر ومتطور، ثم محاولة تقييم هذه السياسات الاقتصادية و </w:t>
      </w:r>
      <w:r w:rsidRPr="007B0547">
        <w:rPr>
          <w:rFonts w:ascii="Sakkal Majalla" w:hAnsi="Sakkal Majalla" w:cs="Sakkal Majalla"/>
          <w:sz w:val="34"/>
          <w:szCs w:val="34"/>
          <w:rtl/>
          <w:lang w:bidi="ar-DZ"/>
        </w:rPr>
        <w:lastRenderedPageBreak/>
        <w:t xml:space="preserve">مدى تحقيقها لأهدافها ضمن ما يعرف بالمربع السحري </w:t>
      </w:r>
      <w:r w:rsidRPr="007B0547">
        <w:rPr>
          <w:rFonts w:ascii="Sakkal Majalla" w:hAnsi="Sakkal Majalla" w:cs="Sakkal Majalla"/>
          <w:sz w:val="34"/>
          <w:szCs w:val="34"/>
          <w:rtl/>
          <w:lang w:bidi="ar-DZ"/>
        </w:rPr>
        <w:br/>
        <w:t>" لكالدور"، حيث توصل الباحث إلى أن السياسة الاقتصادية في ظل اقتصاد السوق حقت بعض أهدافها</w:t>
      </w:r>
      <w:r w:rsidRPr="007B0547">
        <w:rPr>
          <w:rFonts w:ascii="Sakkal Majalla" w:hAnsi="Sakkal Majalla" w:cs="Sakkal Majalla"/>
          <w:b/>
          <w:bCs/>
          <w:sz w:val="34"/>
          <w:szCs w:val="34"/>
          <w:rtl/>
          <w:lang w:bidi="ar-DZ"/>
        </w:rPr>
        <w:t>.</w:t>
      </w:r>
    </w:p>
    <w:p w:rsidR="00646069" w:rsidRPr="007B0547" w:rsidRDefault="00646069" w:rsidP="00646069">
      <w:pPr>
        <w:jc w:val="mediumKashida"/>
        <w:rPr>
          <w:rFonts w:ascii="Sakkal Majalla" w:hAnsi="Sakkal Majalla" w:cs="Sakkal Majalla"/>
          <w:b/>
          <w:bCs/>
          <w:sz w:val="34"/>
          <w:szCs w:val="34"/>
          <w:lang w:bidi="ar-DZ"/>
        </w:rPr>
      </w:pPr>
    </w:p>
    <w:p w:rsidR="00646069" w:rsidRPr="007B0547" w:rsidRDefault="00646069" w:rsidP="00646069">
      <w:pPr>
        <w:pStyle w:val="Paragraphedeliste"/>
        <w:numPr>
          <w:ilvl w:val="0"/>
          <w:numId w:val="2"/>
        </w:numPr>
        <w:bidi/>
        <w:spacing w:after="0" w:line="240" w:lineRule="auto"/>
        <w:jc w:val="mediumKashida"/>
        <w:rPr>
          <w:rFonts w:ascii="Sakkal Majalla" w:hAnsi="Sakkal Majalla" w:cs="Sakkal Majalla"/>
          <w:b/>
          <w:bCs/>
          <w:sz w:val="34"/>
          <w:szCs w:val="34"/>
          <w:rtl/>
          <w:lang w:bidi="ar-DZ"/>
        </w:rPr>
      </w:pPr>
      <w:r w:rsidRPr="007B0547">
        <w:rPr>
          <w:rFonts w:ascii="Sakkal Majalla" w:hAnsi="Sakkal Majalla" w:cs="Sakkal Majalla"/>
          <w:b/>
          <w:bCs/>
          <w:sz w:val="34"/>
          <w:szCs w:val="34"/>
          <w:rtl/>
          <w:lang w:bidi="ar-DZ"/>
        </w:rPr>
        <w:t>تقسيمات الدراسة</w:t>
      </w:r>
    </w:p>
    <w:p w:rsidR="00646069" w:rsidRPr="007B0547" w:rsidRDefault="00646069" w:rsidP="00646069">
      <w:pPr>
        <w:jc w:val="mediumKashida"/>
        <w:rPr>
          <w:rFonts w:ascii="Sakkal Majalla" w:hAnsi="Sakkal Majalla" w:cs="Sakkal Majalla"/>
          <w:sz w:val="34"/>
          <w:szCs w:val="34"/>
          <w:rtl/>
          <w:lang w:bidi="ar-DZ"/>
        </w:rPr>
      </w:pPr>
      <w:r w:rsidRPr="007B0547">
        <w:rPr>
          <w:rFonts w:ascii="Sakkal Majalla" w:hAnsi="Sakkal Majalla" w:cs="Sakkal Majalla"/>
          <w:sz w:val="34"/>
          <w:szCs w:val="34"/>
          <w:rtl/>
          <w:lang w:bidi="ar-DZ"/>
        </w:rPr>
        <w:t xml:space="preserve"> </w:t>
      </w:r>
      <w:r w:rsidRPr="007B0547">
        <w:rPr>
          <w:rFonts w:ascii="Sakkal Majalla" w:hAnsi="Sakkal Majalla" w:cs="Sakkal Majalla"/>
          <w:sz w:val="34"/>
          <w:szCs w:val="34"/>
          <w:rtl/>
          <w:lang w:bidi="ar-DZ"/>
        </w:rPr>
        <w:tab/>
        <w:t xml:space="preserve">يتطلب بنا الأمر لقيام بهذه الدراسة تقسيمها إلى </w:t>
      </w:r>
      <w:r>
        <w:rPr>
          <w:rFonts w:ascii="Sakkal Majalla" w:hAnsi="Sakkal Majalla" w:cs="Sakkal Majalla" w:hint="cs"/>
          <w:sz w:val="34"/>
          <w:szCs w:val="34"/>
          <w:rtl/>
          <w:lang w:bidi="ar-DZ"/>
        </w:rPr>
        <w:t>خمس</w:t>
      </w:r>
      <w:r w:rsidRPr="007B0547">
        <w:rPr>
          <w:rFonts w:ascii="Sakkal Majalla" w:hAnsi="Sakkal Majalla" w:cs="Sakkal Majalla"/>
          <w:sz w:val="34"/>
          <w:szCs w:val="34"/>
          <w:rtl/>
          <w:lang w:bidi="ar-DZ"/>
        </w:rPr>
        <w:t xml:space="preserve"> فصول وهي كالتالي:</w:t>
      </w:r>
    </w:p>
    <w:p w:rsidR="00646069" w:rsidRPr="00925736" w:rsidRDefault="00646069" w:rsidP="00646069">
      <w:pPr>
        <w:jc w:val="mediumKashida"/>
        <w:rPr>
          <w:rFonts w:ascii="Sakkal Majalla" w:hAnsi="Sakkal Majalla" w:cs="Sakkal Majalla"/>
          <w:b/>
          <w:bCs/>
          <w:kern w:val="36"/>
          <w:sz w:val="34"/>
          <w:szCs w:val="34"/>
          <w:rtl/>
        </w:rPr>
      </w:pPr>
      <w:r w:rsidRPr="00925736">
        <w:rPr>
          <w:rFonts w:ascii="Sakkal Majalla" w:hAnsi="Sakkal Majalla" w:cs="Sakkal Majalla"/>
          <w:b/>
          <w:bCs/>
          <w:sz w:val="34"/>
          <w:szCs w:val="34"/>
          <w:rtl/>
        </w:rPr>
        <w:t xml:space="preserve">الفصل الأول: </w:t>
      </w:r>
      <w:r w:rsidRPr="00925736">
        <w:rPr>
          <w:rFonts w:ascii="Sakkal Majalla" w:hAnsi="Sakkal Majalla" w:cs="Sakkal Majalla"/>
          <w:b/>
          <w:bCs/>
          <w:kern w:val="36"/>
          <w:sz w:val="34"/>
          <w:szCs w:val="34"/>
          <w:rtl/>
        </w:rPr>
        <w:t>الإطار المفاهيمي للسياسة النقدية</w:t>
      </w:r>
      <w:r w:rsidRPr="00925736">
        <w:rPr>
          <w:rFonts w:ascii="Sakkal Majalla" w:hAnsi="Sakkal Majalla" w:cs="Sakkal Majalla" w:hint="cs"/>
          <w:b/>
          <w:bCs/>
          <w:kern w:val="36"/>
          <w:sz w:val="34"/>
          <w:szCs w:val="34"/>
          <w:rtl/>
        </w:rPr>
        <w:t>.</w:t>
      </w:r>
    </w:p>
    <w:p w:rsidR="00646069" w:rsidRPr="00925736" w:rsidRDefault="00646069" w:rsidP="00646069">
      <w:pPr>
        <w:jc w:val="mediumKashida"/>
        <w:rPr>
          <w:rFonts w:ascii="Sakkal Majalla" w:hAnsi="Sakkal Majalla" w:cs="Sakkal Majalla"/>
          <w:b/>
          <w:bCs/>
          <w:kern w:val="36"/>
          <w:sz w:val="34"/>
          <w:szCs w:val="34"/>
          <w:rtl/>
        </w:rPr>
      </w:pPr>
      <w:r w:rsidRPr="00925736">
        <w:rPr>
          <w:rFonts w:ascii="Sakkal Majalla" w:hAnsi="Sakkal Majalla" w:cs="Sakkal Majalla"/>
          <w:b/>
          <w:bCs/>
          <w:kern w:val="36"/>
          <w:sz w:val="34"/>
          <w:szCs w:val="34"/>
          <w:rtl/>
        </w:rPr>
        <w:t>الفصل الثاني: التحليل النظري لآلية انتقال آثار السياسة النقدية للنشاط الاقتصادي</w:t>
      </w:r>
      <w:r w:rsidRPr="00925736">
        <w:rPr>
          <w:rFonts w:ascii="Sakkal Majalla" w:hAnsi="Sakkal Majalla" w:cs="Sakkal Majalla" w:hint="cs"/>
          <w:b/>
          <w:bCs/>
          <w:kern w:val="36"/>
          <w:sz w:val="34"/>
          <w:szCs w:val="34"/>
          <w:rtl/>
        </w:rPr>
        <w:t>.</w:t>
      </w:r>
    </w:p>
    <w:p w:rsidR="00646069" w:rsidRPr="00925736" w:rsidRDefault="00646069" w:rsidP="00646069">
      <w:pPr>
        <w:jc w:val="mediumKashida"/>
        <w:rPr>
          <w:rFonts w:ascii="Sakkal Majalla" w:hAnsi="Sakkal Majalla" w:cs="Sakkal Majalla"/>
          <w:b/>
          <w:bCs/>
          <w:kern w:val="36"/>
          <w:sz w:val="34"/>
          <w:szCs w:val="34"/>
          <w:rtl/>
        </w:rPr>
      </w:pPr>
      <w:r w:rsidRPr="00925736">
        <w:rPr>
          <w:rFonts w:ascii="Sakkal Majalla" w:hAnsi="Sakkal Majalla" w:cs="Sakkal Majalla"/>
          <w:b/>
          <w:bCs/>
          <w:sz w:val="34"/>
          <w:szCs w:val="34"/>
          <w:rtl/>
        </w:rPr>
        <w:t>الفصل الثالث:</w:t>
      </w:r>
      <w:r w:rsidRPr="00925736">
        <w:rPr>
          <w:rFonts w:ascii="Sakkal Majalla" w:hAnsi="Sakkal Majalla" w:cs="Sakkal Majalla"/>
          <w:b/>
          <w:bCs/>
          <w:kern w:val="36"/>
          <w:sz w:val="34"/>
          <w:szCs w:val="34"/>
          <w:rtl/>
        </w:rPr>
        <w:t xml:space="preserve"> السياسة النقدية وحتمية التوازن الخارجي كمعيق للنمو الاقتصادي</w:t>
      </w:r>
      <w:r w:rsidRPr="00925736">
        <w:rPr>
          <w:rFonts w:ascii="Sakkal Majalla" w:hAnsi="Sakkal Majalla" w:cs="Sakkal Majalla" w:hint="cs"/>
          <w:b/>
          <w:bCs/>
          <w:kern w:val="36"/>
          <w:sz w:val="34"/>
          <w:szCs w:val="34"/>
          <w:rtl/>
        </w:rPr>
        <w:t>.</w:t>
      </w:r>
    </w:p>
    <w:p w:rsidR="00646069" w:rsidRPr="007B0547" w:rsidRDefault="00646069" w:rsidP="00646069">
      <w:pPr>
        <w:jc w:val="mediumKashida"/>
        <w:rPr>
          <w:rFonts w:ascii="Sakkal Majalla" w:hAnsi="Sakkal Majalla" w:cs="Sakkal Majalla"/>
          <w:sz w:val="34"/>
          <w:szCs w:val="34"/>
          <w:rtl/>
          <w:lang w:bidi="ar-DZ"/>
        </w:rPr>
      </w:pPr>
      <w:r w:rsidRPr="00925736">
        <w:rPr>
          <w:rFonts w:ascii="Sakkal Majalla" w:hAnsi="Sakkal Majalla" w:cs="Sakkal Majalla"/>
          <w:b/>
          <w:bCs/>
          <w:kern w:val="36"/>
          <w:sz w:val="34"/>
          <w:szCs w:val="34"/>
          <w:rtl/>
        </w:rPr>
        <w:t>الفصل الرابع: البرامج التنموية وتطور النمو الاقتصادي ومستجدات السياسة النقدية في الجزائر.</w:t>
      </w:r>
      <w:r w:rsidRPr="00925736">
        <w:rPr>
          <w:rFonts w:ascii="Sakkal Majalla" w:hAnsi="Sakkal Majalla" w:cs="Sakkal Majalla"/>
          <w:b/>
          <w:bCs/>
          <w:sz w:val="34"/>
          <w:szCs w:val="34"/>
          <w:rtl/>
          <w:lang w:bidi="ar-DZ"/>
        </w:rPr>
        <w:t xml:space="preserve"> الفصل الخامس: </w:t>
      </w:r>
      <w:r w:rsidRPr="00925736">
        <w:rPr>
          <w:rFonts w:ascii="Sakkal Majalla" w:hAnsi="Sakkal Majalla" w:cs="Sakkal Majalla"/>
          <w:b/>
          <w:bCs/>
          <w:kern w:val="36"/>
          <w:sz w:val="34"/>
          <w:szCs w:val="34"/>
          <w:rtl/>
        </w:rPr>
        <w:t xml:space="preserve"> المعوقات في ظل التباطؤ الزمني وتحقيق النمو الاقتصادي.</w:t>
      </w:r>
      <w:r w:rsidRPr="007B0547">
        <w:rPr>
          <w:rFonts w:ascii="Sakkal Majalla" w:hAnsi="Sakkal Majalla" w:cs="Sakkal Majalla"/>
          <w:b/>
          <w:bCs/>
          <w:sz w:val="34"/>
          <w:szCs w:val="34"/>
          <w:rtl/>
          <w:lang w:bidi="ar-DZ"/>
        </w:rPr>
        <w:tab/>
      </w:r>
    </w:p>
    <w:p w:rsidR="00646069" w:rsidRDefault="00646069" w:rsidP="00234546">
      <w:pPr>
        <w:jc w:val="center"/>
        <w:rPr>
          <w:rFonts w:ascii="Simplified Arabic" w:eastAsia="Calibri" w:hAnsi="Simplified Arabic" w:cs="Simplified Arabic"/>
          <w:sz w:val="28"/>
          <w:szCs w:val="28"/>
          <w:rtl/>
          <w:lang w:bidi="ar-DZ"/>
        </w:rPr>
      </w:pPr>
    </w:p>
    <w:p w:rsidR="00646069" w:rsidRPr="00F37AA8" w:rsidRDefault="00646069" w:rsidP="00646069">
      <w:pPr>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تمهيد</w:t>
      </w:r>
    </w:p>
    <w:p w:rsidR="00646069" w:rsidRPr="00F37AA8" w:rsidRDefault="00646069" w:rsidP="00646069">
      <w:pPr>
        <w:ind w:firstLine="509"/>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xml:space="preserve"> تُعدّ السياسة النقدية من السياسات الأساسية في تحقيق الاستقرار الاقتصادي في أية دولة من دول العالم. وتختلف طبيعة استعمال هذه السياسة من دولة إلى أخرى، وتختلف أغراضها أيضاً حسب ظروف كل بلد، هناك أغراض عديدة للسياسة النقدية تختلف باختلاف اقتصاديات الدول. فبعض الدول توجه سياستها النقدية لمعالجة التضخم، وبالتالي استقرار الأسعار. والبعض الآخر منها توجه سياستها نحو استقرار الأسواق المالية واستقرار أسواق صرف العملات، وغيرها من الأهداف مثل تحقيق النمو الاقتصادي،</w:t>
      </w:r>
      <w:r>
        <w:rPr>
          <w:rFonts w:ascii="Sakkal Majalla" w:hAnsi="Sakkal Majalla" w:cs="Sakkal Majalla"/>
          <w:color w:val="000000" w:themeColor="text1"/>
          <w:sz w:val="34"/>
          <w:szCs w:val="34"/>
          <w:rtl/>
        </w:rPr>
        <w:t xml:space="preserve"> تحقيق مستويات عالية من التشغيل</w:t>
      </w:r>
      <w:r w:rsidRPr="00F37AA8">
        <w:rPr>
          <w:rFonts w:ascii="Sakkal Majalla" w:hAnsi="Sakkal Majalla" w:cs="Sakkal Majalla"/>
          <w:color w:val="000000" w:themeColor="text1"/>
          <w:sz w:val="34"/>
          <w:szCs w:val="34"/>
          <w:rtl/>
        </w:rPr>
        <w:t xml:space="preserve"> .... الخ  وقد تتداخل أغراض السياسة النقدية تارة، وتتعارض تارة أخرى، وهذا ما يتطلب التنسيق بينها من أجل تحقيق أهداف الاقتصاد الكلي والتنمية ألاقتصادية</w:t>
      </w:r>
      <w:r w:rsidRPr="00F37AA8">
        <w:rPr>
          <w:rFonts w:ascii="Sakkal Majalla" w:hAnsi="Sakkal Majalla" w:cs="Sakkal Majalla"/>
          <w:color w:val="000000" w:themeColor="text1"/>
          <w:sz w:val="34"/>
          <w:szCs w:val="34"/>
        </w:rPr>
        <w:t>.  </w:t>
      </w:r>
    </w:p>
    <w:p w:rsidR="00646069" w:rsidRPr="00F37AA8" w:rsidRDefault="00646069" w:rsidP="00646069">
      <w:pPr>
        <w:ind w:firstLine="610"/>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Pr>
        <w:t> </w:t>
      </w:r>
      <w:r w:rsidRPr="00F37AA8">
        <w:rPr>
          <w:rFonts w:ascii="Sakkal Majalla" w:hAnsi="Sakkal Majalla" w:cs="Sakkal Majalla"/>
          <w:color w:val="000000" w:themeColor="text1"/>
          <w:sz w:val="34"/>
          <w:szCs w:val="34"/>
          <w:rtl/>
        </w:rPr>
        <w:t xml:space="preserve">ويعد عرض النقد </w:t>
      </w:r>
      <w:r>
        <w:rPr>
          <w:rFonts w:ascii="Sakkal Majalla" w:hAnsi="Sakkal Majalla" w:cs="Sakkal Majalla" w:hint="cs"/>
          <w:color w:val="000000" w:themeColor="text1"/>
          <w:sz w:val="34"/>
          <w:szCs w:val="34"/>
          <w:rtl/>
        </w:rPr>
        <w:t>من أهم الأدوات</w:t>
      </w:r>
      <w:r w:rsidRPr="00F37AA8">
        <w:rPr>
          <w:rFonts w:ascii="Sakkal Majalla" w:hAnsi="Sakkal Majalla" w:cs="Sakkal Majalla"/>
          <w:color w:val="000000" w:themeColor="text1"/>
          <w:sz w:val="34"/>
          <w:szCs w:val="34"/>
          <w:rtl/>
        </w:rPr>
        <w:t xml:space="preserve"> التي تستخدمها السلطة النقدية المتمثلة بالبنك المركزي في توجيه سياستها النقدية نحو تحقيق ألاستقرار الداخلي والخارجي للاقتصاد، وذلك من خلال تأثيره على المتغيرات الاقتصادية. ولهذه الآثار التي يتركها عرض النقد على تلك المتغيرات أهمية كبيرة في توجيه السياسات النقدية،</w:t>
      </w:r>
    </w:p>
    <w:p w:rsidR="00646069" w:rsidRPr="00F37AA8" w:rsidRDefault="00646069" w:rsidP="00646069">
      <w:pPr>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إن تدخل الدولة في النشاط الاقتصادي يتم بطريقة مباشرة من خلال السياسة النقدية التي يتم التخطيط لها في البنك المركزي باستعمال مجموعة من الأدوات والوسائل لتحقيق الأهداف المسطرة للسياسة الاقتصادية كتحقيق المعدل الأمثل للنمو الاقتصادي والعمل على تحقيق </w:t>
      </w:r>
      <w:r w:rsidRPr="00F37AA8">
        <w:rPr>
          <w:rFonts w:ascii="Sakkal Majalla" w:hAnsi="Sakkal Majalla" w:cs="Sakkal Majalla"/>
          <w:color w:val="000000" w:themeColor="text1"/>
          <w:sz w:val="34"/>
          <w:szCs w:val="34"/>
          <w:rtl/>
        </w:rPr>
        <w:lastRenderedPageBreak/>
        <w:t>الاستقرار النقدي وتعبئة المدخرات والموارد اللازمة لتمويل البرامج الاستثمارية ومعالجة المشكلات الاقتصادية...</w:t>
      </w:r>
    </w:p>
    <w:p w:rsidR="00646069" w:rsidRPr="00F37AA8" w:rsidRDefault="00646069" w:rsidP="00646069">
      <w:pPr>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نظرا للاهتمام الواسع الذي حضت به السياسة النقدية من قبل المفكرين الاقتصاديين في القرن العشرين أصبحت السياسة النقدية ودراستها من نواحيها المختلفة جزءا لا يتجزأ من السياسة الاقتصادية العامة للدولة لكونها أحد أهـم عناصر منظومة السياسات الاقتصادية التي يمكن استخدامها لتحقيق الأهداف الاقتصادية للمجتمع،  لذلك سنقوم ف</w:t>
      </w:r>
      <w:r>
        <w:rPr>
          <w:rFonts w:ascii="Sakkal Majalla" w:hAnsi="Sakkal Majalla" w:cs="Sakkal Majalla"/>
          <w:color w:val="000000" w:themeColor="text1"/>
          <w:sz w:val="34"/>
          <w:szCs w:val="34"/>
          <w:rtl/>
        </w:rPr>
        <w:t>ي هذا الفصل تبيان مختلف الآراء</w:t>
      </w:r>
      <w:r>
        <w:rPr>
          <w:rFonts w:ascii="Sakkal Majalla" w:hAnsi="Sakkal Majalla" w:cs="Sakkal Majalla" w:hint="cs"/>
          <w:color w:val="000000" w:themeColor="text1"/>
          <w:sz w:val="34"/>
          <w:szCs w:val="34"/>
          <w:rtl/>
        </w:rPr>
        <w:t xml:space="preserve"> </w:t>
      </w:r>
      <w:r w:rsidRPr="00F37AA8">
        <w:rPr>
          <w:rFonts w:ascii="Sakkal Majalla" w:hAnsi="Sakkal Majalla" w:cs="Sakkal Majalla"/>
          <w:color w:val="000000" w:themeColor="text1"/>
          <w:sz w:val="34"/>
          <w:szCs w:val="34"/>
          <w:rtl/>
        </w:rPr>
        <w:t>الأدبيات الاقتصادية التي حاولت تعريفها، أهدافها مع إبراز مختلف مراحل تطورها في الفكر الاقتصادي .</w:t>
      </w:r>
    </w:p>
    <w:p w:rsidR="00646069" w:rsidRPr="00F37AA8" w:rsidRDefault="00646069" w:rsidP="00646069">
      <w:pPr>
        <w:ind w:firstLine="610"/>
        <w:jc w:val="both"/>
        <w:rPr>
          <w:rFonts w:ascii="Sakkal Majalla" w:hAnsi="Sakkal Majalla" w:cs="Sakkal Majalla"/>
          <w:color w:val="000000" w:themeColor="text1"/>
          <w:sz w:val="34"/>
          <w:szCs w:val="34"/>
          <w:rtl/>
        </w:rPr>
      </w:pP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المبحث الأول: </w:t>
      </w:r>
      <w:r>
        <w:rPr>
          <w:rFonts w:ascii="Sakkal Majalla" w:hAnsi="Sakkal Majalla" w:cs="Sakkal Majalla" w:hint="cs"/>
          <w:b/>
          <w:bCs/>
          <w:color w:val="000000" w:themeColor="text1"/>
          <w:sz w:val="34"/>
          <w:szCs w:val="34"/>
          <w:rtl/>
        </w:rPr>
        <w:t>البنك المركزي وتطور السياسة النقدية.</w:t>
      </w:r>
    </w:p>
    <w:p w:rsidR="00646069" w:rsidRPr="00F37AA8" w:rsidRDefault="00646069" w:rsidP="00646069">
      <w:pPr>
        <w:ind w:firstLine="610"/>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المبحث الثاني: مفهوم السياسة النقدية وأهدافها</w:t>
      </w:r>
      <w:r>
        <w:rPr>
          <w:rFonts w:ascii="Sakkal Majalla" w:hAnsi="Sakkal Majalla" w:cs="Sakkal Majalla" w:hint="cs"/>
          <w:b/>
          <w:bCs/>
          <w:color w:val="000000" w:themeColor="text1"/>
          <w:sz w:val="34"/>
          <w:szCs w:val="34"/>
          <w:rtl/>
        </w:rPr>
        <w:t>.</w:t>
      </w:r>
    </w:p>
    <w:p w:rsidR="00646069" w:rsidRPr="00F37AA8" w:rsidRDefault="00646069" w:rsidP="00646069">
      <w:pPr>
        <w:ind w:firstLine="610"/>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المبحث الثالث: أدوات السياسة النق</w:t>
      </w:r>
      <w:r>
        <w:rPr>
          <w:rFonts w:ascii="Sakkal Majalla" w:hAnsi="Sakkal Majalla" w:cs="Sakkal Majalla" w:hint="cs"/>
          <w:b/>
          <w:bCs/>
          <w:color w:val="000000" w:themeColor="text1"/>
          <w:sz w:val="34"/>
          <w:szCs w:val="34"/>
          <w:rtl/>
        </w:rPr>
        <w:t>د</w:t>
      </w:r>
      <w:r w:rsidRPr="00F37AA8">
        <w:rPr>
          <w:rFonts w:ascii="Sakkal Majalla" w:hAnsi="Sakkal Majalla" w:cs="Sakkal Majalla"/>
          <w:b/>
          <w:bCs/>
          <w:color w:val="000000" w:themeColor="text1"/>
          <w:sz w:val="34"/>
          <w:szCs w:val="34"/>
          <w:rtl/>
        </w:rPr>
        <w:t>ية</w:t>
      </w:r>
      <w:r>
        <w:rPr>
          <w:rFonts w:ascii="Sakkal Majalla" w:hAnsi="Sakkal Majalla" w:cs="Sakkal Majalla" w:hint="cs"/>
          <w:b/>
          <w:bCs/>
          <w:color w:val="000000" w:themeColor="text1"/>
          <w:sz w:val="34"/>
          <w:szCs w:val="34"/>
          <w:rtl/>
        </w:rPr>
        <w:t>.</w:t>
      </w:r>
    </w:p>
    <w:p w:rsidR="00646069" w:rsidRDefault="00646069" w:rsidP="00646069">
      <w:pPr>
        <w:ind w:firstLine="612"/>
        <w:jc w:val="both"/>
        <w:rPr>
          <w:rFonts w:ascii="Sakkal Majalla" w:hAnsi="Sakkal Majalla" w:cs="Sakkal Majalla"/>
          <w:b/>
          <w:bCs/>
          <w:color w:val="000000" w:themeColor="text1"/>
          <w:sz w:val="34"/>
          <w:szCs w:val="34"/>
          <w:rtl/>
        </w:rPr>
      </w:pPr>
    </w:p>
    <w:p w:rsidR="00646069" w:rsidRDefault="00646069" w:rsidP="00646069">
      <w:pPr>
        <w:ind w:firstLine="612"/>
        <w:jc w:val="both"/>
        <w:rPr>
          <w:rFonts w:ascii="Sakkal Majalla" w:hAnsi="Sakkal Majalla" w:cs="Sakkal Majalla"/>
          <w:b/>
          <w:bCs/>
          <w:color w:val="000000" w:themeColor="text1"/>
          <w:sz w:val="34"/>
          <w:szCs w:val="34"/>
          <w:rtl/>
        </w:rPr>
      </w:pPr>
      <w:r>
        <w:rPr>
          <w:rFonts w:ascii="Sakkal Majalla" w:hAnsi="Sakkal Majalla" w:cs="Sakkal Majalla" w:hint="cs"/>
          <w:b/>
          <w:bCs/>
          <w:color w:val="000000" w:themeColor="text1"/>
          <w:sz w:val="34"/>
          <w:szCs w:val="34"/>
          <w:rtl/>
        </w:rPr>
        <w:t>المبحث الأول: البنك المركزي وتطور السياسة النقدية.</w:t>
      </w:r>
    </w:p>
    <w:p w:rsidR="00646069" w:rsidRPr="007C05DC" w:rsidRDefault="00646069" w:rsidP="00646069">
      <w:pPr>
        <w:jc w:val="lowKashida"/>
        <w:rPr>
          <w:rFonts w:ascii="Sakkal Majalla" w:hAnsi="Sakkal Majalla" w:cs="Sakkal Majalla"/>
          <w:b/>
          <w:bCs/>
          <w:sz w:val="34"/>
          <w:szCs w:val="34"/>
          <w:rtl/>
          <w:lang w:bidi="ar-DZ"/>
        </w:rPr>
      </w:pPr>
      <w:r w:rsidRPr="008141E3">
        <w:rPr>
          <w:rFonts w:ascii="Sakkal Majalla" w:hAnsi="Sakkal Majalla" w:cs="Sakkal Majalla"/>
          <w:sz w:val="34"/>
          <w:szCs w:val="34"/>
          <w:rtl/>
          <w:lang w:bidi="ar-DZ"/>
        </w:rPr>
        <w:t xml:space="preserve">      يحتل البنك المركزي موقع أساسي في النظام النقدي والمصرفي لأنه يتولى مهمة تنظيم الجانب النقدي والمصرفي وتوجيهه والرقابة والإشراف عليه، إضافة إلى مساهمته الذاتية في عمل هذا النظام، نظرا لأهمية هذا الجانب في اقتصاديات كافة الدول في الوقت الحاضر. في هذا المطلب يتم استعراض فيه لنشأة البنوك المركزية ومفهوم وخصائص البنك المركزي وأوجه الاختلاف بين البنك المركزي والبنوك التجارية.</w:t>
      </w:r>
      <w:r w:rsidRPr="008141E3">
        <w:rPr>
          <w:rFonts w:ascii="Sakkal Majalla" w:hAnsi="Sakkal Majalla" w:cs="Sakkal Majalla"/>
          <w:sz w:val="34"/>
          <w:szCs w:val="34"/>
          <w:rtl/>
          <w:lang w:bidi="ar-DZ"/>
        </w:rPr>
        <w:tab/>
      </w:r>
    </w:p>
    <w:p w:rsidR="00646069" w:rsidRPr="008141E3" w:rsidRDefault="00646069" w:rsidP="00646069">
      <w:pPr>
        <w:pStyle w:val="10"/>
        <w:rPr>
          <w:rFonts w:ascii="Sakkal Majalla" w:hAnsi="Sakkal Majalla" w:cs="Sakkal Majalla"/>
          <w:sz w:val="34"/>
          <w:szCs w:val="34"/>
          <w:rtl/>
        </w:rPr>
      </w:pPr>
      <w:r>
        <w:rPr>
          <w:rFonts w:ascii="Sakkal Majalla" w:hAnsi="Sakkal Majalla" w:cs="Sakkal Majalla" w:hint="cs"/>
          <w:sz w:val="34"/>
          <w:szCs w:val="34"/>
          <w:rtl/>
        </w:rPr>
        <w:t>المطلب الأول</w:t>
      </w:r>
      <w:r w:rsidRPr="008141E3">
        <w:rPr>
          <w:rFonts w:ascii="Sakkal Majalla" w:hAnsi="Sakkal Majalla" w:cs="Sakkal Majalla"/>
          <w:sz w:val="34"/>
          <w:szCs w:val="34"/>
          <w:rtl/>
        </w:rPr>
        <w:t>: نشأة البنوك المركزية</w:t>
      </w:r>
      <w:r>
        <w:rPr>
          <w:rFonts w:ascii="Sakkal Majalla" w:hAnsi="Sakkal Majalla" w:cs="Sakkal Majalla" w:hint="cs"/>
          <w:sz w:val="34"/>
          <w:szCs w:val="34"/>
          <w:rtl/>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bidi="ar-DZ"/>
        </w:rPr>
        <w:tab/>
        <w:t xml:space="preserve"> في كثير من الدول نجد أن البنك المركزي نشأ نتيجة تطور إحدى البنوك التجارية التي كانت تقوم بأعمال البنوك التجارية العادية، ثم أضيفت لها وظائف أخرى أهمها احتكار إصدار الأوراق النقدية، وتطورت وظائفها حتى توفرت لها خصائص البنوك المركزية، ولهذا فإن نشأة البنوك المركزية جاءت متأخرة عن نشأة البنوك التجارية ففي عام 1656م انشأ </w:t>
      </w:r>
      <w:r w:rsidRPr="008141E3">
        <w:rPr>
          <w:rFonts w:ascii="Sakkal Majalla" w:hAnsi="Sakkal Majalla" w:cs="Sakkal Majalla"/>
          <w:b/>
          <w:bCs/>
          <w:sz w:val="34"/>
          <w:szCs w:val="34"/>
          <w:rtl/>
          <w:lang w:bidi="ar-DZ"/>
        </w:rPr>
        <w:t xml:space="preserve">بنك السويد المسمى </w:t>
      </w:r>
      <w:r w:rsidRPr="008141E3">
        <w:rPr>
          <w:rFonts w:ascii="Sakkal Majalla" w:hAnsi="Sakkal Majalla" w:cs="Sakkal Majalla"/>
          <w:b/>
          <w:bCs/>
          <w:sz w:val="34"/>
          <w:szCs w:val="34"/>
          <w:lang w:val="fr-FR" w:bidi="ar-DZ"/>
        </w:rPr>
        <w:t>Sveriges Riksbank</w:t>
      </w:r>
      <w:r w:rsidRPr="008141E3">
        <w:rPr>
          <w:rFonts w:ascii="Sakkal Majalla" w:hAnsi="Sakkal Majalla" w:cs="Sakkal Majalla"/>
          <w:b/>
          <w:bCs/>
          <w:sz w:val="34"/>
          <w:szCs w:val="34"/>
          <w:rtl/>
          <w:lang w:val="fr-FR" w:bidi="ar-DZ"/>
        </w:rPr>
        <w:t xml:space="preserve"> </w:t>
      </w:r>
      <w:r w:rsidRPr="008141E3">
        <w:rPr>
          <w:rFonts w:ascii="Sakkal Majalla" w:hAnsi="Sakkal Majalla" w:cs="Sakkal Majalla"/>
          <w:sz w:val="34"/>
          <w:szCs w:val="34"/>
          <w:rtl/>
          <w:lang w:val="fr-FR" w:bidi="ar-DZ"/>
        </w:rPr>
        <w:t xml:space="preserve">الذي يعد من أقدم البنوك تأسيسا والذي قام بوظائف البنك المركزي، قامت الحكومة السويدية بمنحه امتياز إصدار النقد، تأسس عام 1656م كبنك خاص وأعيد تنظيمه كبنك تابع للدولة سنة 1668م وتطور هذا البنك حتى أصبح بنكا مركزيا، تمتع باحتكار النقود الورقية، وتأكد هذا الاحتكار بقانون صدر عام 1809م، ولكن منذ عام 1830م تأسست مجموعة من البنوك </w:t>
      </w:r>
      <w:r w:rsidRPr="008141E3">
        <w:rPr>
          <w:rFonts w:ascii="Sakkal Majalla" w:hAnsi="Sakkal Majalla" w:cs="Sakkal Majalla"/>
          <w:color w:val="000000"/>
          <w:sz w:val="34"/>
          <w:szCs w:val="34"/>
          <w:rtl/>
          <w:lang w:val="fr-FR" w:bidi="ar-DZ"/>
        </w:rPr>
        <w:t xml:space="preserve">التي </w:t>
      </w:r>
      <w:r w:rsidRPr="008141E3">
        <w:rPr>
          <w:rFonts w:ascii="Sakkal Majalla" w:hAnsi="Sakkal Majalla" w:cs="Sakkal Majalla"/>
          <w:sz w:val="34"/>
          <w:szCs w:val="34"/>
          <w:rtl/>
          <w:lang w:val="fr-FR" w:bidi="ar-DZ"/>
        </w:rPr>
        <w:t xml:space="preserve">أعطت نفسها حق إصدار النقود الورقية وحصلت على السلطة القانونية اللازمة لهذا الحق في الإصدار، وفي عام 1898م أصبح هذا البنك تابع للدولة، يقوم الملك بتعيين </w:t>
      </w:r>
      <w:r w:rsidRPr="008141E3">
        <w:rPr>
          <w:rFonts w:ascii="Sakkal Majalla" w:hAnsi="Sakkal Majalla" w:cs="Sakkal Majalla"/>
          <w:sz w:val="34"/>
          <w:szCs w:val="34"/>
          <w:rtl/>
          <w:lang w:val="fr-FR" w:bidi="ar-DZ"/>
        </w:rPr>
        <w:lastRenderedPageBreak/>
        <w:t xml:space="preserve">محافظه وتنتخب السلطة التشريعية مديرية الستة، وقد نجح البنك في الاحتفاظ بقدر كبير من الاستقلال في كل ما يتعلق بالسياسة النقدية وإدارتها، كما نجح في قيادة النظام المالي السويدي.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
      </w:r>
      <w:r w:rsidRPr="008141E3">
        <w:rPr>
          <w:rFonts w:ascii="Sakkal Majalla" w:hAnsi="Sakkal Majalla" w:cs="Sakkal Majalla"/>
          <w:sz w:val="34"/>
          <w:szCs w:val="34"/>
          <w:vertAlign w:val="superscript"/>
          <w:rtl/>
          <w:lang w:val="fr-FR" w:bidi="ar-DZ"/>
        </w:rPr>
        <w:t>)</w:t>
      </w:r>
      <w:r w:rsidRPr="008141E3">
        <w:rPr>
          <w:rFonts w:ascii="Sakkal Majalla" w:hAnsi="Sakkal Majalla" w:cs="Sakkal Majalla"/>
          <w:sz w:val="34"/>
          <w:szCs w:val="34"/>
          <w:rtl/>
          <w:lang w:val="fr-FR" w:bidi="ar-DZ"/>
        </w:rPr>
        <w:t xml:space="preserve"> وللغرض ذاته تم تأسيس بنك إنجلترا عام 1694م وهو شركة خاصة أنشأت بمرسوم ملكي لغرض منح التمويل لخزانة الملك في حربه مع لويس الرابع عشر وذلك مقابل منحه حق الإصدار، وكان بنك إنجلترا أول بنك له خبرة في فن الصيرفة المركزية.</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وأصبح بنك إنجلترا محتكرا جزئيا لإصدار النقود، فقد كان مسموحا للمؤسسات المصرفية المكونة من 6 أشخاص إصدار النقود الورقية، وبموجب القانون الصادر عام 1833م أصبحت النقود الورقية الصادرة من قبل بنك إنجلترا هي العملة القانونية الوحيدة، وتم في عام 1844 وضع قيود على إصدار النقود واتخذت الإجراءات لسحب هذه النقود.</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لقد كانت وظيفة الإصدار الجزئي ووظيفة بنك إنجلترا كمصرف للحكومة ووكيلها هي وظائف مارسها البنك المذكور بشكل أفضل من البنوك الأخرى، وأصبحت سمعة خاصة في حياته، وقد اكتشفت البنوك في إنجلترا حتى ق18 أن هناك فائدة للاحتفاظ بجزء من احتياطاتها لدى بنك إنجلترا، وذلك لتمتع أوراقه بالثقة وتوسع حجم التداول بحيث أصبح تدريجيا بنك الحكومة ووكيلها وأصبح قيما على احتياجات البنوك التجارية عندما انتشرت البنوك كشركات مساهمة عام 1826م، كما أصبح قيما على احتياطات البلاد من الذهب، وفي عام 1845م زاد مركز بنك إنجلترا عندما تبنى وظيفة الدائن والمدين في بنك إنجلترا.</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كما استخدم بنك انجلترا سعر الفائدة كوسيلة للتأثير على ائتمان البنوك التجارية وحل الأزمات المالية مما أعطى له سمعة واحترام من قبل البنوك الأخرى.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2"/>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استمر الوضع على هذه الحال إلى القرن التاسع عشر حيث تم إنشاء بنوك مركزية في بعض الدول الغربية: بنك فرنسا 1800م، فنلندا 1811م، هولندا 1914م، النمسا </w:t>
      </w:r>
      <w:r w:rsidRPr="008141E3">
        <w:rPr>
          <w:rFonts w:ascii="Sakkal Majalla" w:hAnsi="Sakkal Majalla" w:cs="Sakkal Majalla"/>
          <w:sz w:val="34"/>
          <w:szCs w:val="34"/>
          <w:rtl/>
          <w:lang w:val="fr-FR" w:bidi="ar-DZ"/>
        </w:rPr>
        <w:br/>
        <w:t>1817م، الدنمرك 1818م، بلجيكا 1850م، روسيا 1860م، اليابان 1882م، وفي بداية القرن العشرين تم البنك الاحتياطي الفيدرالي في الولايات المتحدة الأمريكية سنة 1913م، وفي سنة 1934م تأسس بنك كندا.</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وتجدر الإشارة إلى البنوك المركزية في بداية نشأتها كانت في معظمها عبارة عن مؤسسات خاصة كما أنها لم تكن منفردة بوظيفة الإصدار، ناهيك عن وظيفة الإشراف على البنوك ووضع السياسة النقدية، حيث كانت تقوم بعملية الإصدار مؤسسات خاصة، فبنك فرنسا مثلا تأسس في 26 يناير 1936م، غير أن التأميم الفعلي له كان في سنة 1945م، ونفس الأمر بالنسبة إلى بنك إنجلترا الذي تم تأميمه في سنة 1946م وبنك هولندا في سنة 1948م.</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lastRenderedPageBreak/>
        <w:tab/>
        <w:t xml:space="preserve">ومن ناحية أخرى عندما أنشئ بنك فرنسا كانت هناك ثلاث مؤسسات أخرى تنافسه </w:t>
      </w:r>
      <w:r w:rsidRPr="008141E3">
        <w:rPr>
          <w:rFonts w:ascii="Sakkal Majalla" w:hAnsi="Sakkal Majalla" w:cs="Sakkal Majalla"/>
          <w:sz w:val="34"/>
          <w:szCs w:val="34"/>
          <w:rtl/>
          <w:lang w:val="fr-FR" w:bidi="ar-DZ"/>
        </w:rPr>
        <w:br/>
        <w:t>في عملية الإصدار.</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ولم يحتكر وظيفة الإصدار إلا في سنة 1848م، وفي الولايات المتحدة الأمريكية كان هناك 7355 بنك خاصا يقوم بعملية الإصدار (البنكنوت) في سنة 1912م، أي قبل عام من تأسيس بنك الاحتياطي الفيدرالي.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3"/>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وهكذا بدأت تنتشر البنوك المركزية في جميع أنحاء العالم ثم تأسس الإتحاد الفيدرالي للولايات المتحدة الأمريكية كبنك مركزي عام 1934م ويرجع الفضل في انتشار البنوك والتشجيع على انتشارها إلى المؤتمر العالمي للعمل المصرفي الذي انعقد عام 1920م في بروكسل، حيث أوصى في تقريره الختامي بضرورة إنشاء بنك مركزي على مستوى كل دولة </w:t>
      </w:r>
      <w:r w:rsidRPr="008141E3">
        <w:rPr>
          <w:rFonts w:ascii="Sakkal Majalla" w:hAnsi="Sakkal Majalla" w:cs="Sakkal Majalla"/>
          <w:sz w:val="34"/>
          <w:szCs w:val="34"/>
          <w:rtl/>
          <w:lang w:val="fr-FR" w:bidi="ar-DZ"/>
        </w:rPr>
        <w:br/>
        <w:t xml:space="preserve">لا يوجد بها مثل هذه المؤسسة وذلك بهدف تنظيم وتسهيل التعاون النقدي والمالي الدوليين فضلا عن تحقيق الاستقرار في نظامها النقدي الداخلي.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4"/>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أما في الدول النامية فقد ظهرت فيها البنوك المركزية متأخرة تدريجيا، بسبب خضوعها للسيطرة الاستعمارية، والتي كانت تسيطر على النظام النقدي فيها، وقد نشأت البنوك المركزية في هذه الدول بعد حصولها على استقلالها السياسي، وخاصة بعد الحرب العالمية الثانية من القرن الماضي، وكان الهدف من انتشارها هو التخلص من مظاهر التخلف، وتحقيق التنمية الاقتصادية فيها من خلال تحريك المدخرات في المجتمع، وزيادة التكوين الرأسمالي، وتحويل الاقتصاد إلى اقتصاد نقدي وتطوير الجهاز المصرفي بما يتفق مع أهداف التنمية إضافة إلى تحقيق الاستقرار في مستوى الأسعار.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5"/>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ومن الملاحظ أن تطور إنشاء البنوك المركزية لم يكن بوتيرة متجانسة، فمن بنكين سنة 1700م إلى 18 بنك في سنة 1900م إلى 161م بنك في سنة 1990م إلى 172م بنك </w:t>
      </w:r>
      <w:r w:rsidRPr="008141E3">
        <w:rPr>
          <w:rFonts w:ascii="Sakkal Majalla" w:hAnsi="Sakkal Majalla" w:cs="Sakkal Majalla"/>
          <w:sz w:val="34"/>
          <w:szCs w:val="34"/>
          <w:rtl/>
          <w:lang w:val="fr-FR" w:bidi="ar-DZ"/>
        </w:rPr>
        <w:br/>
        <w:t xml:space="preserve">حاليا، أي أن حوالي </w:t>
      </w:r>
      <w:r w:rsidRPr="008141E3">
        <w:rPr>
          <w:rFonts w:ascii="Sakkal Majalla" w:hAnsi="Sakkal Majalla" w:cs="Sakkal Majalla"/>
          <w:sz w:val="34"/>
          <w:szCs w:val="34"/>
          <w:lang w:val="fr-FR" w:bidi="ar-DZ"/>
        </w:rPr>
        <w:t>%90</w:t>
      </w:r>
      <w:r w:rsidRPr="008141E3">
        <w:rPr>
          <w:rFonts w:ascii="Sakkal Majalla" w:hAnsi="Sakkal Majalla" w:cs="Sakkal Majalla"/>
          <w:sz w:val="34"/>
          <w:szCs w:val="34"/>
          <w:rtl/>
          <w:lang w:val="fr-FR" w:bidi="ar-DZ"/>
        </w:rPr>
        <w:t xml:space="preserve"> من البنوك المركزية تأسست في القرن العشرين.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6"/>
      </w:r>
      <w:r w:rsidRPr="008141E3">
        <w:rPr>
          <w:rFonts w:ascii="Sakkal Majalla" w:hAnsi="Sakkal Majalla" w:cs="Sakkal Majalla"/>
          <w:sz w:val="34"/>
          <w:szCs w:val="34"/>
          <w:vertAlign w:val="superscript"/>
          <w:rtl/>
          <w:lang w:val="fr-FR" w:bidi="ar-DZ"/>
        </w:rPr>
        <w:t>)</w:t>
      </w:r>
    </w:p>
    <w:p w:rsidR="00646069" w:rsidRPr="008141E3" w:rsidRDefault="00646069" w:rsidP="00646069">
      <w:pPr>
        <w:pStyle w:val="10"/>
        <w:rPr>
          <w:rFonts w:ascii="Sakkal Majalla" w:hAnsi="Sakkal Majalla" w:cs="Sakkal Majalla"/>
          <w:sz w:val="34"/>
          <w:szCs w:val="34"/>
          <w:rtl/>
          <w:lang w:val="fr-FR"/>
        </w:rPr>
      </w:pPr>
      <w:r>
        <w:rPr>
          <w:rFonts w:ascii="Sakkal Majalla" w:hAnsi="Sakkal Majalla" w:cs="Sakkal Majalla" w:hint="cs"/>
          <w:sz w:val="34"/>
          <w:szCs w:val="34"/>
          <w:rtl/>
          <w:lang w:val="fr-FR"/>
        </w:rPr>
        <w:t>المطلب الثاني</w:t>
      </w:r>
      <w:r w:rsidRPr="008141E3">
        <w:rPr>
          <w:rFonts w:ascii="Sakkal Majalla" w:hAnsi="Sakkal Majalla" w:cs="Sakkal Majalla"/>
          <w:sz w:val="34"/>
          <w:szCs w:val="34"/>
          <w:rtl/>
          <w:lang w:val="fr-FR"/>
        </w:rPr>
        <w:t>: مفهوم وخصائص البنك المركزي</w:t>
      </w:r>
      <w:r>
        <w:rPr>
          <w:rFonts w:ascii="Sakkal Majalla" w:hAnsi="Sakkal Majalla" w:cs="Sakkal Majalla" w:hint="cs"/>
          <w:sz w:val="34"/>
          <w:szCs w:val="34"/>
          <w:rtl/>
          <w:lang w:val="fr-FR"/>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يطلق على البنك المركزي لقب "بنك الدولة" و "بنك البنوك" بسبب الدور الذي يقوم به في خدمة الحكومة وخدمة البنوك العاملة في الجهاز المصرفي، إضافة إلى تمتعه بجملة من المواصفات تتمثل أهمها في خدمة مصلحة الاقتصاد العام دون العمل على تحقيق أدنى ربح.</w:t>
      </w:r>
    </w:p>
    <w:p w:rsidR="00646069" w:rsidRPr="008141E3" w:rsidRDefault="00646069" w:rsidP="00646069">
      <w:pPr>
        <w:pStyle w:val="10"/>
        <w:rPr>
          <w:rFonts w:ascii="Sakkal Majalla" w:hAnsi="Sakkal Majalla" w:cs="Sakkal Majalla"/>
          <w:sz w:val="34"/>
          <w:szCs w:val="34"/>
          <w:rtl/>
          <w:lang w:val="fr-FR"/>
        </w:rPr>
      </w:pPr>
      <w:r w:rsidRPr="008141E3">
        <w:rPr>
          <w:rFonts w:ascii="Sakkal Majalla" w:hAnsi="Sakkal Majalla" w:cs="Sakkal Majalla"/>
          <w:sz w:val="34"/>
          <w:szCs w:val="34"/>
          <w:rtl/>
          <w:lang w:val="fr-FR"/>
        </w:rPr>
        <w:t>2-1- مفهوم البنك المركزي</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lastRenderedPageBreak/>
        <w:tab/>
        <w:t>نظرا للمكانة التي يتميز بها البنك المركزي كونه المؤسسة الوحيدة التي تقوم بالإصدار النقدي وتحقيق المصلحة العامة للمجتمع، دفع بالاقتصاديين إلى وضع عدة تعاريف من بينها:</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b/>
          <w:bCs/>
          <w:sz w:val="34"/>
          <w:szCs w:val="34"/>
          <w:rtl/>
          <w:lang w:val="fr-FR" w:bidi="ar-DZ"/>
        </w:rPr>
        <w:t>التعريف الأول:</w:t>
      </w:r>
      <w:r w:rsidRPr="008141E3">
        <w:rPr>
          <w:rFonts w:ascii="Sakkal Majalla" w:hAnsi="Sakkal Majalla" w:cs="Sakkal Majalla"/>
          <w:sz w:val="34"/>
          <w:szCs w:val="34"/>
          <w:rtl/>
          <w:lang w:val="fr-FR" w:bidi="ar-DZ"/>
        </w:rPr>
        <w:t xml:space="preserve"> هو مؤسسة مصرفية يمثل الدولة في تنفيذ سياساتها النقدية، من خلال الإلمام بممارسة مجموعة وظائف غرضها الإسهام في تعجيل النمو الاقتصادي ورفع المستوى المعاشي لإثراء ذلك الاقتصاد والعمل على تحقيق الاستقرار النقدي والاقتصادي من خلال معالجة الأزمات المالية والاقتصادية والمحافظة على استقرار العملة الوطنية.</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7"/>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b/>
          <w:bCs/>
          <w:sz w:val="34"/>
          <w:szCs w:val="34"/>
          <w:rtl/>
          <w:lang w:val="fr-FR" w:bidi="ar-DZ"/>
        </w:rPr>
        <w:t>التعريف الثاني:</w:t>
      </w:r>
      <w:r w:rsidRPr="008141E3">
        <w:rPr>
          <w:rFonts w:ascii="Sakkal Majalla" w:hAnsi="Sakkal Majalla" w:cs="Sakkal Majalla"/>
          <w:sz w:val="34"/>
          <w:szCs w:val="34"/>
          <w:rtl/>
          <w:lang w:val="fr-FR" w:bidi="ar-DZ"/>
        </w:rPr>
        <w:t xml:space="preserve"> يتفق الاقتصاديون على أن البنك المركزي هو مؤسسة مصرفية هدفها الرقابة على كمية النقود واستعمالها بصورة تسهل تنفيذ السياسة النقدية.</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 xml:space="preserve">وقد جرى وضع هذه السياسة من قبل البنك نفسه، أوفي أغلب الأحيان يجري فرضها عليه من قبل الدولة، فهو إذا المؤسسة المختصة بالصيرفة المركزية.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8"/>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b/>
          <w:bCs/>
          <w:sz w:val="34"/>
          <w:szCs w:val="34"/>
          <w:rtl/>
          <w:lang w:val="fr-FR" w:bidi="ar-DZ"/>
        </w:rPr>
        <w:t>التعريف الثالث:</w:t>
      </w:r>
      <w:r w:rsidRPr="008141E3">
        <w:rPr>
          <w:rFonts w:ascii="Sakkal Majalla" w:hAnsi="Sakkal Majalla" w:cs="Sakkal Majalla"/>
          <w:sz w:val="34"/>
          <w:szCs w:val="34"/>
          <w:rtl/>
          <w:lang w:val="fr-FR" w:bidi="ar-DZ"/>
        </w:rPr>
        <w:t xml:space="preserve"> هو تلك المؤسسة التي تقف على قمة النظام المصرفي في الدولة، والتي تتولى إصدار أوراق النقد والرقابة على المصارف الأخرى والرقابة على الائتمان وتنظيمه لخدمة المصلحة العامة.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9"/>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b/>
          <w:bCs/>
          <w:sz w:val="34"/>
          <w:szCs w:val="34"/>
          <w:rtl/>
          <w:lang w:val="fr-FR" w:bidi="ar-DZ"/>
        </w:rPr>
        <w:t>التعريف الرابع:</w:t>
      </w:r>
      <w:r w:rsidRPr="008141E3">
        <w:rPr>
          <w:rFonts w:ascii="Sakkal Majalla" w:hAnsi="Sakkal Majalla" w:cs="Sakkal Majalla"/>
          <w:sz w:val="34"/>
          <w:szCs w:val="34"/>
          <w:rtl/>
          <w:lang w:val="fr-FR" w:bidi="ar-DZ"/>
        </w:rPr>
        <w:t xml:space="preserve"> يعرف بأنه مؤسسة مركزية نقدية تقوم بوظيفة بنك البنوك، ووكيل مالي للحكومة ومسؤول عن إدارة النظام النقدي في الدولة، وباختصار: يأتي البنك المركزي على رأس المؤسسة المصرفية في البلاد، وعلاوة على ذلك ماعدا بعض الاستثناءات - يجب أن </w:t>
      </w:r>
      <w:r w:rsidRPr="008141E3">
        <w:rPr>
          <w:rFonts w:ascii="Sakkal Majalla" w:hAnsi="Sakkal Majalla" w:cs="Sakkal Majalla"/>
          <w:sz w:val="34"/>
          <w:szCs w:val="34"/>
          <w:rtl/>
          <w:lang w:val="fr-FR" w:bidi="ar-DZ"/>
        </w:rPr>
        <w:br/>
        <w:t xml:space="preserve">لا يقوم البنك المركزي بتلك الأعمال التي تقوم بها البنوك التجارية في تعاملها مع أفراد المجتمع.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0"/>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من خلال التعاريف السابقة نستنتج: أن البنك المركزي هو عبارة عن تلك المؤسسة التي تقف على قمة الجهاز المصرفي في الدولة والتي تتولى إصدار أوراق النقد والرقابة </w:t>
      </w:r>
      <w:r w:rsidRPr="008141E3">
        <w:rPr>
          <w:rFonts w:ascii="Sakkal Majalla" w:hAnsi="Sakkal Majalla" w:cs="Sakkal Majalla"/>
          <w:sz w:val="34"/>
          <w:szCs w:val="34"/>
          <w:rtl/>
          <w:lang w:val="fr-FR" w:bidi="ar-DZ"/>
        </w:rPr>
        <w:br/>
        <w:t>على المصارف الأخرى والرقابة على الائتمان، فالبنك المركزي لا يسعى من وراء نشاطه إلى تحقيق ربح تجاري وإنما يسعى إلى تحقيق المصلحة العامة للمجتمع، والتي تتحدد على شكل أهداف تسعى الدولة إلى تحقيقها مثل: النمو الاقتصادي، الاستقرار الاقتصادي، المحافظة على سعر صرف العملة.</w:t>
      </w:r>
    </w:p>
    <w:p w:rsidR="00646069" w:rsidRPr="008141E3" w:rsidRDefault="00646069" w:rsidP="00646069">
      <w:pPr>
        <w:pStyle w:val="10"/>
        <w:rPr>
          <w:rFonts w:ascii="Sakkal Majalla" w:hAnsi="Sakkal Majalla" w:cs="Sakkal Majalla"/>
          <w:sz w:val="34"/>
          <w:szCs w:val="34"/>
          <w:rtl/>
          <w:lang w:val="fr-FR"/>
        </w:rPr>
      </w:pPr>
      <w:r w:rsidRPr="008141E3">
        <w:rPr>
          <w:rFonts w:ascii="Sakkal Majalla" w:hAnsi="Sakkal Majalla" w:cs="Sakkal Majalla"/>
          <w:sz w:val="34"/>
          <w:szCs w:val="34"/>
          <w:rtl/>
          <w:lang w:val="fr-FR"/>
        </w:rPr>
        <w:t>2-2- خصائص البنك المركزي</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من بين المؤسسات النقدية والمالية الأخرى تتميز مؤسسة الإصدار النقدي بالعديد من الخصائص والمميزات التي تجعل منها مؤسسة منفردة بالأدوار والوظائف، ويترتب عليها دورا مهما في </w:t>
      </w:r>
      <w:r w:rsidRPr="008141E3">
        <w:rPr>
          <w:rFonts w:ascii="Sakkal Majalla" w:hAnsi="Sakkal Majalla" w:cs="Sakkal Majalla"/>
          <w:sz w:val="34"/>
          <w:szCs w:val="34"/>
          <w:rtl/>
          <w:lang w:val="fr-FR" w:bidi="ar-DZ"/>
        </w:rPr>
        <w:lastRenderedPageBreak/>
        <w:t>تحقيق الاستقرار في السوق النقدية ودعم متطلبات الاستقرار الاقتصادي ولعل من أبرز هذه الخصائص ما يلي:</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مؤسسة مستقلة بذاتها، مكانتها على هرم الجهاز البنكي تعمل بلا هوادة لصالح الدولة وليس للصالح الخاص؛</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هو المسؤول بشكل منفرد على صياغة السياسة النقدية الرشيدة وعلى إدارة شؤون النقد والائتمان بما يستجيب لقرارات وسياسات الحكومة التي ترغب هذه الأخيرة في تنفيذها وضمان نجاحها؛</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 xml:space="preserve">هو المسؤول على رقابة عمل مختلف البنوك التجارية والمؤسسات المالية التي تنطوي تحت لواء الجهاز البنكي؛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1"/>
      </w:r>
      <w:r w:rsidRPr="008141E3">
        <w:rPr>
          <w:rFonts w:ascii="Sakkal Majalla" w:hAnsi="Sakkal Majalla" w:cs="Sakkal Majalla"/>
          <w:sz w:val="34"/>
          <w:szCs w:val="34"/>
          <w:vertAlign w:val="superscript"/>
          <w:rtl/>
          <w:lang w:val="fr-FR" w:bidi="ar-DZ"/>
        </w:rPr>
        <w:t>)</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 xml:space="preserve">البنوك المركزية مؤسسات نقدية ذات ملكية عامة، لا تتعامل مع الأفراد والقطاع الخاص وإنما يتعامل مع مؤسسات الحكومة والخزينة العامة والمؤسسات المصرفية الأخرى، ويعتبر المؤسسة الوحيدة التي تحتكر سلطة إصدار العملة؛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2"/>
      </w:r>
      <w:r w:rsidRPr="008141E3">
        <w:rPr>
          <w:rFonts w:ascii="Sakkal Majalla" w:hAnsi="Sakkal Majalla" w:cs="Sakkal Majalla"/>
          <w:sz w:val="34"/>
          <w:szCs w:val="34"/>
          <w:vertAlign w:val="superscript"/>
          <w:rtl/>
          <w:lang w:val="fr-FR" w:bidi="ar-DZ"/>
        </w:rPr>
        <w:t>)</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مبدأ الوحدة : في العادة يوجد لكل دولة بنك مركزي واحد بإستثناء الولايات المتحدة الأمريكية حيث يمثل البنك المركزي فيها اتحاد مكون من 12 بنكا فيدرالي، يدار ويشرف على هذا الإتحاد من قبل مكتب مركزي لحكماء النظام، يتواجد في العاصمة واشنطن؛</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 xml:space="preserve">مؤسسة غير ربحية: فالبنك المركزي لا يسعى من وراء نشاطه إلى تحقيق ربح </w:t>
      </w:r>
      <w:r w:rsidRPr="008141E3">
        <w:rPr>
          <w:rFonts w:ascii="Sakkal Majalla" w:hAnsi="Sakkal Majalla" w:cs="Sakkal Majalla"/>
          <w:sz w:val="34"/>
          <w:szCs w:val="34"/>
          <w:rtl/>
          <w:lang w:val="fr-FR" w:bidi="ar-DZ"/>
        </w:rPr>
        <w:br/>
        <w:t xml:space="preserve">تجاري، وإنما يسعى إلى تحقيق المصلحة العامة للمجتمع، والتي تتحدد على شكل أهداف تسعى الدولة إلى تحقيقها مثل: النمو الاقتصادي والاستقرار الاقتصادي المحافظة على سعر صرف العملة؛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3"/>
      </w:r>
      <w:r w:rsidRPr="008141E3">
        <w:rPr>
          <w:rFonts w:ascii="Sakkal Majalla" w:hAnsi="Sakkal Majalla" w:cs="Sakkal Majalla"/>
          <w:sz w:val="34"/>
          <w:szCs w:val="34"/>
          <w:vertAlign w:val="superscript"/>
          <w:rtl/>
          <w:lang w:val="fr-FR" w:bidi="ar-DZ"/>
        </w:rPr>
        <w:t>)</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هناك علاقة وثيقة بين البنك المركزي والحكومة في كونه الموجه العام للاقتصاد؛</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يقوم البنك المركزي بإصدار النقود القانونية، وهي النقود المقبولة قبولا عاما، ولها قوة إبراء الديون، وتتميز بسيولتها التامة؛</w:t>
      </w:r>
    </w:p>
    <w:p w:rsidR="00646069" w:rsidRPr="008141E3" w:rsidRDefault="00646069" w:rsidP="00F14C2C">
      <w:pPr>
        <w:numPr>
          <w:ilvl w:val="0"/>
          <w:numId w:val="11"/>
        </w:numPr>
        <w:jc w:val="lowKashida"/>
        <w:rPr>
          <w:rFonts w:ascii="Sakkal Majalla" w:hAnsi="Sakkal Majalla" w:cs="Sakkal Majalla"/>
          <w:sz w:val="34"/>
          <w:szCs w:val="34"/>
          <w:lang w:val="fr-FR" w:bidi="ar-DZ"/>
        </w:rPr>
      </w:pPr>
      <w:r w:rsidRPr="008141E3">
        <w:rPr>
          <w:rFonts w:ascii="Sakkal Majalla" w:hAnsi="Sakkal Majalla" w:cs="Sakkal Majalla"/>
          <w:sz w:val="34"/>
          <w:szCs w:val="34"/>
          <w:rtl/>
          <w:lang w:val="fr-FR" w:bidi="ar-DZ"/>
        </w:rPr>
        <w:t>يعد البنك المركزي ملكا للدولة ومستشارها المالي، لذلك يطلق عليه اسم بنك الدولة.</w:t>
      </w:r>
    </w:p>
    <w:p w:rsidR="00646069" w:rsidRPr="008141E3" w:rsidRDefault="00646069" w:rsidP="00646069">
      <w:pPr>
        <w:pStyle w:val="10"/>
        <w:rPr>
          <w:rFonts w:ascii="Sakkal Majalla" w:hAnsi="Sakkal Majalla" w:cs="Sakkal Majalla"/>
          <w:sz w:val="34"/>
          <w:szCs w:val="34"/>
          <w:rtl/>
          <w:lang w:val="fr-FR"/>
        </w:rPr>
      </w:pPr>
      <w:r>
        <w:rPr>
          <w:rFonts w:ascii="Sakkal Majalla" w:hAnsi="Sakkal Majalla" w:cs="Sakkal Majalla" w:hint="cs"/>
          <w:sz w:val="34"/>
          <w:szCs w:val="34"/>
          <w:rtl/>
          <w:lang w:val="fr-FR"/>
        </w:rPr>
        <w:t>المطلب الثالث</w:t>
      </w:r>
      <w:r w:rsidRPr="008141E3">
        <w:rPr>
          <w:rFonts w:ascii="Sakkal Majalla" w:hAnsi="Sakkal Majalla" w:cs="Sakkal Majalla"/>
          <w:sz w:val="34"/>
          <w:szCs w:val="34"/>
          <w:rtl/>
          <w:lang w:val="fr-FR"/>
        </w:rPr>
        <w:t>: أوجه الاختلاف بين البنك المركزي والبنوك التجارية</w:t>
      </w:r>
      <w:r>
        <w:rPr>
          <w:rFonts w:ascii="Sakkal Majalla" w:hAnsi="Sakkal Majalla" w:cs="Sakkal Majalla" w:hint="cs"/>
          <w:sz w:val="34"/>
          <w:szCs w:val="34"/>
          <w:rtl/>
          <w:lang w:val="fr-FR"/>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بالرغم من وجود بعض الخصائص المتشابهة بين البنك المركزي والبنوك التجارية مثل: أنها مؤسسة نقدية تتعامل بالنقود بصورة أو بأخرى، فالبنوك المركزية تصدر النقود الأساسية </w:t>
      </w:r>
      <w:r w:rsidRPr="008141E3">
        <w:rPr>
          <w:rFonts w:ascii="Sakkal Majalla" w:hAnsi="Sakkal Majalla" w:cs="Sakkal Majalla"/>
          <w:sz w:val="34"/>
          <w:szCs w:val="34"/>
          <w:rtl/>
          <w:lang w:val="fr-FR" w:bidi="ar-DZ"/>
        </w:rPr>
        <w:lastRenderedPageBreak/>
        <w:t>الرسمية، ولها تأثير على كمية نقود الودائع، فالبنوك التجارية تولد نقود الودائع، وتؤثر على كمية عرض النقود المتداولة في المجتمع، إلا أن هناك نقاط اختلاف عديدة  نذكر منها:</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1- يقع البنك المركزي على قمة الجهاز المصرفي، وهو المسؤول عن الشؤون النقدية في المجتمع، ومؤثر أساسي في كمية عرض النقود في الاقتصاد، بينما البنوك التجارية هي إحدى مكونات النظام المصرفي، وخاضعة للبنك المركزي في الإشراف والمراقبة؛</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2- البنك المركزي يحتكر إصدار العملة الوطنية الرسمية، وتمنع البنوك التجارية من ذلك؛</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3- يحتفظ البنك المركزي بالاحتياطات من العملات الأجنبية حتى يضمن استقرار سعر الصرف للعملة الوطنية أما البنوك التجارية تتعامل مع النقد الأجنبي باعتباره مجال من مجالات الاستثمار الربحية المتاحة أمامها، وتخضع في ذلك لإرشادات وتوجيهات البنك المركزي؛</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 xml:space="preserve">4- البنك المركزي مؤسسة وحيدة في الاقتصاد، وهو لا ينافس في عمله البنوك التجارية، في حين أن عدد البنوك التجارية كبير، وتتنافس فيما بينها بالخدمات التي تقدمها لأفراد المجتمع والشركات؛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4"/>
      </w:r>
      <w:r w:rsidRPr="008141E3">
        <w:rPr>
          <w:rFonts w:ascii="Sakkal Majalla" w:hAnsi="Sakkal Majalla" w:cs="Sakkal Majalla"/>
          <w:sz w:val="34"/>
          <w:szCs w:val="34"/>
          <w:vertAlign w:val="superscript"/>
          <w:rtl/>
          <w:lang w:val="fr-FR" w:bidi="ar-DZ"/>
        </w:rPr>
        <w:t>)</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5- البنك المركزي لا يهدف إلى تحقيق الربح، وإنما هدفه تحقيق المصلحة العامة، في حين يتمثل دافع البنك التجاري في تحقيق أعلى الأرباح الممكنة؛</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6- يطلق على البنك المركزي بنك الدولة نظرا للعلاقة الوثيقة بينه وبين الحكومة، فهو بنك الدولة ومستشارها في مسائل السياسة النقدية والنشاطات الأخرى؛</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7- البنك المركزي لا يتعامل مباشرة مع أفراد المجتمع، وإنما بشكل غير مباشر من خلال تعامله مع البنوك التجارية والسوق النقدية والمالية.</w:t>
      </w:r>
    </w:p>
    <w:p w:rsidR="00646069" w:rsidRPr="008141E3" w:rsidRDefault="00646069" w:rsidP="00646069">
      <w:pPr>
        <w:jc w:val="lowKashida"/>
        <w:rPr>
          <w:rFonts w:ascii="Sakkal Majalla" w:hAnsi="Sakkal Majalla" w:cs="Sakkal Majalla"/>
          <w:sz w:val="34"/>
          <w:szCs w:val="34"/>
          <w:rtl/>
          <w:lang w:val="fr-FR" w:bidi="ar-DZ"/>
        </w:rPr>
      </w:pPr>
      <w:r w:rsidRPr="008141E3">
        <w:rPr>
          <w:rFonts w:ascii="Sakkal Majalla" w:hAnsi="Sakkal Majalla" w:cs="Sakkal Majalla"/>
          <w:sz w:val="34"/>
          <w:szCs w:val="34"/>
          <w:rtl/>
          <w:lang w:val="fr-FR" w:bidi="ar-DZ"/>
        </w:rPr>
        <w:tab/>
        <w:t xml:space="preserve">فالبنك المركزي لا يتقبل ودائع الأفراد، في حين تعتبر وظيفة قبول الودائع وتقديم القروض إلى الجمهور من أهم وظائف البنوك التجارية. </w:t>
      </w:r>
      <w:r w:rsidRPr="008141E3">
        <w:rPr>
          <w:rFonts w:ascii="Sakkal Majalla" w:hAnsi="Sakkal Majalla" w:cs="Sakkal Majalla"/>
          <w:sz w:val="34"/>
          <w:szCs w:val="34"/>
          <w:vertAlign w:val="superscript"/>
          <w:rtl/>
          <w:lang w:val="fr-FR" w:bidi="ar-DZ"/>
        </w:rPr>
        <w:t>(</w:t>
      </w:r>
      <w:r w:rsidRPr="008141E3">
        <w:rPr>
          <w:rStyle w:val="Appelnotedebasdep"/>
          <w:rFonts w:ascii="Sakkal Majalla" w:hAnsi="Sakkal Majalla" w:cs="Sakkal Majalla"/>
          <w:sz w:val="34"/>
          <w:szCs w:val="34"/>
          <w:rtl/>
          <w:lang w:val="fr-FR" w:bidi="ar-DZ"/>
        </w:rPr>
        <w:footnoteReference w:id="15"/>
      </w:r>
      <w:r w:rsidRPr="008141E3">
        <w:rPr>
          <w:rFonts w:ascii="Sakkal Majalla" w:hAnsi="Sakkal Majalla" w:cs="Sakkal Majalla"/>
          <w:sz w:val="34"/>
          <w:szCs w:val="34"/>
          <w:vertAlign w:val="superscript"/>
          <w:rtl/>
          <w:lang w:val="fr-FR" w:bidi="ar-DZ"/>
        </w:rPr>
        <w:t>)</w:t>
      </w:r>
    </w:p>
    <w:p w:rsidR="00646069" w:rsidRPr="00D159E4" w:rsidRDefault="00646069" w:rsidP="00646069">
      <w:pPr>
        <w:jc w:val="both"/>
        <w:rPr>
          <w:rFonts w:ascii="Sakkal Majalla" w:hAnsi="Sakkal Majalla" w:cs="Sakkal Majalla"/>
          <w:b/>
          <w:bCs/>
          <w:color w:val="000000" w:themeColor="text1"/>
          <w:sz w:val="34"/>
          <w:szCs w:val="34"/>
          <w:rtl/>
        </w:rPr>
      </w:pPr>
      <w:r>
        <w:rPr>
          <w:rFonts w:ascii="Sakkal Majalla" w:hAnsi="Sakkal Majalla" w:cs="Sakkal Majalla" w:hint="cs"/>
          <w:b/>
          <w:bCs/>
          <w:color w:val="000000" w:themeColor="text1"/>
          <w:sz w:val="34"/>
          <w:szCs w:val="34"/>
          <w:rtl/>
        </w:rPr>
        <w:t xml:space="preserve">المطلب الرابع: </w:t>
      </w:r>
      <w:r w:rsidRPr="00D159E4">
        <w:rPr>
          <w:rFonts w:ascii="Sakkal Majalla" w:hAnsi="Sakkal Majalla" w:cs="Sakkal Majalla"/>
          <w:b/>
          <w:bCs/>
          <w:sz w:val="34"/>
          <w:szCs w:val="34"/>
          <w:rtl/>
          <w:lang w:val="fr-FR" w:bidi="ar-DZ"/>
        </w:rPr>
        <w:t>مراحل تطور السياسة النقدية</w:t>
      </w:r>
      <w:r>
        <w:rPr>
          <w:rFonts w:ascii="Sakkal Majalla" w:hAnsi="Sakkal Majalla" w:cs="Sakkal Majalla" w:hint="cs"/>
          <w:b/>
          <w:bCs/>
          <w:sz w:val="34"/>
          <w:szCs w:val="34"/>
          <w:rtl/>
          <w:lang w:val="fr-FR" w:bidi="ar-DZ"/>
        </w:rPr>
        <w:t>.</w:t>
      </w:r>
    </w:p>
    <w:p w:rsidR="00646069" w:rsidRPr="00D159E4" w:rsidRDefault="00646069" w:rsidP="00646069">
      <w:pPr>
        <w:jc w:val="both"/>
        <w:rPr>
          <w:rFonts w:ascii="Sakkal Majalla" w:hAnsi="Sakkal Majalla" w:cs="Sakkal Majalla"/>
          <w:sz w:val="34"/>
          <w:szCs w:val="34"/>
          <w:rtl/>
          <w:lang w:val="fr-FR" w:bidi="ar-DZ"/>
        </w:rPr>
      </w:pPr>
      <w:r w:rsidRPr="00D159E4">
        <w:rPr>
          <w:rFonts w:ascii="Sakkal Majalla" w:hAnsi="Sakkal Majalla" w:cs="Sakkal Majalla"/>
          <w:sz w:val="34"/>
          <w:szCs w:val="34"/>
          <w:rtl/>
          <w:lang w:val="fr-FR" w:bidi="ar-DZ"/>
        </w:rPr>
        <w:tab/>
        <w:t xml:space="preserve">يعود تطور السياسة النقدية إلى تطور الفكر الاقتصادي، حيث يعتبر مصطلح السياسة النقدية حديث نسبيا فقد ظهر في القرن التاسع عشر، وكان من أهم الأسباب التي أدت إلى بداية الدراسة المنتظمة لمسائل السياسة النقدية من طرف المفكرين الاقتصاديين في هذا القرن هو التضخم الذي انتشر في فرنسا واسبانيا في القرن التاسع عشر، والمشاكل المالية التي ظهرت في </w:t>
      </w:r>
      <w:r w:rsidRPr="00D159E4">
        <w:rPr>
          <w:rFonts w:ascii="Sakkal Majalla" w:hAnsi="Sakkal Majalla" w:cs="Sakkal Majalla"/>
          <w:sz w:val="34"/>
          <w:szCs w:val="34"/>
          <w:rtl/>
          <w:lang w:val="fr-FR" w:bidi="ar-DZ"/>
        </w:rPr>
        <w:lastRenderedPageBreak/>
        <w:t xml:space="preserve">بريطانيا والتضارب في النقود الورقية والمعدنية في الولايات المتحدة الأمريكية مع نهاية القرن السابع عشر. </w:t>
      </w:r>
      <w:r w:rsidRPr="00D159E4">
        <w:rPr>
          <w:rFonts w:ascii="Sakkal Majalla" w:hAnsi="Sakkal Majalla" w:cs="Sakkal Majalla"/>
          <w:sz w:val="34"/>
          <w:szCs w:val="34"/>
          <w:vertAlign w:val="superscript"/>
          <w:rtl/>
          <w:lang w:val="fr-FR" w:bidi="ar-DZ"/>
        </w:rPr>
        <w:t>(</w:t>
      </w:r>
      <w:r w:rsidRPr="00D159E4">
        <w:rPr>
          <w:rStyle w:val="Appelnotedebasdep"/>
          <w:rFonts w:ascii="Sakkal Majalla" w:hAnsi="Sakkal Majalla" w:cs="Sakkal Majalla"/>
          <w:sz w:val="34"/>
          <w:szCs w:val="34"/>
          <w:rtl/>
          <w:lang w:val="fr-FR" w:bidi="ar-DZ"/>
        </w:rPr>
        <w:footnoteReference w:id="16"/>
      </w:r>
      <w:r w:rsidRPr="00D159E4">
        <w:rPr>
          <w:rFonts w:ascii="Sakkal Majalla" w:hAnsi="Sakkal Majalla" w:cs="Sakkal Majalla"/>
          <w:sz w:val="34"/>
          <w:szCs w:val="34"/>
          <w:vertAlign w:val="superscript"/>
          <w:rtl/>
          <w:lang w:val="fr-FR" w:bidi="ar-DZ"/>
        </w:rPr>
        <w:t>)</w:t>
      </w:r>
    </w:p>
    <w:p w:rsidR="00646069" w:rsidRPr="00D159E4" w:rsidRDefault="00646069" w:rsidP="00646069">
      <w:pPr>
        <w:jc w:val="both"/>
        <w:rPr>
          <w:rFonts w:ascii="Sakkal Majalla" w:hAnsi="Sakkal Majalla" w:cs="Sakkal Majalla"/>
          <w:sz w:val="34"/>
          <w:szCs w:val="34"/>
          <w:rtl/>
          <w:lang w:val="fr-FR" w:bidi="ar-DZ"/>
        </w:rPr>
      </w:pPr>
      <w:r w:rsidRPr="00D159E4">
        <w:rPr>
          <w:rFonts w:ascii="Sakkal Majalla" w:hAnsi="Sakkal Majalla" w:cs="Sakkal Majalla"/>
          <w:sz w:val="34"/>
          <w:szCs w:val="34"/>
          <w:rtl/>
          <w:lang w:val="fr-FR" w:bidi="ar-DZ"/>
        </w:rPr>
        <w:t xml:space="preserve">       ويمكننا أن نورد مراحل تطور السياسة النقدية كالآتي: </w:t>
      </w:r>
      <w:r w:rsidRPr="00D159E4">
        <w:rPr>
          <w:rFonts w:ascii="Sakkal Majalla" w:hAnsi="Sakkal Majalla" w:cs="Sakkal Majalla"/>
          <w:sz w:val="34"/>
          <w:szCs w:val="34"/>
          <w:vertAlign w:val="superscript"/>
          <w:rtl/>
          <w:lang w:val="fr-FR" w:bidi="ar-DZ"/>
        </w:rPr>
        <w:t>(</w:t>
      </w:r>
      <w:r w:rsidRPr="00D159E4">
        <w:rPr>
          <w:rStyle w:val="Appelnotedebasdep"/>
          <w:rFonts w:ascii="Sakkal Majalla" w:hAnsi="Sakkal Majalla" w:cs="Sakkal Majalla"/>
          <w:sz w:val="34"/>
          <w:szCs w:val="34"/>
          <w:rtl/>
          <w:lang w:val="fr-FR" w:bidi="ar-DZ"/>
        </w:rPr>
        <w:footnoteReference w:id="17"/>
      </w:r>
      <w:r w:rsidRPr="00D159E4">
        <w:rPr>
          <w:rFonts w:ascii="Sakkal Majalla" w:hAnsi="Sakkal Majalla" w:cs="Sakkal Majalla"/>
          <w:sz w:val="34"/>
          <w:szCs w:val="34"/>
          <w:vertAlign w:val="superscript"/>
          <w:rtl/>
          <w:lang w:val="fr-FR" w:bidi="ar-DZ"/>
        </w:rPr>
        <w:t>)</w:t>
      </w:r>
    </w:p>
    <w:p w:rsidR="00646069" w:rsidRPr="00D159E4" w:rsidRDefault="00646069" w:rsidP="00646069">
      <w:pPr>
        <w:jc w:val="both"/>
        <w:rPr>
          <w:rFonts w:ascii="Sakkal Majalla" w:hAnsi="Sakkal Majalla" w:cs="Sakkal Majalla"/>
          <w:sz w:val="34"/>
          <w:szCs w:val="34"/>
          <w:rtl/>
          <w:lang w:val="fr-FR" w:bidi="ar-DZ"/>
        </w:rPr>
      </w:pPr>
      <w:r w:rsidRPr="00D159E4">
        <w:rPr>
          <w:rFonts w:ascii="Sakkal Majalla" w:hAnsi="Sakkal Majalla" w:cs="Sakkal Majalla"/>
          <w:b/>
          <w:bCs/>
          <w:sz w:val="34"/>
          <w:szCs w:val="34"/>
          <w:rtl/>
          <w:lang w:val="fr-FR" w:bidi="ar-DZ"/>
        </w:rPr>
        <w:tab/>
        <w:t>المرحلة الأولى:</w:t>
      </w:r>
      <w:r w:rsidRPr="00D159E4">
        <w:rPr>
          <w:rFonts w:ascii="Sakkal Majalla" w:hAnsi="Sakkal Majalla" w:cs="Sakkal Majalla"/>
          <w:sz w:val="34"/>
          <w:szCs w:val="34"/>
          <w:rtl/>
          <w:lang w:val="fr-FR" w:bidi="ar-DZ"/>
        </w:rPr>
        <w:t xml:space="preserve"> في بداية القرن العشرين كانت الفكرة السائدة هي فكرة حيادية النقود للاقتصادي الكلاسيكي "جون باتيست ساي" وقانونه القائل بأن العرض يخلق الطلب المساوي له، وأن النقود هي مجرد غطاء للمبادلات لا أثر لها على النشاط الاقتصادي، ومع تطور الفكر الكلاسيكي بدأت تظهر أهمية السياسة النقدية في المحافظة على ثبات المستوى العام للأسعار من خلال كمية النقود المعروضة والمطلوبة من طرف السلطات النقدية، ولقد استعملت السياسة النقدية قبل أزمة الكساد عام 1929 كأداة لتحقيق الاستقرار الاقتصادي ومكافحة التضخم والانكماش، لكن مع حدوث أزمة الكساد في الفترة (1929-1933) أثبتت عجز مساهمة النظرية النقدية الكلاسيكية في معالجتها، وبالتالي عجز السياسة النقدية في الخروج منها.</w:t>
      </w:r>
    </w:p>
    <w:p w:rsidR="00646069" w:rsidRPr="00D159E4" w:rsidRDefault="00646069" w:rsidP="00646069">
      <w:pPr>
        <w:jc w:val="both"/>
        <w:rPr>
          <w:rFonts w:ascii="Sakkal Majalla" w:hAnsi="Sakkal Majalla" w:cs="Sakkal Majalla"/>
          <w:sz w:val="34"/>
          <w:szCs w:val="34"/>
          <w:rtl/>
          <w:lang w:val="fr-FR" w:bidi="ar-DZ"/>
        </w:rPr>
      </w:pPr>
      <w:r w:rsidRPr="00D159E4">
        <w:rPr>
          <w:rFonts w:ascii="Sakkal Majalla" w:hAnsi="Sakkal Majalla" w:cs="Sakkal Majalla"/>
          <w:b/>
          <w:bCs/>
          <w:sz w:val="34"/>
          <w:szCs w:val="34"/>
          <w:rtl/>
          <w:lang w:val="fr-FR" w:bidi="ar-DZ"/>
        </w:rPr>
        <w:tab/>
        <w:t>المرحلة الثانية:</w:t>
      </w:r>
      <w:r w:rsidRPr="00D159E4">
        <w:rPr>
          <w:rFonts w:ascii="Sakkal Majalla" w:hAnsi="Sakkal Majalla" w:cs="Sakkal Majalla"/>
          <w:sz w:val="34"/>
          <w:szCs w:val="34"/>
          <w:rtl/>
          <w:lang w:val="fr-FR" w:bidi="ar-DZ"/>
        </w:rPr>
        <w:t xml:space="preserve"> خلال هذه المرحلة ظهرت النظرية النقدية الكنزية التي تولت معالجة الأزمة وإيجاد الحلول المناسبة لها من خلال الربط بين الدخل والإنفاق واعتبار الشرط اللازم لتحقيق التوازن في السوق النقدي يكون بتعادل كمية النقود المعروضة من طرف السلطات النقدية وبين الطلب على النقود القائم على أساس التفضيل النقدي الذي يتحدد بدوافع الدخل والاحتياط والمضاربة، وبدأ كينز يدعو للاهتمام بالسياسة المالية أولا ثم السياسة النقدية، وذلك عن طريق الإنفاق بالعجز الذي يسنده الإصدار النقدي أو الدين العام، وتركزت نظرية كينز على جمود الأسعار والأجور في الأجل القصير وعالج الاحتكار بالتضخم مما أدى إلى ظهور الكساد التضخمي.</w:t>
      </w:r>
    </w:p>
    <w:p w:rsidR="00646069" w:rsidRPr="00D159E4" w:rsidRDefault="00646069" w:rsidP="00646069">
      <w:pPr>
        <w:jc w:val="both"/>
        <w:rPr>
          <w:rFonts w:ascii="Sakkal Majalla" w:hAnsi="Sakkal Majalla" w:cs="Sakkal Majalla"/>
          <w:sz w:val="34"/>
          <w:szCs w:val="34"/>
          <w:rtl/>
          <w:lang w:val="fr-FR" w:bidi="ar-DZ"/>
        </w:rPr>
      </w:pPr>
      <w:r w:rsidRPr="00D159E4">
        <w:rPr>
          <w:rFonts w:ascii="Sakkal Majalla" w:hAnsi="Sakkal Majalla" w:cs="Sakkal Majalla"/>
          <w:b/>
          <w:bCs/>
          <w:sz w:val="34"/>
          <w:szCs w:val="34"/>
          <w:rtl/>
          <w:lang w:val="fr-FR" w:bidi="ar-DZ"/>
        </w:rPr>
        <w:tab/>
        <w:t>المرحلة الثالثة:</w:t>
      </w:r>
      <w:r w:rsidRPr="00D159E4">
        <w:rPr>
          <w:rFonts w:ascii="Sakkal Majalla" w:hAnsi="Sakkal Majalla" w:cs="Sakkal Majalla"/>
          <w:sz w:val="34"/>
          <w:szCs w:val="34"/>
          <w:rtl/>
          <w:lang w:val="fr-FR" w:bidi="ar-DZ"/>
        </w:rPr>
        <w:t xml:space="preserve"> تميزت هذه المرحلة بفشل السياسة المالية في معالجة التضخم بسبب بطئها ونقص مرونتها، مما أدى إلى عودة السياسة النقدية خاصة بعد مجيء النقدويون بزعامة فريدمان الذي يؤمن بأن التحكم في عرض النقد يؤدي إلى تحقيق الاستقرار الاقتصادي على الرغم من أن التضخم قد انخفض كثيرا بعد تطبيق السياسة النقدية لنمو عرض النقد.</w:t>
      </w:r>
    </w:p>
    <w:p w:rsidR="00646069" w:rsidRPr="00D159E4" w:rsidRDefault="00646069" w:rsidP="00646069">
      <w:pPr>
        <w:jc w:val="both"/>
        <w:rPr>
          <w:rFonts w:ascii="Sakkal Majalla" w:hAnsi="Sakkal Majalla" w:cs="Sakkal Majalla"/>
          <w:b/>
          <w:bCs/>
          <w:color w:val="000000" w:themeColor="text1"/>
          <w:sz w:val="34"/>
          <w:szCs w:val="34"/>
          <w:rtl/>
        </w:rPr>
      </w:pPr>
      <w:r w:rsidRPr="00D159E4">
        <w:rPr>
          <w:rFonts w:ascii="Sakkal Majalla" w:hAnsi="Sakkal Majalla" w:cs="Sakkal Majalla"/>
          <w:b/>
          <w:bCs/>
          <w:sz w:val="34"/>
          <w:szCs w:val="34"/>
          <w:rtl/>
          <w:lang w:val="fr-FR" w:bidi="ar-DZ"/>
        </w:rPr>
        <w:tab/>
        <w:t>المرحلة الرابعة:</w:t>
      </w:r>
      <w:r w:rsidRPr="00D159E4">
        <w:rPr>
          <w:rFonts w:ascii="Sakkal Majalla" w:hAnsi="Sakkal Majalla" w:cs="Sakkal Majalla"/>
          <w:sz w:val="34"/>
          <w:szCs w:val="34"/>
          <w:rtl/>
          <w:lang w:val="fr-FR" w:bidi="ar-DZ"/>
        </w:rPr>
        <w:t xml:space="preserve"> احتدم الجدل بين أنصار كل من السياسة المالية والسياسة النقدية خاصة بعد ظهور نواقص كل منها فأصبح كل فريق يعتقد أن سياسته هي التي يمكنها أن تحقق الاستقرار الاقتصادي في المجتمع، وقد أدى تعصب كل من الفريقين لسياسته إلى بروز فريق ثالث بزعامة الاقتصادي الأمريكي "والتر هيلر" الذي يرى أن التعصب للسياسة المالية</w:t>
      </w:r>
      <w:r w:rsidRPr="00D159E4">
        <w:rPr>
          <w:rFonts w:ascii="Sakkal Majalla" w:hAnsi="Sakkal Majalla" w:cs="Sakkal Majalla"/>
          <w:sz w:val="34"/>
          <w:szCs w:val="34"/>
          <w:lang w:val="fr-FR" w:bidi="ar-DZ"/>
        </w:rPr>
        <w:t xml:space="preserve">     </w:t>
      </w:r>
      <w:r w:rsidRPr="00D159E4">
        <w:rPr>
          <w:rFonts w:ascii="Sakkal Majalla" w:hAnsi="Sakkal Majalla" w:cs="Sakkal Majalla"/>
          <w:sz w:val="34"/>
          <w:szCs w:val="34"/>
          <w:rtl/>
          <w:lang w:val="fr-FR" w:bidi="ar-DZ"/>
        </w:rPr>
        <w:t xml:space="preserve"> أو النقدية ليس له مبرر لأن استخدام إحداها بمفردها لا يغني عن استخدام الأخرى، فكلاهما أصل ولا تقل أهمية </w:t>
      </w:r>
      <w:r w:rsidRPr="00D159E4">
        <w:rPr>
          <w:rFonts w:ascii="Sakkal Majalla" w:hAnsi="Sakkal Majalla" w:cs="Sakkal Majalla"/>
          <w:sz w:val="34"/>
          <w:szCs w:val="34"/>
          <w:rtl/>
          <w:lang w:val="fr-FR" w:bidi="ar-DZ"/>
        </w:rPr>
        <w:lastRenderedPageBreak/>
        <w:t xml:space="preserve">أي منها عن الأخرى في العمل للخروج من الأزمات الاقتصادية وتحقيق الاستقرار الاقتصادي ولكل منها فعاليتها في الظرف الاقتصادي السائد المناسب لها. </w:t>
      </w:r>
      <w:r w:rsidRPr="00D159E4">
        <w:rPr>
          <w:rFonts w:ascii="Sakkal Majalla" w:hAnsi="Sakkal Majalla" w:cs="Sakkal Majalla"/>
          <w:sz w:val="34"/>
          <w:szCs w:val="34"/>
          <w:vertAlign w:val="superscript"/>
          <w:rtl/>
          <w:lang w:val="fr-FR" w:bidi="ar-DZ"/>
        </w:rPr>
        <w:t>(</w:t>
      </w:r>
      <w:r w:rsidRPr="00D159E4">
        <w:rPr>
          <w:rStyle w:val="Appelnotedebasdep"/>
          <w:rFonts w:ascii="Sakkal Majalla" w:hAnsi="Sakkal Majalla" w:cs="Sakkal Majalla"/>
          <w:sz w:val="34"/>
          <w:szCs w:val="34"/>
          <w:rtl/>
          <w:lang w:val="fr-FR" w:bidi="ar-DZ"/>
        </w:rPr>
        <w:footnoteReference w:id="18"/>
      </w:r>
      <w:r w:rsidRPr="00D159E4">
        <w:rPr>
          <w:rFonts w:ascii="Sakkal Majalla" w:hAnsi="Sakkal Majalla" w:cs="Sakkal Majalla"/>
          <w:sz w:val="34"/>
          <w:szCs w:val="34"/>
          <w:vertAlign w:val="superscript"/>
          <w:rtl/>
          <w:lang w:val="fr-FR" w:bidi="ar-DZ"/>
        </w:rPr>
        <w:t>)</w:t>
      </w:r>
    </w:p>
    <w:p w:rsidR="00646069" w:rsidRPr="00F37AA8" w:rsidRDefault="00646069" w:rsidP="00646069">
      <w:pPr>
        <w:spacing w:before="240"/>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المبحث </w:t>
      </w:r>
      <w:r>
        <w:rPr>
          <w:rFonts w:ascii="Sakkal Majalla" w:hAnsi="Sakkal Majalla" w:cs="Sakkal Majalla" w:hint="cs"/>
          <w:b/>
          <w:bCs/>
          <w:color w:val="000000" w:themeColor="text1"/>
          <w:sz w:val="34"/>
          <w:szCs w:val="34"/>
          <w:rtl/>
        </w:rPr>
        <w:t>الثاني</w:t>
      </w:r>
      <w:r w:rsidRPr="00F37AA8">
        <w:rPr>
          <w:rFonts w:ascii="Sakkal Majalla" w:hAnsi="Sakkal Majalla" w:cs="Sakkal Majalla"/>
          <w:b/>
          <w:bCs/>
          <w:color w:val="000000" w:themeColor="text1"/>
          <w:sz w:val="34"/>
          <w:szCs w:val="34"/>
          <w:rtl/>
        </w:rPr>
        <w:t xml:space="preserve">: </w:t>
      </w:r>
      <w:r>
        <w:rPr>
          <w:rFonts w:ascii="Sakkal Majalla" w:hAnsi="Sakkal Majalla" w:cs="Sakkal Majalla" w:hint="cs"/>
          <w:b/>
          <w:bCs/>
          <w:color w:val="000000" w:themeColor="text1"/>
          <w:sz w:val="34"/>
          <w:szCs w:val="34"/>
          <w:rtl/>
        </w:rPr>
        <w:t>مفهوم</w:t>
      </w:r>
      <w:r w:rsidRPr="00F37AA8">
        <w:rPr>
          <w:rFonts w:ascii="Sakkal Majalla" w:hAnsi="Sakkal Majalla" w:cs="Sakkal Majalla"/>
          <w:b/>
          <w:bCs/>
          <w:color w:val="000000" w:themeColor="text1"/>
          <w:sz w:val="34"/>
          <w:szCs w:val="34"/>
          <w:rtl/>
        </w:rPr>
        <w:t xml:space="preserve"> السياسة النقدية وأهدافها</w:t>
      </w:r>
      <w:r>
        <w:rPr>
          <w:rFonts w:ascii="Sakkal Majalla" w:hAnsi="Sakkal Majalla" w:cs="Sakkal Majalla" w:hint="cs"/>
          <w:b/>
          <w:bCs/>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تعتبر السياسات النقدية من أهم السياسات الاقتصادية التي تعنى بتحقيق الاستقرار والتوازن الاقتصادي العام في أية دولة من دول العالم، وتختلف طبيعة استعمالها من دولة إلى أخرى، كما تختلف أغراضها وأهدافها أيضا باختلاف اقتصاديات الدول، وقد بدأ الاقتصاديون الاهتمام بهذه السياسة خاصة مع بداية سبعينات القرن العشرين، ومع بروز المدرسة النقدية بزعامة "</w:t>
      </w:r>
      <w:r w:rsidRPr="00F37AA8">
        <w:rPr>
          <w:rFonts w:ascii="Sakkal Majalla" w:hAnsi="Sakkal Majalla" w:cs="Sakkal Majalla"/>
          <w:b/>
          <w:bCs/>
          <w:color w:val="000000" w:themeColor="text1"/>
          <w:sz w:val="34"/>
          <w:szCs w:val="34"/>
          <w:rtl/>
          <w:lang w:bidi="ar-DZ"/>
        </w:rPr>
        <w:t>ميلتون فريدمان"</w:t>
      </w:r>
      <w:r w:rsidRPr="00F37AA8">
        <w:rPr>
          <w:rFonts w:ascii="Sakkal Majalla" w:hAnsi="Sakkal Majalla" w:cs="Sakkal Majalla"/>
          <w:color w:val="000000" w:themeColor="text1"/>
          <w:sz w:val="34"/>
          <w:szCs w:val="34"/>
          <w:rtl/>
          <w:lang w:bidi="ar-DZ"/>
        </w:rPr>
        <w:t xml:space="preserve"> الذي أكد في كتاباته أهمية المتغيرات النقدية ومدى تأثيرها في القطاع الحقيقي في الاقتصاد الكلي. </w:t>
      </w:r>
      <w:r w:rsidRPr="00F37AA8">
        <w:rPr>
          <w:rFonts w:ascii="Sakkal Majalla" w:hAnsi="Sakkal Majalla" w:cs="Sakkal Majalla"/>
          <w:b/>
          <w:bCs/>
          <w:color w:val="000000" w:themeColor="text1"/>
          <w:sz w:val="34"/>
          <w:szCs w:val="34"/>
          <w:rtl/>
        </w:rPr>
        <w:t>فما هي السياسة النقدية، وما هي أنواعها وأهدافها؟ وما هي مختلف مراحل تطورها في الفكر الاقتصادي؟</w:t>
      </w:r>
    </w:p>
    <w:p w:rsidR="00646069" w:rsidRPr="00F37AA8" w:rsidRDefault="00646069" w:rsidP="00646069">
      <w:pPr>
        <w:spacing w:before="240"/>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المطل</w:t>
      </w:r>
      <w:r>
        <w:rPr>
          <w:rFonts w:ascii="Sakkal Majalla" w:hAnsi="Sakkal Majalla" w:cs="Sakkal Majalla"/>
          <w:b/>
          <w:bCs/>
          <w:color w:val="000000" w:themeColor="text1"/>
          <w:sz w:val="34"/>
          <w:szCs w:val="34"/>
          <w:rtl/>
        </w:rPr>
        <w:t>ب الأول: تعريف السياسة النقدية</w:t>
      </w:r>
      <w:r>
        <w:rPr>
          <w:rFonts w:ascii="Sakkal Majalla" w:hAnsi="Sakkal Majalla" w:cs="Sakkal Majalla" w:hint="cs"/>
          <w:b/>
          <w:bCs/>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ظهر مصطلح السياسة النقدية مع بداية القرن التاسع عشر، وتطور مدى الاهتمام به منذ ذلك الحين مع تطور المراحل المختلفة للنظرية الكمية للنقود من المفهوم الحيادي إلى المفهوم غير الحيادي ذو التأثير الأقل مقارنة مع السياسة المالية، ثم إلى مرحلة تعظيم دور النقود والسياسة النقدية في النشاط الاقتصادي وذلك وفقا لمراحل تطورها.</w:t>
      </w:r>
      <w:r w:rsidRPr="00F37AA8">
        <w:rPr>
          <w:rStyle w:val="Appelnotedebasdep"/>
          <w:rFonts w:ascii="Sakkal Majalla" w:hAnsi="Sakkal Majalla" w:cs="Sakkal Majalla"/>
          <w:color w:val="000000" w:themeColor="text1"/>
          <w:sz w:val="34"/>
          <w:szCs w:val="34"/>
          <w:rtl/>
          <w:lang w:bidi="ar-DZ"/>
        </w:rPr>
        <w:footnoteReference w:id="19"/>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لقد عَرف تعريف السياسة النقدية عدة صيغ تختلف فيما بينها من حيث تخصص كل باحث ووجهة نظره حسب الظروف والتشريعات السائدة في كل بلد، وباعتبار أن القاعدة الاجتماعية تقوم على مبدأ أن العلوم الاجتماعية علوم نظرية تختلف مفاهيمها من فترة لأخرى، وعليه لا يمكن إيجاد تعريف محدد لكل ظاهرة.</w:t>
      </w:r>
    </w:p>
    <w:p w:rsidR="00646069" w:rsidRPr="00F37AA8" w:rsidRDefault="00646069" w:rsidP="00646069">
      <w:pPr>
        <w:ind w:firstLine="612"/>
        <w:jc w:val="both"/>
        <w:rPr>
          <w:rFonts w:ascii="Sakkal Majalla" w:hAnsi="Sakkal Majalla" w:cs="Sakkal Majalla"/>
          <w:color w:val="000000" w:themeColor="text1"/>
          <w:sz w:val="34"/>
          <w:szCs w:val="34"/>
          <w:rtl/>
          <w:lang w:val="fr-FR" w:bidi="ar-DZ"/>
        </w:rPr>
      </w:pPr>
      <w:r w:rsidRPr="00F37AA8">
        <w:rPr>
          <w:rFonts w:ascii="Sakkal Majalla" w:hAnsi="Sakkal Majalla" w:cs="Sakkal Majalla"/>
          <w:color w:val="000000" w:themeColor="text1"/>
          <w:sz w:val="34"/>
          <w:szCs w:val="34"/>
          <w:rtl/>
          <w:lang w:bidi="ar-DZ"/>
        </w:rPr>
        <w:t xml:space="preserve">فحسب </w:t>
      </w:r>
      <w:r w:rsidRPr="00F37AA8">
        <w:rPr>
          <w:rFonts w:ascii="Sakkal Majalla" w:hAnsi="Sakkal Majalla" w:cs="Sakkal Majalla"/>
          <w:color w:val="000000" w:themeColor="text1"/>
          <w:sz w:val="34"/>
          <w:szCs w:val="34"/>
          <w:lang w:val="fr-FR" w:bidi="ar-DZ"/>
        </w:rPr>
        <w:t>George Pariente</w:t>
      </w:r>
      <w:r w:rsidRPr="00F37AA8">
        <w:rPr>
          <w:rFonts w:ascii="Sakkal Majalla" w:hAnsi="Sakkal Majalla" w:cs="Sakkal Majalla"/>
          <w:color w:val="000000" w:themeColor="text1"/>
          <w:sz w:val="34"/>
          <w:szCs w:val="34"/>
          <w:rtl/>
          <w:lang w:val="fr-FR" w:bidi="ar-DZ"/>
        </w:rPr>
        <w:t xml:space="preserve"> يعرفها على أنها: مجموعة التدابير المتخذة من قبل السلطات النقدية قصد إحداث أثر على الاقتصاد من أجل ضمان استقرار أسعار الصرف.</w:t>
      </w:r>
      <w:r w:rsidRPr="00F37AA8">
        <w:rPr>
          <w:rStyle w:val="Appelnotedebasdep"/>
          <w:rFonts w:ascii="Sakkal Majalla" w:hAnsi="Sakkal Majalla" w:cs="Sakkal Majalla"/>
          <w:color w:val="000000" w:themeColor="text1"/>
          <w:sz w:val="34"/>
          <w:szCs w:val="34"/>
          <w:rtl/>
          <w:lang w:val="fr-FR" w:bidi="ar-DZ"/>
        </w:rPr>
        <w:footnoteReference w:id="20"/>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إن هذا التعريف يركز على جانب محدد من السياسة النقدية وهو استقرار أسعار الصرف ولا يتضمن المفردات الأخرى كالتحكم في عرض النقود.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أما المفكر المصري عبد المطلب عبد الحميد يرى في السياسة النقدية أنها: مجموعة من القواعد والوسائل والأساليب والإجراءات والتدابير التي تقوم بها السلطة النقدية للتأثير (التحكم) </w:t>
      </w:r>
      <w:r w:rsidRPr="00F37AA8">
        <w:rPr>
          <w:rFonts w:ascii="Sakkal Majalla" w:hAnsi="Sakkal Majalla" w:cs="Sakkal Majalla"/>
          <w:color w:val="000000" w:themeColor="text1"/>
          <w:sz w:val="34"/>
          <w:szCs w:val="34"/>
          <w:rtl/>
          <w:lang w:bidi="ar-DZ"/>
        </w:rPr>
        <w:lastRenderedPageBreak/>
        <w:t>في عرض النقود بما يتلاءم مع النشاط الاقتصادي لتحقيق أهداف اقتصادية معينة، خلال فترة زمنية محددة.</w:t>
      </w:r>
      <w:r w:rsidRPr="00F37AA8">
        <w:rPr>
          <w:rStyle w:val="Appelnotedebasdep"/>
          <w:rFonts w:ascii="Sakkal Majalla" w:hAnsi="Sakkal Majalla" w:cs="Sakkal Majalla"/>
          <w:color w:val="000000" w:themeColor="text1"/>
          <w:sz w:val="34"/>
          <w:szCs w:val="34"/>
          <w:rtl/>
          <w:lang w:bidi="ar-DZ"/>
        </w:rPr>
        <w:footnoteReference w:id="21"/>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إن هذا التعريف يركز على آلية تطبيق إجراءات السياسة النقدية ومفرداتها إلا أنه لم يحدد الأهداف التي تعتبر جوهرها </w:t>
      </w:r>
    </w:p>
    <w:p w:rsidR="00646069" w:rsidRPr="00F37AA8" w:rsidRDefault="00646069" w:rsidP="00646069">
      <w:pPr>
        <w:ind w:firstLine="612"/>
        <w:jc w:val="both"/>
        <w:rPr>
          <w:rFonts w:ascii="Sakkal Majalla" w:hAnsi="Sakkal Majalla" w:cs="Sakkal Majalla"/>
          <w:color w:val="000000" w:themeColor="text1"/>
          <w:sz w:val="34"/>
          <w:szCs w:val="34"/>
          <w:lang w:val="fr-FR"/>
        </w:rPr>
      </w:pPr>
      <w:r w:rsidRPr="00F37AA8">
        <w:rPr>
          <w:rFonts w:ascii="Sakkal Majalla" w:hAnsi="Sakkal Majalla" w:cs="Sakkal Majalla"/>
          <w:color w:val="000000" w:themeColor="text1"/>
          <w:sz w:val="34"/>
          <w:szCs w:val="34"/>
          <w:rtl/>
        </w:rPr>
        <w:t xml:space="preserve">وتعرف السياسة النقدية بأنها: مجموعة الإجراءات التي تتخذها الدولة في إدارة  كل من النقود والائتمان وتنظيم السيولة العامة للاقتصاد، بمعنى مجموعة القواعد والأحكام التي تتخذها الحكومة أو أجهزتها المختلفة للتأثير في النشاط الاقتصادي من خلال التأثير في الرصيد النقدي لإيجاد </w:t>
      </w:r>
      <w:r w:rsidRPr="00F37AA8">
        <w:rPr>
          <w:rFonts w:ascii="Sakkal Majalla" w:hAnsi="Sakkal Majalla" w:cs="Sakkal Majalla"/>
          <w:b/>
          <w:bCs/>
          <w:color w:val="000000" w:themeColor="text1"/>
          <w:sz w:val="34"/>
          <w:szCs w:val="34"/>
          <w:rtl/>
        </w:rPr>
        <w:t>التوسع والانكماش</w:t>
      </w:r>
      <w:r w:rsidRPr="00F37AA8">
        <w:rPr>
          <w:rFonts w:ascii="Sakkal Majalla" w:hAnsi="Sakkal Majalla" w:cs="Sakkal Majalla"/>
          <w:color w:val="000000" w:themeColor="text1"/>
          <w:sz w:val="34"/>
          <w:szCs w:val="34"/>
          <w:rtl/>
        </w:rPr>
        <w:t xml:space="preserve"> في حجم القوة الشرائية للمجتمع بما يتفق وتحقيق مجموعة أهداف السياسة الاقتصادية.</w:t>
      </w:r>
      <w:r w:rsidRPr="00F37AA8">
        <w:rPr>
          <w:rStyle w:val="Appelnotedebasdep"/>
          <w:rFonts w:ascii="Sakkal Majalla" w:hAnsi="Sakkal Majalla" w:cs="Sakkal Majalla"/>
          <w:color w:val="000000" w:themeColor="text1"/>
          <w:sz w:val="34"/>
          <w:szCs w:val="34"/>
          <w:rtl/>
        </w:rPr>
        <w:footnoteReference w:id="22"/>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إن هذا التعريف يركز على إدارة النقد، الائتمان، وتنظيم السيولة العامة كجزء أساسي من عمل السياسة النقدية لكنه لا يحدد الأهداف التي تسعى إليها السياسة النقدية.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وحسب تعريف آخر هي: مجموعة من الإجراءات التي يتخذها البنك المركزي للتحكم في عرض النقود ومعدلات الفائدة وحجم الائتمان المصرفي، وذلك من أجل تحقيق بعض الأهداف الاقتصادية الكلية، مثل دفع عجلة النمو الاقتصادي، أو الحد من التضخم، وهذا باستخدام أدوات يمارسها البنك المركزي من أجل ذلك.</w:t>
      </w:r>
      <w:r w:rsidRPr="00F37AA8">
        <w:rPr>
          <w:rStyle w:val="Appelnotedebasdep"/>
          <w:rFonts w:ascii="Sakkal Majalla" w:hAnsi="Sakkal Majalla" w:cs="Sakkal Majalla"/>
          <w:color w:val="000000" w:themeColor="text1"/>
          <w:sz w:val="34"/>
          <w:szCs w:val="34"/>
          <w:rtl/>
        </w:rPr>
        <w:footnoteReference w:id="23"/>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إن هذا التعريف يجمع عناصر التحكم في النقد وأهداف السياسة النقدية وبشكل خاص زيادة معدل النمو الاقتصادي والحد من التضخم الذي يؤثر على اقتصاديات الدول النامية.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استنادا على التعاريف السابقة يمكن تعريف السياسة النقدية بالمفهوم الواسع لكي يشمل كافة عناصرها وأهدافها كما يلي: "هي إحدى أدوات السياسة الاقتصادية وتتمثل في مجموعة الإجراءات والتدابير التي تتخذها السلطات النقدية المتمثلة في البنك المركزي والتي تضمن التحكم الأمثل لعرض أسواق المال في الاقتصاد من خلال استخدام عدة وسائل وأدوات (عرض النقد، سعر الفائدة، أدوات الائتمان، سعر الصرف) تضمن نقل أثر السياسة النقدية إلى كافة القطاعات الاقتصادية من أجل معالجة الاختلالات الظرفية أو تحقيق بعض الأهداف مثل: تحقيق التوازن والاستقرار النقدي، واستقرار المستوى العام للأسعار، ومن ثم زيادة معدلات النمو الاقتصادي."</w:t>
      </w:r>
      <w:r w:rsidRPr="00F37AA8">
        <w:rPr>
          <w:rFonts w:ascii="Sakkal Majalla" w:hAnsi="Sakkal Majalla" w:cs="Sakkal Majalla"/>
          <w:b/>
          <w:bCs/>
          <w:color w:val="000000" w:themeColor="text1"/>
          <w:sz w:val="34"/>
          <w:szCs w:val="34"/>
          <w:rtl/>
        </w:rPr>
        <w:t xml:space="preserve"> </w:t>
      </w:r>
    </w:p>
    <w:p w:rsidR="00646069" w:rsidRDefault="00646069" w:rsidP="00646069">
      <w:pPr>
        <w:pStyle w:val="Corpsdetexte"/>
        <w:spacing w:line="240" w:lineRule="auto"/>
        <w:ind w:firstLine="610"/>
        <w:jc w:val="both"/>
        <w:rPr>
          <w:rFonts w:ascii="Sakkal Majalla" w:hAnsi="Sakkal Majalla" w:cs="Sakkal Majalla"/>
          <w:b/>
          <w:bCs/>
          <w:color w:val="000000" w:themeColor="text1"/>
          <w:sz w:val="34"/>
          <w:szCs w:val="34"/>
          <w:rtl/>
        </w:rPr>
      </w:pPr>
    </w:p>
    <w:p w:rsidR="00646069" w:rsidRPr="00F37AA8" w:rsidRDefault="00646069" w:rsidP="00646069">
      <w:pPr>
        <w:pStyle w:val="Corpsdetexte"/>
        <w:spacing w:line="240" w:lineRule="auto"/>
        <w:ind w:firstLine="610"/>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ومن خلال التعاريف السابقة يمكن أن نستنتج ما يلي: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Pr>
        <w:lastRenderedPageBreak/>
        <w:t>-</w:t>
      </w:r>
      <w:r w:rsidRPr="00F37AA8">
        <w:rPr>
          <w:rFonts w:ascii="Sakkal Majalla" w:hAnsi="Sakkal Majalla" w:cs="Sakkal Majalla"/>
          <w:b/>
          <w:bCs/>
          <w:color w:val="000000" w:themeColor="text1"/>
          <w:sz w:val="34"/>
          <w:szCs w:val="34"/>
          <w:rtl/>
        </w:rPr>
        <w:t xml:space="preserve"> </w:t>
      </w:r>
      <w:r w:rsidRPr="00F37AA8">
        <w:rPr>
          <w:rFonts w:ascii="Sakkal Majalla" w:hAnsi="Sakkal Majalla" w:cs="Sakkal Majalla"/>
          <w:color w:val="000000" w:themeColor="text1"/>
          <w:sz w:val="34"/>
          <w:szCs w:val="34"/>
          <w:rtl/>
        </w:rPr>
        <w:t>إن السياسة النقدية تختلف عن النظرية النقدية، فالأولى تعني مجموعة الإجراءات والتدابير العملية التي تقوم بها السلطات النقدية المتمثلة عادة في البنك المركزي لحل مشاكل اقتصادية قائمة أو الحماية ضد وقوع مشاكل محتملة، في حين أن النظرية النقدية تهتم بمحاولة تفسير تلك الظواهر الاقتصادية، وتبيان طرق معالجتها، فهي تنظر إلى المشكلة الاقتصادية نظرة علمية مجردة، وفي ظروف معينة، فتوصي مما ينبغي أن يكون عليه النظام الاقتصادي.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Pr>
        <w:t>-</w:t>
      </w:r>
      <w:r w:rsidRPr="00F37AA8">
        <w:rPr>
          <w:rFonts w:ascii="Sakkal Majalla" w:hAnsi="Sakkal Majalla" w:cs="Sakkal Majalla"/>
          <w:color w:val="000000" w:themeColor="text1"/>
          <w:sz w:val="34"/>
          <w:szCs w:val="34"/>
          <w:rtl/>
        </w:rPr>
        <w:t xml:space="preserve"> إن وسائل العمل للسلطات النقدية تستطيع أن تؤدي إما إلى رقابة مباشرة من طرف السلطات للمتغيرات النقدية </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القرض، الصرف، معدل الفائدة</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 xml:space="preserve">، وإما إلى تدخلات في سوق الأموال بهدف التأثير في سلوك خلق النقود لمؤسسات القرض </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عرض النقود</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 xml:space="preserve"> وسلوك الأعوان غير الماليين من ناحية التمويل وحيازة  السيولة.</w:t>
      </w:r>
      <w:r w:rsidRPr="00F37AA8">
        <w:rPr>
          <w:rStyle w:val="Appelnotedebasdep"/>
          <w:rFonts w:ascii="Sakkal Majalla" w:hAnsi="Sakkal Majalla" w:cs="Sakkal Majalla"/>
          <w:color w:val="000000" w:themeColor="text1"/>
          <w:sz w:val="34"/>
          <w:szCs w:val="34"/>
          <w:rtl/>
        </w:rPr>
        <w:footnoteReference w:id="24"/>
      </w:r>
    </w:p>
    <w:p w:rsidR="00646069" w:rsidRPr="00F37AA8" w:rsidRDefault="00646069" w:rsidP="00646069">
      <w:pPr>
        <w:pStyle w:val="Corpsdetexte"/>
        <w:spacing w:line="240" w:lineRule="auto"/>
        <w:ind w:firstLine="610"/>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Pr>
        <w:t>-</w:t>
      </w:r>
      <w:r w:rsidRPr="00F37AA8">
        <w:rPr>
          <w:rFonts w:ascii="Sakkal Majalla" w:hAnsi="Sakkal Majalla" w:cs="Sakkal Majalla"/>
          <w:color w:val="000000" w:themeColor="text1"/>
          <w:sz w:val="34"/>
          <w:szCs w:val="34"/>
          <w:rtl/>
        </w:rPr>
        <w:t xml:space="preserve"> يمكن التمييز بين نوعان من السياسة النقدية التي يمكن أن يتبعها البنك المركزي وهي:</w:t>
      </w:r>
    </w:p>
    <w:p w:rsidR="00646069" w:rsidRPr="00F37AA8"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 xml:space="preserve">1. السياسة النقدية التوسعية: </w:t>
      </w:r>
      <w:r w:rsidRPr="00F37AA8">
        <w:rPr>
          <w:rFonts w:ascii="Sakkal Majalla" w:hAnsi="Sakkal Majalla" w:cs="Sakkal Majalla"/>
          <w:color w:val="000000" w:themeColor="text1"/>
          <w:sz w:val="34"/>
          <w:szCs w:val="34"/>
          <w:rtl/>
        </w:rPr>
        <w:t>هي السياسة التي تهدف إلى زيادة عرض النقود في الاقتصاد الوطني،</w:t>
      </w:r>
      <w:r w:rsidRPr="00F37AA8">
        <w:rPr>
          <w:rStyle w:val="Appelnotedebasdep"/>
          <w:rFonts w:ascii="Sakkal Majalla" w:hAnsi="Sakkal Majalla" w:cs="Sakkal Majalla"/>
          <w:color w:val="000000" w:themeColor="text1"/>
          <w:sz w:val="34"/>
          <w:szCs w:val="34"/>
          <w:rtl/>
        </w:rPr>
        <w:footnoteReference w:id="25"/>
      </w:r>
      <w:r w:rsidRPr="00F37AA8">
        <w:rPr>
          <w:rFonts w:ascii="Sakkal Majalla" w:hAnsi="Sakkal Majalla" w:cs="Sakkal Majalla"/>
          <w:color w:val="000000" w:themeColor="text1"/>
          <w:sz w:val="34"/>
          <w:szCs w:val="34"/>
          <w:rtl/>
        </w:rPr>
        <w:t xml:space="preserve"> لتحقيق مستويات أعلى من الدخل والعمالة خاصة عندما يسود الركود أو الانكماش في الاقتصاد من أجل القضاء على الفجوة بين الطلب الكلي المنخفض والعرض الكلي الذي يفوقه (أي بمعنى: </w:t>
      </w:r>
      <w:r w:rsidRPr="00F37AA8">
        <w:rPr>
          <w:rFonts w:ascii="Sakkal Majalla" w:hAnsi="Sakkal Majalla" w:cs="Sakkal Majalla"/>
          <w:color w:val="000000" w:themeColor="text1"/>
          <w:sz w:val="34"/>
          <w:szCs w:val="34"/>
          <w:lang w:val="fr-FR"/>
        </w:rPr>
        <w:t>AS</w:t>
      </w:r>
      <w:r w:rsidRPr="00F37AA8">
        <w:rPr>
          <w:rFonts w:ascii="Sakkal Majalla" w:hAnsi="Sakkal Majalla" w:cs="Sakkal Majalla"/>
          <w:color w:val="000000" w:themeColor="text1"/>
          <w:sz w:val="34"/>
          <w:szCs w:val="34"/>
          <w:rtl/>
          <w:lang w:val="fr-FR" w:bidi="ar-DZ"/>
        </w:rPr>
        <w:t xml:space="preserve"> </w:t>
      </w:r>
      <w:r w:rsidRPr="00F37AA8">
        <w:rPr>
          <w:rFonts w:ascii="Sakkal Majalla" w:hAnsi="Sakkal Majalla" w:cs="Sakkal Majalla"/>
          <w:color w:val="000000" w:themeColor="text1"/>
          <w:sz w:val="34"/>
          <w:szCs w:val="34"/>
          <w:lang w:val="fr-FR" w:bidi="ar-DZ"/>
        </w:rPr>
        <w:t>&gt;</w:t>
      </w:r>
      <w:r w:rsidRPr="00F37AA8">
        <w:rPr>
          <w:rFonts w:ascii="Sakkal Majalla" w:hAnsi="Sakkal Majalla" w:cs="Sakkal Majalla"/>
          <w:color w:val="000000" w:themeColor="text1"/>
          <w:sz w:val="34"/>
          <w:szCs w:val="34"/>
          <w:rtl/>
          <w:lang w:val="fr-FR" w:bidi="ar-DZ"/>
        </w:rPr>
        <w:t xml:space="preserve"> </w:t>
      </w:r>
      <w:r w:rsidRPr="00F37AA8">
        <w:rPr>
          <w:rFonts w:ascii="Sakkal Majalla" w:hAnsi="Sakkal Majalla" w:cs="Sakkal Majalla"/>
          <w:color w:val="000000" w:themeColor="text1"/>
          <w:sz w:val="34"/>
          <w:szCs w:val="34"/>
          <w:lang w:val="fr-FR" w:bidi="ar-DZ"/>
        </w:rPr>
        <w:t>AD</w:t>
      </w:r>
      <w:r w:rsidRPr="00F37AA8">
        <w:rPr>
          <w:rFonts w:ascii="Sakkal Majalla" w:hAnsi="Sakkal Majalla" w:cs="Sakkal Majalla"/>
          <w:color w:val="000000" w:themeColor="text1"/>
          <w:sz w:val="34"/>
          <w:szCs w:val="34"/>
          <w:rtl/>
          <w:lang w:val="fr-FR" w:bidi="ar-DZ"/>
        </w:rPr>
        <w:t xml:space="preserve">)، </w:t>
      </w:r>
      <w:r w:rsidRPr="00F37AA8">
        <w:rPr>
          <w:rFonts w:ascii="Sakkal Majalla" w:hAnsi="Sakkal Majalla" w:cs="Sakkal Majalla"/>
          <w:color w:val="000000" w:themeColor="text1"/>
          <w:sz w:val="34"/>
          <w:szCs w:val="34"/>
          <w:rtl/>
        </w:rPr>
        <w:t>ويتم ذلك عن طريق إجراءات يتخذها البنك المركزي تتمثل في:</w:t>
      </w:r>
      <w:r w:rsidRPr="00F37AA8">
        <w:rPr>
          <w:rStyle w:val="Appelnotedebasdep"/>
          <w:rFonts w:ascii="Sakkal Majalla" w:hAnsi="Sakkal Majalla" w:cs="Sakkal Majalla"/>
          <w:color w:val="000000" w:themeColor="text1"/>
          <w:sz w:val="34"/>
          <w:szCs w:val="34"/>
          <w:rtl/>
        </w:rPr>
        <w:footnoteReference w:id="26"/>
      </w:r>
    </w:p>
    <w:p w:rsidR="00646069" w:rsidRPr="00F37AA8"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تخفيض سعر إعادة الخصم</w:t>
      </w:r>
    </w:p>
    <w:p w:rsidR="00646069" w:rsidRPr="00F37AA8"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تخفيض نسبة الاحتياطي القانوني</w:t>
      </w:r>
    </w:p>
    <w:p w:rsidR="00646069" w:rsidRPr="00F37AA8" w:rsidRDefault="00646069" w:rsidP="00646069">
      <w:pPr>
        <w:pStyle w:val="Corpsdetexte"/>
        <w:spacing w:line="240" w:lineRule="auto"/>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شراء أوراق مالية في سوق الأوراق المالية.</w:t>
      </w:r>
    </w:p>
    <w:p w:rsidR="00646069" w:rsidRPr="00F37AA8" w:rsidRDefault="00646069" w:rsidP="00646069">
      <w:pPr>
        <w:pStyle w:val="Corpsdetexte"/>
        <w:spacing w:before="240" w:line="240" w:lineRule="auto"/>
        <w:ind w:firstLine="610"/>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 xml:space="preserve">2. السياسة النقدية الانكماشية: </w:t>
      </w:r>
      <w:r w:rsidRPr="00F37AA8">
        <w:rPr>
          <w:rFonts w:ascii="Sakkal Majalla" w:hAnsi="Sakkal Majalla" w:cs="Sakkal Majalla"/>
          <w:color w:val="000000" w:themeColor="text1"/>
          <w:sz w:val="34"/>
          <w:szCs w:val="34"/>
          <w:rtl/>
        </w:rPr>
        <w:t>هي تلك السياسة التي تهدف إلى تخفيض عرض النقود في الاقتصاد الوطني،</w:t>
      </w:r>
      <w:r w:rsidRPr="00F37AA8">
        <w:rPr>
          <w:rStyle w:val="Appelnotedebasdep"/>
          <w:rFonts w:ascii="Sakkal Majalla" w:hAnsi="Sakkal Majalla" w:cs="Sakkal Majalla"/>
          <w:color w:val="000000" w:themeColor="text1"/>
          <w:sz w:val="34"/>
          <w:szCs w:val="34"/>
          <w:rtl/>
        </w:rPr>
        <w:footnoteReference w:id="27"/>
      </w:r>
      <w:r w:rsidRPr="00F37AA8">
        <w:rPr>
          <w:rFonts w:ascii="Sakkal Majalla" w:hAnsi="Sakkal Majalla" w:cs="Sakkal Majalla"/>
          <w:color w:val="000000" w:themeColor="text1"/>
          <w:sz w:val="34"/>
          <w:szCs w:val="34"/>
          <w:rtl/>
        </w:rPr>
        <w:t xml:space="preserve"> لمعالجة الفجوة التضخمية التي يكون فيها التدفق النقدي أكبر من التدفق السلعي، ومن ثم الحد من إنفاق الأفراد والمؤسسات على شراء السلع والخدمات، ومن ثم خفض الطلب الكلي ليتوافق مع العرض الكلي، ويتم ذلك عن طريق إجراءات يتخذها البنك المركزي تتمثل في:</w:t>
      </w:r>
      <w:r w:rsidRPr="00F37AA8">
        <w:rPr>
          <w:rStyle w:val="Appelnotedebasdep"/>
          <w:rFonts w:ascii="Sakkal Majalla" w:hAnsi="Sakkal Majalla" w:cs="Sakkal Majalla"/>
          <w:color w:val="000000" w:themeColor="text1"/>
          <w:sz w:val="34"/>
          <w:szCs w:val="34"/>
          <w:rtl/>
        </w:rPr>
        <w:footnoteReference w:id="28"/>
      </w:r>
      <w:r w:rsidRPr="00F37AA8">
        <w:rPr>
          <w:rFonts w:ascii="Sakkal Majalla" w:hAnsi="Sakkal Majalla" w:cs="Sakkal Majalla"/>
          <w:color w:val="000000" w:themeColor="text1"/>
          <w:sz w:val="34"/>
          <w:szCs w:val="34"/>
          <w:rtl/>
        </w:rPr>
        <w:t xml:space="preserve"> </w:t>
      </w:r>
    </w:p>
    <w:p w:rsidR="00646069" w:rsidRPr="00F37AA8" w:rsidRDefault="00646069" w:rsidP="00646069">
      <w:pPr>
        <w:pStyle w:val="Corpsdetexte"/>
        <w:spacing w:line="240" w:lineRule="auto"/>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زيادة سعر إعادة الخصم </w:t>
      </w:r>
    </w:p>
    <w:p w:rsidR="00646069" w:rsidRPr="00F37AA8" w:rsidRDefault="00646069" w:rsidP="00646069">
      <w:pPr>
        <w:pStyle w:val="Corpsdetexte"/>
        <w:spacing w:line="240" w:lineRule="auto"/>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زيادة نسبة الاحتياطي القانوني</w:t>
      </w:r>
    </w:p>
    <w:p w:rsidR="00646069" w:rsidRPr="00F37AA8" w:rsidRDefault="00646069" w:rsidP="00646069">
      <w:pPr>
        <w:pStyle w:val="Corpsdetexte"/>
        <w:spacing w:line="240" w:lineRule="auto"/>
        <w:ind w:firstLine="610"/>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rPr>
        <w:t>- قيام البنك المركزي ببيع أوراق مالية في سوق الأوراق المالية</w:t>
      </w:r>
      <w:r w:rsidRPr="00F37AA8">
        <w:rPr>
          <w:rFonts w:ascii="Sakkal Majalla" w:hAnsi="Sakkal Majalla" w:cs="Sakkal Majalla"/>
          <w:color w:val="000000" w:themeColor="text1"/>
          <w:sz w:val="34"/>
          <w:szCs w:val="34"/>
          <w:rtl/>
          <w:lang w:bidi="ar-DZ"/>
        </w:rPr>
        <w:t>.</w:t>
      </w:r>
    </w:p>
    <w:p w:rsidR="00646069" w:rsidRDefault="00646069" w:rsidP="00646069">
      <w:pPr>
        <w:pStyle w:val="Corpsdetexte"/>
        <w:spacing w:before="240" w:line="240" w:lineRule="auto"/>
        <w:ind w:firstLine="610"/>
        <w:jc w:val="both"/>
        <w:rPr>
          <w:rFonts w:ascii="Sakkal Majalla" w:hAnsi="Sakkal Majalla" w:cs="Sakkal Majalla"/>
          <w:b/>
          <w:bCs/>
          <w:color w:val="000000" w:themeColor="text1"/>
          <w:sz w:val="34"/>
          <w:szCs w:val="34"/>
          <w:rtl/>
        </w:rPr>
      </w:pPr>
    </w:p>
    <w:p w:rsidR="00646069" w:rsidRDefault="00646069" w:rsidP="00646069">
      <w:pPr>
        <w:pStyle w:val="Corpsdetexte"/>
        <w:spacing w:before="240" w:line="240" w:lineRule="auto"/>
        <w:ind w:firstLine="610"/>
        <w:jc w:val="both"/>
        <w:rPr>
          <w:rFonts w:ascii="Sakkal Majalla" w:hAnsi="Sakkal Majalla" w:cs="Sakkal Majalla"/>
          <w:b/>
          <w:bCs/>
          <w:color w:val="000000" w:themeColor="text1"/>
          <w:sz w:val="34"/>
          <w:szCs w:val="34"/>
          <w:rtl/>
        </w:rPr>
      </w:pPr>
    </w:p>
    <w:p w:rsidR="00646069" w:rsidRPr="00F37AA8" w:rsidRDefault="00646069" w:rsidP="00646069">
      <w:pPr>
        <w:pStyle w:val="Corpsdetexte"/>
        <w:spacing w:before="240" w:line="240" w:lineRule="auto"/>
        <w:ind w:firstLine="610"/>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rPr>
        <w:t>المطلب الثاني: أهداف السياسة النقدية:</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عادة ما يضع البنك المركزي السياسة النقدية والائتمانية، ويشرف على تنفيذها، مراعيا في ذلك </w:t>
      </w:r>
      <w:r w:rsidRPr="00F37AA8">
        <w:rPr>
          <w:rFonts w:ascii="Sakkal Majalla" w:hAnsi="Sakkal Majalla" w:cs="Sakkal Majalla"/>
          <w:b/>
          <w:bCs/>
          <w:color w:val="000000" w:themeColor="text1"/>
          <w:sz w:val="34"/>
          <w:szCs w:val="34"/>
          <w:rtl/>
        </w:rPr>
        <w:t>الأهداف العامة للسياسة الاقتصادية،</w:t>
      </w:r>
      <w:r w:rsidRPr="00F37AA8">
        <w:rPr>
          <w:rFonts w:ascii="Sakkal Majalla" w:hAnsi="Sakkal Majalla" w:cs="Sakkal Majalla"/>
          <w:color w:val="000000" w:themeColor="text1"/>
          <w:sz w:val="34"/>
          <w:szCs w:val="34"/>
          <w:rtl/>
        </w:rPr>
        <w:t xml:space="preserve"> ومن ثم يقع عليه إدارة النظام البنكي في البلاد ومراقبته، </w:t>
      </w:r>
      <w:r w:rsidRPr="00F37AA8">
        <w:rPr>
          <w:rFonts w:ascii="Sakkal Majalla" w:hAnsi="Sakkal Majalla" w:cs="Sakkal Majalla"/>
          <w:b/>
          <w:bCs/>
          <w:color w:val="000000" w:themeColor="text1"/>
          <w:sz w:val="34"/>
          <w:szCs w:val="34"/>
          <w:rtl/>
        </w:rPr>
        <w:t>لتوليد التدفقات النقدية والائتمانية</w:t>
      </w:r>
      <w:r w:rsidRPr="00F37AA8">
        <w:rPr>
          <w:rFonts w:ascii="Sakkal Majalla" w:hAnsi="Sakkal Majalla" w:cs="Sakkal Majalla"/>
          <w:color w:val="000000" w:themeColor="text1"/>
          <w:sz w:val="34"/>
          <w:szCs w:val="34"/>
          <w:rtl/>
        </w:rPr>
        <w:t>، لتحقيق معدل مقبول للنمو الاقتصادي، مع المحافظة على الاستقرار النقدي والاقتصادي، "من خلال المحافظة على قيمة العملة الوطنية داخليا وخارجيا، ويعني ذلك على صعيد الاقتصاد المحلي إبقاء التضخم منخفضا ومستقرا أما على الصعيد الخارجي فيعني استهداف استقرار أسعار الصرف". وتحقيق توزيع عادل لكل من الدخل والثروة، والتأكد من أن الجهاز البنكي يقع في متناول جميع قطاعات المجتمع التي تستطيع أن تستخدم التمويل البنكي استخداما منتجا وكفؤا، وهذه تشكل في مجملها أهداف السياسة النقدية.</w:t>
      </w:r>
      <w:r w:rsidRPr="00F37AA8">
        <w:rPr>
          <w:rStyle w:val="Appelnotedebasdep"/>
          <w:rFonts w:ascii="Sakkal Majalla" w:hAnsi="Sakkal Majalla" w:cs="Sakkal Majalla"/>
          <w:color w:val="000000" w:themeColor="text1"/>
          <w:sz w:val="34"/>
          <w:szCs w:val="34"/>
          <w:rtl/>
        </w:rPr>
        <w:footnoteReference w:id="29"/>
      </w:r>
    </w:p>
    <w:p w:rsidR="00646069" w:rsidRPr="00F37AA8" w:rsidRDefault="00646069" w:rsidP="00646069">
      <w:pPr>
        <w:ind w:firstLine="65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xml:space="preserve">لتحقيق هذه الأهداف يتبع البنك المركزي استراتيجيات عديدة تطورت بمرور الوقت، إلى أن وصلت اليوم إلى ما يعرف بالإستراتيجية الحديثة، حيث تعتمد هذه الأخيرة على استخدام </w:t>
      </w:r>
      <w:r w:rsidRPr="00F37AA8">
        <w:rPr>
          <w:rFonts w:ascii="Sakkal Majalla" w:hAnsi="Sakkal Majalla" w:cs="Sakkal Majalla"/>
          <w:b/>
          <w:bCs/>
          <w:color w:val="000000" w:themeColor="text1"/>
          <w:sz w:val="34"/>
          <w:szCs w:val="34"/>
          <w:rtl/>
        </w:rPr>
        <w:t>الأهداف الأولية</w:t>
      </w:r>
      <w:r w:rsidRPr="00F37AA8">
        <w:rPr>
          <w:rFonts w:ascii="Sakkal Majalla" w:hAnsi="Sakkal Majalla" w:cs="Sakkal Majalla"/>
          <w:color w:val="000000" w:themeColor="text1"/>
          <w:sz w:val="34"/>
          <w:szCs w:val="34"/>
          <w:rtl/>
        </w:rPr>
        <w:t xml:space="preserve"> </w:t>
      </w:r>
      <w:r w:rsidRPr="00F37AA8">
        <w:rPr>
          <w:rFonts w:ascii="Sakkal Majalla" w:hAnsi="Sakkal Majalla" w:cs="Sakkal Majalla"/>
          <w:b/>
          <w:bCs/>
          <w:color w:val="000000" w:themeColor="text1"/>
          <w:sz w:val="34"/>
          <w:szCs w:val="34"/>
          <w:rtl/>
        </w:rPr>
        <w:t>والأهداف الوسيطية</w:t>
      </w:r>
      <w:r w:rsidRPr="00F37AA8">
        <w:rPr>
          <w:rFonts w:ascii="Sakkal Majalla" w:hAnsi="Sakkal Majalla" w:cs="Sakkal Majalla"/>
          <w:color w:val="000000" w:themeColor="text1"/>
          <w:sz w:val="34"/>
          <w:szCs w:val="34"/>
          <w:rtl/>
        </w:rPr>
        <w:t xml:space="preserve"> للوصول </w:t>
      </w:r>
      <w:r w:rsidRPr="00F37AA8">
        <w:rPr>
          <w:rFonts w:ascii="Sakkal Majalla" w:hAnsi="Sakkal Majalla" w:cs="Sakkal Majalla"/>
          <w:b/>
          <w:bCs/>
          <w:color w:val="000000" w:themeColor="text1"/>
          <w:sz w:val="34"/>
          <w:szCs w:val="34"/>
          <w:rtl/>
        </w:rPr>
        <w:t>للأهداف العامة أو النهائية</w:t>
      </w:r>
      <w:r w:rsidRPr="00F37AA8">
        <w:rPr>
          <w:rFonts w:ascii="Sakkal Majalla" w:hAnsi="Sakkal Majalla" w:cs="Sakkal Majalla"/>
          <w:color w:val="000000" w:themeColor="text1"/>
          <w:sz w:val="34"/>
          <w:szCs w:val="34"/>
          <w:rtl/>
        </w:rPr>
        <w:t xml:space="preserve"> للسياسة النقدية وذلك باستخدام أدوات ملائمة لكل هدف من هذه الأهداف.</w:t>
      </w:r>
      <w:r w:rsidRPr="00F37AA8">
        <w:rPr>
          <w:rStyle w:val="Appelnotedebasdep"/>
          <w:rFonts w:ascii="Sakkal Majalla" w:hAnsi="Sakkal Majalla" w:cs="Sakkal Majalla"/>
          <w:color w:val="000000" w:themeColor="text1"/>
          <w:sz w:val="34"/>
          <w:szCs w:val="34"/>
          <w:rtl/>
        </w:rPr>
        <w:footnoteReference w:id="30"/>
      </w:r>
      <w:r w:rsidRPr="00F37AA8">
        <w:rPr>
          <w:rFonts w:ascii="Sakkal Majalla" w:hAnsi="Sakkal Majalla" w:cs="Sakkal Majalla"/>
          <w:color w:val="000000" w:themeColor="text1"/>
          <w:sz w:val="34"/>
          <w:szCs w:val="34"/>
          <w:rtl/>
        </w:rPr>
        <w:t xml:space="preserve">  كاستخدام مجموع احتياطات البنوك كهدف أولي لضبط كمية النقود، ولذلك فقد تم التركيز على احتياطات البنوك غير المقترضة كوسيلة لضبط مجموع الاحتياطات.</w:t>
      </w:r>
      <w:r w:rsidRPr="00F37AA8">
        <w:rPr>
          <w:rStyle w:val="Appelnotedebasdep"/>
          <w:rFonts w:ascii="Sakkal Majalla" w:hAnsi="Sakkal Majalla" w:cs="Sakkal Majalla"/>
          <w:color w:val="000000" w:themeColor="text1"/>
          <w:sz w:val="34"/>
          <w:szCs w:val="34"/>
          <w:rtl/>
        </w:rPr>
        <w:footnoteReference w:id="31"/>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1. الأهداف الأولية:</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تعتبر الأهداف الأولية متغيرات يحاول البنك المركزي أن يتحكم فيها للتأثير على الأهداف الوسيطة، تنقسم إلى مجموعتين: المجموعة الأولى تتمثل في مجمعات الاحتياطات النقدية، أما المجموعة الثانية فهي تتعلق بظروف سوق النقد.</w:t>
      </w:r>
    </w:p>
    <w:p w:rsidR="00646069" w:rsidRPr="00F37AA8" w:rsidRDefault="00646069" w:rsidP="00646069">
      <w:pPr>
        <w:tabs>
          <w:tab w:val="num" w:pos="386"/>
        </w:tabs>
        <w:ind w:firstLine="65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1. 1. مجمعات الاحتياطات النقدية:</w:t>
      </w:r>
    </w:p>
    <w:p w:rsidR="00646069" w:rsidRPr="00F37AA8" w:rsidRDefault="00646069" w:rsidP="00646069">
      <w:pPr>
        <w:ind w:firstLine="610"/>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تعرف القاعدة النقدية على أنها الأصول التي يمكن استخدامها في المعاملات، وتتكون من زاوية استخدامها من النقود المتداولة لدى الجمهور والتي تضم: الأوراق النقدية والنقود المساعدة </w:t>
      </w:r>
      <w:r w:rsidRPr="00F37AA8">
        <w:rPr>
          <w:rFonts w:ascii="Sakkal Majalla" w:hAnsi="Sakkal Majalla" w:cs="Sakkal Majalla"/>
          <w:color w:val="000000" w:themeColor="text1"/>
          <w:sz w:val="34"/>
          <w:szCs w:val="34"/>
          <w:rtl/>
        </w:rPr>
        <w:lastRenderedPageBreak/>
        <w:t xml:space="preserve">ونقود الودائع، والاحتياطات المصرفية للبنوك التجارية والتي تنقسم بدورها إلى: الاحتياطي القانوني والاحتياطي الاختياري.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وقد أثير النقاش داخل النظام المصرفي، وخارجه حول ما هو المتغير أو المجمع الاحتياطي </w:t>
      </w:r>
      <w:r w:rsidRPr="00F37AA8">
        <w:rPr>
          <w:rFonts w:ascii="Sakkal Majalla" w:hAnsi="Sakkal Majalla" w:cs="Sakkal Majalla"/>
          <w:color w:val="000000" w:themeColor="text1"/>
          <w:sz w:val="34"/>
          <w:szCs w:val="34"/>
          <w:rtl/>
          <w:lang w:bidi="ar-DZ"/>
        </w:rPr>
        <w:t>ال</w:t>
      </w:r>
      <w:r w:rsidRPr="00F37AA8">
        <w:rPr>
          <w:rFonts w:ascii="Sakkal Majalla" w:hAnsi="Sakkal Majalla" w:cs="Sakkal Majalla"/>
          <w:color w:val="000000" w:themeColor="text1"/>
          <w:sz w:val="34"/>
          <w:szCs w:val="34"/>
          <w:rtl/>
        </w:rPr>
        <w:t>أكثر فعالية وسهولة ؟ وأصبح لكل منها مؤيد ومعارض، فلقد دافعت البنوك المركزية في أمريكا عن القاعدة النقدية كهدف أولي أو تشغيلي لسنوات عديدة كما دافعت بعض الفروع الأخرى واقتصاديو مجلس المحافظين عن استخدام مجمعات الاحتياطات الأخرى كهدف أولي وانتقل النقاش إلى الاقتصاديين حول أهمية كل مجمع، وهكذا بقي الموضوع محل جدل نظرا لكونه يتصف بالتجربة.</w:t>
      </w:r>
      <w:r w:rsidRPr="00F37AA8">
        <w:rPr>
          <w:rStyle w:val="Appelnotedebasdep"/>
          <w:rFonts w:ascii="Sakkal Majalla" w:hAnsi="Sakkal Majalla" w:cs="Sakkal Majalla"/>
          <w:color w:val="000000" w:themeColor="text1"/>
          <w:sz w:val="34"/>
          <w:szCs w:val="34"/>
          <w:rtl/>
        </w:rPr>
        <w:footnoteReference w:id="32"/>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2. ظروف سوق النقد:</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يقصد بهذا المصطلح مدى سهولة أو صعوبة أسواق الائتمان، ويعني ذلك قدرة المقترضين ومواقفهم السريعة أو البطيئة في معدل نمو الائتمان ومدى ارتفاع أو انخفاض أسعار الفائدة وشروط الإقراض الأخرى، وسعر فائدة الأرصدة البنكية يتمثل في سعر الفائدة على الأرصدة المقترضة لمدة قصيرة تتراوح من يوم إلى يومين ما بين البنوك.</w:t>
      </w:r>
      <w:r w:rsidRPr="00F37AA8">
        <w:rPr>
          <w:rStyle w:val="Appelnotedebasdep"/>
          <w:rFonts w:ascii="Sakkal Majalla" w:hAnsi="Sakkal Majalla" w:cs="Sakkal Majalla"/>
          <w:color w:val="000000" w:themeColor="text1"/>
          <w:sz w:val="34"/>
          <w:szCs w:val="34"/>
          <w:rtl/>
        </w:rPr>
        <w:footnoteReference w:id="33"/>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وهذه المجموعة تحتوي على الاحتياطات الحرة، ومعدل الأرصدة  البنكية وأسعار الفائدة الأخرى في سوق النقد.</w:t>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الأهداف الوسيطية:</w:t>
      </w:r>
      <w:r w:rsidRPr="00F37AA8">
        <w:rPr>
          <w:rStyle w:val="Appelnotedebasdep"/>
          <w:rFonts w:ascii="Sakkal Majalla" w:hAnsi="Sakkal Majalla" w:cs="Sakkal Majalla"/>
          <w:b/>
          <w:bCs/>
          <w:color w:val="000000" w:themeColor="text1"/>
          <w:sz w:val="34"/>
          <w:szCs w:val="34"/>
          <w:rtl/>
        </w:rPr>
        <w:footnoteReference w:id="34"/>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تحاول السلطات النقدية التأثير على متغيرات وسيطة لتحقيق الأهداف النهائية للسياسة النقدية، لعدم قدرة هذه السلطات التأثير مباشرة، مثلا على الناتج المحلي الخام ومكوناته، و لهذا تحاول التأثير على متغيرات تؤثر على الناتج المحلي الخام.</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وتعبر الأهداف الوسيطة عن تلك المتغيرات النقدية التي يمكن عن طريق مراقبتها وإدارتها الوصول إلى تحقيق بعض أو كل الأهداف النهائية. ويشترط في الأهداف الوسيطة أن تستجيب لما يلي:</w:t>
      </w:r>
      <w:r w:rsidRPr="00F37AA8">
        <w:rPr>
          <w:rStyle w:val="js-article-title"/>
          <w:rFonts w:ascii="Sakkal Majalla" w:eastAsiaTheme="minorEastAsia" w:hAnsi="Sakkal Majalla" w:cs="Sakkal Majalla"/>
          <w:color w:val="000000" w:themeColor="text1"/>
          <w:sz w:val="34"/>
          <w:szCs w:val="34"/>
          <w:rtl/>
        </w:rPr>
        <w:t xml:space="preserve"> </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وجود علاقة مستقرة بينها وبين الهدف أو الأهداف النهائية.</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إمكانية مراقبتها بما للسلطات النقدية من أدوات.</w:t>
      </w:r>
    </w:p>
    <w:p w:rsidR="00646069" w:rsidRDefault="00646069" w:rsidP="00646069">
      <w:pPr>
        <w:tabs>
          <w:tab w:val="num" w:pos="386"/>
        </w:tabs>
        <w:ind w:firstLine="65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 تتمثل هذه الأهداف في:</w:t>
      </w:r>
    </w:p>
    <w:p w:rsidR="00646069" w:rsidRPr="00F37AA8" w:rsidRDefault="00646069" w:rsidP="00646069">
      <w:pPr>
        <w:tabs>
          <w:tab w:val="num" w:pos="386"/>
        </w:tabs>
        <w:ind w:firstLine="652"/>
        <w:jc w:val="both"/>
        <w:rPr>
          <w:rFonts w:ascii="Sakkal Majalla" w:hAnsi="Sakkal Majalla" w:cs="Sakkal Majalla"/>
          <w:color w:val="000000" w:themeColor="text1"/>
          <w:sz w:val="34"/>
          <w:szCs w:val="34"/>
          <w:rtl/>
        </w:rPr>
      </w:pP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1. معدلات الفائدة:</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lastRenderedPageBreak/>
        <w:t>تسعى السلطة النقدية أحيانا إلى اتخاذ الوصول إلى معدل فائدة حقيقي هدفا وسيطا للسياسة النقدية، إلا أن هذا الهدف يطرح مشاكل عديدة من بينها طبيعة العلاقة بين معدلات الفائدة طويلة أو قصيرة المدى و النقود.</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والمشكل في اعتماد سعر الفائدة كهدف وسيط للسياسة النقدية، هو أن أسعار الفائدة تتضمن عنصر التوقعات التضخمية وهو ما يعقد دلالة أسعار الفائدة الحقيقية، مما يفقدها أهميتها كمؤشر، كما أن المتغيرات في سعر الفائدة لا يعكس في الواقع نتائج جهود السياسة النقدية وحدها، وإنما أيضا عوامل السوق (الوضعية التي يمر بها الاقتصاد).</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إن التوجه لاستخدام معدل الفائدة كهدف وسيط للسياسة النقدية قد أثار موجة من الانتقادات، خاصة من الاقتصاديين النقديين، وكانت حجتهم في ذلك أن اتجاه المتغير في معدل الفائدة يتماشى مع اتجاه التغير في الدورة التجارية، وهذا يعني أن معدل الفائدة يميل إلى الارتفاع في أوقات الرواج الاقتصادي، في حين أنه يميل إلى الانخفاض في أوقات الكساد، وبالتالي فإنه من الصعب على البنك المركزي أن يحدد بدقة الآثار المترتبة على سياسته النقدية، من خلال مراقبة معدلات الفائدة لوحدها</w:t>
      </w:r>
      <w:r w:rsidRPr="00F37AA8">
        <w:rPr>
          <w:rFonts w:ascii="Sakkal Majalla" w:hAnsi="Sakkal Majalla" w:cs="Sakkal Majalla"/>
          <w:color w:val="000000" w:themeColor="text1"/>
          <w:sz w:val="34"/>
          <w:szCs w:val="34"/>
          <w:vertAlign w:val="superscript"/>
          <w:rtl/>
        </w:rPr>
        <w:footnoteReference w:id="35"/>
      </w:r>
      <w:r w:rsidRPr="00F37AA8">
        <w:rPr>
          <w:rFonts w:ascii="Sakkal Majalla" w:hAnsi="Sakkal Majalla" w:cs="Sakkal Majalla"/>
          <w:color w:val="000000" w:themeColor="text1"/>
          <w:sz w:val="34"/>
          <w:szCs w:val="34"/>
          <w:rtl/>
        </w:rPr>
        <w:t xml:space="preserve">.  </w:t>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2. سعر الصرف:</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يستخدم كهدف للسلطة النقدية ذلك أن انخفاض أسعار الصرف يعمل على تحسين وضعية ميزان المدفوعات، كما أن استقرار هذا المعدل يشكل ضمانا لاستقرار وضعية البلاد تجاه الخارج، و لهذا تعمل بعض الدول على ربط عملاتها بعملات قوية قابلة للتحويل، و الحرص على استقرار صرف عملتها مقابل تلك العملات، إلا أن التقلبات التي تحدث في سوق الصرف تكون نتيجة المضاربة الشديدة على العملات، مما يؤدي إلى عدم القدرة و السيطرة و التحكم في هذا الهدف. و تدفع تقلبات أسعار صرف العملات بالسلطات النقدية إلى التدخل و التأثير عليه واستعمال ما لديها من احتياطات محاولة منها المحافظة على قيمة عملتها تجاه العملات التي ترتبط بها، دون ضمان نجاح ،وهذه تكلفة مقابل اختيار هدف استقرار سعر الصرف.</w:t>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3. المجتمعات النقدية:</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هي عبارة عن مؤشرات إحصائية لكمية النقود المتداولة و تعكس قدرة الأعوان الماليين المقيمين على الإنفاق، بمعنى أنها تضم وسائل الدفع لدى هؤلاء الأعوان، و يرتبط عدد هذه المجتمعات بطبيعة الاقتصاد و درجة تطور الصناعات المصرفية و المنتجات المالية، و تعطي هذه المجتمعات معلومات للسلطات النقدية عن وتيرة نمو مختلف السيولات، و يهدف المسح النقدي إلى المساعدة على تحليل المتغيرات النقدية الكلية التي تتأثر بتدخلات السلطات النقدية.</w:t>
      </w:r>
    </w:p>
    <w:p w:rsidR="00646069" w:rsidRPr="00F37AA8" w:rsidRDefault="00646069" w:rsidP="00646069">
      <w:pPr>
        <w:ind w:firstLine="612"/>
        <w:jc w:val="both"/>
        <w:rPr>
          <w:rFonts w:ascii="Sakkal Majalla" w:hAnsi="Sakkal Majalla" w:cs="Sakkal Majalla"/>
          <w:color w:val="000000" w:themeColor="text1"/>
          <w:sz w:val="34"/>
          <w:szCs w:val="34"/>
          <w:rtl/>
          <w:lang w:val="fr-FR" w:bidi="ar-DZ"/>
        </w:rPr>
      </w:pPr>
      <w:r w:rsidRPr="00F37AA8">
        <w:rPr>
          <w:rFonts w:ascii="Sakkal Majalla" w:hAnsi="Sakkal Majalla" w:cs="Sakkal Majalla"/>
          <w:color w:val="000000" w:themeColor="text1"/>
          <w:sz w:val="34"/>
          <w:szCs w:val="34"/>
          <w:rtl/>
        </w:rPr>
        <w:lastRenderedPageBreak/>
        <w:t xml:space="preserve">وتتكون المجتمعات النقدية عموما من: </w:t>
      </w:r>
      <w:r w:rsidRPr="00F37AA8">
        <w:rPr>
          <w:rFonts w:ascii="Sakkal Majalla" w:hAnsi="Sakkal Majalla" w:cs="Sakkal Majalla"/>
          <w:color w:val="000000" w:themeColor="text1"/>
          <w:sz w:val="34"/>
          <w:szCs w:val="34"/>
          <w:lang w:val="fr-FR"/>
        </w:rPr>
        <w:t>M1</w:t>
      </w:r>
      <w:r w:rsidRPr="00F37AA8">
        <w:rPr>
          <w:rFonts w:ascii="Sakkal Majalla" w:hAnsi="Sakkal Majalla" w:cs="Sakkal Majalla"/>
          <w:color w:val="000000" w:themeColor="text1"/>
          <w:sz w:val="34"/>
          <w:szCs w:val="34"/>
          <w:rtl/>
          <w:lang w:val="fr-FR" w:bidi="ar-DZ"/>
        </w:rPr>
        <w:t xml:space="preserve">، </w:t>
      </w:r>
      <w:r w:rsidRPr="00F37AA8">
        <w:rPr>
          <w:rFonts w:ascii="Sakkal Majalla" w:hAnsi="Sakkal Majalla" w:cs="Sakkal Majalla"/>
          <w:color w:val="000000" w:themeColor="text1"/>
          <w:sz w:val="34"/>
          <w:szCs w:val="34"/>
          <w:lang w:val="fr-FR" w:bidi="ar-DZ"/>
        </w:rPr>
        <w:t>M2</w:t>
      </w:r>
      <w:r w:rsidRPr="00F37AA8">
        <w:rPr>
          <w:rFonts w:ascii="Sakkal Majalla" w:hAnsi="Sakkal Majalla" w:cs="Sakkal Majalla"/>
          <w:color w:val="000000" w:themeColor="text1"/>
          <w:sz w:val="34"/>
          <w:szCs w:val="34"/>
          <w:rtl/>
          <w:lang w:val="fr-FR" w:bidi="ar-DZ"/>
        </w:rPr>
        <w:t xml:space="preserve">، </w:t>
      </w:r>
      <w:r w:rsidRPr="00F37AA8">
        <w:rPr>
          <w:rFonts w:ascii="Sakkal Majalla" w:hAnsi="Sakkal Majalla" w:cs="Sakkal Majalla"/>
          <w:color w:val="000000" w:themeColor="text1"/>
          <w:sz w:val="34"/>
          <w:szCs w:val="34"/>
          <w:lang w:val="fr-FR" w:bidi="ar-DZ"/>
        </w:rPr>
        <w:t>M3</w:t>
      </w:r>
      <w:r w:rsidRPr="00F37AA8">
        <w:rPr>
          <w:rFonts w:ascii="Sakkal Majalla" w:hAnsi="Sakkal Majalla" w:cs="Sakkal Majalla"/>
          <w:color w:val="000000" w:themeColor="text1"/>
          <w:sz w:val="34"/>
          <w:szCs w:val="34"/>
          <w:rtl/>
          <w:lang w:val="fr-FR" w:bidi="ar-DZ"/>
        </w:rPr>
        <w:t xml:space="preserve"> حيث:</w:t>
      </w:r>
      <w:r w:rsidRPr="00F37AA8">
        <w:rPr>
          <w:rStyle w:val="Appelnotedebasdep"/>
          <w:rFonts w:ascii="Sakkal Majalla" w:hAnsi="Sakkal Majalla" w:cs="Sakkal Majalla"/>
          <w:color w:val="000000" w:themeColor="text1"/>
          <w:sz w:val="34"/>
          <w:szCs w:val="34"/>
          <w:rtl/>
          <w:lang w:val="fr-FR" w:bidi="ar-DZ"/>
        </w:rPr>
        <w:footnoteReference w:id="36"/>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Pr>
        <w:t>M1</w:t>
      </w:r>
      <w:r w:rsidRPr="00F37AA8">
        <w:rPr>
          <w:rFonts w:ascii="Sakkal Majalla" w:hAnsi="Sakkal Majalla" w:cs="Sakkal Majalla"/>
          <w:color w:val="000000" w:themeColor="text1"/>
          <w:sz w:val="34"/>
          <w:szCs w:val="34"/>
          <w:rtl/>
        </w:rPr>
        <w:t>= النقد المتداول+ الشيكات السياحية+ الودائع تحت الطلب.</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Pr>
        <w:t>M2</w:t>
      </w:r>
      <w:r w:rsidRPr="00F37AA8">
        <w:rPr>
          <w:rFonts w:ascii="Sakkal Majalla" w:hAnsi="Sakkal Majalla" w:cs="Sakkal Majalla"/>
          <w:color w:val="000000" w:themeColor="text1"/>
          <w:sz w:val="34"/>
          <w:szCs w:val="34"/>
          <w:rtl/>
        </w:rPr>
        <w:t>=</w:t>
      </w:r>
      <w:r w:rsidRPr="00F37AA8">
        <w:rPr>
          <w:rFonts w:ascii="Sakkal Majalla" w:hAnsi="Sakkal Majalla" w:cs="Sakkal Majalla"/>
          <w:color w:val="000000" w:themeColor="text1"/>
          <w:sz w:val="34"/>
          <w:szCs w:val="34"/>
        </w:rPr>
        <w:t>M1</w:t>
      </w:r>
      <w:r w:rsidRPr="00F37AA8">
        <w:rPr>
          <w:rFonts w:ascii="Sakkal Majalla" w:hAnsi="Sakkal Majalla" w:cs="Sakkal Majalla"/>
          <w:color w:val="000000" w:themeColor="text1"/>
          <w:sz w:val="34"/>
          <w:szCs w:val="34"/>
          <w:rtl/>
        </w:rPr>
        <w:t>+ الودائع قصيرة الأجل+الودائع الادخارية+حسابات ودائع سوق النقد+أسهم صناديق سوق النقود التعاونية.</w:t>
      </w:r>
    </w:p>
    <w:p w:rsidR="00646069" w:rsidRPr="00F37AA8" w:rsidRDefault="00646069" w:rsidP="00646069">
      <w:pPr>
        <w:ind w:firstLine="615"/>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Pr>
        <w:t>M3</w:t>
      </w:r>
      <w:r w:rsidRPr="00F37AA8">
        <w:rPr>
          <w:rFonts w:ascii="Sakkal Majalla" w:hAnsi="Sakkal Majalla" w:cs="Sakkal Majalla"/>
          <w:color w:val="000000" w:themeColor="text1"/>
          <w:sz w:val="34"/>
          <w:szCs w:val="34"/>
          <w:rtl/>
        </w:rPr>
        <w:t xml:space="preserve">= </w:t>
      </w:r>
      <w:r w:rsidRPr="00F37AA8">
        <w:rPr>
          <w:rFonts w:ascii="Sakkal Majalla" w:hAnsi="Sakkal Majalla" w:cs="Sakkal Majalla"/>
          <w:color w:val="000000" w:themeColor="text1"/>
          <w:sz w:val="34"/>
          <w:szCs w:val="34"/>
        </w:rPr>
        <w:t>M2</w:t>
      </w:r>
      <w:r w:rsidRPr="00F37AA8">
        <w:rPr>
          <w:rFonts w:ascii="Sakkal Majalla" w:hAnsi="Sakkal Majalla" w:cs="Sakkal Majalla"/>
          <w:color w:val="000000" w:themeColor="text1"/>
          <w:sz w:val="34"/>
          <w:szCs w:val="34"/>
          <w:rtl/>
        </w:rPr>
        <w:t>+ ودائع طويلة الأجل+ اتفاق</w:t>
      </w:r>
      <w:r>
        <w:rPr>
          <w:rFonts w:ascii="Sakkal Majalla" w:hAnsi="Sakkal Majalla" w:cs="Sakkal Majalla"/>
          <w:color w:val="000000" w:themeColor="text1"/>
          <w:sz w:val="34"/>
          <w:szCs w:val="34"/>
          <w:rtl/>
        </w:rPr>
        <w:t>يات إعادة الشراء+ اليورو دولار.</w:t>
      </w:r>
    </w:p>
    <w:p w:rsidR="00646069" w:rsidRPr="00F37AA8" w:rsidRDefault="00646069" w:rsidP="00646069">
      <w:pPr>
        <w:ind w:firstLine="615"/>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الأهداف النهائية:</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إن الأهداف الرئيسية والنهائية للسياسة الاقتصادية بشكل عام وللسياسة النقدية بشكل خاص قد تركزت على أربعة أهداف تعرف اختصارا </w:t>
      </w:r>
      <w:r w:rsidRPr="00F37AA8">
        <w:rPr>
          <w:rFonts w:ascii="Sakkal Majalla" w:hAnsi="Sakkal Majalla" w:cs="Sakkal Majalla"/>
          <w:b/>
          <w:bCs/>
          <w:color w:val="000000" w:themeColor="text1"/>
          <w:sz w:val="34"/>
          <w:szCs w:val="34"/>
          <w:rtl/>
        </w:rPr>
        <w:t>بالمربع السحري لكالدور</w:t>
      </w:r>
      <w:r w:rsidRPr="00F37AA8">
        <w:rPr>
          <w:rFonts w:ascii="Sakkal Majalla" w:hAnsi="Sakkal Majalla" w:cs="Sakkal Majalla"/>
          <w:color w:val="000000" w:themeColor="text1"/>
          <w:sz w:val="34"/>
          <w:szCs w:val="34"/>
          <w:rtl/>
        </w:rPr>
        <w:t xml:space="preserve"> والمتمثلة في:</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تحقيق الاستقرار في المستوى العام للأسعار وكان من أبرز الأهداف التي سعت إليها النظرية الكلاسيكية؛ الارتفاع في مستوى التشغيل الكامل الذي أضافته النظرية الكينزية بعد أزمة الكساد في 1929؛ تعزيز معدلات النمو الاقتصادي الذي أعطيت له الأهمية الكبيرة وفي منتصف الخمسينات؛ وتحقيق التوازن في ميزان المدفوعات. </w:t>
      </w:r>
      <w:r w:rsidRPr="00F37AA8">
        <w:rPr>
          <w:rStyle w:val="Appelnotedebasdep"/>
          <w:rFonts w:ascii="Sakkal Majalla" w:hAnsi="Sakkal Majalla" w:cs="Sakkal Majalla"/>
          <w:color w:val="000000" w:themeColor="text1"/>
          <w:sz w:val="34"/>
          <w:szCs w:val="34"/>
          <w:rtl/>
        </w:rPr>
        <w:footnoteReference w:id="37"/>
      </w:r>
      <w:r w:rsidRPr="00F37AA8">
        <w:rPr>
          <w:rFonts w:ascii="Sakkal Majalla" w:hAnsi="Sakkal Majalla" w:cs="Sakkal Majalla"/>
          <w:color w:val="000000" w:themeColor="text1"/>
          <w:sz w:val="34"/>
          <w:szCs w:val="34"/>
          <w:rtl/>
        </w:rPr>
        <w:t xml:space="preserve"> ويمكن استعراض تلك الأهداف بشكل موجز:</w:t>
      </w:r>
    </w:p>
    <w:p w:rsidR="00646069" w:rsidRPr="00F37AA8" w:rsidRDefault="00646069" w:rsidP="00646069">
      <w:pPr>
        <w:pStyle w:val="Corpsdetexte"/>
        <w:spacing w:line="240" w:lineRule="auto"/>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1. تحقيق النمو الاقتصادي:</w:t>
      </w:r>
    </w:p>
    <w:p w:rsidR="00646069"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يعرف</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النمو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الاقتصادي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بأنه</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حدوث</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زيادة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مستمرة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إجمالي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الناتج</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المحلي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الإجمالي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إجمالي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الناتج الوطني،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مما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يحقق</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زيادة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متوسط</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نصيب</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الفرد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الدخل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الوطني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الحقيقي.</w:t>
      </w:r>
      <w:r w:rsidRPr="00F37AA8">
        <w:rPr>
          <w:rStyle w:val="Appelnotedebasdep"/>
          <w:rFonts w:ascii="Sakkal Majalla" w:hAnsi="Sakkal Majalla" w:cs="Sakkal Majalla"/>
          <w:color w:val="000000" w:themeColor="text1"/>
          <w:sz w:val="34"/>
          <w:szCs w:val="34"/>
          <w:rtl/>
        </w:rPr>
        <w:footnoteReference w:id="38"/>
      </w:r>
      <w:r w:rsidRPr="00F37AA8">
        <w:rPr>
          <w:rFonts w:ascii="Sakkal Majalla" w:hAnsi="Sakkal Majalla" w:cs="Sakkal Majalla"/>
          <w:color w:val="000000" w:themeColor="text1"/>
          <w:sz w:val="34"/>
          <w:szCs w:val="34"/>
          <w:rtl/>
          <w:lang w:bidi="ar-DZ"/>
        </w:rPr>
        <w:t xml:space="preserve"> </w:t>
      </w:r>
      <w:r w:rsidRPr="00F37AA8">
        <w:rPr>
          <w:rFonts w:ascii="Sakkal Majalla" w:hAnsi="Sakkal Majalla" w:cs="Sakkal Majalla"/>
          <w:color w:val="000000" w:themeColor="text1"/>
          <w:sz w:val="34"/>
          <w:szCs w:val="34"/>
          <w:rtl/>
        </w:rPr>
        <w:t>ونقصد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هنا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معدل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النمو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الحقيقي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وليس</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الاسمي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لأن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الاسمي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يعكس</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نمو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الإنتاج</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لكميات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السلع</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والخدمات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كما يعكس</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نمو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الأسعار،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والذي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يهمنا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الاقتصاد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الزيادة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كميات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السلع</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والخدمات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المنتجة،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ولذلك</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نستعمل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معدل النمو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الحقيقي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التحليل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الاقتصادي.</w:t>
      </w:r>
      <w:r w:rsidRPr="00F37AA8">
        <w:rPr>
          <w:rStyle w:val="Appelnotedebasdep"/>
          <w:rFonts w:ascii="Sakkal Majalla" w:hAnsi="Sakkal Majalla" w:cs="Sakkal Majalla"/>
          <w:color w:val="000000" w:themeColor="text1"/>
          <w:sz w:val="34"/>
          <w:szCs w:val="34"/>
          <w:rtl/>
        </w:rPr>
        <w:footnoteReference w:id="39"/>
      </w:r>
    </w:p>
    <w:p w:rsidR="00646069"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p>
    <w:p w:rsidR="00646069" w:rsidRPr="00F37AA8" w:rsidRDefault="00646069" w:rsidP="00646069">
      <w:pPr>
        <w:pStyle w:val="Corpsdetexte"/>
        <w:spacing w:line="240" w:lineRule="auto"/>
        <w:ind w:firstLine="612"/>
        <w:jc w:val="both"/>
        <w:rPr>
          <w:rFonts w:ascii="Sakkal Majalla" w:hAnsi="Sakkal Majalla" w:cs="Sakkal Majalla"/>
          <w:color w:val="000000" w:themeColor="text1"/>
          <w:sz w:val="34"/>
          <w:szCs w:val="34"/>
          <w:rtl/>
        </w:rPr>
      </w:pPr>
    </w:p>
    <w:p w:rsidR="00646069" w:rsidRPr="00F37AA8" w:rsidRDefault="00646069" w:rsidP="00646069">
      <w:pPr>
        <w:pStyle w:val="Corpsdetexte"/>
        <w:spacing w:line="240" w:lineRule="auto"/>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3. 2. استقرار مستوى الأسعار: </w:t>
      </w:r>
    </w:p>
    <w:p w:rsidR="00646069" w:rsidRPr="00F37AA8" w:rsidRDefault="00646069" w:rsidP="00646069">
      <w:pPr>
        <w:pStyle w:val="Corpsdetexte"/>
        <w:spacing w:line="240" w:lineRule="auto"/>
        <w:ind w:firstLine="612"/>
        <w:jc w:val="both"/>
        <w:rPr>
          <w:rFonts w:ascii="Sakkal Majalla" w:hAnsi="Sakkal Majalla" w:cs="Sakkal Majalla"/>
          <w:color w:val="000000" w:themeColor="text1"/>
          <w:sz w:val="34"/>
          <w:szCs w:val="34"/>
          <w:rtl/>
          <w:lang w:val="fr-FR" w:bidi="ar-DZ"/>
        </w:rPr>
      </w:pPr>
      <w:r w:rsidRPr="00F37AA8">
        <w:rPr>
          <w:rFonts w:ascii="Sakkal Majalla" w:hAnsi="Sakkal Majalla" w:cs="Sakkal Majalla"/>
          <w:color w:val="000000" w:themeColor="text1"/>
          <w:sz w:val="34"/>
          <w:szCs w:val="34"/>
          <w:rtl/>
        </w:rPr>
        <w:t xml:space="preserve"> تسعى السلطات النقدية إلى تفادي العوامل المسببة للأزمات الاقتصادية من تضخم وانكماش، عن طريق إدارة عرض النقود، بحيث تزداد الكتلة النقدية بنسب مماثلة لزيادة حجم الإنتاج الحقيقي من السلع والخدمات وذلك من اجل ضمان معدل تضخم منخفض،</w:t>
      </w:r>
      <w:r w:rsidRPr="00F37AA8">
        <w:rPr>
          <w:rStyle w:val="Appelnotedebasdep"/>
          <w:rFonts w:ascii="Sakkal Majalla" w:hAnsi="Sakkal Majalla" w:cs="Sakkal Majalla"/>
          <w:color w:val="000000" w:themeColor="text1"/>
          <w:sz w:val="34"/>
          <w:szCs w:val="34"/>
          <w:rtl/>
        </w:rPr>
        <w:footnoteReference w:id="40"/>
      </w:r>
      <w:r w:rsidRPr="00F37AA8">
        <w:rPr>
          <w:rFonts w:ascii="Sakkal Majalla" w:hAnsi="Sakkal Majalla" w:cs="Sakkal Majalla"/>
          <w:color w:val="000000" w:themeColor="text1"/>
          <w:sz w:val="34"/>
          <w:szCs w:val="34"/>
          <w:rtl/>
        </w:rPr>
        <w:t xml:space="preserve"> كما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يجب</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lastRenderedPageBreak/>
        <w:t>أن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يكون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مساويا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للصفر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لأنه</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يمكن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يؤدي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حدوث</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ركود اقتصادي باستطاعته تدمير النظام المالي ككل، لذا يرى "</w:t>
      </w:r>
      <w:r w:rsidRPr="00F37AA8">
        <w:rPr>
          <w:rFonts w:ascii="Sakkal Majalla" w:hAnsi="Sakkal Majalla" w:cs="Sakkal Majalla"/>
          <w:b/>
          <w:bCs/>
          <w:color w:val="000000" w:themeColor="text1"/>
          <w:sz w:val="34"/>
          <w:szCs w:val="34"/>
        </w:rPr>
        <w:t>Stanley Fisher</w:t>
      </w:r>
      <w:r w:rsidRPr="00F37AA8">
        <w:rPr>
          <w:rFonts w:ascii="Sakkal Majalla" w:hAnsi="Sakkal Majalla" w:cs="Sakkal Majalla"/>
          <w:color w:val="000000" w:themeColor="text1"/>
          <w:sz w:val="34"/>
          <w:szCs w:val="34"/>
          <w:rtl/>
        </w:rPr>
        <w:t>" أنه</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توجد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دراسات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قليلة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نسبيا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الهدف</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الأمثل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لمعدل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التضخم،</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لذا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تعد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الحجج</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السابقة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مبررات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لكي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 xml:space="preserve"> يتراوح</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 xml:space="preserve"> معدل التضخم 1-3 </w:t>
      </w:r>
      <w:r w:rsidRPr="00F37AA8">
        <w:rPr>
          <w:rFonts w:ascii="Sakkal Majalla" w:hAnsi="Sakkal Majalla" w:cs="Sakkal Majalla"/>
          <w:color w:val="000000" w:themeColor="text1"/>
          <w:sz w:val="34"/>
          <w:szCs w:val="34"/>
          <w:lang w:val="fr-FR"/>
        </w:rPr>
        <w:t>%</w:t>
      </w:r>
      <w:r w:rsidRPr="00F37AA8">
        <w:rPr>
          <w:rFonts w:ascii="Sakkal Majalla" w:hAnsi="Sakkal Majalla" w:cs="Sakkal Majalla"/>
          <w:color w:val="000000" w:themeColor="text1"/>
          <w:sz w:val="34"/>
          <w:szCs w:val="34"/>
          <w:rtl/>
          <w:lang w:val="fr-FR" w:bidi="ar-DZ"/>
        </w:rPr>
        <w:t>.</w:t>
      </w:r>
      <w:r w:rsidRPr="00F37AA8">
        <w:rPr>
          <w:rStyle w:val="Appelnotedebasdep"/>
          <w:rFonts w:ascii="Sakkal Majalla" w:hAnsi="Sakkal Majalla" w:cs="Sakkal Majalla"/>
          <w:color w:val="000000" w:themeColor="text1"/>
          <w:sz w:val="34"/>
          <w:szCs w:val="34"/>
          <w:rtl/>
          <w:lang w:val="fr-FR" w:bidi="ar-DZ"/>
        </w:rPr>
        <w:footnoteReference w:id="41"/>
      </w:r>
      <w:r w:rsidRPr="00F37AA8">
        <w:rPr>
          <w:rFonts w:ascii="Sakkal Majalla" w:hAnsi="Sakkal Majalla" w:cs="Sakkal Majalla"/>
          <w:color w:val="000000" w:themeColor="text1"/>
          <w:sz w:val="34"/>
          <w:szCs w:val="34"/>
          <w:rtl/>
          <w:lang w:val="fr-FR" w:bidi="ar-DZ"/>
        </w:rPr>
        <w:t xml:space="preserve">  </w:t>
      </w:r>
    </w:p>
    <w:p w:rsidR="00646069" w:rsidRPr="00F37AA8" w:rsidRDefault="00646069" w:rsidP="00646069">
      <w:pPr>
        <w:pStyle w:val="Corpsdetexte"/>
        <w:spacing w:line="240" w:lineRule="auto"/>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3. 3. تحقيق التوازن في ميزان المدفوعات: </w:t>
      </w:r>
    </w:p>
    <w:p w:rsidR="00646069" w:rsidRPr="00F37AA8" w:rsidRDefault="00646069" w:rsidP="00646069">
      <w:pPr>
        <w:ind w:firstLine="615"/>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rPr>
        <w:t>يعرف ميزان المدفوعات بأنه سجل يسجل قيمة الحقوق والديون بين بلد معين والعالم الخارجي، نتيجة لمبادلاته ومعاملاته خلال فترة معينة عادة ما تكون سنة، فقد يتحقق فائض أو عجز،</w:t>
      </w:r>
      <w:r w:rsidRPr="00F37AA8">
        <w:rPr>
          <w:rStyle w:val="Appelnotedebasdep"/>
          <w:rFonts w:ascii="Sakkal Majalla" w:hAnsi="Sakkal Majalla" w:cs="Sakkal Majalla"/>
          <w:color w:val="000000" w:themeColor="text1"/>
          <w:sz w:val="34"/>
          <w:szCs w:val="34"/>
          <w:rtl/>
        </w:rPr>
        <w:footnoteReference w:id="42"/>
      </w:r>
      <w:r w:rsidRPr="00F37AA8">
        <w:rPr>
          <w:rFonts w:ascii="Sakkal Majalla" w:hAnsi="Sakkal Majalla" w:cs="Sakkal Majalla"/>
          <w:color w:val="000000" w:themeColor="text1"/>
          <w:sz w:val="34"/>
          <w:szCs w:val="34"/>
          <w:rtl/>
        </w:rPr>
        <w:t xml:space="preserve"> حيث تسعى كل الدول إلى جعل هذا الميزان لصالحها باستخدام وسائل عديدة منها تشجيع الصادرات وتقييد الواردات،</w:t>
      </w:r>
      <w:r w:rsidRPr="00F37AA8">
        <w:rPr>
          <w:rStyle w:val="Appelnotedebasdep"/>
          <w:rFonts w:ascii="Sakkal Majalla" w:hAnsi="Sakkal Majalla" w:cs="Sakkal Majalla"/>
          <w:color w:val="000000" w:themeColor="text1"/>
          <w:sz w:val="34"/>
          <w:szCs w:val="34"/>
          <w:rtl/>
        </w:rPr>
        <w:footnoteReference w:id="43"/>
      </w:r>
      <w:r w:rsidRPr="00F37AA8">
        <w:rPr>
          <w:rFonts w:ascii="Sakkal Majalla" w:hAnsi="Sakkal Majalla" w:cs="Sakkal Majalla"/>
          <w:color w:val="000000" w:themeColor="text1"/>
          <w:sz w:val="34"/>
          <w:szCs w:val="34"/>
          <w:rtl/>
        </w:rPr>
        <w:t xml:space="preserve"> ويعتبر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التوازن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الاقتصادي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الخارجي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مهم</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جدا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بالنسبة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لأي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دولة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فحدوث</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عجز</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ميزان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المدفوعات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يعني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بأن هذه</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الدولة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تعيش</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مستوى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أكبر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إمكانياتها،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أما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الفائض</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يعني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العيش</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مستوى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معيشي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أقل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إمكانيات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هذه الدولة،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ولذلك</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تسعى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الدول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تحقيق</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التوازن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ميزان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مدفوعاتها،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ويعبر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التوازن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الخارجي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نسبة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رصيد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ميزان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المدفوعات</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الناتج</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المحلي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الإجمالي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وذلك</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لأن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الأهداف</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السابقة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كلها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عبارة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نسب</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مئوية.</w:t>
      </w:r>
      <w:r w:rsidRPr="00F37AA8">
        <w:rPr>
          <w:rStyle w:val="Appelnotedebasdep"/>
          <w:rFonts w:ascii="Sakkal Majalla" w:hAnsi="Sakkal Majalla" w:cs="Sakkal Majalla"/>
          <w:color w:val="000000" w:themeColor="text1"/>
          <w:sz w:val="34"/>
          <w:szCs w:val="34"/>
          <w:rtl/>
        </w:rPr>
        <w:footnoteReference w:id="44"/>
      </w:r>
      <w:r w:rsidRPr="00F37AA8">
        <w:rPr>
          <w:rFonts w:ascii="Sakkal Majalla" w:hAnsi="Sakkal Majalla" w:cs="Sakkal Majalla"/>
          <w:color w:val="000000" w:themeColor="text1"/>
          <w:sz w:val="34"/>
          <w:szCs w:val="34"/>
          <w:rtl/>
          <w:lang w:bidi="ar-DZ"/>
        </w:rPr>
        <w:t xml:space="preserve"> </w:t>
      </w:r>
    </w:p>
    <w:p w:rsidR="00646069" w:rsidRPr="00F37AA8" w:rsidRDefault="00646069" w:rsidP="00646069">
      <w:pPr>
        <w:jc w:val="both"/>
        <w:rPr>
          <w:rFonts w:ascii="Sakkal Majalla" w:hAnsi="Sakkal Majalla" w:cs="Sakkal Majalla"/>
          <w:color w:val="000000" w:themeColor="text1"/>
          <w:sz w:val="34"/>
          <w:szCs w:val="34"/>
          <w:rtl/>
          <w:lang w:bidi="ar-DZ"/>
        </w:rPr>
      </w:pPr>
    </w:p>
    <w:p w:rsidR="00646069" w:rsidRPr="00F37AA8" w:rsidRDefault="00646069" w:rsidP="00646069">
      <w:pPr>
        <w:jc w:val="center"/>
        <w:rPr>
          <w:rFonts w:ascii="Sakkal Majalla" w:hAnsi="Sakkal Majalla" w:cs="Sakkal Majalla"/>
          <w:b/>
          <w:bCs/>
          <w:color w:val="000000" w:themeColor="text1"/>
          <w:sz w:val="34"/>
          <w:szCs w:val="34"/>
          <w:rtl/>
          <w:lang w:bidi="ar-DZ"/>
        </w:rPr>
      </w:pPr>
      <w:r w:rsidRPr="00F37AA8">
        <w:rPr>
          <w:rFonts w:ascii="Sakkal Majalla" w:hAnsi="Sakkal Majalla" w:cs="Sakkal Majalla"/>
          <w:b/>
          <w:bCs/>
          <w:noProof/>
          <w:color w:val="000000" w:themeColor="text1"/>
          <w:sz w:val="34"/>
          <w:szCs w:val="34"/>
          <w:rtl/>
          <w:lang w:val="fr-FR" w:eastAsia="fr-FR"/>
        </w:rPr>
        <mc:AlternateContent>
          <mc:Choice Requires="wps">
            <w:drawing>
              <wp:anchor distT="0" distB="0" distL="114300" distR="114300" simplePos="0" relativeHeight="251668480" behindDoc="0" locked="0" layoutInCell="1" allowOverlap="1" wp14:anchorId="30190009" wp14:editId="4A233475">
                <wp:simplePos x="0" y="0"/>
                <wp:positionH relativeFrom="column">
                  <wp:posOffset>-206375</wp:posOffset>
                </wp:positionH>
                <wp:positionV relativeFrom="paragraph">
                  <wp:posOffset>360680</wp:posOffset>
                </wp:positionV>
                <wp:extent cx="6084570" cy="0"/>
                <wp:effectExtent l="12700" t="5080" r="8255" b="1397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45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8E6A35E" id="_x0000_t32" coordsize="21600,21600" o:spt="32" o:oned="t" path="m,l21600,21600e" filled="f">
                <v:path arrowok="t" fillok="f" o:connecttype="none"/>
                <o:lock v:ext="edit" shapetype="t"/>
              </v:shapetype>
              <v:shape id="Straight Arrow Connector 15" o:spid="_x0000_s1026" type="#_x0000_t32" style="position:absolute;margin-left:-16.25pt;margin-top:28.4pt;width:479.1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"/>
            </w:pict>
          </mc:Fallback>
        </mc:AlternateContent>
      </w:r>
      <w:r w:rsidRPr="00F37AA8">
        <w:rPr>
          <w:rFonts w:ascii="Sakkal Majalla" w:hAnsi="Sakkal Majalla" w:cs="Sakkal Majalla"/>
          <w:b/>
          <w:bCs/>
          <w:color w:val="000000" w:themeColor="text1"/>
          <w:sz w:val="34"/>
          <w:szCs w:val="34"/>
          <w:rtl/>
        </w:rPr>
        <w:t>الشكل (1-1) :</w:t>
      </w:r>
      <w:r w:rsidRPr="00F37AA8">
        <w:rPr>
          <w:rFonts w:ascii="Sakkal Majalla" w:hAnsi="Sakkal Majalla" w:cs="Sakkal Majalla"/>
          <w:b/>
          <w:bCs/>
          <w:color w:val="000000" w:themeColor="text1"/>
          <w:sz w:val="34"/>
          <w:szCs w:val="34"/>
          <w:rtl/>
          <w:lang w:bidi="ar-DZ"/>
        </w:rPr>
        <w:t>آلية عمل السياسة النقدية في تحقيق التوازن الخارجي</w:t>
      </w:r>
    </w:p>
    <w:p w:rsidR="00646069" w:rsidRPr="008B5A22" w:rsidRDefault="00646069" w:rsidP="00646069">
      <w:pPr>
        <w:tabs>
          <w:tab w:val="left" w:pos="3038"/>
          <w:tab w:val="left" w:pos="5453"/>
          <w:tab w:val="left" w:pos="7478"/>
        </w:tabs>
        <w:rPr>
          <w:rFonts w:ascii="Sakkal Majalla" w:hAnsi="Sakkal Majalla" w:cs="Sakkal Majalla"/>
          <w:b/>
          <w:bCs/>
          <w:color w:val="000000" w:themeColor="text1"/>
          <w:sz w:val="28"/>
          <w:szCs w:val="28"/>
          <w:rtl/>
          <w:lang w:bidi="ar-DZ"/>
        </w:rPr>
      </w:pP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67456" behindDoc="0" locked="0" layoutInCell="1" allowOverlap="1" wp14:anchorId="43A04884" wp14:editId="770ACBE3">
                <wp:simplePos x="0" y="0"/>
                <wp:positionH relativeFrom="column">
                  <wp:posOffset>2404110</wp:posOffset>
                </wp:positionH>
                <wp:positionV relativeFrom="paragraph">
                  <wp:posOffset>148590</wp:posOffset>
                </wp:positionV>
                <wp:extent cx="495300" cy="450850"/>
                <wp:effectExtent l="38100" t="0" r="19050" b="6350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5300" cy="450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F2F996" id="Straight Arrow Connector 12" o:spid="_x0000_s1026" type="#_x0000_t32" style="position:absolute;margin-left:189.3pt;margin-top:11.7pt;width:39pt;height:35.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">
                <v:stroke endarrow="block"/>
              </v:shape>
            </w:pict>
          </mc:Fallback>
        </mc:AlternateContent>
      </w: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65408" behindDoc="0" locked="0" layoutInCell="1" allowOverlap="1" wp14:anchorId="743CBECB" wp14:editId="59707159">
                <wp:simplePos x="0" y="0"/>
                <wp:positionH relativeFrom="column">
                  <wp:posOffset>2401570</wp:posOffset>
                </wp:positionH>
                <wp:positionV relativeFrom="paragraph">
                  <wp:posOffset>127635</wp:posOffset>
                </wp:positionV>
                <wp:extent cx="495300" cy="0"/>
                <wp:effectExtent l="38100" t="76200" r="0" b="9525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5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B36CF2" id="Straight Arrow Connector 10" o:spid="_x0000_s1026" type="#_x0000_t32" style="position:absolute;margin-left:189.1pt;margin-top:10.05pt;width:39pt;height: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">
                <v:stroke endarrow="block"/>
              </v:shape>
            </w:pict>
          </mc:Fallback>
        </mc:AlternateContent>
      </w: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64384" behindDoc="0" locked="0" layoutInCell="1" allowOverlap="1" wp14:anchorId="49B94A0F" wp14:editId="645AFC69">
                <wp:simplePos x="0" y="0"/>
                <wp:positionH relativeFrom="column">
                  <wp:posOffset>4160520</wp:posOffset>
                </wp:positionH>
                <wp:positionV relativeFrom="paragraph">
                  <wp:posOffset>145415</wp:posOffset>
                </wp:positionV>
                <wp:extent cx="476250" cy="635"/>
                <wp:effectExtent l="38100" t="76200" r="0" b="9461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6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14BF18" id="Straight Arrow Connector 9" o:spid="_x0000_s1026" type="#_x0000_t32" style="position:absolute;margin-left:327.6pt;margin-top:11.45pt;width:37.5pt;height:.0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">
                <v:stroke endarrow="block"/>
              </v:shape>
            </w:pict>
          </mc:Fallback>
        </mc:AlternateContent>
      </w: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69504" behindDoc="0" locked="0" layoutInCell="1" allowOverlap="1" wp14:anchorId="1192359E" wp14:editId="311FB056">
                <wp:simplePos x="0" y="0"/>
                <wp:positionH relativeFrom="column">
                  <wp:posOffset>5892165</wp:posOffset>
                </wp:positionH>
                <wp:positionV relativeFrom="paragraph">
                  <wp:posOffset>46990</wp:posOffset>
                </wp:positionV>
                <wp:extent cx="0" cy="971550"/>
                <wp:effectExtent l="0" t="0" r="19050" b="1905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71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CC3591" id="Straight Arrow Connector 13" o:spid="_x0000_s1026" type="#_x0000_t32" style="position:absolute;margin-left:463.95pt;margin-top:3.7pt;width:0;height:7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"/>
            </w:pict>
          </mc:Fallback>
        </mc:AlternateContent>
      </w: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71552" behindDoc="0" locked="0" layoutInCell="1" allowOverlap="1" wp14:anchorId="27BCA717" wp14:editId="0B62DAA6">
                <wp:simplePos x="0" y="0"/>
                <wp:positionH relativeFrom="column">
                  <wp:posOffset>-198755</wp:posOffset>
                </wp:positionH>
                <wp:positionV relativeFrom="paragraph">
                  <wp:posOffset>53340</wp:posOffset>
                </wp:positionV>
                <wp:extent cx="0" cy="971550"/>
                <wp:effectExtent l="0" t="0" r="19050" b="1905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71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C40E7F" id="Straight Arrow Connector 14" o:spid="_x0000_s1026" type="#_x0000_t32" style="position:absolute;margin-left:-15.65pt;margin-top:4.2pt;width:0;height:7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"/>
            </w:pict>
          </mc:Fallback>
        </mc:AlternateContent>
      </w:r>
      <w:r w:rsidRPr="008B5A22">
        <w:rPr>
          <w:rFonts w:ascii="Sakkal Majalla" w:hAnsi="Sakkal Majalla" w:cs="Sakkal Majalla"/>
          <w:b/>
          <w:bCs/>
          <w:noProof/>
          <w:color w:val="000000" w:themeColor="text1"/>
          <w:sz w:val="28"/>
          <w:szCs w:val="28"/>
          <w:rtl/>
          <w:lang w:val="fr-FR" w:eastAsia="fr-FR"/>
        </w:rPr>
        <mc:AlternateContent>
          <mc:Choice Requires="wps">
            <w:drawing>
              <wp:anchor distT="0" distB="0" distL="114300" distR="114300" simplePos="0" relativeHeight="251666432" behindDoc="0" locked="0" layoutInCell="1" allowOverlap="1" wp14:anchorId="6A6ADC1B" wp14:editId="208AF4CB">
                <wp:simplePos x="0" y="0"/>
                <wp:positionH relativeFrom="column">
                  <wp:posOffset>1122045</wp:posOffset>
                </wp:positionH>
                <wp:positionV relativeFrom="paragraph">
                  <wp:posOffset>127000</wp:posOffset>
                </wp:positionV>
                <wp:extent cx="333375" cy="0"/>
                <wp:effectExtent l="17145" t="57785" r="11430" b="5651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6C4F11" id="Straight Arrow Connector 11" o:spid="_x0000_s1026" type="#_x0000_t32" style="position:absolute;margin-left:88.35pt;margin-top:10pt;width:26.25pt;height:0;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">
                <v:stroke endarrow="block"/>
              </v:shape>
            </w:pict>
          </mc:Fallback>
        </mc:AlternateContent>
      </w:r>
      <w:r w:rsidRPr="008B5A22">
        <w:rPr>
          <w:rFonts w:ascii="Sakkal Majalla" w:hAnsi="Sakkal Majalla" w:cs="Sakkal Majalla"/>
          <w:b/>
          <w:bCs/>
          <w:color w:val="000000" w:themeColor="text1"/>
          <w:sz w:val="28"/>
          <w:szCs w:val="28"/>
          <w:rtl/>
          <w:lang w:bidi="ar-DZ"/>
        </w:rPr>
        <w:t xml:space="preserve">تخفيض معدلات نمو         </w:t>
      </w:r>
      <w:r>
        <w:rPr>
          <w:rFonts w:ascii="Sakkal Majalla" w:hAnsi="Sakkal Majalla" w:cs="Sakkal Majalla" w:hint="cs"/>
          <w:b/>
          <w:bCs/>
          <w:color w:val="000000" w:themeColor="text1"/>
          <w:sz w:val="28"/>
          <w:szCs w:val="28"/>
          <w:rtl/>
          <w:lang w:bidi="ar-DZ"/>
        </w:rPr>
        <w:t xml:space="preserve">   </w:t>
      </w:r>
      <w:r>
        <w:rPr>
          <w:rFonts w:ascii="Sakkal Majalla" w:hAnsi="Sakkal Majalla" w:cs="Sakkal Majalla"/>
          <w:b/>
          <w:bCs/>
          <w:color w:val="000000" w:themeColor="text1"/>
          <w:sz w:val="28"/>
          <w:szCs w:val="28"/>
          <w:rtl/>
          <w:lang w:bidi="ar-DZ"/>
        </w:rPr>
        <w:t xml:space="preserve">  ارتفاع معدلات الفائدة</w:t>
      </w:r>
      <w:r>
        <w:rPr>
          <w:rFonts w:ascii="Sakkal Majalla" w:hAnsi="Sakkal Majalla" w:cs="Sakkal Majalla" w:hint="cs"/>
          <w:b/>
          <w:bCs/>
          <w:color w:val="000000" w:themeColor="text1"/>
          <w:sz w:val="28"/>
          <w:szCs w:val="28"/>
          <w:rtl/>
          <w:lang w:bidi="ar-DZ"/>
        </w:rPr>
        <w:t xml:space="preserve">               </w:t>
      </w:r>
      <w:r w:rsidRPr="008B5A22">
        <w:rPr>
          <w:rFonts w:ascii="Sakkal Majalla" w:hAnsi="Sakkal Majalla" w:cs="Sakkal Majalla" w:hint="cs"/>
          <w:b/>
          <w:bCs/>
          <w:color w:val="000000" w:themeColor="text1"/>
          <w:sz w:val="28"/>
          <w:szCs w:val="28"/>
          <w:rtl/>
          <w:lang w:bidi="ar-DZ"/>
        </w:rPr>
        <w:t xml:space="preserve"> </w:t>
      </w:r>
      <w:r w:rsidRPr="008B5A22">
        <w:rPr>
          <w:rFonts w:ascii="Sakkal Majalla" w:hAnsi="Sakkal Majalla" w:cs="Sakkal Majalla"/>
          <w:b/>
          <w:bCs/>
          <w:color w:val="000000" w:themeColor="text1"/>
          <w:sz w:val="28"/>
          <w:szCs w:val="28"/>
          <w:rtl/>
          <w:lang w:bidi="ar-DZ"/>
        </w:rPr>
        <w:t xml:space="preserve">انخفاض الدخل </w:t>
      </w:r>
      <w:r w:rsidRPr="008B5A22">
        <w:rPr>
          <w:rFonts w:ascii="Sakkal Majalla" w:hAnsi="Sakkal Majalla" w:cs="Sakkal Majalla"/>
          <w:b/>
          <w:bCs/>
          <w:color w:val="000000" w:themeColor="text1"/>
          <w:sz w:val="28"/>
          <w:szCs w:val="28"/>
          <w:rtl/>
          <w:lang w:bidi="ar-DZ"/>
        </w:rPr>
        <w:tab/>
        <w:t xml:space="preserve">انخفاض الواردات </w:t>
      </w:r>
    </w:p>
    <w:p w:rsidR="00646069" w:rsidRDefault="00646069" w:rsidP="00646069">
      <w:pPr>
        <w:tabs>
          <w:tab w:val="left" w:pos="3038"/>
        </w:tabs>
        <w:rPr>
          <w:rFonts w:ascii="Sakkal Majalla" w:hAnsi="Sakkal Majalla" w:cs="Sakkal Majalla"/>
          <w:b/>
          <w:bCs/>
          <w:color w:val="000000" w:themeColor="text1"/>
          <w:sz w:val="28"/>
          <w:szCs w:val="28"/>
          <w:rtl/>
          <w:lang w:bidi="ar-DZ"/>
        </w:rPr>
      </w:pPr>
      <w:r w:rsidRPr="008B5A22">
        <w:rPr>
          <w:rFonts w:ascii="Sakkal Majalla" w:hAnsi="Sakkal Majalla" w:cs="Sakkal Majalla"/>
          <w:b/>
          <w:bCs/>
          <w:color w:val="000000" w:themeColor="text1"/>
          <w:sz w:val="28"/>
          <w:szCs w:val="28"/>
          <w:rtl/>
          <w:lang w:bidi="ar-DZ"/>
        </w:rPr>
        <w:t>المعروض النقدي</w:t>
      </w:r>
      <w:r w:rsidRPr="008B5A22">
        <w:rPr>
          <w:rFonts w:ascii="Sakkal Majalla" w:hAnsi="Sakkal Majalla" w:cs="Sakkal Majalla" w:hint="cs"/>
          <w:b/>
          <w:bCs/>
          <w:color w:val="000000" w:themeColor="text1"/>
          <w:sz w:val="28"/>
          <w:szCs w:val="28"/>
          <w:rtl/>
          <w:lang w:bidi="ar-DZ"/>
        </w:rPr>
        <w:t xml:space="preserve"> </w:t>
      </w:r>
      <w:r>
        <w:rPr>
          <w:rFonts w:ascii="Sakkal Majalla" w:hAnsi="Sakkal Majalla" w:cs="Sakkal Majalla" w:hint="cs"/>
          <w:b/>
          <w:bCs/>
          <w:color w:val="000000" w:themeColor="text1"/>
          <w:sz w:val="28"/>
          <w:szCs w:val="28"/>
          <w:rtl/>
          <w:lang w:bidi="ar-DZ"/>
        </w:rPr>
        <w:t xml:space="preserve">   </w:t>
      </w:r>
    </w:p>
    <w:p w:rsidR="00646069" w:rsidRPr="008B5A22" w:rsidRDefault="00646069" w:rsidP="00646069">
      <w:pPr>
        <w:tabs>
          <w:tab w:val="left" w:pos="3038"/>
        </w:tabs>
        <w:rPr>
          <w:rFonts w:ascii="Sakkal Majalla" w:hAnsi="Sakkal Majalla" w:cs="Sakkal Majalla"/>
          <w:color w:val="000000" w:themeColor="text1"/>
          <w:sz w:val="28"/>
          <w:szCs w:val="28"/>
          <w:rtl/>
          <w:lang w:bidi="ar-DZ"/>
        </w:rPr>
      </w:pPr>
      <w:r>
        <w:rPr>
          <w:rFonts w:ascii="Sakkal Majalla" w:hAnsi="Sakkal Majalla" w:cs="Sakkal Majalla" w:hint="cs"/>
          <w:b/>
          <w:bCs/>
          <w:color w:val="000000" w:themeColor="text1"/>
          <w:sz w:val="28"/>
          <w:szCs w:val="28"/>
          <w:rtl/>
          <w:lang w:bidi="ar-DZ"/>
        </w:rPr>
        <w:t xml:space="preserve">                                                                                        </w:t>
      </w:r>
      <w:r w:rsidRPr="008B5A22">
        <w:rPr>
          <w:rFonts w:ascii="Sakkal Majalla" w:hAnsi="Sakkal Majalla" w:cs="Sakkal Majalla"/>
          <w:b/>
          <w:bCs/>
          <w:color w:val="000000" w:themeColor="text1"/>
          <w:sz w:val="28"/>
          <w:szCs w:val="28"/>
          <w:rtl/>
          <w:lang w:bidi="ar-DZ"/>
        </w:rPr>
        <w:t>دخول رؤوس الأموال الأجنبية</w:t>
      </w:r>
    </w:p>
    <w:p w:rsidR="00646069" w:rsidRDefault="00646069" w:rsidP="00646069">
      <w:pPr>
        <w:tabs>
          <w:tab w:val="left" w:pos="3038"/>
        </w:tabs>
        <w:jc w:val="center"/>
        <w:rPr>
          <w:rFonts w:ascii="Sakkal Majalla" w:hAnsi="Sakkal Majalla" w:cs="Sakkal Majalla"/>
          <w:b/>
          <w:bCs/>
          <w:color w:val="000000" w:themeColor="text1"/>
          <w:sz w:val="34"/>
          <w:szCs w:val="34"/>
          <w:rtl/>
          <w:lang w:bidi="ar-DZ"/>
        </w:rPr>
      </w:pPr>
      <w:r w:rsidRPr="00F37AA8">
        <w:rPr>
          <w:rFonts w:ascii="Sakkal Majalla" w:hAnsi="Sakkal Majalla" w:cs="Sakkal Majalla"/>
          <w:b/>
          <w:bCs/>
          <w:noProof/>
          <w:color w:val="000000" w:themeColor="text1"/>
          <w:sz w:val="34"/>
          <w:szCs w:val="34"/>
          <w:rtl/>
          <w:lang w:val="fr-FR" w:eastAsia="fr-FR"/>
        </w:rPr>
        <mc:AlternateContent>
          <mc:Choice Requires="wps">
            <w:drawing>
              <wp:anchor distT="0" distB="0" distL="114300" distR="114300" simplePos="0" relativeHeight="251670528" behindDoc="0" locked="0" layoutInCell="1" allowOverlap="1" wp14:anchorId="0DDDC253" wp14:editId="0F74B4EF">
                <wp:simplePos x="0" y="0"/>
                <wp:positionH relativeFrom="column">
                  <wp:posOffset>-198755</wp:posOffset>
                </wp:positionH>
                <wp:positionV relativeFrom="paragraph">
                  <wp:posOffset>278765</wp:posOffset>
                </wp:positionV>
                <wp:extent cx="6095365" cy="0"/>
                <wp:effectExtent l="0" t="0" r="19685"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953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6368C9" id="Straight Arrow Connector 8" o:spid="_x0000_s1026" type="#_x0000_t32" style="position:absolute;margin-left:-15.65pt;margin-top:21.95pt;width:479.9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"/>
            </w:pict>
          </mc:Fallback>
        </mc:AlternateContent>
      </w:r>
    </w:p>
    <w:p w:rsidR="00646069" w:rsidRDefault="00646069" w:rsidP="00646069">
      <w:pPr>
        <w:tabs>
          <w:tab w:val="left" w:pos="3038"/>
        </w:tabs>
        <w:rPr>
          <w:rFonts w:ascii="Sakkal Majalla" w:hAnsi="Sakkal Majalla" w:cs="Sakkal Majalla"/>
          <w:b/>
          <w:bCs/>
          <w:color w:val="000000" w:themeColor="text1"/>
          <w:sz w:val="34"/>
          <w:szCs w:val="34"/>
          <w:rtl/>
          <w:lang w:bidi="ar-DZ"/>
        </w:rPr>
      </w:pPr>
    </w:p>
    <w:p w:rsidR="00646069" w:rsidRPr="00F37AA8" w:rsidRDefault="00646069" w:rsidP="00646069">
      <w:pPr>
        <w:tabs>
          <w:tab w:val="left" w:pos="3038"/>
        </w:tabs>
        <w:jc w:val="center"/>
        <w:rPr>
          <w:rFonts w:ascii="Sakkal Majalla" w:hAnsi="Sakkal Majalla" w:cs="Sakkal Majalla"/>
          <w:color w:val="000000" w:themeColor="text1"/>
          <w:sz w:val="34"/>
          <w:szCs w:val="34"/>
          <w:lang w:val="fr-FR" w:bidi="ar-DZ"/>
        </w:rPr>
      </w:pPr>
      <w:r w:rsidRPr="00F37AA8">
        <w:rPr>
          <w:rFonts w:ascii="Sakkal Majalla" w:hAnsi="Sakkal Majalla" w:cs="Sakkal Majalla"/>
          <w:b/>
          <w:bCs/>
          <w:color w:val="000000" w:themeColor="text1"/>
          <w:sz w:val="34"/>
          <w:szCs w:val="34"/>
          <w:rtl/>
          <w:lang w:bidi="ar-DZ"/>
        </w:rPr>
        <w:t>المصدر</w:t>
      </w:r>
      <w:r w:rsidRPr="00F37AA8">
        <w:rPr>
          <w:rFonts w:ascii="Sakkal Majalla" w:hAnsi="Sakkal Majalla" w:cs="Sakkal Majalla"/>
          <w:color w:val="000000" w:themeColor="text1"/>
          <w:sz w:val="34"/>
          <w:szCs w:val="34"/>
          <w:rtl/>
          <w:lang w:bidi="ar-DZ"/>
        </w:rPr>
        <w:t>:</w:t>
      </w:r>
      <w:r w:rsidRPr="00F37AA8">
        <w:rPr>
          <w:rFonts w:ascii="Sakkal Majalla" w:hAnsi="Sakkal Majalla" w:cs="Sakkal Majalla"/>
          <w:color w:val="000000" w:themeColor="text1"/>
          <w:sz w:val="34"/>
          <w:szCs w:val="34"/>
          <w:lang w:bidi="ar-DZ"/>
        </w:rPr>
        <w:t xml:space="preserve">Bernard Bernier. </w:t>
      </w:r>
      <w:r w:rsidRPr="00F37AA8">
        <w:rPr>
          <w:rFonts w:ascii="Sakkal Majalla" w:hAnsi="Sakkal Majalla" w:cs="Sakkal Majalla"/>
          <w:b/>
          <w:bCs/>
          <w:color w:val="000000" w:themeColor="text1"/>
          <w:sz w:val="34"/>
          <w:szCs w:val="34"/>
          <w:lang w:val="fr-FR" w:bidi="ar-DZ"/>
        </w:rPr>
        <w:t>Initiation à la macroéconomie</w:t>
      </w:r>
      <w:r w:rsidRPr="00F37AA8">
        <w:rPr>
          <w:rFonts w:ascii="Sakkal Majalla" w:hAnsi="Sakkal Majalla" w:cs="Sakkal Majalla"/>
          <w:color w:val="000000" w:themeColor="text1"/>
          <w:sz w:val="34"/>
          <w:szCs w:val="34"/>
          <w:lang w:val="fr-FR" w:bidi="ar-DZ"/>
        </w:rPr>
        <w:t>.Dunod. paris.1995.p433</w:t>
      </w:r>
    </w:p>
    <w:p w:rsidR="00646069" w:rsidRPr="00F37AA8" w:rsidRDefault="00646069" w:rsidP="00646069">
      <w:pPr>
        <w:ind w:firstLine="615"/>
        <w:jc w:val="both"/>
        <w:rPr>
          <w:rFonts w:ascii="Sakkal Majalla" w:hAnsi="Sakkal Majalla" w:cs="Sakkal Majalla"/>
          <w:color w:val="000000" w:themeColor="text1"/>
          <w:sz w:val="34"/>
          <w:szCs w:val="34"/>
          <w:rtl/>
          <w:lang w:val="fr-FR" w:bidi="ar-DZ"/>
        </w:rPr>
      </w:pPr>
    </w:p>
    <w:p w:rsidR="00646069" w:rsidRPr="00F37AA8" w:rsidRDefault="00646069" w:rsidP="00646069">
      <w:pPr>
        <w:jc w:val="both"/>
        <w:rPr>
          <w:rFonts w:ascii="Sakkal Majalla" w:hAnsi="Sakkal Majalla" w:cs="Sakkal Majalla"/>
          <w:color w:val="000000" w:themeColor="text1"/>
          <w:sz w:val="34"/>
          <w:szCs w:val="34"/>
          <w:rtl/>
          <w:lang w:bidi="ar-DZ"/>
        </w:rPr>
      </w:pP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lang w:bidi="ar-DZ"/>
        </w:rPr>
        <w:t xml:space="preserve">3. 4. </w:t>
      </w:r>
      <w:r w:rsidRPr="00F37AA8">
        <w:rPr>
          <w:rFonts w:ascii="Sakkal Majalla" w:hAnsi="Sakkal Majalla" w:cs="Sakkal Majalla"/>
          <w:b/>
          <w:bCs/>
          <w:color w:val="000000" w:themeColor="text1"/>
          <w:sz w:val="34"/>
          <w:szCs w:val="34"/>
          <w:rtl/>
        </w:rPr>
        <w:t>تحقيق العمالة الكاملة:</w:t>
      </w:r>
    </w:p>
    <w:p w:rsidR="00646069" w:rsidRPr="00F37AA8" w:rsidRDefault="00646069" w:rsidP="00646069">
      <w:pPr>
        <w:ind w:firstLine="615"/>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يتمثل في قيام السلطات النقدية على تثبيت النشاط الاقتصادي على أعلى مستوى ممكن من التوظيف للموارد الطبيعية والبشرية وزيادة حجم الطلب</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الكلي لتشغيل الموارد الاقتصادية المعطلة،</w:t>
      </w:r>
      <w:r w:rsidRPr="00F37AA8">
        <w:rPr>
          <w:rStyle w:val="Appelnotedebasdep"/>
          <w:rFonts w:ascii="Sakkal Majalla" w:hAnsi="Sakkal Majalla" w:cs="Sakkal Majalla"/>
          <w:color w:val="000000" w:themeColor="text1"/>
          <w:sz w:val="34"/>
          <w:szCs w:val="34"/>
          <w:rtl/>
        </w:rPr>
        <w:footnoteReference w:id="45"/>
      </w:r>
      <w:r w:rsidRPr="00F37AA8">
        <w:rPr>
          <w:rFonts w:ascii="Sakkal Majalla" w:hAnsi="Sakkal Majalla" w:cs="Sakkal Majalla"/>
          <w:color w:val="000000" w:themeColor="text1"/>
          <w:sz w:val="34"/>
          <w:szCs w:val="34"/>
          <w:rtl/>
        </w:rPr>
        <w:t xml:space="preserve"> وتسعى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الدول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تحقيق</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التشغيل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الكامل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وبالتالي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القضاء</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مشكلة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البطالة،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إلا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lastRenderedPageBreak/>
        <w:t>أن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تحقيق</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ذلك</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أمر</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صعب</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حتى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الدول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المتقدمة،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مما</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يبقي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على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معدل</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بطالة</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طبيعي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موجود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في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أي</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اقتصاد</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حتى</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لو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كان</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متقدم.</w:t>
      </w:r>
      <w:r w:rsidRPr="00F37AA8">
        <w:rPr>
          <w:rStyle w:val="Appelnotedebasdep"/>
          <w:rFonts w:ascii="Sakkal Majalla" w:hAnsi="Sakkal Majalla" w:cs="Sakkal Majalla"/>
          <w:color w:val="000000" w:themeColor="text1"/>
          <w:sz w:val="34"/>
          <w:szCs w:val="34"/>
          <w:rtl/>
        </w:rPr>
        <w:footnoteReference w:id="46"/>
      </w:r>
      <w:r>
        <w:rPr>
          <w:rFonts w:ascii="Sakkal Majalla" w:hAnsi="Sakkal Majalla" w:cs="Sakkal Majalla"/>
          <w:color w:val="000000" w:themeColor="text1"/>
          <w:sz w:val="34"/>
          <w:szCs w:val="34"/>
          <w:rtl/>
        </w:rPr>
        <w:t xml:space="preserve">   </w:t>
      </w: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noProof/>
          <w:color w:val="000000" w:themeColor="text1"/>
          <w:sz w:val="34"/>
          <w:szCs w:val="34"/>
          <w:rtl/>
          <w:lang w:val="fr-FR" w:eastAsia="fr-FR"/>
        </w:rPr>
        <w:drawing>
          <wp:anchor distT="0" distB="0" distL="114300" distR="114300" simplePos="0" relativeHeight="251663360" behindDoc="0" locked="0" layoutInCell="1" allowOverlap="1" wp14:anchorId="0B4DF2F1" wp14:editId="486DD148">
            <wp:simplePos x="0" y="0"/>
            <wp:positionH relativeFrom="column">
              <wp:posOffset>1265546</wp:posOffset>
            </wp:positionH>
            <wp:positionV relativeFrom="paragraph">
              <wp:posOffset>-167384</wp:posOffset>
            </wp:positionV>
            <wp:extent cx="2871365" cy="3957850"/>
            <wp:effectExtent l="571500" t="0" r="538585" b="0"/>
            <wp:wrapNone/>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rot="16200000">
                      <a:off x="0" y="0"/>
                      <a:ext cx="2871365" cy="3957850"/>
                    </a:xfrm>
                    <a:prstGeom prst="rect">
                      <a:avLst/>
                    </a:prstGeom>
                    <a:noFill/>
                    <a:ln w="9525">
                      <a:noFill/>
                      <a:miter lim="800000"/>
                      <a:headEnd/>
                      <a:tailEnd/>
                    </a:ln>
                  </pic:spPr>
                </pic:pic>
              </a:graphicData>
            </a:graphic>
          </wp:anchor>
        </w:drawing>
      </w:r>
      <w:r w:rsidRPr="00F37AA8">
        <w:rPr>
          <w:rFonts w:ascii="Sakkal Majalla" w:hAnsi="Sakkal Majalla" w:cs="Sakkal Majalla"/>
          <w:b/>
          <w:bCs/>
          <w:color w:val="000000" w:themeColor="text1"/>
          <w:sz w:val="34"/>
          <w:szCs w:val="34"/>
          <w:rtl/>
          <w:lang w:bidi="ar-DZ"/>
        </w:rPr>
        <w:t xml:space="preserve">الشكل (2.1): مسار الأهداف النهائية للسياسة النقدية </w:t>
      </w:r>
      <w:r w:rsidRPr="00F37AA8">
        <w:rPr>
          <w:rFonts w:ascii="Sakkal Majalla" w:hAnsi="Sakkal Majalla" w:cs="Sakkal Majalla"/>
          <w:b/>
          <w:bCs/>
          <w:color w:val="000000" w:themeColor="text1"/>
          <w:sz w:val="34"/>
          <w:szCs w:val="34"/>
          <w:rtl/>
          <w:lang w:val="fr-FR" w:bidi="ar-DZ"/>
        </w:rPr>
        <w:t>(المربع السحري لكالدور)</w:t>
      </w: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240"/>
        <w:ind w:left="-3"/>
        <w:jc w:val="both"/>
        <w:rPr>
          <w:rFonts w:ascii="Sakkal Majalla" w:hAnsi="Sakkal Majalla" w:cs="Sakkal Majalla"/>
          <w:b/>
          <w:bCs/>
          <w:color w:val="000000" w:themeColor="text1"/>
          <w:sz w:val="34"/>
          <w:szCs w:val="34"/>
          <w:rtl/>
          <w:lang w:val="fr-FR" w:bidi="ar-DZ"/>
        </w:rPr>
      </w:pPr>
    </w:p>
    <w:p w:rsidR="00646069" w:rsidRPr="00F37AA8" w:rsidRDefault="00646069" w:rsidP="00646069">
      <w:pPr>
        <w:pStyle w:val="Titre1"/>
        <w:shd w:val="clear" w:color="auto" w:fill="FFFFFF"/>
        <w:spacing w:before="0" w:beforeAutospacing="0" w:after="0" w:afterAutospacing="0"/>
        <w:rPr>
          <w:rFonts w:ascii="Sakkal Majalla" w:hAnsi="Sakkal Majalla" w:cs="Sakkal Majalla"/>
          <w:color w:val="000000" w:themeColor="text1"/>
          <w:sz w:val="34"/>
          <w:szCs w:val="34"/>
          <w:lang w:val="fr-FR" w:bidi="ar-DZ"/>
        </w:rPr>
      </w:pPr>
      <w:r w:rsidRPr="00F37AA8">
        <w:rPr>
          <w:rFonts w:ascii="Sakkal Majalla" w:hAnsi="Sakkal Majalla" w:cs="Sakkal Majalla"/>
          <w:color w:val="000000" w:themeColor="text1"/>
          <w:sz w:val="34"/>
          <w:szCs w:val="34"/>
          <w:rtl/>
          <w:lang w:val="fr-FR" w:bidi="ar-DZ"/>
        </w:rPr>
        <w:t>المصدر: محمد شاهين، أسعار صرف العملات العالمية وأثرها على النمو الاقتصادى، دار حميثرا للنشر والترجمة، 2017، ص 188.</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rPr>
        <w:t xml:space="preserve">من الجدير بالذكر أن </w:t>
      </w:r>
      <w:r w:rsidRPr="00F37AA8">
        <w:rPr>
          <w:rFonts w:ascii="Sakkal Majalla" w:hAnsi="Sakkal Majalla" w:cs="Sakkal Majalla"/>
          <w:color w:val="000000" w:themeColor="text1"/>
          <w:sz w:val="34"/>
          <w:szCs w:val="34"/>
          <w:rtl/>
          <w:lang w:bidi="ar-DZ"/>
        </w:rPr>
        <w:t xml:space="preserve">أهداف السياسة النقدية </w:t>
      </w:r>
      <w:r w:rsidRPr="00F37AA8">
        <w:rPr>
          <w:rFonts w:ascii="Sakkal Majalla" w:hAnsi="Sakkal Majalla" w:cs="Sakkal Majalla"/>
          <w:color w:val="000000" w:themeColor="text1"/>
          <w:sz w:val="34"/>
          <w:szCs w:val="34"/>
          <w:rtl/>
        </w:rPr>
        <w:t>ليست محل اتفاق من حيث عددها، و</w:t>
      </w:r>
      <w:r w:rsidRPr="00F37AA8">
        <w:rPr>
          <w:rFonts w:ascii="Sakkal Majalla" w:hAnsi="Sakkal Majalla" w:cs="Sakkal Majalla"/>
          <w:color w:val="000000" w:themeColor="text1"/>
          <w:sz w:val="34"/>
          <w:szCs w:val="34"/>
          <w:rtl/>
          <w:lang w:bidi="ar-DZ"/>
        </w:rPr>
        <w:t>تتباين من حيث التوسع و التصنيف بين الدول المتقدمة والدول النامية حسب درجة التقدم الاقتصادي والاجتماعي والنظم الاقتصادية والتشريعات النقدية السائدة واحتياجات وأهداف المجتمعات. ففي الدول الصناعية هناك اتجاه متزايد نحو عدم التوسع في الأهداف والاقتصار على هدف واحد للسياسة النقدية يتمثل في استقرار الأسعار، أي استهداف التضخم، أما بالنسبة لأهداف السياسة النقدية في الدول النامية، فإنه يعتريها الكثير من الغموض و الضبابية، ليس من ناحية التحديد، ولكن من جانب إمكانية التحقيق، فنجد أن هاته الدول تعلق على السياسة النقدية تحقيق أكثر من هدف، كتشجيع النمو الاقتصادي المصحوب بالعمالة، و تحقيق الاستقرار النقدي بمحاربة التضخم، و ضمان قابلية الصرف، و المحافظة على قيمة العملة، و إيجاد سوق مالي و نقدي متطور</w:t>
      </w:r>
      <w:r w:rsidRPr="00F37AA8">
        <w:rPr>
          <w:rStyle w:val="Appelnotedebasdep"/>
          <w:rFonts w:ascii="Sakkal Majalla" w:hAnsi="Sakkal Majalla" w:cs="Sakkal Majalla"/>
          <w:color w:val="000000" w:themeColor="text1"/>
          <w:sz w:val="34"/>
          <w:szCs w:val="34"/>
          <w:rtl/>
          <w:lang w:bidi="ar-DZ"/>
        </w:rPr>
        <w:footnoteReference w:id="47"/>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5"/>
        <w:jc w:val="both"/>
        <w:rPr>
          <w:rFonts w:ascii="Sakkal Majalla" w:hAnsi="Sakkal Majalla" w:cs="Sakkal Majalla"/>
          <w:b/>
          <w:bCs/>
          <w:color w:val="000000" w:themeColor="text1"/>
          <w:sz w:val="34"/>
          <w:szCs w:val="34"/>
        </w:rPr>
      </w:pPr>
      <w:r w:rsidRPr="00F37AA8">
        <w:rPr>
          <w:rFonts w:ascii="Sakkal Majalla" w:hAnsi="Sakkal Majalla" w:cs="Sakkal Majalla"/>
          <w:b/>
          <w:bCs/>
          <w:color w:val="000000" w:themeColor="text1"/>
          <w:sz w:val="34"/>
          <w:szCs w:val="34"/>
          <w:rtl/>
        </w:rPr>
        <w:t>الشكل (1-3): الإستراتيجية المتبعة لتحقيق أهداف السياسة النقدية</w:t>
      </w: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r w:rsidRPr="00F37AA8">
        <w:rPr>
          <w:rFonts w:ascii="Sakkal Majalla" w:hAnsi="Sakkal Majalla" w:cs="Sakkal Majalla"/>
          <w:noProof/>
          <w:color w:val="000000" w:themeColor="text1"/>
          <w:sz w:val="34"/>
          <w:szCs w:val="34"/>
          <w:lang w:val="fr-FR" w:eastAsia="fr-FR"/>
        </w:rPr>
        <mc:AlternateContent>
          <mc:Choice Requires="wpg">
            <w:drawing>
              <wp:anchor distT="0" distB="0" distL="114300" distR="114300" simplePos="0" relativeHeight="251662336" behindDoc="0" locked="0" layoutInCell="1" allowOverlap="1" wp14:anchorId="380286CE" wp14:editId="53FA69E5">
                <wp:simplePos x="0" y="0"/>
                <wp:positionH relativeFrom="column">
                  <wp:posOffset>1344930</wp:posOffset>
                </wp:positionH>
                <wp:positionV relativeFrom="paragraph">
                  <wp:posOffset>35560</wp:posOffset>
                </wp:positionV>
                <wp:extent cx="3001645" cy="6050915"/>
                <wp:effectExtent l="11430" t="6985" r="6350" b="952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01645" cy="6050915"/>
                          <a:chOff x="3844" y="1816"/>
                          <a:chExt cx="4727" cy="9529"/>
                        </a:xfrm>
                      </wpg:grpSpPr>
                      <wps:wsp>
                        <wps:cNvPr id="2" name="Text Box 3"/>
                        <wps:cNvSpPr txBox="1">
                          <a:spLocks noChangeArrowheads="1"/>
                        </wps:cNvSpPr>
                        <wps:spPr bwMode="auto">
                          <a:xfrm>
                            <a:off x="4696" y="1816"/>
                            <a:ext cx="3067" cy="1890"/>
                          </a:xfrm>
                          <a:prstGeom prst="rect">
                            <a:avLst/>
                          </a:prstGeom>
                          <a:solidFill>
                            <a:srgbClr val="FFFFFF"/>
                          </a:solidFill>
                          <a:ln w="9525">
                            <a:solidFill>
                              <a:srgbClr val="000000"/>
                            </a:solidFill>
                            <a:miter lim="800000"/>
                            <a:headEnd/>
                            <a:tailEnd/>
                          </a:ln>
                        </wps:spPr>
                        <wps:txb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العاملة:</w:t>
                              </w:r>
                            </w:p>
                            <w:p w:rsidR="00AF1A03" w:rsidRPr="00625293" w:rsidRDefault="00AF1A03" w:rsidP="00F14C2C">
                              <w:pPr>
                                <w:pStyle w:val="Paragraphedeliste"/>
                                <w:numPr>
                                  <w:ilvl w:val="0"/>
                                  <w:numId w:val="3"/>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 xml:space="preserve">الاحتياطات الكلية </w:t>
                              </w:r>
                            </w:p>
                            <w:p w:rsidR="00AF1A03" w:rsidRPr="00625293" w:rsidRDefault="00AF1A03" w:rsidP="00F14C2C">
                              <w:pPr>
                                <w:pStyle w:val="Paragraphedeliste"/>
                                <w:numPr>
                                  <w:ilvl w:val="0"/>
                                  <w:numId w:val="3"/>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سعر الفائدة</w:t>
                              </w:r>
                            </w:p>
                          </w:txbxContent>
                        </wps:txbx>
                        <wps:bodyPr rot="0" vert="horz" wrap="square" lIns="91440" tIns="45720" rIns="91440" bIns="45720" anchor="t" anchorCtr="0" upright="1">
                          <a:noAutofit/>
                        </wps:bodyPr>
                      </wps:wsp>
                      <wps:wsp>
                        <wps:cNvPr id="3" name="AutoShape 4"/>
                        <wps:cNvSpPr>
                          <a:spLocks noChangeArrowheads="1"/>
                        </wps:cNvSpPr>
                        <wps:spPr bwMode="auto">
                          <a:xfrm>
                            <a:off x="5910" y="3706"/>
                            <a:ext cx="676" cy="1077"/>
                          </a:xfrm>
                          <a:prstGeom prst="downArrow">
                            <a:avLst>
                              <a:gd name="adj1" fmla="val 50000"/>
                              <a:gd name="adj2" fmla="val 3983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 name="Text Box 5"/>
                        <wps:cNvSpPr txBox="1">
                          <a:spLocks noChangeArrowheads="1"/>
                        </wps:cNvSpPr>
                        <wps:spPr bwMode="auto">
                          <a:xfrm>
                            <a:off x="3844" y="4783"/>
                            <a:ext cx="4727" cy="2517"/>
                          </a:xfrm>
                          <a:prstGeom prst="rect">
                            <a:avLst/>
                          </a:prstGeom>
                          <a:solidFill>
                            <a:srgbClr val="FFFFFF"/>
                          </a:solidFill>
                          <a:ln w="9525">
                            <a:solidFill>
                              <a:srgbClr val="000000"/>
                            </a:solidFill>
                            <a:miter lim="800000"/>
                            <a:headEnd/>
                            <a:tailEnd/>
                          </a:ln>
                        </wps:spPr>
                        <wps:txb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الوسيطية:</w:t>
                              </w:r>
                            </w:p>
                            <w:p w:rsidR="00AF1A03" w:rsidRPr="00625293" w:rsidRDefault="00AF1A03" w:rsidP="00F14C2C">
                              <w:pPr>
                                <w:pStyle w:val="Paragraphedeliste"/>
                                <w:numPr>
                                  <w:ilvl w:val="0"/>
                                  <w:numId w:val="4"/>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أسعار الفائدة (القصيرة و الطويلة الأجل)</w:t>
                              </w:r>
                            </w:p>
                            <w:p w:rsidR="00AF1A03" w:rsidRPr="00625293" w:rsidRDefault="00AF1A03" w:rsidP="00F14C2C">
                              <w:pPr>
                                <w:pStyle w:val="Paragraphedeliste"/>
                                <w:numPr>
                                  <w:ilvl w:val="0"/>
                                  <w:numId w:val="4"/>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نسب الصرف (المرنة والثابتة)</w:t>
                              </w:r>
                            </w:p>
                            <w:p w:rsidR="00AF1A03" w:rsidRPr="00625293" w:rsidRDefault="00AF1A03" w:rsidP="00F14C2C">
                              <w:pPr>
                                <w:pStyle w:val="Paragraphedeliste"/>
                                <w:numPr>
                                  <w:ilvl w:val="0"/>
                                  <w:numId w:val="4"/>
                                </w:numPr>
                                <w:bidi/>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الكتلة النقدية (</w:t>
                              </w:r>
                              <w:r w:rsidRPr="00625293">
                                <w:rPr>
                                  <w:rFonts w:ascii="Simplified Arabic" w:hAnsi="Simplified Arabic" w:cs="Simplified Arabic"/>
                                  <w:sz w:val="28"/>
                                  <w:szCs w:val="28"/>
                                  <w:lang w:bidi="ar-DZ"/>
                                </w:rPr>
                                <w:t>M</w:t>
                              </w:r>
                              <w:r w:rsidRPr="00625293">
                                <w:rPr>
                                  <w:rFonts w:ascii="Simplified Arabic" w:hAnsi="Simplified Arabic" w:cs="Simplified Arabic"/>
                                  <w:sz w:val="28"/>
                                  <w:szCs w:val="28"/>
                                  <w:vertAlign w:val="subscript"/>
                                  <w:lang w:bidi="ar-DZ"/>
                                </w:rPr>
                                <w:t>1</w:t>
                              </w:r>
                              <w:r w:rsidRPr="00625293">
                                <w:rPr>
                                  <w:rFonts w:ascii="Simplified Arabic" w:hAnsi="Simplified Arabic" w:cs="Simplified Arabic"/>
                                  <w:sz w:val="28"/>
                                  <w:szCs w:val="28"/>
                                  <w:lang w:bidi="ar-DZ"/>
                                </w:rPr>
                                <w:t>, M</w:t>
                              </w:r>
                              <w:r w:rsidRPr="00625293">
                                <w:rPr>
                                  <w:rFonts w:ascii="Simplified Arabic" w:hAnsi="Simplified Arabic" w:cs="Simplified Arabic"/>
                                  <w:sz w:val="28"/>
                                  <w:szCs w:val="28"/>
                                  <w:vertAlign w:val="subscript"/>
                                  <w:lang w:bidi="ar-DZ"/>
                                </w:rPr>
                                <w:t>2</w:t>
                              </w:r>
                              <w:r w:rsidRPr="00625293">
                                <w:rPr>
                                  <w:rFonts w:ascii="Simplified Arabic" w:hAnsi="Simplified Arabic" w:cs="Simplified Arabic"/>
                                  <w:sz w:val="28"/>
                                  <w:szCs w:val="28"/>
                                  <w:lang w:bidi="ar-DZ"/>
                                </w:rPr>
                                <w:t>, M</w:t>
                              </w:r>
                              <w:r w:rsidRPr="00625293">
                                <w:rPr>
                                  <w:rFonts w:ascii="Simplified Arabic" w:hAnsi="Simplified Arabic" w:cs="Simplified Arabic"/>
                                  <w:sz w:val="28"/>
                                  <w:szCs w:val="28"/>
                                  <w:vertAlign w:val="subscript"/>
                                  <w:lang w:bidi="ar-DZ"/>
                                </w:rPr>
                                <w:t>3</w:t>
                              </w:r>
                              <w:r w:rsidRPr="00625293">
                                <w:rPr>
                                  <w:rFonts w:ascii="Simplified Arabic" w:hAnsi="Simplified Arabic" w:cs="Simplified Arabic"/>
                                  <w:sz w:val="28"/>
                                  <w:szCs w:val="28"/>
                                  <w:rtl/>
                                  <w:lang w:bidi="ar-DZ"/>
                                </w:rPr>
                                <w:t>)</w:t>
                              </w:r>
                            </w:p>
                          </w:txbxContent>
                        </wps:txbx>
                        <wps:bodyPr rot="0" vert="horz" wrap="square" lIns="91440" tIns="45720" rIns="91440" bIns="45720" anchor="t" anchorCtr="0" upright="1">
                          <a:noAutofit/>
                        </wps:bodyPr>
                      </wps:wsp>
                      <wps:wsp>
                        <wps:cNvPr id="6" name="Text Box 6"/>
                        <wps:cNvSpPr txBox="1">
                          <a:spLocks noChangeArrowheads="1"/>
                        </wps:cNvSpPr>
                        <wps:spPr bwMode="auto">
                          <a:xfrm>
                            <a:off x="3844" y="8353"/>
                            <a:ext cx="4727" cy="2992"/>
                          </a:xfrm>
                          <a:prstGeom prst="rect">
                            <a:avLst/>
                          </a:prstGeom>
                          <a:solidFill>
                            <a:srgbClr val="FFFFFF"/>
                          </a:solidFill>
                          <a:ln w="9525">
                            <a:solidFill>
                              <a:srgbClr val="000000"/>
                            </a:solidFill>
                            <a:miter lim="800000"/>
                            <a:headEnd/>
                            <a:tailEnd/>
                          </a:ln>
                        </wps:spPr>
                        <wps:txb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النهائية:</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استقرار الأسعار.</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محاربة البطالة.</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توازن ميزان المدفوعات</w:t>
                              </w:r>
                            </w:p>
                            <w:p w:rsidR="00AF1A03" w:rsidRPr="00625293" w:rsidRDefault="00AF1A03" w:rsidP="00F14C2C">
                              <w:pPr>
                                <w:pStyle w:val="Paragraphedeliste"/>
                                <w:numPr>
                                  <w:ilvl w:val="0"/>
                                  <w:numId w:val="5"/>
                                </w:numPr>
                                <w:bidi/>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تحقيق النمو الاقتصادي</w:t>
                              </w:r>
                            </w:p>
                          </w:txbxContent>
                        </wps:txbx>
                        <wps:bodyPr rot="0" vert="horz" wrap="square" lIns="91440" tIns="45720" rIns="91440" bIns="45720" anchor="t" anchorCtr="0" upright="1">
                          <a:noAutofit/>
                        </wps:bodyPr>
                      </wps:wsp>
                      <wps:wsp>
                        <wps:cNvPr id="7" name="AutoShape 7"/>
                        <wps:cNvSpPr>
                          <a:spLocks noChangeArrowheads="1"/>
                        </wps:cNvSpPr>
                        <wps:spPr bwMode="auto">
                          <a:xfrm>
                            <a:off x="5884" y="7300"/>
                            <a:ext cx="676" cy="1077"/>
                          </a:xfrm>
                          <a:prstGeom prst="downArrow">
                            <a:avLst>
                              <a:gd name="adj1" fmla="val 50000"/>
                              <a:gd name="adj2" fmla="val 3983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0286CE" id="Group 1" o:spid="_x0000_s1027" style="position:absolute;left:0;text-align:left;margin-left:105.9pt;margin-top:2.8pt;width:236.35pt;height:476.45pt;z-index:251662336" coordorigin="3844,1816" coordsize="4727,9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">
                <v:shapetype id="_x0000_t202" coordsize="21600,21600" o:spt="202" path="m,l,21600r21600,l21600,xe">
                  <v:stroke joinstyle="miter"/>
                  <v:path gradientshapeok="t" o:connecttype="rect"/>
                </v:shapetype>
                <v:shape id="Text Box 3" o:spid="_x0000_s1028" type="#_x0000_t202" style="position:absolute;left:4696;top:1816;width:3067;height:1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العاملة:</w:t>
                        </w:r>
                      </w:p>
                      <w:p w:rsidR="00AF1A03" w:rsidRPr="00625293" w:rsidRDefault="00AF1A03" w:rsidP="00F14C2C">
                        <w:pPr>
                          <w:pStyle w:val="Paragraphedeliste"/>
                          <w:numPr>
                            <w:ilvl w:val="0"/>
                            <w:numId w:val="3"/>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 xml:space="preserve">الاحتياطات الكلية </w:t>
                        </w:r>
                      </w:p>
                      <w:p w:rsidR="00AF1A03" w:rsidRPr="00625293" w:rsidRDefault="00AF1A03" w:rsidP="00F14C2C">
                        <w:pPr>
                          <w:pStyle w:val="Paragraphedeliste"/>
                          <w:numPr>
                            <w:ilvl w:val="0"/>
                            <w:numId w:val="3"/>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سعر الفائدة</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 o:spid="_x0000_s1029" type="#_x0000_t67" style="position:absolute;left:5910;top:3706;width:676;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e2rcAA&#10;AADaAAAADwAAAGRycy9kb3ducmV2LnhtbESP0WoCMRRE34X+Q7gF3zS7LYqsRimC4Fut+gGXzXV3&#10;cXOTJnFN/94IBR+HmTnDrDbJ9GIgHzrLCsppAYK4trrjRsH5tJssQISIrLG3TAr+KMBm/TZaYaXt&#10;nX9oOMZGZAiHChW0MbpKylC3ZDBMrSPO3sV6gzFL30jt8Z7hppcfRTGXBjvOCy062rZUX483o+B3&#10;OJR7LOfpO6Wb83o3m22jU2r8nr6WICKl+Ar/t/dawSc8r+QbIN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e2rcAAAADaAAAADwAAAAAAAAAAAAAAAACYAgAAZHJzL2Rvd25y&#10;ZXYueG1sUEsFBgAAAAAEAAQA9QAAAIUDAAAAAA==&#10;">
                  <v:textbox style="layout-flow:vertical-ideographic"/>
                </v:shape>
                <v:shape id="Text Box 5" o:spid="_x0000_s1030" type="#_x0000_t202" style="position:absolute;left:3844;top:4783;width:4727;height:25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الوسيطية:</w:t>
                        </w:r>
                      </w:p>
                      <w:p w:rsidR="00AF1A03" w:rsidRPr="00625293" w:rsidRDefault="00AF1A03" w:rsidP="00F14C2C">
                        <w:pPr>
                          <w:pStyle w:val="Paragraphedeliste"/>
                          <w:numPr>
                            <w:ilvl w:val="0"/>
                            <w:numId w:val="4"/>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أسعار الفائدة (القصيرة و الطويلة الأجل)</w:t>
                        </w:r>
                      </w:p>
                      <w:p w:rsidR="00AF1A03" w:rsidRPr="00625293" w:rsidRDefault="00AF1A03" w:rsidP="00F14C2C">
                        <w:pPr>
                          <w:pStyle w:val="Paragraphedeliste"/>
                          <w:numPr>
                            <w:ilvl w:val="0"/>
                            <w:numId w:val="4"/>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نسب الصرف (المرنة والثابتة)</w:t>
                        </w:r>
                      </w:p>
                      <w:p w:rsidR="00AF1A03" w:rsidRPr="00625293" w:rsidRDefault="00AF1A03" w:rsidP="00F14C2C">
                        <w:pPr>
                          <w:pStyle w:val="Paragraphedeliste"/>
                          <w:numPr>
                            <w:ilvl w:val="0"/>
                            <w:numId w:val="4"/>
                          </w:numPr>
                          <w:bidi/>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الكتلة النقدية (</w:t>
                        </w:r>
                        <w:r w:rsidRPr="00625293">
                          <w:rPr>
                            <w:rFonts w:ascii="Simplified Arabic" w:hAnsi="Simplified Arabic" w:cs="Simplified Arabic"/>
                            <w:sz w:val="28"/>
                            <w:szCs w:val="28"/>
                            <w:lang w:bidi="ar-DZ"/>
                          </w:rPr>
                          <w:t>M</w:t>
                        </w:r>
                        <w:r w:rsidRPr="00625293">
                          <w:rPr>
                            <w:rFonts w:ascii="Simplified Arabic" w:hAnsi="Simplified Arabic" w:cs="Simplified Arabic"/>
                            <w:sz w:val="28"/>
                            <w:szCs w:val="28"/>
                            <w:vertAlign w:val="subscript"/>
                            <w:lang w:bidi="ar-DZ"/>
                          </w:rPr>
                          <w:t>1</w:t>
                        </w:r>
                        <w:r w:rsidRPr="00625293">
                          <w:rPr>
                            <w:rFonts w:ascii="Simplified Arabic" w:hAnsi="Simplified Arabic" w:cs="Simplified Arabic"/>
                            <w:sz w:val="28"/>
                            <w:szCs w:val="28"/>
                            <w:lang w:bidi="ar-DZ"/>
                          </w:rPr>
                          <w:t>, M</w:t>
                        </w:r>
                        <w:r w:rsidRPr="00625293">
                          <w:rPr>
                            <w:rFonts w:ascii="Simplified Arabic" w:hAnsi="Simplified Arabic" w:cs="Simplified Arabic"/>
                            <w:sz w:val="28"/>
                            <w:szCs w:val="28"/>
                            <w:vertAlign w:val="subscript"/>
                            <w:lang w:bidi="ar-DZ"/>
                          </w:rPr>
                          <w:t>2</w:t>
                        </w:r>
                        <w:r w:rsidRPr="00625293">
                          <w:rPr>
                            <w:rFonts w:ascii="Simplified Arabic" w:hAnsi="Simplified Arabic" w:cs="Simplified Arabic"/>
                            <w:sz w:val="28"/>
                            <w:szCs w:val="28"/>
                            <w:lang w:bidi="ar-DZ"/>
                          </w:rPr>
                          <w:t>, M</w:t>
                        </w:r>
                        <w:r w:rsidRPr="00625293">
                          <w:rPr>
                            <w:rFonts w:ascii="Simplified Arabic" w:hAnsi="Simplified Arabic" w:cs="Simplified Arabic"/>
                            <w:sz w:val="28"/>
                            <w:szCs w:val="28"/>
                            <w:vertAlign w:val="subscript"/>
                            <w:lang w:bidi="ar-DZ"/>
                          </w:rPr>
                          <w:t>3</w:t>
                        </w:r>
                        <w:r w:rsidRPr="00625293">
                          <w:rPr>
                            <w:rFonts w:ascii="Simplified Arabic" w:hAnsi="Simplified Arabic" w:cs="Simplified Arabic"/>
                            <w:sz w:val="28"/>
                            <w:szCs w:val="28"/>
                            <w:rtl/>
                            <w:lang w:bidi="ar-DZ"/>
                          </w:rPr>
                          <w:t>)</w:t>
                        </w:r>
                      </w:p>
                    </w:txbxContent>
                  </v:textbox>
                </v:shape>
                <v:shape id="Text Box 6" o:spid="_x0000_s1031" type="#_x0000_t202" style="position:absolute;left:3844;top:8353;width:4727;height:2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AF1A03" w:rsidRPr="00625293" w:rsidRDefault="00AF1A03" w:rsidP="00646069">
                        <w:pPr>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الأهداف النهائية:</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استقرار الأسعار.</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محاربة البطالة.</w:t>
                        </w:r>
                      </w:p>
                      <w:p w:rsidR="00AF1A03" w:rsidRPr="00625293" w:rsidRDefault="00AF1A03" w:rsidP="00F14C2C">
                        <w:pPr>
                          <w:pStyle w:val="Paragraphedeliste"/>
                          <w:numPr>
                            <w:ilvl w:val="0"/>
                            <w:numId w:val="5"/>
                          </w:numPr>
                          <w:bidi/>
                          <w:rPr>
                            <w:rFonts w:ascii="Simplified Arabic" w:hAnsi="Simplified Arabic" w:cs="Simplified Arabic"/>
                            <w:b/>
                            <w:bCs/>
                            <w:sz w:val="28"/>
                            <w:szCs w:val="28"/>
                            <w:lang w:bidi="ar-DZ"/>
                          </w:rPr>
                        </w:pPr>
                        <w:r w:rsidRPr="00625293">
                          <w:rPr>
                            <w:rFonts w:ascii="Simplified Arabic" w:hAnsi="Simplified Arabic" w:cs="Simplified Arabic"/>
                            <w:sz w:val="28"/>
                            <w:szCs w:val="28"/>
                            <w:rtl/>
                            <w:lang w:bidi="ar-DZ"/>
                          </w:rPr>
                          <w:t>توازن ميزان المدفوعات</w:t>
                        </w:r>
                      </w:p>
                      <w:p w:rsidR="00AF1A03" w:rsidRPr="00625293" w:rsidRDefault="00AF1A03" w:rsidP="00F14C2C">
                        <w:pPr>
                          <w:pStyle w:val="Paragraphedeliste"/>
                          <w:numPr>
                            <w:ilvl w:val="0"/>
                            <w:numId w:val="5"/>
                          </w:numPr>
                          <w:bidi/>
                          <w:rPr>
                            <w:rFonts w:ascii="Simplified Arabic" w:hAnsi="Simplified Arabic" w:cs="Simplified Arabic"/>
                            <w:b/>
                            <w:bCs/>
                            <w:sz w:val="28"/>
                            <w:szCs w:val="28"/>
                            <w:rtl/>
                            <w:lang w:bidi="ar-DZ"/>
                          </w:rPr>
                        </w:pPr>
                        <w:r w:rsidRPr="00625293">
                          <w:rPr>
                            <w:rFonts w:ascii="Simplified Arabic" w:hAnsi="Simplified Arabic" w:cs="Simplified Arabic"/>
                            <w:sz w:val="28"/>
                            <w:szCs w:val="28"/>
                            <w:rtl/>
                            <w:lang w:bidi="ar-DZ"/>
                          </w:rPr>
                          <w:t>تحقيق النمو الاقتصادي</w:t>
                        </w:r>
                      </w:p>
                    </w:txbxContent>
                  </v:textbox>
                </v:shape>
                <v:shape id="AutoShape 7" o:spid="_x0000_s1032" type="#_x0000_t67" style="position:absolute;left:5884;top:7300;width:676;height:1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ywrsAA&#10;AADaAAAADwAAAGRycy9kb3ducmV2LnhtbESP3WoCMRSE74W+QzgF7zS7BX9YjVIEwTvrzwMcNsfd&#10;xc1JmsQ1ffumUPBymJlvmPU2mV4M5ENnWUE5LUAQ11Z33Ci4XvaTJYgQkTX2lknBDwXYbt5Ga6y0&#10;ffKJhnNsRIZwqFBBG6OrpAx1SwbD1Dri7N2sNxiz9I3UHp8Zbnr5URRzabDjvNCio11L9f38MAq+&#10;h6/ygOU8HVN6OK/3s9kuOqXG7+lzBSJSiq/wf/ugFSzg70q+AXL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ywrsAAAADaAAAADwAAAAAAAAAAAAAAAACYAgAAZHJzL2Rvd25y&#10;ZXYueG1sUEsFBgAAAAAEAAQA9QAAAIUDAAAAAA==&#10;">
                  <v:textbox style="layout-flow:vertical-ideographic"/>
                </v:shape>
              </v:group>
            </w:pict>
          </mc:Fallback>
        </mc:AlternateContent>
      </w: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F37AA8" w:rsidRDefault="00646069" w:rsidP="00646069">
      <w:pPr>
        <w:ind w:firstLine="615"/>
        <w:jc w:val="both"/>
        <w:rPr>
          <w:rFonts w:ascii="Sakkal Majalla" w:hAnsi="Sakkal Majalla" w:cs="Sakkal Majalla"/>
          <w:color w:val="000000" w:themeColor="text1"/>
          <w:sz w:val="34"/>
          <w:szCs w:val="34"/>
        </w:rPr>
      </w:pPr>
    </w:p>
    <w:p w:rsidR="00646069" w:rsidRPr="000C5A4D" w:rsidRDefault="00646069" w:rsidP="00646069">
      <w:pPr>
        <w:spacing w:before="240"/>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المصدر: من إعداد </w:t>
      </w:r>
      <w:r>
        <w:rPr>
          <w:rFonts w:ascii="Sakkal Majalla" w:hAnsi="Sakkal Majalla" w:cs="Sakkal Majalla" w:hint="cs"/>
          <w:b/>
          <w:bCs/>
          <w:color w:val="000000" w:themeColor="text1"/>
          <w:sz w:val="34"/>
          <w:szCs w:val="34"/>
          <w:rtl/>
        </w:rPr>
        <w:t>الطالبة</w:t>
      </w:r>
      <w:r w:rsidRPr="00F37AA8">
        <w:rPr>
          <w:rFonts w:ascii="Sakkal Majalla" w:hAnsi="Sakkal Majalla" w:cs="Sakkal Majalla"/>
          <w:b/>
          <w:bCs/>
          <w:color w:val="000000" w:themeColor="text1"/>
          <w:sz w:val="34"/>
          <w:szCs w:val="34"/>
          <w:rtl/>
        </w:rPr>
        <w:t xml:space="preserve"> </w:t>
      </w:r>
      <w:r>
        <w:rPr>
          <w:rFonts w:ascii="Sakkal Majalla" w:hAnsi="Sakkal Majalla" w:cs="Sakkal Majalla" w:hint="cs"/>
          <w:b/>
          <w:bCs/>
          <w:color w:val="000000" w:themeColor="text1"/>
          <w:sz w:val="34"/>
          <w:szCs w:val="34"/>
          <w:rtl/>
        </w:rPr>
        <w:t>بناءا على الطرح النظري</w:t>
      </w:r>
      <w:r>
        <w:rPr>
          <w:rFonts w:ascii="Sakkal Majalla" w:hAnsi="Sakkal Majalla" w:cs="Sakkal Majalla"/>
          <w:b/>
          <w:bCs/>
          <w:color w:val="000000" w:themeColor="text1"/>
          <w:sz w:val="34"/>
          <w:szCs w:val="34"/>
          <w:rtl/>
        </w:rPr>
        <w:t>.</w:t>
      </w:r>
    </w:p>
    <w:p w:rsidR="00646069" w:rsidRPr="00F37AA8" w:rsidRDefault="00646069" w:rsidP="00646069">
      <w:pPr>
        <w:spacing w:before="120"/>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المطلب الثالث: حدود السياسة  النقدية في دول العالم الثالث</w:t>
      </w:r>
      <w:r>
        <w:rPr>
          <w:rFonts w:ascii="Sakkal Majalla" w:hAnsi="Sakkal Majalla" w:cs="Sakkal Majalla" w:hint="cs"/>
          <w:b/>
          <w:bCs/>
          <w:color w:val="000000" w:themeColor="text1"/>
          <w:sz w:val="34"/>
          <w:szCs w:val="34"/>
          <w:rtl/>
          <w:lang w:bidi="ar-DZ"/>
        </w:rPr>
        <w:t>.</w:t>
      </w:r>
    </w:p>
    <w:p w:rsidR="00646069" w:rsidRPr="00F37AA8" w:rsidRDefault="00646069" w:rsidP="00646069">
      <w:pPr>
        <w:spacing w:before="120"/>
        <w:ind w:firstLine="7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من خلال المعالجة السابقة لموضوع السياسة النقدية والمالية والتي تستند أغلبها إلى أعمال كل من كينز و فريدمان اللذان بنيا نماذجهما على أساس اقتصاد متطور تتوفر فيه الشروط اللازمة لنجاح أي سياسة يمكن تطبيقها.</w:t>
      </w:r>
    </w:p>
    <w:p w:rsidR="00646069" w:rsidRPr="00F37AA8" w:rsidRDefault="00646069" w:rsidP="00646069">
      <w:pPr>
        <w:spacing w:before="120"/>
        <w:ind w:firstLine="7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فمن خلال هذا الاعتبار نحاول المقارنة بين شروط النموذج الكينزي و النقدوي نظريا وواقع دول العالم الثالث من خلال الجدولين </w:t>
      </w:r>
      <w:r>
        <w:rPr>
          <w:rFonts w:ascii="Sakkal Majalla" w:hAnsi="Sakkal Majalla" w:cs="Sakkal Majalla"/>
          <w:color w:val="000000" w:themeColor="text1"/>
          <w:sz w:val="34"/>
          <w:szCs w:val="34"/>
          <w:rtl/>
          <w:lang w:bidi="ar-DZ"/>
        </w:rPr>
        <w:t>الاتيين .</w:t>
      </w:r>
    </w:p>
    <w:p w:rsidR="00646069" w:rsidRPr="00F37AA8" w:rsidRDefault="00646069" w:rsidP="00646069">
      <w:pPr>
        <w:spacing w:before="120"/>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الجدول (1-1): مقارنة شروط نجاح النموذج الكينزي ووضع دول العالم الثالث.</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606"/>
      </w:tblGrid>
      <w:tr w:rsidR="00646069" w:rsidRPr="0010062D" w:rsidTr="00AF1A03">
        <w:tc>
          <w:tcPr>
            <w:tcW w:w="4605" w:type="dxa"/>
          </w:tcPr>
          <w:p w:rsidR="00646069" w:rsidRPr="0010062D" w:rsidRDefault="00646069" w:rsidP="00AF1A03">
            <w:pPr>
              <w:rPr>
                <w:rFonts w:ascii="Sakkal Majalla" w:hAnsi="Sakkal Majalla" w:cs="Sakkal Majalla"/>
                <w:b/>
                <w:bCs/>
                <w:color w:val="000000" w:themeColor="text1"/>
                <w:sz w:val="28"/>
                <w:szCs w:val="28"/>
                <w:rtl/>
                <w:lang w:bidi="ar-DZ"/>
              </w:rPr>
            </w:pPr>
            <w:r w:rsidRPr="0010062D">
              <w:rPr>
                <w:rFonts w:ascii="Sakkal Majalla" w:hAnsi="Sakkal Majalla" w:cs="Sakkal Majalla"/>
                <w:b/>
                <w:bCs/>
                <w:color w:val="000000" w:themeColor="text1"/>
                <w:sz w:val="28"/>
                <w:szCs w:val="28"/>
                <w:rtl/>
                <w:lang w:bidi="ar-DZ"/>
              </w:rPr>
              <w:t>شروط نجاح النموذج الكينزي</w:t>
            </w:r>
          </w:p>
        </w:tc>
        <w:tc>
          <w:tcPr>
            <w:tcW w:w="4606" w:type="dxa"/>
          </w:tcPr>
          <w:p w:rsidR="00646069" w:rsidRPr="0010062D" w:rsidRDefault="00646069" w:rsidP="00AF1A03">
            <w:pPr>
              <w:rPr>
                <w:rFonts w:ascii="Sakkal Majalla" w:hAnsi="Sakkal Majalla" w:cs="Sakkal Majalla"/>
                <w:b/>
                <w:bCs/>
                <w:color w:val="000000" w:themeColor="text1"/>
                <w:sz w:val="28"/>
                <w:szCs w:val="28"/>
                <w:rtl/>
                <w:lang w:bidi="ar-DZ"/>
              </w:rPr>
            </w:pPr>
            <w:r w:rsidRPr="0010062D">
              <w:rPr>
                <w:rFonts w:ascii="Sakkal Majalla" w:hAnsi="Sakkal Majalla" w:cs="Sakkal Majalla"/>
                <w:b/>
                <w:bCs/>
                <w:color w:val="000000" w:themeColor="text1"/>
                <w:sz w:val="28"/>
                <w:szCs w:val="28"/>
                <w:rtl/>
                <w:lang w:bidi="ar-DZ"/>
              </w:rPr>
              <w:t>الوضع الشاهد في دول العالم الثالث</w:t>
            </w:r>
          </w:p>
        </w:tc>
      </w:tr>
      <w:tr w:rsidR="00646069" w:rsidRPr="0010062D" w:rsidTr="00AF1A03">
        <w:tc>
          <w:tcPr>
            <w:tcW w:w="4605" w:type="dxa"/>
          </w:tcPr>
          <w:p w:rsidR="00646069" w:rsidRPr="0010062D" w:rsidRDefault="00646069" w:rsidP="00F14C2C">
            <w:pPr>
              <w:pStyle w:val="Paragraphedeliste"/>
              <w:numPr>
                <w:ilvl w:val="0"/>
                <w:numId w:val="7"/>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يصل التدفق النقدي إلى الوسط حيث يتم انتشار واسع وسريع لآثاره.</w:t>
            </w:r>
          </w:p>
          <w:p w:rsidR="00646069" w:rsidRPr="0010062D" w:rsidRDefault="00646069" w:rsidP="00F14C2C">
            <w:pPr>
              <w:pStyle w:val="Paragraphedeliste"/>
              <w:numPr>
                <w:ilvl w:val="0"/>
                <w:numId w:val="7"/>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تعبئة الموارد المعطلة .</w:t>
            </w:r>
          </w:p>
          <w:p w:rsidR="00646069" w:rsidRPr="0010062D" w:rsidRDefault="00646069" w:rsidP="00F14C2C">
            <w:pPr>
              <w:pStyle w:val="Paragraphedeliste"/>
              <w:numPr>
                <w:ilvl w:val="0"/>
                <w:numId w:val="7"/>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 xml:space="preserve">الانقطاعات: أي انقطاعات أثر المضاعف هي: </w:t>
            </w:r>
          </w:p>
          <w:p w:rsidR="00646069" w:rsidRPr="0010062D" w:rsidRDefault="00646069" w:rsidP="00F14C2C">
            <w:pPr>
              <w:pStyle w:val="Paragraphedeliste"/>
              <w:numPr>
                <w:ilvl w:val="0"/>
                <w:numId w:val="8"/>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سداد الديون السابقة.</w:t>
            </w:r>
          </w:p>
          <w:p w:rsidR="00646069" w:rsidRPr="0010062D" w:rsidRDefault="00646069" w:rsidP="00F14C2C">
            <w:pPr>
              <w:pStyle w:val="Paragraphedeliste"/>
              <w:numPr>
                <w:ilvl w:val="0"/>
                <w:numId w:val="8"/>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lastRenderedPageBreak/>
              <w:t>امتصاص أي إنفاق.</w:t>
            </w:r>
          </w:p>
          <w:p w:rsidR="00646069" w:rsidRPr="0010062D" w:rsidRDefault="00646069" w:rsidP="00F14C2C">
            <w:pPr>
              <w:pStyle w:val="Paragraphedeliste"/>
              <w:numPr>
                <w:ilvl w:val="0"/>
                <w:numId w:val="8"/>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زيادة الواردات</w:t>
            </w:r>
          </w:p>
          <w:p w:rsidR="00646069" w:rsidRPr="0010062D" w:rsidRDefault="00646069" w:rsidP="00F14C2C">
            <w:pPr>
              <w:pStyle w:val="Paragraphedeliste"/>
              <w:numPr>
                <w:ilvl w:val="0"/>
                <w:numId w:val="7"/>
              </w:numPr>
              <w:tabs>
                <w:tab w:val="right" w:pos="37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مرونة العرض الإيجابية بالقياس إلى المد النقدي</w:t>
            </w:r>
          </w:p>
          <w:p w:rsidR="00646069" w:rsidRPr="0010062D" w:rsidRDefault="00646069" w:rsidP="00F14C2C">
            <w:pPr>
              <w:pStyle w:val="Paragraphedeliste"/>
              <w:numPr>
                <w:ilvl w:val="0"/>
                <w:numId w:val="7"/>
              </w:numPr>
              <w:tabs>
                <w:tab w:val="right" w:pos="371"/>
              </w:tabs>
              <w:bidi/>
              <w:spacing w:after="0" w:line="240" w:lineRule="auto"/>
              <w:ind w:left="0" w:firstLine="0"/>
              <w:rPr>
                <w:rFonts w:ascii="Sakkal Majalla" w:hAnsi="Sakkal Majalla" w:cs="Sakkal Majalla"/>
                <w:color w:val="000000" w:themeColor="text1"/>
                <w:sz w:val="28"/>
                <w:szCs w:val="28"/>
                <w:rtl/>
                <w:lang w:bidi="ar-DZ"/>
              </w:rPr>
            </w:pPr>
            <w:r w:rsidRPr="0010062D">
              <w:rPr>
                <w:rFonts w:ascii="Sakkal Majalla" w:hAnsi="Sakkal Majalla" w:cs="Sakkal Majalla"/>
                <w:color w:val="000000" w:themeColor="text1"/>
                <w:sz w:val="28"/>
                <w:szCs w:val="28"/>
                <w:rtl/>
                <w:lang w:bidi="ar-DZ"/>
              </w:rPr>
              <w:t>الإفراط في التصدير</w:t>
            </w:r>
          </w:p>
        </w:tc>
        <w:tc>
          <w:tcPr>
            <w:tcW w:w="4606" w:type="dxa"/>
          </w:tcPr>
          <w:p w:rsidR="00646069" w:rsidRPr="0010062D" w:rsidRDefault="00646069" w:rsidP="00F14C2C">
            <w:pPr>
              <w:pStyle w:val="Paragraphedeliste"/>
              <w:numPr>
                <w:ilvl w:val="0"/>
                <w:numId w:val="7"/>
              </w:numPr>
              <w:tabs>
                <w:tab w:val="right" w:pos="31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lastRenderedPageBreak/>
              <w:t>يصل التدفق النقدي إلى وسط حيث الانتشار غير كامل.</w:t>
            </w:r>
          </w:p>
          <w:p w:rsidR="00646069" w:rsidRPr="0010062D" w:rsidRDefault="00646069" w:rsidP="00F14C2C">
            <w:pPr>
              <w:pStyle w:val="Paragraphedeliste"/>
              <w:numPr>
                <w:ilvl w:val="0"/>
                <w:numId w:val="7"/>
              </w:numPr>
              <w:tabs>
                <w:tab w:val="right" w:pos="31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 xml:space="preserve">هذه الانقطاعات في البلاد النامية تنصب على شروط بنيوية: </w:t>
            </w:r>
          </w:p>
          <w:p w:rsidR="00646069" w:rsidRPr="0010062D" w:rsidRDefault="00646069" w:rsidP="00F14C2C">
            <w:pPr>
              <w:pStyle w:val="Paragraphedeliste"/>
              <w:numPr>
                <w:ilvl w:val="0"/>
                <w:numId w:val="9"/>
              </w:numPr>
              <w:tabs>
                <w:tab w:val="right" w:pos="31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استدانة جمعية ودائمة.</w:t>
            </w:r>
          </w:p>
          <w:p w:rsidR="00646069" w:rsidRPr="0010062D" w:rsidRDefault="00646069" w:rsidP="00F14C2C">
            <w:pPr>
              <w:pStyle w:val="Paragraphedeliste"/>
              <w:numPr>
                <w:ilvl w:val="0"/>
                <w:numId w:val="9"/>
              </w:numPr>
              <w:tabs>
                <w:tab w:val="right" w:pos="31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t>اكتنازات من طراز ما قبل الرأسمالية</w:t>
            </w:r>
          </w:p>
          <w:p w:rsidR="00646069" w:rsidRPr="0010062D" w:rsidRDefault="00646069" w:rsidP="00F14C2C">
            <w:pPr>
              <w:pStyle w:val="Paragraphedeliste"/>
              <w:numPr>
                <w:ilvl w:val="0"/>
                <w:numId w:val="7"/>
              </w:numPr>
              <w:tabs>
                <w:tab w:val="right" w:pos="311"/>
              </w:tabs>
              <w:bidi/>
              <w:spacing w:after="0" w:line="240" w:lineRule="auto"/>
              <w:ind w:left="0" w:firstLine="0"/>
              <w:rPr>
                <w:rFonts w:ascii="Sakkal Majalla" w:hAnsi="Sakkal Majalla" w:cs="Sakkal Majalla"/>
                <w:color w:val="000000" w:themeColor="text1"/>
                <w:sz w:val="28"/>
                <w:szCs w:val="28"/>
                <w:lang w:bidi="ar-DZ"/>
              </w:rPr>
            </w:pPr>
            <w:r w:rsidRPr="0010062D">
              <w:rPr>
                <w:rFonts w:ascii="Sakkal Majalla" w:hAnsi="Sakkal Majalla" w:cs="Sakkal Majalla"/>
                <w:color w:val="000000" w:themeColor="text1"/>
                <w:sz w:val="28"/>
                <w:szCs w:val="28"/>
                <w:rtl/>
                <w:lang w:bidi="ar-DZ"/>
              </w:rPr>
              <w:lastRenderedPageBreak/>
              <w:t>فقد أن مرونة العرض لأسباب بنيوية.</w:t>
            </w:r>
          </w:p>
          <w:p w:rsidR="00646069" w:rsidRPr="0010062D" w:rsidRDefault="00646069" w:rsidP="00F14C2C">
            <w:pPr>
              <w:pStyle w:val="Paragraphedeliste"/>
              <w:numPr>
                <w:ilvl w:val="0"/>
                <w:numId w:val="7"/>
              </w:numPr>
              <w:tabs>
                <w:tab w:val="right" w:pos="311"/>
              </w:tabs>
              <w:bidi/>
              <w:spacing w:after="0" w:line="240" w:lineRule="auto"/>
              <w:ind w:left="0" w:firstLine="0"/>
              <w:rPr>
                <w:rFonts w:ascii="Sakkal Majalla" w:hAnsi="Sakkal Majalla" w:cs="Sakkal Majalla"/>
                <w:color w:val="000000" w:themeColor="text1"/>
                <w:sz w:val="28"/>
                <w:szCs w:val="28"/>
                <w:rtl/>
                <w:lang w:bidi="ar-DZ"/>
              </w:rPr>
            </w:pPr>
            <w:r w:rsidRPr="0010062D">
              <w:rPr>
                <w:rFonts w:ascii="Sakkal Majalla" w:hAnsi="Sakkal Majalla" w:cs="Sakkal Majalla"/>
                <w:color w:val="000000" w:themeColor="text1"/>
                <w:sz w:val="28"/>
                <w:szCs w:val="28"/>
                <w:rtl/>
                <w:lang w:bidi="ar-DZ"/>
              </w:rPr>
              <w:t>العجز البنيوي للميزان التجاري والمدفوعات تجعل الواردات ضرورية.</w:t>
            </w:r>
          </w:p>
        </w:tc>
      </w:tr>
    </w:tbl>
    <w:p w:rsidR="00646069" w:rsidRPr="00F37AA8" w:rsidRDefault="00646069" w:rsidP="00646069">
      <w:pPr>
        <w:spacing w:before="120"/>
        <w:ind w:firstLine="7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المصدر: عبد المجيد قدي، المرجع نفسه</w:t>
      </w:r>
      <w:r>
        <w:rPr>
          <w:rFonts w:ascii="Sakkal Majalla" w:hAnsi="Sakkal Majalla" w:cs="Sakkal Majalla" w:hint="cs"/>
          <w:color w:val="000000" w:themeColor="text1"/>
          <w:sz w:val="34"/>
          <w:szCs w:val="34"/>
          <w:rtl/>
          <w:lang w:bidi="ar-DZ"/>
        </w:rPr>
        <w:t>،</w:t>
      </w:r>
      <w:r w:rsidRPr="00F37AA8">
        <w:rPr>
          <w:rFonts w:ascii="Sakkal Majalla" w:hAnsi="Sakkal Majalla" w:cs="Sakkal Majalla"/>
          <w:color w:val="000000" w:themeColor="text1"/>
          <w:sz w:val="34"/>
          <w:szCs w:val="34"/>
          <w:rtl/>
          <w:lang w:bidi="ar-DZ"/>
        </w:rPr>
        <w:t xml:space="preserve"> ص 55-65.</w:t>
      </w:r>
    </w:p>
    <w:p w:rsidR="00646069" w:rsidRPr="00F37AA8" w:rsidRDefault="00646069" w:rsidP="00646069">
      <w:pPr>
        <w:spacing w:before="120"/>
        <w:ind w:firstLine="7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بالنظر إلى هذه الخصائص والمفارقات التي تميز دول العالم الثالث غيرها من البلاد المتقدمة الأخرى يمكننا أن نستنتج أن السياسة المالية في دول العالم الثالث تكون محدودة الأثر، وذلك للأسباب التالية: </w:t>
      </w:r>
    </w:p>
    <w:p w:rsidR="00646069" w:rsidRPr="00F37AA8" w:rsidRDefault="00646069" w:rsidP="00646069">
      <w:pPr>
        <w:tabs>
          <w:tab w:val="right" w:pos="424"/>
        </w:tabs>
        <w:spacing w:before="120"/>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-صعوبة تطبيق السياسة المالية نظرا لعدم قوة أدواتها في بعض الأحيان كالنفقات لوجود عجز دائم في الميزانية أو لأن نظمها الضريبية تمتاز بالجمود .</w:t>
      </w:r>
    </w:p>
    <w:p w:rsidR="00646069" w:rsidRPr="00F37AA8" w:rsidRDefault="00646069" w:rsidP="00646069">
      <w:pPr>
        <w:pStyle w:val="Paragraphedeliste"/>
        <w:tabs>
          <w:tab w:val="right" w:pos="424"/>
        </w:tabs>
        <w:bidi/>
        <w:spacing w:before="120" w:after="0" w:line="240" w:lineRule="auto"/>
        <w:ind w:left="-1"/>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-تعارض الأهداف المراد تحقيقها عن طريق السياسة المالية أحيانا، مثل تعزيز الإجراءات وبعث التنمية، زيادة المدخرات والاستثمار، تحقيق نوع من التوظيف الكامل.</w:t>
      </w:r>
    </w:p>
    <w:p w:rsidR="00646069" w:rsidRPr="00F37AA8" w:rsidRDefault="00646069" w:rsidP="00646069">
      <w:pPr>
        <w:pStyle w:val="Paragraphedeliste"/>
        <w:tabs>
          <w:tab w:val="right" w:pos="424"/>
        </w:tabs>
        <w:bidi/>
        <w:spacing w:before="120" w:after="0" w:line="240" w:lineRule="auto"/>
        <w:ind w:left="-1"/>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من خلال هذا الجدول نحاول مقارنة بين شروط نجاح النموذج النقدوي في دول العالم الثالث.</w:t>
      </w:r>
    </w:p>
    <w:p w:rsidR="00646069" w:rsidRPr="00C97703" w:rsidRDefault="00646069" w:rsidP="00646069">
      <w:pPr>
        <w:spacing w:before="120"/>
        <w:jc w:val="both"/>
        <w:rPr>
          <w:rFonts w:ascii="Sakkal Majalla" w:hAnsi="Sakkal Majalla" w:cs="Sakkal Majalla"/>
          <w:b/>
          <w:bCs/>
          <w:color w:val="000000" w:themeColor="text1"/>
          <w:sz w:val="34"/>
          <w:szCs w:val="34"/>
          <w:rtl/>
          <w:lang w:val="fr-FR" w:bidi="ar-DZ"/>
        </w:rPr>
      </w:pPr>
    </w:p>
    <w:p w:rsidR="00646069" w:rsidRPr="00F37AA8" w:rsidRDefault="00646069" w:rsidP="00646069">
      <w:pPr>
        <w:spacing w:before="120"/>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الجدول (1-2): مقارنة شروط نجاح النموذج النقدوي ووضع دول العالم الثالث.</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5"/>
        <w:gridCol w:w="4606"/>
      </w:tblGrid>
      <w:tr w:rsidR="00646069" w:rsidRPr="00F37AA8" w:rsidTr="00AF1A03">
        <w:trPr>
          <w:jc w:val="center"/>
        </w:trPr>
        <w:tc>
          <w:tcPr>
            <w:tcW w:w="4605" w:type="dxa"/>
          </w:tcPr>
          <w:p w:rsidR="00646069" w:rsidRPr="00F37AA8" w:rsidRDefault="00646069" w:rsidP="00AF1A03">
            <w:pPr>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شروط نجاح النموذج النقدوي</w:t>
            </w:r>
          </w:p>
        </w:tc>
        <w:tc>
          <w:tcPr>
            <w:tcW w:w="4606" w:type="dxa"/>
          </w:tcPr>
          <w:p w:rsidR="00646069" w:rsidRPr="00F37AA8" w:rsidRDefault="00646069" w:rsidP="00AF1A03">
            <w:pPr>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الوضع الشاهد في دول العالم الثالث</w:t>
            </w:r>
          </w:p>
        </w:tc>
      </w:tr>
      <w:tr w:rsidR="00646069" w:rsidRPr="00F37AA8" w:rsidTr="00AF1A03">
        <w:trPr>
          <w:jc w:val="center"/>
        </w:trPr>
        <w:tc>
          <w:tcPr>
            <w:tcW w:w="4605" w:type="dxa"/>
          </w:tcPr>
          <w:p w:rsidR="00646069" w:rsidRPr="00F37AA8" w:rsidRDefault="00646069" w:rsidP="00F14C2C">
            <w:pPr>
              <w:pStyle w:val="Paragraphedeliste"/>
              <w:numPr>
                <w:ilvl w:val="0"/>
                <w:numId w:val="7"/>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xml:space="preserve">معلومات كافية عن حالة الاقتصاد (نظام معلومات فعال)، أي لابد من وجود أرقام قياسية عن: </w:t>
            </w:r>
          </w:p>
          <w:p w:rsidR="00646069" w:rsidRPr="00F37AA8" w:rsidRDefault="00646069" w:rsidP="00F14C2C">
            <w:pPr>
              <w:pStyle w:val="Paragraphedeliste"/>
              <w:numPr>
                <w:ilvl w:val="0"/>
                <w:numId w:val="8"/>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وضع الميزانية (عجز/فائض)</w:t>
            </w:r>
          </w:p>
          <w:p w:rsidR="00646069" w:rsidRPr="00F37AA8" w:rsidRDefault="00646069" w:rsidP="00F14C2C">
            <w:pPr>
              <w:pStyle w:val="Paragraphedeliste"/>
              <w:numPr>
                <w:ilvl w:val="0"/>
                <w:numId w:val="8"/>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نوعية وطبيعة الاختلال (داخلي/خارجي).</w:t>
            </w:r>
          </w:p>
          <w:p w:rsidR="00646069" w:rsidRPr="00F37AA8" w:rsidRDefault="00646069" w:rsidP="00F14C2C">
            <w:pPr>
              <w:pStyle w:val="Paragraphedeliste"/>
              <w:numPr>
                <w:ilvl w:val="0"/>
                <w:numId w:val="8"/>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تقدير دالة الطلب على النقود.</w:t>
            </w:r>
          </w:p>
          <w:p w:rsidR="00646069" w:rsidRPr="00F37AA8" w:rsidRDefault="00646069" w:rsidP="00F14C2C">
            <w:pPr>
              <w:pStyle w:val="Paragraphedeliste"/>
              <w:numPr>
                <w:ilvl w:val="0"/>
                <w:numId w:val="8"/>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تقدير معدل النمو الحقيقي.</w:t>
            </w:r>
          </w:p>
          <w:p w:rsidR="00646069" w:rsidRPr="00F37AA8" w:rsidRDefault="00646069" w:rsidP="00F14C2C">
            <w:pPr>
              <w:pStyle w:val="Paragraphedeliste"/>
              <w:numPr>
                <w:ilvl w:val="0"/>
                <w:numId w:val="7"/>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حساسية الاستثمار لسعر الفائدة.</w:t>
            </w:r>
          </w:p>
          <w:p w:rsidR="00646069" w:rsidRPr="00F37AA8" w:rsidRDefault="00646069" w:rsidP="00F14C2C">
            <w:pPr>
              <w:pStyle w:val="Paragraphedeliste"/>
              <w:numPr>
                <w:ilvl w:val="0"/>
                <w:numId w:val="7"/>
              </w:numPr>
              <w:tabs>
                <w:tab w:val="right" w:pos="386"/>
              </w:tabs>
              <w:bidi/>
              <w:spacing w:after="0" w:line="240" w:lineRule="auto"/>
              <w:ind w:left="0" w:firstLine="64"/>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توفر البلد على مناخ استثماري قادر على استيعاب دخول وخروج رؤوس الأموال.</w:t>
            </w:r>
          </w:p>
          <w:p w:rsidR="00646069" w:rsidRPr="00F37AA8" w:rsidRDefault="00646069" w:rsidP="00F14C2C">
            <w:pPr>
              <w:pStyle w:val="Paragraphedeliste"/>
              <w:numPr>
                <w:ilvl w:val="0"/>
                <w:numId w:val="7"/>
              </w:numPr>
              <w:tabs>
                <w:tab w:val="right" w:pos="386"/>
              </w:tabs>
              <w:bidi/>
              <w:spacing w:after="0" w:line="240" w:lineRule="auto"/>
              <w:ind w:left="0" w:firstLine="64"/>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ضرورة تمتع السلطات النقدية بدرجة كبيرة من الاستقلالية.</w:t>
            </w:r>
          </w:p>
        </w:tc>
        <w:tc>
          <w:tcPr>
            <w:tcW w:w="4606" w:type="dxa"/>
          </w:tcPr>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ضعف نظام المعلومات.</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عدم وجود وعي نقدي كبير.</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عدم وجود حساسية قوية بين المتغيرات النقدية والمتغيرات العينية.</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عدم مرونة الجهاز الإنتاجي.</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ارتفاع الميل الحدي للاستيراد.</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عدم وجود استقرار سياسي يشجع على الاستثمار في العديد من البلدان النامية.</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فقدان الاستقلالية للسلطات النقدية.</w:t>
            </w:r>
          </w:p>
          <w:p w:rsidR="00646069" w:rsidRPr="00F37AA8" w:rsidRDefault="00646069" w:rsidP="00F14C2C">
            <w:pPr>
              <w:pStyle w:val="Paragraphedeliste"/>
              <w:numPr>
                <w:ilvl w:val="0"/>
                <w:numId w:val="7"/>
              </w:numPr>
              <w:bidi/>
              <w:spacing w:after="0" w:line="240" w:lineRule="auto"/>
              <w:ind w:left="360"/>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الاعتماد على نظام سعر صرف ثابت.</w:t>
            </w:r>
          </w:p>
        </w:tc>
      </w:tr>
    </w:tbl>
    <w:p w:rsidR="00646069" w:rsidRPr="00F37AA8" w:rsidRDefault="00646069" w:rsidP="00646069">
      <w:pPr>
        <w:spacing w:before="120"/>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lastRenderedPageBreak/>
        <w:t xml:space="preserve">المصدر: </w:t>
      </w:r>
      <w:r w:rsidRPr="00F37AA8">
        <w:rPr>
          <w:rFonts w:ascii="Sakkal Majalla" w:hAnsi="Sakkal Majalla" w:cs="Sakkal Majalla"/>
          <w:color w:val="000000" w:themeColor="text1"/>
          <w:sz w:val="34"/>
          <w:szCs w:val="34"/>
          <w:rtl/>
          <w:lang w:bidi="ar-DZ"/>
        </w:rPr>
        <w:t>دحمان بن عبد الفتاح ، محاولة تقييم السياسة النقدية ضمن برامج التكييف الهيكلي لصندوق النقد الدولي، رسالة ماجستير غير منشورة، معهد العلوم الاقتصادي</w:t>
      </w:r>
      <w:r>
        <w:rPr>
          <w:rFonts w:ascii="Sakkal Majalla" w:hAnsi="Sakkal Majalla" w:cs="Sakkal Majalla"/>
          <w:color w:val="000000" w:themeColor="text1"/>
          <w:sz w:val="34"/>
          <w:szCs w:val="34"/>
          <w:rtl/>
          <w:lang w:bidi="ar-DZ"/>
        </w:rPr>
        <w:t>ة، جامعة الجزائر، 1997، ص95-98.</w:t>
      </w:r>
    </w:p>
    <w:p w:rsidR="00646069" w:rsidRPr="00F37AA8" w:rsidRDefault="00646069" w:rsidP="00646069">
      <w:pPr>
        <w:spacing w:before="120"/>
        <w:ind w:firstLine="7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من خلال هذه المقارنة يمكن القول أن السياسة النقدية في البلدان النامية تكون أقل تأثيرا نظرا لعدة أسباب هي: </w:t>
      </w:r>
    </w:p>
    <w:p w:rsidR="00646069" w:rsidRPr="00F37AA8" w:rsidRDefault="00646069" w:rsidP="00F14C2C">
      <w:pPr>
        <w:pStyle w:val="Paragraphedeliste"/>
        <w:numPr>
          <w:ilvl w:val="0"/>
          <w:numId w:val="10"/>
        </w:numPr>
        <w:bidi/>
        <w:spacing w:before="120" w:after="0" w:line="240" w:lineRule="auto"/>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غياب الاستقلالية للسلطات النقدية.</w:t>
      </w:r>
    </w:p>
    <w:p w:rsidR="00646069" w:rsidRPr="00F37AA8" w:rsidRDefault="00646069" w:rsidP="00F14C2C">
      <w:pPr>
        <w:pStyle w:val="Paragraphedeliste"/>
        <w:numPr>
          <w:ilvl w:val="0"/>
          <w:numId w:val="10"/>
        </w:numPr>
        <w:bidi/>
        <w:spacing w:before="120" w:after="0" w:line="240" w:lineRule="auto"/>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وجود دائرة كبيرة للتداول خارج البنوك ممثلة بالقطاع الموازي مما يجعل أدوات السياسة النقدية محدودة التأثير.</w:t>
      </w:r>
    </w:p>
    <w:p w:rsidR="00646069" w:rsidRPr="00F37AA8" w:rsidRDefault="00646069" w:rsidP="00F14C2C">
      <w:pPr>
        <w:pStyle w:val="Paragraphedeliste"/>
        <w:numPr>
          <w:ilvl w:val="0"/>
          <w:numId w:val="10"/>
        </w:numPr>
        <w:bidi/>
        <w:spacing w:before="120" w:after="0" w:line="240" w:lineRule="auto"/>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ضعف مستويات الفائدة مما يحد عن فاعلية السياسة النقدية.</w:t>
      </w:r>
    </w:p>
    <w:p w:rsidR="00646069" w:rsidRPr="00F37AA8" w:rsidRDefault="00646069" w:rsidP="00646069">
      <w:pPr>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br w:type="page"/>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lastRenderedPageBreak/>
        <w:t>المبحث الثاني: أدوات السياسة النقدية</w:t>
      </w:r>
      <w:r>
        <w:rPr>
          <w:rFonts w:ascii="Sakkal Majalla" w:hAnsi="Sakkal Majalla" w:cs="Sakkal Majalla" w:hint="cs"/>
          <w:b/>
          <w:bCs/>
          <w:color w:val="000000" w:themeColor="text1"/>
          <w:sz w:val="34"/>
          <w:szCs w:val="34"/>
          <w:rtl/>
        </w:rPr>
        <w:t>.</w:t>
      </w:r>
      <w:r w:rsidRPr="00F37AA8">
        <w:rPr>
          <w:rFonts w:ascii="Sakkal Majalla" w:hAnsi="Sakkal Majalla" w:cs="Sakkal Majalla"/>
          <w:b/>
          <w:bCs/>
          <w:color w:val="000000" w:themeColor="text1"/>
          <w:sz w:val="34"/>
          <w:szCs w:val="34"/>
          <w:rtl/>
        </w:rPr>
        <w:t xml:space="preserve"> </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color w:val="000000" w:themeColor="text1"/>
          <w:sz w:val="34"/>
          <w:szCs w:val="34"/>
          <w:rtl/>
        </w:rPr>
        <w:t xml:space="preserve">  لتحقيق الأهداف المسطرة للسياسة النقدية يستخدم البنك المركزي بصفته المسئول عن تسيير وتنظيم الكتلة النقدية مجموعة من الأدوات والوسائل بحسب الحالات التي تواجه الاقتصاد من تضخم أو انكماش، واستخدام هذه الأدوات يتباين من اقتصاد لأخر، وذلك لاختلاف البيئة الاقتصادية والقطاعات المستهدفة. وتشمل أداوت السياسة النقدية نوعين من الوسائل، مباشرة أو تلقائية وتستهدف أنواع محددة من الائتمان موجهة لقطاعات معينة أو لأغراض محددة، وغير مباشرة وتستهدف الحجم الكلي للائتمان المتاح دون محاولة التأثير على تخصيصه بين مختلف الاستعمالات.</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rPr>
        <w:t>المطلب الأول: أدوات السياسة النقدية</w:t>
      </w:r>
      <w:r>
        <w:rPr>
          <w:rFonts w:ascii="Sakkal Majalla" w:hAnsi="Sakkal Majalla" w:cs="Sakkal Majalla"/>
          <w:b/>
          <w:bCs/>
          <w:color w:val="000000" w:themeColor="text1"/>
          <w:sz w:val="34"/>
          <w:szCs w:val="34"/>
          <w:rtl/>
          <w:lang w:bidi="ar-DZ"/>
        </w:rPr>
        <w:t xml:space="preserve"> غير المباشرة (الكمية)</w:t>
      </w:r>
      <w:r>
        <w:rPr>
          <w:rFonts w:ascii="Sakkal Majalla" w:hAnsi="Sakkal Majalla" w:cs="Sakkal Majalla" w:hint="cs"/>
          <w:b/>
          <w:bCs/>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ينصب عمل الأدوات الكمية أو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وسائل الرقابة الكمية إلى التأثير في حجم الائتمان الذي تقدمه البنوك وبغض النظر عن أوجه استعمالاته، ويستطيع البنك المركزي أن يؤثر على حجم السيولة النقدية التي تمتلكها البنوك وفي نسبة هذه السيولة إلى الودائع، باستخدام مجموعة من هذه الوسائل الكمية وهي سياسة معدل إعادة الخصم، وسياسة السوق المفتوحة، وتغيير نسبة الاحتياطي القانوني، وسوف نتطرق إلى كل أداة كما يلي:</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1. سياسة معدل إعادة الخصم:</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وتعتبر هذه السياسة من أقدم الأدوات التي استخدمتها البنوك المركزية لرقابة الائتمان وكان بنك إنجلترا أول من طور معدل الخصم كوسيلة للسيطرة على الائتمان بداية من سنة: 1847، ثم سار البنك المركزي تدريجيا خلال هذه الفترة على وضع يجعله « الملجأ الأخير للإقراض » وفي فرنسا سنة: 1857، وفي الولايات المتحدة سنة 1913</w:t>
      </w:r>
      <w:r w:rsidRPr="00F37AA8">
        <w:rPr>
          <w:rStyle w:val="Appelnotedebasdep"/>
          <w:rFonts w:ascii="Sakkal Majalla" w:hAnsi="Sakkal Majalla" w:cs="Sakkal Majalla"/>
          <w:color w:val="000000" w:themeColor="text1"/>
          <w:sz w:val="34"/>
          <w:szCs w:val="34"/>
          <w:rtl/>
        </w:rPr>
        <w:footnoteReference w:id="48"/>
      </w:r>
      <w:r w:rsidRPr="00F37AA8">
        <w:rPr>
          <w:rFonts w:ascii="Sakkal Majalla" w:hAnsi="Sakkal Majalla" w:cs="Sakkal Majalla"/>
          <w:color w:val="000000" w:themeColor="text1"/>
          <w:sz w:val="34"/>
          <w:szCs w:val="34"/>
          <w:rtl/>
        </w:rPr>
        <w:t>، أما في الجزائر فلم تستخدم إلا سنة: 1972.</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وتختلف الأوراق المالية القابلة للخصم من بلد إلى آخر إلا أنها تحتوي بشكل عام على ما يلي: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السندات التجارية التي يكون أجل استحقاقها لمدة معينة </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مثلا تسعين 90 يوما</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 xml:space="preserve"> وقد يشترط أن تكون متمتعة بثلاثة ضمانات </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وجود ثلاثة توقيعات ساحب، ومسحوب عليه، ومستفيد</w:t>
      </w:r>
      <w:r w:rsidRPr="00F37AA8">
        <w:rPr>
          <w:rFonts w:ascii="Sakkal Majalla" w:hAnsi="Sakkal Majalla" w:cs="Sakkal Majalla"/>
          <w:color w:val="000000" w:themeColor="text1"/>
          <w:sz w:val="34"/>
          <w:szCs w:val="34"/>
        </w:rPr>
        <w:t>(</w:t>
      </w:r>
      <w:r w:rsidRPr="00F37AA8">
        <w:rPr>
          <w:rFonts w:ascii="Sakkal Majalla" w:hAnsi="Sakkal Majalla" w:cs="Sakkal Majalla"/>
          <w:color w:val="000000" w:themeColor="text1"/>
          <w:sz w:val="34"/>
          <w:szCs w:val="34"/>
          <w:rtl/>
        </w:rPr>
        <w:t xml:space="preserve"> كالكمبيالات.</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سندات الخزينة التي قد يشترط أن تكون ذات أجل محدد. </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أوراق مالية ممثلة لقروض قصيرة الأجل.</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سندات ممثلة لقروض متوسطة الأجل.</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سندات محركة لسلف على الخارج ذات أجل متوسط أو طويل. </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1. 1. تعريف معدل إعادة الخصم:</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lastRenderedPageBreak/>
        <w:t>يقصد بمعدل إعادة الخصم الفائدة التي يخصم بها البنك المركزي الأوراق المالية والتي تقوم بخصمها البنوك التجارية لديه للحصول على احتياطات نقدية جديدة تستخدمها لأغراض الائتمان ومنح القروض للمتعاملين معها من الأفراد والمؤسسات</w:t>
      </w:r>
      <w:r w:rsidRPr="00F37AA8">
        <w:rPr>
          <w:rStyle w:val="Appelnotedebasdep"/>
          <w:rFonts w:ascii="Sakkal Majalla" w:hAnsi="Sakkal Majalla" w:cs="Sakkal Majalla"/>
          <w:color w:val="000000" w:themeColor="text1"/>
          <w:sz w:val="34"/>
          <w:szCs w:val="34"/>
          <w:rtl/>
        </w:rPr>
        <w:footnoteReference w:id="49"/>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1. 2. تأثير معدل إعادة الخصم: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يرتبط تحديد معدل الخصم بظروف سوق القروض، فإذا أرادت السلطات النقدية التوسع في منح القروض فإنها تلجأ إلى تخفيض معدل الخصم للتأثير على حجم القروض أو الائتمان المقدم من البنوك التجارية لعملائها، وعندما تريد تقييد حجم الائتمان فإنها تلجأ إلى رفع معدل الخصم، ومن ثم فإن هذه السياسة تؤدي إلى التأثير في المقدرة الإقراضية للبنوك إما بالزيادة أو النقصان بالشكل التالي</w:t>
      </w:r>
      <w:r w:rsidRPr="00F37AA8">
        <w:rPr>
          <w:rStyle w:val="Appelnotedebasdep"/>
          <w:rFonts w:ascii="Sakkal Majalla" w:hAnsi="Sakkal Majalla" w:cs="Sakkal Majalla"/>
          <w:color w:val="000000" w:themeColor="text1"/>
          <w:sz w:val="34"/>
          <w:szCs w:val="34"/>
          <w:rtl/>
        </w:rPr>
        <w:footnoteReference w:id="50"/>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أ. فعندما يرفع البنك المركزي معدل إعادة الخصم فإن البنوك التجارية تلجأ بدورها إلى رفع معدل خصمها للأوراق المالية، كما ترفع سعر الفائدة على قروضها الممنوحة مما ينتج عنه انخفاض في طلب القروض من عملائها لأن تكلفة الاقتراض تصبح مرتفعة، وبالتالي ينكمش حجم القروض الممنوحة من البنوك التجارية ومن ثم التأثير في حجم عرض النقود،وإن ارتفاع معدل الخصم سيؤدي إلى تشجيع أصحاب الإدخارات على زيادة ودائعهم المختلفة بالبنوك التجارية للحصول على معدل فائدة مرتفع، ومن ثم فإن انخفاض منح القروض للأفراد والمؤسسات سيؤدي إلى انخفاض حجم النقد المتداول بسبب انخفاض المقدرة الإقراضية للبنوك، وانخفاض تفضيل السيولة لدى الجمهور لارتفاع معدل الفائدة، كما ينخفض في نفس الوقت الميل للاستثمار لانخفاض الطلب على النقود للاستثمار ولا يقتصر دور معدل إعادة الخصم على التحكم في الائتمان في الداخل فحسب بل يمتد أثره ليشمل قطاع التجارة الخارجية إذ أنه عن طريق تغيير معدل إعادة الخصم، يمكن للبنك المركزي جذب رؤوس الأموال الأجنبية عندما يكون ميزان المدفوعات يعاني من عجز كما يمكن له أن يخفض من تدفقها إذا كان ميزان المدفوعات يحقق فائضا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ب. عند تخفيض معدل الخصم  فإن هذا سيؤدي إلى حصول عكس النتائج السابقة في حالة رفعه وتكون كما يلي: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زيادة توسع البنوك التجارية في منح الائتمان بسبب زيادة المقدرة الإقراضية لها.</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انخفاض معدلات الفائدة من قبل البنوك التجارية سيؤدي إلى زيادة طلب الأفراد والمؤسسات على الاقتراض بسبب انخفاض تكلفة القروض الممنوحة لهم.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زيادة طلب البنوك التجارية على الاقتراض من البنك المركزي.</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color w:val="000000" w:themeColor="text1"/>
          <w:sz w:val="34"/>
          <w:szCs w:val="34"/>
          <w:rtl/>
        </w:rPr>
        <w:t>- زيادة كمية النقود في الاقتصاد وبالتالي زيادة المعروض النقدي.</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lastRenderedPageBreak/>
        <w:t>1. 3. فعالية معدل إعادة الخصم:</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تعتبر سياسة معدل الخصم من أهم الأساليب التي كانت تتمتع بأهمية خاصة منذ بداية ظهورها إلى عام الحرب العالمية الأولى, وذلك لحصول البنوك التجارية على احتياطات نقدية مهمة عندما تقوم بإعادة خصم الأوراق المالية التي تكون بحيازتها لدى البنك المركزي، ولكنها بدأت تميل إلى التراجع بعد الحرب العالمية الأولى, ولكن خلال الثمانينات والحرب العالمية الثانية وكذلك بعض السنوات التي تلت الحرب انسحبت سياسة معدل إعادة الخصم إلى الوراء وهذا يعود إلى عدة أسباب منها: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أ.</w:t>
      </w:r>
      <w:r w:rsidRPr="00F37AA8">
        <w:rPr>
          <w:rFonts w:ascii="Sakkal Majalla" w:hAnsi="Sakkal Majalla" w:cs="Sakkal Majalla"/>
          <w:color w:val="000000" w:themeColor="text1"/>
          <w:sz w:val="34"/>
          <w:szCs w:val="34"/>
          <w:rtl/>
        </w:rPr>
        <w:t xml:space="preserve"> كان ينظر إلى أسلوب تعديل معدل إعادة الخصم على أن زيادته ترفع سعر الفائدة كتكلفة تؤخذ بعين الاعتبار في نظر رجال الأعمال، ولكن هذه النظرة لم تثبتها الدراسات والأبحاث التي قام بها الباحثون في إنجلترا والولايات المتحدة، وأن تكاليف الاقتراض تعتبر ضئيلة جدا من مجموع تكاليف الإنتاج خاصة القروض القصيرة الأجل، كما أن التغيرات التي تحدث في أسعار الفائدة بسبب تغير معدل إعادة الخصم تكون في مجال محدود، وكل هذا يقلل من فعالية هذه السياسة في السيطرة على الائتمان ومن ثم على العرض النقدي</w:t>
      </w:r>
      <w:r w:rsidRPr="00F37AA8">
        <w:rPr>
          <w:rStyle w:val="Appelnotedebasdep"/>
          <w:rFonts w:ascii="Sakkal Majalla" w:hAnsi="Sakkal Majalla" w:cs="Sakkal Majalla"/>
          <w:color w:val="000000" w:themeColor="text1"/>
          <w:sz w:val="34"/>
          <w:szCs w:val="34"/>
          <w:rtl/>
        </w:rPr>
        <w:footnoteReference w:id="51"/>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ب.</w:t>
      </w:r>
      <w:r w:rsidRPr="00F37AA8">
        <w:rPr>
          <w:rFonts w:ascii="Sakkal Majalla" w:hAnsi="Sakkal Majalla" w:cs="Sakkal Majalla"/>
          <w:color w:val="000000" w:themeColor="text1"/>
          <w:sz w:val="34"/>
          <w:szCs w:val="34"/>
          <w:rtl/>
        </w:rPr>
        <w:t xml:space="preserve"> تعرضت الطرق المصرفية والمعاملات في أسواق النقد لعدة تطورات منذ العشرينات، وكذا الاتجاه نحو الائتمان التجاري في حساب مفتوح واعتمادات مصرفية، وأصبح استخدام الكمبيالات أقل فأقل كأداة لتمويل التجارة الداخلية، وبسبب تزايد تمويل التجارة الخارجية عن طريق الاعتمادات المصرفية والتسويات بالسحب عند النظر (الاطلاع) أو</w:t>
      </w:r>
      <w:r w:rsidRPr="00F37AA8">
        <w:rPr>
          <w:rFonts w:ascii="Sakkal Majalla" w:hAnsi="Sakkal Majalla" w:cs="Sakkal Majalla"/>
          <w:color w:val="000000" w:themeColor="text1"/>
          <w:sz w:val="34"/>
          <w:szCs w:val="34"/>
        </w:rPr>
        <w:t xml:space="preserve"> </w:t>
      </w:r>
      <w:r w:rsidRPr="00F37AA8">
        <w:rPr>
          <w:rFonts w:ascii="Sakkal Majalla" w:hAnsi="Sakkal Majalla" w:cs="Sakkal Majalla"/>
          <w:color w:val="000000" w:themeColor="text1"/>
          <w:sz w:val="34"/>
          <w:szCs w:val="34"/>
          <w:rtl/>
        </w:rPr>
        <w:t>التحويلات البرقية أصبحت الكمبيالات الأجنبية أيضا مستخدمة على نطاق أقل بكثير</w:t>
      </w:r>
      <w:r w:rsidRPr="00F37AA8">
        <w:rPr>
          <w:rStyle w:val="Appelnotedebasdep"/>
          <w:rFonts w:ascii="Sakkal Majalla" w:hAnsi="Sakkal Majalla" w:cs="Sakkal Majalla"/>
          <w:color w:val="000000" w:themeColor="text1"/>
          <w:sz w:val="34"/>
          <w:szCs w:val="34"/>
          <w:rtl/>
        </w:rPr>
        <w:footnoteReference w:id="52"/>
      </w:r>
      <w:r w:rsidRPr="00F37AA8">
        <w:rPr>
          <w:rFonts w:ascii="Sakkal Majalla" w:hAnsi="Sakkal Majalla" w:cs="Sakkal Majalla"/>
          <w:color w:val="000000" w:themeColor="text1"/>
          <w:sz w:val="34"/>
          <w:szCs w:val="34"/>
          <w:rtl/>
        </w:rPr>
        <w:t xml:space="preserve">.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ج.</w:t>
      </w:r>
      <w:r w:rsidRPr="00F37AA8">
        <w:rPr>
          <w:rFonts w:ascii="Sakkal Majalla" w:hAnsi="Sakkal Majalla" w:cs="Sakkal Majalla"/>
          <w:color w:val="000000" w:themeColor="text1"/>
          <w:sz w:val="34"/>
          <w:szCs w:val="34"/>
          <w:rtl/>
        </w:rPr>
        <w:t xml:space="preserve"> إن سياسة معدل إعادة الخصم أصبحت محدودة التأثير بسبب</w:t>
      </w:r>
      <w:r w:rsidRPr="00F37AA8">
        <w:rPr>
          <w:rFonts w:ascii="Sakkal Majalla" w:hAnsi="Sakkal Majalla" w:cs="Sakkal Majalla"/>
          <w:color w:val="000000" w:themeColor="text1"/>
          <w:sz w:val="34"/>
          <w:szCs w:val="34"/>
          <w:rtl/>
          <w:lang w:val="fr-FR" w:bidi="ar-DZ"/>
        </w:rPr>
        <w:t xml:space="preserve"> ما يلي</w:t>
      </w:r>
      <w:r w:rsidRPr="00F37AA8">
        <w:rPr>
          <w:rStyle w:val="Appelnotedebasdep"/>
          <w:rFonts w:ascii="Sakkal Majalla" w:hAnsi="Sakkal Majalla" w:cs="Sakkal Majalla"/>
          <w:color w:val="000000" w:themeColor="text1"/>
          <w:sz w:val="34"/>
          <w:szCs w:val="34"/>
          <w:rtl/>
          <w:lang w:val="fr-FR" w:bidi="ar-DZ"/>
        </w:rPr>
        <w:footnoteReference w:id="53"/>
      </w:r>
      <w:r w:rsidRPr="00F37AA8">
        <w:rPr>
          <w:rFonts w:ascii="Sakkal Majalla" w:hAnsi="Sakkal Majalla" w:cs="Sakkal Majalla"/>
          <w:color w:val="000000" w:themeColor="text1"/>
          <w:sz w:val="34"/>
          <w:szCs w:val="34"/>
          <w:rtl/>
        </w:rPr>
        <w:t xml:space="preserve">: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يعود التحكم في كمية النقود إلى البنوك التجارية، ويتدخل البنك المركزي لاحقا لأنه ملزم بانتظار البنوك للتقدم إليه لتحريك ما تمتلكه عن طريق سياسة معدل إعادة الخصم.</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النظام غير متناسق لأنه يسمح بإدخال النقود ولكنه لا يسمح باسترجاعها.</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تباطؤ عمل هذه السياسة يمنع التحرك لمتابعة أكثر للمعدل.</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b/>
          <w:bCs/>
          <w:color w:val="000000" w:themeColor="text1"/>
          <w:sz w:val="34"/>
          <w:szCs w:val="34"/>
          <w:rtl/>
        </w:rPr>
        <w:t>د.</w:t>
      </w:r>
      <w:r w:rsidRPr="00F37AA8">
        <w:rPr>
          <w:rFonts w:ascii="Sakkal Majalla" w:hAnsi="Sakkal Majalla" w:cs="Sakkal Majalla"/>
          <w:color w:val="000000" w:themeColor="text1"/>
          <w:sz w:val="34"/>
          <w:szCs w:val="34"/>
          <w:rtl/>
        </w:rPr>
        <w:t xml:space="preserve"> قد لوحظ في السنوات الأخيرة أن معدل إعادة الخصم لدى البنوك الفيدرالية في الولايات المتحدة الأمريكية يرتفع عندما ترفع البنوك التجارية معدل الخصم، وينخفض عندما تقلل هذه البنوك معدل الخصم، وفسرت هذه الظاهرة على أساس أن تغير معدل إعادة الخصم إنما جاء ليكون على وفاق أو على صلة قوية بسعر الفائدة في السوق، وفي كندا يتغير معدل إعادة الخصم </w:t>
      </w:r>
      <w:r w:rsidRPr="00F37AA8">
        <w:rPr>
          <w:rFonts w:ascii="Sakkal Majalla" w:hAnsi="Sakkal Majalla" w:cs="Sakkal Majalla"/>
          <w:color w:val="000000" w:themeColor="text1"/>
          <w:sz w:val="34"/>
          <w:szCs w:val="34"/>
          <w:rtl/>
        </w:rPr>
        <w:lastRenderedPageBreak/>
        <w:t>كل أسبوع ليتبع تغير أسعار الفائدة على أذونات الخزانة التي تصدرها الحكومة ومن مظاهر التناقض أن معدل إعادة الخصم يكون أعلى بنسبة ربع في المائة من سعر الفائدة على هذه الأذون</w:t>
      </w:r>
      <w:r w:rsidRPr="00F37AA8">
        <w:rPr>
          <w:rStyle w:val="Appelnotedebasdep"/>
          <w:rFonts w:ascii="Sakkal Majalla" w:hAnsi="Sakkal Majalla" w:cs="Sakkal Majalla"/>
          <w:color w:val="000000" w:themeColor="text1"/>
          <w:sz w:val="34"/>
          <w:szCs w:val="34"/>
          <w:rtl/>
        </w:rPr>
        <w:footnoteReference w:id="54"/>
      </w:r>
      <w:r w:rsidRPr="00F37AA8">
        <w:rPr>
          <w:rFonts w:ascii="Sakkal Majalla" w:hAnsi="Sakkal Majalla" w:cs="Sakkal Majalla"/>
          <w:color w:val="000000" w:themeColor="text1"/>
          <w:sz w:val="34"/>
          <w:szCs w:val="34"/>
          <w:rtl/>
        </w:rPr>
        <w:t xml:space="preserve">.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 ومما تقدم أن فعالية سياسة معدل الخصم تتوقف على عدة عوامل منها</w:t>
      </w:r>
      <w:r w:rsidRPr="00F37AA8">
        <w:rPr>
          <w:rStyle w:val="Appelnotedebasdep"/>
          <w:rFonts w:ascii="Sakkal Majalla" w:hAnsi="Sakkal Majalla" w:cs="Sakkal Majalla"/>
          <w:color w:val="000000" w:themeColor="text1"/>
          <w:sz w:val="34"/>
          <w:szCs w:val="34"/>
          <w:rtl/>
        </w:rPr>
        <w:footnoteReference w:id="55"/>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xml:space="preserve">- مدى اتساع سوق النقد بوجه عام وسوق الخصم بوجه خاص وهذا يتطلب معاملات كبيرة بالأوراق التجارية. </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مدى لجوء البنوك التجارية إلى البنك المركزي في كل مرة بمعني عدم وجود موارد إضافية تعتمد عليها البنوك التجارية.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مستوى النشاط الاقتصادي الموجود داخل الدولة. ومهما لقيت سياسة معدل إعادة الخصم من معارضة أو قبول لها فإنها تبقى لها أثرها المعنوي على البنوك التجارية, فكلما تحرك هذا المعدل إلى الارتفاع أو الانخفاض فإن البنوك تأخذه بعين الاعتبار، وفي الوقت الحاضر أصبحت هذه السياسة مجرد مؤشر للبنوك التجارية عن اتجاه السلطات النقدية فيما يتعلق بسياسة الائتمان</w:t>
      </w:r>
      <w:r w:rsidRPr="00F37AA8">
        <w:rPr>
          <w:rFonts w:ascii="Sakkal Majalla" w:hAnsi="Sakkal Majalla" w:cs="Sakkal Majalla"/>
          <w:color w:val="000000" w:themeColor="text1"/>
          <w:sz w:val="34"/>
          <w:szCs w:val="34"/>
          <w:rtl/>
          <w:lang w:val="fr-FR" w:bidi="ar-DZ"/>
        </w:rPr>
        <w:t>.</w:t>
      </w:r>
      <w:r w:rsidRPr="00F37AA8">
        <w:rPr>
          <w:rFonts w:ascii="Sakkal Majalla" w:hAnsi="Sakkal Majalla" w:cs="Sakkal Majalla"/>
          <w:color w:val="000000" w:themeColor="text1"/>
          <w:sz w:val="34"/>
          <w:szCs w:val="34"/>
          <w:rtl/>
        </w:rPr>
        <w:t xml:space="preserve"> </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سياسة السوق المفتوحة:</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color w:val="000000" w:themeColor="text1"/>
          <w:sz w:val="34"/>
          <w:szCs w:val="34"/>
          <w:rtl/>
        </w:rPr>
        <w:t>تعتبر هذه الأداة من أكثر الأدوات فعالية في الدول المتقدمة التي تمتلك سوق المال  متطور عكس الدول النامية التي تتميز بضعف أسواقها المالية، وكان أول من استخدم هذه السياسة هو بنك إنكلترا كوسيلة إضافية بهدف جعل معدل إعادة الخصم فعالا سنة: 1931، وكانت تستعمل باعتبارها مجرد وسيلة تدعيميه بهدف جعل أسعار خصم البنوك المركزية أكثر فاعلية.</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1. تعريف سياسة السوق المفتوحة: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يقصد بسياسة السوق المفتوحة تدخل البنك المركزي في السوق النقدية ببيع وشراء الأوراق المالية والتجارية بصفة عامة والسندات الحكومية بصورة خاصة بهدف التأثير على الائتمان، وعرض النقود حسب الظروف الاقتصادية السائدة، وهي من أهم أدوات السياسة </w:t>
      </w:r>
      <w:r>
        <w:rPr>
          <w:rFonts w:ascii="Sakkal Majalla" w:hAnsi="Sakkal Majalla" w:cs="Sakkal Majalla"/>
          <w:color w:val="000000" w:themeColor="text1"/>
          <w:sz w:val="34"/>
          <w:szCs w:val="34"/>
          <w:rtl/>
        </w:rPr>
        <w:t>النقدية في الأنظمة</w:t>
      </w:r>
      <w:r w:rsidRPr="00F37AA8">
        <w:rPr>
          <w:rFonts w:ascii="Sakkal Majalla" w:hAnsi="Sakkal Majalla" w:cs="Sakkal Majalla"/>
          <w:color w:val="000000" w:themeColor="text1"/>
          <w:sz w:val="34"/>
          <w:szCs w:val="34"/>
          <w:rtl/>
        </w:rPr>
        <w:t xml:space="preserve"> الرأسمالية </w:t>
      </w:r>
      <w:r w:rsidRPr="00F37AA8">
        <w:rPr>
          <w:rStyle w:val="Appelnotedebasdep"/>
          <w:rFonts w:ascii="Sakkal Majalla" w:hAnsi="Sakkal Majalla" w:cs="Sakkal Majalla"/>
          <w:color w:val="000000" w:themeColor="text1"/>
          <w:sz w:val="34"/>
          <w:szCs w:val="34"/>
          <w:rtl/>
        </w:rPr>
        <w:footnoteReference w:id="56"/>
      </w:r>
      <w:r w:rsidRPr="00F37AA8">
        <w:rPr>
          <w:rFonts w:ascii="Sakkal Majalla" w:hAnsi="Sakkal Majalla" w:cs="Sakkal Majalla"/>
          <w:color w:val="000000" w:themeColor="text1"/>
          <w:sz w:val="34"/>
          <w:szCs w:val="34"/>
          <w:rtl/>
        </w:rPr>
        <w:t>، عندما يرغب البنك المركزي في علاج التضخم يتدخل في السوق النقدية عارضا أو بائعا للأوراق المالية كأذون الخزانة وذلك بهدف امتصاص قيمتها النقدية.</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2. تأثير سياسة السوق المفتوحة: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تتمثل في دخول البنك المركزي في عمليات السوق المفتوحة بائعا أو مشتريا للسندات بهدف التأثر على حجم السيولة في السوق، حيث يقوم البنك المركزي ببيع الأوراق المالية أثناء فترات </w:t>
      </w:r>
      <w:r w:rsidRPr="00F37AA8">
        <w:rPr>
          <w:rFonts w:ascii="Sakkal Majalla" w:hAnsi="Sakkal Majalla" w:cs="Sakkal Majalla"/>
          <w:color w:val="000000" w:themeColor="text1"/>
          <w:sz w:val="34"/>
          <w:szCs w:val="34"/>
          <w:rtl/>
        </w:rPr>
        <w:lastRenderedPageBreak/>
        <w:t>التضخم لتخفيض السيولة الموجودة في السوق والعكس حيث يقوم بشراء الأوراق المالية في فترات الركود لتوفير السيولة وتنشيط الطلب الفعلي في السوق</w:t>
      </w:r>
      <w:r w:rsidRPr="00F37AA8">
        <w:rPr>
          <w:rStyle w:val="Appelnotedebasdep"/>
          <w:rFonts w:ascii="Sakkal Majalla" w:hAnsi="Sakkal Majalla" w:cs="Sakkal Majalla"/>
          <w:color w:val="000000" w:themeColor="text1"/>
          <w:sz w:val="34"/>
          <w:szCs w:val="34"/>
          <w:rtl/>
        </w:rPr>
        <w:footnoteReference w:id="57"/>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فإذا قام البنك المركزي بشراء كمية من الأوراق المالية، ويدفع مقابلها نقدا للبنوك التجارية، فترتفع الاحتياطات النقدية لها، وبالتالي تستطيع أن تقوم بعمليات الإقراض مما يؤدي إلى انخفاض سعر الفائدة بسبب زيادة الطلب على الأوراق المالية، كما أن زيادة عرض النقود تحدث انخفاضا في سعر الفائدة، مما يرفع من حجم الاستثمار والدخل والعمالة. وهذا عندما يتبع البنك المركزي سياسة نقدية توسعية للخروج من حالة الركود، أما في حالة التضخم فإن البنك المركزي سيعمل على الحد من الائتمان، وامتصاص العرض النقدي الفائض، وذلك بإتباع سياسة نقدية انكماشية، فهو يدخل إلى سوق الأوراق المالية بائعا للأوراق المالية، فتدفع البنوك التجارية ثمنها نقدا فتنخفض الاحتياطات النقدية للبنوك التجارية، وبالتالي تقل قدرتها على منح الائتمان مما يقلل من حجم الاستثمار والدخل والعمالة وتنخفض أسعار السندات ويرتفع سعر الفائدة.</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2. 3. فعالية سياسة السوق المفتوحة: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هناك دلائل واضحة على تفوق سياسة السوق المفتوحة على غيرها، وذلك نظرا لما تتمتع به من خصائص منها:</w:t>
      </w:r>
      <w:r w:rsidRPr="006E0388">
        <w:rPr>
          <w:rStyle w:val="Appelnotedebasdep"/>
          <w:rFonts w:ascii="Sakkal Majalla" w:hAnsi="Sakkal Majalla" w:cs="Sakkal Majalla"/>
          <w:color w:val="000000" w:themeColor="text1"/>
          <w:sz w:val="34"/>
          <w:szCs w:val="34"/>
          <w:rtl/>
        </w:rPr>
        <w:t xml:space="preserve"> </w:t>
      </w:r>
      <w:r w:rsidRPr="00F37AA8">
        <w:rPr>
          <w:rStyle w:val="Appelnotedebasdep"/>
          <w:rFonts w:ascii="Sakkal Majalla" w:hAnsi="Sakkal Majalla" w:cs="Sakkal Majalla"/>
          <w:color w:val="000000" w:themeColor="text1"/>
          <w:sz w:val="34"/>
          <w:szCs w:val="34"/>
          <w:rtl/>
        </w:rPr>
        <w:footnoteReference w:id="58"/>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إن عمليات السوق المفتوحة تكون بيد البنك المركزي للسيطرة على الائتمان, كما أن المبادرة للدخول في السوق المفتوحة بيعا أو شراء تعود إلى البنك المركزي.</w:t>
      </w:r>
    </w:p>
    <w:p w:rsidR="00646069" w:rsidRPr="00F37AA8" w:rsidRDefault="00646069" w:rsidP="00646069">
      <w:pPr>
        <w:ind w:firstLine="612"/>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rPr>
        <w:t>- يستطيع البنك المركزي القيام بعملية شراء للأوراق ويتبعها بعملية بيع كبيرة خلال فترة قصيرة، بالإضافة إلى قدرته على القيام بعملية إعادة الشراء وهذا يجعله يتمتع بمرونة كبيرة للتحكم في الائتمان, وبالتالي التحكم في المعروض النقدي في فترة قصيرة من الوقت.</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إن الاستعمال المستمر لهذه الأداة لا يعقب آثارا في التوقعات وكما تؤدي إلى انخفاض سعر الفائدة عندما يقوم بعملية الشراء للأوراق، وهذا الانخفاض يؤدي إلى إنعاش الاقتصاد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إلا أن نجاح سياسة السوق المفتوحة يتوقف على وجود أوراق كافية في السوق للدرجة التي تجعل البنك المركزي يؤثر على السوق في حالة البيع أو الشراء, وفي حالة الانكماش قد لا يتحقق الهدف من ذلك عندما يدخل البنك المركزي السوق مشتريا للسندات وترتفع الاحتياطات النقدية للبنوك التجارية وتزداد مقدرتها الإقراضية ,ومع ذلك فإن الطلب على القروض قد لا يكون كبيرا للخروج من ظروف الانكماش بسبب حالة التشاؤم التي تسود رجال الأعمال، كما أن انخفاض أسعار الفائدة لا يعتبر عاملا محفزا للاستثمار عندما تكون معدلات الأرباح فيها منخفضة، وعندما </w:t>
      </w:r>
      <w:r w:rsidRPr="00F37AA8">
        <w:rPr>
          <w:rFonts w:ascii="Sakkal Majalla" w:hAnsi="Sakkal Majalla" w:cs="Sakkal Majalla"/>
          <w:color w:val="000000" w:themeColor="text1"/>
          <w:sz w:val="34"/>
          <w:szCs w:val="34"/>
          <w:rtl/>
        </w:rPr>
        <w:lastRenderedPageBreak/>
        <w:t>يسود التفاؤل في السوق المفتوحة فإن التأثير المعنوي لبيع البنك المركزي لأوراقه المالية لا يتحقق على أي سياسة انكماشية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يتطلب تطبيق هذه الأداة توافر سوق مالية واسعة ومنظمة، وخاصة في البلاد التي تسعى للتنمية، ومن ثم فإن الالتجاء إلى هذه السياسة أمرا مستحيلا في معظم الأحيان وسبب ذلك هو ضيق أو انعدام الأسواق النقدية والمالية، وعدم انتشار استخدام الأوراق التجارية وأذون الخزينة مما يجعل هذه العمليات تحدث تقلبات شديدة في أسعار تلك الأوراق مما يؤدي إلى اهتزاز المراكز المالية لبنوك الدول النامية</w:t>
      </w:r>
      <w:r w:rsidRPr="00F37AA8">
        <w:rPr>
          <w:rStyle w:val="Appelnotedebasdep"/>
          <w:rFonts w:ascii="Sakkal Majalla" w:hAnsi="Sakkal Majalla" w:cs="Sakkal Majalla"/>
          <w:color w:val="000000" w:themeColor="text1"/>
          <w:sz w:val="34"/>
          <w:szCs w:val="34"/>
          <w:rtl/>
        </w:rPr>
        <w:footnoteReference w:id="59"/>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الفرق بين سياسة السوق المفتوحة وسعر الخصم:</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تختلف سياسة السوق المفتوحة عن سعر الخصم في النواحي التالية: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يحدد سعر إعادة الخصم بصورة رسمية من قبل البنك المركزي, وهذا السعر يجب أن يكون مستقرا لفترة زمنية معينة يسمح للبنوك التجارية بالتوقع حول التغيرات الحاصلة فيه وإمكانية تقدير التكلفة التي تتحملها إذا لجأت لاستخدامه في الحصول على قروض من البنك المركزي من خلال خصم أوراقها المالية.</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تبادر البنوك التجارية في طلب القروض من البنك المركزي في حالة إعادة الخصم، ولكن في حالة عمليات السوق المفتوحة فيكون البنك المركزي هو المبادر في طب السيولة وعرضها من خلال بيع وشراء الأوراق المالية .</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تمثل عمليات إعادة الخصم اتجاها واحدا لتجهيز البنوك التجارية بالسيولة اللازمة بهدف مساعدتها في منح الائتمان المصرفي , بينما في عمليات السوق المفتوحة لا يزود البنك المركزي السوق النقدية بالسيولة وإنما كذلك يمتص جزء من السيولة في حالة بيع الأوراق المالية في هذه السوق.</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تعتبر عمليات السوق المفتوحة شاملة في أثرها مقارنة بسعر إعادة الخصم لانها تشمل كافة البنوك التجارية، في حين سعر إعادة الخصم يشمل البنك التجاري الذي يرغب في خصم أوراقه التجارية والذي يعاني من نقص في سيولته.</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سياسة تعديل نسبة الاحتياطي الإجباري: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ظهرت هذه الأداة التي تسمى متطلبات الاحتياطي المتغير كأداة للسياسة النقدية لأول مرة في الولايات المتحدة من خلال تعديلات مناسبة في قانون الاحتياط الاتحادي في سنة: 1933 و1935، ولقد كان استخدام هذه الأداة بصورة عامة كوسيلة بديلة أو إضافية لممارسة الرقابة على عرض النقود, ولم يبق الهدف من هذه الأداة هو حماية المودعين من الأخطار التي تتعرض لها البنوك، </w:t>
      </w:r>
      <w:r w:rsidRPr="00F37AA8">
        <w:rPr>
          <w:rFonts w:ascii="Sakkal Majalla" w:hAnsi="Sakkal Majalla" w:cs="Sakkal Majalla"/>
          <w:color w:val="000000" w:themeColor="text1"/>
          <w:sz w:val="34"/>
          <w:szCs w:val="34"/>
          <w:rtl/>
        </w:rPr>
        <w:lastRenderedPageBreak/>
        <w:t>ولكنها أصبحت وسيلة هامة تستعمل للتأثير على السيولة النقدية، وبالتالي على المقدرة الإقراضية للبنوك التجارية حسب أهداف السياسة النقدية</w:t>
      </w:r>
      <w:r w:rsidRPr="00F37AA8">
        <w:rPr>
          <w:rStyle w:val="Appelnotedebasdep"/>
          <w:rFonts w:ascii="Sakkal Majalla" w:hAnsi="Sakkal Majalla" w:cs="Sakkal Majalla"/>
          <w:color w:val="000000" w:themeColor="text1"/>
          <w:sz w:val="34"/>
          <w:szCs w:val="34"/>
          <w:rtl/>
        </w:rPr>
        <w:footnoteReference w:id="60"/>
      </w:r>
      <w:r w:rsidRPr="00F37AA8">
        <w:rPr>
          <w:rFonts w:ascii="Sakkal Majalla" w:hAnsi="Sakkal Majalla" w:cs="Sakkal Majalla"/>
          <w:color w:val="000000" w:themeColor="text1"/>
          <w:sz w:val="34"/>
          <w:szCs w:val="34"/>
          <w:rtl/>
        </w:rPr>
        <w:t>.</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 xml:space="preserve">وتطبيقا للمادة 93 من قانون النقد والقرض رقم 90-10 الصادر في أفريل 1990 المتعلق بقانون النقد والقرض التي نصت على أن الاحتياطي الإلزامي يجب أن لا يتعدى مبدئيا 28 </w:t>
      </w:r>
      <w:r w:rsidRPr="00F37AA8">
        <w:rPr>
          <w:rFonts w:ascii="Sakkal Majalla" w:hAnsi="Sakkal Majalla" w:cs="Sakkal Majalla"/>
          <w:color w:val="000000" w:themeColor="text1"/>
          <w:sz w:val="34"/>
          <w:szCs w:val="34"/>
          <w:lang w:val="fr-FR"/>
        </w:rPr>
        <w:t>%</w:t>
      </w:r>
      <w:r w:rsidRPr="00F37AA8">
        <w:rPr>
          <w:rFonts w:ascii="Sakkal Majalla" w:hAnsi="Sakkal Majalla" w:cs="Sakkal Majalla"/>
          <w:color w:val="000000" w:themeColor="text1"/>
          <w:sz w:val="34"/>
          <w:szCs w:val="34"/>
          <w:rtl/>
        </w:rPr>
        <w:t xml:space="preserve"> ووفق للتعليمة رقم 16-94 الصادر بتاريخ 09 أفريل 1994، فإن البنوك والمؤسسات المالية مجبرة على تشكيل مبلغ أدنى من الاحتياطات الإجبارية تحت شكل ودائع لدى بنك الجزائر في ظل الشروط المعرفة في التعليمة التي أصدرها بنك الجزائر رقم 73-94 الصادرة بتاريخ 28 نوفمبر 1994. والمتعلقة بنظام الاحتياطات الإجبارية، وهذا من أجل تحكم أكبر في سيولة البنوك التجارية والمؤسسات المالية من قبل بنك الجزائر حسب الظروف الاقتصادية السائدة.</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1. تعريف سياسة الاحتياطي الإجباري:</w:t>
      </w:r>
    </w:p>
    <w:p w:rsidR="00646069" w:rsidRDefault="00646069" w:rsidP="00646069">
      <w:pPr>
        <w:ind w:firstLine="612"/>
        <w:jc w:val="both"/>
        <w:rPr>
          <w:rFonts w:ascii="Sakkal Majalla" w:hAnsi="Sakkal Majalla" w:cs="Sakkal Majalla"/>
          <w:color w:val="000000" w:themeColor="text1"/>
          <w:sz w:val="34"/>
          <w:szCs w:val="34"/>
          <w:rtl/>
          <w:lang w:val="fr-FR" w:bidi="ar-DZ"/>
        </w:rPr>
      </w:pPr>
      <w:r w:rsidRPr="00F37AA8">
        <w:rPr>
          <w:rFonts w:ascii="Sakkal Majalla" w:hAnsi="Sakkal Majalla" w:cs="Sakkal Majalla"/>
          <w:color w:val="000000" w:themeColor="text1"/>
          <w:sz w:val="34"/>
          <w:szCs w:val="34"/>
          <w:rtl/>
        </w:rPr>
        <w:t>هي عبارة عن التزام كل بنك تجاري بالاحتفاظ بجزء أو بنسبة معينة من أصوله النقدية وودائعه في شكل رصيد دائم لدى البنك المركزي، ويستخدم معدل الاحتياطي القانوني للتأثير في حجم الائتمان الذي</w:t>
      </w:r>
      <w:r w:rsidRPr="00F37AA8">
        <w:rPr>
          <w:rFonts w:ascii="Sakkal Majalla" w:hAnsi="Sakkal Majalla" w:cs="Sakkal Majalla"/>
          <w:color w:val="000000" w:themeColor="text1"/>
          <w:sz w:val="34"/>
          <w:szCs w:val="34"/>
          <w:rtl/>
          <w:lang w:val="fr-FR" w:bidi="ar-DZ"/>
        </w:rPr>
        <w:t xml:space="preserve"> تقدمه البنوك التجارية</w:t>
      </w:r>
      <w:r w:rsidRPr="00F37AA8">
        <w:rPr>
          <w:rStyle w:val="Appelnotedebasdep"/>
          <w:rFonts w:ascii="Sakkal Majalla" w:hAnsi="Sakkal Majalla" w:cs="Sakkal Majalla"/>
          <w:color w:val="000000" w:themeColor="text1"/>
          <w:sz w:val="34"/>
          <w:szCs w:val="34"/>
          <w:rtl/>
          <w:lang w:val="fr-FR" w:bidi="ar-DZ"/>
        </w:rPr>
        <w:footnoteReference w:id="61"/>
      </w:r>
      <w:r w:rsidRPr="00F37AA8">
        <w:rPr>
          <w:rFonts w:ascii="Sakkal Majalla" w:hAnsi="Sakkal Majalla" w:cs="Sakkal Majalla"/>
          <w:color w:val="000000" w:themeColor="text1"/>
          <w:sz w:val="34"/>
          <w:szCs w:val="34"/>
          <w:rtl/>
          <w:lang w:val="fr-FR" w:bidi="ar-DZ"/>
        </w:rPr>
        <w:t>.</w:t>
      </w:r>
    </w:p>
    <w:p w:rsidR="00646069" w:rsidRDefault="00646069" w:rsidP="00646069">
      <w:pPr>
        <w:ind w:firstLine="612"/>
        <w:jc w:val="both"/>
        <w:rPr>
          <w:rFonts w:ascii="Sakkal Majalla" w:hAnsi="Sakkal Majalla" w:cs="Sakkal Majalla"/>
          <w:color w:val="000000" w:themeColor="text1"/>
          <w:sz w:val="34"/>
          <w:szCs w:val="34"/>
          <w:rtl/>
          <w:lang w:val="fr-FR" w:bidi="ar-DZ"/>
        </w:rPr>
      </w:pPr>
    </w:p>
    <w:p w:rsidR="00646069" w:rsidRPr="00F37AA8" w:rsidRDefault="00646069" w:rsidP="00646069">
      <w:pPr>
        <w:ind w:firstLine="612"/>
        <w:jc w:val="both"/>
        <w:rPr>
          <w:rFonts w:ascii="Sakkal Majalla" w:hAnsi="Sakkal Majalla" w:cs="Sakkal Majalla"/>
          <w:color w:val="000000" w:themeColor="text1"/>
          <w:sz w:val="34"/>
          <w:szCs w:val="34"/>
          <w:rtl/>
          <w:lang w:val="fr-FR" w:bidi="ar-DZ"/>
        </w:rPr>
      </w:pP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2. تأثير سياسة الاحتياطي الإجباري:</w:t>
      </w:r>
    </w:p>
    <w:p w:rsidR="00646069" w:rsidRPr="00F37AA8" w:rsidRDefault="00646069" w:rsidP="00646069">
      <w:pPr>
        <w:ind w:firstLine="612"/>
        <w:jc w:val="both"/>
        <w:rPr>
          <w:rFonts w:ascii="Sakkal Majalla" w:hAnsi="Sakkal Majalla" w:cs="Sakkal Majalla"/>
          <w:color w:val="000000" w:themeColor="text1"/>
          <w:sz w:val="34"/>
          <w:szCs w:val="34"/>
          <w:rtl/>
        </w:rPr>
      </w:pPr>
      <w:r w:rsidRPr="00F37AA8">
        <w:rPr>
          <w:rFonts w:ascii="Sakkal Majalla" w:hAnsi="Sakkal Majalla" w:cs="Sakkal Majalla"/>
          <w:color w:val="000000" w:themeColor="text1"/>
          <w:sz w:val="34"/>
          <w:szCs w:val="34"/>
          <w:rtl/>
        </w:rPr>
        <w:t>إن مقدرة البنك التجارية الإقراضية تعتمد على ما يمتلكه من سيولة أو احتياطات نقدية التي يكون أساسها حجم الودائع التي يستقبلها من عملائه، وهذه السيولة التي تكون بحوزة البنوك التجارية لا تجمد في خزائن البنوك ولكن تقوم باستخدامها كالقيام بإقراضها أو استثمارها في شراء الأوراق المالية والتجارية، ولكنه في نفس الوقت حتى لا تقع البنوك التجارية في أزمة سيولة يجب أن تحتفظ بنسبة معينة لدى البنك المركزي من أصولها النقدية لمواجهة طلبات السحب المتوقعة من أصحاب الودائع, وتحدد من طرف البنك المركزي, فعندما تظهر في الاقتصاد تيارات تضخمية فإن البنك المركزي يقوم برفع نسبة الاحتياطي النقدي الإجباري، وأحيانا يتوصل الأمر بالبنك المركزي إلى زيادة رفع هذه النسبة إلى الحد الذي تقوم البنوك التجارية باستدعاء بعض القروض مما يؤثر على حجم النقود المتداولة, وبالتالي التأثير على عملية خلق النقود وانخفاض حجم الائتمان.</w:t>
      </w:r>
      <w:r w:rsidRPr="00F37AA8">
        <w:rPr>
          <w:rStyle w:val="Appelnotedebasdep"/>
          <w:rFonts w:ascii="Sakkal Majalla" w:hAnsi="Sakkal Majalla" w:cs="Sakkal Majalla"/>
          <w:color w:val="000000" w:themeColor="text1"/>
          <w:sz w:val="34"/>
          <w:szCs w:val="34"/>
          <w:rtl/>
        </w:rPr>
        <w:footnoteReference w:id="62"/>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فمثلا إذا حدد البنك المركزي نسبة الاحتياطي بمقدار 20</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فإن البنوك التجارية ملزمة بالاحتفاظ بهذه النسبة من الودائع لدى البنك المركزي، فلنفرض أن حجم الودائع يساوي إلى 1000 دج فيجب أن يودع لدى البنك المركزي 200 دج كاحتياطي نقدي، أما الباقي من حجم الودائع وهو الفرق بين </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1000-200</w:t>
      </w:r>
      <w:r w:rsidRPr="00F37AA8">
        <w:rPr>
          <w:rFonts w:ascii="Sakkal Majalla" w:hAnsi="Sakkal Majalla" w:cs="Sakkal Majalla"/>
          <w:color w:val="000000" w:themeColor="text1"/>
          <w:sz w:val="34"/>
          <w:szCs w:val="34"/>
          <w:lang w:bidi="ar-DZ"/>
        </w:rPr>
        <w:t xml:space="preserve"> ( </w:t>
      </w:r>
      <w:r w:rsidRPr="00F37AA8">
        <w:rPr>
          <w:rFonts w:ascii="Sakkal Majalla" w:hAnsi="Sakkal Majalla" w:cs="Sakkal Majalla"/>
          <w:color w:val="000000" w:themeColor="text1"/>
          <w:sz w:val="34"/>
          <w:szCs w:val="34"/>
          <w:rtl/>
          <w:lang w:bidi="ar-DZ"/>
        </w:rPr>
        <w:t>= 800 دج، فهذا المبلغ معد للإقراض ويمكن للبنوك التجارية خلق ودائع ائتمانية من هذه الوديعة الأصلية بمقدار أربعة أضعاف الوديعة الأصلية لأن المضاعف هو مقلوب الاحتياطي 1/20</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=1/0.2 =5  ,وبالتالي فالائتمان المصرفي يتضاعف ليصبح 4000 دج من الوديعة الأصلية 1000 دج, ليكون إجمالي الائتمان المخلوق 4000+1000=5000دج، مع اقتراض عدم وجود تسرب نقدي خارج الجهاز المصرفي كما سبق وأن أشرنا إلى ذلك في فصل عملية خلق النقود.</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ولمحاربة التضخم فإن البنك المركزي يمكنه أن يرفع نسبة الاحتياطي القانوني إلى 25</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وهذا سيترتب عنه انخفاض المقدرة الإقراضية ونقص الودائع الائتمانية، فحسب المثال السابق إذا كانت الوديعة تساوي 1000دج كوديعة أصلية، فإن البنوك ستكون ملزمة بإيداع 25 </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من قيمة الوديعة كاحتياطي لدى البنك المركزي، وبالتالي سيرتفع الاحتياطي النقدي من 200دج إلى 250دج وأما الجزء المتبقي للإقراض فسينخفض من 800دج إلى 750دج وهكذا نلاحظ انخفاضا لمقدرة البنوك على خلق الائتمان المصرفي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وعلى هذا الأساس تسعى السياسة النقدية في حالة التضخم إلى الحد من الاتفاق كوسيلة للحد من ارتفاع الأسعار، ويقوم البنك المركزي برفع نسبة الاحتياطي النقدي.</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أما في حالة الانكماش فإن البنك المركزي يقوم بتخفيض نسبة الاحتياطي من 20</w:t>
      </w:r>
      <w:r w:rsidRPr="00F37AA8">
        <w:rPr>
          <w:rFonts w:ascii="Sakkal Majalla" w:hAnsi="Sakkal Majalla" w:cs="Sakkal Majalla"/>
          <w:color w:val="000000" w:themeColor="text1"/>
          <w:sz w:val="34"/>
          <w:szCs w:val="34"/>
          <w:lang w:bidi="ar-DZ"/>
        </w:rPr>
        <w:t>%</w:t>
      </w:r>
      <w:r>
        <w:rPr>
          <w:rFonts w:ascii="Sakkal Majalla" w:hAnsi="Sakkal Majalla" w:cs="Sakkal Majalla"/>
          <w:color w:val="000000" w:themeColor="text1"/>
          <w:sz w:val="34"/>
          <w:szCs w:val="34"/>
          <w:rtl/>
          <w:lang w:bidi="ar-DZ"/>
        </w:rPr>
        <w:t xml:space="preserve"> إلى 10</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حسب المثال السابق مما يجعل مقدرة البنوك التجارية على الإقراض ترتفع من 4 أضعاف إلى 9 أضعاف الوديعة الأصلية، مع افتراض عدم وجود تسرب نقدي خارج الجهاز المصرفي وعدم وجود احتياطات أخرى, وبالتالي ينخفض الاحتياطي النقدي من 200 دج في الحالة الأولى و250 دج في الحالة الثانية إلى 100دج في هذه الحالة وهو ما يرفع من المبلغ المخصص للإقراض ليصبح 900 دج بدلا من 800 في الحالة الأولى و750 في الحالة الثانية.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وهكذا فإن سياسة تغيير نسبة الاحتياطي النقدي الإجباري تساعد السلطات النقدية على التحكم في العرض النقدي لأن نسبة الاحتياطي القانوني تعمل كمنظم للمعروض النقدي.</w:t>
      </w: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3. 3. فعالية سياسة الاحتياطي الإجباري:</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عند تقييمنا لفعالية ونجاح أداة الاحتياطي الإجباري نستخلص ما يلي</w:t>
      </w:r>
      <w:r w:rsidRPr="00F37AA8">
        <w:rPr>
          <w:rStyle w:val="Appelnotedebasdep"/>
          <w:rFonts w:ascii="Sakkal Majalla" w:hAnsi="Sakkal Majalla" w:cs="Sakkal Majalla"/>
          <w:color w:val="000000" w:themeColor="text1"/>
          <w:sz w:val="34"/>
          <w:szCs w:val="34"/>
          <w:rtl/>
          <w:lang w:bidi="ar-DZ"/>
        </w:rPr>
        <w:footnoteReference w:id="63"/>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فعالية هذه الأداة شديدة في أوقات التضخم، حيث أن البنوك التجارية لا تجد وسيلة للاستجابة لتعليمات البنك المركزي في المهلة المحددة لها لرفع الاحتياطي النقدي من أجل امتصاص الفائض من المعروض النقدي إلا عن طريق خفض القروض والاستثمارات وخفض حجم الودائع.</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 تعتبر هذه الأداة غير مرنة، لأنها تعامل البنوك الكبيرة والصغيرة على حد سواء، كما انها لا تميز بين البنوك التي لديها احتياطات من عدمه.</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إن التغيرات المتكررة في نسبة الاحتياطي النقدي القانوني، لها تأثير على وضع البنوك وقابليتها لمنح القروض واستثمار أموالها، لذا هناك مطالبة بتثبيت هذه النسبة، حتى تكون البنوك التجارية والبنك المركزي متعاونة على تنفيذ وإنجاح السياسة النقدية المرغوبة.</w:t>
      </w:r>
    </w:p>
    <w:p w:rsidR="00646069" w:rsidRPr="00F37AA8" w:rsidRDefault="00646069" w:rsidP="00646069">
      <w:pPr>
        <w:ind w:firstLine="612"/>
        <w:jc w:val="both"/>
        <w:rPr>
          <w:rFonts w:ascii="Sakkal Majalla" w:hAnsi="Sakkal Majalla" w:cs="Sakkal Majalla"/>
          <w:color w:val="000000" w:themeColor="text1"/>
          <w:sz w:val="34"/>
          <w:szCs w:val="34"/>
          <w:rtl/>
          <w:lang w:val="fr-FR"/>
        </w:rPr>
      </w:pPr>
      <w:r w:rsidRPr="00F37AA8">
        <w:rPr>
          <w:rFonts w:ascii="Sakkal Majalla" w:hAnsi="Sakkal Majalla" w:cs="Sakkal Majalla"/>
          <w:color w:val="000000" w:themeColor="text1"/>
          <w:sz w:val="34"/>
          <w:szCs w:val="34"/>
          <w:rtl/>
          <w:lang w:bidi="ar-DZ"/>
        </w:rPr>
        <w:t xml:space="preserve">- رغم </w:t>
      </w:r>
      <w:r w:rsidRPr="00F37AA8">
        <w:rPr>
          <w:rFonts w:ascii="Sakkal Majalla" w:hAnsi="Sakkal Majalla" w:cs="Sakkal Majalla"/>
          <w:color w:val="000000" w:themeColor="text1"/>
          <w:sz w:val="34"/>
          <w:szCs w:val="34"/>
          <w:rtl/>
          <w:lang w:val="fr-FR"/>
        </w:rPr>
        <w:t>ما يقال على أداة تغيير نسبة الاحتياطي النقدي القانوني أو الإجباري من قلة المرونة  وضعف فعاليتها إلا أنها تتسم بأكثر فعالية وأقل كلفة من سياسة إعادة الخصم وعمليات السوق المفتوحة كأدوات للسياسة النقدية وخاصة في البلدان النامية نظرا لعدم توافر أسواق مالية ونقدية واسعة</w:t>
      </w:r>
      <w:r w:rsidRPr="00F37AA8">
        <w:rPr>
          <w:rStyle w:val="Appelnotedebasdep"/>
          <w:rFonts w:ascii="Sakkal Majalla" w:hAnsi="Sakkal Majalla" w:cs="Sakkal Majalla"/>
          <w:color w:val="000000" w:themeColor="text1"/>
          <w:sz w:val="34"/>
          <w:szCs w:val="34"/>
          <w:rtl/>
          <w:lang w:val="fr-FR"/>
        </w:rPr>
        <w:footnoteReference w:id="64"/>
      </w:r>
      <w:r w:rsidRPr="00F37AA8">
        <w:rPr>
          <w:rFonts w:ascii="Sakkal Majalla" w:hAnsi="Sakkal Majalla" w:cs="Sakkal Majalla"/>
          <w:color w:val="000000" w:themeColor="text1"/>
          <w:sz w:val="34"/>
          <w:szCs w:val="34"/>
          <w:rtl/>
          <w:lang w:val="fr-FR"/>
        </w:rPr>
        <w:t>.</w:t>
      </w:r>
    </w:p>
    <w:p w:rsidR="00646069" w:rsidRPr="00F37AA8" w:rsidRDefault="00646069" w:rsidP="00646069">
      <w:pPr>
        <w:jc w:val="both"/>
        <w:rPr>
          <w:rFonts w:ascii="Sakkal Majalla" w:hAnsi="Sakkal Majalla" w:cs="Sakkal Majalla"/>
          <w:color w:val="000000" w:themeColor="text1"/>
          <w:sz w:val="34"/>
          <w:szCs w:val="34"/>
          <w:rtl/>
        </w:rPr>
      </w:pPr>
    </w:p>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جدول (1- 3): أدوات السياسة النقدية </w:t>
      </w:r>
      <w:r>
        <w:rPr>
          <w:rFonts w:ascii="Sakkal Majalla" w:hAnsi="Sakkal Majalla" w:cs="Sakkal Majalla" w:hint="cs"/>
          <w:b/>
          <w:bCs/>
          <w:color w:val="000000" w:themeColor="text1"/>
          <w:sz w:val="34"/>
          <w:szCs w:val="34"/>
          <w:rtl/>
        </w:rPr>
        <w:t xml:space="preserve">غير </w:t>
      </w:r>
      <w:r w:rsidRPr="00F37AA8">
        <w:rPr>
          <w:rFonts w:ascii="Sakkal Majalla" w:hAnsi="Sakkal Majalla" w:cs="Sakkal Majalla"/>
          <w:b/>
          <w:bCs/>
          <w:color w:val="000000" w:themeColor="text1"/>
          <w:sz w:val="34"/>
          <w:szCs w:val="34"/>
          <w:rtl/>
        </w:rPr>
        <w:t>المباشرة</w:t>
      </w:r>
    </w:p>
    <w:tbl>
      <w:tblPr>
        <w:bidiVisual/>
        <w:tblW w:w="8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288"/>
        <w:gridCol w:w="3288"/>
      </w:tblGrid>
      <w:tr w:rsidR="00646069" w:rsidRPr="007F4C77" w:rsidTr="00AF1A03">
        <w:trPr>
          <w:trHeight w:val="701"/>
          <w:jc w:val="center"/>
        </w:trPr>
        <w:tc>
          <w:tcPr>
            <w:tcW w:w="226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سياسة البنك المركزي</w:t>
            </w:r>
          </w:p>
        </w:tc>
        <w:tc>
          <w:tcPr>
            <w:tcW w:w="328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السياسة النقدية التوسعية</w:t>
            </w:r>
          </w:p>
        </w:tc>
        <w:tc>
          <w:tcPr>
            <w:tcW w:w="328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السياسة النقدية الانكماشية</w:t>
            </w:r>
          </w:p>
        </w:tc>
      </w:tr>
      <w:tr w:rsidR="00646069" w:rsidRPr="007F4C77" w:rsidTr="00AF1A03">
        <w:trPr>
          <w:jc w:val="center"/>
        </w:trPr>
        <w:tc>
          <w:tcPr>
            <w:tcW w:w="226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 نسبة الاحتياطي القانوني</w:t>
            </w:r>
          </w:p>
        </w:tc>
        <w:tc>
          <w:tcPr>
            <w:tcW w:w="3288" w:type="dxa"/>
          </w:tcPr>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تخفيض نسبة الاحتياطي القانوني لأن ذلك يتيح للبنوك احتياطات إضافية ويحفزها على التوسع في منح قروض جديدة تزيد من عرض النقود.</w:t>
            </w:r>
          </w:p>
        </w:tc>
        <w:tc>
          <w:tcPr>
            <w:tcW w:w="3288" w:type="dxa"/>
          </w:tcPr>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رفع نسبة الاحتياطي القانوني لأن ذلك يقلل من الاحتياطات الإضافية لدى البنوك ومن ثم تقل القروض وتنخفض كمية النقود.</w:t>
            </w:r>
          </w:p>
        </w:tc>
      </w:tr>
      <w:tr w:rsidR="00646069" w:rsidRPr="007F4C77" w:rsidTr="00AF1A03">
        <w:trPr>
          <w:jc w:val="center"/>
        </w:trPr>
        <w:tc>
          <w:tcPr>
            <w:tcW w:w="226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 عمليات السوق المفتوحة</w:t>
            </w:r>
          </w:p>
        </w:tc>
        <w:tc>
          <w:tcPr>
            <w:tcW w:w="3288" w:type="dxa"/>
          </w:tcPr>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شراء السندات الحكومية والأوراق المالية وهذا يزيد من عرض النقود مباشرة ويزيد من احتياطات البنوك ويشجعها على منح القروض، وهذا يزيد من عرض النقود.</w:t>
            </w:r>
          </w:p>
        </w:tc>
        <w:tc>
          <w:tcPr>
            <w:tcW w:w="3288" w:type="dxa"/>
          </w:tcPr>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بيع السندات الحكومية والأوراق المالية ويؤدي ذلك إلى تحقيق كل من العرض النقدي والاحتياطات الإضافية الأمر الذي يؤدي بصورة غير مباشرة إلى تخفيض عرض النقود.</w:t>
            </w:r>
          </w:p>
        </w:tc>
      </w:tr>
      <w:tr w:rsidR="00646069" w:rsidRPr="007F4C77" w:rsidTr="00AF1A03">
        <w:trPr>
          <w:jc w:val="center"/>
        </w:trPr>
        <w:tc>
          <w:tcPr>
            <w:tcW w:w="2268"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 سعر إعادة الخصم</w:t>
            </w:r>
          </w:p>
        </w:tc>
        <w:tc>
          <w:tcPr>
            <w:tcW w:w="3288" w:type="dxa"/>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(خفض سعر الخصم)</w:t>
            </w:r>
          </w:p>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يشجع الاقتراض من البنوك المركزية، وتلجأ البنوك إلى تخفيض احتياطاتها والتوسع فيمنح القروض بسبب انخفاض تكلفة الاقتراض ويزداد عرض النقود.</w:t>
            </w:r>
          </w:p>
        </w:tc>
        <w:tc>
          <w:tcPr>
            <w:tcW w:w="3288" w:type="dxa"/>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(زيادة سعر الخصم)</w:t>
            </w:r>
          </w:p>
          <w:p w:rsidR="00646069" w:rsidRPr="007F4C77" w:rsidRDefault="00646069" w:rsidP="00AF1A03">
            <w:pPr>
              <w:rPr>
                <w:rFonts w:ascii="Sakkal Majalla" w:hAnsi="Sakkal Majalla" w:cs="Sakkal Majalla"/>
                <w:b/>
                <w:bCs/>
                <w:color w:val="000000" w:themeColor="text1"/>
                <w:sz w:val="28"/>
                <w:szCs w:val="28"/>
                <w:rtl/>
                <w:lang w:bidi="ar-DZ"/>
              </w:rPr>
            </w:pPr>
            <w:r w:rsidRPr="007F4C77">
              <w:rPr>
                <w:rFonts w:ascii="Sakkal Majalla" w:hAnsi="Sakkal Majalla" w:cs="Sakkal Majalla"/>
                <w:color w:val="000000" w:themeColor="text1"/>
                <w:sz w:val="28"/>
                <w:szCs w:val="28"/>
                <w:rtl/>
                <w:lang w:bidi="ar-DZ"/>
              </w:rPr>
              <w:t xml:space="preserve">     ويؤدي ذلك إلى عدم تشجيع الاقتراض من البنوك المركزية وتمنح البنوك قروضا أقل وتزيد من احتياطاتها وعلى ذلك لن تقترض من البنك المركزي.</w:t>
            </w:r>
          </w:p>
        </w:tc>
      </w:tr>
    </w:tbl>
    <w:p w:rsidR="00646069" w:rsidRPr="00F37AA8" w:rsidRDefault="00646069" w:rsidP="00646069">
      <w:pPr>
        <w:spacing w:before="240"/>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t xml:space="preserve">المصدر: من إعداد </w:t>
      </w:r>
      <w:r>
        <w:rPr>
          <w:rFonts w:ascii="Sakkal Majalla" w:hAnsi="Sakkal Majalla" w:cs="Sakkal Majalla" w:hint="cs"/>
          <w:b/>
          <w:bCs/>
          <w:color w:val="000000" w:themeColor="text1"/>
          <w:sz w:val="34"/>
          <w:szCs w:val="34"/>
          <w:rtl/>
        </w:rPr>
        <w:t>الطالبة</w:t>
      </w:r>
      <w:r w:rsidRPr="00F37AA8">
        <w:rPr>
          <w:rFonts w:ascii="Sakkal Majalla" w:hAnsi="Sakkal Majalla" w:cs="Sakkal Majalla"/>
          <w:b/>
          <w:bCs/>
          <w:color w:val="000000" w:themeColor="text1"/>
          <w:sz w:val="34"/>
          <w:szCs w:val="34"/>
          <w:rtl/>
        </w:rPr>
        <w:t xml:space="preserve"> </w:t>
      </w:r>
      <w:r>
        <w:rPr>
          <w:rFonts w:ascii="Sakkal Majalla" w:hAnsi="Sakkal Majalla" w:cs="Sakkal Majalla" w:hint="cs"/>
          <w:b/>
          <w:bCs/>
          <w:color w:val="000000" w:themeColor="text1"/>
          <w:sz w:val="34"/>
          <w:szCs w:val="34"/>
          <w:rtl/>
        </w:rPr>
        <w:t>بناا على الطرح النظري</w:t>
      </w:r>
      <w:r w:rsidRPr="00F37AA8">
        <w:rPr>
          <w:rFonts w:ascii="Sakkal Majalla" w:hAnsi="Sakkal Majalla" w:cs="Sakkal Majalla"/>
          <w:b/>
          <w:bCs/>
          <w:color w:val="000000" w:themeColor="text1"/>
          <w:sz w:val="34"/>
          <w:szCs w:val="34"/>
          <w:rtl/>
        </w:rPr>
        <w:t>.</w:t>
      </w:r>
    </w:p>
    <w:p w:rsidR="00646069" w:rsidRPr="00F37AA8" w:rsidRDefault="00646069" w:rsidP="00646069">
      <w:pPr>
        <w:tabs>
          <w:tab w:val="right" w:pos="790"/>
          <w:tab w:val="right" w:pos="1510"/>
          <w:tab w:val="right" w:pos="2410"/>
        </w:tabs>
        <w:jc w:val="both"/>
        <w:rPr>
          <w:rFonts w:ascii="Sakkal Majalla" w:hAnsi="Sakkal Majalla" w:cs="Sakkal Majalla"/>
          <w:color w:val="000000" w:themeColor="text1"/>
          <w:sz w:val="34"/>
          <w:szCs w:val="34"/>
          <w:rtl/>
        </w:rPr>
      </w:pP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rPr>
        <w:t>المطلب الثاني: أدوات السياسة النقدية</w:t>
      </w:r>
      <w:r w:rsidRPr="00F37AA8">
        <w:rPr>
          <w:rFonts w:ascii="Sakkal Majalla" w:hAnsi="Sakkal Majalla" w:cs="Sakkal Majalla"/>
          <w:b/>
          <w:bCs/>
          <w:color w:val="000000" w:themeColor="text1"/>
          <w:sz w:val="34"/>
          <w:szCs w:val="34"/>
          <w:rtl/>
          <w:lang w:bidi="ar-DZ"/>
        </w:rPr>
        <w:t xml:space="preserve"> المباشرة (الكيفية):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عن طريق هذه الأدوات والتي تنطوي في إطار الرقابة المباشرة، يعمل البنك المركزي على التحكم في القروض الممنوحة من طرف البنوك التجارية وفق التوجيهات والقرارات الإدارية التحكمية وعن طريق أساليب معينة تسمح للسلطة النقدية بالتدخل مباشرة وبصورة أكثر صراحة، وبعيدا في اغلب الأحيان عن قوى العرض والطلب في السوق، وان الهدف الأساسي من هذا النوع من الأدوات هو التأثير على أوجه استخدام الائتمان،  يمكن إبرازها في مايلي:</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1. سياسة تأطير القروض:</w:t>
      </w:r>
    </w:p>
    <w:p w:rsidR="00646069" w:rsidRPr="00F37AA8" w:rsidRDefault="00646069" w:rsidP="00646069">
      <w:pPr>
        <w:ind w:firstLine="612"/>
        <w:jc w:val="both"/>
        <w:rPr>
          <w:rFonts w:ascii="Sakkal Majalla" w:hAnsi="Sakkal Majalla" w:cs="Sakkal Majalla"/>
          <w:color w:val="000000" w:themeColor="text1"/>
          <w:sz w:val="34"/>
          <w:szCs w:val="34"/>
          <w:rtl/>
          <w:lang w:val="fr-FR" w:bidi="ar-DZ"/>
        </w:rPr>
      </w:pPr>
      <w:r w:rsidRPr="00F37AA8">
        <w:rPr>
          <w:rFonts w:ascii="Sakkal Majalla" w:hAnsi="Sakkal Majalla" w:cs="Sakkal Majalla"/>
          <w:color w:val="000000" w:themeColor="text1"/>
          <w:sz w:val="34"/>
          <w:szCs w:val="34"/>
          <w:rtl/>
          <w:lang w:bidi="ar-DZ"/>
        </w:rPr>
        <w:t>تهدف سياسة تأطير الائتمان إلى تحديد نمو المصدر الأساسي لخلق النقود قانونيا ألا وهي القروض الموزعة من طرف البنوك و المؤسسات المالية، و تكون ذات فعالية كبيرة إذا كان الاقتصاد من نوع اقتصاد الاستدانة  ويسمى أيضا تخصيص الائتمان واستخدم في أواخر القرن الثامن عشر كأداة للسيطرة على الائتمان</w:t>
      </w:r>
      <w:r w:rsidRPr="00F37AA8">
        <w:rPr>
          <w:rStyle w:val="Appelnotedebasdep"/>
          <w:rFonts w:ascii="Sakkal Majalla" w:hAnsi="Sakkal Majalla" w:cs="Sakkal Majalla"/>
          <w:color w:val="000000" w:themeColor="text1"/>
          <w:sz w:val="34"/>
          <w:szCs w:val="34"/>
          <w:rtl/>
          <w:lang w:bidi="ar-DZ"/>
        </w:rPr>
        <w:footnoteReference w:id="65"/>
      </w:r>
      <w:r w:rsidRPr="00F37AA8">
        <w:rPr>
          <w:rFonts w:ascii="Sakkal Majalla" w:hAnsi="Sakkal Majalla" w:cs="Sakkal Majalla"/>
          <w:color w:val="000000" w:themeColor="text1"/>
          <w:sz w:val="34"/>
          <w:szCs w:val="34"/>
          <w:rtl/>
          <w:lang w:val="fr-FR"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ففي فترات التضخم مثلا، تعمل هذه السياسة على منح الائتمان إلى قطاعات حسب الأولوية، إذ يفرق بين القطاعات المسببة للتضخم و التي لم يتسبب فيه، كما يمكن أن تتعلق بمعيار أجل القروض، أما في حالات التضخم الجامح تكون سياسة تأطير القرض إجبارية بتحديد الحجم الأقصى للقروض الممنوحة،واستخدمت هذه السياسة لأول مرة في فرنسا سنة 1948م كما تصاحب هذه السياسة إجراءات تهدف إلى تخفيض الكتلة النقدية ، كالتقليل من النفقات العامة و تشجيع الادخار وإصدار السندات، وقد لوحظ أنه لم يحقق نظام تأطير القروض في البلدان الذي طبقته الضبط المطلوب للقروض (سواء المقدمة للاقتصاد أو للخزينة)، و يعود هذا إلى</w:t>
      </w:r>
      <w:r w:rsidRPr="00F37AA8">
        <w:rPr>
          <w:rStyle w:val="Appelnotedebasdep"/>
          <w:rFonts w:ascii="Sakkal Majalla" w:hAnsi="Sakkal Majalla" w:cs="Sakkal Majalla"/>
          <w:color w:val="000000" w:themeColor="text1"/>
          <w:sz w:val="34"/>
          <w:szCs w:val="34"/>
          <w:rtl/>
          <w:lang w:bidi="ar-DZ"/>
        </w:rPr>
        <w:footnoteReference w:id="66"/>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غياب تأثيره على القروض المقدمة للخزينة.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رغبة السلطات النقدية بعدم إجراء تقييد كبير لتمويل الاقتصاد.</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لجوء المشروعات إلى الاقتراض فيما بينها أو إلى إصدار سندات دين أو حتى الاقتراض بالنقد الأجنبي.</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وتستخدم هذه الأداة في الفترة التي تتميز بالتضخم وارتفاع الأسعار وعندما يكون ميزان المدفوعات في حالة عجز. </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2. السياسة الانتقائية للقروض:</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تتضمن الرقابة النوعية الانتقائية تعاملا مباشرا بين البنك المركزي والبنوك التجارية في مراقبة الائتمان، وتوجيه الموارد نحو قطاع دون قطاع أو على حساب قطاع، فالسياسة الانتقائية </w:t>
      </w:r>
      <w:r w:rsidRPr="00F37AA8">
        <w:rPr>
          <w:rFonts w:ascii="Sakkal Majalla" w:hAnsi="Sakkal Majalla" w:cs="Sakkal Majalla"/>
          <w:color w:val="000000" w:themeColor="text1"/>
          <w:sz w:val="34"/>
          <w:szCs w:val="34"/>
          <w:rtl/>
          <w:lang w:bidi="ar-DZ"/>
        </w:rPr>
        <w:lastRenderedPageBreak/>
        <w:t>تستهدف التأثير في وفرة الائتمان المصرفي و كلفته وجهته بالنسبة لأنواع معينة من الاستثمارات أو لتسهيل نقل الموارد المالية من قطاع إلى قطاع، وأهم محددات هذه السياسة تتمثل في</w:t>
      </w:r>
      <w:r w:rsidRPr="00F37AA8">
        <w:rPr>
          <w:rStyle w:val="Appelnotedebasdep"/>
          <w:rFonts w:ascii="Sakkal Majalla" w:hAnsi="Sakkal Majalla" w:cs="Sakkal Majalla"/>
          <w:color w:val="000000" w:themeColor="text1"/>
          <w:sz w:val="34"/>
          <w:szCs w:val="34"/>
          <w:rtl/>
          <w:lang w:bidi="ar-DZ"/>
        </w:rPr>
        <w:footnoteReference w:id="67"/>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التمييز</w:t>
      </w:r>
      <w:r w:rsidRPr="00F37AA8">
        <w:rPr>
          <w:rFonts w:ascii="Sakkal Majalla" w:hAnsi="Sakkal Majalla" w:cs="Sakkal Majalla"/>
          <w:color w:val="000000" w:themeColor="text1"/>
          <w:sz w:val="34"/>
          <w:szCs w:val="34"/>
          <w:lang w:bidi="ar-DZ"/>
        </w:rPr>
        <w:t xml:space="preserve"> </w:t>
      </w:r>
      <w:r w:rsidRPr="00F37AA8">
        <w:rPr>
          <w:rFonts w:ascii="Sakkal Majalla" w:hAnsi="Sakkal Majalla" w:cs="Sakkal Majalla"/>
          <w:color w:val="000000" w:themeColor="text1"/>
          <w:sz w:val="34"/>
          <w:szCs w:val="34"/>
          <w:rtl/>
          <w:lang w:bidi="ar-DZ"/>
        </w:rPr>
        <w:t>بأسعار</w:t>
      </w:r>
      <w:r w:rsidRPr="00F37AA8">
        <w:rPr>
          <w:rFonts w:ascii="Sakkal Majalla" w:hAnsi="Sakkal Majalla" w:cs="Sakkal Majalla"/>
          <w:color w:val="000000" w:themeColor="text1"/>
          <w:sz w:val="34"/>
          <w:szCs w:val="34"/>
          <w:lang w:bidi="ar-DZ"/>
        </w:rPr>
        <w:t xml:space="preserve"> </w:t>
      </w:r>
      <w:r w:rsidRPr="00F37AA8">
        <w:rPr>
          <w:rFonts w:ascii="Sakkal Majalla" w:hAnsi="Sakkal Majalla" w:cs="Sakkal Majalla"/>
          <w:color w:val="000000" w:themeColor="text1"/>
          <w:sz w:val="34"/>
          <w:szCs w:val="34"/>
          <w:rtl/>
          <w:lang w:bidi="ar-DZ"/>
        </w:rPr>
        <w:t>الفائدة على القروض الممنوحة لقطاعات اقتصادية مختلفة ،و لعبت هذه السياسة دورا هاما في تحقيق أهداف النمو الاقتصادي وعلاج ميزان المدفوعات في كثير من الدول منها ايطاليا و فرنسا خلال النصف الأول من سبعينات القرن الماضي، فمثلا إذا حصل توسع سريع في قطاع الإنشاءات مما يحدث ضغطا على الأسعار نتيجة كثرة الطلب في هذا القطاع، هنا يعمل البنك المركزي على فرض محددات انتقائية، إما بتحديد حد أعلى على القروض الممنوحة له، أو برفع أسعار</w:t>
      </w:r>
      <w:r w:rsidRPr="00F37AA8">
        <w:rPr>
          <w:rFonts w:ascii="Sakkal Majalla" w:hAnsi="Sakkal Majalla" w:cs="Sakkal Majalla"/>
          <w:color w:val="000000" w:themeColor="text1"/>
          <w:sz w:val="34"/>
          <w:szCs w:val="34"/>
          <w:lang w:bidi="ar-DZ"/>
        </w:rPr>
        <w:t xml:space="preserve"> </w:t>
      </w:r>
      <w:r w:rsidRPr="00F37AA8">
        <w:rPr>
          <w:rFonts w:ascii="Sakkal Majalla" w:hAnsi="Sakkal Majalla" w:cs="Sakkal Majalla"/>
          <w:color w:val="000000" w:themeColor="text1"/>
          <w:sz w:val="34"/>
          <w:szCs w:val="34"/>
          <w:rtl/>
          <w:lang w:bidi="ar-DZ"/>
        </w:rPr>
        <w:t>الفائدة لهذا النوع من القروض، وأما إذا أرادت الدولة تشجيع قطاع معين مثلا فتخفض أسعار</w:t>
      </w:r>
      <w:r w:rsidRPr="00F37AA8">
        <w:rPr>
          <w:rFonts w:ascii="Sakkal Majalla" w:hAnsi="Sakkal Majalla" w:cs="Sakkal Majalla"/>
          <w:color w:val="000000" w:themeColor="text1"/>
          <w:sz w:val="34"/>
          <w:szCs w:val="34"/>
          <w:lang w:bidi="ar-DZ"/>
        </w:rPr>
        <w:t xml:space="preserve"> </w:t>
      </w:r>
      <w:r w:rsidRPr="00F37AA8">
        <w:rPr>
          <w:rFonts w:ascii="Sakkal Majalla" w:hAnsi="Sakkal Majalla" w:cs="Sakkal Majalla"/>
          <w:color w:val="000000" w:themeColor="text1"/>
          <w:sz w:val="34"/>
          <w:szCs w:val="34"/>
          <w:rtl/>
          <w:lang w:bidi="ar-DZ"/>
        </w:rPr>
        <w:t>الفائدة له بهدف تخفيض تكاليف الإنتاج فيه.</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تحديد حد أعلى للائتمان باستخدام بطاقات الائتمان، فمثلا في فترات التضخم قد يلجأ البنك المركزي إلى وضع حد أعلى للائتمان المقدم بالبطاقات خاصة إذا كانت واسعة الانتشار.</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إعادة خصم الأوراق فوق مستوى السقف ،فإذا أراد البنك المركزي تشجيع بعض الأنشطة فإنه يقوم بخصم الكمبيالات الخاصة بهذه القروض كقروض الصادرات حتى بعد تجاوز السقف المحدد مع استعمال معدل إعادة الخصم العادي، كما يمكن أن يفرض أسعار تفاضلية لإعادة الخصم.</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وضع قيود على الائتمان الاستهلاكي، الغرض منه كبح الطلب على البضائع وهذا في فترات التضخم، وطبقت هذه الأداة سنة: 1941 في الولايات المتحدة الأمريكية، مع العلم أنها أول دولة استحدثت القرض الاستهلاكي في ثلاثينات القرن الماضي، ويكون التقييد مثلا في البيع بالتقسيط بزيادة الحد الأدنى للدفعة المقدمة، وخفض الحد الأقصى لفترة التسديد والعكس صحيح.</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رقابة الائتمان العقاري، أي التأثير في حجم الائتمان الممنوح لأغراض التمويل العقاري كتقييد إقامة المنشآت الصناعية مثلا.</w:t>
      </w:r>
    </w:p>
    <w:p w:rsidR="00646069"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 هوامش الضمان المطلوبة، ويكون ذلك بإحداث تغيير في هوامش الضمان المطلوبة على القروض الممنوحة من أجل المضاربة في سوق الأوراق المالية إما بالزيادة أو بالنقصان، و في المقابل هناك هوامش الاقتراض، وهذه الأخيرة هي النسبة المئوية من قيمة الأوراق المالية التي يقوم بتمويلها البنك التجاري بمنح قروض للمستثمرين أو للمضاربين، فإذا كان في الحالة العادية هامش الاقتراض 45 </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معنى هذا أن البنك التجاري يمول ما قيمته 45</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من قيمة الأوراق المالية، وتبقى نسبة 55</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يدفعها المضارب من ماله الخاص، ففي فترات التضخم يرفع البنك المركزي هامش الضمان إلى 65</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مثلا، أي تخفيض هامش الاقتراض إلى 35</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xml:space="preserve"> مما يقلل من حجم الائتمان الممنوح </w:t>
      </w:r>
      <w:r w:rsidRPr="00F37AA8">
        <w:rPr>
          <w:rFonts w:ascii="Sakkal Majalla" w:hAnsi="Sakkal Majalla" w:cs="Sakkal Majalla"/>
          <w:color w:val="000000" w:themeColor="text1"/>
          <w:sz w:val="34"/>
          <w:szCs w:val="34"/>
          <w:rtl/>
          <w:lang w:bidi="ar-DZ"/>
        </w:rPr>
        <w:lastRenderedPageBreak/>
        <w:t>من طرف البنوك التجارية، مما يعني زيادة الحماية للقروض المصرفية من جهة و تقليص المضاربة في السوق المالية من جهة أخرى، ويحدث العكس في فترات الكساد</w:t>
      </w:r>
      <w:r w:rsidRPr="00F37AA8">
        <w:rPr>
          <w:rStyle w:val="Appelnotedebasdep"/>
          <w:rFonts w:ascii="Sakkal Majalla" w:hAnsi="Sakkal Majalla" w:cs="Sakkal Majalla"/>
          <w:color w:val="000000" w:themeColor="text1"/>
          <w:sz w:val="34"/>
          <w:szCs w:val="34"/>
          <w:rtl/>
          <w:lang w:bidi="ar-DZ"/>
        </w:rPr>
        <w:footnoteReference w:id="68"/>
      </w:r>
      <w:r w:rsidRPr="00F37AA8">
        <w:rPr>
          <w:rFonts w:ascii="Sakkal Majalla" w:hAnsi="Sakkal Majalla" w:cs="Sakkal Majalla"/>
          <w:color w:val="000000" w:themeColor="text1"/>
          <w:sz w:val="34"/>
          <w:szCs w:val="34"/>
          <w:rtl/>
          <w:lang w:bidi="ar-DZ"/>
        </w:rPr>
        <w:t>.</w:t>
      </w: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Pr="00F37AA8" w:rsidRDefault="00646069" w:rsidP="00646069">
      <w:pPr>
        <w:ind w:firstLine="612"/>
        <w:jc w:val="both"/>
        <w:rPr>
          <w:rFonts w:ascii="Sakkal Majalla" w:hAnsi="Sakkal Majalla" w:cs="Sakkal Majalla"/>
          <w:color w:val="000000" w:themeColor="text1"/>
          <w:sz w:val="34"/>
          <w:szCs w:val="34"/>
          <w:lang w:bidi="ar-DZ"/>
        </w:rPr>
      </w:pP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المطلب الثا</w:t>
      </w:r>
      <w:r>
        <w:rPr>
          <w:rFonts w:ascii="Sakkal Majalla" w:hAnsi="Sakkal Majalla" w:cs="Sakkal Majalla"/>
          <w:b/>
          <w:bCs/>
          <w:color w:val="000000" w:themeColor="text1"/>
          <w:sz w:val="34"/>
          <w:szCs w:val="34"/>
          <w:rtl/>
          <w:lang w:val="fr-FR" w:bidi="ar-DZ"/>
        </w:rPr>
        <w:t>لث: تقييم أدوات السياسة النقدية</w:t>
      </w:r>
      <w:r>
        <w:rPr>
          <w:rFonts w:ascii="Sakkal Majalla" w:hAnsi="Sakkal Majalla" w:cs="Sakkal Majalla" w:hint="cs"/>
          <w:b/>
          <w:bCs/>
          <w:color w:val="000000" w:themeColor="text1"/>
          <w:sz w:val="34"/>
          <w:szCs w:val="34"/>
          <w:rtl/>
          <w:lang w:val="fr-FR" w:bidi="ar-DZ"/>
        </w:rPr>
        <w:t>.</w:t>
      </w:r>
    </w:p>
    <w:p w:rsidR="00646069" w:rsidRPr="00F37AA8" w:rsidRDefault="00646069" w:rsidP="00646069">
      <w:pPr>
        <w:ind w:firstLine="612"/>
        <w:jc w:val="both"/>
        <w:rPr>
          <w:rFonts w:ascii="Sakkal Majalla" w:hAnsi="Sakkal Majalla" w:cs="Sakkal Majalla"/>
          <w:b/>
          <w:bCs/>
          <w:color w:val="000000" w:themeColor="text1"/>
          <w:sz w:val="34"/>
          <w:szCs w:val="34"/>
          <w:rtl/>
          <w:lang w:val="fr-FR"/>
        </w:rPr>
      </w:pPr>
      <w:r w:rsidRPr="00F37AA8">
        <w:rPr>
          <w:rFonts w:ascii="Sakkal Majalla" w:hAnsi="Sakkal Majalla" w:cs="Sakkal Majalla"/>
          <w:color w:val="000000" w:themeColor="text1"/>
          <w:sz w:val="34"/>
          <w:szCs w:val="34"/>
          <w:rtl/>
          <w:lang w:bidi="ar-DZ"/>
        </w:rPr>
        <w:t>سنقوم في هذا المطلب بتقييم أدوات أو وسائل الرقابة المباشرة والغير مباشرة للتحكم في الائتمان ومنه السيطرة على عرض النقود.</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1. تقييم الأدوات المباشرة للسياسة النقدية: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تمت دراسة أدوات السياسة الكمية، والتي تسمى أيضا بالأدوات العامة والمتمثلة أداة معدل إعادة الخصم، السوق المفتوحة وتغيير الاحتياطي الإجباري, وناقشنا كيفية التحكم في عرض النقود والائتمان لكل أداة ولكن بقي تقييم هذه الأدوات ومعرفة أيها أكثر كفاءة من الأخرى بشكل منفرد وعندما تكون مجتمعة.</w:t>
      </w:r>
    </w:p>
    <w:p w:rsidR="00646069" w:rsidRPr="00F37AA8" w:rsidRDefault="00646069" w:rsidP="00646069">
      <w:pPr>
        <w:ind w:firstLine="610"/>
        <w:jc w:val="both"/>
        <w:rPr>
          <w:rFonts w:ascii="Sakkal Majalla" w:hAnsi="Sakkal Majalla" w:cs="Sakkal Majalla"/>
          <w:color w:val="000000" w:themeColor="text1"/>
          <w:sz w:val="34"/>
          <w:szCs w:val="34"/>
        </w:rPr>
      </w:pPr>
      <w:r w:rsidRPr="00F37AA8">
        <w:rPr>
          <w:rFonts w:ascii="Sakkal Majalla" w:hAnsi="Sakkal Majalla" w:cs="Sakkal Majalla"/>
          <w:color w:val="000000" w:themeColor="text1"/>
          <w:sz w:val="34"/>
          <w:szCs w:val="34"/>
          <w:rtl/>
          <w:lang w:bidi="ar-DZ"/>
        </w:rPr>
        <w:t>يرى فريدمان أنه ليس من الضروري استعمال الأدوات الثلاث عندما تستطيع أداة واحدة أن تؤدي وظيفتها كاملة, لأنه ناشد تحسين أداء البنوك المركزية في السيطرة على عرض النقود والتركيز على نمو النقود حتى نتجنب آثار عمليات الخصم والتغيير في نسبة الاحتياطي النقدي</w:t>
      </w:r>
      <w:r w:rsidRPr="00F37AA8">
        <w:rPr>
          <w:rStyle w:val="Appelnotedebasdep"/>
          <w:rFonts w:ascii="Sakkal Majalla" w:hAnsi="Sakkal Majalla" w:cs="Sakkal Majalla"/>
          <w:color w:val="000000" w:themeColor="text1"/>
          <w:sz w:val="34"/>
          <w:szCs w:val="34"/>
          <w:rtl/>
        </w:rPr>
        <w:footnoteReference w:id="69"/>
      </w:r>
      <w:r w:rsidRPr="00F37AA8">
        <w:rPr>
          <w:rFonts w:ascii="Sakkal Majalla" w:hAnsi="Sakkal Majalla" w:cs="Sakkal Majalla"/>
          <w:color w:val="000000" w:themeColor="text1"/>
          <w:sz w:val="34"/>
          <w:szCs w:val="34"/>
          <w:rtl/>
          <w:lang w:bidi="ar-DZ"/>
        </w:rPr>
        <w:t>، إلا أن المسئولون في البنوك المركزية يقولون بأن عملية الخصم ضرورية لتزويد البنوك بأرصدة احتياطية للتكيف وتزويد النظام المصرفي ككل بسيولة في حالة الطوارئ.</w:t>
      </w:r>
      <w:r w:rsidRPr="00F37AA8">
        <w:rPr>
          <w:rFonts w:ascii="Sakkal Majalla" w:hAnsi="Sakkal Majalla" w:cs="Sakkal Majalla"/>
          <w:color w:val="000000" w:themeColor="text1"/>
          <w:sz w:val="34"/>
          <w:szCs w:val="34"/>
          <w:lang w:val="fr-FR"/>
        </w:rPr>
        <w:t xml:space="preserve">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إلا أن استعمال أدوات السياسية النقدية يتطلب أحيانا الجمع بين أداتين أو أكثر للتحكم في عرض النقود والائتمان, وخاصة التنسيق بين عمليات السوق المفتوحة وسياسة معدل إعادة الخصم.</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عندما يرغب البنك المركزي في تخفيض الائتمان من أجل محاربة التضخم من خلال رفع أسعار الفائدة، يقوم ببيع أوراقه المالية فتقابله البنوك التجارية  مشترية لها وهو ما يخفض احتياطاتها فتضطر البنوك التجارية إلى إعادة خصم أوراقها لدى البنك المركزي، ويستطيع هذا الأخير أن يقوم برفع معدل إعادة الخصم , وذلك حتى يضمن نجاح سياسته فترتفع أسعار الفائدة على القروض وعلى السندات، وهذا ما يدفع المودعين إلى الاكتتاب في السندات، و يؤدي هذا إلى انخفاض سيولة البنوك، وبالتالي انخفاض ائتمان البنوك، وأحيانا تعمل بعض البنوك على تجنب انخفاض احتياطاتها أي تجنب زيادة مديونيتها للبنك المركزي، ولكن بفعل ضغط الحاجة الذي </w:t>
      </w:r>
      <w:r w:rsidRPr="00F37AA8">
        <w:rPr>
          <w:rFonts w:ascii="Sakkal Majalla" w:hAnsi="Sakkal Majalla" w:cs="Sakkal Majalla"/>
          <w:color w:val="000000" w:themeColor="text1"/>
          <w:sz w:val="34"/>
          <w:szCs w:val="34"/>
          <w:rtl/>
          <w:lang w:bidi="ar-DZ"/>
        </w:rPr>
        <w:lastRenderedPageBreak/>
        <w:t>تكون فيها هذه البنوك لإيجاد مبالغ لتسديد ديونها نحو البنك المركزي، تقوم باستخدام احتياطات ثانوية، وهذا بدوره سيخفض الائتمان ومن ثم ترتفع أسعار الفائدة.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أما في حالة الانكماش فإن البنك المركزي يستطيع أن يقوم بالجمع بين أداتي السوق المفتوحة  ومعدل إعادة الخصم, فيدخل مشتريا للأوراق المالية وهذا ما يجعل احتياطات البنوك التجارية، في حالة جيدة، ولكن قد لا يكون هذا الإجراء كافيا لأن البنوك التجارية قد تستخدم مبالغ من هذه الاحتياطات لتسديد ديونها إلى البنك المركزي، أوقد تقوم بشراء أصول أخرى أكثر إيرادا وقد لا تنخفض أسعار الفائدة بل ترتفع، وفي هذه الحالة يلجأ البنك المركزي إلى تدعيم ذلك بأداة أخرى وهي تخفيض معدل إعادة الخصم, وهو يؤيد طرح التنسيق بين أدوات السياسة النقدية وخاصة بين أداتي السوق المفتوحة ومعدل إعادة الخصم, نظرا لكفاءة عملهما مع بعضهما بدلا من عمل كل أداة واحدة بمعزل عن عمل الأخرى.</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أما أداة الاحتياطي القانوني فلا تستخدم كأداة عامة للسياسة النقدية بكثرة مثل استخدام أداتي عمليات السوق المفتوحة ومعدل إعادة الخصم، لأن تغيير نسبة الاحتياطي القانوني يربك الخطط المستقبلية للبنوك، كما أنه لا يفرق بين البنوك، وإن أي تغير في نسبة الاحتياطي القانوني يحدث تأثيرات مهمة على احتياطات البنوك مما يجعل البنك المركزي يضطر إلى استعمال أداة أخرى لمكافحة عمل أداة الاحتياطي مثل عمليات السوق المفتوحة للتخفيف من أثر تغيير الاحتياطي على الودائع وإقراض البنوك، وهذا يكون صحيحا في الدول المتقدمة لأنها تملك أسواقا نقدية ومالية متطورة، أما في الدول الآخذة في النمو فإنها لا تمتلك مثل هذه الأسواق وإن وجدت فهي غير متطورة، ولكن يمكنها التحكم في الائتمان عن طريق أداة الاحتياطي الإجباري.</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2. تقييم الأدوات غير المباشرة للسياسة النقدية: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إن من أهم التبريرات لاستعمال الأدوات الكيفية هي تجنب التأثيرات غير المرغوب فيها التي تتولد على استعمال الأدوات الكمية, وخاصة أن تأثيراتها تكون شاملة ولا تفرق بين القطاعات والأنشطة المختلفة، كما تستخدم الأدوات الكيفية للسياسة النقدية للرقابة على الائتمان الصادر من البنوك بغرض مساعدة الأدوات الكمية لزيادة التأثير على الائتمان وتوجيهه إلى مجالات الإنتاج التي تريد الدولة تشجيعها، أو الحد من التوسع فيها.</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إن استعمال الأدوات الكيفية في الدول المتقدمة يختلف عنه في الدول الآخذة في النمو، ففي الأولى قد ترفع الطلب على الاستهلاك نتيجة وفرة الإنتاج، ولهذا فهي تعمد مثلا لتحريك الطلب الاستهلاكي فتشجع القروض الاستهلاكية, في حين تستخدم الدول المتخلفة أدوات كيفية للحد من توجيه القروض لزيادة الاستهلاك وتسعى لتوجيه القروض نحو زيادة الإنتاج، وهذا قد لا يجعل هذه الأدوات ذات فعالية إلا إذا استعملت القروض الموجهة إلى المجالات المحددة لها من طالبي القروض، وإلا فإن  أدوات هذه الرقابة لن تنجح في تحقيق المطلوب منها.</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فمن إيجابيات سياسية تأطير القرض أنها تسمح بمراقبة المصدر الأساسي لخلق النقود وبالتالي الكتلة النقدية، ولكن هذا المبدأ يعاب عليه أنه لا يسمح إلا بمراقبة مصدر واحد من مصادر عرض النقود وهو مصدر قروض للاقتصاد وهو إحدى مقابلات الكتلة النقدية ويهمل الأجزاء الأخرى (كالقروض للخزينة، الذمم على الخارج</w:t>
      </w:r>
      <w:r w:rsidRPr="00F37AA8">
        <w:rPr>
          <w:rFonts w:ascii="Sakkal Majalla" w:hAnsi="Sakkal Majalla" w:cs="Sakkal Majalla"/>
          <w:color w:val="000000" w:themeColor="text1"/>
          <w:sz w:val="34"/>
          <w:szCs w:val="34"/>
          <w:lang w:bidi="ar-DZ"/>
        </w:rPr>
        <w:t>(</w:t>
      </w:r>
      <w:r w:rsidRPr="00F37AA8">
        <w:rPr>
          <w:rFonts w:ascii="Sakkal Majalla" w:hAnsi="Sakkal Majalla" w:cs="Sakkal Majalla"/>
          <w:color w:val="000000" w:themeColor="text1"/>
          <w:sz w:val="34"/>
          <w:szCs w:val="34"/>
          <w:rtl/>
          <w:lang w:bidi="ar-DZ"/>
        </w:rPr>
        <w:t>، ثم إن هذه الأداة خاصة فقط بمراقبة العرض النقدي ولا تهتم بالطلب على النقود، كما أن أدوات الرقابة الكيفية قد تكون مفيدة أكثر في الدول التي تتبع النظام الاقتصادي الموجه، لأنه في البداية تكون المشاريع ذات الأولوية معروفة، وبالتالي توجه إليها القروض، وتكون هذه الأدوات في الدول التي تتبع النظام الرأسمالي الحر عديمة الفعالية نتيجة لاستخدام القروض المحصل عليها في مجالات قد تكون غير مرغوب في تشجيعها من طرف الدولة.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أما في الدول النامية فتكتسي هذه الأدوات أهمية كبيرة نتيجة لندرة رأس مال، وبالتالي استعمال الأموال فيما يخدم المشاريع ذات الأولوية كقطاع التصدير والفلاحة والسكن، مع تجنب تمويل قطاعات المضاربة والاستهلاك والقطاعات عير المنتجة، ومن ثم فإن هذه الأدوات تكون مدعمة لتوجيه الائتمان إلى المشاريع التنموية ذات الأولوية في الدولة.</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3. الفرق بين وسائل الرقابة (الأدوات) المباشرة وغير والمباشرة: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إن التحول من التحكم المباشر إلى التحكم غير المباشر في السياسة النقدية يأتي مسايرا للاتجاه العام نحو الاعتماد المتزايد على قوى السـوق (قانون العرض والطلب) في تسيير عجلة الاقتصــاد، ونحو تخفيف- أو إزالة - القيود والتحرير لكافة الأدوات والسياسات الاقتصادية والمالية والنقدية، والابتعاد عن أسلوب التوجيهات والقرارات الإدارية التحكمية.  ومن أجل تحديد الفرق بين النوعين يستوجب علينا التعرض لفعالية كل نوع من أنواع الرقابة وقدرتها على تحقيق أهداف السياسة النقدية في أقل وقت وتكلفة ممكنتين، هذه التكلفة التي لا تكون مادية على العموم، إذ يمكن أن تكون معنوية من خلال المساس بهيبة أو توازن الهيكل الإداري للمؤسسات النقدية.</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 xml:space="preserve">جدول (1- 4 ) :الفرق بين </w:t>
      </w:r>
      <w:r>
        <w:rPr>
          <w:rFonts w:ascii="Sakkal Majalla" w:hAnsi="Sakkal Majalla" w:cs="Sakkal Majalla" w:hint="cs"/>
          <w:b/>
          <w:bCs/>
          <w:color w:val="000000" w:themeColor="text1"/>
          <w:sz w:val="34"/>
          <w:szCs w:val="34"/>
          <w:rtl/>
          <w:lang w:val="fr-FR" w:bidi="ar-DZ"/>
        </w:rPr>
        <w:t>الأدوات</w:t>
      </w:r>
      <w:r w:rsidRPr="00F37AA8">
        <w:rPr>
          <w:rFonts w:ascii="Sakkal Majalla" w:hAnsi="Sakkal Majalla" w:cs="Sakkal Majalla"/>
          <w:b/>
          <w:bCs/>
          <w:color w:val="000000" w:themeColor="text1"/>
          <w:sz w:val="34"/>
          <w:szCs w:val="34"/>
          <w:rtl/>
          <w:lang w:val="fr-FR" w:bidi="ar-DZ"/>
        </w:rPr>
        <w:t xml:space="preserve"> المباشرة وغير والمباشرة</w:t>
      </w:r>
      <w:r>
        <w:rPr>
          <w:rFonts w:ascii="Sakkal Majalla" w:hAnsi="Sakkal Majalla" w:cs="Sakkal Majalla" w:hint="cs"/>
          <w:b/>
          <w:bCs/>
          <w:color w:val="000000" w:themeColor="text1"/>
          <w:sz w:val="34"/>
          <w:szCs w:val="34"/>
          <w:rtl/>
          <w:lang w:val="fr-FR" w:bidi="ar-DZ"/>
        </w:rPr>
        <w:t xml:space="preserve"> للسياسة النقدية.</w:t>
      </w:r>
    </w:p>
    <w:tbl>
      <w:tblPr>
        <w:bidiVisual/>
        <w:tblW w:w="8390"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195"/>
        <w:gridCol w:w="4195"/>
      </w:tblGrid>
      <w:tr w:rsidR="00646069" w:rsidRPr="007F4C77" w:rsidTr="00AF1A03">
        <w:trPr>
          <w:trHeight w:val="633"/>
          <w:jc w:val="center"/>
        </w:trPr>
        <w:tc>
          <w:tcPr>
            <w:tcW w:w="4195" w:type="dxa"/>
          </w:tcPr>
          <w:p w:rsidR="00646069" w:rsidRPr="007F4C77" w:rsidRDefault="00646069" w:rsidP="00AF1A03">
            <w:pPr>
              <w:tabs>
                <w:tab w:val="right" w:pos="-2"/>
                <w:tab w:val="right" w:pos="706"/>
                <w:tab w:val="right" w:pos="848"/>
              </w:tabs>
              <w:ind w:firstLine="284"/>
              <w:contextualSpacing/>
              <w:jc w:val="center"/>
              <w:rPr>
                <w:rFonts w:ascii="Sakkal Majalla" w:hAnsi="Sakkal Majalla" w:cs="Sakkal Majalla"/>
                <w:b/>
                <w:bCs/>
                <w:color w:val="000000" w:themeColor="text1"/>
                <w:sz w:val="28"/>
                <w:szCs w:val="28"/>
                <w:rtl/>
                <w:lang w:eastAsia="fr-FR" w:bidi="ar-DZ"/>
              </w:rPr>
            </w:pPr>
            <w:r w:rsidRPr="007F4C77">
              <w:rPr>
                <w:rFonts w:ascii="Sakkal Majalla" w:hAnsi="Sakkal Majalla" w:cs="Sakkal Majalla"/>
                <w:b/>
                <w:bCs/>
                <w:color w:val="000000" w:themeColor="text1"/>
                <w:sz w:val="28"/>
                <w:szCs w:val="28"/>
                <w:rtl/>
                <w:lang w:eastAsia="fr-FR" w:bidi="ar-DZ"/>
              </w:rPr>
              <w:t>الرقـــــــابة غير المباشرة</w:t>
            </w:r>
          </w:p>
        </w:tc>
        <w:tc>
          <w:tcPr>
            <w:tcW w:w="4195" w:type="dxa"/>
          </w:tcPr>
          <w:p w:rsidR="00646069" w:rsidRPr="007F4C77" w:rsidRDefault="00646069" w:rsidP="00AF1A03">
            <w:pPr>
              <w:tabs>
                <w:tab w:val="right" w:pos="-2"/>
                <w:tab w:val="right" w:pos="706"/>
                <w:tab w:val="right" w:pos="848"/>
              </w:tabs>
              <w:contextualSpacing/>
              <w:jc w:val="center"/>
              <w:rPr>
                <w:rFonts w:ascii="Sakkal Majalla" w:hAnsi="Sakkal Majalla" w:cs="Sakkal Majalla"/>
                <w:b/>
                <w:bCs/>
                <w:color w:val="000000" w:themeColor="text1"/>
                <w:sz w:val="28"/>
                <w:szCs w:val="28"/>
                <w:rtl/>
                <w:lang w:eastAsia="fr-FR" w:bidi="ar-DZ"/>
              </w:rPr>
            </w:pPr>
            <w:r w:rsidRPr="007F4C77">
              <w:rPr>
                <w:rFonts w:ascii="Sakkal Majalla" w:hAnsi="Sakkal Majalla" w:cs="Sakkal Majalla"/>
                <w:b/>
                <w:bCs/>
                <w:color w:val="000000" w:themeColor="text1"/>
                <w:sz w:val="28"/>
                <w:szCs w:val="28"/>
                <w:rtl/>
                <w:lang w:eastAsia="fr-FR" w:bidi="ar-DZ"/>
              </w:rPr>
              <w:t>الرقــــــابة المباشرة</w:t>
            </w:r>
          </w:p>
        </w:tc>
      </w:tr>
      <w:tr w:rsidR="00646069" w:rsidRPr="007F4C77" w:rsidTr="00AF1A03">
        <w:trPr>
          <w:jc w:val="center"/>
        </w:trPr>
        <w:tc>
          <w:tcPr>
            <w:tcW w:w="4195" w:type="dxa"/>
          </w:tcPr>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حفاظ البنك المركزي على هيبته ومكانته كأعلى هيئة وسلطة نقدية في البلاد وذلك من خلال الاتصال الغير مباشر بالبنوك التجارية.</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xml:space="preserve">* التسيير المحكم للائتمان كمّــا ونوعـــا حسب الوضعية الاقتصادية، سواء في فترة الكساد أو في حالة الرفاهية المفرطة (التضخم). </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xml:space="preserve">* يبقى البنك المركزي بعيدا عن التدخل المباشر </w:t>
            </w:r>
            <w:r w:rsidRPr="007F4C77">
              <w:rPr>
                <w:rFonts w:ascii="Sakkal Majalla" w:hAnsi="Sakkal Majalla" w:cs="Sakkal Majalla"/>
                <w:color w:val="000000" w:themeColor="text1"/>
                <w:sz w:val="28"/>
                <w:szCs w:val="28"/>
                <w:rtl/>
                <w:lang w:eastAsia="fr-FR" w:bidi="ar-DZ"/>
              </w:rPr>
              <w:lastRenderedPageBreak/>
              <w:t xml:space="preserve">والتّحكمي في عمل قوى السوق، في نفس الوقت الذي يمكنه من التحكم فيه عن بعد وبصورة غير مباشرة. </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تحفيز وزيادة حدة التنافس في تحديد الأسعار وتطوير السوق النقدي.</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xml:space="preserve">* تضمن التكييف السريع والتعديل المباشر والتلقائي وفقا لتغير ظروف السوق، ومن ثم تقلل من حجم المخاطر التي كان يمكن أن تنتج للاضطرار إلى الاستمرار في سياسة خاطئة. </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تضمن التوزيع الأمثل للأموال والائتمان القائم على أساس التكلفة والعائد والمخاطرة النسبية.</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يساعد على إيضاح الأوضاع السائدة وشفافيتها في السوق النقدي، ويعكس بوضوح وبشكل فوري مواطن الضغط في هذا السوق.</w:t>
            </w:r>
          </w:p>
        </w:tc>
        <w:tc>
          <w:tcPr>
            <w:tcW w:w="4195" w:type="dxa"/>
          </w:tcPr>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lastRenderedPageBreak/>
              <w:t>* خفض المنافسة المصرفية بين البنوك نتيجة الإفراط في تحديد نشاطها من خلال السقوف والمؤشرات الواجب احترامها، وهذا من شأنه معاقبة وردع نشاط البنوك التي تتسم بالحيوية والفعالية.</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xml:space="preserve">* الإضرار بالمؤسسات الصغيرة والمتوسطة أكثر من الشركات الكبرى، كون هذه الأخيرة بإمكانها القيام بإقراض السيولة الزائدة لديها إلى مؤسسات أخرى </w:t>
            </w:r>
            <w:r w:rsidRPr="007F4C77">
              <w:rPr>
                <w:rFonts w:ascii="Sakkal Majalla" w:hAnsi="Sakkal Majalla" w:cs="Sakkal Majalla"/>
                <w:color w:val="000000" w:themeColor="text1"/>
                <w:sz w:val="28"/>
                <w:szCs w:val="28"/>
                <w:rtl/>
                <w:lang w:eastAsia="fr-FR" w:bidi="ar-DZ"/>
              </w:rPr>
              <w:lastRenderedPageBreak/>
              <w:t>بفوائد أعلى.</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xml:space="preserve">* انعدام مرونتها ومحدودية فاعليتها نظرا لصعوبة تعديلها وفقا لتغير الظروف، وانحسار تطبيقها على شرائح أو قطاعات محدودة من النظام المالي ككل. </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تؤدي لبروز مشاكل إدارية نتيجة التمييز بين القطاعات والأساس الذي يتم وفقه تحديد القطاع الأساسي من غيره، وهذا ما يؤدي إلى تجاوزات يصعب الفصل فيها.</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انعدام الضمانات الكفيلة بكون التسهيلات الائتمانية المقدمة لبعض القطاعـات سوف تستخـدم للأغراض المحددة لها. حيث أن المقترضين بإمكانهم استخدام تلك القروض في أغراض أخرى.</w:t>
            </w:r>
          </w:p>
          <w:p w:rsidR="00646069" w:rsidRPr="007F4C77" w:rsidRDefault="00646069" w:rsidP="00AF1A03">
            <w:pPr>
              <w:tabs>
                <w:tab w:val="right" w:pos="-2"/>
                <w:tab w:val="right" w:pos="706"/>
                <w:tab w:val="right" w:pos="848"/>
              </w:tabs>
              <w:contextualSpacing/>
              <w:jc w:val="both"/>
              <w:rPr>
                <w:rFonts w:ascii="Sakkal Majalla" w:hAnsi="Sakkal Majalla" w:cs="Sakkal Majalla"/>
                <w:color w:val="000000" w:themeColor="text1"/>
                <w:sz w:val="28"/>
                <w:szCs w:val="28"/>
                <w:rtl/>
                <w:lang w:eastAsia="fr-FR" w:bidi="ar-DZ"/>
              </w:rPr>
            </w:pPr>
            <w:r w:rsidRPr="007F4C77">
              <w:rPr>
                <w:rFonts w:ascii="Sakkal Majalla" w:hAnsi="Sakkal Majalla" w:cs="Sakkal Majalla"/>
                <w:color w:val="000000" w:themeColor="text1"/>
                <w:sz w:val="28"/>
                <w:szCs w:val="28"/>
                <w:rtl/>
                <w:lang w:eastAsia="fr-FR" w:bidi="ar-DZ"/>
              </w:rPr>
              <w:t>* قد يؤدي استخدام هذه الأساليب إلى عدم الكفاءة في تخصيص الموارد نتيجة التمييز غير العقلاني بين القطاعات، بتمكين قطاعات معينة ليست بالضرورة هي الأحسن كفاءة من التسهيلات الائتمانية.</w:t>
            </w:r>
          </w:p>
        </w:tc>
      </w:tr>
    </w:tbl>
    <w:p w:rsidR="00646069" w:rsidRPr="00F37AA8" w:rsidRDefault="00646069" w:rsidP="00646069">
      <w:pPr>
        <w:ind w:firstLine="612"/>
        <w:jc w:val="both"/>
        <w:rPr>
          <w:rFonts w:ascii="Sakkal Majalla" w:hAnsi="Sakkal Majalla" w:cs="Sakkal Majalla"/>
          <w:b/>
          <w:bCs/>
          <w:color w:val="000000" w:themeColor="text1"/>
          <w:sz w:val="34"/>
          <w:szCs w:val="34"/>
          <w:rtl/>
        </w:rPr>
      </w:pPr>
      <w:r w:rsidRPr="00F37AA8">
        <w:rPr>
          <w:rFonts w:ascii="Sakkal Majalla" w:hAnsi="Sakkal Majalla" w:cs="Sakkal Majalla"/>
          <w:b/>
          <w:bCs/>
          <w:color w:val="000000" w:themeColor="text1"/>
          <w:sz w:val="34"/>
          <w:szCs w:val="34"/>
          <w:rtl/>
        </w:rPr>
        <w:lastRenderedPageBreak/>
        <w:t xml:space="preserve">المصدر: من إعداد </w:t>
      </w:r>
      <w:r>
        <w:rPr>
          <w:rFonts w:ascii="Sakkal Majalla" w:hAnsi="Sakkal Majalla" w:cs="Sakkal Majalla" w:hint="cs"/>
          <w:b/>
          <w:bCs/>
          <w:color w:val="000000" w:themeColor="text1"/>
          <w:sz w:val="34"/>
          <w:szCs w:val="34"/>
          <w:rtl/>
        </w:rPr>
        <w:t>الطالبة بناءا على الطرح النظري.</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وما يجب التأكيد عليه أن البنك المركزي يمثل المحور الرئيسي للقطاع المصرفي وزيادة قدرته على المنافسة والتطور وذلك لما يقوم به من دور في إرساء السياسة النقدية، هذا ما يزيد من درجة المناداة إلى استقلالية أكبر للسلطات النقدية عن السلطات السياسية في البلاد، من ناحية رسم السياسة النقدية وتحديد الأهداف حسب الأولويات الممكنة بعيدا عن أية ضغوط أو خلفيات أخرى. لذا يقع على عاتق البنك المركزي في هذه الحالة مهمة الحفاظ على الاستقرار المالي وبالتالي إرساء أسس نمو اقتصادي قابل للاستمرار.</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رغم المميزات التي تتميز بها أدوات السياسة النقدية إلا انها لا تخلو من العيوب  والانتقادات، حيث نادى بعض المفكرين الاقتصاديين بضرورة التنسيق بينها وبين السياسة المالية، لما له من أهمية كبيرة فيما يتعلق تحقيق الأهداف الاقتصادية، خاصة التعارض التي يمكن مواجهتها عند استخدام أدوات كل منهما لتحقيق أهداف السياسة الاقتصادية.</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المطلب الرابع: التنسيق بين السياستين النقدية والمالية:</w:t>
      </w:r>
    </w:p>
    <w:p w:rsidR="00646069"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نظرا لما يلحق السياستين النقدية والمالية  كل على حدة من انتقادات تتمثل في عدم قدرة كل منهما على معالجة المشاكل الاقتصادية، ظهرت أهمية التكامل بين السياستين للتغلب على هذه المشاكل وتفادي هذه الانتقادات.</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1. تعريف التنسيق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 xml:space="preserve">يشير التنسيق بين المساهمتين إلى التفاهم المشترك من قبل السلطتين المالية والنقدية، والعمل على تبادل المعلومات بين السلطات النقدية والمالية، وسوف نستعرض فيما يلي تعريف التنسيق بين السياستين: </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xml:space="preserve">يقدم </w:t>
      </w:r>
      <w:r w:rsidRPr="00F37AA8">
        <w:rPr>
          <w:rFonts w:ascii="Sakkal Majalla" w:hAnsi="Sakkal Majalla" w:cs="Sakkal Majalla"/>
          <w:color w:val="000000" w:themeColor="text1"/>
          <w:sz w:val="34"/>
          <w:szCs w:val="34"/>
          <w:lang w:bidi="ar-DZ"/>
        </w:rPr>
        <w:t>Lain Begg</w:t>
      </w:r>
      <w:r w:rsidRPr="00F37AA8">
        <w:rPr>
          <w:rFonts w:ascii="Sakkal Majalla" w:hAnsi="Sakkal Majalla" w:cs="Sakkal Majalla"/>
          <w:color w:val="000000" w:themeColor="text1"/>
          <w:sz w:val="34"/>
          <w:szCs w:val="34"/>
          <w:rtl/>
          <w:lang w:bidi="ar-DZ"/>
        </w:rPr>
        <w:t xml:space="preserve"> تعريفا مبسطا للتنسيق بين السياستين المالية والنقدية نصرف مضمونه إلى التدابير التي تضمن أن القرارات التي يتم اتخاذها من قبل صانعي القرار بإحدى السياستين لا يترتب عليها آثار غير مباشرة وغير مرجوة على السياسة الأخرى</w:t>
      </w:r>
      <w:r w:rsidRPr="00F37AA8">
        <w:rPr>
          <w:rFonts w:ascii="Sakkal Majalla" w:hAnsi="Sakkal Majalla" w:cs="Sakkal Majalla"/>
          <w:color w:val="000000" w:themeColor="text1"/>
          <w:sz w:val="34"/>
          <w:szCs w:val="34"/>
          <w:vertAlign w:val="superscript"/>
          <w:rtl/>
        </w:rPr>
        <w:footnoteReference w:id="70"/>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يعرف التنسيق بين السياستين على أنه "الآلية التي يتم من خلالها التفاوض بين سلطتين تتمتع كل منهما باستقلالها عن الأخرى-البنك المركزي والحكومة-و ذلك بغية تحقيق أفضل النتائج المرجوة من كليهما، وخلق الإطار الملائم لتفعيل أداء كلتا السلطتين</w:t>
      </w:r>
      <w:r w:rsidRPr="00F37AA8">
        <w:rPr>
          <w:rStyle w:val="Appelnotedebasdep"/>
          <w:rFonts w:ascii="Sakkal Majalla" w:hAnsi="Sakkal Majalla" w:cs="Sakkal Majalla"/>
          <w:color w:val="000000" w:themeColor="text1"/>
          <w:sz w:val="34"/>
          <w:szCs w:val="34"/>
          <w:rtl/>
          <w:lang w:bidi="ar-DZ"/>
        </w:rPr>
        <w:footnoteReference w:id="71"/>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التنسيق بين السياستين المالية والنقدية لتحقيق الأهداف الاقتصادية يتم على مستويين، الأول عند تحديد الأهداف العامة على أن يكون من بين تلك الأهداف العمل على تطوير القطاع المالي، والثاني أن يتم التنسيق من خلال اتخاذ بعض التدابير المؤسسية وتحديد آليات التنفيذ والتي من شأنها تأكيد كفاءة ذل التنسيق</w:t>
      </w:r>
      <w:r w:rsidRPr="00F37AA8">
        <w:rPr>
          <w:rStyle w:val="Appelnotedebasdep"/>
          <w:rFonts w:ascii="Sakkal Majalla" w:hAnsi="Sakkal Majalla" w:cs="Sakkal Majalla"/>
          <w:color w:val="000000" w:themeColor="text1"/>
          <w:sz w:val="34"/>
          <w:szCs w:val="34"/>
          <w:rtl/>
          <w:lang w:bidi="ar-DZ"/>
        </w:rPr>
        <w:footnoteReference w:id="72"/>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 وتتضح العلاقة بين السياستين النقدية والمالية من خلال التعرض إلى كيفية تدبير التمويل اللازم لعجز الميزانية والذي يتحقق من ثلاثة مصادر هي</w:t>
      </w:r>
      <w:r w:rsidRPr="00F37AA8">
        <w:rPr>
          <w:rStyle w:val="Appelnotedebasdep"/>
          <w:rFonts w:ascii="Sakkal Majalla" w:hAnsi="Sakkal Majalla" w:cs="Sakkal Majalla"/>
          <w:color w:val="000000" w:themeColor="text1"/>
          <w:sz w:val="34"/>
          <w:szCs w:val="34"/>
          <w:rtl/>
          <w:lang w:bidi="ar-DZ"/>
        </w:rPr>
        <w:footnoteReference w:id="73"/>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الدين العام المحلي من خلال إصدار السندات الحكومية قصيرة وطويلة الأجل.</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الاقتراض الخارجي عن طريق إصدار سندات حكومية بالعملة الأجنبية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زيادة المعروض النقدي عن طريق اقتراض الحكومة من البنك المركزي.</w:t>
      </w:r>
    </w:p>
    <w:p w:rsidR="00646069" w:rsidRDefault="00646069" w:rsidP="00646069">
      <w:pPr>
        <w:jc w:val="both"/>
        <w:rPr>
          <w:rFonts w:ascii="Sakkal Majalla" w:hAnsi="Sakkal Majalla" w:cs="Sakkal Majalla"/>
          <w:b/>
          <w:bCs/>
          <w:color w:val="000000" w:themeColor="text1"/>
          <w:sz w:val="34"/>
          <w:szCs w:val="34"/>
          <w:rtl/>
          <w:lang w:val="fr-FR" w:bidi="ar-DZ"/>
        </w:rPr>
      </w:pPr>
    </w:p>
    <w:p w:rsidR="00646069" w:rsidRDefault="00646069" w:rsidP="00646069">
      <w:pPr>
        <w:jc w:val="both"/>
        <w:rPr>
          <w:rFonts w:ascii="Sakkal Majalla" w:hAnsi="Sakkal Majalla" w:cs="Sakkal Majalla"/>
          <w:b/>
          <w:bCs/>
          <w:color w:val="000000" w:themeColor="text1"/>
          <w:sz w:val="34"/>
          <w:szCs w:val="34"/>
          <w:rtl/>
          <w:lang w:val="fr-FR" w:bidi="ar-DZ"/>
        </w:rPr>
      </w:pPr>
    </w:p>
    <w:p w:rsidR="00646069" w:rsidRDefault="00646069" w:rsidP="00646069">
      <w:pPr>
        <w:jc w:val="both"/>
        <w:rPr>
          <w:rFonts w:ascii="Sakkal Majalla" w:hAnsi="Sakkal Majalla" w:cs="Sakkal Majalla"/>
          <w:b/>
          <w:bCs/>
          <w:color w:val="000000" w:themeColor="text1"/>
          <w:sz w:val="34"/>
          <w:szCs w:val="34"/>
          <w:rtl/>
          <w:lang w:val="fr-FR" w:bidi="ar-DZ"/>
        </w:rPr>
      </w:pPr>
    </w:p>
    <w:p w:rsidR="00646069" w:rsidRDefault="00646069" w:rsidP="00646069">
      <w:pPr>
        <w:jc w:val="both"/>
        <w:rPr>
          <w:rFonts w:ascii="Sakkal Majalla" w:hAnsi="Sakkal Majalla" w:cs="Sakkal Majalla"/>
          <w:b/>
          <w:bCs/>
          <w:color w:val="000000" w:themeColor="text1"/>
          <w:sz w:val="34"/>
          <w:szCs w:val="34"/>
          <w:rtl/>
          <w:lang w:val="fr-FR" w:bidi="ar-DZ"/>
        </w:rPr>
      </w:pPr>
    </w:p>
    <w:p w:rsidR="00646069" w:rsidRPr="00F37AA8" w:rsidRDefault="00646069" w:rsidP="00646069">
      <w:pPr>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2. أهمية التكامل الوظيفي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لكل دولة أهداف اقتصادية تسعى لتحقيقها، ونجد المالية والنقدية التي تمثل أحد الركائز الأكثر دعامة لها، وتأتي أهمية التكامل الوظيفي بين السياستين النقدية والمالية نظرا للأسباب التالية:</w:t>
      </w:r>
      <w:r w:rsidRPr="00C91F16">
        <w:rPr>
          <w:rStyle w:val="Appelnotedebasdep"/>
          <w:rFonts w:ascii="Sakkal Majalla" w:hAnsi="Sakkal Majalla" w:cs="Sakkal Majalla"/>
          <w:color w:val="000000" w:themeColor="text1"/>
          <w:sz w:val="34"/>
          <w:szCs w:val="34"/>
          <w:rtl/>
          <w:lang w:bidi="ar-DZ"/>
        </w:rPr>
        <w:t xml:space="preserve"> </w:t>
      </w:r>
      <w:r w:rsidRPr="00F37AA8">
        <w:rPr>
          <w:rStyle w:val="Appelnotedebasdep"/>
          <w:rFonts w:ascii="Sakkal Majalla" w:hAnsi="Sakkal Majalla" w:cs="Sakkal Majalla"/>
          <w:color w:val="000000" w:themeColor="text1"/>
          <w:sz w:val="34"/>
          <w:szCs w:val="34"/>
          <w:rtl/>
          <w:lang w:bidi="ar-DZ"/>
        </w:rPr>
        <w:footnoteReference w:id="74"/>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تزايد حالات عدم الاستقرار وتصاعد حدتها مما يتطلب مزج السياستين النقدية والمالية للتمكن من التغلب على الأزمات المختلفة.</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عدم كفاية الأدوات النقدية للتحكم في المعروض النقدي والتأثير في النشاط الاقتصادي ما يتطلب الاستعانة بالأدوات المالية طالما أن يشترط لفعالية السياسة النقدية توفير الموارد المالية للاستثمارات عن طريق الاقتراض، وفي المقابل تحتاج أدوات السياسة عند الرغبة في تشجيع الاستثمار الخاص عن طريق خفض الإنفاق الحكومي.</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المشاكل المتوقع حدوثها في الاقتصاد الوطني في حالة عدم التنسيق بين السياستين فقد تتخذ السلطات المالية إجراءات مناقضة للإجراءات النقدية العكس، وخاصة بعد التغيرات الحكومية مما يؤدي إلى حدوث نوع من الاضطرابات الاقتصادية.</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3. المقارنة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لا نقصد بالمقارنة بين السياستين المالية والنقدية المفاضلة بينهما فكلاهما لا يمكن الاستغناء عنهما كأساس لسياسة الدولة الاقتصادية، ويمكن حصرا أوجه الشبه والاختلاف بين السياستين النقدية والمالية في الجوانب الآتية:</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xml:space="preserve">- تأثير السياسة المالية على الدخول ثم الإنفاق تأثير مباشر يتحدد من خلاله تغير الإنفاق الحكومي الجاري والاستثماري والضرائب والإعانات الحكومية، أما تأثير السياسة النقدية على الدخول يكون بصورة غير مباشرة، إذ أن الإجراءات والتدابير النقدية التي تتخذها السلطات النقدية في تغيير حجم الائتمان تنعكس في النهاية على النشاط الاقتصادي.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تتسم السياسة المالية بوجود ما يعرف بالفارق الزمني اللازم لتحقيق فعاليتها، فهي تحتاج إلى وقت أطول بالقياس إلى فعالية السياسة النقدية التي تستغرق وقت أقل.</w:t>
      </w:r>
    </w:p>
    <w:p w:rsidR="00646069" w:rsidRPr="00F37AA8" w:rsidRDefault="00646069" w:rsidP="00646069">
      <w:pPr>
        <w:ind w:firstLine="612"/>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lang w:bidi="ar-DZ"/>
        </w:rPr>
        <w:t>- تعد مرونة السياسة النقدية إلى إمكانية اتخاذ التدابير والإجراءات النقدية من قبل السلطات النقدية دون الحاجة إلى تغيرات دستورية وسن تشريعات حكومية على عكس السياسة المالية التي تتوجب في معظم الأحيان سن التشريعات عند اتخاذ الإجراءات والوسائل المالية من قبل السلطة المالية.</w:t>
      </w:r>
    </w:p>
    <w:p w:rsidR="00646069"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  بالإضافة إلى المعايير السابقة الذكر، تم التطرق إلى معايير أخرى للتفريق بين السياستين النقدية والمالية، والتي يتم توضيحها في الجدول (1- 5 )</w:t>
      </w:r>
      <w:r>
        <w:rPr>
          <w:rFonts w:ascii="Sakkal Majalla" w:hAnsi="Sakkal Majalla" w:cs="Sakkal Majalla" w:hint="cs"/>
          <w:color w:val="000000" w:themeColor="text1"/>
          <w:sz w:val="34"/>
          <w:szCs w:val="34"/>
          <w:rtl/>
          <w:lang w:bidi="ar-DZ"/>
        </w:rPr>
        <w:t>:</w:t>
      </w:r>
    </w:p>
    <w:p w:rsidR="00646069" w:rsidRPr="00F37AA8" w:rsidRDefault="00646069" w:rsidP="00646069">
      <w:pPr>
        <w:spacing w:before="240"/>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lastRenderedPageBreak/>
        <w:t>جدول (1-5): الفرق</w:t>
      </w:r>
      <w:r>
        <w:rPr>
          <w:rFonts w:ascii="Sakkal Majalla" w:hAnsi="Sakkal Majalla" w:cs="Sakkal Majalla"/>
          <w:b/>
          <w:bCs/>
          <w:color w:val="000000" w:themeColor="text1"/>
          <w:sz w:val="34"/>
          <w:szCs w:val="34"/>
          <w:rtl/>
          <w:lang w:val="fr-FR" w:bidi="ar-DZ"/>
        </w:rPr>
        <w:t xml:space="preserve"> بين السياستين النقدية والمالية</w:t>
      </w:r>
      <w:r>
        <w:rPr>
          <w:rFonts w:ascii="Sakkal Majalla" w:hAnsi="Sakkal Majalla" w:cs="Sakkal Majalla" w:hint="cs"/>
          <w:b/>
          <w:bCs/>
          <w:color w:val="000000" w:themeColor="text1"/>
          <w:sz w:val="34"/>
          <w:szCs w:val="34"/>
          <w:rtl/>
          <w:lang w:val="fr-FR" w:bidi="ar-DZ"/>
        </w:rPr>
        <w:t>.</w:t>
      </w:r>
    </w:p>
    <w:tbl>
      <w:tblPr>
        <w:bidiVisual/>
        <w:tblW w:w="85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1"/>
        <w:gridCol w:w="3402"/>
        <w:gridCol w:w="3402"/>
      </w:tblGrid>
      <w:tr w:rsidR="00646069" w:rsidRPr="007F4C77" w:rsidTr="00AF1A03">
        <w:trPr>
          <w:trHeight w:val="624"/>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المعيار</w:t>
            </w:r>
          </w:p>
        </w:tc>
        <w:tc>
          <w:tcPr>
            <w:tcW w:w="3402"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السياسة النقدية</w:t>
            </w:r>
          </w:p>
        </w:tc>
        <w:tc>
          <w:tcPr>
            <w:tcW w:w="3402"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السياسة المالية</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1. السوق</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تشمل الإجراءات التي لها علاقة مباشرة بالصفقات الحكومية في السوق.</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تشمل الإجراءات المرتبطة بالصفقات الحكومية الأخرى.</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2. جهاز واضع السياسة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يضع السياسة النقدية السلطات النقدية.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يضع السياسة المالية البرلمان مسؤولية تحديد موازنة الدولة ونشاطها الاقتصادي.</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3. الدخل</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تؤثر بصفة غير مباشرة.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تؤثر تأثيرا مباشرا.</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4. الفعالية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تتميز بفعاليتها في مواجهة الضغوط التضخمية لقدرتها على امتصاص فائض السيولة.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تتميز بتأثيرها الفعال في مواجهة الكساد والركود الاقتصادي.</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5.الفارق الزمني</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تستغرق وقت أقل وذلك لأن إجراءاتها تتم بسرعة.</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تحتاج السياسة المالية لوقت أطول لتحقيق فعاليتها.</w:t>
            </w:r>
          </w:p>
        </w:tc>
      </w:tr>
      <w:tr w:rsidR="00646069" w:rsidRPr="007F4C77" w:rsidTr="00AF1A03">
        <w:trPr>
          <w:jc w:val="center"/>
        </w:trPr>
        <w:tc>
          <w:tcPr>
            <w:tcW w:w="1751" w:type="dxa"/>
            <w:vAlign w:val="center"/>
          </w:tcPr>
          <w:p w:rsidR="00646069" w:rsidRPr="007F4C77" w:rsidRDefault="00646069" w:rsidP="00AF1A03">
            <w:pPr>
              <w:jc w:val="center"/>
              <w:rPr>
                <w:rFonts w:ascii="Sakkal Majalla" w:hAnsi="Sakkal Majalla" w:cs="Sakkal Majalla"/>
                <w:b/>
                <w:bCs/>
                <w:color w:val="000000" w:themeColor="text1"/>
                <w:sz w:val="28"/>
                <w:szCs w:val="28"/>
                <w:rtl/>
                <w:lang w:bidi="ar-DZ"/>
              </w:rPr>
            </w:pPr>
            <w:r w:rsidRPr="007F4C77">
              <w:rPr>
                <w:rFonts w:ascii="Sakkal Majalla" w:hAnsi="Sakkal Majalla" w:cs="Sakkal Majalla"/>
                <w:b/>
                <w:bCs/>
                <w:color w:val="000000" w:themeColor="text1"/>
                <w:sz w:val="28"/>
                <w:szCs w:val="28"/>
                <w:rtl/>
                <w:lang w:bidi="ar-DZ"/>
              </w:rPr>
              <w:t>6. اتخاذ القرارات</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تتخذ من قبل البنك المركزي تتمثل في سياسة البنك المركزي.</w:t>
            </w:r>
          </w:p>
        </w:tc>
        <w:tc>
          <w:tcPr>
            <w:tcW w:w="3402" w:type="dxa"/>
          </w:tcPr>
          <w:p w:rsidR="00646069" w:rsidRPr="007F4C77" w:rsidRDefault="00646069" w:rsidP="00AF1A03">
            <w:pPr>
              <w:rPr>
                <w:rFonts w:ascii="Sakkal Majalla" w:hAnsi="Sakkal Majalla" w:cs="Sakkal Majalla"/>
                <w:color w:val="000000" w:themeColor="text1"/>
                <w:sz w:val="28"/>
                <w:szCs w:val="28"/>
                <w:rtl/>
                <w:lang w:bidi="ar-DZ"/>
              </w:rPr>
            </w:pPr>
            <w:r w:rsidRPr="007F4C77">
              <w:rPr>
                <w:rFonts w:ascii="Sakkal Majalla" w:hAnsi="Sakkal Majalla" w:cs="Sakkal Majalla"/>
                <w:color w:val="000000" w:themeColor="text1"/>
                <w:sz w:val="28"/>
                <w:szCs w:val="28"/>
                <w:rtl/>
                <w:lang w:bidi="ar-DZ"/>
              </w:rPr>
              <w:t>تتخذ من قبل الحكومة (السلطة المالية).</w:t>
            </w:r>
          </w:p>
        </w:tc>
      </w:tr>
    </w:tbl>
    <w:p w:rsidR="00646069" w:rsidRPr="00F37AA8" w:rsidRDefault="00646069" w:rsidP="00646069">
      <w:pPr>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المصدر: خالد عبدو الزامل، دور السياسة النقدية في رسم معالم السياسة الاقتصادية الكلية في سوريا، أطروحة دكتوراه (منشورة)، كلية العلوم الاقتصادية، جامعة دمشق، 2005، ص40.</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4. إجراءات التنسيق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نتيجة للصراع الذي كان قائما بين أنصار المدرسة النقدية وأنصار المدرسة المالية حول أي السياستين أكثر فعالية في معالجة الاختلالات الاقتصادية، حيث ظهر تيار جديد بزعامة الأمريكي </w:t>
      </w:r>
      <w:r w:rsidRPr="00F37AA8">
        <w:rPr>
          <w:rFonts w:ascii="Sakkal Majalla" w:hAnsi="Sakkal Majalla" w:cs="Sakkal Majalla"/>
          <w:b/>
          <w:bCs/>
          <w:color w:val="000000" w:themeColor="text1"/>
          <w:sz w:val="34"/>
          <w:szCs w:val="34"/>
          <w:rtl/>
          <w:lang w:bidi="ar-DZ"/>
        </w:rPr>
        <w:t>والتر هيلر</w:t>
      </w:r>
      <w:r w:rsidRPr="00F37AA8">
        <w:rPr>
          <w:rFonts w:ascii="Sakkal Majalla" w:hAnsi="Sakkal Majalla" w:cs="Sakkal Majalla"/>
          <w:color w:val="000000" w:themeColor="text1"/>
          <w:sz w:val="34"/>
          <w:szCs w:val="34"/>
          <w:rtl/>
          <w:lang w:bidi="ar-DZ"/>
        </w:rPr>
        <w:t xml:space="preserve"> الذي يعتبر أول ما نادى إلى ضرورة استخدام السياستين معا، والتي يجب توفر جملة من الشروط في عملية التنسيق بين السياستين النقدية والمالية، لتحقيق الأهداف المرسومة للسياستين معا.</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4. 1. عوامل نجاح السياستين النقدية والمالية:</w:t>
      </w:r>
    </w:p>
    <w:p w:rsidR="00646069"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إن نجاح السياسة النقدية والسياسة المالية في أي دولة، يتوقف على مجموعة من العوامل والمتمثلة في الإصلاحات الواجب تنفيذها في المجال النقدي والمالي، وتتمثل فيما يلي: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4. 1. 1. عوامل نجاح السياسة النقدية: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 xml:space="preserve">لضمان استمرار واستقرار السياسة النقدية يجب توفر مجموعة شروط والتي تعبر عن كفاءتها وأهمها: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أ. استقلالية البنك المركزي: </w:t>
      </w:r>
      <w:r w:rsidRPr="00F37AA8">
        <w:rPr>
          <w:rFonts w:ascii="Sakkal Majalla" w:hAnsi="Sakkal Majalla" w:cs="Sakkal Majalla"/>
          <w:color w:val="000000" w:themeColor="text1"/>
          <w:sz w:val="34"/>
          <w:szCs w:val="34"/>
          <w:rtl/>
          <w:lang w:bidi="ar-DZ"/>
        </w:rPr>
        <w:t xml:space="preserve">يرتكز مفهوم استقلالية البنوك المركزية على فكرة عزل السياسة النقدية عن الضغط السياسي المستمر من قبل السلطة التنفيذية، حيث تعطي الأولوية </w:t>
      </w:r>
      <w:r w:rsidRPr="00F37AA8">
        <w:rPr>
          <w:rFonts w:ascii="Sakkal Majalla" w:hAnsi="Sakkal Majalla" w:cs="Sakkal Majalla"/>
          <w:color w:val="000000" w:themeColor="text1"/>
          <w:sz w:val="34"/>
          <w:szCs w:val="34"/>
          <w:rtl/>
          <w:lang w:bidi="ar-DZ"/>
        </w:rPr>
        <w:lastRenderedPageBreak/>
        <w:t>في المحافظة على استقرار الأسعار كهدف رئيسي، ولكي تكون البنوك المركزية فعالة فإنها يجب أن تكون مستقلة في أربع نواحي والمتمثلة في الاستقلال الإشرافي، الاستقلال المؤسسي، استقلال الموازنة والاستقلال عن الضغوط السياسية.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ب. تقويم السياسة النقدية: </w:t>
      </w:r>
      <w:r w:rsidRPr="00F37AA8">
        <w:rPr>
          <w:rFonts w:ascii="Sakkal Majalla" w:hAnsi="Sakkal Majalla" w:cs="Sakkal Majalla"/>
          <w:color w:val="000000" w:themeColor="text1"/>
          <w:sz w:val="34"/>
          <w:szCs w:val="34"/>
          <w:rtl/>
          <w:lang w:bidi="ar-DZ"/>
        </w:rPr>
        <w:t>بدأت البلدان النامية في السنوات الأخيرة بإصلاح نظام الرقابة النقدية المباشرة واستخدام الأدوات الغير مباشرة القائمة على السوق من أجل التأثير على النقود والائتمان وأسعار الفائدة بطريقة غير مباشرة من خلال إجراء تغييرات في سيولة المصارف التجارية والمؤسسات 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ج. إصلاح القطاع المصرفي: </w:t>
      </w:r>
      <w:r w:rsidRPr="00F37AA8">
        <w:rPr>
          <w:rFonts w:ascii="Sakkal Majalla" w:hAnsi="Sakkal Majalla" w:cs="Sakkal Majalla"/>
          <w:color w:val="000000" w:themeColor="text1"/>
          <w:sz w:val="34"/>
          <w:szCs w:val="34"/>
          <w:rtl/>
          <w:lang w:bidi="ar-DZ"/>
        </w:rPr>
        <w:t>لقد عانى القطاع المصرفي في العديد من الدول بشكل عام العديد من أوجه الضعف والمشاكل التي حدت من قدرته على القيام بدوره التنموي المنشود، متأثرا بذلك من الاختلالات العامة في الاقتصاد، وضعف الوساطة المالية</w:t>
      </w:r>
      <w:r w:rsidRPr="00F37AA8">
        <w:rPr>
          <w:rFonts w:ascii="Sakkal Majalla" w:hAnsi="Sakkal Majalla" w:cs="Sakkal Majalla"/>
          <w:color w:val="000000" w:themeColor="text1"/>
          <w:sz w:val="34"/>
          <w:szCs w:val="34"/>
          <w:vertAlign w:val="superscript"/>
          <w:rtl/>
        </w:rPr>
        <w:footnoteReference w:id="75"/>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د. إنشاء السوق النقدية: </w:t>
      </w:r>
      <w:r w:rsidRPr="00F37AA8">
        <w:rPr>
          <w:rFonts w:ascii="Sakkal Majalla" w:hAnsi="Sakkal Majalla" w:cs="Sakkal Majalla"/>
          <w:color w:val="000000" w:themeColor="text1"/>
          <w:sz w:val="34"/>
          <w:szCs w:val="34"/>
          <w:rtl/>
          <w:lang w:bidi="ar-DZ"/>
        </w:rPr>
        <w:t>ترجع أهمية السوق النقدية بشكل أساسي إلى دورها في إعادة تجديد سيولات البنوك التجارية في تلبية متطلبات الاقتصاد بصفة عامة، هذا من وجهة نظر الاقتصاد القومي، أما من وجهة نظر المصارف المركزية فإنها وسيلة للتأثير على الاحتياطات النقدية للمصارف التجارية، وبالتالي التأثير على مستويات الفائدة قصيرة وطويلة الأجل.</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4. 1. 2. عوامل نجاح السياسة 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تهدف العديد من الدول إلى إحداث إصلاحات شاملة تتماشى مع توجهات السياسة الاقتصادية من خلال توفير شروط جديدة لضمان الأحسن لسياستها الاقتصادية منها:</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أ. الاستقرار السياسي: </w:t>
      </w:r>
      <w:r w:rsidRPr="00F37AA8">
        <w:rPr>
          <w:rFonts w:ascii="Sakkal Majalla" w:hAnsi="Sakkal Majalla" w:cs="Sakkal Majalla"/>
          <w:color w:val="000000" w:themeColor="text1"/>
          <w:sz w:val="34"/>
          <w:szCs w:val="34"/>
          <w:rtl/>
          <w:lang w:bidi="ar-DZ"/>
        </w:rPr>
        <w:t>إن الاستقرار السياسي يعد من أهم الدعائم الأساسية لنجاح أي برنامج تصحيحي، وعليه فعلى البلدان النامية أن تصل على وقف الصراعات السياسية، ومن أجل تحسين الكفاءات الاقتصادية الكلية يتطلب أن يسود مناخ السلام والأمن.</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ب. تعديل الأنظمة الضريبية: </w:t>
      </w:r>
      <w:r w:rsidRPr="00F37AA8">
        <w:rPr>
          <w:rFonts w:ascii="Sakkal Majalla" w:hAnsi="Sakkal Majalla" w:cs="Sakkal Majalla"/>
          <w:color w:val="000000" w:themeColor="text1"/>
          <w:sz w:val="34"/>
          <w:szCs w:val="34"/>
          <w:rtl/>
          <w:lang w:bidi="ar-DZ"/>
        </w:rPr>
        <w:t>على الدول النامية إدخال تعديلات واسعة على الأنظمة الضريبية المتبعة بهدف خلق الحوافز لتشجيع التعامل بالأوراق المالية وتبسيط النظام الضريبي من أجل ضمان حسن الإدارة والتحصيل</w:t>
      </w:r>
      <w:r w:rsidRPr="00F37AA8">
        <w:rPr>
          <w:rStyle w:val="Appelnotedebasdep"/>
          <w:rFonts w:ascii="Sakkal Majalla" w:hAnsi="Sakkal Majalla" w:cs="Sakkal Majalla"/>
          <w:color w:val="000000" w:themeColor="text1"/>
          <w:sz w:val="34"/>
          <w:szCs w:val="34"/>
          <w:rtl/>
          <w:lang w:bidi="ar-DZ"/>
        </w:rPr>
        <w:footnoteReference w:id="76"/>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t xml:space="preserve">ج. التسيير الجيد للحكومة: </w:t>
      </w:r>
      <w:r w:rsidRPr="00F37AA8">
        <w:rPr>
          <w:rFonts w:ascii="Sakkal Majalla" w:hAnsi="Sakkal Majalla" w:cs="Sakkal Majalla"/>
          <w:color w:val="000000" w:themeColor="text1"/>
          <w:sz w:val="34"/>
          <w:szCs w:val="34"/>
          <w:rtl/>
          <w:lang w:bidi="ar-DZ"/>
        </w:rPr>
        <w:t>يجب أن يكون للبلد المعني حكومة جيدة المعرفة والتنظيم، ويتطلب هذا بناء القدرات ووجود نظام تشريعي منفتح وإطار تنظيمي شفاف، وتوفر موظفين جيدي التدريب والرواتب مع التزام مطلق بنظافة ونزاهة الحكم.</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b/>
          <w:bCs/>
          <w:color w:val="000000" w:themeColor="text1"/>
          <w:sz w:val="34"/>
          <w:szCs w:val="34"/>
          <w:rtl/>
          <w:lang w:bidi="ar-DZ"/>
        </w:rPr>
        <w:lastRenderedPageBreak/>
        <w:t xml:space="preserve">د. الخصخصة وتوسع أسواق الأوراق المالية: </w:t>
      </w:r>
      <w:r w:rsidRPr="00F37AA8">
        <w:rPr>
          <w:rFonts w:ascii="Sakkal Majalla" w:hAnsi="Sakkal Majalla" w:cs="Sakkal Majalla"/>
          <w:color w:val="000000" w:themeColor="text1"/>
          <w:sz w:val="34"/>
          <w:szCs w:val="34"/>
          <w:rtl/>
          <w:lang w:bidi="ar-DZ"/>
        </w:rPr>
        <w:t>لقد ظهرت على الاقتصاد العالمي بشكل عام وعلى الدول النامية بشكل خاص تطور ونمو متزايد، الأمر الذي أدى إلى ظهور مفاهيم ومبادئ اقتصاد السوق وإعادة النظر في ضرورة مشاركة القطاع الخاص مع المؤسسات العامة</w:t>
      </w:r>
      <w:r w:rsidRPr="00F37AA8">
        <w:rPr>
          <w:rStyle w:val="Appelnotedebasdep"/>
          <w:rFonts w:ascii="Sakkal Majalla" w:hAnsi="Sakkal Majalla" w:cs="Sakkal Majalla"/>
          <w:color w:val="000000" w:themeColor="text1"/>
          <w:sz w:val="34"/>
          <w:szCs w:val="34"/>
          <w:rtl/>
          <w:lang w:bidi="ar-DZ"/>
        </w:rPr>
        <w:footnoteReference w:id="77"/>
      </w:r>
      <w:r w:rsidRPr="00F37AA8">
        <w:rPr>
          <w:rFonts w:ascii="Sakkal Majalla" w:hAnsi="Sakkal Majalla" w:cs="Sakkal Majalla"/>
          <w:color w:val="000000" w:themeColor="text1"/>
          <w:sz w:val="34"/>
          <w:szCs w:val="34"/>
          <w:rtl/>
          <w:lang w:bidi="ar-DZ"/>
        </w:rPr>
        <w:t xml:space="preserve">، وتوسيع الأسواق المالية، فإن ذلك يقتضي توفر قدر كافي من المعلومات حول الأوراق المالية المتداولة </w:t>
      </w:r>
      <w:r>
        <w:rPr>
          <w:rFonts w:ascii="Sakkal Majalla" w:hAnsi="Sakkal Majalla" w:cs="Sakkal Majalla"/>
          <w:color w:val="000000" w:themeColor="text1"/>
          <w:sz w:val="34"/>
          <w:szCs w:val="34"/>
          <w:rtl/>
          <w:lang w:bidi="ar-DZ"/>
        </w:rPr>
        <w:t>فيها حتى تتصف السوق بالكفاءة.</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4. 2. شروط التنسيق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إن هدف التنسيق بين السياسة المالية والسياسة النقدية هو تعظيم الأداء الاقتصادي ككل في الأجل الطويل. ولتحقيق التنسيق بين السياسة المالية والسياسة النقدية يشترط توفر</w:t>
      </w:r>
      <w:r w:rsidRPr="00F37AA8">
        <w:rPr>
          <w:rFonts w:ascii="Sakkal Majalla" w:hAnsi="Sakkal Majalla" w:cs="Sakkal Majalla"/>
          <w:color w:val="000000" w:themeColor="text1"/>
          <w:sz w:val="34"/>
          <w:szCs w:val="34"/>
          <w:vertAlign w:val="superscript"/>
          <w:rtl/>
        </w:rPr>
        <w:footnoteReference w:id="78"/>
      </w:r>
      <w:r w:rsidRPr="00F37AA8">
        <w:rPr>
          <w:rFonts w:ascii="Sakkal Majalla" w:hAnsi="Sakkal Majalla" w:cs="Sakkal Majalla"/>
          <w:color w:val="000000" w:themeColor="text1"/>
          <w:sz w:val="34"/>
          <w:szCs w:val="34"/>
          <w:rtl/>
          <w:lang w:bidi="ar-DZ"/>
        </w:rPr>
        <w:t>:</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 xml:space="preserve">4. 2. 1. وضوح السياستين المالية والنقدية: </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من الأهمية أن تكون كل من السياسة النقدية والسياسة المالية واضحة وموضوعة بدقة، حتى تستطيع كل من السلطة النقدية والسلطة المالية أن ينسقا بين سياستهما ويأتي ذلك من منطلق أن ضعف إحدى السياستين يثقل كاهل الأخرى.</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val="fr-FR" w:bidi="ar-DZ"/>
        </w:rPr>
        <w:t xml:space="preserve">4. 2. 2. </w:t>
      </w:r>
      <w:r w:rsidRPr="00F37AA8">
        <w:rPr>
          <w:rFonts w:ascii="Sakkal Majalla" w:hAnsi="Sakkal Majalla" w:cs="Sakkal Majalla"/>
          <w:b/>
          <w:bCs/>
          <w:color w:val="000000" w:themeColor="text1"/>
          <w:sz w:val="34"/>
          <w:szCs w:val="34"/>
          <w:rtl/>
          <w:lang w:bidi="ar-DZ"/>
        </w:rPr>
        <w:t>المشاركة الكاملة في صياغة وتنفيذ السياسات:</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حيث يتطلب التنسيق بين السياسة المالية والسياسة النقدية مشاركة كاملة بين السلطة النقدية والسلطة المالية في صياغة وتنفيذ السياسة والرقابة على تأثيراتها، والاتفاق على رد الفعل المناسب في إطار صياغة موحدة، مما يجعل هذه السياسة تصل للنجاح في اقتصاديات الدول وخاصة النامية منها.</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إن تضارب السياسة المالية والسياسة النقدية هو سبب أساسي لنقص المصداقية لدى الوحدات الاقتصادية تجاه تلك السياسات ولذلك فإن البنوك المركزية يجب ألا تتخذ سياسات نقدية تتعارض مع السياسات الأخرى كما يجب التركيز على إعادة تشكيل السياسات المالية، بما يتناسب مع السياسات النقدية بهدف مكافحة التضخم بالاعتماد على الضريبة المباشرة الانضباط المالي.</w:t>
      </w:r>
    </w:p>
    <w:p w:rsidR="00646069" w:rsidRPr="00F37AA8" w:rsidRDefault="00646069" w:rsidP="00646069">
      <w:pPr>
        <w:ind w:firstLine="612"/>
        <w:jc w:val="both"/>
        <w:rPr>
          <w:rFonts w:ascii="Sakkal Majalla" w:hAnsi="Sakkal Majalla" w:cs="Sakkal Majalla"/>
          <w:b/>
          <w:bCs/>
          <w:color w:val="000000" w:themeColor="text1"/>
          <w:sz w:val="34"/>
          <w:szCs w:val="34"/>
          <w:rtl/>
          <w:lang w:val="fr-FR" w:bidi="ar-DZ"/>
        </w:rPr>
      </w:pPr>
      <w:r w:rsidRPr="00F37AA8">
        <w:rPr>
          <w:rFonts w:ascii="Sakkal Majalla" w:hAnsi="Sakkal Majalla" w:cs="Sakkal Majalla"/>
          <w:b/>
          <w:bCs/>
          <w:color w:val="000000" w:themeColor="text1"/>
          <w:sz w:val="34"/>
          <w:szCs w:val="34"/>
          <w:rtl/>
          <w:lang w:val="fr-FR" w:bidi="ar-DZ"/>
        </w:rPr>
        <w:t>5. مكانة التنسيق بين السياستين النقدية والمالية ومجال الالتقاء بينهما:</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t>تعد عملية التنسيق بين السياستين النقدية والمالية هدف رئيسي للدول المتقدمة والنامية لمعالجة الأزمات الاقتصادية، ويحدث ذلك من خلال إبراز نقاط ومجال الالتقاء بينهما.</w:t>
      </w:r>
    </w:p>
    <w:p w:rsidR="00646069" w:rsidRPr="00F37AA8" w:rsidRDefault="00646069" w:rsidP="00646069">
      <w:pPr>
        <w:ind w:firstLine="612"/>
        <w:jc w:val="both"/>
        <w:rPr>
          <w:rFonts w:ascii="Sakkal Majalla" w:hAnsi="Sakkal Majalla" w:cs="Sakkal Majalla"/>
          <w:b/>
          <w:bCs/>
          <w:color w:val="000000" w:themeColor="text1"/>
          <w:sz w:val="34"/>
          <w:szCs w:val="34"/>
          <w:rtl/>
          <w:lang w:bidi="ar-DZ"/>
        </w:rPr>
      </w:pPr>
      <w:r w:rsidRPr="00F37AA8">
        <w:rPr>
          <w:rFonts w:ascii="Sakkal Majalla" w:hAnsi="Sakkal Majalla" w:cs="Sakkal Majalla"/>
          <w:b/>
          <w:bCs/>
          <w:color w:val="000000" w:themeColor="text1"/>
          <w:sz w:val="34"/>
          <w:szCs w:val="34"/>
          <w:rtl/>
          <w:lang w:bidi="ar-DZ"/>
        </w:rPr>
        <w:t>5. 1. مكانة التنسيق بين السياستين النقدية والمالية:</w:t>
      </w:r>
    </w:p>
    <w:p w:rsidR="00646069" w:rsidRPr="00F37AA8" w:rsidRDefault="00646069" w:rsidP="00646069">
      <w:pPr>
        <w:ind w:firstLine="612"/>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lang w:bidi="ar-DZ"/>
        </w:rPr>
        <w:lastRenderedPageBreak/>
        <w:t>تقوم السياسة النقدية على تحقيق استقرار المستوى العام للأسعار، حيث تحظى لتحقيق هذا الهدف بشكل مستقل عن السياسات الاقتصادية الراهنة توحي بأن حالة الانفصال بين السياسات الاقتصادية الكلية بات أمرا غير مرغوب فيه، فالسلطات النقدية المسؤولة عن استقرار التضخم تحتاج لأن تتلاءم قراراتها وتتكامل مع خيارات السياسة المالية، والجهات المسؤولة عن السياسة المالية تأخذ بعين الاعتبار آثار وإجراءاتها وقراراتها على الاستقرار النقدي</w:t>
      </w:r>
      <w:r w:rsidRPr="00F37AA8">
        <w:rPr>
          <w:rFonts w:ascii="Sakkal Majalla" w:hAnsi="Sakkal Majalla" w:cs="Sakkal Majalla"/>
          <w:color w:val="000000" w:themeColor="text1"/>
          <w:sz w:val="34"/>
          <w:szCs w:val="34"/>
          <w:vertAlign w:val="superscript"/>
          <w:rtl/>
        </w:rPr>
        <w:footnoteReference w:id="79"/>
      </w:r>
      <w:r w:rsidRPr="00F37AA8">
        <w:rPr>
          <w:rFonts w:ascii="Sakkal Majalla" w:hAnsi="Sakkal Majalla" w:cs="Sakkal Majalla"/>
          <w:color w:val="000000" w:themeColor="text1"/>
          <w:sz w:val="34"/>
          <w:szCs w:val="34"/>
          <w:rtl/>
          <w:lang w:bidi="ar-DZ"/>
        </w:rPr>
        <w:t>.</w:t>
      </w: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Default="00646069" w:rsidP="00646069">
      <w:pPr>
        <w:ind w:firstLine="612"/>
        <w:jc w:val="both"/>
        <w:rPr>
          <w:rFonts w:ascii="Sakkal Majalla" w:hAnsi="Sakkal Majalla" w:cs="Sakkal Majalla"/>
          <w:color w:val="000000" w:themeColor="text1"/>
          <w:sz w:val="34"/>
          <w:szCs w:val="34"/>
          <w:rtl/>
          <w:lang w:bidi="ar-DZ"/>
        </w:rPr>
      </w:pPr>
    </w:p>
    <w:p w:rsidR="00646069" w:rsidRPr="00AA203F" w:rsidRDefault="00646069" w:rsidP="00646069">
      <w:pPr>
        <w:ind w:firstLine="612"/>
        <w:jc w:val="both"/>
        <w:rPr>
          <w:rFonts w:ascii="Sakkal Majalla" w:hAnsi="Sakkal Majalla" w:cs="Sakkal Majalla"/>
          <w:b/>
          <w:bCs/>
          <w:color w:val="000000" w:themeColor="text1"/>
          <w:sz w:val="34"/>
          <w:szCs w:val="34"/>
          <w:rtl/>
          <w:lang w:bidi="ar-DZ"/>
        </w:rPr>
      </w:pPr>
      <w:r w:rsidRPr="00AA203F">
        <w:rPr>
          <w:rFonts w:ascii="Sakkal Majalla" w:hAnsi="Sakkal Majalla" w:cs="Sakkal Majalla" w:hint="cs"/>
          <w:b/>
          <w:bCs/>
          <w:color w:val="000000" w:themeColor="text1"/>
          <w:sz w:val="34"/>
          <w:szCs w:val="34"/>
          <w:rtl/>
          <w:lang w:bidi="ar-DZ"/>
        </w:rPr>
        <w:t>خلاصة الفصل الأول</w:t>
      </w:r>
      <w:r>
        <w:rPr>
          <w:rFonts w:ascii="Sakkal Majalla" w:hAnsi="Sakkal Majalla" w:cs="Sakkal Majalla" w:hint="cs"/>
          <w:b/>
          <w:bCs/>
          <w:color w:val="000000" w:themeColor="text1"/>
          <w:sz w:val="34"/>
          <w:szCs w:val="34"/>
          <w:rtl/>
          <w:lang w:bidi="ar-DZ"/>
        </w:rPr>
        <w:t>:</w:t>
      </w:r>
    </w:p>
    <w:p w:rsidR="00646069" w:rsidRPr="00AA203F" w:rsidRDefault="00646069" w:rsidP="00646069">
      <w:pPr>
        <w:ind w:firstLine="612"/>
        <w:jc w:val="both"/>
        <w:rPr>
          <w:rFonts w:ascii="Sakkal Majalla" w:hAnsi="Sakkal Majalla" w:cs="Sakkal Majalla"/>
          <w:color w:val="000000" w:themeColor="text1"/>
          <w:sz w:val="34"/>
          <w:szCs w:val="34"/>
          <w:rtl/>
          <w:lang w:bidi="ar-DZ"/>
        </w:rPr>
      </w:pPr>
      <w:r w:rsidRPr="00AA203F">
        <w:rPr>
          <w:rFonts w:ascii="Sakkal Majalla" w:hAnsi="Sakkal Majalla" w:cs="Sakkal Majalla" w:hint="cs"/>
          <w:color w:val="000000" w:themeColor="text1"/>
          <w:sz w:val="34"/>
          <w:szCs w:val="34"/>
          <w:rtl/>
          <w:lang w:bidi="ar-DZ"/>
        </w:rPr>
        <w:tab/>
        <w:t xml:space="preserve">لقد تناولنا في هذا الفصل </w:t>
      </w:r>
      <w:r>
        <w:rPr>
          <w:rFonts w:ascii="Sakkal Majalla" w:hAnsi="Sakkal Majalla" w:cs="Sakkal Majalla" w:hint="cs"/>
          <w:color w:val="000000" w:themeColor="text1"/>
          <w:sz w:val="34"/>
          <w:szCs w:val="34"/>
          <w:rtl/>
          <w:lang w:bidi="ar-DZ"/>
        </w:rPr>
        <w:t>ثلاث مباحث</w:t>
      </w:r>
      <w:r w:rsidRPr="00AA203F">
        <w:rPr>
          <w:rFonts w:ascii="Sakkal Majalla" w:hAnsi="Sakkal Majalla" w:cs="Sakkal Majalla" w:hint="cs"/>
          <w:color w:val="000000" w:themeColor="text1"/>
          <w:sz w:val="34"/>
          <w:szCs w:val="34"/>
          <w:rtl/>
          <w:lang w:bidi="ar-DZ"/>
        </w:rPr>
        <w:t>، تطرقنا في</w:t>
      </w:r>
      <w:r>
        <w:rPr>
          <w:rFonts w:ascii="Sakkal Majalla" w:hAnsi="Sakkal Majalla" w:cs="Sakkal Majalla" w:hint="cs"/>
          <w:color w:val="000000" w:themeColor="text1"/>
          <w:sz w:val="34"/>
          <w:szCs w:val="34"/>
          <w:rtl/>
          <w:lang w:bidi="ar-DZ"/>
        </w:rPr>
        <w:t xml:space="preserve"> المبحث الاول إلى البنك المركزي باعتباره المؤسسة المخول لها في صياغة السياسة النقدية،</w:t>
      </w:r>
      <w:r w:rsidRPr="00AA203F">
        <w:rPr>
          <w:rFonts w:ascii="Sakkal Majalla" w:hAnsi="Sakkal Majalla" w:cs="Sakkal Majalla" w:hint="cs"/>
          <w:color w:val="000000" w:themeColor="text1"/>
          <w:sz w:val="34"/>
          <w:szCs w:val="34"/>
          <w:rtl/>
          <w:lang w:bidi="ar-DZ"/>
        </w:rPr>
        <w:t xml:space="preserve"> المبحث </w:t>
      </w:r>
      <w:r>
        <w:rPr>
          <w:rFonts w:ascii="Sakkal Majalla" w:hAnsi="Sakkal Majalla" w:cs="Sakkal Majalla" w:hint="cs"/>
          <w:color w:val="000000" w:themeColor="text1"/>
          <w:sz w:val="34"/>
          <w:szCs w:val="34"/>
          <w:rtl/>
          <w:lang w:bidi="ar-DZ"/>
        </w:rPr>
        <w:t>الثاني</w:t>
      </w:r>
      <w:r w:rsidRPr="00AA203F">
        <w:rPr>
          <w:rFonts w:ascii="Sakkal Majalla" w:hAnsi="Sakkal Majalla" w:cs="Sakkal Majalla" w:hint="cs"/>
          <w:color w:val="000000" w:themeColor="text1"/>
          <w:sz w:val="34"/>
          <w:szCs w:val="34"/>
          <w:rtl/>
          <w:lang w:bidi="ar-DZ"/>
        </w:rPr>
        <w:t xml:space="preserve"> إلى التعريف بالسياسة النقدية وأهميتها وواقعها في الدول النامية، أما المبحث </w:t>
      </w:r>
      <w:r>
        <w:rPr>
          <w:rFonts w:ascii="Sakkal Majalla" w:hAnsi="Sakkal Majalla" w:cs="Sakkal Majalla" w:hint="cs"/>
          <w:color w:val="000000" w:themeColor="text1"/>
          <w:sz w:val="34"/>
          <w:szCs w:val="34"/>
          <w:rtl/>
          <w:lang w:bidi="ar-DZ"/>
        </w:rPr>
        <w:t>الثالث</w:t>
      </w:r>
      <w:r w:rsidRPr="00AA203F">
        <w:rPr>
          <w:rFonts w:ascii="Sakkal Majalla" w:hAnsi="Sakkal Majalla" w:cs="Sakkal Majalla" w:hint="cs"/>
          <w:color w:val="000000" w:themeColor="text1"/>
          <w:sz w:val="34"/>
          <w:szCs w:val="34"/>
          <w:rtl/>
          <w:lang w:bidi="ar-DZ"/>
        </w:rPr>
        <w:t xml:space="preserve"> فقد تطرقنا إلى أدوات وأهداف السياسة النقدية والإستراتيجية التي تتبعها السلطة النقدية للتأثير على هذه الأهداف، فالسياسة النقدية ما هي إلا جملة من الإجراءات التي تتخذها السلطة النقدية للتأثير على عرض النقود وحجم الائتمان، وذلك لتحقيق أهدافها الاقتصادية النهائية والمتمثلة في أهداف السياسة الاقتصادية الكلية، وذلك عن طريق متغيرات استهدافية تتمثل في الأهداف الأولية (التشغيلية) والأهداف الوسيطية، والتي لها تأثير مباشر على الأهداف الاقتصادية الكلية، وتتميز هذه السياسة بدور بالغ الأهمية في تحقيق </w:t>
      </w:r>
      <w:r w:rsidRPr="00AA203F">
        <w:rPr>
          <w:rFonts w:ascii="Sakkal Majalla" w:hAnsi="Sakkal Majalla" w:cs="Sakkal Majalla" w:hint="cs"/>
          <w:color w:val="000000" w:themeColor="text1"/>
          <w:sz w:val="34"/>
          <w:szCs w:val="34"/>
          <w:rtl/>
          <w:lang w:bidi="ar-DZ"/>
        </w:rPr>
        <w:lastRenderedPageBreak/>
        <w:t>هذه الأهداف وذلك من خلال الإستراتيجية الكاملة الحديثة التي تطبقها السلطة النقدية (البنك المركزي) حيث أنها تتمتع بمجموعة من وسائل التدخل والتي يمكن حصرها في فئتين رئيسيتين، الأولى تتمثل في قيام البنك المركزي بالدور المنوط به في تحقيق توازن السيولة البنكية وهي تتعلق بمجمل تدخلات السلطات النقدية على مستوى سيولة البنوك التجارية، والثانية تتمثل في استعمال طرق إدارية وهذا ما جعلها من أهم عناصر السياسة الاقتصادية الكلية.</w:t>
      </w:r>
    </w:p>
    <w:p w:rsidR="00646069" w:rsidRPr="00F37AA8" w:rsidRDefault="00646069" w:rsidP="00646069">
      <w:pPr>
        <w:ind w:firstLine="612"/>
        <w:jc w:val="both"/>
        <w:rPr>
          <w:rFonts w:ascii="Sakkal Majalla" w:hAnsi="Sakkal Majalla" w:cs="Sakkal Majalla"/>
          <w:color w:val="000000" w:themeColor="text1"/>
          <w:sz w:val="34"/>
          <w:szCs w:val="34"/>
          <w:lang w:bidi="ar-DZ"/>
        </w:rPr>
      </w:pPr>
    </w:p>
    <w:p w:rsidR="00646069" w:rsidRDefault="00646069"/>
    <w:p w:rsidR="00646069" w:rsidRPr="00646069" w:rsidRDefault="00646069" w:rsidP="00646069"/>
    <w:p w:rsidR="00646069" w:rsidRPr="00646069" w:rsidRDefault="00646069" w:rsidP="00646069"/>
    <w:p w:rsidR="00646069" w:rsidRPr="00646069" w:rsidRDefault="00646069" w:rsidP="00646069"/>
    <w:p w:rsidR="00646069" w:rsidRPr="00646069" w:rsidRDefault="00646069" w:rsidP="00646069"/>
    <w:p w:rsidR="00646069" w:rsidRPr="00646069" w:rsidRDefault="00646069" w:rsidP="00646069"/>
    <w:p w:rsidR="00646069" w:rsidRPr="00646069" w:rsidRDefault="00646069" w:rsidP="00646069"/>
    <w:p w:rsidR="00646069" w:rsidRPr="00646069" w:rsidRDefault="00646069" w:rsidP="00646069"/>
    <w:p w:rsidR="00646069" w:rsidRPr="00646069" w:rsidRDefault="00646069" w:rsidP="00646069"/>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تمهيد:</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يقتضي فهم أي سياسة اقتصادية فهم الفكر الاقتصادي الذي تستند إليه لأن ذلك الفكر يوضح كيف تؤثر هذه السياسة في المتغيرات الاقتصادية وفي الاقتصاد ككل، والسياسة النقدية من أهم المواضيع المتناولة ضمن هذه النظريات، والتي ترتكز أهم أفكارها حول أهم المتغيرات النقدية المتمثل في النقود وتأثيرها على المتغيرات الاقتصادية الأخرى بما فيها الاستثمار، هذا التأثير الذي أحدث جدلا واسعا بين الاقتصاديين، وهذا بالإضافة إلى مدى فعالية هذه السياسة في مواجهة التقلبات الاقتصادية ومدى قدرتها على تحقيق الاستقرار الاقتصادي سواء ذلك بالنسبة للاقتصاد المتقدم أو بالنسبة للاقتصاد النامي.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 xml:space="preserve">ومن خلال هذا الفصل سوف نتعرض إلى تفسير الفكر الاقتصادي(النظريات) لتأثير السياسة النقدية على </w:t>
      </w:r>
      <w:r>
        <w:rPr>
          <w:rFonts w:ascii="Sakkal Majalla" w:hAnsi="Sakkal Majalla" w:cs="Sakkal Majalla" w:hint="cs"/>
          <w:sz w:val="34"/>
          <w:szCs w:val="34"/>
          <w:rtl/>
          <w:lang w:bidi="ar-DZ"/>
        </w:rPr>
        <w:t>النشاط الاقتصادي</w:t>
      </w:r>
      <w:r w:rsidRPr="004150DA">
        <w:rPr>
          <w:rFonts w:ascii="Sakkal Majalla" w:hAnsi="Sakkal Majalla" w:cs="Sakkal Majalla"/>
          <w:sz w:val="34"/>
          <w:szCs w:val="34"/>
          <w:rtl/>
          <w:lang w:bidi="ar-DZ"/>
        </w:rPr>
        <w:t xml:space="preserve"> وهذا في المبحث الأول، أما في المبحث الثاني فسنتعرض لفعالية السياسة النقدية في الدول المتقدمة والنامية بالإضافة إلى تعارض أهداف هذه السياسة.</w:t>
      </w:r>
      <w:r>
        <w:rPr>
          <w:rFonts w:ascii="Sakkal Majalla" w:hAnsi="Sakkal Majalla" w:cs="Sakkal Majalla" w:hint="cs"/>
          <w:sz w:val="34"/>
          <w:szCs w:val="34"/>
          <w:rtl/>
          <w:lang w:bidi="ar-DZ"/>
        </w:rPr>
        <w:t xml:space="preserve"> وأخيرا في المبحث الثالث سوف نتطرق لمفهوم النمو الاقتصادي واهم النظريات المفسرة له</w:t>
      </w:r>
    </w:p>
    <w:p w:rsidR="00646069" w:rsidRDefault="00646069" w:rsidP="00646069">
      <w:pPr>
        <w:spacing w:before="240"/>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 xml:space="preserve">المبحث الأول: التفسير الفكري لانتقال آثار السياسة النقدية إلى </w:t>
      </w:r>
      <w:r>
        <w:rPr>
          <w:rFonts w:ascii="Sakkal Majalla" w:hAnsi="Sakkal Majalla" w:cs="Sakkal Majalla" w:hint="cs"/>
          <w:b/>
          <w:bCs/>
          <w:sz w:val="34"/>
          <w:szCs w:val="34"/>
          <w:rtl/>
          <w:lang w:bidi="ar-DZ"/>
        </w:rPr>
        <w:t>النشاط الاقتصادي.</w:t>
      </w:r>
    </w:p>
    <w:p w:rsidR="00646069" w:rsidRPr="004150DA" w:rsidRDefault="00646069" w:rsidP="00646069">
      <w:pPr>
        <w:jc w:val="both"/>
        <w:rPr>
          <w:rFonts w:ascii="Sakkal Majalla" w:eastAsia="Calibri" w:hAnsi="Sakkal Majalla" w:cs="Sakkal Majalla"/>
          <w:b/>
          <w:bCs/>
          <w:sz w:val="34"/>
          <w:szCs w:val="34"/>
          <w:rtl/>
          <w:lang w:bidi="ar-DZ"/>
        </w:rPr>
      </w:pPr>
      <w:r w:rsidRPr="004150DA">
        <w:rPr>
          <w:rFonts w:ascii="Sakkal Majalla" w:eastAsia="Calibri" w:hAnsi="Sakkal Majalla" w:cs="Sakkal Majalla"/>
          <w:b/>
          <w:bCs/>
          <w:sz w:val="34"/>
          <w:szCs w:val="34"/>
          <w:rtl/>
          <w:lang w:bidi="ar-DZ"/>
        </w:rPr>
        <w:t>المبحث الثاني: فعالية السياسة النقدية في تحقيق أهدافها</w:t>
      </w:r>
      <w:r>
        <w:rPr>
          <w:rFonts w:ascii="Sakkal Majalla" w:eastAsia="Calibri" w:hAnsi="Sakkal Majalla" w:cs="Sakkal Majalla" w:hint="cs"/>
          <w:b/>
          <w:bCs/>
          <w:sz w:val="34"/>
          <w:szCs w:val="34"/>
          <w:rtl/>
          <w:lang w:bidi="ar-DZ"/>
        </w:rPr>
        <w:t>.</w:t>
      </w:r>
    </w:p>
    <w:p w:rsidR="00646069" w:rsidRPr="00E82CCB" w:rsidRDefault="00646069" w:rsidP="00646069">
      <w:pPr>
        <w:ind w:right="-284"/>
        <w:contextualSpacing/>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 xml:space="preserve">المبحث </w:t>
      </w:r>
      <w:r>
        <w:rPr>
          <w:rFonts w:ascii="Sakkal Majalla" w:hAnsi="Sakkal Majalla" w:cs="Sakkal Majalla" w:hint="cs"/>
          <w:b/>
          <w:bCs/>
          <w:sz w:val="34"/>
          <w:szCs w:val="34"/>
          <w:rtl/>
          <w:lang w:bidi="ar-DZ"/>
        </w:rPr>
        <w:t>الثالث</w:t>
      </w:r>
      <w:r w:rsidRPr="00E82CCB">
        <w:rPr>
          <w:rFonts w:ascii="Sakkal Majalla" w:hAnsi="Sakkal Majalla" w:cs="Sakkal Majalla"/>
          <w:b/>
          <w:bCs/>
          <w:sz w:val="34"/>
          <w:szCs w:val="34"/>
          <w:rtl/>
          <w:lang w:bidi="ar-DZ"/>
        </w:rPr>
        <w:t>: الإطار المفاهيمي والنظري للنمو الاقتصادي</w:t>
      </w:r>
      <w:r>
        <w:rPr>
          <w:rFonts w:ascii="Sakkal Majalla" w:hAnsi="Sakkal Majalla" w:cs="Sakkal Majalla" w:hint="cs"/>
          <w:b/>
          <w:bCs/>
          <w:sz w:val="34"/>
          <w:szCs w:val="34"/>
          <w:rtl/>
          <w:lang w:bidi="ar-DZ"/>
        </w:rPr>
        <w:t xml:space="preserve"> (كمؤشر للنشاط الاقتصادي).</w:t>
      </w: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sz w:val="34"/>
          <w:szCs w:val="34"/>
          <w:rtl/>
          <w:lang w:bidi="ar-DZ"/>
        </w:rPr>
      </w:pP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 xml:space="preserve">المبحث الأول: التفسير الفكري لانتقال آثار السياسة النقدية إلى </w:t>
      </w:r>
      <w:r>
        <w:rPr>
          <w:rFonts w:ascii="Sakkal Majalla" w:hAnsi="Sakkal Majalla" w:cs="Sakkal Majalla" w:hint="cs"/>
          <w:b/>
          <w:bCs/>
          <w:sz w:val="34"/>
          <w:szCs w:val="34"/>
          <w:rtl/>
          <w:lang w:bidi="ar-DZ"/>
        </w:rPr>
        <w:t>النشاط الاقتصادي.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يسعى المهتمون بدراسة النظرية النقدية إلى معرفة العوامل التي تحدد قيمة النقود في فترة محددة والعوامل التي تؤثر في الإنتاج والتشغيل والمستوى العام للأسعار والادخار         والاستثمار، فهناك نظريات عديدة تناولت تأثير السياسة النقدية التوسعية والانكماشية على الاستثمار منها النظرية الكلاسيكية والنظرية الكينزية والنظرية النقدية الحديثة لفريدمان.</w:t>
      </w:r>
    </w:p>
    <w:p w:rsidR="00646069" w:rsidRPr="004150DA" w:rsidRDefault="00646069" w:rsidP="00646069">
      <w:pPr>
        <w:spacing w:before="240"/>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 xml:space="preserve">المطلب الأول: التفسير الكلاسيكي لانتقال آثار السياسة النقدية إلى </w:t>
      </w:r>
      <w:r>
        <w:rPr>
          <w:rFonts w:ascii="Sakkal Majalla" w:hAnsi="Sakkal Majalla" w:cs="Sakkal Majalla" w:hint="cs"/>
          <w:b/>
          <w:bCs/>
          <w:sz w:val="34"/>
          <w:szCs w:val="34"/>
          <w:rtl/>
          <w:lang w:bidi="ar-DZ"/>
        </w:rPr>
        <w:t>النشاط الاقتصادي.</w:t>
      </w:r>
    </w:p>
    <w:p w:rsidR="00646069" w:rsidRPr="004150DA" w:rsidRDefault="00646069" w:rsidP="00646069">
      <w:pPr>
        <w:jc w:val="both"/>
        <w:rPr>
          <w:rFonts w:ascii="Sakkal Majalla" w:hAnsi="Sakkal Majalla" w:cs="Sakkal Majalla"/>
          <w:sz w:val="34"/>
          <w:szCs w:val="34"/>
          <w:vertAlign w:val="superscript"/>
          <w:rtl/>
          <w:lang w:bidi="ar-DZ"/>
        </w:rPr>
      </w:pPr>
      <w:r w:rsidRPr="004150DA">
        <w:rPr>
          <w:rFonts w:ascii="Sakkal Majalla" w:hAnsi="Sakkal Majalla" w:cs="Sakkal Majalla"/>
          <w:sz w:val="34"/>
          <w:szCs w:val="34"/>
          <w:rtl/>
          <w:lang w:bidi="ar-DZ"/>
        </w:rPr>
        <w:tab/>
        <w:t>قامت النظرية الكمية الكلاسيكية للنقود والتي سادت في القرن التاسع عشر ميلادي على مجموعة من الأفكار الأساسية حيث اعتبروا النقود ستار يغطي حقيقة المبادلات فاكتناز النقود يعتبر سلوك غير عقلاني، كما فصلوا بين المتغيرات النقدية والمتغيرات الحقيقية وانصب انشغالهم الأساسي على تحديد أثر كمية النقود على المستوى العام للأسعار، فالتوازن عندهم تلقائي والنقود حيادية التأثير على مستوى الاستخدام(العمالة) والإنتاج</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80"/>
      </w:r>
      <w:r w:rsidRPr="004150DA">
        <w:rPr>
          <w:rFonts w:ascii="Sakkal Majalla" w:hAnsi="Sakkal Majalla" w:cs="Sakkal Majalla"/>
          <w:sz w:val="34"/>
          <w:szCs w:val="34"/>
          <w:vertAlign w:val="superscript"/>
          <w:rtl/>
          <w:lang w:bidi="ar-DZ"/>
        </w:rPr>
        <w:t>)</w:t>
      </w:r>
      <w:r w:rsidRPr="004150DA">
        <w:rPr>
          <w:rFonts w:ascii="Sakkal Majalla" w:hAnsi="Sakkal Majalla" w:cs="Sakkal Majalla"/>
          <w:sz w:val="34"/>
          <w:szCs w:val="34"/>
          <w:rtl/>
          <w:lang w:bidi="ar-DZ"/>
        </w:rPr>
        <w:t xml:space="preserve"> بالإضافة إلى هذه الأفكار فقد ارتكزت هذه النظرية على :</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81"/>
      </w:r>
      <w:r w:rsidRPr="004150DA">
        <w:rPr>
          <w:rFonts w:ascii="Sakkal Majalla" w:hAnsi="Sakkal Majalla" w:cs="Sakkal Majalla"/>
          <w:sz w:val="34"/>
          <w:szCs w:val="34"/>
          <w:vertAlign w:val="superscript"/>
          <w:rtl/>
          <w:lang w:bidi="ar-DZ"/>
        </w:rPr>
        <w:t>)</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الحرية الاقتصادية وعدم تدخل الدولة في النشاط الاقتصادي؛</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المنافسة التامة؛</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الاستناد النظري على قانون ساي للأسواق، والذي يعني أن كل عرض يخلق طلبه الخاص؛</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lastRenderedPageBreak/>
        <w:t>سعر الفائدة يتحدد بتحقيق المساواة بين الادخار والاستثمار؛</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التوازن يتحقق عند مستوى التشغيل الكامل؛</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الادخار دالة لسعر الفائدة (دالة متزايدة)؛</w:t>
      </w:r>
    </w:p>
    <w:p w:rsidR="00646069" w:rsidRPr="004150DA" w:rsidRDefault="00646069" w:rsidP="00F14C2C">
      <w:pPr>
        <w:numPr>
          <w:ilvl w:val="0"/>
          <w:numId w:val="12"/>
        </w:numPr>
        <w:jc w:val="both"/>
        <w:rPr>
          <w:rFonts w:ascii="Sakkal Majalla" w:hAnsi="Sakkal Majalla" w:cs="Sakkal Majalla"/>
          <w:sz w:val="34"/>
          <w:szCs w:val="34"/>
          <w:lang w:bidi="ar-DZ"/>
        </w:rPr>
      </w:pPr>
      <w:r w:rsidRPr="004150DA">
        <w:rPr>
          <w:rFonts w:ascii="Sakkal Majalla" w:hAnsi="Sakkal Majalla" w:cs="Sakkal Majalla"/>
          <w:sz w:val="34"/>
          <w:szCs w:val="34"/>
          <w:rtl/>
          <w:lang w:bidi="ar-DZ"/>
        </w:rPr>
        <w:t>الاستثمار دالة لسعر الفائدة(دالة متناقصة).</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 xml:space="preserve">      وبذلك يكون الكلاسيك قد قدموا براهينهم كلها على أساس نظري فكان لهم الأثر الفعال في ظهور أسس النظرية الكمية للنقود، إلا أنهم لم يقدموا نماذج رياضية ولم يكن ذلك إلا في نهاية القرن التاسع عشر على يد الاقتصاديين النيوكلاسيكيين الذين عملوا على إعادة بلورة </w:t>
      </w:r>
    </w:p>
    <w:p w:rsidR="00646069" w:rsidRPr="004150DA" w:rsidRDefault="00646069" w:rsidP="00646069">
      <w:pPr>
        <w:jc w:val="both"/>
        <w:rPr>
          <w:rFonts w:ascii="Sakkal Majalla" w:hAnsi="Sakkal Majalla" w:cs="Sakkal Majalla"/>
          <w:sz w:val="34"/>
          <w:szCs w:val="34"/>
          <w:vertAlign w:val="superscript"/>
          <w:rtl/>
          <w:lang w:bidi="ar-DZ"/>
        </w:rPr>
      </w:pPr>
      <w:r w:rsidRPr="004150DA">
        <w:rPr>
          <w:rFonts w:ascii="Sakkal Majalla" w:hAnsi="Sakkal Majalla" w:cs="Sakkal Majalla"/>
          <w:sz w:val="34"/>
          <w:szCs w:val="34"/>
          <w:rtl/>
          <w:lang w:bidi="ar-DZ"/>
        </w:rPr>
        <w:t>فرضيات النظرية الكمية بطرق رياضية.</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82"/>
      </w:r>
      <w:r w:rsidRPr="004150DA">
        <w:rPr>
          <w:rFonts w:ascii="Sakkal Majalla" w:hAnsi="Sakkal Majalla" w:cs="Sakkal Majalla"/>
          <w:sz w:val="34"/>
          <w:szCs w:val="34"/>
          <w:vertAlign w:val="superscript"/>
          <w:rtl/>
          <w:lang w:bidi="ar-DZ"/>
        </w:rPr>
        <w:t>)</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الفرع الأول: الاستثمار والنقود</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 xml:space="preserve">       ويمكن تفسيرها من خلال معادلتي فيشر وكمبريدج.</w:t>
      </w:r>
    </w:p>
    <w:p w:rsidR="00646069" w:rsidRPr="004150DA" w:rsidRDefault="00646069" w:rsidP="00646069">
      <w:pPr>
        <w:jc w:val="both"/>
        <w:rPr>
          <w:rFonts w:ascii="Sakkal Majalla" w:hAnsi="Sakkal Majalla" w:cs="Sakkal Majalla"/>
          <w:b/>
          <w:bCs/>
          <w:sz w:val="34"/>
          <w:szCs w:val="34"/>
          <w:lang w:bidi="ar-DZ"/>
        </w:rPr>
      </w:pPr>
      <w:r w:rsidRPr="004150DA">
        <w:rPr>
          <w:rFonts w:ascii="Sakkal Majalla" w:hAnsi="Sakkal Majalla" w:cs="Sakkal Majalla"/>
          <w:b/>
          <w:bCs/>
          <w:sz w:val="34"/>
          <w:szCs w:val="34"/>
          <w:rtl/>
          <w:lang w:bidi="ar-DZ"/>
        </w:rPr>
        <w:t>1</w:t>
      </w:r>
      <w:r w:rsidRPr="004150DA">
        <w:rPr>
          <w:rFonts w:ascii="Sakkal Majalla" w:hAnsi="Sakkal Majalla" w:cs="Sakkal Majalla"/>
          <w:sz w:val="34"/>
          <w:szCs w:val="34"/>
          <w:rtl/>
          <w:lang w:bidi="ar-DZ"/>
        </w:rPr>
        <w:t>/</w:t>
      </w:r>
      <w:r w:rsidRPr="004150DA">
        <w:rPr>
          <w:rFonts w:ascii="Sakkal Majalla" w:hAnsi="Sakkal Majalla" w:cs="Sakkal Majalla"/>
          <w:b/>
          <w:bCs/>
          <w:sz w:val="34"/>
          <w:szCs w:val="34"/>
          <w:rtl/>
          <w:lang w:bidi="ar-DZ"/>
        </w:rPr>
        <w:t>معادلة التبادل لفيشر</w:t>
      </w:r>
    </w:p>
    <w:p w:rsidR="00646069" w:rsidRPr="004150DA" w:rsidRDefault="00646069" w:rsidP="00646069">
      <w:pPr>
        <w:jc w:val="both"/>
        <w:rPr>
          <w:rFonts w:ascii="Sakkal Majalla" w:hAnsi="Sakkal Majalla" w:cs="Sakkal Majalla"/>
          <w:sz w:val="34"/>
          <w:szCs w:val="34"/>
          <w:vertAlign w:val="superscript"/>
          <w:rtl/>
          <w:lang w:bidi="ar-DZ"/>
        </w:rPr>
      </w:pPr>
      <w:r w:rsidRPr="004150DA">
        <w:rPr>
          <w:rFonts w:ascii="Sakkal Majalla" w:hAnsi="Sakkal Majalla" w:cs="Sakkal Majalla"/>
          <w:sz w:val="34"/>
          <w:szCs w:val="34"/>
          <w:rtl/>
          <w:lang w:bidi="ar-DZ"/>
        </w:rPr>
        <w:tab/>
        <w:t>كانت الفكرة الرئيسية لمعادلة التبادل لفيشر هي العلاقة بين كمية النقود والمستوى العام للأسعار، والتي كانت على الصيغة التالية:</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83"/>
      </w:r>
      <w:r w:rsidRPr="004150DA">
        <w:rPr>
          <w:rFonts w:ascii="Sakkal Majalla" w:hAnsi="Sakkal Majalla" w:cs="Sakkal Majalla"/>
          <w:sz w:val="34"/>
          <w:szCs w:val="34"/>
          <w:vertAlign w:val="superscript"/>
          <w:rtl/>
          <w:lang w:bidi="ar-DZ"/>
        </w:rPr>
        <w:t>)</w:t>
      </w:r>
    </w:p>
    <w:p w:rsidR="00646069" w:rsidRPr="004150DA" w:rsidRDefault="00646069" w:rsidP="00646069">
      <w:pPr>
        <w:jc w:val="both"/>
        <w:rPr>
          <w:rFonts w:ascii="Sakkal Majalla" w:hAnsi="Sakkal Majalla" w:cs="Sakkal Majalla"/>
          <w:sz w:val="34"/>
          <w:szCs w:val="34"/>
          <w:lang w:val="fr-FR" w:bidi="ar-DZ"/>
        </w:rPr>
      </w:pPr>
      <w:r w:rsidRPr="004150DA">
        <w:rPr>
          <w:rFonts w:ascii="Sakkal Majalla" w:hAnsi="Sakkal Majalla" w:cs="Sakkal Majalla"/>
          <w:sz w:val="34"/>
          <w:szCs w:val="34"/>
          <w:lang w:val="fr-FR" w:bidi="ar-DZ"/>
        </w:rPr>
        <w:t>MV=PT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P</w:t>
      </w:r>
      <w:r w:rsidRPr="004150DA">
        <w:rPr>
          <w:rFonts w:ascii="Sakkal Majalla" w:hAnsi="Sakkal Majalla" w:cs="Sakkal Majalla"/>
          <w:sz w:val="34"/>
          <w:szCs w:val="34"/>
          <w:rtl/>
          <w:lang w:val="fr-FR" w:bidi="ar-DZ"/>
        </w:rPr>
        <w:t>: متوسط المستوى العام للأسعار وهو متغير تابع.</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V</w:t>
      </w:r>
      <w:r w:rsidRPr="004150DA">
        <w:rPr>
          <w:rFonts w:ascii="Sakkal Majalla" w:hAnsi="Sakkal Majalla" w:cs="Sakkal Majalla"/>
          <w:sz w:val="34"/>
          <w:szCs w:val="34"/>
          <w:rtl/>
          <w:lang w:val="fr-FR" w:bidi="ar-DZ"/>
        </w:rPr>
        <w:t>: سرعة دوران النقود.</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M</w:t>
      </w:r>
      <w:r w:rsidRPr="004150DA">
        <w:rPr>
          <w:rFonts w:ascii="Sakkal Majalla" w:hAnsi="Sakkal Majalla" w:cs="Sakkal Majalla"/>
          <w:sz w:val="34"/>
          <w:szCs w:val="34"/>
          <w:rtl/>
          <w:lang w:val="fr-FR" w:bidi="ar-DZ"/>
        </w:rPr>
        <w:t>: كمية النقود المتداولة في الاقتصاد خلال فترة زمنية معينة.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T</w:t>
      </w:r>
      <w:r w:rsidRPr="004150DA">
        <w:rPr>
          <w:rFonts w:ascii="Sakkal Majalla" w:hAnsi="Sakkal Majalla" w:cs="Sakkal Majalla"/>
          <w:sz w:val="34"/>
          <w:szCs w:val="34"/>
          <w:rtl/>
          <w:lang w:val="fr-FR" w:bidi="ar-DZ"/>
        </w:rPr>
        <w:t>: كمية السلع والخدمات التي يتم تبادلها خلال سنة ما(المعاملات).</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        ومن خلال هذه المعادلة فإن كل تغير في كمية النقود يؤدي إلى تغير في المستوى العام للأسعار في نفس الاتجاه وبنفس المقدار وهذا مع افتراض ثبات كل من المبادلات (</w:t>
      </w:r>
      <w:r w:rsidRPr="004150DA">
        <w:rPr>
          <w:rFonts w:ascii="Sakkal Majalla" w:hAnsi="Sakkal Majalla" w:cs="Sakkal Majalla"/>
          <w:sz w:val="34"/>
          <w:szCs w:val="34"/>
          <w:lang w:val="fr-FR" w:bidi="ar-DZ"/>
        </w:rPr>
        <w:t>T</w:t>
      </w:r>
      <w:r w:rsidRPr="004150DA">
        <w:rPr>
          <w:rFonts w:ascii="Sakkal Majalla" w:hAnsi="Sakkal Majalla" w:cs="Sakkal Majalla"/>
          <w:sz w:val="34"/>
          <w:szCs w:val="34"/>
          <w:rtl/>
          <w:lang w:val="fr-FR" w:bidi="ar-DZ"/>
        </w:rPr>
        <w:t>)     وسرعة دوران النقود(</w:t>
      </w:r>
      <w:r w:rsidRPr="004150DA">
        <w:rPr>
          <w:rFonts w:ascii="Sakkal Majalla" w:hAnsi="Sakkal Majalla" w:cs="Sakkal Majalla"/>
          <w:sz w:val="34"/>
          <w:szCs w:val="34"/>
          <w:lang w:val="fr-FR" w:bidi="ar-DZ"/>
        </w:rPr>
        <w:t>V</w:t>
      </w:r>
      <w:r w:rsidRPr="004150DA">
        <w:rPr>
          <w:rFonts w:ascii="Sakkal Majalla" w:hAnsi="Sakkal Majalla" w:cs="Sakkal Majalla"/>
          <w:sz w:val="34"/>
          <w:szCs w:val="34"/>
          <w:rtl/>
          <w:lang w:val="fr-FR" w:bidi="ar-DZ"/>
        </w:rPr>
        <w: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ولربط كمية النقود بمستوى الإنتاج فقد استبدلت(</w:t>
      </w:r>
      <w:r w:rsidRPr="004150DA">
        <w:rPr>
          <w:rFonts w:ascii="Sakkal Majalla" w:hAnsi="Sakkal Majalla" w:cs="Sakkal Majalla"/>
          <w:sz w:val="34"/>
          <w:szCs w:val="34"/>
          <w:lang w:val="fr-FR" w:bidi="ar-DZ"/>
        </w:rPr>
        <w:t>T</w:t>
      </w:r>
      <w:r w:rsidRPr="004150DA">
        <w:rPr>
          <w:rFonts w:ascii="Sakkal Majalla" w:hAnsi="Sakkal Majalla" w:cs="Sakkal Majalla"/>
          <w:sz w:val="34"/>
          <w:szCs w:val="34"/>
          <w:rtl/>
          <w:lang w:val="fr-FR" w:bidi="ar-DZ"/>
        </w:rPr>
        <w:t>) بالمتغير(</w:t>
      </w:r>
      <w:r w:rsidRPr="004150DA">
        <w:rPr>
          <w:rFonts w:ascii="Sakkal Majalla" w:hAnsi="Sakkal Majalla" w:cs="Sakkal Majalla"/>
          <w:sz w:val="34"/>
          <w:szCs w:val="34"/>
          <w:lang w:val="fr-FR" w:bidi="ar-DZ"/>
        </w:rPr>
        <w:t>Y</w:t>
      </w:r>
      <w:r w:rsidRPr="004150DA">
        <w:rPr>
          <w:rFonts w:ascii="Sakkal Majalla" w:hAnsi="Sakkal Majalla" w:cs="Sakkal Majalla"/>
          <w:sz w:val="34"/>
          <w:szCs w:val="34"/>
          <w:rtl/>
          <w:lang w:val="fr-FR" w:bidi="ar-DZ"/>
        </w:rPr>
        <w:t>)، والذي يمثل كمية السلع والخدمات النهائية المنتجة خلال مدة زمنية معينة فأصبحت المعادلة كالآتي:</w:t>
      </w:r>
    </w:p>
    <w:p w:rsidR="00646069" w:rsidRPr="004150DA" w:rsidRDefault="00646069" w:rsidP="00646069">
      <w:pPr>
        <w:jc w:val="both"/>
        <w:rPr>
          <w:rFonts w:ascii="Sakkal Majalla" w:hAnsi="Sakkal Majalla" w:cs="Sakkal Majalla"/>
          <w:sz w:val="34"/>
          <w:szCs w:val="34"/>
          <w:lang w:val="fr-FR" w:bidi="ar-DZ"/>
        </w:rPr>
      </w:pPr>
      <w:r w:rsidRPr="004150DA">
        <w:rPr>
          <w:rFonts w:ascii="Sakkal Majalla" w:hAnsi="Sakkal Majalla" w:cs="Sakkal Majalla"/>
          <w:sz w:val="34"/>
          <w:szCs w:val="34"/>
          <w:lang w:val="fr-FR" w:bidi="ar-DZ"/>
        </w:rPr>
        <w:t>MV=PY</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ومع إدخال الودائع المصرفية تأخذ المعادلة الشكل التالي:</w:t>
      </w:r>
    </w:p>
    <w:p w:rsidR="00646069" w:rsidRPr="004150DA" w:rsidRDefault="00646069" w:rsidP="00646069">
      <w:pPr>
        <w:jc w:val="both"/>
        <w:rPr>
          <w:rFonts w:ascii="Sakkal Majalla" w:hAnsi="Sakkal Majalla" w:cs="Sakkal Majalla"/>
          <w:sz w:val="34"/>
          <w:szCs w:val="34"/>
          <w:lang w:val="fr-FR" w:bidi="ar-DZ"/>
        </w:rPr>
      </w:pPr>
      <w:r w:rsidRPr="004150DA">
        <w:rPr>
          <w:rFonts w:ascii="Sakkal Majalla" w:hAnsi="Sakkal Majalla" w:cs="Sakkal Majalla"/>
          <w:sz w:val="34"/>
          <w:szCs w:val="34"/>
          <w:lang w:val="fr-FR" w:bidi="ar-DZ"/>
        </w:rPr>
        <w:t>MV+M’V’=PQ</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حيث:</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lastRenderedPageBreak/>
        <w:t>M’</w:t>
      </w:r>
      <w:r w:rsidRPr="004150DA">
        <w:rPr>
          <w:rFonts w:ascii="Sakkal Majalla" w:hAnsi="Sakkal Majalla" w:cs="Sakkal Majalla"/>
          <w:sz w:val="34"/>
          <w:szCs w:val="34"/>
          <w:rtl/>
          <w:lang w:val="fr-FR" w:bidi="ar-DZ"/>
        </w:rPr>
        <w:t>: كتلة النقود المصرفية.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V’</w:t>
      </w:r>
      <w:r w:rsidRPr="004150DA">
        <w:rPr>
          <w:rFonts w:ascii="Sakkal Majalla" w:hAnsi="Sakkal Majalla" w:cs="Sakkal Majalla"/>
          <w:sz w:val="34"/>
          <w:szCs w:val="34"/>
          <w:rtl/>
          <w:lang w:val="fr-FR" w:bidi="ar-DZ"/>
        </w:rPr>
        <w:t>: سرعة تداول هذه الودائع بواسطة الشيكات.</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ومن هنا فإن هذه المعادلة تعكس علاقة التبادل وتشير إلى أن المجاميع النقدية التي استعملت في الوفاء بالمدفوعات خلال فترة زمنية معينة (</w:t>
      </w:r>
      <w:r w:rsidRPr="004150DA">
        <w:rPr>
          <w:rFonts w:ascii="Sakkal Majalla" w:hAnsi="Sakkal Majalla" w:cs="Sakkal Majalla"/>
          <w:sz w:val="34"/>
          <w:szCs w:val="34"/>
          <w:lang w:val="fr-FR" w:bidi="ar-DZ"/>
        </w:rPr>
        <w:t>MV</w:t>
      </w:r>
      <w:r w:rsidRPr="004150DA">
        <w:rPr>
          <w:rFonts w:ascii="Sakkal Majalla" w:hAnsi="Sakkal Majalla" w:cs="Sakkal Majalla"/>
          <w:sz w:val="34"/>
          <w:szCs w:val="34"/>
          <w:rtl/>
          <w:lang w:val="fr-FR" w:bidi="ar-DZ"/>
        </w:rPr>
        <w:t>) ما هو إلا حاصل كمية النقود الموجودة في التداول مضروبة بسرعة تداول هذه النقود. وبالتالي فإن فيشر يحدد جوهر النظرية الكمية بشكل مبسط، ومفادها أن القيمة النقدية التي دفعت ثمنا للمشتريات يجب أن تساوي الحجم الحقيقي للمبادلات مضروبة بأسعارها، وتبعا لذلك فإن المستوى العام للأسعار يجب أن يرتفع أو ينخفض بعلاقة مع التغيرات الحاصلة في كمية النقود إذا لم يحصل في الوقت نفسه أي تغيرات في سرعة تداول هذه النقود أو في الحجم الحقيقي للمبادلات.</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84"/>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2</w:t>
      </w:r>
      <w:r w:rsidRPr="004150DA">
        <w:rPr>
          <w:rFonts w:ascii="Sakkal Majalla" w:hAnsi="Sakkal Majalla" w:cs="Sakkal Majalla"/>
          <w:sz w:val="34"/>
          <w:szCs w:val="34"/>
          <w:rtl/>
          <w:lang w:val="fr-FR" w:bidi="ar-DZ"/>
        </w:rPr>
        <w:t>/</w:t>
      </w:r>
      <w:r w:rsidRPr="004150DA">
        <w:rPr>
          <w:rFonts w:ascii="Sakkal Majalla" w:hAnsi="Sakkal Majalla" w:cs="Sakkal Majalla"/>
          <w:b/>
          <w:bCs/>
          <w:sz w:val="34"/>
          <w:szCs w:val="34"/>
          <w:rtl/>
          <w:lang w:val="fr-FR" w:bidi="ar-DZ"/>
        </w:rPr>
        <w:t>معادلة ألفريد مارشال(كامبريدج)</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b/>
          <w:bCs/>
          <w:sz w:val="34"/>
          <w:szCs w:val="34"/>
          <w:rtl/>
          <w:lang w:val="fr-FR" w:bidi="ar-DZ"/>
        </w:rPr>
        <w:tab/>
      </w:r>
      <w:r w:rsidRPr="004150DA">
        <w:rPr>
          <w:rFonts w:ascii="Sakkal Majalla" w:hAnsi="Sakkal Majalla" w:cs="Sakkal Majalla"/>
          <w:sz w:val="34"/>
          <w:szCs w:val="34"/>
          <w:rtl/>
          <w:lang w:val="fr-FR" w:bidi="ar-DZ"/>
        </w:rPr>
        <w:t>نظرا للانتقادات التي وجهت لصيغة فيشر قام فريق من جامعة كامبريدج البريطانية    وعلى رأسهم الاقتصادي ألفريد مارشال بتقديم صيغة جديدة ترتكز على الطلب على             النقود وعلى العوامل التي تؤثر فيه، وقد أطلق على هذه الصيغة اسم الصيغة الكلاسيكية المحدثة (معادلة كمبريدج)، والتي تمثل بالمعادلة التالية:</w:t>
      </w:r>
    </w:p>
    <w:p w:rsidR="00646069" w:rsidRPr="004150DA" w:rsidRDefault="00646069" w:rsidP="00646069">
      <w:pPr>
        <w:jc w:val="both"/>
        <w:rPr>
          <w:rFonts w:ascii="Sakkal Majalla" w:hAnsi="Sakkal Majalla" w:cs="Sakkal Majalla"/>
          <w:sz w:val="34"/>
          <w:szCs w:val="34"/>
          <w:lang w:val="fr-FR" w:bidi="ar-DZ"/>
        </w:rPr>
      </w:pPr>
      <w:r w:rsidRPr="004150DA">
        <w:rPr>
          <w:rFonts w:ascii="Sakkal Majalla" w:hAnsi="Sakkal Majalla" w:cs="Sakkal Majalla"/>
          <w:sz w:val="34"/>
          <w:szCs w:val="34"/>
          <w:lang w:val="fr-FR" w:bidi="ar-DZ"/>
        </w:rPr>
        <w:t>M=KPY</w:t>
      </w:r>
    </w:p>
    <w:p w:rsidR="00646069" w:rsidRPr="004150DA" w:rsidRDefault="00646069" w:rsidP="00646069">
      <w:pPr>
        <w:ind w:firstLine="720"/>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 و تختلف هذه النظرية عن نظرية فيشر فقط بمفهوم (</w:t>
      </w:r>
      <w:r w:rsidRPr="004150DA">
        <w:rPr>
          <w:rFonts w:ascii="Sakkal Majalla" w:hAnsi="Sakkal Majalla" w:cs="Sakkal Majalla"/>
          <w:sz w:val="34"/>
          <w:szCs w:val="34"/>
          <w:lang w:val="fr-FR" w:bidi="ar-DZ"/>
        </w:rPr>
        <w:t>K</w:t>
      </w:r>
      <w:r w:rsidRPr="004150DA">
        <w:rPr>
          <w:rFonts w:ascii="Sakkal Majalla" w:hAnsi="Sakkal Majalla" w:cs="Sakkal Majalla"/>
          <w:sz w:val="34"/>
          <w:szCs w:val="34"/>
          <w:rtl/>
          <w:lang w:val="fr-FR" w:bidi="ar-DZ"/>
        </w:rPr>
        <w:t xml:space="preserve">)، والذي هو في الحقيقة يساوي     </w:t>
      </w:r>
      <w:r w:rsidRPr="004150DA">
        <w:rPr>
          <w:rFonts w:ascii="Sakkal Majalla" w:hAnsi="Sakkal Majalla" w:cs="Sakkal Majalla"/>
          <w:sz w:val="34"/>
          <w:szCs w:val="34"/>
          <w:lang w:val="fr-FR" w:bidi="ar-DZ"/>
        </w:rPr>
        <w:t xml:space="preserve"> </w:t>
      </w:r>
      <w:r w:rsidRPr="004150DA">
        <w:rPr>
          <w:rFonts w:ascii="Sakkal Majalla" w:hAnsi="Sakkal Majalla" w:cs="Sakkal Majalla"/>
          <w:sz w:val="34"/>
          <w:szCs w:val="34"/>
          <w:rtl/>
          <w:lang w:val="fr-FR" w:bidi="ar-DZ"/>
        </w:rPr>
        <w:t>(</w:t>
      </w:r>
      <w:r w:rsidRPr="004150DA">
        <w:rPr>
          <w:rFonts w:ascii="Sakkal Majalla" w:hAnsi="Sakkal Majalla" w:cs="Sakkal Majalla"/>
          <w:sz w:val="34"/>
          <w:szCs w:val="34"/>
          <w:lang w:val="fr-FR" w:bidi="ar-DZ"/>
        </w:rPr>
        <w:t>1/ V</w:t>
      </w:r>
      <w:r w:rsidRPr="004150DA">
        <w:rPr>
          <w:rFonts w:ascii="Sakkal Majalla" w:hAnsi="Sakkal Majalla" w:cs="Sakkal Majalla"/>
          <w:sz w:val="34"/>
          <w:szCs w:val="34"/>
          <w:rtl/>
          <w:lang w:val="fr-FR" w:bidi="ar-DZ"/>
        </w:rPr>
        <w:t>)، ويمثل الفترة الزمنية التي يحتفظ بها الفرد بالوحدة النقدية الواحدة في الاقتصاد خلال السنة.</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85"/>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ومن هنا يتضح أن النقود لدى الكلاسيك هي سياسة محايدة، يتمثل دورها في خلق النقود بقصد تنفيذ المعاملات أي أن حجم المعاملات هو الذي يحدد كمية النقود الواجب توفرها، فالنقود لها علاقة ايجابية مع المستوى العام للأسعار لا غيرها.</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86"/>
      </w:r>
      <w:r w:rsidRPr="004150DA">
        <w:rPr>
          <w:rFonts w:ascii="Sakkal Majalla" w:hAnsi="Sakkal Majalla" w:cs="Sakkal Majalla"/>
          <w:sz w:val="34"/>
          <w:szCs w:val="34"/>
          <w:vertAlign w:val="superscript"/>
          <w:rtl/>
          <w:lang w:val="fr-FR" w:bidi="ar-DZ"/>
        </w:rPr>
        <w:t>)</w:t>
      </w:r>
      <w:r w:rsidRPr="004150DA">
        <w:rPr>
          <w:rFonts w:ascii="Sakkal Majalla" w:hAnsi="Sakkal Majalla" w:cs="Sakkal Majalla"/>
          <w:sz w:val="34"/>
          <w:szCs w:val="34"/>
          <w:rtl/>
          <w:lang w:val="fr-FR" w:bidi="ar-DZ"/>
        </w:rPr>
        <w:t xml:space="preserve"> </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الفرع الثاني: الاستثمار وسعر الفائدة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      تعتبر النظرية الكلاسيكية سعر الفائدة ثمنا للادخار ويتحدد على أساس الطلب والعرض على اعتبار أن الطلب هو الطلب على الاستثمار، والعرض هو عرض رؤوس الأموال        أو الادخار، ويتحدد سعر الفائدة عندما تتساوى الكمية المطوبة أي الاستثمار مع الكمية المعروضة أي الادخار، حيث ترتفع أو تنخفض الفائدة تبعا لارتفاع أو انخفاض كل من الادخار والاستثمار، ويعمل سعر الفائدة على إحداث التوازن بينهما فإذا ارتفع الادخار عن الاستثمار ينخفض سعر </w:t>
      </w:r>
      <w:r w:rsidRPr="004150DA">
        <w:rPr>
          <w:rFonts w:ascii="Sakkal Majalla" w:hAnsi="Sakkal Majalla" w:cs="Sakkal Majalla"/>
          <w:sz w:val="34"/>
          <w:szCs w:val="34"/>
          <w:rtl/>
          <w:lang w:val="fr-FR" w:bidi="ar-DZ"/>
        </w:rPr>
        <w:lastRenderedPageBreak/>
        <w:t>الفائدة ويؤدي انخفاضه إلى انخفاض الادخار، أي توجد علاقة طردية بين سعر الفائدة والادخار، كما أن انخفاض سعر الفائدة يؤدي إلى ارتفاع الاستثمار حتى يتساوى مع الادخار أي توجد علاقة عكسية بين الاستثمار وسعر الفائدة، ومنه فإن سعر الفائدة يقوم بالتساوي بين الادخار والاستثمار على اعتبار أن كل ما لا يستهلك يتحول حتما إلى الادخار وبالتالي الاستثمار، ومنه فإن النظرية الكلاسيكية تفترض التساوي المستمر بين كل من الادخار الكلي والاستثمار الكلي وهذا ما يتنافى مع دور سعر الفائدة في إحداث التوازن.</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87"/>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 xml:space="preserve">المطلب الثاني: التفسير الكينزي لانتقال آثار السياسة النقدية إلى </w:t>
      </w:r>
      <w:r>
        <w:rPr>
          <w:rFonts w:ascii="Sakkal Majalla" w:hAnsi="Sakkal Majalla" w:cs="Sakkal Majalla" w:hint="cs"/>
          <w:b/>
          <w:bCs/>
          <w:sz w:val="34"/>
          <w:szCs w:val="34"/>
          <w:rtl/>
          <w:lang w:val="fr-FR" w:bidi="ar-DZ"/>
        </w:rPr>
        <w:t>النشاط الاقتصادي.</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b/>
          <w:bCs/>
          <w:sz w:val="34"/>
          <w:szCs w:val="34"/>
          <w:rtl/>
          <w:lang w:val="fr-FR" w:bidi="ar-DZ"/>
        </w:rPr>
        <w:tab/>
      </w:r>
      <w:r w:rsidRPr="004150DA">
        <w:rPr>
          <w:rFonts w:ascii="Sakkal Majalla" w:hAnsi="Sakkal Majalla" w:cs="Sakkal Majalla"/>
          <w:sz w:val="34"/>
          <w:szCs w:val="34"/>
          <w:rtl/>
          <w:lang w:val="fr-FR" w:bidi="ar-DZ"/>
        </w:rPr>
        <w:t>لقد أكد "كينز" في تحليله على أن الاستثمار هو الذي يحدد الدخل والاستخدام ولا سيما في المدى القصير، فالزيادة في الاستثمار بمقدار معين سيؤدي إلى ارتفاع في الدخل            والاستخدام، وبذلك تكون وسيلة السياسة النقدية في هذه الحالة هي ضرورة تخفيض سعر الفائدة لتسهيل عملية الاستثمار، أي أن الهدف من هذه السياسة في هذا الصدد هو توفير الأموال من خلال وفرة الائتمان المصرفي بكلفة منخفضة لزيادة وتيرة الطلب على الاستثمار    وتسريع عملية تكوين رأس المال باتجاه دفع عملية النمو الاقتصادي إلى الأمام، وهكذا نرى أن "كينز" أعطى أهمية بالغة للسياسة النقدية في الدول النامية بينما أهمل دورها في الاقتصاديات المتقدمة التي تعيش ظروف الركود الاقتصادي الشديد.</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 xml:space="preserve">ويرى "كينز" أن حجم الطلب على السلع الإنتاجية(الاستثمار) يتوقف على عاملين هما: </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b/>
          <w:bCs/>
          <w:sz w:val="34"/>
          <w:szCs w:val="34"/>
          <w:rtl/>
          <w:lang w:val="fr-FR" w:bidi="ar-DZ"/>
        </w:rPr>
        <w:t>1</w:t>
      </w:r>
      <w:r w:rsidRPr="004150DA">
        <w:rPr>
          <w:rFonts w:ascii="Sakkal Majalla" w:hAnsi="Sakkal Majalla" w:cs="Sakkal Majalla"/>
          <w:sz w:val="34"/>
          <w:szCs w:val="34"/>
          <w:rtl/>
          <w:lang w:val="fr-FR" w:bidi="ar-DZ"/>
        </w:rPr>
        <w:t xml:space="preserve">/ </w:t>
      </w:r>
      <w:r w:rsidRPr="004150DA">
        <w:rPr>
          <w:rFonts w:ascii="Sakkal Majalla" w:hAnsi="Sakkal Majalla" w:cs="Sakkal Majalla"/>
          <w:b/>
          <w:bCs/>
          <w:sz w:val="34"/>
          <w:szCs w:val="34"/>
          <w:rtl/>
          <w:lang w:val="fr-FR" w:bidi="ar-DZ"/>
        </w:rPr>
        <w:t>معدل الفائدة:</w:t>
      </w:r>
      <w:r w:rsidRPr="004150DA">
        <w:rPr>
          <w:rFonts w:ascii="Sakkal Majalla" w:hAnsi="Sakkal Majalla" w:cs="Sakkal Majalla"/>
          <w:sz w:val="34"/>
          <w:szCs w:val="34"/>
          <w:rtl/>
          <w:lang w:val="fr-FR" w:bidi="ar-DZ"/>
        </w:rPr>
        <w:t xml:space="preserve"> الذي يدفعه المنظم لقاء حصوله على رأس المال النقدي المفترض من السوق النقدية.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b/>
          <w:bCs/>
          <w:sz w:val="34"/>
          <w:szCs w:val="34"/>
          <w:rtl/>
          <w:lang w:val="fr-FR" w:bidi="ar-DZ"/>
        </w:rPr>
        <w:t>2</w:t>
      </w:r>
      <w:r w:rsidRPr="004150DA">
        <w:rPr>
          <w:rFonts w:ascii="Sakkal Majalla" w:hAnsi="Sakkal Majalla" w:cs="Sakkal Majalla"/>
          <w:sz w:val="34"/>
          <w:szCs w:val="34"/>
          <w:rtl/>
          <w:lang w:val="fr-FR" w:bidi="ar-DZ"/>
        </w:rPr>
        <w:t>/</w:t>
      </w:r>
      <w:r w:rsidRPr="004150DA">
        <w:rPr>
          <w:rFonts w:ascii="Sakkal Majalla" w:hAnsi="Sakkal Majalla" w:cs="Sakkal Majalla"/>
          <w:b/>
          <w:bCs/>
          <w:sz w:val="34"/>
          <w:szCs w:val="34"/>
          <w:rtl/>
          <w:lang w:val="fr-FR" w:bidi="ar-DZ"/>
        </w:rPr>
        <w:t xml:space="preserve"> الكفاية الحدية لرأس المال:</w:t>
      </w:r>
      <w:r w:rsidRPr="004150DA">
        <w:rPr>
          <w:rFonts w:ascii="Sakkal Majalla" w:hAnsi="Sakkal Majalla" w:cs="Sakkal Majalla"/>
          <w:sz w:val="34"/>
          <w:szCs w:val="34"/>
          <w:rtl/>
          <w:lang w:val="fr-FR" w:bidi="ar-DZ"/>
        </w:rPr>
        <w:t xml:space="preserve"> وهو الربح الذي يتوقعه المنظمون من العملية الاستثمارية خلال مدة زمنية معينة بعد طرح مستلزمات الإنتاج عدا سعر الفائدة،</w:t>
      </w:r>
      <w:r w:rsidRPr="004150DA">
        <w:rPr>
          <w:rFonts w:ascii="Sakkal Majalla" w:hAnsi="Sakkal Majalla" w:cs="Sakkal Majalla"/>
          <w:sz w:val="34"/>
          <w:szCs w:val="34"/>
          <w:vertAlign w:val="superscript"/>
          <w:rtl/>
          <w:lang w:val="fr-FR" w:bidi="ar-DZ"/>
        </w:rPr>
        <w:t xml:space="preserve"> (</w:t>
      </w:r>
      <w:r w:rsidRPr="004150DA">
        <w:rPr>
          <w:rStyle w:val="Appelnotedebasdep"/>
          <w:rFonts w:ascii="Sakkal Majalla" w:eastAsiaTheme="majorEastAsia" w:hAnsi="Sakkal Majalla" w:cs="Sakkal Majalla"/>
          <w:sz w:val="34"/>
          <w:szCs w:val="34"/>
          <w:rtl/>
          <w:lang w:val="fr-FR" w:bidi="ar-DZ"/>
        </w:rPr>
        <w:footnoteReference w:id="88"/>
      </w:r>
      <w:r w:rsidRPr="004150DA">
        <w:rPr>
          <w:rFonts w:ascii="Sakkal Majalla" w:hAnsi="Sakkal Majalla" w:cs="Sakkal Majalla"/>
          <w:sz w:val="34"/>
          <w:szCs w:val="34"/>
          <w:vertAlign w:val="superscript"/>
          <w:rtl/>
          <w:lang w:val="fr-FR" w:bidi="ar-DZ"/>
        </w:rPr>
        <w:t>)</w:t>
      </w:r>
      <w:r w:rsidRPr="004150DA">
        <w:rPr>
          <w:rFonts w:ascii="Sakkal Majalla" w:hAnsi="Sakkal Majalla" w:cs="Sakkal Majalla"/>
          <w:sz w:val="34"/>
          <w:szCs w:val="34"/>
          <w:rtl/>
          <w:lang w:val="fr-FR" w:bidi="ar-DZ"/>
        </w:rPr>
        <w:t xml:space="preserve"> ويمكن توضيح ذلك في المخطط التالي:  </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الشكل(2-1): مخطط توضيحي لنموذج كينز المبسط.</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3600" behindDoc="0" locked="0" layoutInCell="1" allowOverlap="1" wp14:anchorId="1195DE51" wp14:editId="3D7E970D">
                <wp:simplePos x="0" y="0"/>
                <wp:positionH relativeFrom="column">
                  <wp:posOffset>2140585</wp:posOffset>
                </wp:positionH>
                <wp:positionV relativeFrom="paragraph">
                  <wp:posOffset>238125</wp:posOffset>
                </wp:positionV>
                <wp:extent cx="1714500" cy="617220"/>
                <wp:effectExtent l="13970" t="12700" r="5080" b="825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617220"/>
                        </a:xfrm>
                        <a:prstGeom prst="rect">
                          <a:avLst/>
                        </a:prstGeom>
                        <a:solidFill>
                          <a:srgbClr val="FFFFFF"/>
                        </a:solidFill>
                        <a:ln w="9525">
                          <a:solidFill>
                            <a:srgbClr val="000000"/>
                          </a:solidFill>
                          <a:miter lim="800000"/>
                          <a:headEnd/>
                          <a:tailEnd/>
                        </a:ln>
                      </wps:spPr>
                      <wps:txbx>
                        <w:txbxContent>
                          <w:p w:rsidR="00AF1A03" w:rsidRPr="00913320" w:rsidRDefault="00AF1A03" w:rsidP="00646069">
                            <w:pPr>
                              <w:jc w:val="center"/>
                              <w:rPr>
                                <w:sz w:val="40"/>
                                <w:szCs w:val="44"/>
                                <w:lang w:bidi="ar-DZ"/>
                              </w:rPr>
                            </w:pPr>
                            <w:r w:rsidRPr="00913320">
                              <w:rPr>
                                <w:rFonts w:hint="cs"/>
                                <w:sz w:val="40"/>
                                <w:szCs w:val="44"/>
                                <w:rtl/>
                                <w:lang w:bidi="ar-DZ"/>
                              </w:rPr>
                              <w:t>الدخل الوطني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95DE51" id="Rectangle 43" o:spid="_x0000_s1033" style="position:absolute;left:0;text-align:left;margin-left:168.55pt;margin-top:18.75pt;width:135pt;height:48.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">
                <v:textbox>
                  <w:txbxContent>
                    <w:p w:rsidR="00AF1A03" w:rsidRPr="00913320" w:rsidRDefault="00AF1A03" w:rsidP="00646069">
                      <w:pPr>
                        <w:jc w:val="center"/>
                        <w:rPr>
                          <w:sz w:val="40"/>
                          <w:szCs w:val="44"/>
                          <w:lang w:bidi="ar-DZ"/>
                        </w:rPr>
                      </w:pPr>
                      <w:r w:rsidRPr="00913320">
                        <w:rPr>
                          <w:rFonts w:hint="cs"/>
                          <w:sz w:val="40"/>
                          <w:szCs w:val="44"/>
                          <w:rtl/>
                          <w:lang w:bidi="ar-DZ"/>
                        </w:rPr>
                        <w:t>الدخل الوطني</w:t>
                      </w:r>
                    </w:p>
                  </w:txbxContent>
                </v:textbox>
              </v:rect>
            </w:pict>
          </mc:Fallback>
        </mc:AlternateConten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1792" behindDoc="0" locked="0" layoutInCell="1" allowOverlap="1" wp14:anchorId="3C75AE75" wp14:editId="09B28517">
                <wp:simplePos x="0" y="0"/>
                <wp:positionH relativeFrom="column">
                  <wp:posOffset>1102360</wp:posOffset>
                </wp:positionH>
                <wp:positionV relativeFrom="paragraph">
                  <wp:posOffset>301625</wp:posOffset>
                </wp:positionV>
                <wp:extent cx="3721100" cy="635"/>
                <wp:effectExtent l="13970" t="7620" r="8255" b="10795"/>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211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0DE1DF" id="Straight Arrow Connector 42" o:spid="_x0000_s1026" type="#_x0000_t32" style="position:absolute;margin-left:86.8pt;margin-top:23.75pt;width:293pt;height:.0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"/>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9744" behindDoc="0" locked="0" layoutInCell="1" allowOverlap="1" wp14:anchorId="20A87AE1" wp14:editId="7A7ED410">
                <wp:simplePos x="0" y="0"/>
                <wp:positionH relativeFrom="column">
                  <wp:posOffset>4823460</wp:posOffset>
                </wp:positionH>
                <wp:positionV relativeFrom="paragraph">
                  <wp:posOffset>304800</wp:posOffset>
                </wp:positionV>
                <wp:extent cx="0" cy="121285"/>
                <wp:effectExtent l="58420" t="10795" r="55880" b="20320"/>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1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D5B0E0" id="Straight Arrow Connector 41" o:spid="_x0000_s1026" type="#_x0000_t32" style="position:absolute;margin-left:379.8pt;margin-top:24pt;width:0;height:9.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2816" behindDoc="0" locked="0" layoutInCell="1" allowOverlap="1" wp14:anchorId="6E9A7135" wp14:editId="35F5E0C9">
                <wp:simplePos x="0" y="0"/>
                <wp:positionH relativeFrom="column">
                  <wp:posOffset>1102360</wp:posOffset>
                </wp:positionH>
                <wp:positionV relativeFrom="paragraph">
                  <wp:posOffset>304800</wp:posOffset>
                </wp:positionV>
                <wp:extent cx="0" cy="121285"/>
                <wp:effectExtent l="61595" t="10795" r="52705" b="20320"/>
                <wp:wrapNone/>
                <wp:docPr id="40"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1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DAD0CD" id="Straight Arrow Connector 40" o:spid="_x0000_s1026" type="#_x0000_t32" style="position:absolute;margin-left:86.8pt;margin-top:24pt;width:0;height:9.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0768" behindDoc="0" locked="0" layoutInCell="1" allowOverlap="1" wp14:anchorId="34BD5377" wp14:editId="5E37CAE7">
                <wp:simplePos x="0" y="0"/>
                <wp:positionH relativeFrom="column">
                  <wp:posOffset>2975610</wp:posOffset>
                </wp:positionH>
                <wp:positionV relativeFrom="paragraph">
                  <wp:posOffset>180975</wp:posOffset>
                </wp:positionV>
                <wp:extent cx="635" cy="120650"/>
                <wp:effectExtent l="10795" t="10795" r="7620" b="11430"/>
                <wp:wrapNone/>
                <wp:docPr id="3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0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82E6F3" id="Straight Arrow Connector 39" o:spid="_x0000_s1026" type="#_x0000_t32" style="position:absolute;margin-left:234.3pt;margin-top:14.25pt;width:.05pt;height: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"/>
            </w:pict>
          </mc:Fallback>
        </mc:AlternateConten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8720" behindDoc="0" locked="0" layoutInCell="1" allowOverlap="1" wp14:anchorId="1D6FF57C" wp14:editId="6B29494C">
                <wp:simplePos x="0" y="0"/>
                <wp:positionH relativeFrom="column">
                  <wp:posOffset>184150</wp:posOffset>
                </wp:positionH>
                <wp:positionV relativeFrom="paragraph">
                  <wp:posOffset>89535</wp:posOffset>
                </wp:positionV>
                <wp:extent cx="2149475" cy="718185"/>
                <wp:effectExtent l="10160" t="8255" r="12065" b="698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9475" cy="718185"/>
                        </a:xfrm>
                        <a:prstGeom prst="rect">
                          <a:avLst/>
                        </a:prstGeom>
                        <a:solidFill>
                          <a:srgbClr val="FFFFFF"/>
                        </a:solidFill>
                        <a:ln w="9525">
                          <a:solidFill>
                            <a:srgbClr val="000000"/>
                          </a:solidFill>
                          <a:miter lim="800000"/>
                          <a:headEnd/>
                          <a:tailEnd/>
                        </a:ln>
                      </wps:spPr>
                      <wps:txbx>
                        <w:txbxContent>
                          <w:p w:rsidR="00AF1A03" w:rsidRPr="00E422BA" w:rsidRDefault="00AF1A03" w:rsidP="00646069">
                            <w:pPr>
                              <w:jc w:val="center"/>
                              <w:rPr>
                                <w:sz w:val="32"/>
                                <w:szCs w:val="36"/>
                                <w:lang w:bidi="ar-DZ"/>
                              </w:rPr>
                            </w:pPr>
                            <w:r w:rsidRPr="00E422BA">
                              <w:rPr>
                                <w:rFonts w:hint="cs"/>
                                <w:sz w:val="32"/>
                                <w:szCs w:val="36"/>
                                <w:rtl/>
                                <w:lang w:bidi="ar-DZ"/>
                              </w:rPr>
                              <w:t>الطلب على الاستثمار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6FF57C" id="Rectangle 38" o:spid="_x0000_s1034" style="position:absolute;left:0;text-align:left;margin-left:14.5pt;margin-top:7.05pt;width:169.25pt;height:56.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">
                <v:textbox>
                  <w:txbxContent>
                    <w:p w:rsidR="00AF1A03" w:rsidRPr="00E422BA" w:rsidRDefault="00AF1A03" w:rsidP="00646069">
                      <w:pPr>
                        <w:jc w:val="center"/>
                        <w:rPr>
                          <w:sz w:val="32"/>
                          <w:szCs w:val="36"/>
                          <w:lang w:bidi="ar-DZ"/>
                        </w:rPr>
                      </w:pPr>
                      <w:r w:rsidRPr="00E422BA">
                        <w:rPr>
                          <w:rFonts w:hint="cs"/>
                          <w:sz w:val="32"/>
                          <w:szCs w:val="36"/>
                          <w:rtl/>
                          <w:lang w:bidi="ar-DZ"/>
                        </w:rPr>
                        <w:t>الطلب على الاستثمار</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4624" behindDoc="0" locked="0" layoutInCell="1" allowOverlap="1" wp14:anchorId="29EDCBBE" wp14:editId="22ADF77D">
                <wp:simplePos x="0" y="0"/>
                <wp:positionH relativeFrom="column">
                  <wp:posOffset>3972560</wp:posOffset>
                </wp:positionH>
                <wp:positionV relativeFrom="paragraph">
                  <wp:posOffset>89535</wp:posOffset>
                </wp:positionV>
                <wp:extent cx="2054225" cy="745490"/>
                <wp:effectExtent l="7620" t="8255" r="5080" b="825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225" cy="745490"/>
                        </a:xfrm>
                        <a:prstGeom prst="rect">
                          <a:avLst/>
                        </a:prstGeom>
                        <a:solidFill>
                          <a:srgbClr val="FFFFFF"/>
                        </a:solidFill>
                        <a:ln w="9525">
                          <a:solidFill>
                            <a:srgbClr val="000000"/>
                          </a:solidFill>
                          <a:miter lim="800000"/>
                          <a:headEnd/>
                          <a:tailEnd/>
                        </a:ln>
                      </wps:spPr>
                      <wps:txbx>
                        <w:txbxContent>
                          <w:p w:rsidR="00AF1A03" w:rsidRPr="0066773A" w:rsidRDefault="00AF1A03" w:rsidP="00646069">
                            <w:pPr>
                              <w:jc w:val="center"/>
                              <w:rPr>
                                <w:sz w:val="36"/>
                                <w:szCs w:val="40"/>
                                <w:lang w:bidi="ar-DZ"/>
                              </w:rPr>
                            </w:pPr>
                            <w:r w:rsidRPr="0066773A">
                              <w:rPr>
                                <w:rFonts w:hint="cs"/>
                                <w:sz w:val="36"/>
                                <w:szCs w:val="40"/>
                                <w:rtl/>
                                <w:lang w:bidi="ar-DZ"/>
                              </w:rPr>
                              <w:t>الطلب على الاستهلاك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DCBBE" id="Rectangle 37" o:spid="_x0000_s1035" style="position:absolute;left:0;text-align:left;margin-left:312.8pt;margin-top:7.05pt;width:161.75pt;height:58.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">
                <v:textbox>
                  <w:txbxContent>
                    <w:p w:rsidR="00AF1A03" w:rsidRPr="0066773A" w:rsidRDefault="00AF1A03" w:rsidP="00646069">
                      <w:pPr>
                        <w:jc w:val="center"/>
                        <w:rPr>
                          <w:sz w:val="36"/>
                          <w:szCs w:val="40"/>
                          <w:lang w:bidi="ar-DZ"/>
                        </w:rPr>
                      </w:pPr>
                      <w:r w:rsidRPr="0066773A">
                        <w:rPr>
                          <w:rFonts w:hint="cs"/>
                          <w:sz w:val="36"/>
                          <w:szCs w:val="40"/>
                          <w:rtl/>
                          <w:lang w:bidi="ar-DZ"/>
                        </w:rPr>
                        <w:t>الطلب على الاستهلاك</w:t>
                      </w:r>
                    </w:p>
                  </w:txbxContent>
                </v:textbox>
              </v:rect>
            </w:pict>
          </mc:Fallback>
        </mc:AlternateConten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noProof/>
          <w:sz w:val="34"/>
          <w:szCs w:val="34"/>
          <w:rtl/>
          <w:lang w:val="fr-FR" w:eastAsia="fr-FR"/>
        </w:rPr>
        <w:lastRenderedPageBreak/>
        <mc:AlternateContent>
          <mc:Choice Requires="wps">
            <w:drawing>
              <wp:anchor distT="0" distB="0" distL="114300" distR="114300" simplePos="0" relativeHeight="251687936" behindDoc="0" locked="0" layoutInCell="1" allowOverlap="1" wp14:anchorId="06FC4A7C" wp14:editId="17C222E2">
                <wp:simplePos x="0" y="0"/>
                <wp:positionH relativeFrom="column">
                  <wp:posOffset>1069975</wp:posOffset>
                </wp:positionH>
                <wp:positionV relativeFrom="paragraph">
                  <wp:posOffset>133985</wp:posOffset>
                </wp:positionV>
                <wp:extent cx="0" cy="655955"/>
                <wp:effectExtent l="10160" t="12065" r="8890" b="8255"/>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59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A91868" id="Straight Arrow Connector 36" o:spid="_x0000_s1026" type="#_x0000_t32" style="position:absolute;margin-left:84.25pt;margin-top:10.55pt;width:0;height:51.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"/>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3840" behindDoc="0" locked="0" layoutInCell="1" allowOverlap="1" wp14:anchorId="0DC0F58C" wp14:editId="3E98AD3D">
                <wp:simplePos x="0" y="0"/>
                <wp:positionH relativeFrom="column">
                  <wp:posOffset>4823460</wp:posOffset>
                </wp:positionH>
                <wp:positionV relativeFrom="paragraph">
                  <wp:posOffset>146050</wp:posOffset>
                </wp:positionV>
                <wp:extent cx="0" cy="643890"/>
                <wp:effectExtent l="10795" t="5080" r="8255" b="8255"/>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43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3C65C7" id="Straight Arrow Connector 35" o:spid="_x0000_s1026" type="#_x0000_t32" style="position:absolute;margin-left:379.8pt;margin-top:11.5pt;width:0;height:50.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"/>
            </w:pict>
          </mc:Fallback>
        </mc:AlternateConten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8960" behindDoc="0" locked="0" layoutInCell="1" allowOverlap="1" wp14:anchorId="023ACB8A" wp14:editId="249F2076">
                <wp:simplePos x="0" y="0"/>
                <wp:positionH relativeFrom="column">
                  <wp:posOffset>410210</wp:posOffset>
                </wp:positionH>
                <wp:positionV relativeFrom="paragraph">
                  <wp:posOffset>103505</wp:posOffset>
                </wp:positionV>
                <wp:extent cx="1409700" cy="12700"/>
                <wp:effectExtent l="7620" t="7620" r="11430" b="8255"/>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9700" cy="12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1E2551" id="Straight Arrow Connector 34" o:spid="_x0000_s1026" type="#_x0000_t32" style="position:absolute;margin-left:32.3pt;margin-top:8.15pt;width:111pt;height:1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"/>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9984" behindDoc="0" locked="0" layoutInCell="1" allowOverlap="1" wp14:anchorId="07AD129C" wp14:editId="15AF9695">
                <wp:simplePos x="0" y="0"/>
                <wp:positionH relativeFrom="column">
                  <wp:posOffset>1820545</wp:posOffset>
                </wp:positionH>
                <wp:positionV relativeFrom="paragraph">
                  <wp:posOffset>116205</wp:posOffset>
                </wp:positionV>
                <wp:extent cx="635" cy="648970"/>
                <wp:effectExtent l="55880" t="10795" r="57785" b="16510"/>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8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E3D9C3" id="Straight Arrow Connector 33" o:spid="_x0000_s1026" type="#_x0000_t32" style="position:absolute;margin-left:143.35pt;margin-top:9.15pt;width:.05pt;height:51.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1008" behindDoc="0" locked="0" layoutInCell="1" allowOverlap="1" wp14:anchorId="0C30968B" wp14:editId="3F0BFFC1">
                <wp:simplePos x="0" y="0"/>
                <wp:positionH relativeFrom="column">
                  <wp:posOffset>410210</wp:posOffset>
                </wp:positionH>
                <wp:positionV relativeFrom="paragraph">
                  <wp:posOffset>116205</wp:posOffset>
                </wp:positionV>
                <wp:extent cx="1270" cy="648970"/>
                <wp:effectExtent l="55245" t="10795" r="57785" b="16510"/>
                <wp:wrapNone/>
                <wp:docPr id="3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648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B6BA18" id="Straight Arrow Connector 32" o:spid="_x0000_s1026" type="#_x0000_t32" style="position:absolute;margin-left:32.3pt;margin-top:9.15pt;width:.1pt;height:51.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5888" behindDoc="0" locked="0" layoutInCell="1" allowOverlap="1" wp14:anchorId="4A5F5DDD" wp14:editId="47A0BD74">
                <wp:simplePos x="0" y="0"/>
                <wp:positionH relativeFrom="column">
                  <wp:posOffset>4201160</wp:posOffset>
                </wp:positionH>
                <wp:positionV relativeFrom="paragraph">
                  <wp:posOffset>95250</wp:posOffset>
                </wp:positionV>
                <wp:extent cx="0" cy="615950"/>
                <wp:effectExtent l="55245" t="8890" r="59055" b="22860"/>
                <wp:wrapNone/>
                <wp:docPr id="31"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AC2E7C" id="Straight Arrow Connector 31" o:spid="_x0000_s1026" type="#_x0000_t32" style="position:absolute;margin-left:330.8pt;margin-top:7.5pt;width:0;height:4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4864" behindDoc="0" locked="0" layoutInCell="1" allowOverlap="1" wp14:anchorId="7C90E0A1" wp14:editId="5D068A5B">
                <wp:simplePos x="0" y="0"/>
                <wp:positionH relativeFrom="column">
                  <wp:posOffset>4201160</wp:posOffset>
                </wp:positionH>
                <wp:positionV relativeFrom="paragraph">
                  <wp:posOffset>102235</wp:posOffset>
                </wp:positionV>
                <wp:extent cx="1409700" cy="635"/>
                <wp:effectExtent l="7620" t="6350" r="11430" b="1206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97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04EE54" id="Straight Arrow Connector 30" o:spid="_x0000_s1026" type="#_x0000_t32" style="position:absolute;margin-left:330.8pt;margin-top:8.05pt;width:111pt;height:.0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"/>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86912" behindDoc="0" locked="0" layoutInCell="1" allowOverlap="1" wp14:anchorId="5EF6A74A" wp14:editId="377CA0BE">
                <wp:simplePos x="0" y="0"/>
                <wp:positionH relativeFrom="column">
                  <wp:posOffset>5610860</wp:posOffset>
                </wp:positionH>
                <wp:positionV relativeFrom="paragraph">
                  <wp:posOffset>86360</wp:posOffset>
                </wp:positionV>
                <wp:extent cx="0" cy="615950"/>
                <wp:effectExtent l="55245" t="9525" r="59055" b="22225"/>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5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1BC08E" id="Straight Arrow Connector 29" o:spid="_x0000_s1026" type="#_x0000_t32" style="position:absolute;margin-left:441.8pt;margin-top:6.8pt;width:0;height:4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">
                <v:stroke endarrow="block"/>
              </v:shape>
            </w:pict>
          </mc:Fallback>
        </mc:AlternateConten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2032" behindDoc="0" locked="0" layoutInCell="1" allowOverlap="1" wp14:anchorId="432F7137" wp14:editId="0E171CCE">
                <wp:simplePos x="0" y="0"/>
                <wp:positionH relativeFrom="column">
                  <wp:posOffset>-179705</wp:posOffset>
                </wp:positionH>
                <wp:positionV relativeFrom="paragraph">
                  <wp:posOffset>93345</wp:posOffset>
                </wp:positionV>
                <wp:extent cx="1282065" cy="858520"/>
                <wp:effectExtent l="8255" t="13970" r="5080" b="1333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065" cy="858520"/>
                        </a:xfrm>
                        <a:prstGeom prst="rect">
                          <a:avLst/>
                        </a:prstGeom>
                        <a:solidFill>
                          <a:srgbClr val="FFFFFF"/>
                        </a:solidFill>
                        <a:ln w="9525">
                          <a:solidFill>
                            <a:srgbClr val="000000"/>
                          </a:solidFill>
                          <a:miter lim="800000"/>
                          <a:headEnd/>
                          <a:tailEnd/>
                        </a:ln>
                      </wps:spPr>
                      <wps:txbx>
                        <w:txbxContent>
                          <w:p w:rsidR="00AF1A03" w:rsidRPr="00E422BA" w:rsidRDefault="00AF1A03" w:rsidP="00646069">
                            <w:pPr>
                              <w:jc w:val="center"/>
                              <w:rPr>
                                <w:sz w:val="32"/>
                                <w:szCs w:val="36"/>
                                <w:lang w:bidi="ar-DZ"/>
                              </w:rPr>
                            </w:pPr>
                            <w:r w:rsidRPr="00E422BA">
                              <w:rPr>
                                <w:rFonts w:hint="cs"/>
                                <w:sz w:val="32"/>
                                <w:szCs w:val="36"/>
                                <w:rtl/>
                                <w:lang w:bidi="ar-DZ"/>
                              </w:rPr>
                              <w:t>الكفاية الحدية لرأس المال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2F7137" id="Rectangle 28" o:spid="_x0000_s1036" style="position:absolute;left:0;text-align:left;margin-left:-14.15pt;margin-top:7.35pt;width:100.95pt;height:67.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">
                <v:textbox>
                  <w:txbxContent>
                    <w:p w:rsidR="00AF1A03" w:rsidRPr="00E422BA" w:rsidRDefault="00AF1A03" w:rsidP="00646069">
                      <w:pPr>
                        <w:jc w:val="center"/>
                        <w:rPr>
                          <w:sz w:val="32"/>
                          <w:szCs w:val="36"/>
                          <w:lang w:bidi="ar-DZ"/>
                        </w:rPr>
                      </w:pPr>
                      <w:r w:rsidRPr="00E422BA">
                        <w:rPr>
                          <w:rFonts w:hint="cs"/>
                          <w:sz w:val="32"/>
                          <w:szCs w:val="36"/>
                          <w:rtl/>
                          <w:lang w:bidi="ar-DZ"/>
                        </w:rPr>
                        <w:t>الكفاية الحدية لرأس المال</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5648" behindDoc="0" locked="0" layoutInCell="1" allowOverlap="1" wp14:anchorId="27B8CBCD" wp14:editId="776F3D74">
                <wp:simplePos x="0" y="0"/>
                <wp:positionH relativeFrom="column">
                  <wp:posOffset>1495425</wp:posOffset>
                </wp:positionH>
                <wp:positionV relativeFrom="paragraph">
                  <wp:posOffset>93345</wp:posOffset>
                </wp:positionV>
                <wp:extent cx="1480820" cy="856615"/>
                <wp:effectExtent l="6985" t="13970" r="7620" b="571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0820" cy="856615"/>
                        </a:xfrm>
                        <a:prstGeom prst="rect">
                          <a:avLst/>
                        </a:prstGeom>
                        <a:solidFill>
                          <a:srgbClr val="FFFFFF"/>
                        </a:solidFill>
                        <a:ln w="9525">
                          <a:solidFill>
                            <a:srgbClr val="000000"/>
                          </a:solidFill>
                          <a:miter lim="800000"/>
                          <a:headEnd/>
                          <a:tailEnd/>
                        </a:ln>
                      </wps:spPr>
                      <wps:txbx>
                        <w:txbxContent>
                          <w:p w:rsidR="00AF1A03" w:rsidRPr="00E422BA" w:rsidRDefault="00AF1A03" w:rsidP="00646069">
                            <w:pPr>
                              <w:jc w:val="center"/>
                              <w:rPr>
                                <w:sz w:val="40"/>
                                <w:szCs w:val="44"/>
                                <w:lang w:bidi="ar-DZ"/>
                              </w:rPr>
                            </w:pPr>
                            <w:r w:rsidRPr="00E422BA">
                              <w:rPr>
                                <w:rFonts w:hint="cs"/>
                                <w:sz w:val="40"/>
                                <w:szCs w:val="44"/>
                                <w:rtl/>
                                <w:lang w:bidi="ar-DZ"/>
                              </w:rPr>
                              <w:t>سعر الفائدة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8CBCD" id="Rectangle 27" o:spid="_x0000_s1037" style="position:absolute;left:0;text-align:left;margin-left:117.75pt;margin-top:7.35pt;width:116.6pt;height:67.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">
                <v:textbox>
                  <w:txbxContent>
                    <w:p w:rsidR="00AF1A03" w:rsidRPr="00E422BA" w:rsidRDefault="00AF1A03" w:rsidP="00646069">
                      <w:pPr>
                        <w:jc w:val="center"/>
                        <w:rPr>
                          <w:sz w:val="40"/>
                          <w:szCs w:val="44"/>
                          <w:lang w:bidi="ar-DZ"/>
                        </w:rPr>
                      </w:pPr>
                      <w:r w:rsidRPr="00E422BA">
                        <w:rPr>
                          <w:rFonts w:hint="cs"/>
                          <w:sz w:val="40"/>
                          <w:szCs w:val="44"/>
                          <w:rtl/>
                          <w:lang w:bidi="ar-DZ"/>
                        </w:rPr>
                        <w:t>سعر الفائدة</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7696" behindDoc="0" locked="0" layoutInCell="1" allowOverlap="1" wp14:anchorId="01957E03" wp14:editId="5F0FD7BC">
                <wp:simplePos x="0" y="0"/>
                <wp:positionH relativeFrom="column">
                  <wp:posOffset>4909820</wp:posOffset>
                </wp:positionH>
                <wp:positionV relativeFrom="paragraph">
                  <wp:posOffset>37465</wp:posOffset>
                </wp:positionV>
                <wp:extent cx="1543685" cy="844550"/>
                <wp:effectExtent l="11430" t="5715" r="6985" b="698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685" cy="844550"/>
                        </a:xfrm>
                        <a:prstGeom prst="rect">
                          <a:avLst/>
                        </a:prstGeom>
                        <a:solidFill>
                          <a:srgbClr val="FFFFFF"/>
                        </a:solidFill>
                        <a:ln w="9525">
                          <a:solidFill>
                            <a:srgbClr val="000000"/>
                          </a:solidFill>
                          <a:miter lim="800000"/>
                          <a:headEnd/>
                          <a:tailEnd/>
                        </a:ln>
                      </wps:spPr>
                      <wps:txbx>
                        <w:txbxContent>
                          <w:p w:rsidR="00AF1A03" w:rsidRPr="00DA7BAE" w:rsidRDefault="00AF1A03" w:rsidP="00646069">
                            <w:pPr>
                              <w:rPr>
                                <w:sz w:val="36"/>
                                <w:szCs w:val="40"/>
                                <w:lang w:bidi="ar-DZ"/>
                              </w:rPr>
                            </w:pPr>
                            <w:r w:rsidRPr="00DA7BAE">
                              <w:rPr>
                                <w:rFonts w:hint="cs"/>
                                <w:sz w:val="36"/>
                                <w:szCs w:val="40"/>
                                <w:rtl/>
                                <w:lang w:bidi="ar-DZ"/>
                              </w:rPr>
                              <w:t>عوامل</w:t>
                            </w:r>
                            <w:r>
                              <w:rPr>
                                <w:rFonts w:hint="cs"/>
                                <w:sz w:val="36"/>
                                <w:szCs w:val="40"/>
                                <w:rtl/>
                                <w:lang w:bidi="ar-DZ"/>
                              </w:rPr>
                              <w:t xml:space="preserve"> </w:t>
                            </w:r>
                            <w:r w:rsidRPr="00DA7BAE">
                              <w:rPr>
                                <w:rFonts w:hint="cs"/>
                                <w:sz w:val="36"/>
                                <w:szCs w:val="40"/>
                                <w:rtl/>
                                <w:lang w:bidi="ar-DZ"/>
                              </w:rPr>
                              <w:t>موضوعية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957E03" id="Rectangle 26" o:spid="_x0000_s1038" style="position:absolute;left:0;text-align:left;margin-left:386.6pt;margin-top:2.95pt;width:121.55pt;height:6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">
                <v:textbox>
                  <w:txbxContent>
                    <w:p w:rsidR="00AF1A03" w:rsidRPr="00DA7BAE" w:rsidRDefault="00AF1A03" w:rsidP="00646069">
                      <w:pPr>
                        <w:rPr>
                          <w:sz w:val="36"/>
                          <w:szCs w:val="40"/>
                          <w:lang w:bidi="ar-DZ"/>
                        </w:rPr>
                      </w:pPr>
                      <w:r w:rsidRPr="00DA7BAE">
                        <w:rPr>
                          <w:rFonts w:hint="cs"/>
                          <w:sz w:val="36"/>
                          <w:szCs w:val="40"/>
                          <w:rtl/>
                          <w:lang w:bidi="ar-DZ"/>
                        </w:rPr>
                        <w:t>عوامل</w:t>
                      </w:r>
                      <w:r>
                        <w:rPr>
                          <w:rFonts w:hint="cs"/>
                          <w:sz w:val="36"/>
                          <w:szCs w:val="40"/>
                          <w:rtl/>
                          <w:lang w:bidi="ar-DZ"/>
                        </w:rPr>
                        <w:t xml:space="preserve"> </w:t>
                      </w:r>
                      <w:r w:rsidRPr="00DA7BAE">
                        <w:rPr>
                          <w:rFonts w:hint="cs"/>
                          <w:sz w:val="36"/>
                          <w:szCs w:val="40"/>
                          <w:rtl/>
                          <w:lang w:bidi="ar-DZ"/>
                        </w:rPr>
                        <w:t>موضوعية</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76672" behindDoc="0" locked="0" layoutInCell="1" allowOverlap="1" wp14:anchorId="7DD42C4C" wp14:editId="4FB46595">
                <wp:simplePos x="0" y="0"/>
                <wp:positionH relativeFrom="column">
                  <wp:posOffset>3524885</wp:posOffset>
                </wp:positionH>
                <wp:positionV relativeFrom="paragraph">
                  <wp:posOffset>37465</wp:posOffset>
                </wp:positionV>
                <wp:extent cx="1298575" cy="858520"/>
                <wp:effectExtent l="7620" t="5715" r="8255" b="1206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8575" cy="858520"/>
                        </a:xfrm>
                        <a:prstGeom prst="rect">
                          <a:avLst/>
                        </a:prstGeom>
                        <a:solidFill>
                          <a:srgbClr val="FFFFFF"/>
                        </a:solidFill>
                        <a:ln w="9525">
                          <a:solidFill>
                            <a:srgbClr val="000000"/>
                          </a:solidFill>
                          <a:miter lim="800000"/>
                          <a:headEnd/>
                          <a:tailEnd/>
                        </a:ln>
                      </wps:spPr>
                      <wps:txbx>
                        <w:txbxContent>
                          <w:p w:rsidR="00AF1A03" w:rsidRPr="00913320" w:rsidRDefault="00AF1A03" w:rsidP="00646069">
                            <w:pPr>
                              <w:jc w:val="center"/>
                              <w:rPr>
                                <w:sz w:val="40"/>
                                <w:szCs w:val="44"/>
                                <w:lang w:bidi="ar-DZ"/>
                              </w:rPr>
                            </w:pPr>
                            <w:r w:rsidRPr="00913320">
                              <w:rPr>
                                <w:rFonts w:hint="cs"/>
                                <w:sz w:val="40"/>
                                <w:szCs w:val="44"/>
                                <w:rtl/>
                                <w:lang w:bidi="ar-DZ"/>
                              </w:rPr>
                              <w:t>عوامل ذاتية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D42C4C" id="Rectangle 25" o:spid="_x0000_s1039" style="position:absolute;left:0;text-align:left;margin-left:277.55pt;margin-top:2.95pt;width:102.25pt;height:67.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">
                <v:textbox>
                  <w:txbxContent>
                    <w:p w:rsidR="00AF1A03" w:rsidRPr="00913320" w:rsidRDefault="00AF1A03" w:rsidP="00646069">
                      <w:pPr>
                        <w:jc w:val="center"/>
                        <w:rPr>
                          <w:sz w:val="40"/>
                          <w:szCs w:val="44"/>
                          <w:lang w:bidi="ar-DZ"/>
                        </w:rPr>
                      </w:pPr>
                      <w:r w:rsidRPr="00913320">
                        <w:rPr>
                          <w:rFonts w:hint="cs"/>
                          <w:sz w:val="40"/>
                          <w:szCs w:val="44"/>
                          <w:rtl/>
                          <w:lang w:bidi="ar-DZ"/>
                        </w:rPr>
                        <w:t>عوامل ذاتية</w:t>
                      </w:r>
                    </w:p>
                  </w:txbxContent>
                </v:textbox>
              </v:rect>
            </w:pict>
          </mc:Fallback>
        </mc:AlternateConten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8176" behindDoc="0" locked="0" layoutInCell="1" allowOverlap="1" wp14:anchorId="56A9D646" wp14:editId="4C8E30C4">
                <wp:simplePos x="0" y="0"/>
                <wp:positionH relativeFrom="column">
                  <wp:posOffset>1102995</wp:posOffset>
                </wp:positionH>
                <wp:positionV relativeFrom="paragraph">
                  <wp:posOffset>276225</wp:posOffset>
                </wp:positionV>
                <wp:extent cx="635" cy="1008380"/>
                <wp:effectExtent l="5080" t="13335" r="13335" b="698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00838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8DAFE35" id="Straight Arrow Connector 24" o:spid="_x0000_s1026" type="#_x0000_t32" style="position:absolute;margin-left:86.85pt;margin-top:21.75pt;width:.05pt;height:79.4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"/>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3056" behindDoc="0" locked="0" layoutInCell="1" allowOverlap="1" wp14:anchorId="05F1BA48" wp14:editId="2583FEED">
                <wp:simplePos x="0" y="0"/>
                <wp:positionH relativeFrom="column">
                  <wp:posOffset>2975610</wp:posOffset>
                </wp:positionH>
                <wp:positionV relativeFrom="paragraph">
                  <wp:posOffset>276225</wp:posOffset>
                </wp:positionV>
                <wp:extent cx="7620" cy="1008380"/>
                <wp:effectExtent l="10795" t="13335" r="10160" b="6985"/>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00838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ECE9399" id="Straight Arrow Connector 23" o:spid="_x0000_s1026" type="#_x0000_t32" style="position:absolute;margin-left:234.3pt;margin-top:21.75pt;width:.6pt;height:79.4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"/>
            </w:pict>
          </mc:Fallback>
        </mc:AlternateConten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701248" behindDoc="0" locked="0" layoutInCell="1" allowOverlap="1" wp14:anchorId="53D7885D" wp14:editId="0E972F74">
                <wp:simplePos x="0" y="0"/>
                <wp:positionH relativeFrom="column">
                  <wp:posOffset>-407035</wp:posOffset>
                </wp:positionH>
                <wp:positionV relativeFrom="paragraph">
                  <wp:posOffset>307340</wp:posOffset>
                </wp:positionV>
                <wp:extent cx="1221740" cy="448310"/>
                <wp:effectExtent l="9525" t="10795" r="6985" b="762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1740" cy="44831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427375" w:rsidRDefault="00AF1A03" w:rsidP="00646069">
                            <w:pPr>
                              <w:rPr>
                                <w:sz w:val="32"/>
                                <w:szCs w:val="36"/>
                                <w:lang w:bidi="ar-DZ"/>
                              </w:rPr>
                            </w:pPr>
                            <w:r w:rsidRPr="00427375">
                              <w:rPr>
                                <w:rFonts w:hint="cs"/>
                                <w:sz w:val="32"/>
                                <w:szCs w:val="36"/>
                                <w:rtl/>
                                <w:lang w:bidi="ar-DZ"/>
                              </w:rPr>
                              <w:t>الربح المتوقع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7885D" id="Rectangle 22" o:spid="_x0000_s1040" style="position:absolute;left:0;text-align:left;margin-left:-32.05pt;margin-top:24.2pt;width:96.2pt;height:35.3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" strokecolor="white">
                <v:textbox>
                  <w:txbxContent>
                    <w:p w:rsidR="00AF1A03" w:rsidRPr="00427375" w:rsidRDefault="00AF1A03" w:rsidP="00646069">
                      <w:pPr>
                        <w:rPr>
                          <w:sz w:val="32"/>
                          <w:szCs w:val="36"/>
                          <w:lang w:bidi="ar-DZ"/>
                        </w:rPr>
                      </w:pPr>
                      <w:r w:rsidRPr="00427375">
                        <w:rPr>
                          <w:rFonts w:hint="cs"/>
                          <w:sz w:val="32"/>
                          <w:szCs w:val="36"/>
                          <w:rtl/>
                          <w:lang w:bidi="ar-DZ"/>
                        </w:rPr>
                        <w:t>الربح المتوقع</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7152" behindDoc="0" locked="0" layoutInCell="1" allowOverlap="1" wp14:anchorId="59043C8C" wp14:editId="1293A4AC">
                <wp:simplePos x="0" y="0"/>
                <wp:positionH relativeFrom="column">
                  <wp:posOffset>1069975</wp:posOffset>
                </wp:positionH>
                <wp:positionV relativeFrom="paragraph">
                  <wp:posOffset>271145</wp:posOffset>
                </wp:positionV>
                <wp:extent cx="1649730" cy="484505"/>
                <wp:effectExtent l="10160" t="12700" r="6985" b="762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9730" cy="484505"/>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380C24" w:rsidRDefault="00AF1A03" w:rsidP="00646069">
                            <w:pPr>
                              <w:rPr>
                                <w:sz w:val="32"/>
                                <w:szCs w:val="36"/>
                                <w:lang w:bidi="ar-DZ"/>
                              </w:rPr>
                            </w:pPr>
                            <w:r w:rsidRPr="00380C24">
                              <w:rPr>
                                <w:rFonts w:hint="cs"/>
                                <w:sz w:val="32"/>
                                <w:szCs w:val="36"/>
                                <w:rtl/>
                                <w:lang w:bidi="ar-DZ"/>
                              </w:rPr>
                              <w:t>الطلب على النقد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43C8C" id="Rectangle 21" o:spid="_x0000_s1041" style="position:absolute;left:0;text-align:left;margin-left:84.25pt;margin-top:21.35pt;width:129.9pt;height:38.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" strokecolor="white">
                <v:textbox>
                  <w:txbxContent>
                    <w:p w:rsidR="00AF1A03" w:rsidRPr="00380C24" w:rsidRDefault="00AF1A03" w:rsidP="00646069">
                      <w:pPr>
                        <w:rPr>
                          <w:sz w:val="32"/>
                          <w:szCs w:val="36"/>
                          <w:lang w:bidi="ar-DZ"/>
                        </w:rPr>
                      </w:pPr>
                      <w:r w:rsidRPr="00380C24">
                        <w:rPr>
                          <w:rFonts w:hint="cs"/>
                          <w:sz w:val="32"/>
                          <w:szCs w:val="36"/>
                          <w:rtl/>
                          <w:lang w:bidi="ar-DZ"/>
                        </w:rPr>
                        <w:t>الطلب على النقد</w:t>
                      </w:r>
                    </w:p>
                  </w:txbxContent>
                </v:textbox>
              </v:rect>
            </w:pict>
          </mc:Fallback>
        </mc:AlternateConten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9200" behindDoc="0" locked="0" layoutInCell="1" allowOverlap="1" wp14:anchorId="45211DD8" wp14:editId="2282CCA0">
                <wp:simplePos x="0" y="0"/>
                <wp:positionH relativeFrom="column">
                  <wp:posOffset>838835</wp:posOffset>
                </wp:positionH>
                <wp:positionV relativeFrom="paragraph">
                  <wp:posOffset>184150</wp:posOffset>
                </wp:positionV>
                <wp:extent cx="252095" cy="0"/>
                <wp:effectExtent l="17145" t="53975" r="6985" b="6032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209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7DAAE1F" id="Straight Arrow Connector 20" o:spid="_x0000_s1026" type="#_x0000_t32" style="position:absolute;margin-left:66.05pt;margin-top:14.5pt;width:19.85pt;height:0;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4080" behindDoc="0" locked="0" layoutInCell="1" allowOverlap="1" wp14:anchorId="0EF0D1D9" wp14:editId="47AF1C64">
                <wp:simplePos x="0" y="0"/>
                <wp:positionH relativeFrom="column">
                  <wp:posOffset>2707640</wp:posOffset>
                </wp:positionH>
                <wp:positionV relativeFrom="paragraph">
                  <wp:posOffset>196215</wp:posOffset>
                </wp:positionV>
                <wp:extent cx="261620" cy="0"/>
                <wp:effectExtent l="19050" t="56515" r="5080" b="5778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162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9904374" id="Straight Arrow Connector 19" o:spid="_x0000_s1026" type="#_x0000_t32" style="position:absolute;margin-left:213.2pt;margin-top:15.45pt;width:20.6pt;height:0;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">
                <v:stroke endarrow="block"/>
              </v:shape>
            </w:pict>
          </mc:Fallback>
        </mc:AlternateConten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702272" behindDoc="0" locked="0" layoutInCell="1" allowOverlap="1" wp14:anchorId="23E108C3" wp14:editId="0B19F1EA">
                <wp:simplePos x="0" y="0"/>
                <wp:positionH relativeFrom="column">
                  <wp:posOffset>-540385</wp:posOffset>
                </wp:positionH>
                <wp:positionV relativeFrom="paragraph">
                  <wp:posOffset>80010</wp:posOffset>
                </wp:positionV>
                <wp:extent cx="1403350" cy="521335"/>
                <wp:effectExtent l="9525" t="11430" r="6350" b="1016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3350" cy="521335"/>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427375" w:rsidRDefault="00AF1A03" w:rsidP="00646069">
                            <w:pPr>
                              <w:rPr>
                                <w:sz w:val="32"/>
                                <w:szCs w:val="36"/>
                                <w:lang w:bidi="ar-DZ"/>
                              </w:rPr>
                            </w:pPr>
                            <w:r w:rsidRPr="00427375">
                              <w:rPr>
                                <w:rFonts w:hint="cs"/>
                                <w:sz w:val="32"/>
                                <w:szCs w:val="36"/>
                                <w:rtl/>
                                <w:lang w:bidi="ar-DZ"/>
                              </w:rPr>
                              <w:t>تكلفة رأس المال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E108C3" id="Rectangle 18" o:spid="_x0000_s1042" style="position:absolute;left:0;text-align:left;margin-left:-42.55pt;margin-top:6.3pt;width:110.5pt;height:4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" strokecolor="white">
                <v:textbox>
                  <w:txbxContent>
                    <w:p w:rsidR="00AF1A03" w:rsidRPr="00427375" w:rsidRDefault="00AF1A03" w:rsidP="00646069">
                      <w:pPr>
                        <w:rPr>
                          <w:sz w:val="32"/>
                          <w:szCs w:val="36"/>
                          <w:lang w:bidi="ar-DZ"/>
                        </w:rPr>
                      </w:pPr>
                      <w:r w:rsidRPr="00427375">
                        <w:rPr>
                          <w:rFonts w:hint="cs"/>
                          <w:sz w:val="32"/>
                          <w:szCs w:val="36"/>
                          <w:rtl/>
                          <w:lang w:bidi="ar-DZ"/>
                        </w:rPr>
                        <w:t>تكلفة رأس المال</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700224" behindDoc="0" locked="0" layoutInCell="1" allowOverlap="1" wp14:anchorId="7D626603" wp14:editId="42F07049">
                <wp:simplePos x="0" y="0"/>
                <wp:positionH relativeFrom="column">
                  <wp:posOffset>850900</wp:posOffset>
                </wp:positionH>
                <wp:positionV relativeFrom="paragraph">
                  <wp:posOffset>271145</wp:posOffset>
                </wp:positionV>
                <wp:extent cx="252095" cy="0"/>
                <wp:effectExtent l="19685" t="59690" r="13970" b="5461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209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A957265" id="Straight Arrow Connector 17" o:spid="_x0000_s1026" type="#_x0000_t32" style="position:absolute;margin-left:67pt;margin-top:21.35pt;width:19.85pt;height:0;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">
                <v:stroke endarrow="block"/>
              </v:shape>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6128" behindDoc="0" locked="0" layoutInCell="1" allowOverlap="1" wp14:anchorId="1D106947" wp14:editId="19A38A95">
                <wp:simplePos x="0" y="0"/>
                <wp:positionH relativeFrom="column">
                  <wp:posOffset>1669415</wp:posOffset>
                </wp:positionH>
                <wp:positionV relativeFrom="paragraph">
                  <wp:posOffset>13335</wp:posOffset>
                </wp:positionV>
                <wp:extent cx="1071880" cy="527685"/>
                <wp:effectExtent l="9525" t="11430" r="13970" b="1333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1880" cy="527685"/>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380C24" w:rsidRDefault="00AF1A03" w:rsidP="00646069">
                            <w:pPr>
                              <w:rPr>
                                <w:sz w:val="32"/>
                                <w:szCs w:val="36"/>
                                <w:lang w:bidi="ar-DZ"/>
                              </w:rPr>
                            </w:pPr>
                            <w:r w:rsidRPr="00380C24">
                              <w:rPr>
                                <w:rFonts w:hint="cs"/>
                                <w:sz w:val="32"/>
                                <w:szCs w:val="36"/>
                                <w:rtl/>
                                <w:lang w:bidi="ar-DZ"/>
                              </w:rPr>
                              <w:t>عرض النقد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06947" id="Rectangle 16" o:spid="_x0000_s1043" style="position:absolute;left:0;text-align:left;margin-left:131.45pt;margin-top:1.05pt;width:84.4pt;height:41.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" strokecolor="white">
                <v:textbox>
                  <w:txbxContent>
                    <w:p w:rsidR="00AF1A03" w:rsidRPr="00380C24" w:rsidRDefault="00AF1A03" w:rsidP="00646069">
                      <w:pPr>
                        <w:rPr>
                          <w:sz w:val="32"/>
                          <w:szCs w:val="36"/>
                          <w:lang w:bidi="ar-DZ"/>
                        </w:rPr>
                      </w:pPr>
                      <w:r w:rsidRPr="00380C24">
                        <w:rPr>
                          <w:rFonts w:hint="cs"/>
                          <w:sz w:val="32"/>
                          <w:szCs w:val="36"/>
                          <w:rtl/>
                          <w:lang w:bidi="ar-DZ"/>
                        </w:rPr>
                        <w:t>عرض النقد</w:t>
                      </w:r>
                    </w:p>
                  </w:txbxContent>
                </v:textbox>
              </v:rect>
            </w:pict>
          </mc:Fallback>
        </mc:AlternateContent>
      </w:r>
      <w:r w:rsidRPr="004150DA">
        <w:rPr>
          <w:rFonts w:ascii="Sakkal Majalla" w:hAnsi="Sakkal Majalla" w:cs="Sakkal Majalla"/>
          <w:noProof/>
          <w:sz w:val="34"/>
          <w:szCs w:val="34"/>
          <w:rtl/>
          <w:lang w:val="fr-FR" w:eastAsia="fr-FR"/>
        </w:rPr>
        <mc:AlternateContent>
          <mc:Choice Requires="wps">
            <w:drawing>
              <wp:anchor distT="0" distB="0" distL="114300" distR="114300" simplePos="0" relativeHeight="251695104" behindDoc="0" locked="0" layoutInCell="1" allowOverlap="1" wp14:anchorId="32083C0A" wp14:editId="00F4112C">
                <wp:simplePos x="0" y="0"/>
                <wp:positionH relativeFrom="column">
                  <wp:posOffset>2717165</wp:posOffset>
                </wp:positionH>
                <wp:positionV relativeFrom="paragraph">
                  <wp:posOffset>260985</wp:posOffset>
                </wp:positionV>
                <wp:extent cx="261620" cy="0"/>
                <wp:effectExtent l="19050" t="59055" r="5080" b="55245"/>
                <wp:wrapNone/>
                <wp:docPr id="4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162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349817B" id="Straight Arrow Connector 14" o:spid="_x0000_s1026" type="#_x0000_t32" style="position:absolute;margin-left:213.95pt;margin-top:20.55pt;width:20.6pt;height:0;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">
                <v:stroke endarrow="block"/>
              </v:shape>
            </w:pict>
          </mc:Fallback>
        </mc:AlternateContent>
      </w: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المصدر:  بلعزوز بن علي، مرجع سبق ذكره، ص36.</w:t>
      </w: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ind w:firstLine="720"/>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فإذا افترضنا ثبات الكفاية الحدية لرأس المال فإن الاستثمار له علاقة عكسية مع سعر الفائدة كما هو مبين في الشكل التالي:</w:t>
      </w:r>
    </w:p>
    <w:p w:rsidR="00646069" w:rsidRPr="004150DA" w:rsidRDefault="00646069" w:rsidP="00646069">
      <w:pPr>
        <w:jc w:val="both"/>
        <w:rPr>
          <w:rFonts w:ascii="Sakkal Majalla" w:hAnsi="Sakkal Majalla" w:cs="Sakkal Majalla"/>
          <w:b/>
          <w:bCs/>
          <w:sz w:val="34"/>
          <w:szCs w:val="34"/>
          <w:highlight w:val="yellow"/>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الشكل(2-2): العلاقة بين الإنفاق الاستثماري وسعر</w:t>
      </w:r>
      <w:r w:rsidRPr="004150DA">
        <w:rPr>
          <w:rFonts w:ascii="Sakkal Majalla" w:hAnsi="Sakkal Majalla" w:cs="Sakkal Majalla"/>
          <w:b/>
          <w:bCs/>
          <w:sz w:val="34"/>
          <w:szCs w:val="34"/>
          <w:lang w:val="fr-FR" w:bidi="ar-DZ"/>
        </w:rPr>
        <w:t xml:space="preserve"> </w:t>
      </w:r>
      <w:r w:rsidRPr="004150DA">
        <w:rPr>
          <w:rFonts w:ascii="Sakkal Majalla" w:hAnsi="Sakkal Majalla" w:cs="Sakkal Majalla"/>
          <w:b/>
          <w:bCs/>
          <w:sz w:val="34"/>
          <w:szCs w:val="34"/>
          <w:rtl/>
          <w:lang w:val="fr-FR" w:bidi="ar-DZ"/>
        </w:rPr>
        <w:t>الفائدة</w:t>
      </w: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noProof/>
          <w:sz w:val="34"/>
          <w:szCs w:val="34"/>
          <w:rtl/>
          <w:lang w:val="fr-FR" w:eastAsia="fr-FR"/>
        </w:rPr>
        <mc:AlternateContent>
          <mc:Choice Requires="wpg">
            <w:drawing>
              <wp:anchor distT="0" distB="0" distL="114300" distR="114300" simplePos="0" relativeHeight="251703296" behindDoc="0" locked="0" layoutInCell="1" allowOverlap="1" wp14:anchorId="2E4367AD" wp14:editId="6AED3582">
                <wp:simplePos x="0" y="0"/>
                <wp:positionH relativeFrom="column">
                  <wp:posOffset>735965</wp:posOffset>
                </wp:positionH>
                <wp:positionV relativeFrom="paragraph">
                  <wp:posOffset>167005</wp:posOffset>
                </wp:positionV>
                <wp:extent cx="5219700" cy="3933825"/>
                <wp:effectExtent l="0" t="19050" r="0" b="0"/>
                <wp:wrapNone/>
                <wp:docPr id="4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9700" cy="3933825"/>
                          <a:chOff x="2010" y="3915"/>
                          <a:chExt cx="7335" cy="3990"/>
                        </a:xfrm>
                      </wpg:grpSpPr>
                      <wps:wsp>
                        <wps:cNvPr id="46" name="Rectangle 32"/>
                        <wps:cNvSpPr>
                          <a:spLocks noChangeArrowheads="1"/>
                        </wps:cNvSpPr>
                        <wps:spPr bwMode="auto">
                          <a:xfrm>
                            <a:off x="3660" y="4875"/>
                            <a:ext cx="900" cy="2370"/>
                          </a:xfrm>
                          <a:prstGeom prst="rect">
                            <a:avLst/>
                          </a:prstGeom>
                          <a:noFill/>
                          <a:ln w="9525" algn="ctr">
                            <a:solidFill>
                              <a:srgbClr val="000000"/>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7" name="Rectangle 33"/>
                        <wps:cNvSpPr>
                          <a:spLocks noChangeArrowheads="1"/>
                        </wps:cNvSpPr>
                        <wps:spPr bwMode="auto">
                          <a:xfrm>
                            <a:off x="3660" y="5610"/>
                            <a:ext cx="1710" cy="1635"/>
                          </a:xfrm>
                          <a:prstGeom prst="rect">
                            <a:avLst/>
                          </a:prstGeom>
                          <a:noFill/>
                          <a:ln w="9525" algn="ctr">
                            <a:solidFill>
                              <a:srgbClr val="000000"/>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 name="Rectangle 34"/>
                        <wps:cNvSpPr>
                          <a:spLocks noChangeArrowheads="1"/>
                        </wps:cNvSpPr>
                        <wps:spPr bwMode="auto">
                          <a:xfrm>
                            <a:off x="3660" y="6450"/>
                            <a:ext cx="2850" cy="807"/>
                          </a:xfrm>
                          <a:prstGeom prst="rect">
                            <a:avLst/>
                          </a:prstGeom>
                          <a:noFill/>
                          <a:ln w="9525" algn="ctr">
                            <a:solidFill>
                              <a:srgbClr val="000000"/>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9" name="AutoShape 35"/>
                        <wps:cNvCnPr>
                          <a:cxnSpLocks noChangeShapeType="1"/>
                        </wps:cNvCnPr>
                        <wps:spPr bwMode="auto">
                          <a:xfrm flipH="1" flipV="1">
                            <a:off x="3660" y="3915"/>
                            <a:ext cx="15" cy="3297"/>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AutoShape 36"/>
                        <wps:cNvCnPr>
                          <a:cxnSpLocks noChangeShapeType="1"/>
                        </wps:cNvCnPr>
                        <wps:spPr bwMode="auto">
                          <a:xfrm flipV="1">
                            <a:off x="3675" y="7242"/>
                            <a:ext cx="4260" cy="1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AutoShape 37"/>
                        <wps:cNvCnPr>
                          <a:cxnSpLocks noChangeShapeType="1"/>
                        </wps:cNvCnPr>
                        <wps:spPr bwMode="auto">
                          <a:xfrm>
                            <a:off x="4020" y="4440"/>
                            <a:ext cx="3150" cy="2565"/>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Rectangle 38"/>
                        <wps:cNvSpPr>
                          <a:spLocks noChangeArrowheads="1"/>
                        </wps:cNvSpPr>
                        <wps:spPr bwMode="auto">
                          <a:xfrm>
                            <a:off x="7170" y="6330"/>
                            <a:ext cx="2175" cy="54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9A41A3" w:rsidRDefault="00AF1A03" w:rsidP="00646069">
                              <w:pPr>
                                <w:rPr>
                                  <w:sz w:val="22"/>
                                  <w:lang w:bidi="ar-DZ"/>
                                </w:rPr>
                              </w:pPr>
                              <w:r w:rsidRPr="009A41A3">
                                <w:rPr>
                                  <w:rFonts w:hint="cs"/>
                                  <w:sz w:val="22"/>
                                  <w:rtl/>
                                  <w:lang w:bidi="ar-DZ"/>
                                </w:rPr>
                                <w:t>الكفاية الحدية لرأس المال</w:t>
                              </w:r>
                            </w:p>
                          </w:txbxContent>
                        </wps:txbx>
                        <wps:bodyPr rot="0" vert="horz" wrap="square" lIns="91440" tIns="45720" rIns="91440" bIns="45720" anchor="t" anchorCtr="0" upright="1">
                          <a:noAutofit/>
                        </wps:bodyPr>
                      </wps:wsp>
                      <wps:wsp>
                        <wps:cNvPr id="53" name="Rectangle 39"/>
                        <wps:cNvSpPr>
                          <a:spLocks noChangeArrowheads="1"/>
                        </wps:cNvSpPr>
                        <wps:spPr bwMode="auto">
                          <a:xfrm>
                            <a:off x="7245" y="7365"/>
                            <a:ext cx="1785" cy="54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9A41A3" w:rsidRDefault="00AF1A03" w:rsidP="00646069">
                              <w:pPr>
                                <w:rPr>
                                  <w:sz w:val="22"/>
                                  <w:lang w:bidi="ar-DZ"/>
                                </w:rPr>
                              </w:pPr>
                              <w:r>
                                <w:rPr>
                                  <w:rFonts w:hint="cs"/>
                                  <w:sz w:val="22"/>
                                  <w:rtl/>
                                  <w:lang w:bidi="ar-DZ"/>
                                </w:rPr>
                                <w:t>الإنفاق الاستثماري</w:t>
                              </w:r>
                            </w:p>
                          </w:txbxContent>
                        </wps:txbx>
                        <wps:bodyPr rot="0" vert="horz" wrap="square" lIns="91440" tIns="45720" rIns="91440" bIns="45720" anchor="t" anchorCtr="0" upright="1">
                          <a:noAutofit/>
                        </wps:bodyPr>
                      </wps:wsp>
                      <wps:wsp>
                        <wps:cNvPr id="54" name="Rectangle 40"/>
                        <wps:cNvSpPr>
                          <a:spLocks noChangeArrowheads="1"/>
                        </wps:cNvSpPr>
                        <wps:spPr bwMode="auto">
                          <a:xfrm>
                            <a:off x="2010" y="3990"/>
                            <a:ext cx="1500" cy="54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F1A03" w:rsidRPr="009A41A3" w:rsidRDefault="00AF1A03" w:rsidP="00646069">
                              <w:pPr>
                                <w:rPr>
                                  <w:sz w:val="22"/>
                                  <w:lang w:bidi="ar-DZ"/>
                                </w:rPr>
                              </w:pPr>
                              <w:r>
                                <w:rPr>
                                  <w:rFonts w:hint="cs"/>
                                  <w:sz w:val="22"/>
                                  <w:rtl/>
                                  <w:lang w:bidi="ar-DZ"/>
                                </w:rPr>
                                <w:t>معدل الفائدة</w:t>
                              </w:r>
                            </w:p>
                          </w:txbxContent>
                        </wps:txbx>
                        <wps:bodyPr rot="0" vert="horz" wrap="square" lIns="91440" tIns="45720" rIns="91440" bIns="45720" anchor="t" anchorCtr="0" upright="1">
                          <a:noAutofit/>
                        </wps:bodyPr>
                      </wps:wsp>
                      <wps:wsp>
                        <wps:cNvPr id="55" name="Text Box 41"/>
                        <wps:cNvSpPr txBox="1">
                          <a:spLocks noChangeArrowheads="1"/>
                        </wps:cNvSpPr>
                        <wps:spPr bwMode="auto">
                          <a:xfrm>
                            <a:off x="2685" y="4650"/>
                            <a:ext cx="990" cy="256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sidRPr="00475D5F">
                                <w:rPr>
                                  <w:sz w:val="22"/>
                                  <w:lang w:val="fr-FR"/>
                                </w:rPr>
                                <w:t>1</w:t>
                              </w:r>
                            </w:p>
                            <w:p w:rsidR="00AF1A03" w:rsidRDefault="00AF1A03" w:rsidP="00646069">
                              <w:pPr>
                                <w:rPr>
                                  <w:sz w:val="22"/>
                                  <w:lang w:val="fr-FR"/>
                                </w:rPr>
                              </w:pPr>
                            </w:p>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Pr>
                                  <w:sz w:val="22"/>
                                  <w:lang w:val="fr-FR"/>
                                </w:rPr>
                                <w:t>2</w:t>
                              </w:r>
                            </w:p>
                            <w:p w:rsidR="00AF1A03" w:rsidRPr="00475D5F" w:rsidRDefault="00AF1A03" w:rsidP="00646069">
                              <w:pPr>
                                <w:rPr>
                                  <w:sz w:val="22"/>
                                  <w:lang w:val="fr-FR"/>
                                </w:rPr>
                              </w:pPr>
                            </w:p>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Pr>
                                  <w:sz w:val="22"/>
                                  <w:lang w:val="fr-FR"/>
                                </w:rPr>
                                <w:t>3</w:t>
                              </w:r>
                            </w:p>
                            <w:p w:rsidR="00AF1A03" w:rsidRPr="00475D5F" w:rsidRDefault="00AF1A03" w:rsidP="00646069">
                              <w:pPr>
                                <w:rPr>
                                  <w:sz w:val="22"/>
                                  <w:lang w:val="fr-FR"/>
                                </w:rPr>
                              </w:pPr>
                            </w:p>
                          </w:txbxContent>
                        </wps:txbx>
                        <wps:bodyPr rot="0" vert="horz" wrap="square" lIns="91440" tIns="45720" rIns="91440" bIns="45720" anchor="t" anchorCtr="0" upright="1">
                          <a:noAutofit/>
                        </wps:bodyPr>
                      </wps:wsp>
                      <wps:wsp>
                        <wps:cNvPr id="56" name="Text Box 42"/>
                        <wps:cNvSpPr txBox="1">
                          <a:spLocks noChangeArrowheads="1"/>
                        </wps:cNvSpPr>
                        <wps:spPr bwMode="auto">
                          <a:xfrm>
                            <a:off x="3585" y="7212"/>
                            <a:ext cx="3915" cy="57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F1A03" w:rsidRPr="00475D5F" w:rsidRDefault="00AF1A03" w:rsidP="00646069">
                              <w:pPr>
                                <w:bidi w:val="0"/>
                                <w:rPr>
                                  <w:sz w:val="22"/>
                                  <w:lang w:val="fr-FR"/>
                                </w:rPr>
                              </w:pPr>
                              <w:r>
                                <w:rPr>
                                  <w:sz w:val="22"/>
                                  <w:lang w:val="fr-FR"/>
                                </w:rPr>
                                <w:t xml:space="preserve">             i </w:t>
                              </w:r>
                              <w:r w:rsidRPr="00475D5F">
                                <w:rPr>
                                  <w:sz w:val="22"/>
                                  <w:lang w:val="fr-FR"/>
                                </w:rPr>
                                <w:t>1</w:t>
                              </w:r>
                              <w:r>
                                <w:rPr>
                                  <w:sz w:val="22"/>
                                  <w:lang w:val="fr-FR"/>
                                </w:rPr>
                                <w:t xml:space="preserve">           i 2                 i 3</w:t>
                              </w:r>
                            </w:p>
                            <w:p w:rsidR="00AF1A03" w:rsidRPr="00475D5F" w:rsidRDefault="00AF1A03" w:rsidP="00646069">
                              <w:pPr>
                                <w:rPr>
                                  <w:sz w:val="22"/>
                                  <w:lang w:val="fr-FR"/>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4367AD" id="Group 2" o:spid="_x0000_s1044" style="position:absolute;left:0;text-align:left;margin-left:57.95pt;margin-top:13.15pt;width:411pt;height:309.75pt;z-index:251703296" coordorigin="2010,3915" coordsize="7335,3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">
                <v:rect id="Rectangle 32" o:spid="_x0000_s1045" style="position:absolute;left:3660;top:4875;width:900;height:2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EmMAA&#10;AADbAAAADwAAAGRycy9kb3ducmV2LnhtbESPzWoCMRSF9wXfIVzBTdFMiwwyGkVEwVWhKri9JNeZ&#10;weRmSKKOb28KBZeH8/NxFqveWXGnEFvPCr4mBQhi7U3LtYLTcTeegYgJ2aD1TAqeFGG1HHwssDL+&#10;wb90P6Ra5BGOFSpoUuoqKaNuyGGc+I44excfHKYsQy1NwEced1Z+F0UpHbacCQ12tGlIXw83lyF6&#10;eyvs3v7s+HkuUznV4ZNnSo2G/XoOIlGf3uH/9t4omJbw9yX/AL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BEmMAAAADbAAAADwAAAAAAAAAAAAAAAACYAgAAZHJzL2Rvd25y&#10;ZXYueG1sUEsFBgAAAAAEAAQA9QAAAIUDAAAAAA==&#10;" filled="f">
                  <v:stroke dashstyle="dash"/>
                </v:rect>
                <v:rect id="Rectangle 33" o:spid="_x0000_s1046" style="position:absolute;left:3660;top:5610;width:1710;height:1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zhA8EA&#10;AADbAAAADwAAAGRycy9kb3ducmV2LnhtbESPS2sCMRSF90L/Q7iFbkQzFhllahQRBVcFH+D2klxn&#10;hiY3QxJ1/PdNoeDycB4fZ7HqnRV3CrH1rGAyLkAQa29arhWcT7vRHERMyAatZ1LwpAir5dtggZXx&#10;Dz7Q/ZhqkUc4VqigSamrpIy6IYdx7Dvi7F19cJiyDLU0AR953Fn5WRSldNhyJjTY0aYh/XO8uQzR&#10;21th9/Z7x89LmcqpDkOeK/Xx3q+/QCTq0yv8394bBdMZ/H3JP0A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84QPBAAAA2wAAAA8AAAAAAAAAAAAAAAAAmAIAAGRycy9kb3du&#10;cmV2LnhtbFBLBQYAAAAABAAEAPUAAACGAwAAAAA=&#10;" filled="f">
                  <v:stroke dashstyle="dash"/>
                </v:rect>
                <v:rect id="Rectangle 34" o:spid="_x0000_s1047" style="position:absolute;left:3660;top:6450;width:2850;height: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N1cb8A&#10;AADbAAAADwAAAGRycy9kb3ducmV2LnhtbERPTWsCMRC9F/ofwhR6KTVrkUW2RilFwZNQW+h1SMbd&#10;xWSyJFHXf+8cBI+P971YjcGrM6XcRzYwnVSgiG10PbcG/n4373NQuSA79JHJwJUyrJbPTwtsXLzw&#10;D533pVUSwrlBA10pQ6N1th0FzJM4EAt3iClgEZha7RJeJDx4/VFVtQ7YszR0ONB3R/a4PwUpsetT&#10;5bd+t+Hrf13qmU1vPDfm9WX8+gRVaCwP8d29dQZmMla+yA/Qyx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9I3VxvwAAANsAAAAPAAAAAAAAAAAAAAAAAJgCAABkcnMvZG93bnJl&#10;di54bWxQSwUGAAAAAAQABAD1AAAAhAMAAAAA&#10;" filled="f">
                  <v:stroke dashstyle="dash"/>
                </v:rect>
                <v:shape id="AutoShape 35" o:spid="_x0000_s1048" type="#_x0000_t32" style="position:absolute;left:3660;top:3915;width:15;height:329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CFEcMAAADbAAAADwAAAGRycy9kb3ducmV2LnhtbESPT2vCQBTE7wW/w/KE3urGEKRGV5GW&#10;Qile/HPw+Mg+N8Hs25B91fjt3YLQ4zAzv2GW68G36kp9bAIbmE4yUMRVsA07A8fD19s7qCjIFtvA&#10;ZOBOEdar0csSSxtuvKPrXpxKEI4lGqhFulLrWNXkMU5CR5y8c+g9SpK907bHW4L7VudZNtMeG04L&#10;NXb0UVN12f96A6ej387z4tO7wh1kJ/TT5MXMmNfxsFmAEhrkP/xsf1sDxRz+vqQfo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hRHDAAAA2wAAAA8AAAAAAAAAAAAA&#10;AAAAoQIAAGRycy9kb3ducmV2LnhtbFBLBQYAAAAABAAEAPkAAACRAwAAAAA=&#10;">
                  <v:stroke endarrow="block"/>
                </v:shape>
                <v:shape id="AutoShape 36" o:spid="_x0000_s1049" type="#_x0000_t32" style="position:absolute;left:3675;top:7242;width:4260;height: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pm74AAADbAAAADwAAAGRycy9kb3ducmV2LnhtbERPy4rCMBTdC/5DuII7mzqgDNUoM4Ig&#10;bsQH6PLS3GnDNDelyTT1781iwOXhvNfbwTaip84bxwrmWQ6CuHTacKXgdt3PPkH4gKyxcUwKnuRh&#10;uxmP1lhoF/lM/SVUIoWwL1BBHUJbSOnLmiz6zLXEiftxncWQYFdJ3WFM4baRH3m+lBYNp4YaW9rV&#10;VP5e/qwCE0+mbw+7+H28P7yOZJ4LZ5SaToavFYhAQ3iL/90HrWCR1qc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EKmbvgAAANsAAAAPAAAAAAAAAAAAAAAAAKEC&#10;AABkcnMvZG93bnJldi54bWxQSwUGAAAAAAQABAD5AAAAjAMAAAAA&#10;">
                  <v:stroke endarrow="block"/>
                </v:shape>
                <v:shape id="AutoShape 37" o:spid="_x0000_s1050" type="#_x0000_t32" style="position:absolute;left:4020;top:4440;width:3150;height:25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5sQAAADbAAAADwAAAGRycy9kb3ducmV2LnhtbESPQWsCMRSE7wX/Q3hCL6Vmt2CRrVFW&#10;QVDBg9beXzfPTXDzsm6irv++KRR6HGbmG2Y6710jbtQF61lBPspAEFdeW64VHD9XrxMQISJrbDyT&#10;ggcFmM8GT1MstL/znm6HWIsE4VCgAhNjW0gZKkMOw8i3xMk7+c5hTLKrpe7wnuCukW9Z9i4dWk4L&#10;BltaGqrOh6tTsNvki/Lb2M12f7G78apsrvXLl1LPw778ABGpj//hv/ZaKxjn8Psl/QA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L5bmxAAAANsAAAAPAAAAAAAAAAAA&#10;AAAAAKECAABkcnMvZG93bnJldi54bWxQSwUGAAAAAAQABAD5AAAAkgMAAAAA&#10;"/>
                <v:rect id="_x0000_s1051" style="position:absolute;left:7170;top:6330;width:217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wZCsQA&#10;AADbAAAADwAAAGRycy9kb3ducmV2LnhtbESPS2vDMBCE74X8B7GB3BqpaWMaJ0oIBUOg7SEP6HWx&#10;NraptXIs+dF/XxUKOQ4z8w2z2Y22Fj21vnKs4WmuQBDnzlRcaLics8dXED4gG6wdk4Yf8rDbTh42&#10;mBo38JH6UyhEhLBPUUMZQpNK6fOSLPq5a4ijd3WtxRBlW0jT4hDhtpYLpRJpseK4UGJDbyXl36fO&#10;asDkxdw+r88f5/cuwVUxqmz5pbSeTcf9GkSgMdzD/+2D0bBcwN+X+AP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cGQrEAAAA2wAAAA8AAAAAAAAAAAAAAAAAmAIAAGRycy9k&#10;b3ducmV2LnhtbFBLBQYAAAAABAAEAPUAAACJAwAAAAA=&#10;" stroked="f">
                  <v:textbox>
                    <w:txbxContent>
                      <w:p w:rsidR="00AF1A03" w:rsidRPr="009A41A3" w:rsidRDefault="00AF1A03" w:rsidP="00646069">
                        <w:pPr>
                          <w:rPr>
                            <w:sz w:val="22"/>
                            <w:lang w:bidi="ar-DZ"/>
                          </w:rPr>
                        </w:pPr>
                        <w:r w:rsidRPr="009A41A3">
                          <w:rPr>
                            <w:rFonts w:hint="cs"/>
                            <w:sz w:val="22"/>
                            <w:rtl/>
                            <w:lang w:bidi="ar-DZ"/>
                          </w:rPr>
                          <w:t>الكفاية الحدية لرأس المال</w:t>
                        </w:r>
                      </w:p>
                    </w:txbxContent>
                  </v:textbox>
                </v:rect>
                <v:rect id="Rectangle 39" o:spid="_x0000_s1052" style="position:absolute;left:7245;top:7365;width:1785;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C8kcIA&#10;AADbAAAADwAAAGRycy9kb3ducmV2LnhtbESPQYvCMBSE78L+h/AW9qaJqxatRpEFYUE9rC54fTTP&#10;tti81CZq/fdGEDwOM/MNM1u0thJXanzpWEO/p0AQZ86UnGv436+6YxA+IBusHJOGO3lYzD86M0yN&#10;u/EfXXchFxHCPkUNRQh1KqXPCrLoe64mjt7RNRZDlE0uTYO3CLeV/FYqkRZLjgsF1vRTUHbaXawG&#10;TIbmvD0ONvv1JcFJ3qrV6KC0/vpsl1MQgdrwDr/av0bDaADPL/E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LyRwgAAANsAAAAPAAAAAAAAAAAAAAAAAJgCAABkcnMvZG93&#10;bnJldi54bWxQSwUGAAAAAAQABAD1AAAAhwMAAAAA&#10;" stroked="f">
                  <v:textbox>
                    <w:txbxContent>
                      <w:p w:rsidR="00AF1A03" w:rsidRPr="009A41A3" w:rsidRDefault="00AF1A03" w:rsidP="00646069">
                        <w:pPr>
                          <w:rPr>
                            <w:sz w:val="22"/>
                            <w:lang w:bidi="ar-DZ"/>
                          </w:rPr>
                        </w:pPr>
                        <w:r>
                          <w:rPr>
                            <w:rFonts w:hint="cs"/>
                            <w:sz w:val="22"/>
                            <w:rtl/>
                            <w:lang w:bidi="ar-DZ"/>
                          </w:rPr>
                          <w:t>الإنفاق الاستثماري</w:t>
                        </w:r>
                      </w:p>
                    </w:txbxContent>
                  </v:textbox>
                </v:rect>
                <v:rect id="Rectangle 40" o:spid="_x0000_s1053" style="position:absolute;left:2010;top:3990;width:15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kk5cUA&#10;AADbAAAADwAAAGRycy9kb3ducmV2LnhtbESPzWrDMBCE74W8g9hAbo3UxjGNEyWUgiHQ9pAf6HWx&#10;NraptXItxXbevioUchxm5htmsxttI3rqfO1Yw9NcgSAunKm51HA+5Y8vIHxANtg4Jg038rDbTh42&#10;mBk38IH6YyhFhLDPUEMVQptJ6YuKLPq5a4mjd3GdxRBlV0rT4RDhtpHPSqXSYs1xocKW3ioqvo9X&#10;qwHTxPx8XhYfp/driqtyVPnyS2k9m46vaxCBxnAP/7f3RsMygb8v8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STlxQAAANsAAAAPAAAAAAAAAAAAAAAAAJgCAABkcnMv&#10;ZG93bnJldi54bWxQSwUGAAAAAAQABAD1AAAAigMAAAAA&#10;" stroked="f">
                  <v:textbox>
                    <w:txbxContent>
                      <w:p w:rsidR="00AF1A03" w:rsidRPr="009A41A3" w:rsidRDefault="00AF1A03" w:rsidP="00646069">
                        <w:pPr>
                          <w:rPr>
                            <w:sz w:val="22"/>
                            <w:lang w:bidi="ar-DZ"/>
                          </w:rPr>
                        </w:pPr>
                        <w:r>
                          <w:rPr>
                            <w:rFonts w:hint="cs"/>
                            <w:sz w:val="22"/>
                            <w:rtl/>
                            <w:lang w:bidi="ar-DZ"/>
                          </w:rPr>
                          <w:t>معدل الفائدة</w:t>
                        </w:r>
                      </w:p>
                    </w:txbxContent>
                  </v:textbox>
                </v:rect>
                <v:shape id="Text Box 41" o:spid="_x0000_s1054" type="#_x0000_t202" style="position:absolute;left:2685;top:4650;width:990;height:25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sidRPr="00475D5F">
                          <w:rPr>
                            <w:sz w:val="22"/>
                            <w:lang w:val="fr-FR"/>
                          </w:rPr>
                          <w:t>1</w:t>
                        </w:r>
                      </w:p>
                      <w:p w:rsidR="00AF1A03" w:rsidRDefault="00AF1A03" w:rsidP="00646069">
                        <w:pPr>
                          <w:rPr>
                            <w:sz w:val="22"/>
                            <w:lang w:val="fr-FR"/>
                          </w:rPr>
                        </w:pPr>
                      </w:p>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Pr>
                            <w:sz w:val="22"/>
                            <w:lang w:val="fr-FR"/>
                          </w:rPr>
                          <w:t>2</w:t>
                        </w:r>
                      </w:p>
                      <w:p w:rsidR="00AF1A03" w:rsidRPr="00475D5F" w:rsidRDefault="00AF1A03" w:rsidP="00646069">
                        <w:pPr>
                          <w:rPr>
                            <w:sz w:val="22"/>
                            <w:lang w:val="fr-FR"/>
                          </w:rPr>
                        </w:pPr>
                      </w:p>
                      <w:p w:rsidR="00AF1A03" w:rsidRPr="00475D5F" w:rsidRDefault="00AF1A03" w:rsidP="00646069">
                        <w:pPr>
                          <w:rPr>
                            <w:sz w:val="22"/>
                            <w:lang w:val="fr-FR"/>
                          </w:rPr>
                        </w:pPr>
                        <w:r>
                          <w:rPr>
                            <w:sz w:val="22"/>
                            <w:lang w:val="fr-FR"/>
                          </w:rPr>
                          <w:t>i</w:t>
                        </w:r>
                      </w:p>
                      <w:p w:rsidR="00AF1A03" w:rsidRPr="00475D5F" w:rsidRDefault="00AF1A03" w:rsidP="00646069">
                        <w:pPr>
                          <w:rPr>
                            <w:sz w:val="22"/>
                            <w:lang w:val="fr-FR"/>
                          </w:rPr>
                        </w:pPr>
                        <w:r>
                          <w:rPr>
                            <w:sz w:val="22"/>
                            <w:lang w:val="fr-FR"/>
                          </w:rPr>
                          <w:t>3</w:t>
                        </w:r>
                      </w:p>
                      <w:p w:rsidR="00AF1A03" w:rsidRPr="00475D5F" w:rsidRDefault="00AF1A03" w:rsidP="00646069">
                        <w:pPr>
                          <w:rPr>
                            <w:sz w:val="22"/>
                            <w:lang w:val="fr-FR"/>
                          </w:rPr>
                        </w:pPr>
                      </w:p>
                    </w:txbxContent>
                  </v:textbox>
                </v:shape>
                <v:shape id="Text Box 42" o:spid="_x0000_s1055" type="#_x0000_t202" style="position:absolute;left:3585;top:7212;width:3915;height:5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9R1sIA&#10;AADbAAAADwAAAGRycy9kb3ducmV2LnhtbESPT4vCMBTE74LfITxhb5ooq2g1iijCnlzWf+Dt0Tzb&#10;YvNSmmi7394sLHgcZuY3zGLV2lI8qfaFYw3DgQJBnDpTcKbhdNz1pyB8QDZYOiYNv+Rhtex2FpgY&#10;1/APPQ8hExHCPkENeQhVIqVPc7LoB64ijt7N1RZDlHUmTY1NhNtSjpSaSIsFx4UcK9rklN4PD6vh&#10;vL9dL5/qO9vacdW4Vkm2M6n1R69dz0EEasM7/N/+MhrGE/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T1HWwgAAANsAAAAPAAAAAAAAAAAAAAAAAJgCAABkcnMvZG93&#10;bnJldi54bWxQSwUGAAAAAAQABAD1AAAAhwMAAAAA&#10;" filled="f" stroked="f">
                  <v:textbox>
                    <w:txbxContent>
                      <w:p w:rsidR="00AF1A03" w:rsidRPr="00475D5F" w:rsidRDefault="00AF1A03" w:rsidP="00646069">
                        <w:pPr>
                          <w:bidi w:val="0"/>
                          <w:rPr>
                            <w:sz w:val="22"/>
                            <w:lang w:val="fr-FR"/>
                          </w:rPr>
                        </w:pPr>
                        <w:r>
                          <w:rPr>
                            <w:sz w:val="22"/>
                            <w:lang w:val="fr-FR"/>
                          </w:rPr>
                          <w:t xml:space="preserve">             i </w:t>
                        </w:r>
                        <w:r w:rsidRPr="00475D5F">
                          <w:rPr>
                            <w:sz w:val="22"/>
                            <w:lang w:val="fr-FR"/>
                          </w:rPr>
                          <w:t>1</w:t>
                        </w:r>
                        <w:r>
                          <w:rPr>
                            <w:sz w:val="22"/>
                            <w:lang w:val="fr-FR"/>
                          </w:rPr>
                          <w:t xml:space="preserve">           i 2                 i 3</w:t>
                        </w:r>
                      </w:p>
                      <w:p w:rsidR="00AF1A03" w:rsidRPr="00475D5F" w:rsidRDefault="00AF1A03" w:rsidP="00646069">
                        <w:pPr>
                          <w:rPr>
                            <w:sz w:val="22"/>
                            <w:lang w:val="fr-FR"/>
                          </w:rPr>
                        </w:pPr>
                      </w:p>
                    </w:txbxContent>
                  </v:textbox>
                </v:shape>
              </v:group>
            </w:pict>
          </mc:Fallback>
        </mc:AlternateContent>
      </w: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lang w:val="fr-FR" w:bidi="ar-DZ"/>
        </w:rPr>
      </w:pPr>
      <w:r w:rsidRPr="004150DA">
        <w:rPr>
          <w:rFonts w:ascii="Sakkal Majalla" w:hAnsi="Sakkal Majalla" w:cs="Sakkal Majalla"/>
          <w:b/>
          <w:bCs/>
          <w:sz w:val="34"/>
          <w:szCs w:val="34"/>
          <w:rtl/>
          <w:lang w:val="fr-FR" w:bidi="ar-DZ"/>
        </w:rPr>
        <w:lastRenderedPageBreak/>
        <w:t>المصدر: عبد المنعم السيد علي، نزار سعد الدين العيسى، المرجع سبق ذكره، ص 330.</w:t>
      </w: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       وحسب كينز يتحدد سعر الفائدة من خلال الطلب على النقود وعرضه، حيث يعتبر عرض النقود مستقل عن سعر الفائدة ولكن يؤثر عليه، أما الطلب على النقود فهو يتحدد من خلال سعر الفائدة، فحسب دافع المضاربة فإن الطلب على النقود يتأثر بشدة بالمستوى الحالي والمتوقع لأسعار الفائدة فعندما تكون أسعار الفائدة مرتفعة تتعاظم الفرصة البديلة للاحتفاظ بالنقود بينما تغري أسعار الفائدة المنخفضة على حيازة كمية أكبر من النقود. </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ومن هنا فإن التحليل الكينزي يرى أن السياسة النقدية ليست محايدة كما هو الشأن عند التقلديين، فزيادة كمية النقود ستؤدي إلى انخفاض سعر الفائدة وهذا الانخفاض يكون بمثابة الدافع لزيادة حجم الاستثمار، ومن ثم زيادة الإنتاج والتشغيل بواسطة ما يسمى بمضاعف الاستثمار.</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89"/>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فالسياسة النقدية الانكماشية تؤدي إلى زيادة كلفة رأس المال وبالتالي تحد من الطلب الاستثماري، ويحصل العكس في حالة إتباع سياسة نقدية توسعية فإنها تؤدي إلى انخفاض سعر الفائدة، وبالتالي انخفاض كلفة رأس المال مما يؤدي إلى زيادة الطلب الاستثماري.</w:t>
      </w:r>
    </w:p>
    <w:p w:rsidR="00646069" w:rsidRPr="004150DA" w:rsidRDefault="00646069" w:rsidP="00646069">
      <w:pPr>
        <w:spacing w:before="240"/>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 xml:space="preserve">المطلب الثالث: التفسير الكمي الحديث لانتقال آثار السياسة النقدية إلى </w:t>
      </w:r>
      <w:r>
        <w:rPr>
          <w:rFonts w:ascii="Sakkal Majalla" w:hAnsi="Sakkal Majalla" w:cs="Sakkal Majalla" w:hint="cs"/>
          <w:b/>
          <w:bCs/>
          <w:sz w:val="34"/>
          <w:szCs w:val="34"/>
          <w:rtl/>
          <w:lang w:val="fr-FR" w:bidi="ar-DZ"/>
        </w:rPr>
        <w:t>النشاط الاقتصادي.</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لقد شهدت النظرية الكمية التقليدية إضافات جديدة اشتهرت باسم النظرية الحديثة لكمية النقود على يد مفكري مدرسة "شيكاغو"، وعلى رأسهم الأستاذ "فريدمان" حيث اتجهت هذه المدرسة إلى التأكيد من جديد على أهمية السياسة النقدية.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وقد استعرض فريدمان السمات المميزة للفكر النقدي التقليدي كما ظهر في إطار النظرية الكمية على النحو التالي:</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استقلال الكمية النقدية (عرض النقد) عن الطلب على النقود؛</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استقرار دالة الطلب على النقود وأهميتها؛</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رفض فكرة مصيدة السيولة عند بناء الطلب على النقود.</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      وحسب فريدمان فإن الطلب على النقود يتوقف على الاعتبارات التي تناقشها نظرية القيمة حيث يتوقف الطلب على النقود وفقا لتحليله نتيجة العوامل التالية:</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الأثمان والعوائد في البدائل الأخرى للاحتفاظ بالثروة في صورتها السائلة؛</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الأذواق وهو ما يطلق عليه فريدمان اصطلاحا بترتيب الأفضليات؛</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0"/>
      </w:r>
      <w:r w:rsidRPr="004150DA">
        <w:rPr>
          <w:rFonts w:ascii="Sakkal Majalla" w:hAnsi="Sakkal Majalla" w:cs="Sakkal Majalla"/>
          <w:sz w:val="34"/>
          <w:szCs w:val="34"/>
          <w:vertAlign w:val="superscript"/>
          <w:rtl/>
          <w:lang w:val="fr-FR" w:bidi="ar-DZ"/>
        </w:rPr>
        <w:t>)</w:t>
      </w:r>
      <w:r w:rsidRPr="004150DA">
        <w:rPr>
          <w:rFonts w:ascii="Sakkal Majalla" w:hAnsi="Sakkal Majalla" w:cs="Sakkal Majalla"/>
          <w:sz w:val="34"/>
          <w:szCs w:val="34"/>
          <w:rtl/>
          <w:lang w:val="fr-FR" w:bidi="ar-DZ"/>
        </w:rPr>
        <w:t xml:space="preserve"> </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lastRenderedPageBreak/>
        <w:t>الثروة التي تملكها الوحدة الاقتصادية التي تطلب النقود.</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1"/>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ويمكن صياغة محددات الطلب على النقود في دالة فريدمان كما يلي:</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2"/>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sz w:val="34"/>
          <w:szCs w:val="34"/>
          <w:lang w:val="fr-FR" w:bidi="ar-DZ"/>
        </w:rPr>
      </w:pPr>
      <w:r w:rsidRPr="004150DA">
        <w:rPr>
          <w:rFonts w:ascii="Sakkal Majalla" w:hAnsi="Sakkal Majalla" w:cs="Sakkal Majalla"/>
          <w:sz w:val="34"/>
          <w:szCs w:val="34"/>
          <w:lang w:val="fr-FR" w:bidi="ar-DZ"/>
        </w:rPr>
        <w:t>M/P=(rb,re,1/p.dp/dt,w,y/p,u)</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M/P</w:t>
      </w:r>
      <w:r w:rsidRPr="004150DA">
        <w:rPr>
          <w:rFonts w:ascii="Sakkal Majalla" w:hAnsi="Sakkal Majalla" w:cs="Sakkal Majalla"/>
          <w:sz w:val="34"/>
          <w:szCs w:val="34"/>
          <w:rtl/>
          <w:lang w:val="fr-FR" w:bidi="ar-DZ"/>
        </w:rPr>
        <w:t>: الطلب على النقود بصورة أرصدة نقدية حقيقية.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rb</w:t>
      </w:r>
      <w:r w:rsidRPr="004150DA">
        <w:rPr>
          <w:rFonts w:ascii="Sakkal Majalla" w:hAnsi="Sakkal Majalla" w:cs="Sakkal Majalla"/>
          <w:sz w:val="34"/>
          <w:szCs w:val="34"/>
          <w:rtl/>
          <w:lang w:val="fr-FR" w:bidi="ar-DZ"/>
        </w:rPr>
        <w:t>: سعر الفائدة على السندات.</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re</w:t>
      </w:r>
      <w:r w:rsidRPr="004150DA">
        <w:rPr>
          <w:rFonts w:ascii="Sakkal Majalla" w:hAnsi="Sakkal Majalla" w:cs="Sakkal Majalla"/>
          <w:sz w:val="34"/>
          <w:szCs w:val="34"/>
          <w:rtl/>
          <w:lang w:val="fr-FR" w:bidi="ar-DZ"/>
        </w:rPr>
        <w:t>: عائد الأسهم.</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1/p.dp/dt</w:t>
      </w:r>
      <w:r w:rsidRPr="004150DA">
        <w:rPr>
          <w:rFonts w:ascii="Sakkal Majalla" w:hAnsi="Sakkal Majalla" w:cs="Sakkal Majalla"/>
          <w:sz w:val="34"/>
          <w:szCs w:val="34"/>
          <w:rtl/>
          <w:lang w:val="fr-FR" w:bidi="ar-DZ"/>
        </w:rPr>
        <w:t>: معدل التغير في المستوى العام للأسعار.</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W</w:t>
      </w:r>
      <w:r w:rsidRPr="004150DA">
        <w:rPr>
          <w:rFonts w:ascii="Sakkal Majalla" w:hAnsi="Sakkal Majalla" w:cs="Sakkal Majalla"/>
          <w:sz w:val="34"/>
          <w:szCs w:val="34"/>
          <w:rtl/>
          <w:lang w:val="fr-FR" w:bidi="ar-DZ"/>
        </w:rPr>
        <w:t>: نسبة الثروة.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Y/P</w:t>
      </w:r>
      <w:r w:rsidRPr="004150DA">
        <w:rPr>
          <w:rFonts w:ascii="Sakkal Majalla" w:hAnsi="Sakkal Majalla" w:cs="Sakkal Majalla"/>
          <w:sz w:val="34"/>
          <w:szCs w:val="34"/>
          <w:rtl/>
          <w:lang w:val="fr-FR" w:bidi="ar-DZ"/>
        </w:rPr>
        <w:t>: الدخل الدائم الحقيقي أو القيمة الحقيقية للثروة.</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lang w:val="fr-FR" w:bidi="ar-DZ"/>
        </w:rPr>
        <w:t>U</w:t>
      </w:r>
      <w:r w:rsidRPr="004150DA">
        <w:rPr>
          <w:rFonts w:ascii="Sakkal Majalla" w:hAnsi="Sakkal Majalla" w:cs="Sakkal Majalla"/>
          <w:sz w:val="34"/>
          <w:szCs w:val="34"/>
          <w:rtl/>
          <w:lang w:val="fr-FR" w:bidi="ar-DZ"/>
        </w:rPr>
        <w:t>: الأذواق والتفضيلات.</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 xml:space="preserve"> وقد أشار فريدمان في هذه الدالة أن هناك تقلص في عدد المتغيرات التي تحدد الطلب على النقود، فالمتغير الحاسم للدالة هو الدخل الدائم الحقيقي، أما بقية المتغيرات فلها دور ثانوي وهذا يعني أن دالة الطلب على النقود تفسر بعامل واحد وهو الدخل الدائم        الحقيقي، وبناءا على ما تقدم نخلص إلى:</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مرونة الطلب الكلي لا تظهر أي تغير على الطلب على النقود عندما يكون سعر الفائدة في أدنى مستوياته، وهذا يعني أن فريدمان ينكر فكرة مصيدة السيولة(التفضيل المطلق للسيولة).</w:t>
      </w:r>
      <w:r w:rsidRPr="000C0DDD">
        <w:rPr>
          <w:rFonts w:ascii="Sakkal Majalla" w:hAnsi="Sakkal Majalla" w:cs="Sakkal Majalla"/>
          <w:sz w:val="34"/>
          <w:szCs w:val="34"/>
          <w:vertAlign w:val="superscript"/>
          <w:rtl/>
          <w:lang w:val="fr-FR" w:bidi="ar-DZ"/>
        </w:rPr>
        <w:t xml:space="preserve"> </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3"/>
      </w:r>
      <w:r w:rsidRPr="004150DA">
        <w:rPr>
          <w:rFonts w:ascii="Sakkal Majalla" w:hAnsi="Sakkal Majalla" w:cs="Sakkal Majalla"/>
          <w:sz w:val="34"/>
          <w:szCs w:val="34"/>
          <w:vertAlign w:val="superscript"/>
          <w:rtl/>
          <w:lang w:val="fr-FR" w:bidi="ar-DZ"/>
        </w:rPr>
        <w:t>)</w:t>
      </w:r>
    </w:p>
    <w:p w:rsidR="00646069" w:rsidRPr="004150DA" w:rsidRDefault="00646069" w:rsidP="00F14C2C">
      <w:pPr>
        <w:numPr>
          <w:ilvl w:val="0"/>
          <w:numId w:val="12"/>
        </w:numPr>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إن التغيرات في عرض النقد</w:t>
      </w:r>
      <w:r w:rsidRPr="004150DA">
        <w:rPr>
          <w:rFonts w:ascii="Sakkal Majalla" w:hAnsi="Sakkal Majalla" w:cs="Sakkal Majalla"/>
          <w:sz w:val="34"/>
          <w:szCs w:val="34"/>
          <w:lang w:val="fr-FR" w:bidi="ar-DZ"/>
        </w:rPr>
        <w:t>MS</w:t>
      </w:r>
      <w:r w:rsidRPr="004150DA">
        <w:rPr>
          <w:rFonts w:ascii="Sakkal Majalla" w:hAnsi="Sakkal Majalla" w:cs="Sakkal Majalla"/>
          <w:sz w:val="34"/>
          <w:szCs w:val="34"/>
          <w:rtl/>
          <w:lang w:val="fr-FR" w:bidi="ar-DZ"/>
        </w:rPr>
        <w:t xml:space="preserve"> سيكون لها الدور الأكبر في تفسير التغيرات في مستوى الدخل الكلي بالاستناد إلى فرضية استقرار دالة الطلب على النقود من خلال آلية عمليات السوق المفتوحة التي يقوم بها البنك المركزي من جهة ومن خلال منح الائتمان بسعر فائدة أقل من السابق.</w:t>
      </w:r>
      <w:r w:rsidRPr="000C0DDD">
        <w:rPr>
          <w:rFonts w:ascii="Sakkal Majalla" w:hAnsi="Sakkal Majalla" w:cs="Sakkal Majalla"/>
          <w:vertAlign w:val="superscript"/>
          <w:rtl/>
        </w:rPr>
        <w:t xml:space="preserve"> </w:t>
      </w:r>
    </w:p>
    <w:p w:rsidR="00646069" w:rsidRPr="004150DA" w:rsidRDefault="00646069" w:rsidP="00646069">
      <w:pPr>
        <w:ind w:firstLine="720"/>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وخلاصة تحليل فريدمان أنه يعطي أهمية بالغة للتوسع النقدي في تفسير التقلبات التي تطرأ على النشاط الاقتصادي، وأن الآلية التي تجري من خلالها تأثير كمية النقود على الدخل القومي تتم من خلال سريانها من القطاع النقدي والمالي إلى القطاع الحقيقي، كما أن الدور الحاسم يكون لكمية النقود في رسم السياسة النقدية وليس لأسعار الفائدة أو الإنفاق   الاستثماري، كما يرون وجود علاقة عكسية بين عرض النقد وسعر الفائدة مع بقاء العوامل الاقتصادية كالدخل </w:t>
      </w:r>
      <w:r w:rsidRPr="004150DA">
        <w:rPr>
          <w:rFonts w:ascii="Sakkal Majalla" w:hAnsi="Sakkal Majalla" w:cs="Sakkal Majalla"/>
          <w:sz w:val="34"/>
          <w:szCs w:val="34"/>
          <w:rtl/>
          <w:lang w:val="fr-FR" w:bidi="ar-DZ"/>
        </w:rPr>
        <w:lastRenderedPageBreak/>
        <w:t>ومستوى الأسعار والتضخم المتوقع ثابتة، أما إذا أثرت زيادة عرض النقد على هذه العوامل الاقتصادية فإن زيادة عرض النقد تؤدي إلى زيادة أسعار الفائدة،</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4"/>
      </w:r>
      <w:r w:rsidRPr="004150DA">
        <w:rPr>
          <w:rFonts w:ascii="Sakkal Majalla" w:hAnsi="Sakkal Majalla" w:cs="Sakkal Majalla"/>
          <w:sz w:val="34"/>
          <w:szCs w:val="34"/>
          <w:vertAlign w:val="superscript"/>
          <w:rtl/>
          <w:lang w:val="fr-FR" w:bidi="ar-DZ"/>
        </w:rPr>
        <w:t>)</w:t>
      </w:r>
      <w:r w:rsidRPr="004150DA">
        <w:rPr>
          <w:rFonts w:ascii="Sakkal Majalla" w:hAnsi="Sakkal Majalla" w:cs="Sakkal Majalla"/>
          <w:sz w:val="34"/>
          <w:szCs w:val="34"/>
          <w:rtl/>
          <w:lang w:val="fr-FR" w:bidi="ar-DZ"/>
        </w:rPr>
        <w:t xml:space="preserve"> أما بالنسبة للسياسة النقدية فتعتبر تلقائية هذه السياسة من أهم ملامح هذا الفكر النقدي، إذ يرى أنصاره أن توجيه السياسة النقدية يؤدي إلى نتائج اقتصادية سيئة، فإذا فرضنا أن السلطات النقدية فرضت بعض الإجراءات بهدف تحقيق الاستقرار السعري فإن ذلك يمكن أن يؤدي إلى حالة من البطالة مما يتطلب الدقة في اختيار التوقيت واختيار القواعد النقدية الواجبة    التطبيق، ومما يزيد من صعوبة نجاح السياسة النقدية الموجهة تعدد الأهداف وتعدد السلطات وتعدد الأدوات وطبيعة التقدم أو التطور الاقتصادي، وهو ما يعني ضآلة احتمالات التوصل إلى السياسة النقدية المثلى التي تفرضها السلطات النقدية لتحقيق الاستقرار الاقتصادي.</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95"/>
      </w:r>
      <w:r w:rsidRPr="004150DA">
        <w:rPr>
          <w:rFonts w:ascii="Sakkal Majalla" w:hAnsi="Sakkal Majalla" w:cs="Sakkal Majalla"/>
          <w:sz w:val="34"/>
          <w:szCs w:val="34"/>
          <w:vertAlign w:val="superscript"/>
          <w:rtl/>
          <w:lang w:val="fr-FR" w:bidi="ar-DZ"/>
        </w:rPr>
        <w:t>)</w:t>
      </w:r>
    </w:p>
    <w:p w:rsidR="00646069" w:rsidRPr="00876F35" w:rsidRDefault="00646069" w:rsidP="00646069">
      <w:pPr>
        <w:jc w:val="both"/>
        <w:rPr>
          <w:rFonts w:ascii="Sakkal Majalla" w:hAnsi="Sakkal Majalla" w:cs="Sakkal Majalla"/>
          <w:b/>
          <w:bCs/>
          <w:sz w:val="34"/>
          <w:szCs w:val="34"/>
          <w:rtl/>
          <w:lang w:val="fr-FR" w:bidi="ar-DZ"/>
        </w:rPr>
      </w:pPr>
      <w:r>
        <w:rPr>
          <w:rFonts w:ascii="Sakkal Majalla" w:hAnsi="Sakkal Majalla" w:cs="Sakkal Majalla" w:hint="cs"/>
          <w:b/>
          <w:bCs/>
          <w:sz w:val="34"/>
          <w:szCs w:val="34"/>
          <w:rtl/>
          <w:lang w:val="fr-FR" w:bidi="ar-DZ"/>
        </w:rPr>
        <w:t xml:space="preserve">المطلب الرابع: </w:t>
      </w:r>
      <w:r w:rsidRPr="00536646">
        <w:rPr>
          <w:rFonts w:ascii="Sakkal Majalla" w:eastAsia="Calibri" w:hAnsi="Sakkal Majalla" w:cs="Sakkal Majalla"/>
          <w:b/>
          <w:bCs/>
          <w:sz w:val="34"/>
          <w:szCs w:val="34"/>
          <w:rtl/>
        </w:rPr>
        <w:t>النقود والسياسة النقدية.</w:t>
      </w:r>
    </w:p>
    <w:p w:rsidR="00646069" w:rsidRPr="00536646" w:rsidRDefault="00646069" w:rsidP="00646069">
      <w:pPr>
        <w:ind w:left="-426" w:right="-425"/>
        <w:jc w:val="both"/>
        <w:rPr>
          <w:rFonts w:ascii="Sakkal Majalla" w:eastAsia="Calibri" w:hAnsi="Sakkal Majalla" w:cs="Sakkal Majalla"/>
          <w:b/>
          <w:bCs/>
          <w:sz w:val="34"/>
          <w:szCs w:val="34"/>
          <w:rtl/>
          <w:lang w:bidi="ar-DZ"/>
        </w:rPr>
      </w:pPr>
      <w:r w:rsidRPr="00536646">
        <w:rPr>
          <w:rFonts w:ascii="Sakkal Majalla" w:eastAsia="Calibri" w:hAnsi="Sakkal Majalla" w:cs="Sakkal Majalla"/>
          <w:b/>
          <w:bCs/>
          <w:sz w:val="34"/>
          <w:szCs w:val="34"/>
          <w:rtl/>
          <w:lang w:bidi="ar-DZ"/>
        </w:rPr>
        <w:t xml:space="preserve">      </w:t>
      </w:r>
      <w:r w:rsidRPr="00536646">
        <w:rPr>
          <w:rFonts w:ascii="Sakkal Majalla" w:hAnsi="Sakkal Majalla" w:cs="Sakkal Majalla"/>
          <w:noProof/>
          <w:color w:val="0D0D0D"/>
          <w:sz w:val="34"/>
          <w:szCs w:val="34"/>
          <w:rtl/>
          <w:lang w:eastAsia="fr-FR"/>
        </w:rPr>
        <w:t xml:space="preserve">تبدأ دائرة تعريف النقود من حدود الوظائف التي تؤديها، وربما كان من الأفضل التعرف على تلك الوظائف، إلا أنه من المتعارف عليه هو تقديم تعريف الشيء، ثم بحث وظائفه فيما بعد،  و في هذا </w:t>
      </w:r>
      <w:r w:rsidRPr="00536646">
        <w:rPr>
          <w:rFonts w:ascii="Sakkal Majalla" w:hAnsi="Sakkal Majalla" w:cs="Sakkal Majalla"/>
          <w:noProof/>
          <w:color w:val="0D0D0D"/>
          <w:sz w:val="34"/>
          <w:szCs w:val="34"/>
          <w:rtl/>
          <w:lang w:eastAsia="fr-FR" w:bidi="ar-DZ"/>
        </w:rPr>
        <w:t>المطلب</w:t>
      </w:r>
      <w:r w:rsidRPr="00536646">
        <w:rPr>
          <w:rFonts w:ascii="Sakkal Majalla" w:hAnsi="Sakkal Majalla" w:cs="Sakkal Majalla"/>
          <w:noProof/>
          <w:color w:val="0D0D0D"/>
          <w:sz w:val="34"/>
          <w:szCs w:val="34"/>
          <w:rtl/>
          <w:lang w:eastAsia="fr-FR"/>
        </w:rPr>
        <w:t xml:space="preserve"> سنتعرض إلى أهم التعريفات في الفرع الأول و كذا وظائف النقود في الفرع الثاني.</w:t>
      </w:r>
    </w:p>
    <w:p w:rsidR="00646069" w:rsidRPr="00536646" w:rsidRDefault="00646069" w:rsidP="00646069">
      <w:pPr>
        <w:ind w:left="-426"/>
        <w:jc w:val="both"/>
        <w:rPr>
          <w:rFonts w:ascii="Sakkal Majalla" w:eastAsia="Calibri" w:hAnsi="Sakkal Majalla" w:cs="Sakkal Majalla"/>
          <w:b/>
          <w:bCs/>
          <w:color w:val="FF0000"/>
          <w:sz w:val="34"/>
          <w:szCs w:val="34"/>
          <w:lang w:bidi="ar-DZ"/>
        </w:rPr>
      </w:pPr>
      <w:r w:rsidRPr="00536646">
        <w:rPr>
          <w:rFonts w:ascii="Sakkal Majalla" w:eastAsia="Calibri" w:hAnsi="Sakkal Majalla" w:cs="Sakkal Majalla"/>
          <w:b/>
          <w:bCs/>
          <w:sz w:val="34"/>
          <w:szCs w:val="34"/>
          <w:rtl/>
          <w:lang w:bidi="ar-DZ"/>
        </w:rPr>
        <w:t>الفرع الأول: تعريف النقود</w:t>
      </w:r>
    </w:p>
    <w:p w:rsidR="00646069" w:rsidRPr="00536646" w:rsidRDefault="00646069" w:rsidP="00646069">
      <w:pPr>
        <w:ind w:left="-426"/>
        <w:jc w:val="both"/>
        <w:rPr>
          <w:rFonts w:ascii="Sakkal Majalla" w:eastAsia="Calibri" w:hAnsi="Sakkal Majalla" w:cs="Sakkal Majalla"/>
          <w:color w:val="0D0D0D"/>
          <w:sz w:val="34"/>
          <w:szCs w:val="34"/>
          <w:rtl/>
          <w:lang w:bidi="ar-DZ"/>
        </w:rPr>
      </w:pPr>
      <w:r w:rsidRPr="00536646">
        <w:rPr>
          <w:rFonts w:ascii="Sakkal Majalla" w:eastAsia="Calibri" w:hAnsi="Sakkal Majalla" w:cs="Sakkal Majalla"/>
          <w:color w:val="0D0D0D"/>
          <w:sz w:val="34"/>
          <w:szCs w:val="34"/>
          <w:rtl/>
        </w:rPr>
        <w:t>إن تقديم تعريف نهائي و دقيق للنقود أمر ليس يسيرا، لأنه سيواجه الكثير من العقبات و الاختلافات لأن فضاء عمل النقود هي الحياة العملية و ليس أمرا مجردا كما أن مفهوم النقود دائم التطور و التغير باستمرار.</w:t>
      </w:r>
    </w:p>
    <w:p w:rsidR="00646069" w:rsidRPr="00536646" w:rsidRDefault="00646069" w:rsidP="00646069">
      <w:pPr>
        <w:ind w:left="-426"/>
        <w:jc w:val="both"/>
        <w:rPr>
          <w:rFonts w:ascii="Sakkal Majalla" w:eastAsia="Calibri" w:hAnsi="Sakkal Majalla" w:cs="Sakkal Majalla"/>
          <w:color w:val="0D0D0D"/>
          <w:sz w:val="34"/>
          <w:szCs w:val="34"/>
          <w:rtl/>
          <w:lang w:bidi="ar-DZ"/>
        </w:rPr>
      </w:pPr>
      <w:r w:rsidRPr="00536646">
        <w:rPr>
          <w:rFonts w:ascii="Sakkal Majalla" w:eastAsia="Calibri" w:hAnsi="Sakkal Majalla" w:cs="Sakkal Majalla"/>
          <w:color w:val="0D0D0D"/>
          <w:sz w:val="34"/>
          <w:szCs w:val="34"/>
          <w:rtl/>
          <w:lang w:bidi="ar-DZ"/>
        </w:rPr>
        <w:t>ومن التعاريف الأكثر  شيوعاً للنقد" أنه أي شيء له صفة القبول العام ، ويستخدم كوسيلة نهائية لدفع أثمان السلع والخدمات و تسوية النقود" وهذا التعريف يجعل كلا من العملة (النقد الورقي و المعدني) و الودائع تحت الطلب نقداً.</w:t>
      </w:r>
      <w:r w:rsidRPr="00536646">
        <w:rPr>
          <w:rFonts w:ascii="Sakkal Majalla" w:eastAsia="Calibri" w:hAnsi="Sakkal Majalla" w:cs="Sakkal Majalla"/>
          <w:color w:val="0D0D0D"/>
          <w:sz w:val="34"/>
          <w:szCs w:val="34"/>
          <w:vertAlign w:val="superscript"/>
          <w:rtl/>
          <w:lang w:bidi="ar-DZ"/>
        </w:rPr>
        <w:t>(</w:t>
      </w:r>
      <w:r w:rsidRPr="00536646">
        <w:rPr>
          <w:rFonts w:ascii="Sakkal Majalla" w:eastAsia="Calibri" w:hAnsi="Sakkal Majalla" w:cs="Sakkal Majalla"/>
          <w:color w:val="0D0D0D"/>
          <w:sz w:val="34"/>
          <w:szCs w:val="34"/>
          <w:vertAlign w:val="superscript"/>
          <w:rtl/>
          <w:lang w:bidi="ar-DZ"/>
        </w:rPr>
        <w:footnoteReference w:id="96"/>
      </w:r>
      <w:r w:rsidRPr="00536646">
        <w:rPr>
          <w:rFonts w:ascii="Sakkal Majalla" w:eastAsia="Calibri" w:hAnsi="Sakkal Majalla" w:cs="Sakkal Majalla"/>
          <w:color w:val="0D0D0D"/>
          <w:sz w:val="34"/>
          <w:szCs w:val="34"/>
          <w:vertAlign w:val="superscript"/>
          <w:rtl/>
          <w:lang w:bidi="ar-DZ"/>
        </w:rPr>
        <w:t>)</w:t>
      </w:r>
      <w:r w:rsidRPr="00536646">
        <w:rPr>
          <w:rFonts w:ascii="Sakkal Majalla" w:eastAsia="Calibri" w:hAnsi="Sakkal Majalla" w:cs="Sakkal Majalla"/>
          <w:color w:val="0D0D0D"/>
          <w:sz w:val="34"/>
          <w:szCs w:val="34"/>
          <w:rtl/>
          <w:lang w:bidi="ar-DZ"/>
        </w:rPr>
        <w:t xml:space="preserve"> والمراد هنا هو تعريف النقد من خلا لوظائفه الخاصة به وحده،والتي لا يمكن أن تنسب لغيره</w:t>
      </w:r>
    </w:p>
    <w:p w:rsidR="00646069" w:rsidRPr="00536646" w:rsidRDefault="00646069" w:rsidP="00646069">
      <w:pPr>
        <w:ind w:left="-426"/>
        <w:jc w:val="both"/>
        <w:rPr>
          <w:rFonts w:ascii="Sakkal Majalla" w:eastAsia="Calibri" w:hAnsi="Sakkal Majalla" w:cs="Sakkal Majalla"/>
          <w:color w:val="0D0D0D"/>
          <w:sz w:val="34"/>
          <w:szCs w:val="34"/>
          <w:lang w:bidi="ar-DZ"/>
        </w:rPr>
      </w:pPr>
      <w:r w:rsidRPr="00536646">
        <w:rPr>
          <w:rFonts w:ascii="Sakkal Majalla" w:eastAsia="Calibri" w:hAnsi="Sakkal Majalla" w:cs="Sakkal Majalla"/>
          <w:color w:val="0D0D0D"/>
          <w:sz w:val="34"/>
          <w:szCs w:val="34"/>
          <w:rtl/>
          <w:lang w:bidi="ar-DZ"/>
        </w:rPr>
        <w:t>وقد عرفها ج.ف.كراوز بأنها:" أي شيء يلقى قبولا عاما كوسيط للتبادل  ويستخدم في نفس الوقت مقياسا للقيم ومستودعا لها"</w:t>
      </w:r>
      <w:r w:rsidRPr="00536646">
        <w:rPr>
          <w:rFonts w:ascii="Sakkal Majalla" w:eastAsia="Calibri" w:hAnsi="Sakkal Majalla" w:cs="Sakkal Majalla"/>
          <w:color w:val="0D0D0D"/>
          <w:sz w:val="34"/>
          <w:szCs w:val="34"/>
          <w:vertAlign w:val="superscript"/>
          <w:rtl/>
          <w:lang w:bidi="ar-DZ"/>
        </w:rPr>
        <w:t>(</w:t>
      </w:r>
      <w:r w:rsidRPr="00536646">
        <w:rPr>
          <w:rFonts w:ascii="Sakkal Majalla" w:eastAsia="Calibri" w:hAnsi="Sakkal Majalla" w:cs="Sakkal Majalla"/>
          <w:color w:val="0D0D0D"/>
          <w:sz w:val="34"/>
          <w:szCs w:val="34"/>
          <w:vertAlign w:val="superscript"/>
          <w:rtl/>
          <w:lang w:bidi="ar-DZ"/>
        </w:rPr>
        <w:footnoteReference w:id="97"/>
      </w:r>
      <w:r w:rsidRPr="00536646">
        <w:rPr>
          <w:rFonts w:ascii="Sakkal Majalla" w:eastAsia="Calibri" w:hAnsi="Sakkal Majalla" w:cs="Sakkal Majalla"/>
          <w:color w:val="0D0D0D"/>
          <w:sz w:val="34"/>
          <w:szCs w:val="34"/>
          <w:vertAlign w:val="superscript"/>
          <w:rtl/>
          <w:lang w:bidi="ar-DZ"/>
        </w:rPr>
        <w:t xml:space="preserve">) </w:t>
      </w:r>
      <w:r w:rsidRPr="00536646">
        <w:rPr>
          <w:rFonts w:ascii="Sakkal Majalla" w:eastAsia="Calibri" w:hAnsi="Sakkal Majalla" w:cs="Sakkal Majalla"/>
          <w:color w:val="0D0D0D"/>
          <w:sz w:val="34"/>
          <w:szCs w:val="34"/>
          <w:rtl/>
          <w:lang w:bidi="ar-DZ"/>
        </w:rPr>
        <w:t xml:space="preserve">وهو تعريف يستند أساسا إلى وظائف النقود </w:t>
      </w:r>
    </w:p>
    <w:p w:rsidR="00646069" w:rsidRPr="00536646" w:rsidRDefault="00646069" w:rsidP="00646069">
      <w:pPr>
        <w:ind w:left="-426"/>
        <w:jc w:val="both"/>
        <w:rPr>
          <w:rFonts w:ascii="Sakkal Majalla" w:eastAsia="Calibri" w:hAnsi="Sakkal Majalla" w:cs="Sakkal Majalla"/>
          <w:sz w:val="34"/>
          <w:szCs w:val="34"/>
          <w:rtl/>
        </w:rPr>
      </w:pPr>
      <w:r w:rsidRPr="00536646">
        <w:rPr>
          <w:rFonts w:ascii="Sakkal Majalla" w:eastAsia="Calibri" w:hAnsi="Sakkal Majalla" w:cs="Sakkal Majalla"/>
          <w:sz w:val="34"/>
          <w:szCs w:val="34"/>
          <w:rtl/>
        </w:rPr>
        <w:t>كما عرفها محمد زكي شافعي بقوله:" أي شيء يتمتع بقبول عام في الوفاء بالالتزامات"</w:t>
      </w:r>
      <w:r w:rsidRPr="00536646">
        <w:rPr>
          <w:rFonts w:ascii="Sakkal Majalla" w:eastAsia="Calibri" w:hAnsi="Sakkal Majalla" w:cs="Sakkal Majalla"/>
          <w:sz w:val="34"/>
          <w:szCs w:val="34"/>
          <w:vertAlign w:val="superscript"/>
          <w:rtl/>
        </w:rPr>
        <w:t>(</w:t>
      </w:r>
      <w:r w:rsidRPr="00536646">
        <w:rPr>
          <w:rFonts w:ascii="Sakkal Majalla" w:eastAsia="Calibri" w:hAnsi="Sakkal Majalla" w:cs="Sakkal Majalla"/>
          <w:sz w:val="34"/>
          <w:szCs w:val="34"/>
          <w:vertAlign w:val="superscript"/>
          <w:rtl/>
        </w:rPr>
        <w:footnoteReference w:id="98"/>
      </w:r>
      <w:r w:rsidRPr="00536646">
        <w:rPr>
          <w:rFonts w:ascii="Sakkal Majalla" w:eastAsia="Calibri" w:hAnsi="Sakkal Majalla" w:cs="Sakkal Majalla"/>
          <w:sz w:val="34"/>
          <w:szCs w:val="34"/>
          <w:vertAlign w:val="superscript"/>
          <w:rtl/>
        </w:rPr>
        <w:t>)</w:t>
      </w:r>
      <w:r w:rsidRPr="00536646">
        <w:rPr>
          <w:rFonts w:ascii="Sakkal Majalla" w:eastAsia="Calibri" w:hAnsi="Sakkal Majalla" w:cs="Sakkal Majalla"/>
          <w:sz w:val="34"/>
          <w:szCs w:val="34"/>
          <w:rtl/>
        </w:rPr>
        <w:t xml:space="preserve"> وهو تعريف يركز على خصائص النقود.</w:t>
      </w:r>
    </w:p>
    <w:p w:rsidR="00646069" w:rsidRPr="00536646" w:rsidRDefault="00646069" w:rsidP="00646069">
      <w:pPr>
        <w:jc w:val="both"/>
        <w:rPr>
          <w:rFonts w:ascii="Sakkal Majalla" w:eastAsia="Calibri" w:hAnsi="Sakkal Majalla" w:cs="Sakkal Majalla"/>
          <w:sz w:val="34"/>
          <w:szCs w:val="34"/>
          <w:rtl/>
        </w:rPr>
      </w:pPr>
      <w:r w:rsidRPr="00536646">
        <w:rPr>
          <w:rFonts w:ascii="Sakkal Majalla" w:eastAsia="Calibri" w:hAnsi="Sakkal Majalla" w:cs="Sakkal Majalla"/>
          <w:sz w:val="34"/>
          <w:szCs w:val="34"/>
          <w:rtl/>
        </w:rPr>
        <w:lastRenderedPageBreak/>
        <w:t>وعرفها أحمد فريد وسهير محمد بأنها: "المقابل المادي لجميع الأنشطة الاقتصادية وهي الوسيلة أو الأداة التي تمنح لصاحبها القوة الشرائية التي تمكنه من إشباع احتياجاته، كما أنها من الناحية القانونية تمثل له الأداة التي تمكنه من سداد التزاماته "</w:t>
      </w:r>
      <w:r w:rsidRPr="00536646">
        <w:rPr>
          <w:rFonts w:ascii="Sakkal Majalla" w:eastAsia="Calibri" w:hAnsi="Sakkal Majalla" w:cs="Sakkal Majalla"/>
          <w:sz w:val="34"/>
          <w:szCs w:val="34"/>
          <w:vertAlign w:val="superscript"/>
          <w:rtl/>
        </w:rPr>
        <w:t>(</w:t>
      </w:r>
      <w:r w:rsidRPr="00536646">
        <w:rPr>
          <w:rStyle w:val="Appelnotedebasdep"/>
          <w:rFonts w:ascii="Sakkal Majalla" w:eastAsia="Calibri" w:hAnsi="Sakkal Majalla" w:cs="Sakkal Majalla"/>
          <w:sz w:val="34"/>
          <w:szCs w:val="34"/>
          <w:rtl/>
        </w:rPr>
        <w:footnoteReference w:id="99"/>
      </w:r>
      <w:r w:rsidRPr="00536646">
        <w:rPr>
          <w:rFonts w:ascii="Sakkal Majalla" w:eastAsia="Calibri" w:hAnsi="Sakkal Majalla" w:cs="Sakkal Majalla"/>
          <w:sz w:val="34"/>
          <w:szCs w:val="34"/>
          <w:vertAlign w:val="superscript"/>
          <w:rtl/>
        </w:rPr>
        <w:t>)</w:t>
      </w:r>
      <w:r w:rsidRPr="00536646">
        <w:rPr>
          <w:rFonts w:ascii="Sakkal Majalla" w:eastAsia="Calibri" w:hAnsi="Sakkal Majalla" w:cs="Sakkal Majalla"/>
          <w:sz w:val="34"/>
          <w:szCs w:val="34"/>
          <w:rtl/>
        </w:rPr>
        <w:t xml:space="preserve"> وهو تعريف يركز على الجانب القانوني للنقود</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وبالتالي يمكننا أن نقدم تعريفا شاملا للنقود فهي أي شئ تتوفر فيه ثلاثة عناصر :</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1-أن يحظى بالقبول العام</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2- يكون وسيلة لتسديد الديون و دفع قيمة الإلتزامات في كل مكان و زمان.</w:t>
      </w:r>
    </w:p>
    <w:p w:rsidR="00646069" w:rsidRPr="00536646" w:rsidRDefault="00646069" w:rsidP="00646069">
      <w:pPr>
        <w:jc w:val="both"/>
        <w:rPr>
          <w:rFonts w:ascii="Sakkal Majalla" w:hAnsi="Sakkal Majalla" w:cs="Sakkal Majalla"/>
          <w:noProof/>
          <w:sz w:val="34"/>
          <w:szCs w:val="34"/>
          <w:rtl/>
          <w:lang w:eastAsia="fr-FR"/>
        </w:rPr>
      </w:pP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3-أن تكون قوتها الشرائية تؤدي إلى السداد الفوري التام و النهائي للدين</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0"/>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w:t>
      </w:r>
    </w:p>
    <w:p w:rsidR="00646069" w:rsidRPr="00536646" w:rsidRDefault="00646069" w:rsidP="00646069">
      <w:pPr>
        <w:ind w:firstLine="720"/>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و بهذا التعريف نكون قد حددنا ما هي الأشياء التي يمكن أن ندخلها ضمن دائرة النقود : فمثلا تعتبر النقود الورقية و المعدنية و الودائع تحت الطلب نقودا لأنها يمكن أن تكون وسيلة للتبادل، بينما لا تعتبر الودائع الإدخارية و الآجلة نقودا لكونها لا تكون  مقبولة كوسيط للمبادلات، و يجب تحويلها إلى ودائع تحت الطلب أو أي  شكل من أشكال النقود</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1"/>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ab/>
        <w:t>و في الأخير يمكن أن نضيف أن النقد المصدر من البنك المركزي يمكن أن نعرفه بأنه دين على الدولة المصدرة له، فكان حامل للنقد الأجنبي مثل مقدار 50 دولار يحملها جزائري هذا يعني أن الإقتصاد الأمريكي مدين لحامل هذا المقدار بأن يدفع مقابلها سلعا و خدمات، و كذلك النقد الذي تخلقه البنوك التجارية أي نقود الودائع يعتبر دينا على البنوك التجارية.</w:t>
      </w:r>
    </w:p>
    <w:p w:rsidR="00646069" w:rsidRPr="00536646" w:rsidRDefault="00646069" w:rsidP="00646069">
      <w:pPr>
        <w:jc w:val="both"/>
        <w:rPr>
          <w:rFonts w:ascii="Sakkal Majalla" w:eastAsia="Calibri" w:hAnsi="Sakkal Majalla" w:cs="Sakkal Majalla"/>
          <w:b/>
          <w:bCs/>
          <w:color w:val="FF0000"/>
          <w:sz w:val="34"/>
          <w:szCs w:val="34"/>
          <w:rtl/>
        </w:rPr>
      </w:pPr>
      <w:r w:rsidRPr="00536646">
        <w:rPr>
          <w:rFonts w:ascii="Sakkal Majalla" w:eastAsia="Calibri" w:hAnsi="Sakkal Majalla" w:cs="Sakkal Majalla"/>
          <w:b/>
          <w:bCs/>
          <w:sz w:val="34"/>
          <w:szCs w:val="34"/>
          <w:rtl/>
        </w:rPr>
        <w:t>الفرع الثاني: وظائف النقود</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اختلفت آراء علماء الإقتصاد في تقسيم الوظائف التي تؤديها النقود، فقسم بعضهم الوظائف إلى مجموعتين :المجموعة الأولى تمثل الوظائف التقليدية وتتعلق بالتطور التاريخي للنقود، و المجموعة الثانية فهي تلك الوظائف الحركية ذات الطبيعة العامة المتعلقة بتوجيه النشاط الإقتصادي و التأثير على معدل نموه</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2"/>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و يرى باحثون أن للنقود أربعة وظائف كل واحدة من هذه الوظائف تقضي على إحدى صعوبات المقايضة و هذه الوظائف هي : وسيلة للتبادل ووحدة للحساب، و مخزن للقيمة و معيار للمدفوعات الآجلة</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3"/>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و ذكر بعضهم أنها الوظائف الأساسية للنقود</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4"/>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xml:space="preserve">. </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lastRenderedPageBreak/>
        <w:t>و يبدو للباحث تقسيم الوظائف كما قسمها بعض الإقتصاديين إلى وظائف أصلية أي جاءت هذه الوظائف مع مجيء أصل النقود ووظائف مكملة لها و تسمى  وظائف مشتقة</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5"/>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وهذا ما سنتعرض إليه فيما يلي:</w:t>
      </w:r>
    </w:p>
    <w:p w:rsidR="00646069" w:rsidRPr="00536646" w:rsidRDefault="00646069" w:rsidP="00646069">
      <w:pPr>
        <w:jc w:val="both"/>
        <w:rPr>
          <w:rFonts w:ascii="Sakkal Majalla" w:hAnsi="Sakkal Majalla" w:cs="Sakkal Majalla"/>
          <w:noProof/>
          <w:sz w:val="34"/>
          <w:szCs w:val="34"/>
          <w:rtl/>
          <w:lang w:eastAsia="fr-FR"/>
        </w:rPr>
      </w:pPr>
    </w:p>
    <w:p w:rsidR="00646069" w:rsidRPr="00536646" w:rsidRDefault="00646069" w:rsidP="00646069">
      <w:pPr>
        <w:keepNext/>
        <w:jc w:val="both"/>
        <w:outlineLvl w:val="6"/>
        <w:rPr>
          <w:rFonts w:ascii="Sakkal Majalla" w:hAnsi="Sakkal Majalla" w:cs="Sakkal Majalla"/>
          <w:b/>
          <w:bCs/>
          <w:noProof/>
          <w:sz w:val="34"/>
          <w:szCs w:val="34"/>
          <w:rtl/>
          <w:lang w:eastAsia="fr-FR"/>
        </w:rPr>
      </w:pPr>
      <w:r w:rsidRPr="00536646">
        <w:rPr>
          <w:rFonts w:ascii="Sakkal Majalla" w:hAnsi="Sakkal Majalla" w:cs="Sakkal Majalla"/>
          <w:b/>
          <w:bCs/>
          <w:noProof/>
          <w:sz w:val="34"/>
          <w:szCs w:val="34"/>
          <w:rtl/>
          <w:lang w:eastAsia="fr-FR"/>
        </w:rPr>
        <w:t>أ- الوظـائف الأصليـة</w:t>
      </w:r>
    </w:p>
    <w:p w:rsidR="00646069" w:rsidRPr="00536646" w:rsidRDefault="00646069" w:rsidP="00646069">
      <w:pPr>
        <w:jc w:val="both"/>
        <w:rPr>
          <w:rFonts w:ascii="Sakkal Majalla" w:hAnsi="Sakkal Majalla" w:cs="Sakkal Majalla"/>
          <w:b/>
          <w:bCs/>
          <w:noProof/>
          <w:sz w:val="34"/>
          <w:szCs w:val="34"/>
          <w:rtl/>
          <w:lang w:eastAsia="fr-FR"/>
        </w:rPr>
      </w:pPr>
      <w:r w:rsidRPr="00536646">
        <w:rPr>
          <w:rFonts w:ascii="Sakkal Majalla" w:hAnsi="Sakkal Majalla" w:cs="Sakkal Majalla"/>
          <w:noProof/>
          <w:sz w:val="34"/>
          <w:szCs w:val="34"/>
          <w:rtl/>
          <w:lang w:eastAsia="fr-FR"/>
        </w:rPr>
        <w:t xml:space="preserve">     إن الوظائف الأصلية للنقود جاءت للقضاء على صعوبات المبادلة في ظل المقايضة فكانت مرتبطة بالنشأة و هي ثلاثة : النقود وسيط للمبادلات، النقود مقياس للقيم،والنقود كمستودع (مخزن) للقيم، أما الوظائف المكملة فهي وظيفة النقود كمعيار للمدفوعات الآجلة ووظيفة النقود و التكوين الرأسمالي.</w:t>
      </w:r>
    </w:p>
    <w:p w:rsidR="00646069" w:rsidRPr="00536646" w:rsidRDefault="00646069" w:rsidP="00646069">
      <w:pPr>
        <w:jc w:val="both"/>
        <w:rPr>
          <w:rFonts w:ascii="Sakkal Majalla" w:hAnsi="Sakkal Majalla" w:cs="Sakkal Majalla"/>
          <w:b/>
          <w:bCs/>
          <w:noProof/>
          <w:sz w:val="34"/>
          <w:szCs w:val="34"/>
          <w:rtl/>
          <w:lang w:eastAsia="fr-FR"/>
        </w:rPr>
      </w:pPr>
      <w:r w:rsidRPr="00536646">
        <w:rPr>
          <w:rFonts w:ascii="Sakkal Majalla" w:hAnsi="Sakkal Majalla" w:cs="Sakkal Majalla"/>
          <w:b/>
          <w:bCs/>
          <w:noProof/>
          <w:sz w:val="34"/>
          <w:szCs w:val="34"/>
          <w:rtl/>
          <w:lang w:eastAsia="fr-FR"/>
        </w:rPr>
        <w:t xml:space="preserve"> أ-1-النقود وسيط للمبادلات:</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إن من بين صعوبات المقايضة هي التوافق المزدوج بين رغبات المتبادلين، و هذه الصعوبة قد حدت من المبادلات، و عقدت كل عمليات التبادل و ذلك بإلزام وجود المتعاملين من حيث المكان و الزمان ووجوب وجود السلعة المرغوبة من الطرفين المتبادلين و عندما ظهرت النقود و استعملت كأداة أو وسيط في المبادلات فقد تم القضاء على هذه الصعوبة التي ذكرنا، و تحولت العملية إلى عمليتين منفصلتين:</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val="fr-FR" w:eastAsia="fr-FR"/>
        </w:rPr>
        <mc:AlternateContent>
          <mc:Choice Requires="wps">
            <w:drawing>
              <wp:anchor distT="4294967295" distB="4294967295" distL="114300" distR="114300" simplePos="0" relativeHeight="251705344" behindDoc="0" locked="0" layoutInCell="1" allowOverlap="1" wp14:anchorId="292AA384" wp14:editId="63CFD4BF">
                <wp:simplePos x="0" y="0"/>
                <wp:positionH relativeFrom="page">
                  <wp:posOffset>3413760</wp:posOffset>
                </wp:positionH>
                <wp:positionV relativeFrom="paragraph">
                  <wp:posOffset>168909</wp:posOffset>
                </wp:positionV>
                <wp:extent cx="548640" cy="0"/>
                <wp:effectExtent l="38100" t="76200" r="0" b="95250"/>
                <wp:wrapNone/>
                <wp:docPr id="57"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53B885" id="Straight Connector 45" o:spid="_x0000_s1026" style="position:absolute;flip:x;z-index:25170534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68.8pt,13.3pt" to="312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">
                <v:stroke endarrow="block"/>
                <w10:wrap anchorx="page"/>
              </v:line>
            </w:pict>
          </mc:Fallback>
        </mc:AlternateContent>
      </w:r>
      <w:r w:rsidRPr="00536646">
        <w:rPr>
          <w:rFonts w:ascii="Sakkal Majalla" w:hAnsi="Sakkal Majalla" w:cs="Sakkal Majalla"/>
          <w:noProof/>
          <w:sz w:val="34"/>
          <w:szCs w:val="34"/>
          <w:rtl/>
          <w:lang w:eastAsia="fr-FR"/>
        </w:rPr>
        <w:t>-عملية بيع من جهة بواسطة النقود : بيع سلعة</w:t>
      </w:r>
      <w:r w:rsidRPr="00536646">
        <w:rPr>
          <w:rFonts w:ascii="Sakkal Majalla" w:hAnsi="Sakkal Majalla" w:cs="Sakkal Majalla"/>
          <w:noProof/>
          <w:sz w:val="34"/>
          <w:szCs w:val="34"/>
          <w:rtl/>
          <w:lang w:eastAsia="fr-FR"/>
        </w:rPr>
        <w:tab/>
      </w:r>
      <w:r w:rsidRPr="00536646">
        <w:rPr>
          <w:rFonts w:ascii="Sakkal Majalla" w:hAnsi="Sakkal Majalla" w:cs="Sakkal Majalla"/>
          <w:noProof/>
          <w:sz w:val="34"/>
          <w:szCs w:val="34"/>
          <w:rtl/>
          <w:lang w:eastAsia="fr-FR"/>
        </w:rPr>
        <w:tab/>
        <w:t xml:space="preserve">  تسديد بالنقود</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val="fr-FR" w:eastAsia="fr-FR"/>
        </w:rPr>
        <mc:AlternateContent>
          <mc:Choice Requires="wps">
            <w:drawing>
              <wp:anchor distT="4294967295" distB="4294967295" distL="114300" distR="114300" simplePos="0" relativeHeight="251706368" behindDoc="0" locked="0" layoutInCell="0" allowOverlap="1" wp14:anchorId="37217C67" wp14:editId="1AAE4D2B">
                <wp:simplePos x="0" y="0"/>
                <wp:positionH relativeFrom="page">
                  <wp:posOffset>2834640</wp:posOffset>
                </wp:positionH>
                <wp:positionV relativeFrom="paragraph">
                  <wp:posOffset>189864</wp:posOffset>
                </wp:positionV>
                <wp:extent cx="548640" cy="0"/>
                <wp:effectExtent l="38100" t="76200" r="0" b="95250"/>
                <wp:wrapNone/>
                <wp:docPr id="58" name="Straight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0DFA13" id="Straight Connector 44" o:spid="_x0000_s1026" style="position:absolute;flip:x;z-index:25170636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23.2pt,14.95pt" to="266.4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" o:allowincell="f">
                <v:stroke endarrow="block"/>
                <w10:wrap anchorx="page"/>
              </v:line>
            </w:pict>
          </mc:Fallback>
        </mc:AlternateContent>
      </w:r>
      <w:r w:rsidRPr="00536646">
        <w:rPr>
          <w:rFonts w:ascii="Sakkal Majalla" w:hAnsi="Sakkal Majalla" w:cs="Sakkal Majalla"/>
          <w:noProof/>
          <w:sz w:val="34"/>
          <w:szCs w:val="34"/>
          <w:rtl/>
          <w:lang w:eastAsia="fr-FR"/>
        </w:rPr>
        <w:t>-عملية شراء من جهة أخرى بواسطة النقود أيضا : نقود</w:t>
      </w:r>
      <w:r w:rsidRPr="00536646">
        <w:rPr>
          <w:rFonts w:ascii="Sakkal Majalla" w:hAnsi="Sakkal Majalla" w:cs="Sakkal Majalla"/>
          <w:noProof/>
          <w:sz w:val="34"/>
          <w:szCs w:val="34"/>
          <w:rtl/>
          <w:lang w:eastAsia="fr-FR"/>
        </w:rPr>
        <w:tab/>
        <w:t xml:space="preserve">     شراء سلعة</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و لم يصبح صاحب السلعة </w:t>
      </w:r>
      <w:r w:rsidRPr="00536646">
        <w:rPr>
          <w:rFonts w:ascii="Sakkal Majalla" w:hAnsi="Sakkal Majalla" w:cs="Sakkal Majalla"/>
          <w:sz w:val="34"/>
          <w:szCs w:val="34"/>
          <w:lang w:eastAsia="fr-FR"/>
        </w:rPr>
        <w:t>(A)</w:t>
      </w:r>
      <w:r w:rsidRPr="00536646">
        <w:rPr>
          <w:rFonts w:ascii="Sakkal Majalla" w:hAnsi="Sakkal Majalla" w:cs="Sakkal Majalla"/>
          <w:noProof/>
          <w:sz w:val="34"/>
          <w:szCs w:val="34"/>
          <w:rtl/>
          <w:lang w:eastAsia="fr-FR"/>
        </w:rPr>
        <w:t xml:space="preserve"> في حاجة إلى مبادلة سلعة أخرى </w:t>
      </w:r>
      <w:r w:rsidRPr="00536646">
        <w:rPr>
          <w:rFonts w:ascii="Sakkal Majalla" w:hAnsi="Sakkal Majalla" w:cs="Sakkal Majalla"/>
          <w:sz w:val="34"/>
          <w:szCs w:val="34"/>
          <w:lang w:eastAsia="fr-FR"/>
        </w:rPr>
        <w:t>(B)</w:t>
      </w:r>
      <w:r w:rsidRPr="00536646">
        <w:rPr>
          <w:rFonts w:ascii="Sakkal Majalla" w:hAnsi="Sakkal Majalla" w:cs="Sakkal Majalla"/>
          <w:noProof/>
          <w:sz w:val="34"/>
          <w:szCs w:val="34"/>
          <w:rtl/>
          <w:lang w:eastAsia="fr-FR"/>
        </w:rPr>
        <w:t>، و إنما أصبح كل منهما بإمكانية بيع ما لديه من إنتاج سلعته مقابل الحصول على النقود،و أن يشتري ما يريد بواسطةالنقود،ولا تختفي هذه السلعة (النقود) كما هو حال السلع الأخرى المستهلكة من التداول و بالتالي فإن كل تبادل مباشر لسلعتين فقد اختفى لصالح تبادلين مقابل نقود</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6"/>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و لقد نتج عن استخدام النقود كوسيط  للتبادل مجموعة من المزايا :</w:t>
      </w:r>
      <w:r w:rsidRPr="008330DC">
        <w:rPr>
          <w:rFonts w:ascii="Sakkal Majalla" w:hAnsi="Sakkal Majalla" w:cs="Sakkal Majalla"/>
          <w:noProof/>
          <w:sz w:val="34"/>
          <w:szCs w:val="34"/>
          <w:vertAlign w:val="superscript"/>
          <w:rtl/>
          <w:lang w:eastAsia="fr-FR"/>
        </w:rPr>
        <w:t xml:space="preserve"> </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7"/>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1-سهولة التبادل : بعد ما كانت تتميز المبادلات بالصعوبة أصبح الأمر سهلا و قد أدى ذلك إلى اختزال الوقت و الجهد الذين كانت تتطلبهما عملية المقايضة و هو ما زاد في تشجيع الأفراد على </w:t>
      </w:r>
      <w:r w:rsidRPr="00536646">
        <w:rPr>
          <w:rFonts w:ascii="Sakkal Majalla" w:hAnsi="Sakkal Majalla" w:cs="Sakkal Majalla"/>
          <w:noProof/>
          <w:sz w:val="34"/>
          <w:szCs w:val="34"/>
          <w:rtl/>
          <w:lang w:eastAsia="fr-FR"/>
        </w:rPr>
        <w:lastRenderedPageBreak/>
        <w:t>زيادة التخصص و تقسيم العمل من أجل زيادة الإنتاج و اتساع حجم المعاملات دون الخوف من عوائق التبادل و تصريف الفائض من الإنتاج.</w:t>
      </w:r>
    </w:p>
    <w:p w:rsidR="00646069" w:rsidRPr="00536646" w:rsidRDefault="00646069" w:rsidP="00646069">
      <w:pPr>
        <w:jc w:val="both"/>
        <w:rPr>
          <w:rFonts w:ascii="Sakkal Majalla" w:eastAsia="Calibri" w:hAnsi="Sakkal Majalla" w:cs="Sakkal Majalla"/>
          <w:sz w:val="34"/>
          <w:szCs w:val="34"/>
          <w:rtl/>
        </w:rPr>
      </w:pPr>
      <w:r w:rsidRPr="00536646">
        <w:rPr>
          <w:rFonts w:ascii="Sakkal Majalla" w:hAnsi="Sakkal Majalla" w:cs="Sakkal Majalla"/>
          <w:noProof/>
          <w:sz w:val="34"/>
          <w:szCs w:val="34"/>
          <w:rtl/>
          <w:lang w:eastAsia="fr-FR"/>
        </w:rPr>
        <w:t>2-ازدياد حرية الأفراد في اكتساب القوة الشرائية : لما كانت النقود قوة شرائية عامة فقد جعلت الأفراد يتمعتون بحرية الإختيار الواسعة، بحيث يمكن لحامل النقود أن يقوم بعمليات شراء في أي وقت يريد و في أي مكان كان و في اكتساب أي سلعة يريد، و هو ما كان يفتقده في نظام المقايضة التي كانت تفرض عليه شروطا صعبة في عملية التبادل.</w:t>
      </w:r>
    </w:p>
    <w:p w:rsidR="00646069" w:rsidRPr="00536646" w:rsidRDefault="00646069" w:rsidP="00646069">
      <w:pPr>
        <w:jc w:val="both"/>
        <w:rPr>
          <w:rFonts w:ascii="Sakkal Majalla" w:hAnsi="Sakkal Majalla" w:cs="Sakkal Majalla"/>
          <w:noProof/>
          <w:sz w:val="34"/>
          <w:szCs w:val="34"/>
          <w:rtl/>
          <w:lang w:eastAsia="fr-FR" w:bidi="ar-DZ"/>
        </w:rPr>
      </w:pPr>
      <w:r w:rsidRPr="00536646">
        <w:rPr>
          <w:rFonts w:ascii="Sakkal Majalla" w:hAnsi="Sakkal Majalla" w:cs="Sakkal Majalla"/>
          <w:noProof/>
          <w:sz w:val="34"/>
          <w:szCs w:val="34"/>
          <w:rtl/>
          <w:lang w:eastAsia="fr-FR"/>
        </w:rPr>
        <w:t>-زيادة حجم التداول للنقود: في ظل نظام المقايضة لا يمكن لأي سلعة مهما كانت خصائصها أن تتداول بالشكل و بالحجم الذي عرفته النقود، فقد زاد الإقراض و الإقتراض و زادت كميات الإنتاج، و أصبحت النقود متداولة لكونها تتمتع بقوة إبراء غير محدودة نظرا لما تحظى به  من قبول عام سواء عند الدائنين أو المدينين.</w:t>
      </w:r>
    </w:p>
    <w:p w:rsidR="00646069" w:rsidRPr="00536646" w:rsidRDefault="00646069" w:rsidP="00646069">
      <w:pPr>
        <w:jc w:val="both"/>
        <w:rPr>
          <w:rFonts w:ascii="Sakkal Majalla" w:hAnsi="Sakkal Majalla" w:cs="Sakkal Majalla"/>
          <w:b/>
          <w:bCs/>
          <w:noProof/>
          <w:sz w:val="34"/>
          <w:szCs w:val="34"/>
          <w:rtl/>
          <w:lang w:eastAsia="fr-FR"/>
        </w:rPr>
      </w:pPr>
      <w:r w:rsidRPr="00536646">
        <w:rPr>
          <w:rFonts w:ascii="Sakkal Majalla" w:hAnsi="Sakkal Majalla" w:cs="Sakkal Majalla"/>
          <w:b/>
          <w:bCs/>
          <w:noProof/>
          <w:sz w:val="34"/>
          <w:szCs w:val="34"/>
          <w:rtl/>
          <w:lang w:eastAsia="fr-FR"/>
        </w:rPr>
        <w:t>أ-2- النقود مقياس (معيار) للقيم</w:t>
      </w:r>
      <w:r w:rsidRPr="00536646">
        <w:rPr>
          <w:rFonts w:ascii="Sakkal Majalla" w:hAnsi="Sakkal Majalla" w:cs="Sakkal Majalla"/>
          <w:b/>
          <w:bCs/>
          <w:noProof/>
          <w:sz w:val="34"/>
          <w:szCs w:val="34"/>
          <w:rtl/>
          <w:lang w:eastAsia="fr-FR" w:bidi="ar-DZ"/>
        </w:rPr>
        <w:t>ة</w:t>
      </w:r>
      <w:r w:rsidRPr="00536646">
        <w:rPr>
          <w:rFonts w:ascii="Sakkal Majalla" w:hAnsi="Sakkal Majalla" w:cs="Sakkal Majalla"/>
          <w:b/>
          <w:bCs/>
          <w:noProof/>
          <w:sz w:val="34"/>
          <w:szCs w:val="34"/>
          <w:rtl/>
          <w:lang w:eastAsia="fr-FR"/>
        </w:rPr>
        <w:t xml:space="preserve"> :</w:t>
      </w:r>
    </w:p>
    <w:p w:rsidR="00646069" w:rsidRPr="00536646" w:rsidRDefault="00646069" w:rsidP="00646069">
      <w:pPr>
        <w:jc w:val="both"/>
        <w:rPr>
          <w:rFonts w:ascii="Sakkal Majalla" w:hAnsi="Sakkal Majalla" w:cs="Sakkal Majalla"/>
          <w:sz w:val="34"/>
          <w:szCs w:val="34"/>
          <w:rtl/>
          <w:lang w:eastAsia="fr-FR"/>
        </w:rPr>
      </w:pPr>
      <w:r w:rsidRPr="00536646">
        <w:rPr>
          <w:rFonts w:ascii="Sakkal Majalla" w:hAnsi="Sakkal Majalla" w:cs="Sakkal Majalla"/>
          <w:sz w:val="34"/>
          <w:szCs w:val="34"/>
          <w:rtl/>
          <w:lang w:eastAsia="fr-FR"/>
        </w:rPr>
        <w:t xml:space="preserve">و يقصد بهذه الوظيفة هي أن النقود وحدة الحساب المستخدمة في تحديد قيمة كل سلعة أو خدمة بالنسبة لغيرها من السلع و الخدمات. فالنقود هنا تحدد أسعار السلع و الخدمات، فكما أن الطول يحدد بالمتر،و الوزن بالكيلوغرام… و هكذا فإن قيم السلع و الخدمات تتحدد أيضا بوحدات النقود و في ظل الاقتصاد النقدي يتم تحديد أسعار السلع و الخدمات عادة باستخدام الوسيط الذي تم به التبادل و هو النقود، و من الطبيعي أن يعبر هذا الوسيط عن القيم النسبية للسلع و الخدمات و وجود مقياس مشترك تنسب إليه قيم الأشياء فهو يسهل عملية تحديد السلع و الخدمات الموجودة وبالتالي فإن قيمة النقود داخل البلد تتحدد انطلاقا  من المستوى العام لأسعار السلع والخدمات لان الأسعار هي التعبير أو الترجمة لقيمة السلعة بوحدات نقدية </w:t>
      </w:r>
      <w:r w:rsidRPr="00536646">
        <w:rPr>
          <w:rFonts w:ascii="Sakkal Majalla" w:hAnsi="Sakkal Majalla" w:cs="Sakkal Majalla"/>
          <w:sz w:val="34"/>
          <w:szCs w:val="34"/>
          <w:vertAlign w:val="superscript"/>
          <w:rtl/>
          <w:lang w:eastAsia="fr-FR"/>
        </w:rPr>
        <w:t>(</w:t>
      </w:r>
      <w:r w:rsidRPr="00536646">
        <w:rPr>
          <w:rStyle w:val="Appelnotedebasdep"/>
          <w:rFonts w:ascii="Sakkal Majalla" w:eastAsiaTheme="majorEastAsia" w:hAnsi="Sakkal Majalla" w:cs="Sakkal Majalla"/>
          <w:sz w:val="34"/>
          <w:szCs w:val="34"/>
          <w:rtl/>
          <w:lang w:eastAsia="fr-FR"/>
        </w:rPr>
        <w:footnoteReference w:id="108"/>
      </w:r>
      <w:r w:rsidRPr="00536646">
        <w:rPr>
          <w:rFonts w:ascii="Sakkal Majalla" w:hAnsi="Sakkal Majalla" w:cs="Sakkal Majalla"/>
          <w:sz w:val="34"/>
          <w:szCs w:val="34"/>
          <w:vertAlign w:val="superscript"/>
          <w:rtl/>
          <w:lang w:eastAsia="fr-FR"/>
        </w:rPr>
        <w:t>)</w:t>
      </w:r>
      <w:r w:rsidRPr="00536646">
        <w:rPr>
          <w:rFonts w:ascii="Sakkal Majalla" w:hAnsi="Sakkal Majalla" w:cs="Sakkal Majalla"/>
          <w:sz w:val="34"/>
          <w:szCs w:val="34"/>
          <w:rtl/>
          <w:lang w:eastAsia="fr-FR"/>
        </w:rPr>
        <w:t>.</w:t>
      </w:r>
    </w:p>
    <w:p w:rsidR="00646069" w:rsidRPr="00536646" w:rsidRDefault="00646069" w:rsidP="00646069">
      <w:pPr>
        <w:jc w:val="both"/>
        <w:rPr>
          <w:rFonts w:ascii="Sakkal Majalla" w:hAnsi="Sakkal Majalla" w:cs="Sakkal Majalla"/>
          <w:sz w:val="34"/>
          <w:szCs w:val="34"/>
          <w:rtl/>
          <w:lang w:eastAsia="fr-FR"/>
        </w:rPr>
      </w:pPr>
      <w:r w:rsidRPr="00536646">
        <w:rPr>
          <w:rFonts w:ascii="Sakkal Majalla" w:hAnsi="Sakkal Majalla" w:cs="Sakkal Majalla"/>
          <w:sz w:val="34"/>
          <w:szCs w:val="34"/>
          <w:rtl/>
          <w:lang w:eastAsia="fr-FR"/>
        </w:rPr>
        <w:t>إن كل وحدة الحساب عندما تقبل من قبل المجتمع يجب أن تتمتع بالثبات النسبي حتى تبقى مقبولة كمعيار لتحديد قيم السلع و الخدمات،أي يكون النقد قادرا على شراء نفس الكمية من السلع  باستمرار،ولكن هذا ينطبق على وحدات القياس الأخرى بينما وحدة النقود لا تتمتع على الدوام بالثبات وخاصة في عصرنا الحاضر،فقيمة الوحدة النقدية قد تنخفض (أي قدرتها على شراء كمية كبيرة من السلع والخدمات )أو ترتفع (قدرتها على شراء كمية كبيرة من السلع و الخدمات ) فالنقود يجب أن تتسم بالثبات النسبي لكي تكون مقياسا عاما مرضيا للقيم،ولكن رغم هذا فإن وظيفة النقود كمقياس عام للقيم قد أدت كثيرا من التسهيلات فهي توفر المعلومات اللازمة لإتمام عمليات التبادل ثم وفرت الجهد والوقت،ويتم استغلال كل الموارد لاستخدامها مادام المقياس للمبادلات متوفرا وليس هناك أدنى صعوبة في تحقيق ذلك.</w:t>
      </w:r>
    </w:p>
    <w:p w:rsidR="00646069" w:rsidRPr="00536646" w:rsidRDefault="00646069" w:rsidP="00646069">
      <w:pPr>
        <w:jc w:val="both"/>
        <w:rPr>
          <w:rFonts w:ascii="Sakkal Majalla" w:hAnsi="Sakkal Majalla" w:cs="Sakkal Majalla"/>
          <w:sz w:val="34"/>
          <w:szCs w:val="34"/>
          <w:rtl/>
          <w:lang w:eastAsia="fr-FR"/>
        </w:rPr>
      </w:pPr>
      <w:r w:rsidRPr="00536646">
        <w:rPr>
          <w:rFonts w:ascii="Sakkal Majalla" w:hAnsi="Sakkal Majalla" w:cs="Sakkal Majalla"/>
          <w:b/>
          <w:bCs/>
          <w:sz w:val="34"/>
          <w:szCs w:val="34"/>
          <w:rtl/>
          <w:lang w:eastAsia="fr-FR"/>
        </w:rPr>
        <w:t>أ-3- النقود مستودع (مخزن) للقيم</w:t>
      </w:r>
      <w:r w:rsidRPr="00536646">
        <w:rPr>
          <w:rFonts w:ascii="Sakkal Majalla" w:hAnsi="Sakkal Majalla" w:cs="Sakkal Majalla"/>
          <w:b/>
          <w:bCs/>
          <w:sz w:val="34"/>
          <w:szCs w:val="34"/>
          <w:rtl/>
          <w:lang w:eastAsia="fr-FR" w:bidi="ar-DZ"/>
        </w:rPr>
        <w:t>ة</w:t>
      </w:r>
      <w:r w:rsidRPr="00536646">
        <w:rPr>
          <w:rFonts w:ascii="Sakkal Majalla" w:hAnsi="Sakkal Majalla" w:cs="Sakkal Majalla"/>
          <w:b/>
          <w:bCs/>
          <w:sz w:val="34"/>
          <w:szCs w:val="34"/>
          <w:rtl/>
          <w:lang w:eastAsia="fr-FR"/>
        </w:rPr>
        <w:t>:</w:t>
      </w:r>
    </w:p>
    <w:p w:rsidR="00646069" w:rsidRPr="00536646" w:rsidRDefault="00646069" w:rsidP="00646069">
      <w:pPr>
        <w:ind w:firstLine="720"/>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lastRenderedPageBreak/>
        <w:t>قد عرف الإنسان الإدخار والتخزين منذ القديم  و لكن في ظل مرحلة المقايضة من الصعب أن يحتفظ الإنسان بكثير من السلع،ولذلك فإن انتشار استعمال النقود قد ذلل هذه الصعوبة وأصبح بإمكان الأفراد الاحتفاظ بالنقود فهي مستودع جيد نظرا لقدرة حائزها الحصول على ما يشاء من السلع فبفضل النقود يمكن للفرد أن بقوم بادخار الفائض في شكل نقود لإنفاقها في المستقبل،وبهذا فان أهمية النقود ظهرت كوسيلة للادخار أو اختزان القوة الشرائية أو أستيداعها من أجل استخدامها في الآجل .</w:t>
      </w:r>
    </w:p>
    <w:p w:rsidR="00646069" w:rsidRPr="00536646" w:rsidRDefault="00646069" w:rsidP="00646069">
      <w:pPr>
        <w:jc w:val="both"/>
        <w:rPr>
          <w:rFonts w:ascii="Sakkal Majalla" w:hAnsi="Sakkal Majalla" w:cs="Sakkal Majalla"/>
          <w:noProof/>
          <w:sz w:val="34"/>
          <w:szCs w:val="34"/>
          <w:lang w:eastAsia="fr-FR"/>
        </w:rPr>
      </w:pPr>
      <w:r w:rsidRPr="00536646">
        <w:rPr>
          <w:rFonts w:ascii="Sakkal Majalla" w:hAnsi="Sakkal Majalla" w:cs="Sakkal Majalla"/>
          <w:noProof/>
          <w:sz w:val="34"/>
          <w:szCs w:val="34"/>
          <w:rtl/>
          <w:lang w:eastAsia="fr-FR"/>
        </w:rPr>
        <w:t>وتعتبر النقود سيولة كاملة بل هي السيولة نفسها لأنها أصل من الأصول المالية الذي يمكن استخدامه بشكل فوري ومباشر لأن السيولة هي السهولة والملائمة في استخدام الأصل للحصول على السلع والخدمات أو لتسديد الديون دون أن تفقد من قيمتها أي شيء،و هذا يبين أن النقود تحمل في ذاتها قوة شرائية مستودعة فيها،وتكون حاضرة عند استخدامها في أي لحظة، ولكن هذا لا يعني أن النقود في عصرنا الحاضر هي الأصل الوحيد الذي تختزن فيه الثروة أو يتمالاعتماد عليه في الادخار, بحيث أن الفرد قد يحتفظ بثروته في أصل</w:t>
      </w:r>
      <w:r w:rsidRPr="00536646">
        <w:rPr>
          <w:rFonts w:ascii="Sakkal Majalla" w:hAnsi="Sakkal Majalla" w:cs="Sakkal Majalla"/>
          <w:b/>
          <w:bCs/>
          <w:noProof/>
          <w:sz w:val="34"/>
          <w:szCs w:val="34"/>
          <w:rtl/>
          <w:lang w:eastAsia="fr-FR"/>
        </w:rPr>
        <w:t xml:space="preserve"> آخر أو </w:t>
      </w:r>
      <w:r w:rsidRPr="00536646">
        <w:rPr>
          <w:rFonts w:ascii="Sakkal Majalla" w:hAnsi="Sakkal Majalla" w:cs="Sakkal Majalla"/>
          <w:noProof/>
          <w:sz w:val="34"/>
          <w:szCs w:val="34"/>
          <w:rtl/>
          <w:lang w:eastAsia="fr-FR"/>
        </w:rPr>
        <w:t>مجموعة الأصول المالية كالأوراق المالية(الأسهم و السندات) أو الأصول الثابتة مثل العقارات و الأراضي، إلا أن الاحتفاظ بالثروة في صورة هذه الأصول غير النقود لا تتمتع بالثبات، فهي قد ترتفع أو تنخفض قيمتها في السوق، كما أنها لا تتمتع بالسيولة الكاملة لأنها تحتاج إلى وقت لتحويلها إلى نقود أي لا تقوم مقام النقود مباشرة و بشكل فوري، على أن تكلفة الاحتفاظ بالنقود كمخزن للقيم تكون أحيانا مرتفعة، بحيث أن التضخم يؤدي إلى خفض قوتها الشرائية.</w:t>
      </w:r>
    </w:p>
    <w:p w:rsidR="00646069" w:rsidRPr="00536646" w:rsidRDefault="00646069" w:rsidP="00646069">
      <w:pPr>
        <w:ind w:firstLine="720"/>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و على الرغم من انخفاض قيمة النقود و تعرضها كمخزن للقيم للإنخفاض، إلا أنها تتمتع بالسيولة التامة و هذه الصفة يفضلها أغلب الناس، الأمر الذي يدفعهم إلى اختيار النقود كمستودع للقيم أكبر من الأصول الأخرى، فعندما يطلب الأفراد النقود لاختزان قيمهم فإن ذلك سيؤدي إلى بيع الأسهم و السندات مما يؤدي إلى انخفاض أسعارها، و بالعكس فعندما يقل الطلب على النقود و يحتفظون بثروتهم في صورة سندات و أسهم فإن ذلك يؤدي إلى ارتفاع أسعارها و هو ما يحدث  تقلبات في الدورة الإقتصادية  و هو ما يؤكد أهمية وظيفة النقود كمخزن للقيم.</w:t>
      </w:r>
    </w:p>
    <w:p w:rsidR="00646069" w:rsidRPr="00536646" w:rsidRDefault="00646069" w:rsidP="00646069">
      <w:pPr>
        <w:keepNext/>
        <w:jc w:val="both"/>
        <w:outlineLvl w:val="4"/>
        <w:rPr>
          <w:rFonts w:ascii="Sakkal Majalla" w:hAnsi="Sakkal Majalla" w:cs="Sakkal Majalla"/>
          <w:b/>
          <w:bCs/>
          <w:sz w:val="34"/>
          <w:szCs w:val="34"/>
          <w:rtl/>
          <w:lang w:eastAsia="fr-FR"/>
        </w:rPr>
      </w:pPr>
      <w:r w:rsidRPr="00536646">
        <w:rPr>
          <w:rFonts w:ascii="Sakkal Majalla" w:hAnsi="Sakkal Majalla" w:cs="Sakkal Majalla"/>
          <w:b/>
          <w:bCs/>
          <w:sz w:val="34"/>
          <w:szCs w:val="34"/>
          <w:rtl/>
          <w:lang w:eastAsia="fr-FR"/>
        </w:rPr>
        <w:t>ب- الوظائف المكملة</w:t>
      </w:r>
    </w:p>
    <w:p w:rsidR="00646069" w:rsidRPr="00536646" w:rsidRDefault="00646069" w:rsidP="00646069">
      <w:pPr>
        <w:jc w:val="both"/>
        <w:rPr>
          <w:rFonts w:ascii="Sakkal Majalla" w:hAnsi="Sakkal Majalla" w:cs="Sakkal Majalla"/>
          <w:b/>
          <w:bCs/>
          <w:noProof/>
          <w:sz w:val="34"/>
          <w:szCs w:val="34"/>
          <w:rtl/>
          <w:lang w:eastAsia="fr-FR"/>
        </w:rPr>
      </w:pPr>
      <w:r w:rsidRPr="00536646">
        <w:rPr>
          <w:rFonts w:ascii="Sakkal Majalla" w:hAnsi="Sakkal Majalla" w:cs="Sakkal Majalla"/>
          <w:b/>
          <w:bCs/>
          <w:noProof/>
          <w:sz w:val="34"/>
          <w:szCs w:val="34"/>
          <w:rtl/>
          <w:lang w:eastAsia="fr-FR"/>
        </w:rPr>
        <w:t>ب-1-النقود أداة للمدفوعات الآجلة :</w:t>
      </w:r>
    </w:p>
    <w:p w:rsidR="00646069" w:rsidRPr="00536646" w:rsidRDefault="00646069" w:rsidP="00646069">
      <w:pPr>
        <w:jc w:val="both"/>
        <w:rPr>
          <w:rFonts w:ascii="Sakkal Majalla" w:hAnsi="Sakkal Majalla" w:cs="Sakkal Majalla"/>
          <w:sz w:val="34"/>
          <w:szCs w:val="34"/>
          <w:rtl/>
          <w:lang w:eastAsia="fr-FR"/>
        </w:rPr>
      </w:pPr>
      <w:r w:rsidRPr="00536646">
        <w:rPr>
          <w:rFonts w:ascii="Sakkal Majalla" w:hAnsi="Sakkal Majalla" w:cs="Sakkal Majalla"/>
          <w:sz w:val="34"/>
          <w:szCs w:val="34"/>
          <w:rtl/>
          <w:lang w:eastAsia="fr-FR"/>
        </w:rPr>
        <w:t xml:space="preserve">     عندما يتم استخدام النقود وسيط للتبادل و كمقياس للقيم فإنه من الضروري أيضا أن تسدد بها المدفوعات الآجلة أو المستقبلية، و بالتالي فهي مكملة لهاتين الوظيفتين الأصليتين، فالمعاملات المالية التي تكثر في المجتمعات الحديثة ينتج عنها التزامات نقدية في المستقبل (كالمعاشات، الأجور، المرتبات و الأرباح …الخ) كما يترتب عنها بعض العقود التي تتضمن مدفوعات تسدد في المستقبل بوحدات نقدية، و كما رأينا أن هناك صعوبةكبيرةللمدفوعات الآجلة بالسلع العينية في نظام </w:t>
      </w:r>
      <w:r w:rsidRPr="00536646">
        <w:rPr>
          <w:rFonts w:ascii="Sakkal Majalla" w:hAnsi="Sakkal Majalla" w:cs="Sakkal Majalla"/>
          <w:sz w:val="34"/>
          <w:szCs w:val="34"/>
          <w:rtl/>
          <w:lang w:eastAsia="fr-FR"/>
        </w:rPr>
        <w:lastRenderedPageBreak/>
        <w:t>المقايضة، و لذلك فإن استخدام النقود كأداة للمدفوعات الآجلة يقضي على كثير من هذه الصعوبات التي كانت في الماضي، و يفضل الكثير من الأفراد أن تكون وسيلة المدفوعات المستقبلية هي النقود، و يعود السبب في ذلكإلىأن أصحاب المعاملات لا يتوقعون حدوث تقلبات كبيرة في قيمة النقود.</w:t>
      </w:r>
    </w:p>
    <w:p w:rsidR="00646069" w:rsidRPr="00536646" w:rsidRDefault="00646069" w:rsidP="00646069">
      <w:pPr>
        <w:ind w:firstLine="720"/>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إن نجاح قيام النقود بوظيفتها هذه و أدائها بشكل جيد يتطلب تحقيق الإستقرار النسبي للقوة الشرائية في قيمة النقود، فإذا ارتفعت قيمة النقود فإن ذلك سيلحق أضرارا بالمدينين، و في ذات الوقت سيحقق للدائنين أرباحا و عكس ذلك إذا انخفضت قيمة النقود فإن ذلك سيجعل المدينين يستفيدون من ذلك نتيجة لهذا الإنخفاض، بينما يلحق أضرارا بالدائنين.</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      فإذا توقع الأفراد حدوث انخفاض كبير في القوة الشرائية للنقود، فإن المتعاقدين يفضلون استخدام أنواع أخرى من النقود التي تتسم بالثبات النسبي في قيمتها.</w:t>
      </w:r>
    </w:p>
    <w:p w:rsidR="00646069" w:rsidRPr="00536646" w:rsidRDefault="00646069" w:rsidP="00646069">
      <w:pPr>
        <w:ind w:firstLine="720"/>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و لقدحدث هذا تاريخيا في ألمانيا سنة 1923 عندما عانت من حالة التضخم المفرط بحيث ارتفعت الأسعار ارتفاعا سريعا، و بالتالي انخفضت قيمة النقود المستعملة (المارك) في ألمانيا أنذاك، مما ترتب عن ذلك استخدام العملات الأخرى في العقود الآجلة مثل الدولار الأمريكي، الفرنك الفرنسي، كما أن كل العقود الآجلة في كل الدول التي مسها التضخم قد كانت تستعمل "شرط الذهب " </w:t>
      </w:r>
      <w:r w:rsidRPr="00536646">
        <w:rPr>
          <w:rFonts w:ascii="Sakkal Majalla" w:hAnsi="Sakkal Majalla" w:cs="Sakkal Majalla"/>
          <w:sz w:val="34"/>
          <w:szCs w:val="34"/>
          <w:lang w:eastAsia="fr-FR"/>
        </w:rPr>
        <w:t>Gold clause</w:t>
      </w:r>
      <w:r w:rsidRPr="00536646">
        <w:rPr>
          <w:rFonts w:ascii="Sakkal Majalla" w:hAnsi="Sakkal Majalla" w:cs="Sakkal Majalla"/>
          <w:noProof/>
          <w:sz w:val="34"/>
          <w:szCs w:val="34"/>
          <w:rtl/>
          <w:lang w:eastAsia="fr-FR"/>
        </w:rPr>
        <w:t xml:space="preserve"> والغرض منه هو قياس قيمة العملات المستخدمة بالنسبة إلى الذهب و فحوى هذا الشرط هو أن يدفع المدين مبلغا معينا من النقود يكافئ كمية معينة من الذهب وقت الوفاء بالإلتزامات و يكون هذا مسجلا في العقد</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09"/>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 xml:space="preserve"> و يدمج كثير من الإقتصاديين وظيفة النقود مقياس للقيم مع وظيفة النقود كأداة للمدفوعات الآجلة و لا نعالج هذه الوظيفة بصفة منفصلة</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10"/>
      </w:r>
      <w:r w:rsidRPr="00536646">
        <w:rPr>
          <w:rFonts w:ascii="Sakkal Majalla" w:hAnsi="Sakkal Majalla" w:cs="Sakkal Majalla"/>
          <w:noProof/>
          <w:sz w:val="34"/>
          <w:szCs w:val="34"/>
          <w:vertAlign w:val="superscript"/>
          <w:rtl/>
          <w:lang w:eastAsia="fr-FR"/>
        </w:rPr>
        <w:t>)</w:t>
      </w:r>
      <w:r w:rsidRPr="00536646">
        <w:rPr>
          <w:rFonts w:ascii="Sakkal Majalla" w:hAnsi="Sakkal Majalla" w:cs="Sakkal Majalla"/>
          <w:noProof/>
          <w:sz w:val="34"/>
          <w:szCs w:val="34"/>
          <w:rtl/>
          <w:lang w:eastAsia="fr-FR"/>
        </w:rPr>
        <w:t>.</w:t>
      </w:r>
    </w:p>
    <w:p w:rsidR="00646069" w:rsidRPr="00536646" w:rsidRDefault="00646069" w:rsidP="00646069">
      <w:pPr>
        <w:jc w:val="both"/>
        <w:rPr>
          <w:rFonts w:ascii="Sakkal Majalla" w:hAnsi="Sakkal Majalla" w:cs="Sakkal Majalla"/>
          <w:b/>
          <w:bCs/>
          <w:noProof/>
          <w:sz w:val="34"/>
          <w:szCs w:val="34"/>
          <w:rtl/>
          <w:lang w:eastAsia="fr-FR"/>
        </w:rPr>
      </w:pPr>
      <w:r w:rsidRPr="00536646">
        <w:rPr>
          <w:rFonts w:ascii="Sakkal Majalla" w:hAnsi="Sakkal Majalla" w:cs="Sakkal Majalla"/>
          <w:b/>
          <w:bCs/>
          <w:noProof/>
          <w:sz w:val="34"/>
          <w:szCs w:val="34"/>
          <w:rtl/>
          <w:lang w:eastAsia="fr-FR"/>
        </w:rPr>
        <w:t>ب-2- النقود و التراكم الرأسمالي :</w:t>
      </w:r>
    </w:p>
    <w:p w:rsidR="00646069" w:rsidRPr="00536646" w:rsidRDefault="00646069" w:rsidP="00646069">
      <w:pPr>
        <w:jc w:val="both"/>
        <w:rPr>
          <w:rFonts w:ascii="Sakkal Majalla" w:hAnsi="Sakkal Majalla" w:cs="Sakkal Majalla"/>
          <w:sz w:val="34"/>
          <w:szCs w:val="34"/>
          <w:rtl/>
          <w:lang w:eastAsia="fr-FR"/>
        </w:rPr>
      </w:pPr>
      <w:r w:rsidRPr="00536646">
        <w:rPr>
          <w:rFonts w:ascii="Sakkal Majalla" w:hAnsi="Sakkal Majalla" w:cs="Sakkal Majalla"/>
          <w:sz w:val="34"/>
          <w:szCs w:val="34"/>
          <w:rtl/>
          <w:lang w:eastAsia="fr-FR"/>
        </w:rPr>
        <w:t xml:space="preserve">      لقد انتقلت وظيفة النقود من مجرد أداة لتسهيل المبادلات في الاقتصاد النقدي المعاصر إلى أداة أساسية مرتبطة بأسواق رأس المال، بحيث تعتمد أسواق رأس المال على النقود في تحويل الأرصدة المالية من أصحاب الفائض (المدخرين) إلى جانب أصحاب العجز (طالبي الاستثمار).</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     فأصحاب الإدخار هم أفراد يضحون بجزء من استهلاكهم الحاضر من مدخولهم إلى استهلاك مستقبلي، أما المستثمرون فهم يريدون تحقيق أرباح في المستقبل من خلال الفرص الإستثمارية المتاحة كإقامة مشروعات إنتاجية جديدة، أو زيادة التوسع في المشروعات القائمة، و المستثمرون يعتمدون في إقامة مشروعاتهم الجديدة أو التوسع فيها على الموارد المالية التي يوفرها المدخرون فهم يلجأون إلى الإقتراض من المؤسسات المالية المختلفة، و هذا ما يفتقد في ظل نظام اقتصادي قائم </w:t>
      </w:r>
      <w:r w:rsidRPr="00536646">
        <w:rPr>
          <w:rFonts w:ascii="Sakkal Majalla" w:hAnsi="Sakkal Majalla" w:cs="Sakkal Majalla"/>
          <w:noProof/>
          <w:sz w:val="34"/>
          <w:szCs w:val="34"/>
          <w:rtl/>
          <w:lang w:eastAsia="fr-FR"/>
        </w:rPr>
        <w:lastRenderedPageBreak/>
        <w:t>على المقايضة بحيث لا يمكن أن تحدث عقود القروض و ذلك بالإعتماد على السلع لأن ذلك يعرضها للتلف و صعوبة التخزين. أما في العصر الحاضر فإن للنقود قوة شرائية عامة الأمر الذي يجعلها أن تكون أداة في إبرام العقود و تسديد الديون، فلو أن هذا الأمر تم بالسلع و الخدمات فإن ذلك سيؤدي إلى ضعف القبول من قبل مجموع الأفراد و هو أمر لا يحبذه المدخرون، و من ثم تظهر وظيفة النقود في التراكم الرأسمالي.</w:t>
      </w:r>
      <w:r w:rsidRPr="00536646">
        <w:rPr>
          <w:rFonts w:ascii="Sakkal Majalla" w:hAnsi="Sakkal Majalla" w:cs="Sakkal Majalla"/>
          <w:noProof/>
          <w:sz w:val="34"/>
          <w:szCs w:val="34"/>
          <w:vertAlign w:val="superscript"/>
          <w:rtl/>
          <w:lang w:eastAsia="fr-FR"/>
        </w:rPr>
        <w:t>(</w:t>
      </w:r>
      <w:r w:rsidRPr="00536646">
        <w:rPr>
          <w:rStyle w:val="Appelnotedebasdep"/>
          <w:rFonts w:ascii="Sakkal Majalla" w:eastAsiaTheme="majorEastAsia" w:hAnsi="Sakkal Majalla" w:cs="Sakkal Majalla"/>
          <w:noProof/>
          <w:sz w:val="34"/>
          <w:szCs w:val="34"/>
          <w:rtl/>
          <w:lang w:eastAsia="fr-FR"/>
        </w:rPr>
        <w:footnoteReference w:id="111"/>
      </w:r>
      <w:r w:rsidRPr="00536646">
        <w:rPr>
          <w:rFonts w:ascii="Sakkal Majalla" w:hAnsi="Sakkal Majalla" w:cs="Sakkal Majalla"/>
          <w:noProof/>
          <w:sz w:val="34"/>
          <w:szCs w:val="34"/>
          <w:vertAlign w:val="superscript"/>
          <w:rtl/>
          <w:lang w:eastAsia="fr-FR"/>
        </w:rPr>
        <w:t>)</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ab/>
        <w:t>ومن هنا تبدو وظائف النقود الأساسية هي الثلاثة الأولى : وسيط للمبادلات ووحدة للحساب  (مقياس للقيم)،ومستودع للقيم، أماالوظائفالأخرى فهي مشتقة أو مكملة فهي انتشرت أكثر لما وصل النقد إلى أشكاله المتطورة.</w:t>
      </w:r>
    </w:p>
    <w:p w:rsidR="00646069" w:rsidRPr="00536646" w:rsidRDefault="00646069" w:rsidP="00646069">
      <w:pPr>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 xml:space="preserve">      ومن الإقتصاديين من يضيف وظائف أخرى و كلها مشتقة مثل النقود أداة للمحاسبة بحيث تكون أساس إجراء المقارنات بين القيم الحاضرة للنقد و القيم المستقبلية المتوقعة له على طول الفترة التي ستنفذ فيها المشروعات الإستثمارية، و بالإضافة إلى وظيفة النقد كوسيلة لجرد أوضاع الخزينة و ذلك من أجل :</w:t>
      </w:r>
    </w:p>
    <w:p w:rsidR="00646069" w:rsidRPr="00536646" w:rsidRDefault="00646069" w:rsidP="00F14C2C">
      <w:pPr>
        <w:numPr>
          <w:ilvl w:val="0"/>
          <w:numId w:val="26"/>
        </w:numPr>
        <w:ind w:left="0" w:hanging="2"/>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تحديد أرقام المستحقات المقبلة المتوقعة على الخزينة.</w:t>
      </w:r>
    </w:p>
    <w:p w:rsidR="00646069" w:rsidRPr="00536646" w:rsidRDefault="00646069" w:rsidP="00F14C2C">
      <w:pPr>
        <w:numPr>
          <w:ilvl w:val="0"/>
          <w:numId w:val="26"/>
        </w:numPr>
        <w:ind w:left="0" w:hanging="2"/>
        <w:jc w:val="both"/>
        <w:rPr>
          <w:rFonts w:ascii="Sakkal Majalla" w:hAnsi="Sakkal Majalla" w:cs="Sakkal Majalla"/>
          <w:noProof/>
          <w:sz w:val="34"/>
          <w:szCs w:val="34"/>
          <w:rtl/>
          <w:lang w:eastAsia="fr-FR"/>
        </w:rPr>
      </w:pPr>
      <w:r w:rsidRPr="00536646">
        <w:rPr>
          <w:rFonts w:ascii="Sakkal Majalla" w:hAnsi="Sakkal Majalla" w:cs="Sakkal Majalla"/>
          <w:noProof/>
          <w:sz w:val="34"/>
          <w:szCs w:val="34"/>
          <w:rtl/>
          <w:lang w:eastAsia="fr-FR"/>
        </w:rPr>
        <w:t>تكوين الإحتياطات و تحقيق الإدخارات.</w:t>
      </w:r>
    </w:p>
    <w:p w:rsidR="00646069" w:rsidRPr="009806E0" w:rsidRDefault="00646069" w:rsidP="00646069">
      <w:pPr>
        <w:jc w:val="both"/>
        <w:rPr>
          <w:rFonts w:ascii="Sakkal Majalla" w:hAnsi="Sakkal Majalla" w:cs="Sakkal Majalla"/>
          <w:b/>
          <w:bCs/>
          <w:sz w:val="34"/>
          <w:szCs w:val="34"/>
          <w:lang w:val="fr-FR" w:bidi="ar-DZ"/>
        </w:rPr>
      </w:pPr>
      <w:r w:rsidRPr="00536646">
        <w:rPr>
          <w:rFonts w:ascii="Sakkal Majalla" w:hAnsi="Sakkal Majalla" w:cs="Sakkal Majalla"/>
          <w:noProof/>
          <w:sz w:val="34"/>
          <w:szCs w:val="34"/>
          <w:rtl/>
          <w:lang w:eastAsia="fr-FR"/>
        </w:rPr>
        <w:t xml:space="preserve">و بالتالي فإن النقد هنا يؤدي وظيفة الإحتياطي أو كأساس لعمليات الإئتمان التي تطلبها المؤسسة </w:t>
      </w:r>
      <w:r w:rsidRPr="009806E0">
        <w:rPr>
          <w:rFonts w:ascii="Sakkal Majalla" w:hAnsi="Sakkal Majalla" w:cs="Sakkal Majalla"/>
          <w:noProof/>
          <w:sz w:val="34"/>
          <w:szCs w:val="34"/>
          <w:vertAlign w:val="superscript"/>
          <w:rtl/>
          <w:lang w:eastAsia="fr-FR"/>
        </w:rPr>
        <w:t>(</w:t>
      </w:r>
      <w:r w:rsidRPr="009806E0">
        <w:rPr>
          <w:rStyle w:val="Appelnotedebasdep"/>
          <w:rFonts w:ascii="Sakkal Majalla" w:eastAsiaTheme="majorEastAsia" w:hAnsi="Sakkal Majalla" w:cs="Sakkal Majalla"/>
          <w:noProof/>
          <w:sz w:val="34"/>
          <w:szCs w:val="34"/>
          <w:rtl/>
          <w:lang w:eastAsia="fr-FR"/>
        </w:rPr>
        <w:footnoteReference w:id="112"/>
      </w:r>
      <w:r w:rsidRPr="009806E0">
        <w:rPr>
          <w:rFonts w:ascii="Sakkal Majalla" w:hAnsi="Sakkal Majalla" w:cs="Sakkal Majalla"/>
          <w:noProof/>
          <w:sz w:val="34"/>
          <w:szCs w:val="34"/>
          <w:vertAlign w:val="superscript"/>
          <w:rtl/>
          <w:lang w:eastAsia="fr-FR"/>
        </w:rPr>
        <w:t>)</w:t>
      </w:r>
      <w:r w:rsidRPr="009806E0">
        <w:rPr>
          <w:rFonts w:ascii="Sakkal Majalla" w:hAnsi="Sakkal Majalla" w:cs="Sakkal Majalla"/>
          <w:noProof/>
          <w:sz w:val="34"/>
          <w:szCs w:val="34"/>
          <w:rtl/>
          <w:lang w:eastAsia="fr-FR"/>
        </w:rPr>
        <w:t>.</w:t>
      </w:r>
    </w:p>
    <w:p w:rsidR="00646069" w:rsidRPr="009806E0" w:rsidRDefault="00646069" w:rsidP="00646069">
      <w:pPr>
        <w:jc w:val="both"/>
        <w:rPr>
          <w:rFonts w:ascii="Sakkal Majalla" w:eastAsia="Calibri" w:hAnsi="Sakkal Majalla" w:cs="Sakkal Majalla"/>
          <w:b/>
          <w:bCs/>
          <w:sz w:val="34"/>
          <w:szCs w:val="34"/>
          <w:rtl/>
          <w:lang w:bidi="ar-DZ"/>
        </w:rPr>
      </w:pPr>
      <w:r w:rsidRPr="009806E0">
        <w:rPr>
          <w:rFonts w:ascii="Sakkal Majalla" w:eastAsia="Calibri" w:hAnsi="Sakkal Majalla" w:cs="Sakkal Majalla"/>
          <w:b/>
          <w:bCs/>
          <w:sz w:val="34"/>
          <w:szCs w:val="34"/>
          <w:rtl/>
          <w:lang w:bidi="ar-DZ"/>
        </w:rPr>
        <w:t xml:space="preserve">المطلب </w:t>
      </w:r>
      <w:r>
        <w:rPr>
          <w:rFonts w:ascii="Sakkal Majalla" w:eastAsia="Calibri" w:hAnsi="Sakkal Majalla" w:cs="Sakkal Majalla" w:hint="cs"/>
          <w:b/>
          <w:bCs/>
          <w:sz w:val="34"/>
          <w:szCs w:val="34"/>
          <w:rtl/>
          <w:lang w:bidi="ar-DZ"/>
        </w:rPr>
        <w:t>الرابع</w:t>
      </w:r>
      <w:r w:rsidRPr="009806E0">
        <w:rPr>
          <w:rFonts w:ascii="Sakkal Majalla" w:eastAsia="Calibri" w:hAnsi="Sakkal Majalla" w:cs="Sakkal Majalla"/>
          <w:b/>
          <w:bCs/>
          <w:sz w:val="34"/>
          <w:szCs w:val="34"/>
          <w:rtl/>
          <w:lang w:bidi="ar-DZ"/>
        </w:rPr>
        <w:t>: علاقة السياسة النقدية بالنقود</w:t>
      </w:r>
      <w:r>
        <w:rPr>
          <w:rFonts w:ascii="Sakkal Majalla" w:eastAsia="Calibri" w:hAnsi="Sakkal Majalla" w:cs="Sakkal Majalla" w:hint="cs"/>
          <w:b/>
          <w:bCs/>
          <w:sz w:val="34"/>
          <w:szCs w:val="34"/>
          <w:rtl/>
          <w:lang w:bidi="ar-DZ"/>
        </w:rPr>
        <w:t xml:space="preserve"> والأثر النقدي للنشاط الاقتصادي.</w:t>
      </w:r>
    </w:p>
    <w:p w:rsidR="00646069" w:rsidRPr="009806E0" w:rsidRDefault="00646069" w:rsidP="00646069">
      <w:pPr>
        <w:jc w:val="both"/>
        <w:rPr>
          <w:rFonts w:ascii="Sakkal Majalla" w:hAnsi="Sakkal Majalla" w:cs="Sakkal Majalla"/>
          <w:sz w:val="34"/>
          <w:szCs w:val="34"/>
          <w:rtl/>
        </w:rPr>
      </w:pPr>
      <w:r w:rsidRPr="009806E0">
        <w:rPr>
          <w:rFonts w:ascii="Sakkal Majalla" w:hAnsi="Sakkal Majalla" w:cs="Sakkal Majalla"/>
          <w:sz w:val="34"/>
          <w:szCs w:val="34"/>
          <w:rtl/>
        </w:rPr>
        <w:t>رغم وجود مدرستين متميزتين احدهما نقدية والاخرى مالية يدور بينهما جدل كبير إلى أن هذا لم يمنع وجود العديد من الاقتصاديين الذين يرفضون الانحياز لإحدى السياستين دون الاخرى. ويرى هؤلاء النفر أن التعصب لسياسة مالية أو نقدية ليس له ما يبرره لأن استخدام احدهما بمفردها لا يغني عن ضرورة استخدام الأخرى في نفس الوقت لتحقيق أهداف معينة تتعلق بالاستقرار الاقتصادي، أو التوظف الكامل، أو رفع مستوى المعيشة...الخ</w:t>
      </w:r>
      <w:r w:rsidRPr="009806E0">
        <w:rPr>
          <w:rFonts w:ascii="Sakkal Majalla" w:hAnsi="Sakkal Majalla" w:cs="Sakkal Majalla"/>
          <w:sz w:val="34"/>
          <w:szCs w:val="34"/>
          <w:vertAlign w:val="superscript"/>
          <w:rtl/>
        </w:rPr>
        <w:t>(</w:t>
      </w:r>
      <w:r w:rsidRPr="009806E0">
        <w:rPr>
          <w:rStyle w:val="Appelnotedebasdep"/>
          <w:rFonts w:ascii="Sakkal Majalla" w:eastAsiaTheme="majorEastAsia" w:hAnsi="Sakkal Majalla" w:cs="Sakkal Majalla"/>
          <w:sz w:val="34"/>
          <w:szCs w:val="34"/>
          <w:rtl/>
        </w:rPr>
        <w:footnoteReference w:id="113"/>
      </w:r>
      <w:r w:rsidRPr="009806E0">
        <w:rPr>
          <w:rFonts w:ascii="Sakkal Majalla" w:hAnsi="Sakkal Majalla" w:cs="Sakkal Majalla"/>
          <w:sz w:val="34"/>
          <w:szCs w:val="34"/>
          <w:vertAlign w:val="superscript"/>
          <w:rtl/>
        </w:rPr>
        <w:t>)</w:t>
      </w:r>
      <w:r w:rsidRPr="009806E0">
        <w:rPr>
          <w:rFonts w:ascii="Sakkal Majalla" w:hAnsi="Sakkal Majalla" w:cs="Sakkal Majalla"/>
          <w:sz w:val="34"/>
          <w:szCs w:val="34"/>
          <w:rtl/>
        </w:rPr>
        <w:t>.</w:t>
      </w:r>
    </w:p>
    <w:p w:rsidR="00646069" w:rsidRPr="009806E0" w:rsidRDefault="00646069" w:rsidP="00646069">
      <w:pPr>
        <w:jc w:val="both"/>
        <w:rPr>
          <w:rFonts w:ascii="Sakkal Majalla" w:hAnsi="Sakkal Majalla" w:cs="Sakkal Majalla"/>
          <w:sz w:val="34"/>
          <w:szCs w:val="34"/>
          <w:rtl/>
        </w:rPr>
      </w:pPr>
      <w:r w:rsidRPr="009806E0">
        <w:rPr>
          <w:rFonts w:ascii="Sakkal Majalla" w:hAnsi="Sakkal Majalla" w:cs="Sakkal Majalla"/>
          <w:sz w:val="34"/>
          <w:szCs w:val="34"/>
          <w:rtl/>
        </w:rPr>
        <w:t>ويمكن حصر الاسباب التي أدت الى ضرورة المزج بين السياستين فيما يلي:</w:t>
      </w:r>
    </w:p>
    <w:p w:rsidR="00646069" w:rsidRPr="009806E0" w:rsidRDefault="00646069" w:rsidP="00646069">
      <w:pPr>
        <w:jc w:val="both"/>
        <w:rPr>
          <w:rFonts w:ascii="Sakkal Majalla" w:hAnsi="Sakkal Majalla" w:cs="Sakkal Majalla"/>
          <w:sz w:val="34"/>
          <w:szCs w:val="34"/>
          <w:vertAlign w:val="superscript"/>
          <w:rtl/>
          <w:lang w:bidi="ar-DZ"/>
        </w:rPr>
      </w:pPr>
      <w:r w:rsidRPr="009806E0">
        <w:rPr>
          <w:rFonts w:ascii="Sakkal Majalla" w:hAnsi="Sakkal Majalla" w:cs="Sakkal Majalla"/>
          <w:sz w:val="34"/>
          <w:szCs w:val="34"/>
          <w:rtl/>
        </w:rPr>
        <w:t xml:space="preserve">-التغيرات الحديثة التي طرأت على الهياكل الاقتصادية لمعظم الدول الصناعية وما يترتب عليها من عدم استقرار وظهور العديد من الانتقادات الموجهة الى أداء القطاعات الاقتصادية المختلفة في الماضي القريب والتي امتدت الى النظام المصرفي المطبق في هذه الدول في الوقت الحاضر. وبذلك عادة ما يوجه النقد الى البنوك في حالة المبالغة في تمويل نفقات القطاع العام عن طريق الاقتراض </w:t>
      </w:r>
      <w:r w:rsidRPr="009806E0">
        <w:rPr>
          <w:rFonts w:ascii="Sakkal Majalla" w:hAnsi="Sakkal Majalla" w:cs="Sakkal Majalla"/>
          <w:sz w:val="34"/>
          <w:szCs w:val="34"/>
          <w:rtl/>
        </w:rPr>
        <w:lastRenderedPageBreak/>
        <w:t>من الجهاز المصرفي، في الوقت الذي يوجه فيه اللوم الى الحكومة عندما تلجأ الى تمويل نفقاتها من خلال النظام الضريبي</w:t>
      </w:r>
      <w:r w:rsidRPr="009806E0">
        <w:rPr>
          <w:rFonts w:ascii="Sakkal Majalla" w:hAnsi="Sakkal Majalla" w:cs="Sakkal Majalla"/>
          <w:sz w:val="34"/>
          <w:szCs w:val="34"/>
          <w:vertAlign w:val="superscript"/>
          <w:rtl/>
        </w:rPr>
        <w:t>(</w:t>
      </w:r>
      <w:r w:rsidRPr="009806E0">
        <w:rPr>
          <w:rStyle w:val="Appelnotedebasdep"/>
          <w:rFonts w:ascii="Sakkal Majalla" w:eastAsiaTheme="majorEastAsia" w:hAnsi="Sakkal Majalla" w:cs="Sakkal Majalla"/>
          <w:sz w:val="34"/>
          <w:szCs w:val="34"/>
          <w:rtl/>
        </w:rPr>
        <w:footnoteReference w:id="114"/>
      </w:r>
      <w:r w:rsidRPr="009806E0">
        <w:rPr>
          <w:rFonts w:ascii="Sakkal Majalla" w:hAnsi="Sakkal Majalla" w:cs="Sakkal Majalla"/>
          <w:sz w:val="34"/>
          <w:szCs w:val="34"/>
          <w:vertAlign w:val="superscript"/>
          <w:rtl/>
        </w:rPr>
        <w:t>)</w:t>
      </w:r>
      <w:r w:rsidRPr="009806E0">
        <w:rPr>
          <w:rFonts w:ascii="Sakkal Majalla" w:hAnsi="Sakkal Majalla" w:cs="Sakkal Majalla"/>
          <w:sz w:val="34"/>
          <w:szCs w:val="34"/>
          <w:rtl/>
        </w:rPr>
        <w:t>.</w:t>
      </w:r>
    </w:p>
    <w:p w:rsidR="00646069" w:rsidRPr="009806E0" w:rsidRDefault="00646069" w:rsidP="00646069">
      <w:pPr>
        <w:jc w:val="both"/>
        <w:rPr>
          <w:rFonts w:ascii="Sakkal Majalla" w:hAnsi="Sakkal Majalla" w:cs="Sakkal Majalla"/>
          <w:sz w:val="34"/>
          <w:szCs w:val="34"/>
          <w:rtl/>
          <w:lang w:bidi="ar-DZ"/>
        </w:rPr>
      </w:pPr>
      <w:r w:rsidRPr="009806E0">
        <w:rPr>
          <w:rFonts w:ascii="Sakkal Majalla" w:hAnsi="Sakkal Majalla" w:cs="Sakkal Majalla"/>
          <w:sz w:val="34"/>
          <w:szCs w:val="34"/>
          <w:rtl/>
        </w:rPr>
        <w:t>وهو ما يعني توجيه اللوم الى السياسة النقدية في الحالة الاولى والى السياسة المالية في الحالة الثانية ويتطلب ذلك عدم اعتماد الدولة على سياسة دون أخرى.</w:t>
      </w:r>
    </w:p>
    <w:p w:rsidR="00646069" w:rsidRPr="009806E0" w:rsidRDefault="00646069" w:rsidP="00646069">
      <w:pPr>
        <w:jc w:val="both"/>
        <w:rPr>
          <w:rFonts w:ascii="Sakkal Majalla" w:hAnsi="Sakkal Majalla" w:cs="Sakkal Majalla"/>
          <w:sz w:val="34"/>
          <w:szCs w:val="34"/>
          <w:rtl/>
        </w:rPr>
      </w:pPr>
      <w:r w:rsidRPr="009806E0">
        <w:rPr>
          <w:rFonts w:ascii="Sakkal Majalla" w:hAnsi="Sakkal Majalla" w:cs="Sakkal Majalla"/>
          <w:sz w:val="34"/>
          <w:szCs w:val="34"/>
          <w:rtl/>
        </w:rPr>
        <w:t>-ان استخدام السياسة النق لضبط المعروض النقدي ضرورة هامة و مع ذلك فهي غير كافية لتحقيق هذا الغرض اذ لابد من استخدام السياسة المالية وسياسة الاجور والاسعار و الدخل طالما أنه يشترط لفعالية السياسة النقدية في توفير الموارد المالية اللازمة للاستثمار عن طريق الاقتراض أن يكون الأفراد على إستعداد لقبول مستويات أسعار الفائدة المختلفة ودرجة منافسة الاستثمار الخاص وهو ما يعتبر ممكنا من الناحية النظرية فقط. وبنفس المنطق غان استخدام السياسة المالية وحدها لتشجيع الاستثمار الخاص عن طريق خفض الانفاق الحكومي أو العام يمكن أن يؤدي عمليا الى انخفاض هذا النوع من الاستثمار بدلا من زيادته خاصة في الدول النامية التي تتأثر اقتصادياتها كثيرا بالأوضاع الاقتصادية في الدول الصناعية و تقلبات عملاتها في أسواق النقد العالمية</w:t>
      </w:r>
      <w:r w:rsidRPr="009806E0">
        <w:rPr>
          <w:rFonts w:ascii="Sakkal Majalla" w:hAnsi="Sakkal Majalla" w:cs="Sakkal Majalla"/>
          <w:sz w:val="34"/>
          <w:szCs w:val="34"/>
          <w:vertAlign w:val="superscript"/>
          <w:rtl/>
        </w:rPr>
        <w:t>(</w:t>
      </w:r>
      <w:r w:rsidRPr="009806E0">
        <w:rPr>
          <w:rStyle w:val="Appelnotedebasdep"/>
          <w:rFonts w:ascii="Sakkal Majalla" w:eastAsiaTheme="majorEastAsia" w:hAnsi="Sakkal Majalla" w:cs="Sakkal Majalla"/>
          <w:sz w:val="34"/>
          <w:szCs w:val="34"/>
          <w:rtl/>
        </w:rPr>
        <w:footnoteReference w:id="115"/>
      </w:r>
      <w:r w:rsidRPr="009806E0">
        <w:rPr>
          <w:rFonts w:ascii="Sakkal Majalla" w:hAnsi="Sakkal Majalla" w:cs="Sakkal Majalla"/>
          <w:sz w:val="34"/>
          <w:szCs w:val="34"/>
          <w:vertAlign w:val="superscript"/>
          <w:rtl/>
        </w:rPr>
        <w:t>)</w:t>
      </w:r>
      <w:r w:rsidRPr="009806E0">
        <w:rPr>
          <w:rFonts w:ascii="Sakkal Majalla" w:hAnsi="Sakkal Majalla" w:cs="Sakkal Majalla"/>
          <w:sz w:val="34"/>
          <w:szCs w:val="34"/>
          <w:rtl/>
        </w:rPr>
        <w:t>.ويعني ذلك ضرورة استخدام الأدوات النقدية أيضا لتشجيع الاستثمار الخاص وضبط سعر الصرف وتحقيق الاستقرار الاقتصادي.</w:t>
      </w:r>
    </w:p>
    <w:p w:rsidR="00646069" w:rsidRPr="009806E0" w:rsidRDefault="00646069" w:rsidP="00646069">
      <w:pPr>
        <w:jc w:val="both"/>
        <w:rPr>
          <w:rFonts w:ascii="Sakkal Majalla" w:hAnsi="Sakkal Majalla" w:cs="Sakkal Majalla"/>
          <w:sz w:val="34"/>
          <w:szCs w:val="34"/>
          <w:rtl/>
        </w:rPr>
      </w:pPr>
      <w:r w:rsidRPr="009806E0">
        <w:rPr>
          <w:rFonts w:ascii="Sakkal Majalla" w:hAnsi="Sakkal Majalla" w:cs="Sakkal Majalla"/>
          <w:sz w:val="34"/>
          <w:szCs w:val="34"/>
          <w:rtl/>
        </w:rPr>
        <w:t>-المشاكل التي عادة ما تحدث بين السلطات المالية (النقود) والسلطات النقدية وما يترتب عليها من انقسامات و اضطرابات اقتصادية إذا ما سلك رجال السياسة المالية طريقا وأصر رجال السياسة النقدية على نهج طريق مخالف أو مستقل</w:t>
      </w:r>
      <w:r w:rsidRPr="009806E0">
        <w:rPr>
          <w:rFonts w:ascii="Sakkal Majalla" w:hAnsi="Sakkal Majalla" w:cs="Sakkal Majalla"/>
          <w:sz w:val="34"/>
          <w:szCs w:val="34"/>
          <w:vertAlign w:val="superscript"/>
          <w:rtl/>
        </w:rPr>
        <w:t>(</w:t>
      </w:r>
      <w:r w:rsidRPr="009806E0">
        <w:rPr>
          <w:rStyle w:val="Appelnotedebasdep"/>
          <w:rFonts w:ascii="Sakkal Majalla" w:eastAsiaTheme="majorEastAsia" w:hAnsi="Sakkal Majalla" w:cs="Sakkal Majalla"/>
          <w:sz w:val="34"/>
          <w:szCs w:val="34"/>
          <w:rtl/>
        </w:rPr>
        <w:footnoteReference w:id="116"/>
      </w:r>
      <w:r w:rsidRPr="009806E0">
        <w:rPr>
          <w:rFonts w:ascii="Sakkal Majalla" w:hAnsi="Sakkal Majalla" w:cs="Sakkal Majalla"/>
          <w:sz w:val="34"/>
          <w:szCs w:val="34"/>
          <w:vertAlign w:val="superscript"/>
          <w:rtl/>
        </w:rPr>
        <w:t>)</w:t>
      </w:r>
      <w:r w:rsidRPr="009806E0">
        <w:rPr>
          <w:rFonts w:ascii="Sakkal Majalla" w:hAnsi="Sakkal Majalla" w:cs="Sakkal Majalla"/>
          <w:sz w:val="34"/>
          <w:szCs w:val="34"/>
          <w:rtl/>
        </w:rPr>
        <w:t xml:space="preserve">.ويعني ذلك أنما تريد السياسة المالية مثلا بناءه تقوم السياسة النقدية بهدمه، وهو ما يشير الى أهمية تكامل السياستين لتحقيق الأهداف الاقتصادية المرجوة على خير وجه، ويحدث ذلك بوضوح في الدول التي تتعاقب فيها حكومات كثيرة، وتنتهج كل حكومة سياسة مخالفة لما تنتهجه الحكومة الاخرى مما يؤدي الى حدوث نوع من التخبط والاضطرابات الاقتصادية ويتعثر تنفيذ برامج الخطة العامة بمعدلاتها المستهدفة. </w:t>
      </w:r>
    </w:p>
    <w:p w:rsidR="00646069" w:rsidRPr="009806E0" w:rsidRDefault="00646069" w:rsidP="00646069">
      <w:pPr>
        <w:jc w:val="both"/>
        <w:rPr>
          <w:rFonts w:ascii="Sakkal Majalla" w:hAnsi="Sakkal Majalla" w:cs="Sakkal Majalla"/>
          <w:b/>
          <w:bCs/>
          <w:sz w:val="34"/>
          <w:szCs w:val="34"/>
          <w:rtl/>
          <w:lang w:val="fr-FR" w:bidi="ar-DZ"/>
        </w:rPr>
      </w:pPr>
      <w:r w:rsidRPr="009806E0">
        <w:rPr>
          <w:rFonts w:ascii="Sakkal Majalla" w:hAnsi="Sakkal Majalla" w:cs="Sakkal Majalla"/>
          <w:sz w:val="34"/>
          <w:szCs w:val="34"/>
          <w:rtl/>
        </w:rPr>
        <w:t xml:space="preserve">-لا تستطيع السياسة النقدية بمفردها تلقي الصدمات في معركتها مع أزمة التضخم والتوقعات المستقبلية، اذ لابد من تضامن السياسة المالية معها في هذه الامور طالما ان آليات الســوق الحر لم يعد من الممكن الاعتماد عليها لدفع الاستثمار الثابت الى أعلى وتشجيع قطاع الأعمال إذ يتطلب تحقيـق ذلك استخدام أدوات مؤثرة على جـانب الطلـب الكلي خاصة في الـدول الصناعية المتقدمة، ولا شيء خير من السياسة المالية يصلح للقيام بهذا الدور إذ تستطيع السياسة المالية استيعاب الارصدة النقدية التي يعجز كل من القطاع العائلي وقطاع الأعمال عن استثمارها، وذلك من خلال </w:t>
      </w:r>
      <w:r w:rsidRPr="009806E0">
        <w:rPr>
          <w:rFonts w:ascii="Sakkal Majalla" w:hAnsi="Sakkal Majalla" w:cs="Sakkal Majalla"/>
          <w:sz w:val="34"/>
          <w:szCs w:val="34"/>
          <w:rtl/>
        </w:rPr>
        <w:lastRenderedPageBreak/>
        <w:t>وسيلة التمويل بالعجز للموازنة العامة للدول ويتطلب ذلك أن تكون وسيلة التمويل بالعجز مرنة بحيث تتولى سرعة ضبط عرض وطلب النقود في أسواق المال</w:t>
      </w:r>
      <w:r w:rsidRPr="009806E0">
        <w:rPr>
          <w:rFonts w:ascii="Sakkal Majalla" w:hAnsi="Sakkal Majalla" w:cs="Sakkal Majalla"/>
          <w:sz w:val="34"/>
          <w:szCs w:val="34"/>
          <w:vertAlign w:val="superscript"/>
          <w:rtl/>
        </w:rPr>
        <w:t>(</w:t>
      </w:r>
      <w:r w:rsidRPr="009806E0">
        <w:rPr>
          <w:rStyle w:val="Appelnotedebasdep"/>
          <w:rFonts w:ascii="Sakkal Majalla" w:eastAsiaTheme="majorEastAsia" w:hAnsi="Sakkal Majalla" w:cs="Sakkal Majalla"/>
          <w:sz w:val="34"/>
          <w:szCs w:val="34"/>
          <w:rtl/>
        </w:rPr>
        <w:footnoteReference w:id="117"/>
      </w:r>
      <w:r w:rsidRPr="009806E0">
        <w:rPr>
          <w:rFonts w:ascii="Sakkal Majalla" w:hAnsi="Sakkal Majalla" w:cs="Sakkal Majalla"/>
          <w:sz w:val="34"/>
          <w:szCs w:val="34"/>
          <w:vertAlign w:val="superscript"/>
          <w:rtl/>
        </w:rPr>
        <w:t>)</w:t>
      </w:r>
      <w:r w:rsidRPr="009806E0">
        <w:rPr>
          <w:rFonts w:ascii="Sakkal Majalla" w:hAnsi="Sakkal Majalla" w:cs="Sakkal Majalla"/>
          <w:sz w:val="34"/>
          <w:szCs w:val="34"/>
          <w:rtl/>
        </w:rPr>
        <w:t>.</w:t>
      </w: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eastAsia="Calibri" w:hAnsi="Sakkal Majalla" w:cs="Sakkal Majalla"/>
          <w:b/>
          <w:bCs/>
          <w:sz w:val="34"/>
          <w:szCs w:val="34"/>
          <w:rtl/>
          <w:lang w:bidi="ar-DZ"/>
        </w:rPr>
      </w:pPr>
      <w:r w:rsidRPr="004150DA">
        <w:rPr>
          <w:rFonts w:ascii="Sakkal Majalla" w:eastAsia="Calibri" w:hAnsi="Sakkal Majalla" w:cs="Sakkal Majalla"/>
          <w:b/>
          <w:bCs/>
          <w:sz w:val="34"/>
          <w:szCs w:val="34"/>
          <w:rtl/>
          <w:lang w:bidi="ar-DZ"/>
        </w:rPr>
        <w:t>المبحث الثاني: فعالية السياسة النقدية في تحقيق أهدافها</w:t>
      </w:r>
      <w:r>
        <w:rPr>
          <w:rFonts w:ascii="Sakkal Majalla" w:eastAsia="Calibri" w:hAnsi="Sakkal Majalla" w:cs="Sakkal Majalla" w:hint="cs"/>
          <w:b/>
          <w:bCs/>
          <w:sz w:val="34"/>
          <w:szCs w:val="34"/>
          <w:rtl/>
          <w:lang w:bidi="ar-DZ"/>
        </w:rPr>
        <w:t>.</w:t>
      </w:r>
    </w:p>
    <w:p w:rsidR="00646069" w:rsidRPr="004150DA" w:rsidRDefault="00646069" w:rsidP="00646069">
      <w:pPr>
        <w:contextualSpacing/>
        <w:jc w:val="both"/>
        <w:rPr>
          <w:rFonts w:ascii="Sakkal Majalla" w:eastAsia="Calibri" w:hAnsi="Sakkal Majalla" w:cs="Sakkal Majalla"/>
          <w:sz w:val="34"/>
          <w:szCs w:val="34"/>
          <w:rtl/>
          <w:lang w:bidi="ar-DZ"/>
        </w:rPr>
      </w:pPr>
      <w:r w:rsidRPr="004150DA">
        <w:rPr>
          <w:rFonts w:ascii="Sakkal Majalla" w:eastAsia="Calibri" w:hAnsi="Sakkal Majalla" w:cs="Sakkal Majalla"/>
          <w:sz w:val="34"/>
          <w:szCs w:val="34"/>
          <w:rtl/>
          <w:lang w:bidi="ar-DZ"/>
        </w:rPr>
        <w:t xml:space="preserve">    إن الدور الذي يمكن أن تلعبه السياسة النقدية باستعمال أدواتها المباشرة وغير المباشرة لبلوغ أهدافها المطلوبة يختلف باختلاف النظام الاقتصادي الموجود، كون هذا النظام هو نظام متقدم أو مختلف، فالمناخ الاقتصادي هو الذي يحدد مدى هذه الفعالية ومدى نجاح السياسة النقدية في بلوغ أهدافها، إلا أن تعارض أهدافها في بعض الاقتصاديات يحول دون بلوغ ذلك الحد من النجاح والفعالية.</w:t>
      </w:r>
    </w:p>
    <w:p w:rsidR="00646069" w:rsidRPr="004150DA" w:rsidRDefault="00646069" w:rsidP="00646069">
      <w:pPr>
        <w:contextualSpacing/>
        <w:jc w:val="both"/>
        <w:rPr>
          <w:rFonts w:ascii="Sakkal Majalla" w:eastAsia="Calibri" w:hAnsi="Sakkal Majalla" w:cs="Sakkal Majalla"/>
          <w:b/>
          <w:bCs/>
          <w:sz w:val="34"/>
          <w:szCs w:val="34"/>
          <w:rtl/>
          <w:lang w:bidi="ar-DZ"/>
        </w:rPr>
      </w:pPr>
      <w:r w:rsidRPr="004150DA">
        <w:rPr>
          <w:rFonts w:ascii="Sakkal Majalla" w:eastAsia="Calibri" w:hAnsi="Sakkal Majalla" w:cs="Sakkal Majalla"/>
          <w:b/>
          <w:bCs/>
          <w:sz w:val="34"/>
          <w:szCs w:val="34"/>
          <w:rtl/>
          <w:lang w:bidi="ar-DZ"/>
        </w:rPr>
        <w:t>المطلب الأول: فعالية السياسة النقدية في الدول المتقدمة</w:t>
      </w:r>
    </w:p>
    <w:p w:rsidR="00646069" w:rsidRPr="004150DA" w:rsidRDefault="00646069" w:rsidP="00646069">
      <w:pPr>
        <w:contextualSpacing/>
        <w:jc w:val="both"/>
        <w:rPr>
          <w:rFonts w:ascii="Sakkal Majalla" w:eastAsia="Calibri" w:hAnsi="Sakkal Majalla" w:cs="Sakkal Majalla"/>
          <w:sz w:val="34"/>
          <w:szCs w:val="34"/>
          <w:rtl/>
          <w:lang w:bidi="ar-DZ"/>
        </w:rPr>
      </w:pPr>
      <w:r w:rsidRPr="004150DA">
        <w:rPr>
          <w:rFonts w:ascii="Sakkal Majalla" w:eastAsia="Calibri" w:hAnsi="Sakkal Majalla" w:cs="Sakkal Majalla"/>
          <w:sz w:val="34"/>
          <w:szCs w:val="34"/>
          <w:rtl/>
          <w:lang w:bidi="ar-DZ"/>
        </w:rPr>
        <w:t xml:space="preserve">    تتبلور السياسة النقدية في الدول الرأسمالية المتقدمة في استخدام أدوات الرقابة المباشرة للتأثير على عرض النقود، وبالتالي على الائتمان. ومن العوامل التي تساعد السياسة النقدية في تأدية دورها الفعال، وبالتالي تأثيرها على النشاط الاقتصادي نجد:</w:t>
      </w:r>
    </w:p>
    <w:p w:rsidR="00646069" w:rsidRPr="004150DA" w:rsidRDefault="00646069" w:rsidP="00F14C2C">
      <w:pPr>
        <w:numPr>
          <w:ilvl w:val="0"/>
          <w:numId w:val="12"/>
        </w:numPr>
        <w:contextualSpacing/>
        <w:jc w:val="both"/>
        <w:rPr>
          <w:rFonts w:ascii="Sakkal Majalla" w:eastAsia="Calibri" w:hAnsi="Sakkal Majalla" w:cs="Sakkal Majalla"/>
          <w:sz w:val="34"/>
          <w:szCs w:val="34"/>
          <w:lang w:bidi="ar-DZ"/>
        </w:rPr>
      </w:pPr>
      <w:r w:rsidRPr="004150DA">
        <w:rPr>
          <w:rFonts w:ascii="Sakkal Majalla" w:eastAsia="Calibri" w:hAnsi="Sakkal Majalla" w:cs="Sakkal Majalla"/>
          <w:sz w:val="34"/>
          <w:szCs w:val="34"/>
          <w:rtl/>
          <w:lang w:bidi="ar-DZ"/>
        </w:rPr>
        <w:t>يساعد التجاوب الكبير للبنوك التجارية والمؤسسات المالية مع البنك المركزي إلى تحقيق الأهداف المرسومة للسياسة النقدية، وبالتالي تزيد فعالية السياسة النقدية في التأثير على النشاط الاقتصادي</w:t>
      </w:r>
      <w:r w:rsidRPr="004150DA">
        <w:rPr>
          <w:rFonts w:ascii="Sakkal Majalla" w:eastAsia="Calibri" w:hAnsi="Sakkal Majalla" w:cs="Sakkal Majalla"/>
          <w:sz w:val="34"/>
          <w:szCs w:val="34"/>
          <w:vertAlign w:val="superscript"/>
          <w:rtl/>
          <w:lang w:bidi="ar-DZ"/>
        </w:rPr>
        <w:t>(</w:t>
      </w:r>
      <w:r w:rsidRPr="004150DA">
        <w:rPr>
          <w:rStyle w:val="Appelnotedebasdep"/>
          <w:rFonts w:ascii="Sakkal Majalla" w:eastAsia="Calibri" w:hAnsi="Sakkal Majalla" w:cs="Sakkal Majalla"/>
          <w:sz w:val="34"/>
          <w:szCs w:val="34"/>
          <w:rtl/>
          <w:lang w:bidi="ar-DZ"/>
        </w:rPr>
        <w:footnoteReference w:id="118"/>
      </w:r>
      <w:r w:rsidRPr="004150DA">
        <w:rPr>
          <w:rFonts w:ascii="Sakkal Majalla" w:eastAsia="Calibri" w:hAnsi="Sakkal Majalla" w:cs="Sakkal Majalla"/>
          <w:sz w:val="34"/>
          <w:szCs w:val="34"/>
          <w:vertAlign w:val="superscript"/>
          <w:rtl/>
          <w:lang w:bidi="ar-DZ"/>
        </w:rPr>
        <w:t>)</w:t>
      </w:r>
      <w:r w:rsidRPr="004150DA">
        <w:rPr>
          <w:rFonts w:ascii="Sakkal Majalla" w:eastAsia="Calibri" w:hAnsi="Sakkal Majalla" w:cs="Sakkal Majalla"/>
          <w:sz w:val="34"/>
          <w:szCs w:val="34"/>
          <w:rtl/>
          <w:lang w:bidi="ar-DZ"/>
        </w:rPr>
        <w:t>؛</w:t>
      </w:r>
    </w:p>
    <w:p w:rsidR="00646069" w:rsidRPr="004150DA" w:rsidRDefault="00646069" w:rsidP="00F14C2C">
      <w:pPr>
        <w:numPr>
          <w:ilvl w:val="0"/>
          <w:numId w:val="12"/>
        </w:numPr>
        <w:contextualSpacing/>
        <w:jc w:val="both"/>
        <w:rPr>
          <w:rFonts w:ascii="Sakkal Majalla" w:eastAsia="Calibri" w:hAnsi="Sakkal Majalla" w:cs="Sakkal Majalla"/>
          <w:sz w:val="34"/>
          <w:szCs w:val="34"/>
          <w:lang w:bidi="ar-DZ"/>
        </w:rPr>
      </w:pPr>
      <w:r w:rsidRPr="004150DA">
        <w:rPr>
          <w:rFonts w:ascii="Sakkal Majalla" w:eastAsia="Calibri" w:hAnsi="Sakkal Majalla" w:cs="Sakkal Majalla"/>
          <w:sz w:val="34"/>
          <w:szCs w:val="34"/>
          <w:rtl/>
          <w:lang w:bidi="ar-DZ"/>
        </w:rPr>
        <w:t xml:space="preserve">تطور وانتظام السوق النقدية، فمثل هذه السوق تساعد كثيرا في التعامل بالأوراق التجارية قصيرة الأجل القابلة للخصم، وبالتالي تزيد من فعالية معدل الخصم في التأثير على طلب القروض بواسطة تكلفة خصم الأوراق التجارية بحيث كلما كانت هذه التكلفة كبيرة فهذا </w:t>
      </w:r>
      <w:r w:rsidRPr="004150DA">
        <w:rPr>
          <w:rFonts w:ascii="Sakkal Majalla" w:eastAsia="Calibri" w:hAnsi="Sakkal Majalla" w:cs="Sakkal Majalla"/>
          <w:sz w:val="34"/>
          <w:szCs w:val="34"/>
          <w:rtl/>
          <w:lang w:bidi="ar-DZ"/>
        </w:rPr>
        <w:lastRenderedPageBreak/>
        <w:t>يؤدي إلى عدم إقبال المتعاملون بالأوراق التجارية على طلب القروض لأن الخصم مرتفع، ويكون العكس في حالة كون تكلفة الخصم قليلة أي انخفاض معدل الخصم؛</w:t>
      </w:r>
    </w:p>
    <w:p w:rsidR="00646069" w:rsidRPr="004150DA" w:rsidRDefault="00646069" w:rsidP="00F14C2C">
      <w:pPr>
        <w:numPr>
          <w:ilvl w:val="0"/>
          <w:numId w:val="12"/>
        </w:numPr>
        <w:contextualSpacing/>
        <w:jc w:val="both"/>
        <w:rPr>
          <w:rFonts w:ascii="Sakkal Majalla" w:eastAsia="Calibri" w:hAnsi="Sakkal Majalla" w:cs="Sakkal Majalla"/>
          <w:sz w:val="34"/>
          <w:szCs w:val="34"/>
          <w:lang w:bidi="ar-DZ"/>
        </w:rPr>
      </w:pPr>
      <w:r w:rsidRPr="004150DA">
        <w:rPr>
          <w:rFonts w:ascii="Sakkal Majalla" w:eastAsia="Calibri" w:hAnsi="Sakkal Majalla" w:cs="Sakkal Majalla"/>
          <w:sz w:val="34"/>
          <w:szCs w:val="34"/>
          <w:rtl/>
          <w:lang w:bidi="ar-DZ"/>
        </w:rPr>
        <w:t>وجود سوق مالية كبيرة ومتطورة تتعامل بالأوراق المالية، ففي حالة وفرة هذه السوق تزيد فعالية سياسة السوق المفتوحة في التأثير على عرض الائتمان من خلال دخول البنك المركزي إلى هذه السوق بإعتباره بائعا أو مشتريا للأوراق المالية، وهذه إحدى خصائص اقتصاديات الدول الرأسمالية المتقدمة التي تتميز بكبر حجم أسواقها المالية نتيجة اعتماد الحكومات في الاقتراض من السوق ومن الجهاز المصرفي لمواجهة نفقات المشروعات العامة هذا من جهة، وقيمة القروض في حد ذاتها وتزايدها من حين إلى آخر من جهة أخرى، وكذلك تداول نسبة كبيرة من الحقوق على الأصو</w:t>
      </w:r>
      <w:r>
        <w:rPr>
          <w:rFonts w:ascii="Sakkal Majalla" w:eastAsia="Calibri" w:hAnsi="Sakkal Majalla" w:cs="Sakkal Majalla"/>
          <w:sz w:val="34"/>
          <w:szCs w:val="34"/>
          <w:rtl/>
          <w:lang w:bidi="ar-DZ"/>
        </w:rPr>
        <w:t>ل الرأسمالية في السوق</w:t>
      </w:r>
      <w:r>
        <w:rPr>
          <w:rFonts w:ascii="Sakkal Majalla" w:eastAsia="Calibri" w:hAnsi="Sakkal Majalla" w:cs="Sakkal Majalla" w:hint="cs"/>
          <w:sz w:val="34"/>
          <w:szCs w:val="34"/>
          <w:rtl/>
          <w:lang w:bidi="ar-DZ"/>
        </w:rPr>
        <w:t xml:space="preserve"> </w:t>
      </w:r>
      <w:r w:rsidRPr="004150DA">
        <w:rPr>
          <w:rFonts w:ascii="Sakkal Majalla" w:eastAsia="Calibri" w:hAnsi="Sakkal Majalla" w:cs="Sakkal Majalla"/>
          <w:sz w:val="34"/>
          <w:szCs w:val="34"/>
          <w:rtl/>
          <w:lang w:bidi="ar-DZ"/>
        </w:rPr>
        <w:t>المالية، إضافة إلى تزايد تداول الأوراق المالية قصيرة الأجل مقارنة بمجموع الأوراق المتداولة في السوق، وأخيرا كبر واتساع هذه السوق تؤدي إلى اتساع عمليات البيع والشراء التي ينفذها البنك المركزي عن طريق سياسة السوق المفتوحة؛</w:t>
      </w:r>
    </w:p>
    <w:p w:rsidR="00646069" w:rsidRPr="004150DA" w:rsidRDefault="00646069" w:rsidP="00F14C2C">
      <w:pPr>
        <w:numPr>
          <w:ilvl w:val="0"/>
          <w:numId w:val="12"/>
        </w:numPr>
        <w:contextualSpacing/>
        <w:jc w:val="both"/>
        <w:rPr>
          <w:rFonts w:ascii="Sakkal Majalla" w:eastAsia="Calibri" w:hAnsi="Sakkal Majalla" w:cs="Sakkal Majalla"/>
          <w:sz w:val="34"/>
          <w:szCs w:val="34"/>
          <w:lang w:bidi="ar-DZ"/>
        </w:rPr>
      </w:pPr>
      <w:r w:rsidRPr="004150DA">
        <w:rPr>
          <w:rFonts w:ascii="Sakkal Majalla" w:eastAsia="Calibri" w:hAnsi="Sakkal Majalla" w:cs="Sakkal Majalla"/>
          <w:sz w:val="34"/>
          <w:szCs w:val="34"/>
          <w:rtl/>
          <w:lang w:bidi="ar-DZ"/>
        </w:rPr>
        <w:t xml:space="preserve"> استعمال النقود المصرفية التي تمثل الجزء الأكبر والأهم من كمية النقود           المتداولة، وبالتالي من عرض النقود في هذه الدول وهذا ما يبين أن تعين نسبة الاحتياطي والسيولة يكون لها دور فعال في التأثير على عرض النقود</w:t>
      </w:r>
      <w:r w:rsidRPr="004150DA">
        <w:rPr>
          <w:rFonts w:ascii="Sakkal Majalla" w:eastAsia="Calibri" w:hAnsi="Sakkal Majalla" w:cs="Sakkal Majalla"/>
          <w:sz w:val="34"/>
          <w:szCs w:val="34"/>
          <w:vertAlign w:val="superscript"/>
          <w:rtl/>
          <w:lang w:bidi="ar-DZ"/>
        </w:rPr>
        <w:t>(</w:t>
      </w:r>
      <w:r w:rsidRPr="004150DA">
        <w:rPr>
          <w:rStyle w:val="Appelnotedebasdep"/>
          <w:rFonts w:ascii="Sakkal Majalla" w:eastAsia="Calibri" w:hAnsi="Sakkal Majalla" w:cs="Sakkal Majalla"/>
          <w:sz w:val="34"/>
          <w:szCs w:val="34"/>
          <w:rtl/>
          <w:lang w:bidi="ar-DZ"/>
        </w:rPr>
        <w:footnoteReference w:id="119"/>
      </w:r>
      <w:r w:rsidRPr="004150DA">
        <w:rPr>
          <w:rFonts w:ascii="Sakkal Majalla" w:eastAsia="Calibri" w:hAnsi="Sakkal Majalla" w:cs="Sakkal Majalla"/>
          <w:sz w:val="34"/>
          <w:szCs w:val="34"/>
          <w:vertAlign w:val="superscript"/>
          <w:rtl/>
          <w:lang w:bidi="ar-DZ"/>
        </w:rPr>
        <w:t>)</w:t>
      </w:r>
      <w:r w:rsidRPr="004150DA">
        <w:rPr>
          <w:rFonts w:ascii="Sakkal Majalla" w:eastAsia="Calibri" w:hAnsi="Sakkal Majalla" w:cs="Sakkal Majalla"/>
          <w:sz w:val="34"/>
          <w:szCs w:val="34"/>
          <w:rtl/>
          <w:lang w:bidi="ar-DZ"/>
        </w:rPr>
        <w:t>.</w:t>
      </w:r>
    </w:p>
    <w:p w:rsidR="00646069" w:rsidRPr="004150DA" w:rsidRDefault="00646069" w:rsidP="00646069">
      <w:pPr>
        <w:contextualSpacing/>
        <w:jc w:val="both"/>
        <w:rPr>
          <w:rFonts w:ascii="Sakkal Majalla" w:eastAsia="Calibri" w:hAnsi="Sakkal Majalla" w:cs="Sakkal Majalla"/>
          <w:sz w:val="34"/>
          <w:szCs w:val="34"/>
          <w:rtl/>
          <w:lang w:bidi="ar-DZ"/>
        </w:rPr>
      </w:pPr>
      <w:r w:rsidRPr="004150DA">
        <w:rPr>
          <w:rFonts w:ascii="Sakkal Majalla" w:eastAsia="Calibri" w:hAnsi="Sakkal Majalla" w:cs="Sakkal Majalla"/>
          <w:sz w:val="34"/>
          <w:szCs w:val="34"/>
          <w:rtl/>
          <w:lang w:bidi="ar-DZ"/>
        </w:rPr>
        <w:t xml:space="preserve">    ومما سبق يتضح أن هذه المميزات الاقتصادية من توفر للأسواق المالية واتساعها وتطورها، والتنسيق والتجاوب الكبير بين البنوك التجارية والبنوك المركزية يجعل السياسة النقدية أكثر فعالية في الدول المتقدمة باعتبارها المناخ المناسب لتفعيل دور أدواتها المباشرة وغير المباشرة.</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المطلب الثاني: فعالية السياسة النقدية في الدول النامية</w:t>
      </w:r>
    </w:p>
    <w:p w:rsidR="00646069" w:rsidRPr="004150DA" w:rsidRDefault="00646069" w:rsidP="00646069">
      <w:pPr>
        <w:ind w:firstLine="720"/>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لدراسة فعالية استخدام أدوات السياسة النقدية في الدول النامية يجب تقديم لمحة عن الخصائص المالية والمصرفية في هذه الدول، فالظروف الاستعمارية والتبعية الاقتصادية التي تعاني منها هذه الدول أدت إلى تخلف السياسات الاقتصادية عموما والسياسة النقدية   خصوصا.</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b/>
          <w:bCs/>
          <w:sz w:val="34"/>
          <w:szCs w:val="34"/>
          <w:rtl/>
          <w:lang w:bidi="ar-DZ"/>
        </w:rPr>
        <w:t>الفرع الأول: الظروف الاقتصادية للدول النامية</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120"/>
      </w:r>
      <w:r w:rsidRPr="004150DA">
        <w:rPr>
          <w:rFonts w:ascii="Sakkal Majalla" w:hAnsi="Sakkal Majalla" w:cs="Sakkal Majalla"/>
          <w:sz w:val="34"/>
          <w:szCs w:val="34"/>
          <w:vertAlign w:val="superscript"/>
          <w:rtl/>
          <w:lang w:bidi="ar-DZ"/>
        </w:rPr>
        <w:t>)</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 xml:space="preserve">منذ نهاية الحرب العالمية الثانية تزايد حصول البلدان التي تم استعمارها على استقلالها السياسي، وزاد اهتمام عدد من البلدان المستقلة بعملية التصنيع والتحرر الاقتصادي كوسيلة للخروج من دائرة التخلف الاقتصادي، وبمقارنة الوضع الحالي لهذه الاقتصاديات بوضعها وقت </w:t>
      </w:r>
      <w:r w:rsidRPr="004150DA">
        <w:rPr>
          <w:rFonts w:ascii="Sakkal Majalla" w:hAnsi="Sakkal Majalla" w:cs="Sakkal Majalla"/>
          <w:sz w:val="34"/>
          <w:szCs w:val="34"/>
          <w:rtl/>
          <w:lang w:bidi="ar-DZ"/>
        </w:rPr>
        <w:lastRenderedPageBreak/>
        <w:t>حصولها على الاستقلال يلاحظ تباين درجات التطور التي لحقت بهذه الاقتصاديات، وبالتالي تنوع السمات العامة الحالية لهذه البلدان.</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فهناك عدد محدود من البلدان -مثل بلدان شرق وجنوب شرق آسيا- نجحت في الخروج من دائرة التخلف، وحققت معدلات مرتفعة للنمو الاقتصادي لم يشهدها العالم الصناعي من قبل، بالإضافة إلى تحقيقها لعدالة أكبر في توزيع الدخل، انعكست في تحسن مستويات المعيشة في ظل تدخل حكومي مدروس استهدف الاستفادة من الثروة البشرية المتاحة والعمل على رفع كفاءتها، كما استهدف تحقيق معدل مرتفع من التراكم الرأسمالي.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وفي مجال المعاملات الخارجية ارتفعت معدلات النمو في صادرات هذه         البلدان، وتحولت بلدان هذه المجموعة إلى تحرير قوى السوق من القيود التي كانت مفروضة عليها وقيام بعضها بإقامة مناطق للتجارة الحرة فيما بينها، وتشجيع التصنيع من أجل التصدير.</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وعلى الرغم من المشكلات الاقتصادية التي واجهت تلك البلدان</w:t>
      </w:r>
      <w:r w:rsidRPr="004150DA">
        <w:rPr>
          <w:rFonts w:ascii="Sakkal Majalla" w:hAnsi="Sakkal Majalla" w:cs="Sakkal Majalla"/>
          <w:sz w:val="34"/>
          <w:szCs w:val="34"/>
          <w:lang w:bidi="ar-DZ"/>
        </w:rPr>
        <w:t xml:space="preserve"> </w:t>
      </w:r>
      <w:r w:rsidRPr="004150DA">
        <w:rPr>
          <w:rFonts w:ascii="Sakkal Majalla" w:hAnsi="Sakkal Majalla" w:cs="Sakkal Majalla"/>
          <w:sz w:val="34"/>
          <w:szCs w:val="34"/>
          <w:rtl/>
          <w:lang w:bidi="ar-DZ"/>
        </w:rPr>
        <w:t>إلا أن حكوماتها بذلت جهودا مثمرة في اتجاه تنويع مصادر الدخول بها من خلال توسيع القاعدة الإنتاجية وتنويع الاستثمار. كذلك قامت تلك البلدان بتنويع مصادر الاستثمار الدولية لتنويع المخاطر بينها بدلا من تركيزها، وتنويع أسواق التصدير والاستيراد. وقد تحققت هذه النتائج في ظل الاهتمام بتنمية قطاعات التعليم والتدريب وأصول الإدارة العلمية الحكومية والخاصة، والاهتمام بتمويل البحث والتطوير واستحداث التكنولوجيا المستخدمة وملائمتها لظروف البيئة المحلية.</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وقد اهتمت عملية التنمية الاقتصادية في هذه البلدان على تطبيق سياسة مدروسة للانفتاح الاقتصادي لاقت دعما خارجيا خاصة من اليابان وكوريا الجنوبية لأسباب اقتصادية ودعما من الولايات المتحدة الأمريكية ودول أوربا الغربية لأسباب سياسية. بالإضافة إلى توافر الدافع الاقتصادي للاستفادة من العمالة الماهرة والرخيصة نسبيا التي تميزت بها تلك    المنطقة، وقد أدى ذلك إلى تدفق الاستثمارات الأجنبية المباشرة خاصة من الشركات المتعددة الجنسيات إلى هذه المنطقة.</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أما بالنسبة للحالة العامة لاقتصاديات معظم البلدان النامية في الوقت المعاصر يتضح أن السمات الرئيسية في تلك الاقتصاديات هي كالتالي: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1/</w:t>
      </w:r>
      <w:r w:rsidRPr="004150DA">
        <w:rPr>
          <w:rFonts w:ascii="Sakkal Majalla" w:hAnsi="Sakkal Majalla" w:cs="Sakkal Majalla"/>
          <w:b/>
          <w:bCs/>
          <w:sz w:val="34"/>
          <w:szCs w:val="34"/>
          <w:rtl/>
          <w:lang w:bidi="ar-DZ"/>
        </w:rPr>
        <w:t xml:space="preserve"> ضعف وتخلف الجهاز الإنتاجي</w:t>
      </w:r>
      <w:r w:rsidRPr="004150DA">
        <w:rPr>
          <w:rFonts w:ascii="Sakkal Majalla" w:hAnsi="Sakkal Majalla" w:cs="Sakkal Majalla"/>
          <w:sz w:val="34"/>
          <w:szCs w:val="34"/>
          <w:rtl/>
          <w:lang w:bidi="ar-DZ"/>
        </w:rPr>
        <w:t>: حيث يتمثل ضعف الجهاز الإنتاجي في ضيق القاعدة الإنتاجية بسبب ضآلة حجم التراكم الرأسمالي الناتج عن انخفاض متوسط الدخل الفردي       وبالتالي مستوى الادخار القومي.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2/</w:t>
      </w:r>
      <w:r w:rsidRPr="004150DA">
        <w:rPr>
          <w:rFonts w:ascii="Sakkal Majalla" w:hAnsi="Sakkal Majalla" w:cs="Sakkal Majalla"/>
          <w:b/>
          <w:bCs/>
          <w:sz w:val="34"/>
          <w:szCs w:val="34"/>
          <w:rtl/>
          <w:lang w:bidi="ar-DZ"/>
        </w:rPr>
        <w:t xml:space="preserve"> الظاهرة الثنائية:</w:t>
      </w:r>
      <w:r w:rsidRPr="004150DA">
        <w:rPr>
          <w:rFonts w:ascii="Sakkal Majalla" w:hAnsi="Sakkal Majalla" w:cs="Sakkal Majalla"/>
          <w:sz w:val="34"/>
          <w:szCs w:val="34"/>
          <w:rtl/>
          <w:lang w:bidi="ar-DZ"/>
        </w:rPr>
        <w:t xml:space="preserve"> خضعت معظم الاقتصاديات النامية لظاهرة الثنائية، و تبلورت هذه الأخيرة في انقسام النشاط أو القطاع الواحد إلى جزئين مما يضعف التأثير المتبادل بين سلوكيهما كما تتسم هذه الظاهرة بالاستمرارية وتزايد الفجوة بين جزئي القطاع أو النشاط.</w:t>
      </w:r>
    </w:p>
    <w:p w:rsidR="00646069" w:rsidRPr="004150DA" w:rsidRDefault="00646069" w:rsidP="00646069">
      <w:pPr>
        <w:tabs>
          <w:tab w:val="right" w:pos="-2"/>
        </w:tabs>
        <w:ind w:left="360"/>
        <w:jc w:val="both"/>
        <w:rPr>
          <w:rFonts w:ascii="Sakkal Majalla" w:hAnsi="Sakkal Majalla" w:cs="Sakkal Majalla"/>
          <w:sz w:val="34"/>
          <w:szCs w:val="34"/>
          <w:lang w:bidi="ar-DZ"/>
        </w:rPr>
      </w:pPr>
      <w:r w:rsidRPr="004150DA">
        <w:rPr>
          <w:rFonts w:ascii="Sakkal Majalla" w:hAnsi="Sakkal Majalla" w:cs="Sakkal Majalla"/>
          <w:b/>
          <w:bCs/>
          <w:sz w:val="34"/>
          <w:szCs w:val="34"/>
          <w:rtl/>
          <w:lang w:bidi="ar-DZ"/>
        </w:rPr>
        <w:lastRenderedPageBreak/>
        <w:t>- الظاهرة الثنائية في مجال المبادلات:</w:t>
      </w:r>
      <w:r w:rsidRPr="004150DA">
        <w:rPr>
          <w:rFonts w:ascii="Sakkal Majalla" w:hAnsi="Sakkal Majalla" w:cs="Sakkal Majalla"/>
          <w:sz w:val="34"/>
          <w:szCs w:val="34"/>
          <w:rtl/>
          <w:lang w:bidi="ar-DZ"/>
        </w:rPr>
        <w:t xml:space="preserve"> وتتمثل في انتشار عمليات المقايضة والاكتفاء الذاتي علاوة على المعاملات النقدية، ويؤدي وجود هذه الظاهرة إلى تركز أثر السياسة النقدية على جانب المعاملات النقدية مما ينتج عنه إضعاف تأثير هذه السياسة على مستوى النشاط الاقتصادي.</w:t>
      </w:r>
    </w:p>
    <w:p w:rsidR="00646069" w:rsidRPr="004150DA" w:rsidRDefault="00646069" w:rsidP="00646069">
      <w:pPr>
        <w:ind w:left="360"/>
        <w:jc w:val="both"/>
        <w:rPr>
          <w:rFonts w:ascii="Sakkal Majalla" w:hAnsi="Sakkal Majalla" w:cs="Sakkal Majalla"/>
          <w:sz w:val="34"/>
          <w:szCs w:val="34"/>
          <w:lang w:bidi="ar-DZ"/>
        </w:rPr>
      </w:pPr>
      <w:r w:rsidRPr="004150DA">
        <w:rPr>
          <w:rFonts w:ascii="Sakkal Majalla" w:hAnsi="Sakkal Majalla" w:cs="Sakkal Majalla"/>
          <w:b/>
          <w:bCs/>
          <w:sz w:val="34"/>
          <w:szCs w:val="34"/>
          <w:rtl/>
          <w:lang w:bidi="ar-DZ"/>
        </w:rPr>
        <w:t>- الثنائية التمويلية:</w:t>
      </w:r>
      <w:r w:rsidRPr="004150DA">
        <w:rPr>
          <w:rFonts w:ascii="Sakkal Majalla" w:hAnsi="Sakkal Majalla" w:cs="Sakkal Majalla"/>
          <w:sz w:val="34"/>
          <w:szCs w:val="34"/>
          <w:rtl/>
          <w:lang w:bidi="ar-DZ"/>
        </w:rPr>
        <w:t xml:space="preserve"> تتضح هذه الظاهرة من خلال قيام سوقين منفصلين بالعملية التمويلية للأنشطة الاقتصادية، حيث يتسم السوق الأول بتنظيمه ورسميته، ويشتمل على الجهاز المصرفي وعلى مؤسسات مالية أخرى، ويخضع نشاط هذا السوق لتشريعات وقيود تنظيمية ومالية، كما تتسم وحداته بالتخصص وتقسيم العمل. أما السوق الثاني فهو سوق غير رسمي ويخضع في سلوكه للعادات والتقاليد، ولا يخضع هذا السوق لأي قيود تنظيمية أو مالية في تكوينه أو في ممارسة نشاطه، وتختفي فيه ظاهرة التخصص وتقسيم العمل، كما تتميز معاملاته بالمرونة. ويعمل هذا الأخير على إضعاف التأثير المباشر للسياسة النقدية على القطاعات الاقتصادية التي يقوم هذا السوق بتمويل نشاطها نظرا لعدم خضوعه لقيود السياسة التي تطبقها السلطة النقدية.</w:t>
      </w:r>
    </w:p>
    <w:p w:rsidR="00646069" w:rsidRPr="004150DA" w:rsidRDefault="00646069" w:rsidP="00646069">
      <w:pPr>
        <w:ind w:left="360"/>
        <w:jc w:val="both"/>
        <w:rPr>
          <w:rFonts w:ascii="Sakkal Majalla" w:hAnsi="Sakkal Majalla" w:cs="Sakkal Majalla"/>
          <w:sz w:val="34"/>
          <w:szCs w:val="34"/>
          <w:rtl/>
          <w:lang w:bidi="ar-DZ"/>
        </w:rPr>
      </w:pPr>
      <w:r w:rsidRPr="004150DA">
        <w:rPr>
          <w:rFonts w:ascii="Sakkal Majalla" w:hAnsi="Sakkal Majalla" w:cs="Sakkal Majalla"/>
          <w:b/>
          <w:bCs/>
          <w:sz w:val="34"/>
          <w:szCs w:val="34"/>
          <w:rtl/>
          <w:lang w:bidi="ar-DZ"/>
        </w:rPr>
        <w:t>3/ تزايد دور الحكومة في إدارة النشاط الاقتصادي:</w:t>
      </w:r>
      <w:r w:rsidRPr="004150DA">
        <w:rPr>
          <w:rFonts w:ascii="Sakkal Majalla" w:hAnsi="Sakkal Majalla" w:cs="Sakkal Majalla"/>
          <w:sz w:val="34"/>
          <w:szCs w:val="34"/>
          <w:rtl/>
          <w:lang w:bidi="ar-DZ"/>
        </w:rPr>
        <w:t xml:space="preserve"> شهدت معظم البلدان النامية بعد حصولها على الاستقلال تزايدا في دور الحكومة في إدارة النشاط الاقتصادي، وتحملت ميزانياتها عبئ تمويل التنمية الاقتصادية، مما أدى إلى ظهور عجز مستمر في الميزانية بسبب تزايد حجم الإنفاق العام وتجاوزه حجم الإيرادات العامة، مما جعلها تلجأ إلى الاقتراض من البنك المركزي والبنوك التجارية لتمويل العجز، وهذا بالرغم من كونه يمثل خطوة كبيرة لما قد يترتب عليه من استخدام غير رشيد لهذا المصدر، وتعكس سياسة التمويل بالعجز سمة مالية بالنسبة لمعظم الاقتصادات النامية غير البترولية، كما تمثل مصدرا لزيادة حجم السيولة في الاقتصاد بعيدا عن تأثير السياسة النقدية.</w:t>
      </w:r>
    </w:p>
    <w:p w:rsidR="00646069" w:rsidRPr="004150DA" w:rsidRDefault="00646069" w:rsidP="00646069">
      <w:pPr>
        <w:ind w:left="360"/>
        <w:jc w:val="both"/>
        <w:rPr>
          <w:rFonts w:ascii="Sakkal Majalla" w:hAnsi="Sakkal Majalla" w:cs="Sakkal Majalla"/>
          <w:sz w:val="34"/>
          <w:szCs w:val="34"/>
          <w:rtl/>
          <w:lang w:bidi="ar-DZ"/>
        </w:rPr>
      </w:pPr>
      <w:r w:rsidRPr="004150DA">
        <w:rPr>
          <w:rFonts w:ascii="Sakkal Majalla" w:hAnsi="Sakkal Majalla" w:cs="Sakkal Majalla"/>
          <w:b/>
          <w:bCs/>
          <w:sz w:val="34"/>
          <w:szCs w:val="34"/>
          <w:rtl/>
          <w:lang w:bidi="ar-DZ"/>
        </w:rPr>
        <w:t>4/ التخصص في إنتاج المواد الأولية:</w:t>
      </w:r>
      <w:r w:rsidRPr="004150DA">
        <w:rPr>
          <w:rFonts w:ascii="Sakkal Majalla" w:hAnsi="Sakkal Majalla" w:cs="Sakkal Majalla"/>
          <w:sz w:val="34"/>
          <w:szCs w:val="34"/>
          <w:rtl/>
          <w:lang w:bidi="ar-DZ"/>
        </w:rPr>
        <w:t xml:space="preserve"> جاء ذلك نتيجة نمط تقسيم العمل الدولي الذي كان سائدا إبان الخضوع الاقتصادي للدول المستعمرة، بينما ظهرت محلها في البعض الآخر من هذه الاقتصاديات ظاهرتان لا تقلان عنها خطورة لما لهما من أثر في إعاقة عملية التنمية الاقتصادية، ويظهر أثر ذلك في النمو المتزايد للأنشطة المنخفضة الإنتاجية وتضخم بعض الأنشطة الخدمية بما يجاوز متطلبات النشاط الإنتاجي المادي.</w:t>
      </w:r>
    </w:p>
    <w:p w:rsidR="00646069" w:rsidRPr="004150DA" w:rsidRDefault="00646069" w:rsidP="00646069">
      <w:pPr>
        <w:ind w:left="360"/>
        <w:jc w:val="both"/>
        <w:rPr>
          <w:rFonts w:ascii="Sakkal Majalla" w:hAnsi="Sakkal Majalla" w:cs="Sakkal Majalla"/>
          <w:sz w:val="34"/>
          <w:szCs w:val="34"/>
          <w:rtl/>
          <w:lang w:bidi="ar-DZ"/>
        </w:rPr>
      </w:pPr>
      <w:r w:rsidRPr="004150DA">
        <w:rPr>
          <w:rFonts w:ascii="Sakkal Majalla" w:hAnsi="Sakkal Majalla" w:cs="Sakkal Majalla"/>
          <w:b/>
          <w:bCs/>
          <w:sz w:val="34"/>
          <w:szCs w:val="34"/>
          <w:rtl/>
          <w:lang w:bidi="ar-DZ"/>
        </w:rPr>
        <w:t>5/ ضيق نطاق الأصول المالية وأدوات الائتمان:</w:t>
      </w:r>
      <w:r w:rsidRPr="004150DA">
        <w:rPr>
          <w:rFonts w:ascii="Sakkal Majalla" w:hAnsi="Sakkal Majalla" w:cs="Sakkal Majalla"/>
          <w:sz w:val="34"/>
          <w:szCs w:val="34"/>
          <w:rtl/>
          <w:lang w:bidi="ar-DZ"/>
        </w:rPr>
        <w:t xml:space="preserve"> والتي يتم من خلالها تعبئة المدخرات  وتجميعها ونقلها من المدخرين إلى المستثمرين. وهذه الوظيفة يفترض أن يقوم بها السوق النقدي والسوق المالي، لذا فإن هذه السوق تعاني من الضعف بسبب اتخاذ معظم المشروعات </w:t>
      </w:r>
      <w:r w:rsidRPr="004150DA">
        <w:rPr>
          <w:rFonts w:ascii="Sakkal Majalla" w:hAnsi="Sakkal Majalla" w:cs="Sakkal Majalla"/>
          <w:sz w:val="34"/>
          <w:szCs w:val="34"/>
          <w:rtl/>
          <w:lang w:bidi="ar-DZ"/>
        </w:rPr>
        <w:lastRenderedPageBreak/>
        <w:t>شكل الاكتتاب المغلق مع اعتمادها على مواردها الذاتية من أجل        التوسع، ويؤدي تخلف هذين السوقين إلى ضعف العلاقة بينهما، وبالتالي ضعف العادة المصرفية.</w:t>
      </w:r>
    </w:p>
    <w:p w:rsidR="00646069" w:rsidRPr="004150DA" w:rsidRDefault="00646069" w:rsidP="00646069">
      <w:pPr>
        <w:ind w:left="360"/>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أما بالنسبة للسمات النقدية ومجالها سوق النقود فيلاحظ أن تفضيل السيولة في البلدان النامية يتوقف على العادات الاجتماعية بصفة أساسية، ويعود في جزء كبير منه إلى تمويل المحاصيل الزراعية، ومن ثم على كمية المحاصيل وعلى أسعارها.</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الفرع الثاني: أدوات السياسة النقدية وفعاليتها في الدول النامية</w:t>
      </w:r>
      <w:r w:rsidRPr="004150DA">
        <w:rPr>
          <w:rFonts w:ascii="Sakkal Majalla" w:hAnsi="Sakkal Majalla" w:cs="Sakkal Majalla"/>
          <w:b/>
          <w:bCs/>
          <w:sz w:val="34"/>
          <w:szCs w:val="34"/>
          <w:vertAlign w:val="superscript"/>
          <w:rtl/>
          <w:lang w:bidi="ar-DZ"/>
        </w:rPr>
        <w:t xml:space="preserve"> (</w:t>
      </w:r>
      <w:r w:rsidRPr="004150DA">
        <w:rPr>
          <w:rStyle w:val="Appelnotedebasdep"/>
          <w:rFonts w:ascii="Sakkal Majalla" w:eastAsiaTheme="majorEastAsia" w:hAnsi="Sakkal Majalla" w:cs="Sakkal Majalla"/>
          <w:sz w:val="34"/>
          <w:szCs w:val="34"/>
          <w:rtl/>
          <w:lang w:bidi="ar-DZ"/>
        </w:rPr>
        <w:footnoteReference w:id="121"/>
      </w:r>
      <w:r w:rsidRPr="004150DA">
        <w:rPr>
          <w:rFonts w:ascii="Sakkal Majalla" w:hAnsi="Sakkal Majalla" w:cs="Sakkal Majalla"/>
          <w:b/>
          <w:bCs/>
          <w:sz w:val="34"/>
          <w:szCs w:val="34"/>
          <w:vertAlign w:val="superscript"/>
          <w:rtl/>
          <w:lang w:bidi="ar-DZ"/>
        </w:rPr>
        <w:t>)</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إن الخصائص والمميزات المالية والمصرفية للدول النامية تلقي بضلالها السلبية على فعالية أدوات السياسة النقدية لأنها ترتبط بخصائص الجهاز المصرفي وأسواق النقد والمال لهذه البلدان.</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1</w:t>
      </w:r>
      <w:r w:rsidRPr="004150DA">
        <w:rPr>
          <w:rFonts w:ascii="Sakkal Majalla" w:hAnsi="Sakkal Majalla" w:cs="Sakkal Majalla"/>
          <w:sz w:val="34"/>
          <w:szCs w:val="34"/>
          <w:rtl/>
          <w:lang w:bidi="ar-DZ"/>
        </w:rPr>
        <w:t>/</w:t>
      </w:r>
      <w:r w:rsidRPr="004150DA">
        <w:rPr>
          <w:rFonts w:ascii="Sakkal Majalla" w:hAnsi="Sakkal Majalla" w:cs="Sakkal Majalla"/>
          <w:b/>
          <w:bCs/>
          <w:sz w:val="34"/>
          <w:szCs w:val="34"/>
          <w:rtl/>
          <w:lang w:bidi="ar-DZ"/>
        </w:rPr>
        <w:t xml:space="preserve"> سياسة سعر إعادة الخصم</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لا تزال الدول النامية تستبعد التعامل بالأوراق التجارية، السندات الأذنية والكمبيالات إضافة إلى تواجد فروع لبنوك أجنبية بها، مما يقلل من إقبالها على الاقتراض من البنك المركزي بسبب احتفاظها باحتياطات نقدية وحصولها على التمويلات من الأسواق الأجنبية، كما أن هناك جانبا هاما من الأوراق التجارية يتم تداوله خارج الدائرة المصرفية، كما تعاني هذه الدول من انخفاض في مرونة الطلب على الائتمان لتغير سعر الفائدة، وإذا أراد البنك المركزي أن يقلل من مقدرة البنوك التجارية على الاقتراض في فترات التضخم عن طريق هذه الأداة فإن آثارها تكون ضعيفة بسبب قلة التعامل بالأوراق التجارية، كل هذه السلبيات تحد من فعالية هذه السياسة في كثير من الدول النامية.</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2</w:t>
      </w:r>
      <w:r w:rsidRPr="004150DA">
        <w:rPr>
          <w:rFonts w:ascii="Sakkal Majalla" w:hAnsi="Sakkal Majalla" w:cs="Sakkal Majalla"/>
          <w:sz w:val="34"/>
          <w:szCs w:val="34"/>
          <w:rtl/>
          <w:lang w:bidi="ar-DZ"/>
        </w:rPr>
        <w:t>/</w:t>
      </w:r>
      <w:r w:rsidRPr="004150DA">
        <w:rPr>
          <w:rFonts w:ascii="Sakkal Majalla" w:hAnsi="Sakkal Majalla" w:cs="Sakkal Majalla"/>
          <w:b/>
          <w:bCs/>
          <w:sz w:val="34"/>
          <w:szCs w:val="34"/>
          <w:rtl/>
          <w:lang w:bidi="ar-DZ"/>
        </w:rPr>
        <w:t xml:space="preserve"> سياسة الاحتياطي النقدي الإجباري أو القانوني</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ab/>
        <w:t>تعتبر هذه الأداة من الأدوات الفعالة ويعود ذلك لأثرها المباشر الذي يمس حجم الائتمان المقدم أو المقدرة الاقراضية للبنوك، إلا أن فعاليتها تعود إلى سيطرة البنك المركزي وسلطته القانونية على البنوك التجارية في تغيير نسبة الاحتياطي النقدي القانوني، وهو ما يجعل البنوك التجارية غير قادرة على زيادة الائتمان عندما يرفع البنك المركزي هذه النسبة في حالة رغبته في تخفيض حجم الائتمان حتى إذا اقترضت من الخارج أو لجأت إلى مراكزها في البلاد الأجنبية، ولكن قدرة البنك المركزي وحريته في استخدام هذه الأداة تربك أحيانا حركة الائتمان في الدول النامية التي تتميز بالتذبذب والموسمية ولذلك فانه يمكن استخدام هذه الأداة بالكامل بصورة فعالة إذا ما أخذت بعين الاعتبار هذا التذبذب.</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3</w:t>
      </w:r>
      <w:r w:rsidRPr="004150DA">
        <w:rPr>
          <w:rFonts w:ascii="Sakkal Majalla" w:hAnsi="Sakkal Majalla" w:cs="Sakkal Majalla"/>
          <w:sz w:val="34"/>
          <w:szCs w:val="34"/>
          <w:rtl/>
          <w:lang w:bidi="ar-DZ"/>
        </w:rPr>
        <w:t>/</w:t>
      </w:r>
      <w:r w:rsidRPr="004150DA">
        <w:rPr>
          <w:rFonts w:ascii="Sakkal Majalla" w:hAnsi="Sakkal Majalla" w:cs="Sakkal Majalla"/>
          <w:b/>
          <w:bCs/>
          <w:sz w:val="34"/>
          <w:szCs w:val="34"/>
          <w:rtl/>
          <w:lang w:bidi="ar-DZ"/>
        </w:rPr>
        <w:t xml:space="preserve"> سياسة السوق المفتوحة</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sz w:val="34"/>
          <w:szCs w:val="34"/>
          <w:rtl/>
          <w:lang w:bidi="ar-DZ"/>
        </w:rPr>
        <w:tab/>
        <w:t xml:space="preserve">تتميز الدول النامية بنقص وضيق في الأسواق المالية والنقدية، وضعف شبكة المؤسسات المالية والمصرفية التي تعمل على جذب المدخرات وتوظيفها في الأسهم            والسندات، بالإضافة </w:t>
      </w:r>
      <w:r w:rsidRPr="004150DA">
        <w:rPr>
          <w:rFonts w:ascii="Sakkal Majalla" w:hAnsi="Sakkal Majalla" w:cs="Sakkal Majalla"/>
          <w:sz w:val="34"/>
          <w:szCs w:val="34"/>
          <w:rtl/>
          <w:lang w:bidi="ar-DZ"/>
        </w:rPr>
        <w:lastRenderedPageBreak/>
        <w:t xml:space="preserve">إلى عدم توفر الأسواق التي تضمن استمرار وانتظام تداول الأوراق   المالية، وبالتالي يعتمد التمويل على الاقتراض من البنوك التجارية فقط عن طريق منح نقود قانونية بدلا من خلق نقود الودائع، أي أن هذه النقدية سوف تبقى خارج الدائرية المصرفية ثم إن البنك المركزي له المسؤولية التامة في خفض أو زيادة المعروض النقدي، فعندما يقوم بإصدار جديد وإدخاله في التداول فانه لا يستطيع إعادته إلى التداول مرة أخرى مما يضعف الدور الذي يؤديه، وقد حققت الدول النامية درجات متفاوتة من النجاح عند استخدام هذه السياسة رغم الظروف الاقتصادية غير الملائمة. </w:t>
      </w:r>
    </w:p>
    <w:p w:rsidR="00646069" w:rsidRPr="004150DA" w:rsidRDefault="00646069" w:rsidP="00646069">
      <w:pPr>
        <w:jc w:val="both"/>
        <w:rPr>
          <w:rFonts w:ascii="Sakkal Majalla" w:hAnsi="Sakkal Majalla" w:cs="Sakkal Majalla"/>
          <w:b/>
          <w:bCs/>
          <w:sz w:val="34"/>
          <w:szCs w:val="34"/>
          <w:rtl/>
          <w:lang w:bidi="ar-DZ"/>
        </w:rPr>
      </w:pPr>
      <w:r w:rsidRPr="004150DA">
        <w:rPr>
          <w:rFonts w:ascii="Sakkal Majalla" w:hAnsi="Sakkal Majalla" w:cs="Sakkal Majalla"/>
          <w:b/>
          <w:bCs/>
          <w:sz w:val="34"/>
          <w:szCs w:val="34"/>
          <w:rtl/>
          <w:lang w:bidi="ar-DZ"/>
        </w:rPr>
        <w:t>المطلب الثالث: التضارب في تحقيق أهداف السياسة النقدية</w:t>
      </w:r>
    </w:p>
    <w:p w:rsidR="00646069" w:rsidRPr="004150DA" w:rsidRDefault="00646069" w:rsidP="00646069">
      <w:pPr>
        <w:ind w:firstLine="720"/>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عند قيام السلطة النقدية بإعداد وتنفيذ السياسة النقدية فإنها تنطلق من الأهداف النهائية المحددة على صعيد الاقتصاد ككل، ثم تقوم بتحديد أدوات السياسة التي تمكنها من بلوغ تلك الأهداف، وتكون الأهداف النهائية غالبا من الأهداف المرسومة للسياسة الاقتصادية على مستوى الاقتصاد القومي. إن هذه الآلية في اختيار وتحقيق أهداف السياسة النقدية ليست سهلة التحقيق، وإنما تنطوي على العديد من الصعوبات من بينها تعارض الأهداف.</w:t>
      </w:r>
    </w:p>
    <w:p w:rsidR="00646069" w:rsidRPr="004150DA" w:rsidRDefault="00646069" w:rsidP="00646069">
      <w:pPr>
        <w:ind w:firstLine="720"/>
        <w:jc w:val="both"/>
        <w:rPr>
          <w:rFonts w:ascii="Sakkal Majalla" w:hAnsi="Sakkal Majalla" w:cs="Sakkal Majalla"/>
          <w:sz w:val="34"/>
          <w:szCs w:val="34"/>
          <w:rtl/>
          <w:lang w:bidi="ar-DZ"/>
        </w:rPr>
      </w:pPr>
      <w:r w:rsidRPr="004150DA">
        <w:rPr>
          <w:rFonts w:ascii="Sakkal Majalla" w:hAnsi="Sakkal Majalla" w:cs="Sakkal Majalla"/>
          <w:sz w:val="34"/>
          <w:szCs w:val="34"/>
          <w:rtl/>
          <w:lang w:bidi="ar-DZ"/>
        </w:rPr>
        <w:t>إن تحقيق الاستقرار في المستوى العام للأسعار عن طريق الرقابة والسيطرة على عرض النقد كان يعد الهدف الوحيد الذي تسعى السياسة النقدية إلى تحقيقه قبل عام 1936 حيث أنه على وفق النظرية الكمية للنقود فإن أي تغير في عرض النقد يؤدي إلى تغير مناسب من ناحية الكمية والاتجاه في المستوى العام للأسعار، ولكن مع ظهور النظرية الكينزية بدأت مهمة السياسة النقدية تزداد صعوبة، إذ أكدت هذه النظرية بأن التوازن الاقتصادي لا يمكن أن يتحقق عند أي مستوى من الاستخدام وبذلك أصبح تحقيق مستوى عال من التشغيل يعد كهدف مضاف آخر من أهداف السياسة النقدية، ولم يتوقف تطور أهداف هذه السياسة هنا فقد أضيف هدف مهم آخر يتمثل في تحقيق معدل عال من النمو الاقتصادي، ولكن هذا الهدف جعل العديد من البلدان تعاني من مشاكل تتعلق بموازين المدفوعات، الأمر الذي فرض على السياسة النقدية هدفا آخر هو تحقيق التوازن الخارجي، استمر تطور هذه الأهداف بحكم التطورات المالية والنقدية.</w:t>
      </w:r>
      <w:r w:rsidRPr="004150DA">
        <w:rPr>
          <w:rFonts w:ascii="Sakkal Majalla" w:hAnsi="Sakkal Majalla" w:cs="Sakkal Majalla"/>
          <w:sz w:val="34"/>
          <w:szCs w:val="34"/>
          <w:vertAlign w:val="superscript"/>
          <w:rtl/>
          <w:lang w:bidi="ar-DZ"/>
        </w:rPr>
        <w:t>(</w:t>
      </w:r>
      <w:r w:rsidRPr="004150DA">
        <w:rPr>
          <w:rStyle w:val="Appelnotedebasdep"/>
          <w:rFonts w:ascii="Sakkal Majalla" w:eastAsiaTheme="majorEastAsia" w:hAnsi="Sakkal Majalla" w:cs="Sakkal Majalla"/>
          <w:sz w:val="34"/>
          <w:szCs w:val="34"/>
          <w:rtl/>
          <w:lang w:bidi="ar-DZ"/>
        </w:rPr>
        <w:footnoteReference w:id="122"/>
      </w:r>
      <w:r w:rsidRPr="004150DA">
        <w:rPr>
          <w:rFonts w:ascii="Sakkal Majalla" w:hAnsi="Sakkal Majalla" w:cs="Sakkal Majalla"/>
          <w:sz w:val="34"/>
          <w:szCs w:val="34"/>
          <w:vertAlign w:val="superscript"/>
          <w:rtl/>
          <w:lang w:bidi="ar-DZ"/>
        </w:rPr>
        <w:t>)</w:t>
      </w:r>
      <w:r w:rsidRPr="004150DA">
        <w:rPr>
          <w:rFonts w:ascii="Sakkal Majalla" w:hAnsi="Sakkal Majalla" w:cs="Sakkal Majalla"/>
          <w:sz w:val="34"/>
          <w:szCs w:val="34"/>
          <w:rtl/>
          <w:lang w:bidi="ar-DZ"/>
        </w:rPr>
        <w:t xml:space="preserve"> ويمكن تلخيص تفسير هذا التعارض في اتجاهين:</w:t>
      </w:r>
    </w:p>
    <w:p w:rsidR="00646069" w:rsidRPr="004150DA" w:rsidRDefault="00646069" w:rsidP="00646069">
      <w:pPr>
        <w:jc w:val="both"/>
        <w:rPr>
          <w:rFonts w:ascii="Sakkal Majalla" w:hAnsi="Sakkal Majalla" w:cs="Sakkal Majalla"/>
          <w:sz w:val="34"/>
          <w:szCs w:val="34"/>
          <w:rtl/>
          <w:lang w:bidi="ar-DZ"/>
        </w:rPr>
      </w:pPr>
      <w:r w:rsidRPr="004150DA">
        <w:rPr>
          <w:rFonts w:ascii="Sakkal Majalla" w:hAnsi="Sakkal Majalla" w:cs="Sakkal Majalla"/>
          <w:b/>
          <w:bCs/>
          <w:sz w:val="34"/>
          <w:szCs w:val="34"/>
          <w:rtl/>
          <w:lang w:bidi="ar-DZ"/>
        </w:rPr>
        <w:t>1/ تعارض الضرورة</w:t>
      </w:r>
    </w:p>
    <w:p w:rsidR="00646069" w:rsidRPr="004150DA" w:rsidRDefault="00646069" w:rsidP="00646069">
      <w:pPr>
        <w:ind w:firstLine="720"/>
        <w:jc w:val="both"/>
        <w:rPr>
          <w:rFonts w:ascii="Sakkal Majalla" w:hAnsi="Sakkal Majalla" w:cs="Sakkal Majalla"/>
          <w:sz w:val="34"/>
          <w:szCs w:val="34"/>
          <w:lang w:val="fr-FR" w:bidi="ar-DZ"/>
        </w:rPr>
      </w:pPr>
      <w:r w:rsidRPr="004150DA">
        <w:rPr>
          <w:rFonts w:ascii="Sakkal Majalla" w:hAnsi="Sakkal Majalla" w:cs="Sakkal Majalla"/>
          <w:sz w:val="34"/>
          <w:szCs w:val="34"/>
          <w:rtl/>
          <w:lang w:bidi="ar-DZ"/>
        </w:rPr>
        <w:t xml:space="preserve"> التعارض الذي يحصل بحكم العلاقات التي توصلت إليها النظريات الاقتصادية، وهي الحالة التي تعني أن تحقيق هدف معين يعني بالضرورة عدم تحقيق هدف آخر</w:t>
      </w:r>
      <w:r w:rsidRPr="004150DA">
        <w:rPr>
          <w:rFonts w:ascii="Sakkal Majalla" w:hAnsi="Sakkal Majalla" w:cs="Sakkal Majalla"/>
          <w:sz w:val="34"/>
          <w:szCs w:val="34"/>
          <w:vertAlign w:val="superscript"/>
          <w:lang w:bidi="ar-DZ"/>
        </w:rPr>
        <w:t>)</w:t>
      </w:r>
      <w:r w:rsidRPr="004150DA">
        <w:rPr>
          <w:rStyle w:val="Appelnotedebasdep"/>
          <w:rFonts w:ascii="Sakkal Majalla" w:eastAsiaTheme="majorEastAsia" w:hAnsi="Sakkal Majalla" w:cs="Sakkal Majalla"/>
          <w:sz w:val="34"/>
          <w:szCs w:val="34"/>
          <w:rtl/>
          <w:lang w:bidi="ar-DZ"/>
        </w:rPr>
        <w:footnoteReference w:id="123"/>
      </w:r>
      <w:r w:rsidRPr="004150DA">
        <w:rPr>
          <w:rFonts w:ascii="Sakkal Majalla" w:hAnsi="Sakkal Majalla" w:cs="Sakkal Majalla"/>
          <w:sz w:val="34"/>
          <w:szCs w:val="34"/>
          <w:vertAlign w:val="superscript"/>
          <w:lang w:bidi="ar-DZ"/>
        </w:rPr>
        <w:t>(</w:t>
      </w:r>
      <w:r w:rsidRPr="004150DA">
        <w:rPr>
          <w:rFonts w:ascii="Sakkal Majalla" w:hAnsi="Sakkal Majalla" w:cs="Sakkal Majalla"/>
          <w:sz w:val="34"/>
          <w:szCs w:val="34"/>
          <w:rtl/>
          <w:lang w:bidi="ar-DZ"/>
        </w:rPr>
        <w:t xml:space="preserve">. وأبرز مثال على هذا النوع من التعارض هو الذي أشار إليه الاقتصادي البريطاني </w:t>
      </w:r>
      <w:r w:rsidRPr="004150DA">
        <w:rPr>
          <w:rFonts w:ascii="Sakkal Majalla" w:hAnsi="Sakkal Majalla" w:cs="Sakkal Majalla"/>
          <w:sz w:val="34"/>
          <w:szCs w:val="34"/>
          <w:lang w:val="fr-FR" w:bidi="ar-DZ"/>
        </w:rPr>
        <w:t>A.W.Phillips</w:t>
      </w:r>
      <w:r w:rsidRPr="004150DA">
        <w:rPr>
          <w:rFonts w:ascii="Sakkal Majalla" w:hAnsi="Sakkal Majalla" w:cs="Sakkal Majalla"/>
          <w:sz w:val="34"/>
          <w:szCs w:val="34"/>
          <w:rtl/>
          <w:lang w:val="fr-FR" w:bidi="ar-DZ"/>
        </w:rPr>
        <w:t xml:space="preserve"> عام 1958 من </w:t>
      </w:r>
      <w:r w:rsidRPr="004150DA">
        <w:rPr>
          <w:rFonts w:ascii="Sakkal Majalla" w:hAnsi="Sakkal Majalla" w:cs="Sakkal Majalla"/>
          <w:sz w:val="34"/>
          <w:szCs w:val="34"/>
          <w:rtl/>
          <w:lang w:val="fr-FR" w:bidi="ar-DZ"/>
        </w:rPr>
        <w:lastRenderedPageBreak/>
        <w:t>وجود علاقة المقايضة والتبادل بين هدف تحقيق معدل عالي من الاستخدام   والقضاء على البطالة، وهدف تحقيق الاستقرار في مستوى الأسعار ومعالجة التضخم، إذ أنه في الأجل القصير كلما اقتربنا من مستوى التشغيل الكامل كلما تسارعت معدلات التضخم.</w:t>
      </w:r>
      <w:r w:rsidRPr="004150DA">
        <w:rPr>
          <w:rFonts w:ascii="Sakkal Majalla" w:hAnsi="Sakkal Majalla" w:cs="Sakkal Majalla"/>
          <w:sz w:val="34"/>
          <w:szCs w:val="34"/>
          <w:vertAlign w:val="superscript"/>
          <w:rtl/>
          <w:lang w:val="fr-FR" w:bidi="ar-DZ"/>
        </w:rPr>
        <w:t xml:space="preserve"> (</w:t>
      </w:r>
      <w:r w:rsidRPr="004150DA">
        <w:rPr>
          <w:rStyle w:val="Appelnotedebasdep"/>
          <w:rFonts w:ascii="Sakkal Majalla" w:eastAsiaTheme="majorEastAsia" w:hAnsi="Sakkal Majalla" w:cs="Sakkal Majalla"/>
          <w:sz w:val="34"/>
          <w:szCs w:val="34"/>
          <w:rtl/>
          <w:lang w:val="fr-FR" w:bidi="ar-DZ"/>
        </w:rPr>
        <w:footnoteReference w:id="124"/>
      </w:r>
      <w:r w:rsidRPr="004150DA">
        <w:rPr>
          <w:rFonts w:ascii="Sakkal Majalla" w:hAnsi="Sakkal Majalla" w:cs="Sakkal Majalla"/>
          <w:sz w:val="34"/>
          <w:szCs w:val="34"/>
          <w:vertAlign w:val="superscript"/>
          <w:rtl/>
          <w:lang w:val="fr-FR" w:bidi="ar-DZ"/>
        </w:rPr>
        <w:t>)</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b/>
          <w:bCs/>
          <w:sz w:val="34"/>
          <w:szCs w:val="34"/>
          <w:rtl/>
          <w:lang w:val="fr-FR" w:bidi="ar-DZ"/>
        </w:rPr>
        <w:t>2</w:t>
      </w:r>
      <w:r w:rsidRPr="004150DA">
        <w:rPr>
          <w:rFonts w:ascii="Sakkal Majalla" w:hAnsi="Sakkal Majalla" w:cs="Sakkal Majalla"/>
          <w:sz w:val="34"/>
          <w:szCs w:val="34"/>
          <w:rtl/>
          <w:lang w:val="fr-FR" w:bidi="ar-DZ"/>
        </w:rPr>
        <w:t>/</w:t>
      </w:r>
      <w:r w:rsidRPr="004150DA">
        <w:rPr>
          <w:rFonts w:ascii="Sakkal Majalla" w:hAnsi="Sakkal Majalla" w:cs="Sakkal Majalla"/>
          <w:b/>
          <w:bCs/>
          <w:sz w:val="34"/>
          <w:szCs w:val="34"/>
          <w:rtl/>
          <w:lang w:val="fr-FR" w:bidi="ar-DZ"/>
        </w:rPr>
        <w:t xml:space="preserve"> تعارض السياسة</w:t>
      </w:r>
      <w:r w:rsidRPr="004150DA">
        <w:rPr>
          <w:rFonts w:ascii="Sakkal Majalla" w:hAnsi="Sakkal Majalla" w:cs="Sakkal Majalla"/>
          <w:sz w:val="34"/>
          <w:szCs w:val="34"/>
          <w:rtl/>
          <w:lang w:val="fr-FR" w:bidi="ar-DZ"/>
        </w:rPr>
        <w:t xml:space="preserve"> </w:t>
      </w:r>
    </w:p>
    <w:p w:rsidR="00646069" w:rsidRPr="004150DA" w:rsidRDefault="00646069" w:rsidP="00646069">
      <w:pPr>
        <w:tabs>
          <w:tab w:val="right" w:pos="849"/>
        </w:tabs>
        <w:ind w:right="-142" w:firstLine="718"/>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 xml:space="preserve">هو التعارض الذي يتعلق بالسياسة النقدية، حيث لا يستطيع صانعوا السياسة اعتماد مسار معين لتحقيق هدفين أو أكثر في آن واحد. فإذا حاولت السلطة النقدية في ظل وجود معدلات تضخم عالية ومعدلات نمو متباطئة اعتماد سياسة نقدية توسيعية بهدف تخفيض معدلات الفائدة لتشجيع الاستثمار، ومن ثم زيادة معدلات النمو الاقتصادي فإن ذلك سوف يعزز التضخم، وبالمقابل فإن السيطرة على التضخم وتحقيق الاستقرار تتطلب تحديد معدل النمو في عرض النقد عن طريق اعتماد سياسة نقدية تقييدية، وهذا يعني رفع معدلات الفائدة مما يؤدي إلى الإضرار بهدف تسريع النمو الاقتصادي.                                                                                                                                                                                                  </w:t>
      </w:r>
    </w:p>
    <w:p w:rsidR="00646069" w:rsidRPr="004150DA" w:rsidRDefault="00646069" w:rsidP="00646069">
      <w:pPr>
        <w:tabs>
          <w:tab w:val="right" w:pos="849"/>
        </w:tabs>
        <w:ind w:right="-142" w:firstLine="718"/>
        <w:jc w:val="both"/>
        <w:rPr>
          <w:rFonts w:ascii="Sakkal Majalla" w:hAnsi="Sakkal Majalla" w:cs="Sakkal Majalla"/>
          <w:sz w:val="34"/>
          <w:szCs w:val="34"/>
          <w:lang w:val="fr-FR" w:bidi="ar-DZ"/>
        </w:rPr>
      </w:pPr>
      <w:r w:rsidRPr="004150DA">
        <w:rPr>
          <w:rFonts w:ascii="Sakkal Majalla" w:hAnsi="Sakkal Majalla" w:cs="Sakkal Majalla"/>
          <w:sz w:val="34"/>
          <w:szCs w:val="34"/>
          <w:rtl/>
          <w:lang w:val="fr-FR" w:bidi="ar-DZ"/>
        </w:rPr>
        <w:t>إن مشكلة التناقض في تحقيق الأهداف موجودة على مستوى جميع السياسات الاقتصادية، أي ليس على مستوى تحقيق الأهداف الكلية فقط، وإنما قد يكون هناك عدم توافق بين تحقيق الأهداف الكلية والأهداف القطاعية في الاقتصاد الكلي.</w:t>
      </w:r>
      <w:r w:rsidRPr="004150DA">
        <w:rPr>
          <w:rFonts w:ascii="Sakkal Majalla" w:hAnsi="Sakkal Majalla" w:cs="Sakkal Majalla"/>
          <w:sz w:val="34"/>
          <w:szCs w:val="34"/>
          <w:vertAlign w:val="superscript"/>
          <w:rtl/>
          <w:lang w:val="fr-FR" w:bidi="ar-DZ"/>
        </w:rPr>
        <w:t>(</w:t>
      </w:r>
      <w:r w:rsidRPr="004150DA">
        <w:rPr>
          <w:rStyle w:val="Appelnotedebasdep"/>
          <w:rFonts w:ascii="Sakkal Majalla" w:eastAsiaTheme="majorEastAsia" w:hAnsi="Sakkal Majalla" w:cs="Sakkal Majalla"/>
          <w:sz w:val="34"/>
          <w:szCs w:val="34"/>
          <w:rtl/>
          <w:lang w:val="fr-FR" w:bidi="ar-DZ"/>
        </w:rPr>
        <w:footnoteReference w:id="125"/>
      </w:r>
      <w:r w:rsidRPr="004150DA">
        <w:rPr>
          <w:rFonts w:ascii="Sakkal Majalla" w:hAnsi="Sakkal Majalla" w:cs="Sakkal Majalla"/>
          <w:sz w:val="34"/>
          <w:szCs w:val="34"/>
          <w:vertAlign w:val="superscript"/>
          <w:rtl/>
          <w:lang w:val="fr-FR" w:bidi="ar-DZ"/>
        </w:rPr>
        <w:t>)</w:t>
      </w:r>
    </w:p>
    <w:p w:rsidR="00646069" w:rsidRDefault="00646069" w:rsidP="00646069">
      <w:pPr>
        <w:jc w:val="both"/>
        <w:rPr>
          <w:rFonts w:ascii="Sakkal Majalla" w:hAnsi="Sakkal Majalla" w:cs="Sakkal Majalla"/>
          <w:b/>
          <w:bCs/>
          <w:sz w:val="34"/>
          <w:szCs w:val="34"/>
          <w:rtl/>
          <w:lang w:val="fr-FR" w:bidi="ar-DZ"/>
        </w:rPr>
      </w:pPr>
    </w:p>
    <w:p w:rsidR="00646069" w:rsidRPr="00E82CCB" w:rsidRDefault="00646069" w:rsidP="00646069">
      <w:pPr>
        <w:ind w:right="-284"/>
        <w:contextualSpacing/>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 xml:space="preserve">المبحث </w:t>
      </w:r>
      <w:r>
        <w:rPr>
          <w:rFonts w:ascii="Sakkal Majalla" w:hAnsi="Sakkal Majalla" w:cs="Sakkal Majalla" w:hint="cs"/>
          <w:b/>
          <w:bCs/>
          <w:sz w:val="34"/>
          <w:szCs w:val="34"/>
          <w:rtl/>
          <w:lang w:bidi="ar-DZ"/>
        </w:rPr>
        <w:t>الثالث</w:t>
      </w:r>
      <w:r w:rsidRPr="00E82CCB">
        <w:rPr>
          <w:rFonts w:ascii="Sakkal Majalla" w:hAnsi="Sakkal Majalla" w:cs="Sakkal Majalla"/>
          <w:b/>
          <w:bCs/>
          <w:sz w:val="34"/>
          <w:szCs w:val="34"/>
          <w:rtl/>
          <w:lang w:bidi="ar-DZ"/>
        </w:rPr>
        <w:t>: الإطار المفاهيمي والنظري للنمو الاقتصادي</w:t>
      </w:r>
      <w:r>
        <w:rPr>
          <w:rFonts w:ascii="Sakkal Majalla" w:hAnsi="Sakkal Majalla" w:cs="Sakkal Majalla" w:hint="cs"/>
          <w:b/>
          <w:bCs/>
          <w:sz w:val="34"/>
          <w:szCs w:val="34"/>
          <w:rtl/>
          <w:lang w:bidi="ar-DZ"/>
        </w:rPr>
        <w:t xml:space="preserve"> (كمؤشر للنشاط الاقتصادي).</w:t>
      </w:r>
    </w:p>
    <w:p w:rsidR="00646069" w:rsidRPr="00E82CCB" w:rsidRDefault="00646069" w:rsidP="00646069">
      <w:pPr>
        <w:ind w:right="-284"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تحرص كل دولة في جميع أنحاء العالم سواء كانت متقدمة أو متخلفة على الحفاظ على مستوى كاف لمعدل نموها السنوي، فالاقتصاديات المتخلفة تسعى إلى تحقيق معدلات نمو مرتفعة، في حين أن الدول المتقدمة بدورها تعد أكثر حرصا للحفاظ على مستويات عالية للنمو الاقتصادي، وسنتطرق في هذا المبحث إلى:  </w:t>
      </w:r>
    </w:p>
    <w:p w:rsidR="00646069" w:rsidRPr="00E82CCB" w:rsidRDefault="00646069" w:rsidP="00F14C2C">
      <w:pPr>
        <w:pStyle w:val="Paragraphedeliste"/>
        <w:numPr>
          <w:ilvl w:val="0"/>
          <w:numId w:val="14"/>
        </w:numPr>
        <w:bidi/>
        <w:spacing w:after="0" w:line="240" w:lineRule="auto"/>
        <w:ind w:left="0" w:right="-284" w:firstLine="1134"/>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مفهوم النمو الاقتصادي. </w:t>
      </w:r>
    </w:p>
    <w:p w:rsidR="00646069" w:rsidRPr="00E82CCB" w:rsidRDefault="00646069" w:rsidP="00F14C2C">
      <w:pPr>
        <w:pStyle w:val="Paragraphedeliste"/>
        <w:numPr>
          <w:ilvl w:val="0"/>
          <w:numId w:val="14"/>
        </w:numPr>
        <w:bidi/>
        <w:spacing w:after="0" w:line="240" w:lineRule="auto"/>
        <w:ind w:left="0" w:right="-284" w:firstLine="1134"/>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طرق قياس النمو الاقتصادي.</w:t>
      </w:r>
    </w:p>
    <w:p w:rsidR="00646069" w:rsidRPr="00E82CCB" w:rsidRDefault="00646069" w:rsidP="00F14C2C">
      <w:pPr>
        <w:pStyle w:val="Paragraphedeliste"/>
        <w:numPr>
          <w:ilvl w:val="0"/>
          <w:numId w:val="14"/>
        </w:numPr>
        <w:bidi/>
        <w:spacing w:after="0" w:line="240" w:lineRule="auto"/>
        <w:ind w:left="0" w:right="-284" w:firstLine="1134"/>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النظريات المفسرة للنمو الاقتصادي.</w:t>
      </w:r>
    </w:p>
    <w:p w:rsidR="00646069" w:rsidRPr="00E82CCB" w:rsidRDefault="00646069" w:rsidP="00646069">
      <w:pPr>
        <w:ind w:right="-284"/>
        <w:contextualSpacing/>
        <w:jc w:val="both"/>
        <w:rPr>
          <w:rFonts w:ascii="Sakkal Majalla" w:hAnsi="Sakkal Majalla" w:cs="Sakkal Majalla"/>
          <w:b/>
          <w:bCs/>
          <w:sz w:val="34"/>
          <w:szCs w:val="34"/>
          <w:lang w:bidi="ar-DZ"/>
        </w:rPr>
      </w:pPr>
      <w:r w:rsidRPr="00E82CCB">
        <w:rPr>
          <w:rFonts w:ascii="Sakkal Majalla" w:hAnsi="Sakkal Majalla" w:cs="Sakkal Majalla"/>
          <w:b/>
          <w:bCs/>
          <w:sz w:val="34"/>
          <w:szCs w:val="34"/>
          <w:rtl/>
          <w:lang w:bidi="ar-DZ"/>
        </w:rPr>
        <w:t>المطلب الأول: مفهوم النمو الاقتصادي</w:t>
      </w:r>
    </w:p>
    <w:p w:rsidR="00646069" w:rsidRPr="00E82CCB" w:rsidRDefault="00646069" w:rsidP="00646069">
      <w:pPr>
        <w:ind w:right="-284"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يظهر النمو الاقتصادي في حالة حدوث زيادة في إجمالي الناتج من السلع والخدمات في اقتصاد ما مع مرور الزمن، وتوجد عدة مفاهيم للنمو الاقتصادي نذكر منها:</w:t>
      </w:r>
      <w:r w:rsidRPr="00E82CCB">
        <w:rPr>
          <w:rFonts w:ascii="Sakkal Majalla" w:hAnsi="Sakkal Majalla" w:cs="Sakkal Majalla"/>
          <w:sz w:val="34"/>
          <w:szCs w:val="34"/>
          <w:lang w:bidi="ar-DZ"/>
        </w:rPr>
        <w:tab/>
      </w:r>
    </w:p>
    <w:p w:rsidR="00646069" w:rsidRPr="00E82CCB" w:rsidRDefault="00646069" w:rsidP="00646069">
      <w:pPr>
        <w:ind w:right="-284"/>
        <w:contextualSpacing/>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الفرع الأول- تعريف النمو الاقتصادي</w:t>
      </w:r>
    </w:p>
    <w:p w:rsidR="00646069" w:rsidRPr="00E82CCB" w:rsidRDefault="00646069" w:rsidP="00646069">
      <w:pPr>
        <w:ind w:right="-284"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يمكن إعطاء أكثر من تعريف للنمو الاقتصادي:</w:t>
      </w:r>
    </w:p>
    <w:p w:rsidR="00646069" w:rsidRPr="00E82CCB" w:rsidRDefault="00646069" w:rsidP="00646069">
      <w:pPr>
        <w:ind w:right="-284"/>
        <w:contextualSpacing/>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lastRenderedPageBreak/>
        <w:t>التعريف الأول:</w:t>
      </w:r>
      <w:r w:rsidRPr="00E82CCB">
        <w:rPr>
          <w:rFonts w:ascii="Sakkal Majalla" w:hAnsi="Sakkal Majalla" w:cs="Sakkal Majalla"/>
          <w:sz w:val="34"/>
          <w:szCs w:val="34"/>
          <w:rtl/>
          <w:lang w:bidi="ar-DZ"/>
        </w:rPr>
        <w:t xml:space="preserve"> "النمو الاقتصادي هو الزيادة الحقيقية والمستمرة في الدخل الفردي، وتقابلها زيادة في متوسط الدخل الحقيقي"</w:t>
      </w:r>
      <w:r w:rsidRPr="00E82CCB">
        <w:rPr>
          <w:rFonts w:ascii="Sakkal Majalla" w:hAnsi="Sakkal Majalla" w:cs="Sakkal Majalla"/>
          <w:b/>
          <w:bCs/>
          <w:sz w:val="34"/>
          <w:szCs w:val="34"/>
          <w:rtl/>
          <w:lang w:bidi="ar-DZ"/>
        </w:rPr>
        <w:t>.</w:t>
      </w:r>
      <w:r w:rsidRPr="00E82CCB">
        <w:rPr>
          <w:rStyle w:val="Appelnotedebasdep"/>
          <w:rFonts w:ascii="Sakkal Majalla" w:eastAsiaTheme="majorEastAsia" w:hAnsi="Sakkal Majalla" w:cs="Sakkal Majalla"/>
          <w:sz w:val="34"/>
          <w:szCs w:val="34"/>
          <w:rtl/>
          <w:lang w:bidi="ar-DZ"/>
        </w:rPr>
        <w:footnoteReference w:id="126"/>
      </w:r>
    </w:p>
    <w:p w:rsidR="00646069" w:rsidRPr="00E82CCB" w:rsidRDefault="00646069" w:rsidP="00646069">
      <w:pPr>
        <w:ind w:right="-284"/>
        <w:contextualSpacing/>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t>التعريف الثاني</w:t>
      </w:r>
      <w:r w:rsidRPr="00E82CCB">
        <w:rPr>
          <w:rFonts w:ascii="Sakkal Majalla" w:hAnsi="Sakkal Majalla" w:cs="Sakkal Majalla"/>
          <w:sz w:val="34"/>
          <w:szCs w:val="34"/>
          <w:rtl/>
          <w:lang w:bidi="ar-DZ"/>
        </w:rPr>
        <w:t>: "النمو الاقتصادي هو الزيادة المستمرة في كمية السلع والخدمات المنتجة من طرف الفرد في محيط اقتصادي معين".</w:t>
      </w:r>
      <w:r w:rsidRPr="00E82CCB">
        <w:rPr>
          <w:rStyle w:val="Appelnotedebasdep"/>
          <w:rFonts w:ascii="Sakkal Majalla" w:eastAsiaTheme="majorEastAsia" w:hAnsi="Sakkal Majalla" w:cs="Sakkal Majalla"/>
          <w:sz w:val="34"/>
          <w:szCs w:val="34"/>
          <w:rtl/>
          <w:lang w:bidi="ar-DZ"/>
        </w:rPr>
        <w:footnoteReference w:id="127"/>
      </w:r>
    </w:p>
    <w:p w:rsidR="00646069" w:rsidRPr="00E82CCB" w:rsidRDefault="00646069" w:rsidP="00646069">
      <w:pPr>
        <w:ind w:right="-284"/>
        <w:contextualSpacing/>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t>التعريف الثالث</w:t>
      </w:r>
      <w:r w:rsidRPr="00E82CCB">
        <w:rPr>
          <w:rFonts w:ascii="Sakkal Majalla" w:hAnsi="Sakkal Majalla" w:cs="Sakkal Majalla"/>
          <w:sz w:val="34"/>
          <w:szCs w:val="34"/>
          <w:rtl/>
          <w:lang w:bidi="ar-DZ"/>
        </w:rPr>
        <w:t>: "النمو الاقتصادي هو زيادة طويلة الأجل في قدرة البلد علي تقديم مجموعة من السلع الاقتصادية المتزايدة على الدوام".</w:t>
      </w:r>
      <w:r w:rsidRPr="00E82CCB">
        <w:rPr>
          <w:rStyle w:val="Appelnotedebasdep"/>
          <w:rFonts w:ascii="Sakkal Majalla" w:eastAsiaTheme="majorEastAsia" w:hAnsi="Sakkal Majalla" w:cs="Sakkal Majalla"/>
          <w:sz w:val="34"/>
          <w:szCs w:val="34"/>
          <w:rtl/>
          <w:lang w:bidi="ar-DZ"/>
        </w:rPr>
        <w:footnoteReference w:id="128"/>
      </w:r>
    </w:p>
    <w:p w:rsidR="00646069" w:rsidRPr="00E82CCB" w:rsidRDefault="00646069" w:rsidP="00646069">
      <w:pPr>
        <w:tabs>
          <w:tab w:val="right" w:pos="9497"/>
        </w:tabs>
        <w:ind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من خلال ما سبق يمكن تقديم مفهوم للنمو الاقتصادي على انه الزيادة المستمرة في الدخل الوطني وفي قدرات الدولة الإنتاجية للسلع والخدمات المتركزة علي التطورات التكنولوجية خلال فترة زمنية معينة، مما يؤدي إلى ارتفاع نصيب الأفراد من الدخل الوطني وتحن مستوى معيشتهم. </w:t>
      </w:r>
    </w:p>
    <w:p w:rsidR="00646069" w:rsidRPr="00E82CCB" w:rsidRDefault="00646069" w:rsidP="00646069">
      <w:pPr>
        <w:tabs>
          <w:tab w:val="right" w:pos="9497"/>
        </w:tabs>
        <w:ind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ويتم حساب معدل النمو الاقتصادي من خلال العلاقة التالية:</w:t>
      </w:r>
    </w:p>
    <w:p w:rsidR="00646069" w:rsidRPr="00E82CCB" w:rsidRDefault="00646069" w:rsidP="00646069">
      <w:pPr>
        <w:tabs>
          <w:tab w:val="right" w:pos="9497"/>
        </w:tabs>
        <w:jc w:val="both"/>
        <w:rPr>
          <w:rFonts w:ascii="Sakkal Majalla" w:hAnsi="Sakkal Majalla" w:cs="Sakkal Majalla"/>
          <w:sz w:val="34"/>
          <w:szCs w:val="34"/>
          <w:lang w:bidi="ar-DZ"/>
        </w:rPr>
      </w:pPr>
      <w:r w:rsidRPr="00E82CCB">
        <w:rPr>
          <w:rFonts w:ascii="Sakkal Majalla" w:hAnsi="Sakkal Majalla" w:cs="Sakkal Majalla"/>
          <w:noProof/>
          <w:sz w:val="34"/>
          <w:szCs w:val="34"/>
          <w:lang w:val="fr-FR" w:eastAsia="fr-FR"/>
        </w:rPr>
        <w:drawing>
          <wp:anchor distT="0" distB="0" distL="114300" distR="114300" simplePos="0" relativeHeight="251704320" behindDoc="0" locked="0" layoutInCell="1" allowOverlap="1" wp14:anchorId="2BD3249E" wp14:editId="5E308B80">
            <wp:simplePos x="0" y="0"/>
            <wp:positionH relativeFrom="column">
              <wp:posOffset>1362549</wp:posOffset>
            </wp:positionH>
            <wp:positionV relativeFrom="paragraph">
              <wp:posOffset>490</wp:posOffset>
            </wp:positionV>
            <wp:extent cx="2977538" cy="661012"/>
            <wp:effectExtent l="19050" t="0" r="0"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2977538" cy="661012"/>
                    </a:xfrm>
                    <a:prstGeom prst="rect">
                      <a:avLst/>
                    </a:prstGeom>
                    <a:noFill/>
                    <a:ln w="9525">
                      <a:noFill/>
                      <a:miter lim="800000"/>
                      <a:headEnd/>
                      <a:tailEnd/>
                    </a:ln>
                  </pic:spPr>
                </pic:pic>
              </a:graphicData>
            </a:graphic>
          </wp:anchor>
        </w:drawing>
      </w:r>
    </w:p>
    <w:p w:rsidR="00646069" w:rsidRPr="00E82CCB" w:rsidRDefault="00646069" w:rsidP="00646069">
      <w:pPr>
        <w:tabs>
          <w:tab w:val="right" w:pos="9497"/>
        </w:tabs>
        <w:jc w:val="both"/>
        <w:rPr>
          <w:rFonts w:ascii="Sakkal Majalla" w:hAnsi="Sakkal Majalla" w:cs="Sakkal Majalla"/>
          <w:sz w:val="34"/>
          <w:szCs w:val="34"/>
          <w:lang w:bidi="ar-DZ"/>
        </w:rPr>
      </w:pPr>
    </w:p>
    <w:p w:rsidR="00646069" w:rsidRPr="00E82CCB" w:rsidRDefault="00646069" w:rsidP="00646069">
      <w:pPr>
        <w:tabs>
          <w:tab w:val="right" w:pos="9497"/>
        </w:tabs>
        <w:jc w:val="both"/>
        <w:rPr>
          <w:rFonts w:ascii="Sakkal Majalla" w:hAnsi="Sakkal Majalla" w:cs="Sakkal Majalla"/>
          <w:sz w:val="34"/>
          <w:szCs w:val="34"/>
          <w:rtl/>
          <w:lang w:bidi="ar-DZ"/>
        </w:rPr>
      </w:pPr>
    </w:p>
    <w:p w:rsidR="00646069" w:rsidRPr="00E82CCB" w:rsidRDefault="00646069" w:rsidP="00646069">
      <w:pPr>
        <w:tabs>
          <w:tab w:val="right" w:pos="9497"/>
        </w:tabs>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حيث أن:</w:t>
      </w:r>
    </w:p>
    <w:p w:rsidR="00646069" w:rsidRPr="00E82CCB" w:rsidRDefault="00646069" w:rsidP="00646069">
      <w:pPr>
        <w:tabs>
          <w:tab w:val="right" w:pos="9497"/>
        </w:tabs>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TC</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معدل النمو الاقتصادي.</w:t>
      </w:r>
    </w:p>
    <w:p w:rsidR="00646069" w:rsidRPr="00E82CCB" w:rsidRDefault="00646069" w:rsidP="00646069">
      <w:pPr>
        <w:tabs>
          <w:tab w:val="right" w:pos="9497"/>
        </w:tabs>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PIB</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الناتج المحلي الإجمالي.</w:t>
      </w:r>
    </w:p>
    <w:p w:rsidR="00646069" w:rsidRPr="00E82CCB" w:rsidRDefault="00646069" w:rsidP="00646069">
      <w:pPr>
        <w:tabs>
          <w:tab w:val="right" w:pos="9497"/>
        </w:tabs>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T</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الزمن (نسبة سنة الأساس).</w:t>
      </w:r>
    </w:p>
    <w:p w:rsidR="00646069" w:rsidRPr="00E82CCB" w:rsidRDefault="00646069" w:rsidP="00646069">
      <w:pPr>
        <w:tabs>
          <w:tab w:val="right" w:pos="9497"/>
        </w:tabs>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(t</w:t>
      </w:r>
      <m:oMath>
        <m:r>
          <m:rPr>
            <m:sty m:val="bi"/>
          </m:rPr>
          <w:rPr>
            <w:rFonts w:ascii="Cambria Math" w:hAnsi="Cambria Math" w:cs="Sakkal Majalla"/>
            <w:sz w:val="34"/>
            <w:szCs w:val="34"/>
            <w:rtl/>
            <w:lang w:bidi="ar-DZ"/>
          </w:rPr>
          <m:t>-</m:t>
        </m:r>
        <m:r>
          <m:rPr>
            <m:sty m:val="bi"/>
          </m:rPr>
          <w:rPr>
            <w:rFonts w:ascii="Cambria Math" w:hAnsi="Cambria Math" w:cs="Sakkal Majalla"/>
            <w:sz w:val="34"/>
            <w:szCs w:val="34"/>
            <w:lang w:bidi="ar-DZ"/>
          </w:rPr>
          <m:t>1</m:t>
        </m:r>
      </m:oMath>
      <w:r w:rsidRPr="00E82CCB">
        <w:rPr>
          <w:rFonts w:ascii="Sakkal Majalla" w:hAnsi="Sakkal Majalla" w:cs="Sakkal Majalla"/>
          <w:b/>
          <w:bCs/>
          <w:sz w:val="34"/>
          <w:szCs w:val="34"/>
          <w:lang w:bidi="ar-DZ"/>
        </w:rPr>
        <w:t>)</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نسبة سنة المقارنة.</w:t>
      </w:r>
    </w:p>
    <w:p w:rsidR="00646069" w:rsidRPr="00E82CCB" w:rsidRDefault="00646069" w:rsidP="00646069">
      <w:pPr>
        <w:tabs>
          <w:tab w:val="right" w:pos="9497"/>
        </w:tabs>
        <w:contextualSpacing/>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t>الفرع الثاني- أنواع النمو الاقتصادي</w:t>
      </w:r>
    </w:p>
    <w:p w:rsidR="00646069" w:rsidRPr="00E82CCB" w:rsidRDefault="00646069" w:rsidP="00646069">
      <w:pPr>
        <w:tabs>
          <w:tab w:val="right" w:pos="9497"/>
        </w:tabs>
        <w:ind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للنمو الاقتصادي ثلاثة أنواع وهي: النمو التلقائي، النمو العابر، والنمو المخطط.</w:t>
      </w:r>
    </w:p>
    <w:p w:rsidR="00646069" w:rsidRPr="00E82CCB" w:rsidRDefault="00646069" w:rsidP="00F14C2C">
      <w:pPr>
        <w:pStyle w:val="Paragraphedeliste"/>
        <w:numPr>
          <w:ilvl w:val="0"/>
          <w:numId w:val="24"/>
        </w:numPr>
        <w:tabs>
          <w:tab w:val="right" w:pos="9497"/>
        </w:tabs>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 xml:space="preserve"> النمو التلقائي: هو ذلك النمو الذي يأخذ بأسلوب الحرية الاقتصادية والاعتماد على قوى السوق الذاتية في تحقيق التنمية الاقتصادية، حيث يقوم على عدم تدخل الحكومة المباشر في النشاط الاقتصادي، وقد اتبعت  الدول الرأسمالية المتقدمة هذا الأسلوب منذ الثورة الصناعية.</w:t>
      </w:r>
    </w:p>
    <w:p w:rsidR="00646069" w:rsidRPr="00E82CCB" w:rsidRDefault="00646069" w:rsidP="00F14C2C">
      <w:pPr>
        <w:pStyle w:val="Paragraphedeliste"/>
        <w:numPr>
          <w:ilvl w:val="0"/>
          <w:numId w:val="24"/>
        </w:numPr>
        <w:tabs>
          <w:tab w:val="right" w:pos="9497"/>
        </w:tabs>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lastRenderedPageBreak/>
        <w:t>النمو العابر: هذا النوع من النمو الاقتصادي لا يملك الاستمرارية والثبات وإنما يأتي استجابة لبروز عوامل طارئة عادة ما تكون الدول النامية تحت هذا النمط من النمو.</w:t>
      </w:r>
    </w:p>
    <w:p w:rsidR="00646069" w:rsidRPr="00AE16D0" w:rsidRDefault="00646069" w:rsidP="00F14C2C">
      <w:pPr>
        <w:pStyle w:val="Paragraphedeliste"/>
        <w:numPr>
          <w:ilvl w:val="0"/>
          <w:numId w:val="24"/>
        </w:numPr>
        <w:tabs>
          <w:tab w:val="right" w:pos="9497"/>
        </w:tabs>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النمو المخطط: يكون وفق عمليات تخطيط ودراسة شاملة للسلع والخدمات التي يتطلبها المجتمع تلبية لحاجياته.</w:t>
      </w:r>
      <w:r w:rsidRPr="00E82CCB">
        <w:rPr>
          <w:rStyle w:val="Appelnotedebasdep"/>
          <w:rFonts w:ascii="Sakkal Majalla" w:eastAsiaTheme="majorEastAsia" w:hAnsi="Sakkal Majalla" w:cs="Sakkal Majalla"/>
          <w:sz w:val="34"/>
          <w:szCs w:val="34"/>
          <w:rtl/>
          <w:lang w:bidi="ar-DZ"/>
        </w:rPr>
        <w:footnoteReference w:id="129"/>
      </w:r>
      <w:r w:rsidRPr="00E82CCB">
        <w:rPr>
          <w:rFonts w:ascii="Sakkal Majalla" w:hAnsi="Sakkal Majalla" w:cs="Sakkal Majalla"/>
          <w:sz w:val="34"/>
          <w:szCs w:val="34"/>
          <w:rtl/>
          <w:lang w:bidi="ar-DZ"/>
        </w:rPr>
        <w:t xml:space="preserve">   </w:t>
      </w:r>
    </w:p>
    <w:p w:rsidR="00646069" w:rsidRPr="00E82CCB" w:rsidRDefault="00646069" w:rsidP="00646069">
      <w:pPr>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t>الفرع الثالث- عناصر النمو الاقتصادي</w:t>
      </w:r>
      <w:r w:rsidRPr="00E82CCB">
        <w:rPr>
          <w:rFonts w:ascii="Sakkal Majalla" w:hAnsi="Sakkal Majalla" w:cs="Sakkal Majalla"/>
          <w:sz w:val="34"/>
          <w:szCs w:val="34"/>
          <w:rtl/>
          <w:lang w:bidi="ar-DZ"/>
        </w:rPr>
        <w:t xml:space="preserve"> </w:t>
      </w:r>
    </w:p>
    <w:p w:rsidR="00646069" w:rsidRPr="00E82CCB" w:rsidRDefault="00646069" w:rsidP="00646069">
      <w:pPr>
        <w:ind w:firstLine="425"/>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يتطلب مسار النمو الاقتصادي توفر عدة عناصر تساهم في نمو المجتمعات الحديثة من خلال التأثير في عملية النمو وهي كالتالي:</w:t>
      </w:r>
      <w:r w:rsidRPr="00E82CCB">
        <w:rPr>
          <w:rStyle w:val="Appelnotedebasdep"/>
          <w:rFonts w:ascii="Sakkal Majalla" w:eastAsiaTheme="majorEastAsia" w:hAnsi="Sakkal Majalla" w:cs="Sakkal Majalla"/>
          <w:sz w:val="34"/>
          <w:szCs w:val="34"/>
          <w:rtl/>
          <w:lang w:bidi="ar-DZ"/>
        </w:rPr>
        <w:footnoteReference w:id="130"/>
      </w:r>
    </w:p>
    <w:p w:rsidR="00646069" w:rsidRPr="00E82CCB" w:rsidRDefault="00646069" w:rsidP="00F14C2C">
      <w:pPr>
        <w:pStyle w:val="Paragraphedeliste"/>
        <w:numPr>
          <w:ilvl w:val="0"/>
          <w:numId w:val="25"/>
        </w:numPr>
        <w:bidi/>
        <w:spacing w:after="0" w:line="240" w:lineRule="auto"/>
        <w:ind w:left="0" w:firstLine="360"/>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كمية رأس المال المادي</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تعتبر المصدر الوحيد للنمو الاقتصادي طالما تتوفر فيها فرص استثمارية لأي مجتمع يمكن من خلالها زيادة رصيده من رأس المال الحقيقي، وتشمل كل من الأراضي والمباني والآلات والطاقة والنقل ووسائل الاتصال، وأي امتلاك وإنتاج لهذه المنتجات من قبل أفراد المجتمع سيؤدي إلى تكوين رأس مال مادي يضمن لهم وفرة رأس المال لكل عامل مما يؤدي إلى زيادة إنتاجيته وبالتالي زيادة النمو الاقتصادي. </w:t>
      </w:r>
    </w:p>
    <w:p w:rsidR="00646069" w:rsidRPr="00E82CCB" w:rsidRDefault="00646069" w:rsidP="00F14C2C">
      <w:pPr>
        <w:pStyle w:val="Paragraphedeliste"/>
        <w:numPr>
          <w:ilvl w:val="0"/>
          <w:numId w:val="25"/>
        </w:numPr>
        <w:bidi/>
        <w:spacing w:after="0" w:line="240" w:lineRule="auto"/>
        <w:ind w:left="0" w:firstLine="360"/>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الابتكار</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يمكن أن تساهم المعرفة والابتكارات الجديدة في النمو الاقتصادي من خلال استبدال المعدات الرأسمالية المتقادمة بمعدات أكثر إنتاجية، مما يؤدي إلى نمو الدخل الوطني بسبب المعرفة الفنية دون تراكم المزيد من رأس المال. </w:t>
      </w:r>
    </w:p>
    <w:p w:rsidR="00646069" w:rsidRPr="00E82CCB" w:rsidRDefault="00646069" w:rsidP="00F14C2C">
      <w:pPr>
        <w:pStyle w:val="Paragraphedeliste"/>
        <w:numPr>
          <w:ilvl w:val="0"/>
          <w:numId w:val="25"/>
        </w:numPr>
        <w:bidi/>
        <w:spacing w:after="0" w:line="240" w:lineRule="auto"/>
        <w:ind w:left="0" w:firstLine="360"/>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نوعية رأس المال البشري</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تعتبر الموارد البشرية من أهم عوامل التطور الاقتصادي للدولة، حيث يمكن أن تؤثر كل من نوعية وكمية الموارد البشرية على المهارات والقدرات الإبداعية والتدريب الفني والتعليم وهما أمران مطلوبان للارتقاء بنوعية العمل، فإذا كانت الموارد البشرية لدولة ما ماهرة ومدربة بشكل جيد سيسمح لها من تكوين مخرجات ذات جودة عالية تضمن كفاءة النمو الاقتصادي، وعليه ينبغي أن يكون عدد الموارد البشرية كافيا بالإضافة إلى المهارات والقدرات المطلوبة حتى يتحقق النمو الاقتصادي.  </w:t>
      </w:r>
    </w:p>
    <w:p w:rsidR="00646069" w:rsidRDefault="00646069" w:rsidP="00646069">
      <w:pPr>
        <w:contextualSpacing/>
        <w:jc w:val="both"/>
        <w:rPr>
          <w:rFonts w:ascii="Sakkal Majalla" w:hAnsi="Sakkal Majalla" w:cs="Sakkal Majalla"/>
          <w:b/>
          <w:bCs/>
          <w:sz w:val="34"/>
          <w:szCs w:val="34"/>
          <w:rtl/>
          <w:lang w:bidi="ar-DZ"/>
        </w:rPr>
      </w:pPr>
    </w:p>
    <w:p w:rsidR="00646069" w:rsidRDefault="00646069" w:rsidP="00646069">
      <w:pPr>
        <w:contextualSpacing/>
        <w:jc w:val="both"/>
        <w:rPr>
          <w:rFonts w:ascii="Sakkal Majalla" w:hAnsi="Sakkal Majalla" w:cs="Sakkal Majalla"/>
          <w:b/>
          <w:bCs/>
          <w:sz w:val="34"/>
          <w:szCs w:val="34"/>
          <w:rtl/>
          <w:lang w:bidi="ar-DZ"/>
        </w:rPr>
      </w:pPr>
    </w:p>
    <w:p w:rsidR="00646069" w:rsidRPr="00E82CCB" w:rsidRDefault="00646069" w:rsidP="00646069">
      <w:pPr>
        <w:contextualSpacing/>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المطلب الثاني: طرق قياس النمو الاقتصادي</w:t>
      </w:r>
    </w:p>
    <w:p w:rsidR="00646069" w:rsidRPr="00E82CCB" w:rsidRDefault="00646069" w:rsidP="00646069">
      <w:pPr>
        <w:ind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lastRenderedPageBreak/>
        <w:t>نظرا للأهمية الكبيرة التي لقيها موضوع النمو الاقتصادي من قبل المفكرين والاقتصاديين الذين حاولوا وضع تقديرات يعتمد عنها في قياس النمو اقتصادي عن طريق مختلف الوسائل والمعايير التي من خلالها نستطيع التعرف على ما حققه المجتمع من نمو اقتصادي خلال فترة معينة، بحكم أن هذا الأخير يتعلق قياسه أساسا ويقتضي زيادة في الناتج الحقيقي وفي متوسط الدخل الفردي.</w:t>
      </w:r>
    </w:p>
    <w:p w:rsidR="00646069" w:rsidRPr="00E82CCB" w:rsidRDefault="00646069" w:rsidP="00646069">
      <w:pPr>
        <w:ind w:firstLine="425"/>
        <w:contextualSpacing/>
        <w:jc w:val="both"/>
        <w:rPr>
          <w:rFonts w:ascii="Sakkal Majalla" w:hAnsi="Sakkal Majalla" w:cs="Sakkal Majalla"/>
          <w:sz w:val="34"/>
          <w:szCs w:val="34"/>
          <w:lang w:bidi="ar-DZ"/>
        </w:rPr>
      </w:pPr>
    </w:p>
    <w:p w:rsidR="00646069" w:rsidRPr="00E82CCB" w:rsidRDefault="00646069" w:rsidP="00F14C2C">
      <w:pPr>
        <w:pStyle w:val="Paragraphedeliste"/>
        <w:numPr>
          <w:ilvl w:val="0"/>
          <w:numId w:val="23"/>
        </w:numPr>
        <w:bidi/>
        <w:spacing w:after="0" w:line="240" w:lineRule="auto"/>
        <w:ind w:left="425" w:hanging="425"/>
        <w:jc w:val="both"/>
        <w:rPr>
          <w:rFonts w:ascii="Sakkal Majalla" w:hAnsi="Sakkal Majalla" w:cs="Sakkal Majalla"/>
          <w:b/>
          <w:bCs/>
          <w:sz w:val="34"/>
          <w:szCs w:val="34"/>
          <w:lang w:bidi="ar-DZ"/>
        </w:rPr>
      </w:pPr>
      <w:r w:rsidRPr="00E82CCB">
        <w:rPr>
          <w:rFonts w:ascii="Sakkal Majalla" w:hAnsi="Sakkal Majalla" w:cs="Sakkal Majalla"/>
          <w:b/>
          <w:bCs/>
          <w:sz w:val="34"/>
          <w:szCs w:val="34"/>
          <w:rtl/>
          <w:lang w:bidi="ar-DZ"/>
        </w:rPr>
        <w:t>الناتج الحقيقي</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يشير إلى الكميات الفعلية من السلع والخدمات المنتجة خلال فترة زمنية معينة وتكون مقومة بأسعار ثابتة،</w:t>
      </w:r>
      <w:r w:rsidRPr="00E82CCB">
        <w:rPr>
          <w:rStyle w:val="Appelnotedebasdep"/>
          <w:rFonts w:ascii="Sakkal Majalla" w:eastAsiaTheme="majorEastAsia" w:hAnsi="Sakkal Majalla" w:cs="Sakkal Majalla"/>
          <w:sz w:val="34"/>
          <w:szCs w:val="34"/>
          <w:rtl/>
          <w:lang w:bidi="ar-DZ"/>
        </w:rPr>
        <w:footnoteReference w:id="131"/>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وهو المؤشر الأكثر استخداما لقياس اتجاه النمو الاقتصادي للبلد،</w:t>
      </w:r>
      <w:r w:rsidRPr="00E82CCB">
        <w:rPr>
          <w:rStyle w:val="Appelnotedebasdep"/>
          <w:rFonts w:ascii="Sakkal Majalla" w:eastAsiaTheme="majorEastAsia" w:hAnsi="Sakkal Majalla" w:cs="Sakkal Majalla"/>
          <w:sz w:val="34"/>
          <w:szCs w:val="34"/>
          <w:rtl/>
          <w:lang w:bidi="ar-DZ"/>
        </w:rPr>
        <w:footnoteReference w:id="132"/>
      </w:r>
      <w:r w:rsidRPr="00E82CCB">
        <w:rPr>
          <w:rFonts w:ascii="Sakkal Majalla" w:hAnsi="Sakkal Majalla" w:cs="Sakkal Majalla"/>
          <w:sz w:val="34"/>
          <w:szCs w:val="34"/>
          <w:rtl/>
          <w:lang w:bidi="ar-DZ"/>
        </w:rPr>
        <w:t xml:space="preserve"> الذي يمثل التغير في الناتج الحقيقي بين فترتين مقسوما علي الناتج الإجمالي للفترة الأساسية المنسوب إليها القياس.</w:t>
      </w:r>
      <w:r w:rsidRPr="00E82CCB">
        <w:rPr>
          <w:rStyle w:val="Appelnotedebasdep"/>
          <w:rFonts w:ascii="Sakkal Majalla" w:eastAsiaTheme="majorEastAsia" w:hAnsi="Sakkal Majalla" w:cs="Sakkal Majalla"/>
          <w:sz w:val="34"/>
          <w:szCs w:val="34"/>
          <w:rtl/>
          <w:lang w:bidi="ar-DZ"/>
        </w:rPr>
        <w:footnoteReference w:id="133"/>
      </w:r>
      <w:r w:rsidRPr="00E82CCB">
        <w:rPr>
          <w:rFonts w:ascii="Sakkal Majalla" w:hAnsi="Sakkal Majalla" w:cs="Sakkal Majalla"/>
          <w:sz w:val="34"/>
          <w:szCs w:val="34"/>
          <w:rtl/>
          <w:lang w:bidi="ar-DZ"/>
        </w:rPr>
        <w:t xml:space="preserve"> </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إلا أن هذا المقياس رفضه البعض لأن زيادة الدخل أو نقصه قد يؤدي إلى بلوغ نتائج إيجابية أو سلبية، فزيادة الدخل الوطني لا يعني نموا اقتصاديا عند زيادة السكان بمعدل أكبر منه، ونقصه لا يعني تخلفا اقتصاديا عند انخفاض عدد السكان بمعدل اقل منه.</w:t>
      </w:r>
    </w:p>
    <w:p w:rsidR="00646069" w:rsidRPr="00E82CCB" w:rsidRDefault="00646069" w:rsidP="00646069">
      <w:pPr>
        <w:pStyle w:val="Paragraphedeliste"/>
        <w:tabs>
          <w:tab w:val="center" w:pos="4678"/>
        </w:tabs>
        <w:bidi/>
        <w:spacing w:after="0" w:line="240" w:lineRule="auto"/>
        <w:ind w:left="284" w:hanging="284"/>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2- الدخل الوطني الكلي المتوقع</w:t>
      </w:r>
      <w:r w:rsidRPr="00E82CCB">
        <w:rPr>
          <w:rFonts w:ascii="Sakkal Majalla" w:hAnsi="Sakkal Majalla" w:cs="Sakkal Majalla"/>
          <w:b/>
          <w:bCs/>
          <w:sz w:val="34"/>
          <w:szCs w:val="34"/>
          <w:rtl/>
          <w:lang w:bidi="ar-DZ"/>
        </w:rPr>
        <w:tab/>
      </w:r>
    </w:p>
    <w:p w:rsidR="00646069" w:rsidRPr="00E82CCB" w:rsidRDefault="00646069" w:rsidP="00646069">
      <w:pPr>
        <w:ind w:firstLine="425"/>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يقترح البعض قياس النمو الاقتصادي على أساس الدخل المتوقع وليس الفعلي، فقد يكون لدى الحكومة موارد كامنة وتتوافر لها الإمكانيات المختلفة لاستغلال هذه الموارد كالتقدم التقني مثلا.</w:t>
      </w:r>
      <w:r w:rsidRPr="00E82CCB">
        <w:rPr>
          <w:rStyle w:val="Appelnotedebasdep"/>
          <w:rFonts w:ascii="Sakkal Majalla" w:eastAsiaTheme="majorEastAsia" w:hAnsi="Sakkal Majalla" w:cs="Sakkal Majalla"/>
          <w:sz w:val="34"/>
          <w:szCs w:val="34"/>
          <w:rtl/>
          <w:lang w:bidi="ar-DZ"/>
        </w:rPr>
        <w:footnoteReference w:id="134"/>
      </w:r>
      <w:r w:rsidRPr="00E82CCB">
        <w:rPr>
          <w:rFonts w:ascii="Sakkal Majalla" w:hAnsi="Sakkal Majalla" w:cs="Sakkal Majalla"/>
          <w:sz w:val="34"/>
          <w:szCs w:val="34"/>
          <w:rtl/>
          <w:lang w:bidi="ar-DZ"/>
        </w:rPr>
        <w:t xml:space="preserve">  </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 xml:space="preserve"> </w:t>
      </w:r>
    </w:p>
    <w:p w:rsidR="00646069" w:rsidRPr="00E82CCB" w:rsidRDefault="00646069" w:rsidP="00646069">
      <w:pPr>
        <w:pStyle w:val="Paragraphedeliste"/>
        <w:bidi/>
        <w:spacing w:after="0" w:line="240" w:lineRule="auto"/>
        <w:ind w:left="425" w:hanging="425"/>
        <w:jc w:val="both"/>
        <w:rPr>
          <w:rFonts w:ascii="Sakkal Majalla" w:hAnsi="Sakkal Majalla" w:cs="Sakkal Majalla"/>
          <w:b/>
          <w:bCs/>
          <w:sz w:val="34"/>
          <w:szCs w:val="34"/>
          <w:rtl/>
          <w:lang w:bidi="ar-DZ"/>
        </w:rPr>
      </w:pPr>
      <w:r w:rsidRPr="00E82CCB">
        <w:rPr>
          <w:rFonts w:ascii="Sakkal Majalla" w:hAnsi="Sakkal Majalla" w:cs="Sakkal Majalla"/>
          <w:b/>
          <w:bCs/>
          <w:sz w:val="34"/>
          <w:szCs w:val="34"/>
          <w:rtl/>
          <w:lang w:bidi="ar-DZ"/>
        </w:rPr>
        <w:t>3- متوسط الدخل (الدخل الفردي)</w:t>
      </w:r>
    </w:p>
    <w:p w:rsidR="00646069" w:rsidRPr="00E82CCB" w:rsidRDefault="00646069" w:rsidP="00646069">
      <w:pPr>
        <w:ind w:firstLine="425"/>
        <w:contextualSpacing/>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تكمن أهمية قياسه في معرفة العلاقة بين نمو الإنتاج وتطور السكان، ويعتبر مقياس عيني للنمو حيث يقيس النمو المحقق على مستوى كل فرد من حيث زيادة ما ينفقه وأيضا قياس مدى قدرة الفرد على اقتناء ما يحتاجه من سلع وخدمات ( قياس مدى قدرته الشرائية).</w:t>
      </w:r>
      <w:r w:rsidRPr="00E82CCB">
        <w:rPr>
          <w:rStyle w:val="Appelnotedebasdep"/>
          <w:rFonts w:ascii="Sakkal Majalla" w:eastAsiaTheme="majorEastAsia" w:hAnsi="Sakkal Majalla" w:cs="Sakkal Majalla"/>
          <w:sz w:val="34"/>
          <w:szCs w:val="34"/>
          <w:rtl/>
          <w:lang w:bidi="ar-DZ"/>
        </w:rPr>
        <w:footnoteReference w:id="135"/>
      </w:r>
      <w:r w:rsidRPr="00E82CCB">
        <w:rPr>
          <w:rFonts w:ascii="Sakkal Majalla" w:hAnsi="Sakkal Majalla" w:cs="Sakkal Majalla"/>
          <w:sz w:val="34"/>
          <w:szCs w:val="34"/>
          <w:rtl/>
          <w:lang w:bidi="ar-DZ"/>
        </w:rPr>
        <w:t xml:space="preserve"> </w:t>
      </w:r>
    </w:p>
    <w:p w:rsidR="00646069" w:rsidRPr="00E82CCB" w:rsidRDefault="00646069" w:rsidP="00646069">
      <w:pPr>
        <w:contextualSpacing/>
        <w:jc w:val="both"/>
        <w:rPr>
          <w:rFonts w:ascii="Sakkal Majalla" w:hAnsi="Sakkal Majalla" w:cs="Sakkal Majalla"/>
          <w:sz w:val="34"/>
          <w:szCs w:val="34"/>
          <w:rtl/>
          <w:lang w:bidi="ar-DZ"/>
        </w:rPr>
      </w:pPr>
      <w:r w:rsidRPr="00E82CCB">
        <w:rPr>
          <w:rFonts w:ascii="Sakkal Majalla" w:hAnsi="Sakkal Majalla" w:cs="Sakkal Majalla"/>
          <w:b/>
          <w:bCs/>
          <w:sz w:val="34"/>
          <w:szCs w:val="34"/>
          <w:rtl/>
          <w:lang w:bidi="ar-DZ"/>
        </w:rPr>
        <w:t>المطلب الثالث: النظريات المفسرة للنمو الاقتصادي</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lastRenderedPageBreak/>
        <w:t xml:space="preserve">يعتبر النمو الاقتصادي من أهم المتغيرات الاقتصادية الكلية وأكثرها دلالة وتعبيرا على الأداء الاقتصادي، وسوف نستعرض هنا أهم النظريات المفسرة للنمو الاقتصادي كما يلي: </w:t>
      </w:r>
    </w:p>
    <w:p w:rsidR="00646069" w:rsidRPr="00E82CCB" w:rsidRDefault="00646069" w:rsidP="00646069">
      <w:pPr>
        <w:jc w:val="both"/>
        <w:rPr>
          <w:rFonts w:ascii="Sakkal Majalla" w:hAnsi="Sakkal Majalla" w:cs="Sakkal Majalla"/>
          <w:sz w:val="34"/>
          <w:szCs w:val="34"/>
          <w:lang w:bidi="ar-DZ"/>
        </w:rPr>
      </w:pPr>
    </w:p>
    <w:p w:rsidR="00646069" w:rsidRPr="00AE16D0" w:rsidRDefault="00646069" w:rsidP="00646069">
      <w:pPr>
        <w:ind w:left="360"/>
        <w:jc w:val="both"/>
        <w:rPr>
          <w:rFonts w:ascii="Sakkal Majalla" w:hAnsi="Sakkal Majalla" w:cs="Sakkal Majalla"/>
          <w:b/>
          <w:bCs/>
          <w:sz w:val="34"/>
          <w:szCs w:val="34"/>
          <w:lang w:bidi="ar-DZ"/>
        </w:rPr>
      </w:pPr>
      <w:r>
        <w:rPr>
          <w:rFonts w:ascii="Sakkal Majalla" w:hAnsi="Sakkal Majalla" w:cs="Sakkal Majalla" w:hint="cs"/>
          <w:b/>
          <w:bCs/>
          <w:sz w:val="34"/>
          <w:szCs w:val="34"/>
          <w:rtl/>
          <w:lang w:bidi="ar-DZ"/>
        </w:rPr>
        <w:t xml:space="preserve">الفرع الاول: </w:t>
      </w:r>
      <w:r w:rsidRPr="00AE16D0">
        <w:rPr>
          <w:rFonts w:ascii="Sakkal Majalla" w:hAnsi="Sakkal Majalla" w:cs="Sakkal Majalla"/>
          <w:b/>
          <w:bCs/>
          <w:sz w:val="34"/>
          <w:szCs w:val="34"/>
          <w:rtl/>
          <w:lang w:bidi="ar-DZ"/>
        </w:rPr>
        <w:t>نظريات النمو عند الكلاسيك</w:t>
      </w:r>
      <w:r>
        <w:rPr>
          <w:rFonts w:ascii="Sakkal Majalla" w:hAnsi="Sakkal Majalla" w:cs="Sakkal Majalla" w:hint="cs"/>
          <w:b/>
          <w:bCs/>
          <w:sz w:val="34"/>
          <w:szCs w:val="34"/>
          <w:rtl/>
          <w:lang w:bidi="ar-DZ"/>
        </w:rPr>
        <w:t>.</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ترجع إسهامات الفكر الكلاسيكي في نظرية النمو الاقتصادي إلى كل من آدم سميث وتوماس مالتوس ودافيد ريكاردو، والذي يرجع له الفضل في إبراز المفاهيم الأساسية لنظريات النمو الاقتصادي، نجد من بين هذه النظريات:</w:t>
      </w:r>
    </w:p>
    <w:p w:rsidR="00646069" w:rsidRPr="00E82CCB" w:rsidRDefault="00646069" w:rsidP="00F14C2C">
      <w:pPr>
        <w:pStyle w:val="Paragraphedeliste"/>
        <w:numPr>
          <w:ilvl w:val="0"/>
          <w:numId w:val="22"/>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نظرية آدم سميث: يرى آدم سميث أن أساس عملية النمو الاقتصادي تكمن في تقسيم العمل الذي يعتبره وسيلة لزيادة الإنتاجية، حيث اهتم بتحديد العوامل التي تحقق النمو جراء هذا التقسيم أهمها:</w:t>
      </w:r>
      <w:r w:rsidRPr="00E82CCB">
        <w:rPr>
          <w:rStyle w:val="Appelnotedebasdep"/>
          <w:rFonts w:ascii="Sakkal Majalla" w:eastAsiaTheme="majorEastAsia" w:hAnsi="Sakkal Majalla" w:cs="Sakkal Majalla"/>
          <w:sz w:val="34"/>
          <w:szCs w:val="34"/>
          <w:rtl/>
          <w:lang w:bidi="ar-DZ"/>
        </w:rPr>
        <w:footnoteReference w:id="136"/>
      </w:r>
    </w:p>
    <w:p w:rsidR="00646069" w:rsidRPr="00E82CCB" w:rsidRDefault="00646069" w:rsidP="00F14C2C">
      <w:pPr>
        <w:pStyle w:val="Paragraphedeliste"/>
        <w:numPr>
          <w:ilvl w:val="0"/>
          <w:numId w:val="20"/>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زيادة إنتاجية العمل الناجمة عن زيادة مهارة العاملين؛</w:t>
      </w:r>
    </w:p>
    <w:p w:rsidR="00646069" w:rsidRPr="00E82CCB" w:rsidRDefault="00646069" w:rsidP="00F14C2C">
      <w:pPr>
        <w:pStyle w:val="Paragraphedeliste"/>
        <w:numPr>
          <w:ilvl w:val="0"/>
          <w:numId w:val="20"/>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زيادة الابتكارات ناجمة عن التخصص؛</w:t>
      </w:r>
    </w:p>
    <w:p w:rsidR="00646069" w:rsidRPr="00E82CCB" w:rsidRDefault="00646069" w:rsidP="00F14C2C">
      <w:pPr>
        <w:pStyle w:val="Paragraphedeliste"/>
        <w:numPr>
          <w:ilvl w:val="0"/>
          <w:numId w:val="20"/>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تناقص وقت العمل اللازم لإتمام العمليات الإنتاجية.</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ويؤكد سميث أن نمو الإنتاج ومستويات المعيشة يعتمدان على الاستثمار وتراكم رأس المال، وان الاستثمار بدوره يعتمد على الادخار، الذي ينجم عن الأرباح، المتولدة من النشاط الصناعي والزراعي ومن تخصص العمل.</w:t>
      </w:r>
      <w:r w:rsidRPr="00E82CCB">
        <w:rPr>
          <w:rStyle w:val="Appelnotedebasdep"/>
          <w:rFonts w:ascii="Sakkal Majalla" w:eastAsiaTheme="majorEastAsia" w:hAnsi="Sakkal Majalla" w:cs="Sakkal Majalla"/>
          <w:sz w:val="34"/>
          <w:szCs w:val="34"/>
          <w:rtl/>
          <w:lang w:bidi="ar-DZ"/>
        </w:rPr>
        <w:footnoteReference w:id="137"/>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حسب سميث فإن العمل هو المعيار الوحيد للقيمة، حيث تقوم عملية الإنتاج على ثلاثة عناصر رئيسية هي: الأرض، العمل، ورأس المال.</w:t>
      </w:r>
      <w:r w:rsidRPr="00E82CCB">
        <w:rPr>
          <w:rStyle w:val="Appelnotedebasdep"/>
          <w:rFonts w:ascii="Sakkal Majalla" w:eastAsiaTheme="majorEastAsia" w:hAnsi="Sakkal Majalla" w:cs="Sakkal Majalla"/>
          <w:sz w:val="34"/>
          <w:szCs w:val="34"/>
          <w:rtl/>
          <w:lang w:bidi="ar-DZ"/>
        </w:rPr>
        <w:footnoteReference w:id="138"/>
      </w:r>
    </w:p>
    <w:p w:rsidR="00646069" w:rsidRPr="00E82CCB" w:rsidRDefault="00646069" w:rsidP="00646069">
      <w:pPr>
        <w:jc w:val="both"/>
        <w:rPr>
          <w:rFonts w:ascii="Sakkal Majalla" w:hAnsi="Sakkal Majalla" w:cs="Sakkal Majalla"/>
          <w:b/>
          <w:bCs/>
          <w:sz w:val="34"/>
          <w:szCs w:val="34"/>
          <w:lang w:bidi="ar-DZ"/>
        </w:rPr>
      </w:pPr>
      <w:r w:rsidRPr="00E82CCB">
        <w:rPr>
          <w:rFonts w:ascii="Sakkal Majalla" w:hAnsi="Sakkal Majalla" w:cs="Sakkal Majalla"/>
          <w:sz w:val="34"/>
          <w:szCs w:val="34"/>
          <w:rtl/>
          <w:lang w:bidi="ar-DZ"/>
        </w:rPr>
        <w:t xml:space="preserve"> ومنه تكون دالة الإنتاج كما يلي:</w:t>
      </w:r>
      <w:r w:rsidRPr="00E82CCB">
        <w:rPr>
          <w:rFonts w:ascii="Sakkal Majalla" w:hAnsi="Sakkal Majalla" w:cs="Sakkal Majalla"/>
          <w:sz w:val="34"/>
          <w:szCs w:val="34"/>
          <w:lang w:bidi="ar-DZ"/>
        </w:rPr>
        <w:t xml:space="preserve">  </w:t>
      </w:r>
      <w:r w:rsidRPr="00E82CCB">
        <w:rPr>
          <w:rFonts w:ascii="Sakkal Majalla" w:hAnsi="Sakkal Majalla" w:cs="Sakkal Majalla"/>
          <w:b/>
          <w:bCs/>
          <w:sz w:val="34"/>
          <w:szCs w:val="34"/>
          <w:lang w:bidi="ar-DZ"/>
        </w:rPr>
        <w:t xml:space="preserve">Y= f (K.L.N)            </w:t>
      </w:r>
    </w:p>
    <w:p w:rsidR="00646069" w:rsidRPr="00E82CCB" w:rsidRDefault="00646069" w:rsidP="00646069">
      <w:pPr>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Y</w:t>
      </w:r>
      <w:r w:rsidRPr="00E82CCB">
        <w:rPr>
          <w:rFonts w:ascii="Sakkal Majalla" w:hAnsi="Sakkal Majalla" w:cs="Sakkal Majalla"/>
          <w:b/>
          <w:bCs/>
          <w:sz w:val="34"/>
          <w:szCs w:val="34"/>
          <w:rtl/>
          <w:lang w:bidi="ar-DZ"/>
        </w:rPr>
        <w:t>:</w:t>
      </w:r>
      <w:r w:rsidRPr="00E82CCB">
        <w:rPr>
          <w:rFonts w:ascii="Sakkal Majalla" w:hAnsi="Sakkal Majalla" w:cs="Sakkal Majalla"/>
          <w:b/>
          <w:bCs/>
          <w:sz w:val="34"/>
          <w:szCs w:val="34"/>
          <w:lang w:bidi="ar-DZ"/>
        </w:rPr>
        <w:t xml:space="preserve"> </w:t>
      </w:r>
      <w:r w:rsidRPr="00E82CCB">
        <w:rPr>
          <w:rFonts w:ascii="Sakkal Majalla" w:hAnsi="Sakkal Majalla" w:cs="Sakkal Majalla"/>
          <w:b/>
          <w:bCs/>
          <w:sz w:val="34"/>
          <w:szCs w:val="34"/>
          <w:rtl/>
          <w:lang w:bidi="ar-DZ"/>
        </w:rPr>
        <w:t xml:space="preserve"> </w:t>
      </w:r>
      <w:r w:rsidRPr="00E82CCB">
        <w:rPr>
          <w:rFonts w:ascii="Sakkal Majalla" w:hAnsi="Sakkal Majalla" w:cs="Sakkal Majalla"/>
          <w:sz w:val="34"/>
          <w:szCs w:val="34"/>
          <w:rtl/>
          <w:lang w:bidi="ar-DZ"/>
        </w:rPr>
        <w:t xml:space="preserve">دالة الإنتاج            </w:t>
      </w:r>
      <w:r w:rsidRPr="00E82CCB">
        <w:rPr>
          <w:rFonts w:ascii="Sakkal Majalla" w:hAnsi="Sakkal Majalla" w:cs="Sakkal Majalla"/>
          <w:b/>
          <w:bCs/>
          <w:sz w:val="34"/>
          <w:szCs w:val="34"/>
          <w:rtl/>
          <w:lang w:bidi="ar-DZ"/>
        </w:rPr>
        <w:t xml:space="preserve"> </w:t>
      </w:r>
      <w:r w:rsidRPr="00E82CCB">
        <w:rPr>
          <w:rFonts w:ascii="Sakkal Majalla" w:hAnsi="Sakkal Majalla" w:cs="Sakkal Majalla"/>
          <w:b/>
          <w:bCs/>
          <w:sz w:val="34"/>
          <w:szCs w:val="34"/>
          <w:lang w:bidi="ar-DZ"/>
        </w:rPr>
        <w:t>L</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العمل</w:t>
      </w:r>
    </w:p>
    <w:p w:rsidR="00646069" w:rsidRPr="00E82CCB" w:rsidRDefault="00646069" w:rsidP="00646069">
      <w:pPr>
        <w:jc w:val="both"/>
        <w:rPr>
          <w:rFonts w:ascii="Sakkal Majalla" w:hAnsi="Sakkal Majalla" w:cs="Sakkal Majalla"/>
          <w:sz w:val="34"/>
          <w:szCs w:val="34"/>
          <w:lang w:bidi="ar-DZ"/>
        </w:rPr>
      </w:pPr>
      <w:r w:rsidRPr="00E82CCB">
        <w:rPr>
          <w:rFonts w:ascii="Sakkal Majalla" w:hAnsi="Sakkal Majalla" w:cs="Sakkal Majalla"/>
          <w:b/>
          <w:bCs/>
          <w:sz w:val="34"/>
          <w:szCs w:val="34"/>
          <w:lang w:bidi="ar-DZ"/>
        </w:rPr>
        <w:t>K</w:t>
      </w:r>
      <w:r w:rsidRPr="00E82CCB">
        <w:rPr>
          <w:rFonts w:ascii="Sakkal Majalla" w:hAnsi="Sakkal Majalla" w:cs="Sakkal Majalla"/>
          <w:b/>
          <w:bCs/>
          <w:sz w:val="34"/>
          <w:szCs w:val="34"/>
          <w:rtl/>
          <w:lang w:bidi="ar-DZ"/>
        </w:rPr>
        <w:t xml:space="preserve">: </w:t>
      </w:r>
      <w:r w:rsidRPr="00E82CCB">
        <w:rPr>
          <w:rFonts w:ascii="Sakkal Majalla" w:hAnsi="Sakkal Majalla" w:cs="Sakkal Majalla"/>
          <w:sz w:val="34"/>
          <w:szCs w:val="34"/>
          <w:rtl/>
          <w:lang w:bidi="ar-DZ"/>
        </w:rPr>
        <w:t>رأس</w:t>
      </w:r>
      <w:r w:rsidRPr="00E82CCB">
        <w:rPr>
          <w:rFonts w:ascii="Sakkal Majalla" w:hAnsi="Sakkal Majalla" w:cs="Sakkal Majalla"/>
          <w:b/>
          <w:bCs/>
          <w:sz w:val="34"/>
          <w:szCs w:val="34"/>
          <w:rtl/>
          <w:lang w:bidi="ar-DZ"/>
        </w:rPr>
        <w:t xml:space="preserve"> </w:t>
      </w:r>
      <w:r w:rsidRPr="00E82CCB">
        <w:rPr>
          <w:rFonts w:ascii="Sakkal Majalla" w:hAnsi="Sakkal Majalla" w:cs="Sakkal Majalla"/>
          <w:sz w:val="34"/>
          <w:szCs w:val="34"/>
          <w:rtl/>
          <w:lang w:bidi="ar-DZ"/>
        </w:rPr>
        <w:t xml:space="preserve">المال            </w:t>
      </w:r>
      <w:r w:rsidRPr="00E82CCB">
        <w:rPr>
          <w:rFonts w:ascii="Sakkal Majalla" w:hAnsi="Sakkal Majalla" w:cs="Sakkal Majalla"/>
          <w:b/>
          <w:bCs/>
          <w:sz w:val="34"/>
          <w:szCs w:val="34"/>
          <w:lang w:bidi="ar-DZ"/>
        </w:rPr>
        <w:t>N</w:t>
      </w:r>
      <w:r w:rsidRPr="00E82CCB">
        <w:rPr>
          <w:rFonts w:ascii="Sakkal Majalla" w:hAnsi="Sakkal Majalla" w:cs="Sakkal Majalla"/>
          <w:sz w:val="34"/>
          <w:szCs w:val="34"/>
          <w:rtl/>
          <w:lang w:bidi="ar-DZ"/>
        </w:rPr>
        <w:t xml:space="preserve"> </w:t>
      </w:r>
      <w:r w:rsidRPr="00E82CCB">
        <w:rPr>
          <w:rFonts w:ascii="Sakkal Majalla" w:hAnsi="Sakkal Majalla" w:cs="Sakkal Majalla"/>
          <w:b/>
          <w:bCs/>
          <w:sz w:val="34"/>
          <w:szCs w:val="34"/>
          <w:rtl/>
          <w:lang w:bidi="ar-DZ"/>
        </w:rPr>
        <w:t>:</w:t>
      </w:r>
      <w:r w:rsidRPr="00E82CCB">
        <w:rPr>
          <w:rFonts w:ascii="Sakkal Majalla" w:hAnsi="Sakkal Majalla" w:cs="Sakkal Majalla"/>
          <w:sz w:val="34"/>
          <w:szCs w:val="34"/>
          <w:rtl/>
          <w:lang w:bidi="ar-DZ"/>
        </w:rPr>
        <w:t xml:space="preserve"> الأرض</w:t>
      </w:r>
    </w:p>
    <w:p w:rsidR="00646069" w:rsidRPr="00E82CCB" w:rsidRDefault="00646069" w:rsidP="00F14C2C">
      <w:pPr>
        <w:pStyle w:val="Paragraphedeliste"/>
        <w:numPr>
          <w:ilvl w:val="0"/>
          <w:numId w:val="21"/>
        </w:numPr>
        <w:bidi/>
        <w:spacing w:after="0" w:line="240" w:lineRule="auto"/>
        <w:ind w:left="0" w:firstLine="360"/>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نظرية ديفيد ريكاردو: يرى ريكاردو أن الزراعة أهم القطاعات الاقتصادية لأنها تسهم في توفير الغذاء للسكان،لكنها تخضع لقانون الغلة المتناقصة، ولم يولي أية اهتمام لدور التقدم التكنولوجي في التقليل من اثر ذلك، ولهذا فقد تنبأ بأن الاقتصاديات الرأسمالية سوف تنتهي إلى حالة الركود والثبات بسبب تناقص العوائد في الزراعة.</w:t>
      </w:r>
      <w:r w:rsidRPr="00E82CCB">
        <w:rPr>
          <w:rStyle w:val="Appelnotedebasdep"/>
          <w:rFonts w:ascii="Sakkal Majalla" w:eastAsiaTheme="majorEastAsia" w:hAnsi="Sakkal Majalla" w:cs="Sakkal Majalla"/>
          <w:sz w:val="34"/>
          <w:szCs w:val="34"/>
          <w:rtl/>
          <w:lang w:bidi="ar-DZ"/>
        </w:rPr>
        <w:footnoteReference w:id="139"/>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lastRenderedPageBreak/>
        <w:t>ويعتبر توزيع الدخل العامل الحاسم المحدد لطبيعة النمو الاقتصادي عند ريكاردو، حيث يحلل عملية النمو من خلال تقسيم المجتمع إلى ثلاث مجموعات وهي الرأسماليون والعمال الزراعيون وملاك الأراضي.</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فا لرأسماليون دورهم مركزي في عملية النمو إذ يوفرون رأس المال الثابت للإنتاج ويدفعون أجور العمال ويوفرون مستلزمات العمل، ومن خلال اندفاعهم لتحقيق أقصى ربح يعملون على تكوين رأس المال والتوسع فيه وهذا يضمن تحقيق النمو.</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أما العمال الزراعيون فإن أغلبيتهم من السكان ويعتمدون على الأجور، لأن زيادتها تؤدي إلى زيادة السكان وزيادة عرض العمل مما يخفض الأجور إلى مستوى معين، أما ملاك الأراضي فيحصلون على دخولهم عن طريق الريع لقاء أو نظير استخدام الأراضي المملوكة لهم.</w:t>
      </w:r>
      <w:r w:rsidRPr="00E82CCB">
        <w:rPr>
          <w:rStyle w:val="Appelnotedebasdep"/>
          <w:rFonts w:ascii="Sakkal Majalla" w:eastAsiaTheme="majorEastAsia" w:hAnsi="Sakkal Majalla" w:cs="Sakkal Majalla"/>
          <w:sz w:val="34"/>
          <w:szCs w:val="34"/>
          <w:rtl/>
          <w:lang w:bidi="ar-DZ"/>
        </w:rPr>
        <w:footnoteReference w:id="140"/>
      </w:r>
    </w:p>
    <w:p w:rsidR="00646069" w:rsidRPr="00E82CCB" w:rsidRDefault="00646069" w:rsidP="00F14C2C">
      <w:pPr>
        <w:pStyle w:val="Paragraphedeliste"/>
        <w:numPr>
          <w:ilvl w:val="0"/>
          <w:numId w:val="13"/>
        </w:numPr>
        <w:bidi/>
        <w:spacing w:after="0" w:line="240" w:lineRule="auto"/>
        <w:ind w:left="284" w:hanging="283"/>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نظرية توماس مالتوس: يرى مالتوس بأن هناك علاقة بين النمو السكاني والكمية المعروضة من الأغذية، حيث يعلل ذلك بالقول، إذا تم ترك النمو السكاني حرا فإن الزيادة في عدد السكان سيفوق الزيادة في رأس المال، ومن ثم تتطلب الزيادة في عدد السكان الزيادة في وسائل المعيشة.</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ويعتبر توماس مالتوس أول من أدرج النواحي الأخلاقية والعوامل الدينية ضمن عوامل النمو الاقتصادي،</w:t>
      </w:r>
      <w:r w:rsidRPr="00E82CCB">
        <w:rPr>
          <w:rStyle w:val="Appelnotedebasdep"/>
          <w:rFonts w:ascii="Sakkal Majalla" w:eastAsiaTheme="majorEastAsia" w:hAnsi="Sakkal Majalla" w:cs="Sakkal Majalla"/>
          <w:sz w:val="34"/>
          <w:szCs w:val="34"/>
          <w:rtl/>
          <w:lang w:bidi="ar-DZ"/>
        </w:rPr>
        <w:footnoteReference w:id="141"/>
      </w:r>
      <w:r w:rsidRPr="00E82CCB">
        <w:rPr>
          <w:rFonts w:ascii="Sakkal Majalla" w:hAnsi="Sakkal Majalla" w:cs="Sakkal Majalla"/>
          <w:sz w:val="34"/>
          <w:szCs w:val="34"/>
          <w:rtl/>
          <w:lang w:bidi="ar-DZ"/>
        </w:rPr>
        <w:t xml:space="preserve"> كما يؤكد علي أهمية الاستقرار السياسي في الدولة، بحكم أنه يوفر الأمان والاطمئنان لدى الأفراد، فينصب تركيزهم على العمل فقط.</w:t>
      </w:r>
      <w:r w:rsidRPr="00E82CCB">
        <w:rPr>
          <w:rStyle w:val="Appelnotedebasdep"/>
          <w:rFonts w:ascii="Sakkal Majalla" w:eastAsiaTheme="majorEastAsia" w:hAnsi="Sakkal Majalla" w:cs="Sakkal Majalla"/>
          <w:sz w:val="34"/>
          <w:szCs w:val="34"/>
          <w:rtl/>
          <w:lang w:bidi="ar-DZ"/>
        </w:rPr>
        <w:footnoteReference w:id="142"/>
      </w:r>
      <w:r w:rsidRPr="00E82CCB">
        <w:rPr>
          <w:rFonts w:ascii="Sakkal Majalla" w:hAnsi="Sakkal Majalla" w:cs="Sakkal Majalla"/>
          <w:sz w:val="34"/>
          <w:szCs w:val="34"/>
          <w:rtl/>
          <w:lang w:bidi="ar-DZ"/>
        </w:rPr>
        <w:t xml:space="preserve"> </w:t>
      </w:r>
    </w:p>
    <w:p w:rsidR="00646069" w:rsidRPr="00E82CCB" w:rsidRDefault="00646069" w:rsidP="00646069">
      <w:pPr>
        <w:ind w:right="426" w:firstLine="425"/>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حيث اعتبرت هذه النظرية أن التراكم الرأسمالي هو السبب الرئيسي للنمو الاقتصادي، وأن الأرباح هي المصدر الوحيد للادخار، وتوسيع السوق عامل مهم يساعد في توسيع الاقتصاد، فقد أيدوا سياسة عدم تدخل الحكومة في النشاط الاقتصادي لكي تحصل عملية النمو الاقتصادي.</w:t>
      </w:r>
    </w:p>
    <w:p w:rsidR="00646069" w:rsidRPr="00E82CCB" w:rsidRDefault="00646069" w:rsidP="00646069">
      <w:pPr>
        <w:ind w:right="426"/>
        <w:jc w:val="both"/>
        <w:rPr>
          <w:rFonts w:ascii="Sakkal Majalla" w:hAnsi="Sakkal Majalla" w:cs="Sakkal Majalla"/>
          <w:b/>
          <w:bCs/>
          <w:sz w:val="34"/>
          <w:szCs w:val="34"/>
          <w:rtl/>
          <w:lang w:bidi="ar-DZ"/>
        </w:rPr>
      </w:pPr>
    </w:p>
    <w:p w:rsidR="00646069" w:rsidRPr="00AE16D0" w:rsidRDefault="00646069" w:rsidP="00646069">
      <w:pPr>
        <w:ind w:left="360"/>
        <w:jc w:val="both"/>
        <w:rPr>
          <w:rFonts w:ascii="Sakkal Majalla" w:hAnsi="Sakkal Majalla" w:cs="Sakkal Majalla"/>
          <w:b/>
          <w:bCs/>
          <w:sz w:val="34"/>
          <w:szCs w:val="34"/>
          <w:lang w:bidi="ar-DZ"/>
        </w:rPr>
      </w:pPr>
      <w:r>
        <w:rPr>
          <w:rFonts w:ascii="Sakkal Majalla" w:hAnsi="Sakkal Majalla" w:cs="Sakkal Majalla" w:hint="cs"/>
          <w:b/>
          <w:bCs/>
          <w:sz w:val="34"/>
          <w:szCs w:val="34"/>
          <w:rtl/>
          <w:lang w:bidi="ar-DZ"/>
        </w:rPr>
        <w:t xml:space="preserve">الفرع الثاني: </w:t>
      </w:r>
      <w:r w:rsidRPr="00AE16D0">
        <w:rPr>
          <w:rFonts w:ascii="Sakkal Majalla" w:hAnsi="Sakkal Majalla" w:cs="Sakkal Majalla"/>
          <w:b/>
          <w:bCs/>
          <w:sz w:val="34"/>
          <w:szCs w:val="34"/>
          <w:rtl/>
          <w:lang w:bidi="ar-DZ"/>
        </w:rPr>
        <w:t>نظريات النمو عند النيوكلاسيك:</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سعى الاقتصاديون النيوكلاسيك على غرار المدرسة الكلاسيكية في محاولة تفسير كيفية سير آلية النمو الاقتصادي، فانطلاقا مما جاء به سابقوهم طوروا آليات جديدة للنمو الاقتصادي تخلت عن الجمود الذي كانت تدور فيه أفكار الكلاسيك، فقاموا بإدخال العامل التكنولوجي والابتكارات في سير العملية الإنتاجية.</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lastRenderedPageBreak/>
        <w:t>جاء هذا النموذج بناءا على نظريات كل من "روبرت سو لو" " وتر يفور صوان" سعيا منهم لتفسير  النمو الاقتصادي، حيث يقوم النموذج على ثبات معدل نمو السكان والاقتصاد  مكون من قطاعين هما قطاع العائلات وقطاع المؤسسات الذي تسوده المنافسة الكاملة بين  المتعاملين الاقتصاديين، واعتبر هذا النموذج أن رفع عملية النمو الاقتصادي تتجلى في رفع كفاءة رأس المال البشري عن طريق الابتكار وجودة الخدمات الفكرية التي يقدمها للإنتاج لزيادة الإنتاجية الكلية التي تؤدي إلى زيادة معدلات النمو.</w:t>
      </w:r>
      <w:r w:rsidRPr="00E82CCB">
        <w:rPr>
          <w:rStyle w:val="Appelnotedebasdep"/>
          <w:rFonts w:ascii="Sakkal Majalla" w:eastAsiaTheme="majorEastAsia" w:hAnsi="Sakkal Majalla" w:cs="Sakkal Majalla"/>
          <w:sz w:val="34"/>
          <w:szCs w:val="34"/>
          <w:rtl/>
          <w:lang w:bidi="ar-DZ"/>
        </w:rPr>
        <w:footnoteReference w:id="143"/>
      </w:r>
    </w:p>
    <w:p w:rsidR="00646069" w:rsidRPr="00E82CCB" w:rsidRDefault="00646069" w:rsidP="00646069">
      <w:pPr>
        <w:ind w:firstLine="425"/>
        <w:jc w:val="both"/>
        <w:rPr>
          <w:rFonts w:ascii="Sakkal Majalla" w:hAnsi="Sakkal Majalla" w:cs="Sakkal Majalla"/>
          <w:b/>
          <w:bCs/>
          <w:sz w:val="34"/>
          <w:szCs w:val="34"/>
          <w:rtl/>
          <w:lang w:bidi="ar-DZ"/>
        </w:rPr>
      </w:pPr>
      <w:r w:rsidRPr="00E82CCB">
        <w:rPr>
          <w:rFonts w:ascii="Sakkal Majalla" w:hAnsi="Sakkal Majalla" w:cs="Sakkal Majalla"/>
          <w:sz w:val="34"/>
          <w:szCs w:val="34"/>
          <w:rtl/>
          <w:lang w:bidi="ar-DZ"/>
        </w:rPr>
        <w:t xml:space="preserve">ونعبر عن دالة الإنتاج النيوكلاسيكية كمايلي:                </w:t>
      </w:r>
      <w:r w:rsidRPr="00E82CCB">
        <w:rPr>
          <w:rFonts w:ascii="Sakkal Majalla" w:hAnsi="Sakkal Majalla" w:cs="Sakkal Majalla"/>
          <w:b/>
          <w:bCs/>
          <w:sz w:val="34"/>
          <w:szCs w:val="34"/>
          <w:lang w:bidi="ar-DZ"/>
        </w:rPr>
        <w:t>Y = f ( k . L)</w:t>
      </w:r>
    </w:p>
    <w:p w:rsidR="00646069" w:rsidRPr="00E82CCB" w:rsidRDefault="00646069" w:rsidP="00646069">
      <w:pPr>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حيث:       </w:t>
      </w:r>
      <w:r w:rsidRPr="00E82CCB">
        <w:rPr>
          <w:rFonts w:ascii="Sakkal Majalla" w:hAnsi="Sakkal Majalla" w:cs="Sakkal Majalla"/>
          <w:b/>
          <w:bCs/>
          <w:sz w:val="34"/>
          <w:szCs w:val="34"/>
          <w:lang w:bidi="ar-DZ"/>
        </w:rPr>
        <w:t>Y</w:t>
      </w:r>
      <w:r w:rsidRPr="00E82CCB">
        <w:rPr>
          <w:rFonts w:ascii="Sakkal Majalla" w:hAnsi="Sakkal Majalla" w:cs="Sakkal Majalla"/>
          <w:sz w:val="34"/>
          <w:szCs w:val="34"/>
          <w:rtl/>
          <w:lang w:bidi="ar-DZ"/>
        </w:rPr>
        <w:t xml:space="preserve">: الإنتاجية الحدية لكل من عاملي الإنتاج.       </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 xml:space="preserve">  </w:t>
      </w:r>
      <w:r w:rsidRPr="00E82CCB">
        <w:rPr>
          <w:rFonts w:ascii="Sakkal Majalla" w:hAnsi="Sakkal Majalla" w:cs="Sakkal Majalla"/>
          <w:b/>
          <w:bCs/>
          <w:sz w:val="34"/>
          <w:szCs w:val="34"/>
          <w:lang w:bidi="ar-DZ"/>
        </w:rPr>
        <w:t>L</w:t>
      </w:r>
      <w:r w:rsidRPr="00E82CCB">
        <w:rPr>
          <w:rFonts w:ascii="Sakkal Majalla" w:hAnsi="Sakkal Majalla" w:cs="Sakkal Majalla"/>
          <w:sz w:val="34"/>
          <w:szCs w:val="34"/>
          <w:rtl/>
          <w:lang w:bidi="ar-DZ"/>
        </w:rPr>
        <w:t>: العمل.</w:t>
      </w:r>
    </w:p>
    <w:p w:rsidR="00646069" w:rsidRPr="00E82CCB" w:rsidRDefault="00646069" w:rsidP="00646069">
      <w:pPr>
        <w:jc w:val="both"/>
        <w:rPr>
          <w:rFonts w:ascii="Sakkal Majalla" w:hAnsi="Sakkal Majalla" w:cs="Sakkal Majalla"/>
          <w:sz w:val="34"/>
          <w:szCs w:val="34"/>
          <w:rtl/>
          <w:lang w:bidi="ar-DZ"/>
        </w:rPr>
      </w:pPr>
      <w:r w:rsidRPr="00E82CCB">
        <w:rPr>
          <w:rFonts w:ascii="Sakkal Majalla" w:hAnsi="Sakkal Majalla" w:cs="Sakkal Majalla"/>
          <w:b/>
          <w:bCs/>
          <w:sz w:val="34"/>
          <w:szCs w:val="34"/>
          <w:lang w:bidi="ar-DZ"/>
        </w:rPr>
        <w:t>F</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تدل على ثبات عوائد الإنتاج.</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 xml:space="preserve">                   </w:t>
      </w:r>
      <w:r w:rsidRPr="00E82CCB">
        <w:rPr>
          <w:rFonts w:ascii="Sakkal Majalla" w:hAnsi="Sakkal Majalla" w:cs="Sakkal Majalla"/>
          <w:b/>
          <w:bCs/>
          <w:sz w:val="34"/>
          <w:szCs w:val="34"/>
          <w:lang w:bidi="ar-DZ"/>
        </w:rPr>
        <w:t xml:space="preserve">K    </w:t>
      </w:r>
      <w:r w:rsidRPr="00E82CCB">
        <w:rPr>
          <w:rFonts w:ascii="Sakkal Majalla" w:hAnsi="Sakkal Majalla" w:cs="Sakkal Majalla"/>
          <w:b/>
          <w:bCs/>
          <w:sz w:val="34"/>
          <w:szCs w:val="34"/>
          <w:rtl/>
          <w:lang w:bidi="ar-DZ"/>
        </w:rPr>
        <w:t xml:space="preserve">: </w:t>
      </w:r>
      <w:r w:rsidRPr="00E82CCB">
        <w:rPr>
          <w:rFonts w:ascii="Sakkal Majalla" w:hAnsi="Sakkal Majalla" w:cs="Sakkal Majalla"/>
          <w:sz w:val="34"/>
          <w:szCs w:val="34"/>
          <w:rtl/>
          <w:lang w:bidi="ar-DZ"/>
        </w:rPr>
        <w:t>رأس المال.</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 xml:space="preserve"> </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ويسمح لنا نموذج سولو للنمو الاقتصادي</w:t>
      </w:r>
      <w:r w:rsidRPr="00E82CCB">
        <w:rPr>
          <w:rFonts w:ascii="Sakkal Majalla" w:hAnsi="Sakkal Majalla" w:cs="Sakkal Majalla"/>
          <w:sz w:val="34"/>
          <w:szCs w:val="34"/>
          <w:lang w:bidi="ar-DZ"/>
        </w:rPr>
        <w:t xml:space="preserve"> </w:t>
      </w:r>
      <w:r w:rsidRPr="00E82CCB">
        <w:rPr>
          <w:rFonts w:ascii="Sakkal Majalla" w:hAnsi="Sakkal Majalla" w:cs="Sakkal Majalla"/>
          <w:sz w:val="34"/>
          <w:szCs w:val="34"/>
          <w:rtl/>
          <w:lang w:bidi="ar-DZ"/>
        </w:rPr>
        <w:t>بالخروج بثلاث نتائج هي:</w:t>
      </w:r>
    </w:p>
    <w:p w:rsidR="00646069" w:rsidRPr="00E82CCB" w:rsidRDefault="00646069" w:rsidP="00F14C2C">
      <w:pPr>
        <w:pStyle w:val="Paragraphedeliste"/>
        <w:numPr>
          <w:ilvl w:val="0"/>
          <w:numId w:val="15"/>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أن الرفع من كمية رأس المال عبر الاستثمار يرفع من النمو الاقتصادي.</w:t>
      </w:r>
    </w:p>
    <w:p w:rsidR="00646069" w:rsidRPr="00E82CCB" w:rsidRDefault="00646069" w:rsidP="00F14C2C">
      <w:pPr>
        <w:pStyle w:val="Paragraphedeliste"/>
        <w:numPr>
          <w:ilvl w:val="0"/>
          <w:numId w:val="15"/>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يكون للبلدان النامية معدل نمو أعلى من البلدان الغنية.</w:t>
      </w:r>
    </w:p>
    <w:p w:rsidR="00646069" w:rsidRPr="00E82CCB" w:rsidRDefault="00646069" w:rsidP="00F14C2C">
      <w:pPr>
        <w:pStyle w:val="Paragraphedeliste"/>
        <w:numPr>
          <w:ilvl w:val="0"/>
          <w:numId w:val="15"/>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العوائد المتناقصة لعوامل الإنتاج بسبب التطور التقني الذي يرفع من إنتاجية عوامل الإنتاج.</w:t>
      </w:r>
    </w:p>
    <w:p w:rsidR="00646069" w:rsidRPr="00AE16D0" w:rsidRDefault="00646069" w:rsidP="00646069">
      <w:pPr>
        <w:spacing w:before="240"/>
        <w:ind w:left="360"/>
        <w:jc w:val="both"/>
        <w:rPr>
          <w:rFonts w:ascii="Sakkal Majalla" w:hAnsi="Sakkal Majalla" w:cs="Sakkal Majalla"/>
          <w:b/>
          <w:bCs/>
          <w:sz w:val="34"/>
          <w:szCs w:val="34"/>
          <w:lang w:bidi="ar-DZ"/>
        </w:rPr>
      </w:pPr>
      <w:r>
        <w:rPr>
          <w:rFonts w:ascii="Sakkal Majalla" w:hAnsi="Sakkal Majalla" w:cs="Sakkal Majalla" w:hint="cs"/>
          <w:b/>
          <w:bCs/>
          <w:sz w:val="34"/>
          <w:szCs w:val="34"/>
          <w:rtl/>
          <w:lang w:bidi="ar-DZ"/>
        </w:rPr>
        <w:t>الفرع الثالث:</w:t>
      </w:r>
      <w:r w:rsidRPr="00AE16D0">
        <w:rPr>
          <w:rFonts w:ascii="Sakkal Majalla" w:hAnsi="Sakkal Majalla" w:cs="Sakkal Majalla"/>
          <w:b/>
          <w:bCs/>
          <w:sz w:val="34"/>
          <w:szCs w:val="34"/>
          <w:rtl/>
          <w:lang w:bidi="ar-DZ"/>
        </w:rPr>
        <w:t xml:space="preserve"> نظريات النمو عند </w:t>
      </w:r>
      <w:r>
        <w:rPr>
          <w:rFonts w:ascii="Sakkal Majalla" w:hAnsi="Sakkal Majalla" w:cs="Sakkal Majalla"/>
          <w:b/>
          <w:bCs/>
          <w:sz w:val="34"/>
          <w:szCs w:val="34"/>
          <w:rtl/>
          <w:lang w:bidi="ar-DZ"/>
        </w:rPr>
        <w:t>الكينزيين</w:t>
      </w:r>
      <w:r>
        <w:rPr>
          <w:rFonts w:ascii="Sakkal Majalla" w:hAnsi="Sakkal Majalla" w:cs="Sakkal Majalla" w:hint="cs"/>
          <w:b/>
          <w:bCs/>
          <w:sz w:val="34"/>
          <w:szCs w:val="34"/>
          <w:rtl/>
          <w:lang w:bidi="ar-DZ"/>
        </w:rPr>
        <w:t>.</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تشكلت النظرية الكينزية عموما من حيث المفاهيم على أساس أدوات التحليل، فقد استغل كينز موطن الضعف في النظرية التقليدية (كالتوظيف الكامل، ونظرتهم الجزئية في تحليل المتغيرات الاقتصادية)، فرأى انه يمكن للاقتصاد الوطني أن يتوازن حتى وإن كانت عناصر الإنتاج غير مشغلة بالكامل، أي "الطلب يخلق العرض" حسب كينز، من هنا جاءت فكرة الطلب الكلي الفعال الذي من شأنه أن يحرك النشاط والدورة الاقتصادية، ما ينتج عنه زيادة معدل النمو الاقتصادي.</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ويرى كينز أن علاج أزمة الكساد العالمي تتم من خلال حتمية تدخل الدولة في النشاط الاقتصادي في إطار السياسة المالية وبالأخص الإنفاق العام الذي يساهم في زيادة الطلب الكلي عن طريق المبالغ المنفقة للاستهلاك أو الاستثمار من أجل زيادة الإنتاج والتشغيل لدفع عجلة النمو الاقتصادي.</w:t>
      </w:r>
      <w:r w:rsidRPr="00E82CCB">
        <w:rPr>
          <w:rStyle w:val="Appelnotedebasdep"/>
          <w:rFonts w:ascii="Sakkal Majalla" w:eastAsiaTheme="majorEastAsia" w:hAnsi="Sakkal Majalla" w:cs="Sakkal Majalla"/>
          <w:sz w:val="34"/>
          <w:szCs w:val="34"/>
          <w:rtl/>
          <w:lang w:bidi="ar-DZ"/>
        </w:rPr>
        <w:footnoteReference w:id="144"/>
      </w:r>
      <w:r w:rsidRPr="00E82CCB">
        <w:rPr>
          <w:rFonts w:ascii="Sakkal Majalla" w:hAnsi="Sakkal Majalla" w:cs="Sakkal Majalla"/>
          <w:sz w:val="34"/>
          <w:szCs w:val="34"/>
          <w:rtl/>
          <w:lang w:bidi="ar-DZ"/>
        </w:rPr>
        <w:t xml:space="preserve"> </w:t>
      </w:r>
    </w:p>
    <w:p w:rsidR="00646069" w:rsidRPr="00E82CCB" w:rsidRDefault="00646069" w:rsidP="00F14C2C">
      <w:pPr>
        <w:pStyle w:val="Paragraphedeliste"/>
        <w:numPr>
          <w:ilvl w:val="0"/>
          <w:numId w:val="17"/>
        </w:numPr>
        <w:bidi/>
        <w:spacing w:after="0" w:line="240" w:lineRule="auto"/>
        <w:ind w:left="425" w:hanging="425"/>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 xml:space="preserve">نموذج "هارود – دومار": </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lastRenderedPageBreak/>
        <w:t>جاء هذا النموذج ليوجه إلى الدول النامية والدول التي تنخفض فيها معدلات النمو الاقتصادي، إذ يهدف إلى تحديد معدل الادخار الأنسب الذي من خلاله يتحقق معدل الاستثمار الضروري لاستهداف معدل نمو اقتصادي مرغوب فيه.</w:t>
      </w:r>
      <w:r w:rsidRPr="00E82CCB">
        <w:rPr>
          <w:rStyle w:val="Appelnotedebasdep"/>
          <w:rFonts w:ascii="Sakkal Majalla" w:eastAsiaTheme="majorEastAsia" w:hAnsi="Sakkal Majalla" w:cs="Sakkal Majalla"/>
          <w:sz w:val="34"/>
          <w:szCs w:val="34"/>
          <w:rtl/>
          <w:lang w:bidi="ar-DZ"/>
        </w:rPr>
        <w:footnoteReference w:id="145"/>
      </w:r>
    </w:p>
    <w:p w:rsidR="00646069" w:rsidRPr="00E82CCB" w:rsidRDefault="00646069" w:rsidP="00646069">
      <w:pPr>
        <w:tabs>
          <w:tab w:val="right" w:pos="851"/>
        </w:tabs>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ab/>
        <w:t>و اهتم مفكرو هذا النموذج  بتحديد معدل الادخار، واعتبروا الاستثمار هو المحدد الرئيسي لعملية النمو الاقتصادي، حيث أن الاستثمار:</w:t>
      </w:r>
    </w:p>
    <w:p w:rsidR="00646069" w:rsidRPr="00E82CCB" w:rsidRDefault="00646069" w:rsidP="00F14C2C">
      <w:pPr>
        <w:pStyle w:val="Paragraphedeliste"/>
        <w:numPr>
          <w:ilvl w:val="0"/>
          <w:numId w:val="16"/>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يعتبر جزءا من الطلب الكلي لأنه يمثل طلبا للموارد الاقتصادية؛</w:t>
      </w:r>
    </w:p>
    <w:p w:rsidR="00646069" w:rsidRPr="00E82CCB" w:rsidRDefault="00646069" w:rsidP="00F14C2C">
      <w:pPr>
        <w:pStyle w:val="Paragraphedeliste"/>
        <w:numPr>
          <w:ilvl w:val="0"/>
          <w:numId w:val="16"/>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 xml:space="preserve">يمثل الزيادة في الطاقة الإنتاجية المتمثلة في مخزون رأس المال. </w:t>
      </w:r>
    </w:p>
    <w:p w:rsidR="00646069" w:rsidRPr="00E82CCB" w:rsidRDefault="00646069" w:rsidP="00646069">
      <w:pPr>
        <w:ind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ولتحقيق مستوى معين من النمو الاقتصادي تم اعتماد النموذج على التراكم الرأسمالي لأنه يملك صفة أساسية تحدد الحجم اللازم من التراكم، وهو هدف يسعى إلى بلوغه كل من "هارود ودومار"، لان الناتج هو دالة في رأس المال، ويكون من الشكل:      </w:t>
      </w:r>
      <w:r w:rsidRPr="00E82CCB">
        <w:rPr>
          <w:rFonts w:ascii="Sakkal Majalla" w:hAnsi="Sakkal Majalla" w:cs="Sakkal Majalla"/>
          <w:b/>
          <w:bCs/>
          <w:sz w:val="34"/>
          <w:szCs w:val="34"/>
          <w:lang w:bidi="ar-DZ"/>
        </w:rPr>
        <w:t>Y</w:t>
      </w:r>
      <w:r w:rsidRPr="00E82CCB">
        <w:rPr>
          <w:rFonts w:ascii="Sakkal Majalla" w:hAnsi="Sakkal Majalla" w:cs="Sakkal Majalla"/>
          <w:b/>
          <w:bCs/>
          <w:sz w:val="34"/>
          <w:szCs w:val="34"/>
          <w:rtl/>
          <w:lang w:bidi="ar-DZ"/>
        </w:rPr>
        <w:t xml:space="preserve"> </w:t>
      </w:r>
      <m:oMath>
        <m:r>
          <m:rPr>
            <m:sty m:val="bi"/>
          </m:rPr>
          <w:rPr>
            <w:rFonts w:ascii="Cambria Math" w:hAnsi="Cambria Math" w:cs="Sakkal Majalla"/>
            <w:sz w:val="34"/>
            <w:szCs w:val="34"/>
            <w:rtl/>
            <w:lang w:bidi="ar-DZ"/>
          </w:rPr>
          <m:t>=</m:t>
        </m:r>
      </m:oMath>
      <w:r w:rsidRPr="00E82CCB">
        <w:rPr>
          <w:rFonts w:ascii="Sakkal Majalla" w:hAnsi="Sakkal Majalla" w:cs="Sakkal Majalla"/>
          <w:b/>
          <w:bCs/>
          <w:sz w:val="34"/>
          <w:szCs w:val="34"/>
          <w:rtl/>
          <w:lang w:bidi="ar-DZ"/>
        </w:rPr>
        <w:t xml:space="preserve"> </w:t>
      </w:r>
      <m:oMath>
        <m:f>
          <m:fPr>
            <m:ctrlPr>
              <w:rPr>
                <w:rFonts w:ascii="Cambria Math" w:hAnsi="Cambria Math" w:cs="Sakkal Majalla"/>
                <w:b/>
                <w:bCs/>
                <w:sz w:val="34"/>
                <w:szCs w:val="34"/>
                <w:lang w:bidi="ar-DZ"/>
              </w:rPr>
            </m:ctrlPr>
          </m:fPr>
          <m:num>
            <m:r>
              <m:rPr>
                <m:sty m:val="bi"/>
              </m:rPr>
              <w:rPr>
                <w:rFonts w:ascii="Cambria Math" w:hAnsi="Cambria Math" w:cs="Sakkal Majalla"/>
                <w:sz w:val="34"/>
                <w:szCs w:val="34"/>
                <w:lang w:bidi="ar-DZ"/>
              </w:rPr>
              <m:t>K</m:t>
            </m:r>
          </m:num>
          <m:den>
            <m:r>
              <m:rPr>
                <m:sty m:val="b"/>
              </m:rPr>
              <w:rPr>
                <w:rFonts w:ascii="Cambria Math" w:hAnsi="Cambria Math" w:cs="Sakkal Majalla"/>
                <w:sz w:val="34"/>
                <w:szCs w:val="34"/>
                <w:lang w:bidi="ar-DZ"/>
              </w:rPr>
              <m:t>V</m:t>
            </m:r>
          </m:den>
        </m:f>
      </m:oMath>
      <w:r w:rsidRPr="00E82CCB">
        <w:rPr>
          <w:rFonts w:ascii="Sakkal Majalla" w:hAnsi="Sakkal Majalla" w:cs="Sakkal Majalla"/>
          <w:b/>
          <w:bCs/>
          <w:sz w:val="34"/>
          <w:szCs w:val="34"/>
          <w:rtl/>
          <w:lang w:bidi="ar-DZ"/>
        </w:rPr>
        <w:t xml:space="preserve">    </w:t>
      </w:r>
      <w:r w:rsidRPr="00E82CCB">
        <w:rPr>
          <w:rFonts w:ascii="Sakkal Majalla" w:hAnsi="Sakkal Majalla" w:cs="Sakkal Majalla"/>
          <w:sz w:val="34"/>
          <w:szCs w:val="34"/>
          <w:rtl/>
          <w:lang w:bidi="ar-DZ"/>
        </w:rPr>
        <w:t xml:space="preserve"> </w:t>
      </w:r>
    </w:p>
    <w:p w:rsidR="00646069" w:rsidRPr="00E82CCB" w:rsidRDefault="00646069" w:rsidP="00646069">
      <w:pPr>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حيث:      </w:t>
      </w:r>
      <w:r w:rsidRPr="00E82CCB">
        <w:rPr>
          <w:rFonts w:ascii="Sakkal Majalla" w:hAnsi="Sakkal Majalla" w:cs="Sakkal Majalla"/>
          <w:b/>
          <w:bCs/>
          <w:sz w:val="34"/>
          <w:szCs w:val="34"/>
          <w:lang w:bidi="ar-DZ"/>
        </w:rPr>
        <w:t>v</w:t>
      </w:r>
      <w:r w:rsidRPr="00E82CCB">
        <w:rPr>
          <w:rFonts w:ascii="Sakkal Majalla" w:hAnsi="Sakkal Majalla" w:cs="Sakkal Majalla"/>
          <w:sz w:val="34"/>
          <w:szCs w:val="34"/>
          <w:rtl/>
          <w:lang w:bidi="ar-DZ"/>
        </w:rPr>
        <w:t xml:space="preserve">: معامل رأس المال.          </w:t>
      </w:r>
      <w:r w:rsidRPr="00E82CCB">
        <w:rPr>
          <w:rFonts w:ascii="Sakkal Majalla" w:hAnsi="Sakkal Majalla" w:cs="Sakkal Majalla"/>
          <w:b/>
          <w:bCs/>
          <w:sz w:val="34"/>
          <w:szCs w:val="34"/>
          <w:lang w:bidi="ar-DZ"/>
        </w:rPr>
        <w:t>K</w:t>
      </w:r>
      <w:r w:rsidRPr="00E82CCB">
        <w:rPr>
          <w:rFonts w:ascii="Sakkal Majalla" w:hAnsi="Sakkal Majalla" w:cs="Sakkal Majalla"/>
          <w:sz w:val="34"/>
          <w:szCs w:val="34"/>
          <w:rtl/>
          <w:lang w:bidi="ar-DZ"/>
        </w:rPr>
        <w:t>: رأس المال.</w:t>
      </w:r>
    </w:p>
    <w:p w:rsidR="00646069" w:rsidRPr="00E82CCB" w:rsidRDefault="00646069" w:rsidP="00F14C2C">
      <w:pPr>
        <w:pStyle w:val="Paragraphedeliste"/>
        <w:numPr>
          <w:ilvl w:val="0"/>
          <w:numId w:val="17"/>
        </w:numPr>
        <w:bidi/>
        <w:spacing w:after="0" w:line="240" w:lineRule="auto"/>
        <w:ind w:left="425" w:hanging="425"/>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معدلات النمو حسب نموذج "هارود ودومار":</w:t>
      </w:r>
      <w:r w:rsidRPr="00E82CCB">
        <w:rPr>
          <w:rStyle w:val="Appelnotedebasdep"/>
          <w:rFonts w:ascii="Sakkal Majalla" w:eastAsiaTheme="majorEastAsia" w:hAnsi="Sakkal Majalla" w:cs="Sakkal Majalla"/>
          <w:sz w:val="34"/>
          <w:szCs w:val="34"/>
          <w:rtl/>
          <w:lang w:bidi="ar-DZ"/>
        </w:rPr>
        <w:footnoteReference w:id="146"/>
      </w:r>
    </w:p>
    <w:p w:rsidR="00646069" w:rsidRPr="00E82CCB" w:rsidRDefault="00646069" w:rsidP="00F14C2C">
      <w:pPr>
        <w:pStyle w:val="Paragraphedeliste"/>
        <w:numPr>
          <w:ilvl w:val="0"/>
          <w:numId w:val="18"/>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معدل النمو الفعلي: يشير إلى معدل النمو الاقتصادي المحقق خلال سنة معينة.</w:t>
      </w:r>
    </w:p>
    <w:p w:rsidR="00646069" w:rsidRPr="00E82CCB" w:rsidRDefault="00646069" w:rsidP="00F14C2C">
      <w:pPr>
        <w:pStyle w:val="Paragraphedeliste"/>
        <w:numPr>
          <w:ilvl w:val="0"/>
          <w:numId w:val="18"/>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معدل النمو الطبيعي: هو عبارة عن معدل النمو المحقق في حالة استغلال تام للموارد الاقتصادية المتوفرة، ويسمى أيضا بمعدل النمو الممكن.</w:t>
      </w:r>
    </w:p>
    <w:p w:rsidR="00646069" w:rsidRPr="00E82CCB" w:rsidRDefault="00646069" w:rsidP="00F14C2C">
      <w:pPr>
        <w:pStyle w:val="Paragraphedeliste"/>
        <w:numPr>
          <w:ilvl w:val="0"/>
          <w:numId w:val="18"/>
        </w:numPr>
        <w:bidi/>
        <w:spacing w:after="0" w:line="240" w:lineRule="auto"/>
        <w:ind w:left="284" w:hanging="284"/>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معدل النمو المرغوب: هو معدل النمو المرغوب تحقيقه والمستهدف من خلال سياسة اقتصادية معينة، وهو المعدل الذي يضمن التوازن في سوق السلع والخدمات، وفي الغالب يكون معدل النمو الاقتصادي الفعلي مساوي إلى معدل النمو المرغوب، إذ ما حقق الاقتصاد معدل نمو مرغوب في حالة تطابق توقعات المنتجين وسلوك المستهلكين.</w:t>
      </w:r>
      <w:r w:rsidRPr="00E82CCB">
        <w:rPr>
          <w:rStyle w:val="Appelnotedebasdep"/>
          <w:rFonts w:ascii="Sakkal Majalla" w:eastAsiaTheme="majorEastAsia" w:hAnsi="Sakkal Majalla" w:cs="Sakkal Majalla"/>
          <w:sz w:val="34"/>
          <w:szCs w:val="34"/>
          <w:rtl/>
          <w:lang w:bidi="ar-DZ"/>
        </w:rPr>
        <w:footnoteReference w:id="147"/>
      </w:r>
    </w:p>
    <w:p w:rsidR="00646069" w:rsidRDefault="00646069" w:rsidP="00646069">
      <w:pPr>
        <w:ind w:left="360"/>
        <w:jc w:val="both"/>
        <w:rPr>
          <w:rFonts w:ascii="Sakkal Majalla" w:hAnsi="Sakkal Majalla" w:cs="Sakkal Majalla"/>
          <w:b/>
          <w:bCs/>
          <w:sz w:val="34"/>
          <w:szCs w:val="34"/>
          <w:rtl/>
          <w:lang w:bidi="ar-DZ"/>
        </w:rPr>
      </w:pPr>
    </w:p>
    <w:p w:rsidR="00646069" w:rsidRPr="00EF6D7C" w:rsidRDefault="00646069" w:rsidP="00646069">
      <w:pPr>
        <w:ind w:left="360"/>
        <w:jc w:val="both"/>
        <w:rPr>
          <w:rFonts w:ascii="Sakkal Majalla" w:hAnsi="Sakkal Majalla" w:cs="Sakkal Majalla"/>
          <w:b/>
          <w:bCs/>
          <w:sz w:val="34"/>
          <w:szCs w:val="34"/>
          <w:lang w:bidi="ar-DZ"/>
        </w:rPr>
      </w:pPr>
      <w:r>
        <w:rPr>
          <w:rFonts w:ascii="Sakkal Majalla" w:hAnsi="Sakkal Majalla" w:cs="Sakkal Majalla" w:hint="cs"/>
          <w:b/>
          <w:bCs/>
          <w:sz w:val="34"/>
          <w:szCs w:val="34"/>
          <w:rtl/>
          <w:lang w:bidi="ar-DZ"/>
        </w:rPr>
        <w:t xml:space="preserve">الفرع الرابع: </w:t>
      </w:r>
      <w:r w:rsidRPr="00EF6D7C">
        <w:rPr>
          <w:rFonts w:ascii="Sakkal Majalla" w:hAnsi="Sakkal Majalla" w:cs="Sakkal Majalla"/>
          <w:b/>
          <w:bCs/>
          <w:sz w:val="34"/>
          <w:szCs w:val="34"/>
          <w:rtl/>
          <w:lang w:bidi="ar-DZ"/>
        </w:rPr>
        <w:t>نظريات النمو في الفكر المعاصر</w:t>
      </w:r>
      <w:r>
        <w:rPr>
          <w:rFonts w:ascii="Sakkal Majalla" w:hAnsi="Sakkal Majalla" w:cs="Sakkal Majalla" w:hint="cs"/>
          <w:b/>
          <w:bCs/>
          <w:sz w:val="34"/>
          <w:szCs w:val="34"/>
          <w:rtl/>
          <w:lang w:bidi="ar-DZ"/>
        </w:rPr>
        <w:t>.</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كانت أفكار التقليديين حول النمو الاقتصادي وكذا أفكار الكينزيين القاعدة الصلبة التي انطلقت منها نظريات النمو في الفكر المعاصر، حيث كان الهدف من هذه النظرية التنسيق بين الأفكار السابقة كمنطلق نحو بناء نظريات وأفكار جديدة للواقع الاقتصادي المعاش. </w:t>
      </w:r>
    </w:p>
    <w:p w:rsidR="00646069" w:rsidRPr="00E82CCB" w:rsidRDefault="00646069" w:rsidP="00646069">
      <w:pPr>
        <w:pStyle w:val="Paragraphedeliste"/>
        <w:bidi/>
        <w:spacing w:after="0" w:line="240" w:lineRule="auto"/>
        <w:ind w:left="0" w:firstLine="425"/>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ومن بين مفكري هذه النظرية والت روستو الذي قسم عملية النمو الاقتصادي إلى مراحل منها:</w:t>
      </w:r>
    </w:p>
    <w:p w:rsidR="00646069" w:rsidRPr="00E82CCB" w:rsidRDefault="00646069" w:rsidP="00F14C2C">
      <w:pPr>
        <w:pStyle w:val="Paragraphedeliste"/>
        <w:numPr>
          <w:ilvl w:val="0"/>
          <w:numId w:val="19"/>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lastRenderedPageBreak/>
        <w:t xml:space="preserve"> مرحلة المجتمع التقليدي: تميزت بمحدودية الإنتاج بسبب الاعتماد على وسائل تقليدية، وتركز بشكل كلي على الناتج الزراعي الذي يوجه جزء كبير منه للاستهلاك.</w:t>
      </w:r>
    </w:p>
    <w:p w:rsidR="00646069" w:rsidRPr="00E82CCB" w:rsidRDefault="00646069" w:rsidP="00F14C2C">
      <w:pPr>
        <w:pStyle w:val="Paragraphedeliste"/>
        <w:numPr>
          <w:ilvl w:val="0"/>
          <w:numId w:val="19"/>
        </w:numPr>
        <w:bidi/>
        <w:spacing w:after="0" w:line="240" w:lineRule="auto"/>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 xml:space="preserve"> مرحلة التهيؤ للانطلاق: تعد مرحلة انتقالية بسبب ظهور تحولات هيكلية في القطاعات غير الزراعية وتطور المعرفة العلمية يسمح بإدخال تقنيات جديدة  في عملية الإنتاج، وتتميز هذه المرحلة بتنامي عمليات الادخار التي تسمح بتزايد الاستثمارات نتيجة ظهور البنوك والمؤسسات المالية.</w:t>
      </w:r>
    </w:p>
    <w:p w:rsidR="00646069" w:rsidRPr="00E82CCB" w:rsidRDefault="00646069" w:rsidP="00F14C2C">
      <w:pPr>
        <w:pStyle w:val="Paragraphedeliste"/>
        <w:numPr>
          <w:ilvl w:val="0"/>
          <w:numId w:val="19"/>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مرحلة الانطلاق: تعتبر ذات أهمية كبيرة في عملية النمو، بحكم أنها تمثل تحولا من حالة تأخر اقتصادي نحو حالة تقدم، تميزت بظهور منتوجات جديدة ومتطورة، ارتفاع الناتج الحقيقي للفرد، حدوث تغييرات كبيرة في تقنيات الإنتاج وازدهار القطاع الصناعي بشكل يصبح هو ركيزة الاقتصاد المحلي.</w:t>
      </w:r>
    </w:p>
    <w:p w:rsidR="00646069" w:rsidRPr="00E82CCB" w:rsidRDefault="00646069" w:rsidP="00F14C2C">
      <w:pPr>
        <w:pStyle w:val="Paragraphedeliste"/>
        <w:numPr>
          <w:ilvl w:val="0"/>
          <w:numId w:val="19"/>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مرحلة السير نحو النضج: تظهر بعد فترة حوالي نصف قرن من ابتداء الانطلاق ومن مميزاتها:</w:t>
      </w:r>
    </w:p>
    <w:p w:rsidR="00646069" w:rsidRPr="00E82CCB" w:rsidRDefault="00646069" w:rsidP="00F14C2C">
      <w:pPr>
        <w:pStyle w:val="Paragraphedeliste"/>
        <w:numPr>
          <w:ilvl w:val="0"/>
          <w:numId w:val="16"/>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ظهور تكنولوجيا حديثة تسهم في صناعات أكثر تطورا ؛</w:t>
      </w:r>
    </w:p>
    <w:p w:rsidR="00646069" w:rsidRPr="00E82CCB" w:rsidRDefault="00646069" w:rsidP="00F14C2C">
      <w:pPr>
        <w:pStyle w:val="Paragraphedeliste"/>
        <w:numPr>
          <w:ilvl w:val="0"/>
          <w:numId w:val="16"/>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تنوع الإنتاج بين سلع استهلاكية وسلع رأسمالية يسمح بتجديد الطاقة الإنتاجية وتراكم رأس المال.</w:t>
      </w:r>
    </w:p>
    <w:p w:rsidR="00646069" w:rsidRPr="00E82CCB" w:rsidRDefault="00646069" w:rsidP="00F14C2C">
      <w:pPr>
        <w:pStyle w:val="Paragraphedeliste"/>
        <w:numPr>
          <w:ilvl w:val="0"/>
          <w:numId w:val="16"/>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ارتفاع حجم الناتج بشكل اكبر من نمو السكان.</w:t>
      </w:r>
    </w:p>
    <w:p w:rsidR="00646069" w:rsidRPr="00E82CCB" w:rsidRDefault="00646069" w:rsidP="00646069">
      <w:pPr>
        <w:ind w:firstLine="709"/>
        <w:jc w:val="both"/>
        <w:rPr>
          <w:rFonts w:ascii="Sakkal Majalla" w:hAnsi="Sakkal Majalla" w:cs="Sakkal Majalla"/>
          <w:sz w:val="34"/>
          <w:szCs w:val="34"/>
          <w:rtl/>
          <w:lang w:bidi="ar-DZ"/>
        </w:rPr>
      </w:pPr>
      <w:r w:rsidRPr="00E82CCB">
        <w:rPr>
          <w:rFonts w:ascii="Sakkal Majalla" w:hAnsi="Sakkal Majalla" w:cs="Sakkal Majalla"/>
          <w:sz w:val="34"/>
          <w:szCs w:val="34"/>
          <w:rtl/>
          <w:lang w:bidi="ar-DZ"/>
        </w:rPr>
        <w:t>ويقصد بالنضج قدرة الاقتصاد على الثبات في المستويات المرتفعة من التقدم في القطاعات المتعددة.</w:t>
      </w:r>
    </w:p>
    <w:p w:rsidR="00646069" w:rsidRPr="00E82CCB" w:rsidRDefault="00646069" w:rsidP="00F14C2C">
      <w:pPr>
        <w:pStyle w:val="Paragraphedeliste"/>
        <w:numPr>
          <w:ilvl w:val="0"/>
          <w:numId w:val="19"/>
        </w:numPr>
        <w:bidi/>
        <w:spacing w:after="0" w:line="240" w:lineRule="auto"/>
        <w:jc w:val="both"/>
        <w:rPr>
          <w:rFonts w:ascii="Sakkal Majalla" w:hAnsi="Sakkal Majalla" w:cs="Sakkal Majalla"/>
          <w:sz w:val="34"/>
          <w:szCs w:val="34"/>
          <w:lang w:bidi="ar-DZ"/>
        </w:rPr>
      </w:pPr>
      <w:r w:rsidRPr="00E82CCB">
        <w:rPr>
          <w:rFonts w:ascii="Sakkal Majalla" w:hAnsi="Sakkal Majalla" w:cs="Sakkal Majalla"/>
          <w:sz w:val="34"/>
          <w:szCs w:val="34"/>
          <w:rtl/>
          <w:lang w:bidi="ar-DZ"/>
        </w:rPr>
        <w:t xml:space="preserve"> مرحلة الاستهلاك العالي: تتميز هذه المرحلة بارتفاع حجم الاستهلاك بشكل كبير، نتيجة تمدن المجتمعات واهتمامهم بالرفاهية وهذا ما زاد في التوجه نحو الاستهلاك.</w:t>
      </w:r>
    </w:p>
    <w:p w:rsidR="00646069" w:rsidRPr="00E82CCB" w:rsidRDefault="00646069" w:rsidP="00646069">
      <w:pPr>
        <w:ind w:firstLine="509"/>
        <w:jc w:val="both"/>
        <w:rPr>
          <w:rFonts w:ascii="Sakkal Majalla" w:hAnsi="Sakkal Majalla" w:cs="Sakkal Majalla"/>
          <w:color w:val="000000" w:themeColor="text1"/>
          <w:sz w:val="34"/>
          <w:szCs w:val="34"/>
          <w:lang w:bidi="ar-DZ"/>
        </w:rPr>
      </w:pPr>
      <w:r w:rsidRPr="00E82CCB">
        <w:rPr>
          <w:rFonts w:ascii="Sakkal Majalla" w:hAnsi="Sakkal Majalla" w:cs="Sakkal Majalla"/>
          <w:color w:val="000000" w:themeColor="text1"/>
          <w:sz w:val="34"/>
          <w:szCs w:val="34"/>
          <w:rtl/>
        </w:rPr>
        <w:t xml:space="preserve"> </w:t>
      </w:r>
    </w:p>
    <w:p w:rsidR="00646069" w:rsidRPr="003804EA" w:rsidRDefault="00646069" w:rsidP="00646069">
      <w:pPr>
        <w:jc w:val="both"/>
        <w:rPr>
          <w:rFonts w:ascii="Sakkal Majalla" w:hAnsi="Sakkal Majalla" w:cs="Sakkal Majalla"/>
          <w:b/>
          <w:bCs/>
          <w:sz w:val="34"/>
          <w:szCs w:val="34"/>
          <w:rtl/>
          <w:lang w:bidi="ar-DZ"/>
        </w:rPr>
      </w:pPr>
    </w:p>
    <w:p w:rsidR="00646069" w:rsidRPr="004150DA" w:rsidRDefault="00646069" w:rsidP="00646069">
      <w:pPr>
        <w:jc w:val="both"/>
        <w:rPr>
          <w:rFonts w:ascii="Sakkal Majalla" w:hAnsi="Sakkal Majalla" w:cs="Sakkal Majalla"/>
          <w:b/>
          <w:bCs/>
          <w:sz w:val="34"/>
          <w:szCs w:val="34"/>
          <w:rtl/>
          <w:lang w:val="fr-FR" w:bidi="ar-DZ"/>
        </w:rPr>
      </w:pPr>
      <w:r w:rsidRPr="004150DA">
        <w:rPr>
          <w:rFonts w:ascii="Sakkal Majalla" w:hAnsi="Sakkal Majalla" w:cs="Sakkal Majalla"/>
          <w:b/>
          <w:bCs/>
          <w:sz w:val="34"/>
          <w:szCs w:val="34"/>
          <w:rtl/>
          <w:lang w:val="fr-FR" w:bidi="ar-DZ"/>
        </w:rPr>
        <w:t xml:space="preserve">خلاصة الفصل الثاني </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tab/>
        <w:t>اختلفت الآراء حول موضوع السياسة النقدية وتأثيراتها على النشاط الاقتصادي وعلى الاستثمار خاصة، فقد اعتبر التحليل الكلاسيكي السياسة النقدية سياسة محايدة، فالنقود لها دور وحيد يتمثل في المعاملات فقط، أما التحليل الكينزي لم يعتبر السياسة النقدية سياسة محايدة كما أكد الكلاسيك، فالنقود لها تأثير كبير على حجم الاستثمار والإنتاج         والتشغيل، أما التحليل الكمي الحديث الذي يترأسه فريدمان أكد على ضرورة تلقائية السياسة النقدية ورفض السياسة النقدية الموجهة، واعتبر ذلك الشرط الأساسي للوصول إلى السياسة النقدية المثلى.</w:t>
      </w:r>
    </w:p>
    <w:p w:rsidR="00646069" w:rsidRPr="004150DA" w:rsidRDefault="00646069" w:rsidP="00646069">
      <w:pPr>
        <w:jc w:val="both"/>
        <w:rPr>
          <w:rFonts w:ascii="Sakkal Majalla" w:hAnsi="Sakkal Majalla" w:cs="Sakkal Majalla"/>
          <w:sz w:val="34"/>
          <w:szCs w:val="34"/>
          <w:rtl/>
          <w:lang w:val="fr-FR" w:bidi="ar-DZ"/>
        </w:rPr>
      </w:pPr>
      <w:r w:rsidRPr="004150DA">
        <w:rPr>
          <w:rFonts w:ascii="Sakkal Majalla" w:hAnsi="Sakkal Majalla" w:cs="Sakkal Majalla"/>
          <w:sz w:val="34"/>
          <w:szCs w:val="34"/>
          <w:rtl/>
          <w:lang w:val="fr-FR" w:bidi="ar-DZ"/>
        </w:rPr>
        <w:lastRenderedPageBreak/>
        <w:tab/>
        <w:t>كما أن الدول المتقدمة بلغت درجات من التنظيم والسرعة في سيولة المعلومات مما يمكنها من توفير المناخ المتطور الذي يسمح بالوصول إلى أعلى مستويات الأداء والكفاءة في استعمال أدوات السياسة النقدية، وهذا عكس الدول النامية التي مازالت تعاني من الضعف المصرفي والمالي والتكنولوجي مما أعاق فعالية السياسة النقدية في هذه الاقتصاديات.</w:t>
      </w: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r>
        <w:rPr>
          <w:rFonts w:ascii="Sakkal Majalla" w:hAnsi="Sakkal Majalla" w:cs="Sakkal Majalla" w:hint="cs"/>
          <w:b/>
          <w:bCs/>
          <w:sz w:val="34"/>
          <w:szCs w:val="34"/>
          <w:rtl/>
          <w:lang w:val="fr-FR" w:bidi="ar-DZ"/>
        </w:rPr>
        <w:t>خلاصة الفصل الثاني:</w:t>
      </w:r>
    </w:p>
    <w:p w:rsidR="00646069" w:rsidRPr="00391FA3" w:rsidRDefault="00646069" w:rsidP="00646069">
      <w:pPr>
        <w:jc w:val="both"/>
        <w:rPr>
          <w:rFonts w:ascii="Sakkal Majalla" w:hAnsi="Sakkal Majalla" w:cs="Sakkal Majalla"/>
          <w:b/>
          <w:bCs/>
          <w:sz w:val="34"/>
          <w:szCs w:val="34"/>
          <w:rtl/>
          <w:lang w:val="fr-FR" w:bidi="ar-DZ"/>
        </w:rPr>
      </w:pPr>
      <w:r>
        <w:rPr>
          <w:rFonts w:ascii="Sakkal Majalla" w:hAnsi="Sakkal Majalla" w:cs="Sakkal Majalla" w:hint="cs"/>
          <w:sz w:val="34"/>
          <w:szCs w:val="34"/>
          <w:rtl/>
          <w:lang w:val="fr-FR" w:bidi="ar-DZ"/>
        </w:rPr>
        <w:t xml:space="preserve">       </w:t>
      </w:r>
      <w:r w:rsidRPr="00391FA3">
        <w:rPr>
          <w:rFonts w:ascii="Sakkal Majalla" w:hAnsi="Sakkal Majalla" w:cs="Sakkal Majalla"/>
          <w:sz w:val="34"/>
          <w:szCs w:val="34"/>
          <w:rtl/>
          <w:lang w:val="fr-FR" w:bidi="ar-DZ"/>
        </w:rPr>
        <w:t>لقد ظل النقد والسياسة النقدية من أبرز المواضيع المثيرة للجدل ما بين الاقتصاديين، لاسيما منهم النقديين والكينزيين، ويرجع ذلك إلى ما للنقد من تأثيرات بالغة ومعقدة على الحياة الاقتصادية والاجتماعية، مما يقتضي عدم تركه للعشوائية والتخمين، وبالتالي ضرورة التنبؤ باتجاهاته المستقبلية. إن الاستقرار النقدي ومن ثم الاستقرار الاقتصادي، لا يمكن أن يتحقق في ظل غياب سياسة نقدية فعالة قادرة على ضمان توازن مستمر بين عرض النقد والطلب عليه. وحيث إن عرض النقد يعكس احتياج الاقتصاد إلى السيولة، والذي يترجم من خلال طلب مختلف الأعوان الاقتصاديين على النقد، فإن دراسة دالة الطلب تمثل المدخل المنطقي لإدارة الكتلة النقدية، وتتضمن هذه الدراسة على وجه الخصوص تحديد المتغيرات الأساسية لهذه الدالة وذلك من خلال إسقاطها على الاقتصاد الجزائري والعمل على وضعها في شكل نموذج قياسي، وذلك بهدف ضبط الكتلة النقدية من جهة ومن جهة أخرى وضع السياسات النقدية الكفيلة بضبطها وهذا حسب ما يراها البنك المركزي.</w:t>
      </w:r>
    </w:p>
    <w:p w:rsidR="00646069" w:rsidRPr="004150DA" w:rsidRDefault="00646069" w:rsidP="00646069">
      <w:pPr>
        <w:jc w:val="both"/>
        <w:rPr>
          <w:rFonts w:ascii="Sakkal Majalla" w:hAnsi="Sakkal Majalla" w:cs="Sakkal Majalla"/>
          <w:sz w:val="34"/>
          <w:szCs w:val="34"/>
          <w:rtl/>
          <w:lang w:val="fr-FR" w:bidi="ar-DZ"/>
        </w:rPr>
      </w:pPr>
    </w:p>
    <w:p w:rsidR="00646069" w:rsidRPr="004150DA" w:rsidRDefault="00646069" w:rsidP="00646069">
      <w:pPr>
        <w:jc w:val="both"/>
        <w:rPr>
          <w:rFonts w:ascii="Sakkal Majalla" w:hAnsi="Sakkal Majalla" w:cs="Sakkal Majalla"/>
          <w:b/>
          <w:bCs/>
          <w:sz w:val="34"/>
          <w:szCs w:val="34"/>
          <w:rtl/>
          <w:lang w:val="fr-FR" w:bidi="ar-DZ"/>
        </w:rPr>
      </w:pPr>
    </w:p>
    <w:p w:rsidR="00646069" w:rsidRPr="004150DA" w:rsidRDefault="00646069" w:rsidP="00646069">
      <w:pPr>
        <w:jc w:val="both"/>
        <w:rPr>
          <w:rFonts w:ascii="Sakkal Majalla" w:hAnsi="Sakkal Majalla" w:cs="Sakkal Majalla"/>
          <w:b/>
          <w:bCs/>
          <w:color w:val="000000" w:themeColor="text1"/>
          <w:sz w:val="34"/>
          <w:szCs w:val="34"/>
          <w:rtl/>
        </w:rPr>
      </w:pPr>
    </w:p>
    <w:p w:rsidR="00646069" w:rsidRPr="004150DA" w:rsidRDefault="00646069" w:rsidP="00646069">
      <w:pPr>
        <w:ind w:firstLine="509"/>
        <w:jc w:val="both"/>
        <w:rPr>
          <w:rFonts w:ascii="Sakkal Majalla" w:hAnsi="Sakkal Majalla" w:cs="Sakkal Majalla"/>
          <w:color w:val="000000" w:themeColor="text1"/>
          <w:sz w:val="34"/>
          <w:szCs w:val="34"/>
          <w:lang w:bidi="ar-DZ"/>
        </w:rPr>
      </w:pPr>
      <w:r w:rsidRPr="004150DA">
        <w:rPr>
          <w:rFonts w:ascii="Sakkal Majalla" w:hAnsi="Sakkal Majalla" w:cs="Sakkal Majalla"/>
          <w:color w:val="000000" w:themeColor="text1"/>
          <w:sz w:val="34"/>
          <w:szCs w:val="34"/>
          <w:rtl/>
        </w:rPr>
        <w:lastRenderedPageBreak/>
        <w:t xml:space="preserve"> </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تمهيد: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توسع إطار التوازن في التحليل الاقتصادي الكلي وأصبح يشمل عناصر عدة، ويتمثل التوازن بالنسبة للاقتصاد الوطني في تحقيق تعادل بين الطلب الكلي والعرض الكلي في ضوء الضغوطات الاقتصادية المتاحة كما أن التوازن الكلي هذا يعتبر محصلة لتوازنات جزئية تتفاعل فيما بينها والمتمثلة في الأسواق السلعية والنقدية والعمالية، والتي يتم الربط والتنسيق بينهما في إطار السياسة الاقتصادية الكلية.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من المتعارف عليه أن نظرية التوازن الاقتصادي وسيلة فعالة لا غنى عنها في بناء النماذج وتحليل الظواهر الاقتصادية من جهة، بالإضافة إلى قدرتها على تحديد المجال المناسب لإحداث الدفعة القوية ومتابعتها وتوجيهها على أفضل وجه من جهة أخرى.</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وعليه سنتناول في هذا الفصل موضوع التوازن الاقتصادي من خلال المباحث التالية:</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المبحث الأول: نموذج التوازن في سوق السلع والخدمات.</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المبحث الثاني: نموذج التوازن في سوق النقود.</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المبحث الثالث: </w:t>
      </w:r>
      <w:r>
        <w:rPr>
          <w:rFonts w:ascii="Sakkal Majalla" w:hAnsi="Sakkal Majalla" w:cs="Sakkal Majalla" w:hint="cs"/>
          <w:b/>
          <w:bCs/>
          <w:sz w:val="34"/>
          <w:szCs w:val="34"/>
          <w:rtl/>
          <w:lang w:val="fr-FR" w:bidi="ar-DZ"/>
        </w:rPr>
        <w:t>تحليل الآثار المتوقعة وغير المتوقعة للتوازن الخارجي على النمو الاقتصادي</w:t>
      </w:r>
      <w:r w:rsidRPr="00B668B1">
        <w:rPr>
          <w:rFonts w:ascii="Sakkal Majalla" w:hAnsi="Sakkal Majalla" w:cs="Sakkal Majalla"/>
          <w:b/>
          <w:bCs/>
          <w:sz w:val="34"/>
          <w:szCs w:val="34"/>
          <w:rtl/>
          <w:lang w:val="fr-FR" w:bidi="ar-DZ"/>
        </w:rPr>
        <w:t xml:space="preserve">. </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lang w:val="fr-FR" w:bidi="ar-DZ"/>
        </w:rPr>
      </w:pPr>
    </w:p>
    <w:p w:rsidR="00646069" w:rsidRPr="00B668B1" w:rsidRDefault="00646069" w:rsidP="00646069">
      <w:pPr>
        <w:jc w:val="both"/>
        <w:rPr>
          <w:rFonts w:ascii="Sakkal Majalla" w:hAnsi="Sakkal Majalla" w:cs="Sakkal Majalla"/>
          <w:sz w:val="34"/>
          <w:szCs w:val="34"/>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lastRenderedPageBreak/>
        <w:t>المبحث الأول: نموذج التوازن في سوق السلع والخدمات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إن سوق السلع والخدمات ما هي إلا سوق تركيبية حيث يتقابل فيها الطلب الكلي بالعرض الكلي حيث أن الطلب الكلي يتكون من الطلب على السلع الإستهلاكية والطلب على السلع الرأسمالية بمعنى الإستهلاك+الإستثمار</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48"/>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 ومن ثم فإنه من الممكن التعبير عن التوازن سوق السلع والخدمات كالآتي</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49"/>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إذا رمزنا للدخل بالرمز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 الإدخار بالرمز </w:t>
      </w:r>
      <w:r w:rsidRPr="00B668B1">
        <w:rPr>
          <w:rFonts w:ascii="Sakkal Majalla" w:hAnsi="Sakkal Majalla" w:cs="Sakkal Majalla"/>
          <w:sz w:val="34"/>
          <w:szCs w:val="34"/>
          <w:lang w:val="fr-FR" w:bidi="ar-DZ"/>
        </w:rPr>
        <w:t>(S)</w:t>
      </w:r>
      <w:r w:rsidRPr="00B668B1">
        <w:rPr>
          <w:rFonts w:ascii="Sakkal Majalla" w:hAnsi="Sakkal Majalla" w:cs="Sakkal Majalla"/>
          <w:sz w:val="34"/>
          <w:szCs w:val="34"/>
          <w:rtl/>
          <w:lang w:val="fr-FR" w:bidi="ar-DZ"/>
        </w:rPr>
        <w:t xml:space="preserve">، والإستهلاك بالرمز </w:t>
      </w:r>
      <w:r w:rsidRPr="00B668B1">
        <w:rPr>
          <w:rFonts w:ascii="Sakkal Majalla" w:hAnsi="Sakkal Majalla" w:cs="Sakkal Majalla"/>
          <w:sz w:val="34"/>
          <w:szCs w:val="34"/>
          <w:lang w:val="fr-FR" w:bidi="ar-DZ"/>
        </w:rPr>
        <w:t>(C)</w:t>
      </w:r>
      <w:r w:rsidRPr="00B668B1">
        <w:rPr>
          <w:rFonts w:ascii="Sakkal Majalla" w:hAnsi="Sakkal Majalla" w:cs="Sakkal Majalla"/>
          <w:sz w:val="34"/>
          <w:szCs w:val="34"/>
          <w:rtl/>
          <w:lang w:val="fr-FR" w:bidi="ar-DZ"/>
        </w:rPr>
        <w:t xml:space="preserve">، والإستثمار بالرمز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rtl/>
          <w:lang w:val="fr-FR" w:bidi="ar-DZ"/>
        </w:rPr>
        <w:t xml:space="preserve"> فإن: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الإدخار= الدخل – الإستهلاك أي: </w:t>
      </w:r>
      <w:r w:rsidRPr="00B668B1">
        <w:rPr>
          <w:rFonts w:ascii="Sakkal Majalla" w:hAnsi="Sakkal Majalla" w:cs="Sakkal Majalla"/>
          <w:position w:val="-6"/>
          <w:sz w:val="34"/>
          <w:szCs w:val="34"/>
          <w:lang w:val="fr-FR" w:bidi="ar-DZ"/>
        </w:rPr>
        <w:object w:dxaOrig="10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pt;height:14.25pt" o:ole="">
            <v:imagedata r:id="rId10" o:title=""/>
          </v:shape>
          <o:OLEObject Type="Embed" ProgID="Equation.3" ShapeID="_x0000_i1025" DrawAspect="Content" ObjectID="_1746862710" r:id="rId11"/>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الإستثمار = الدخل –الاستهلاك أي : </w:t>
      </w:r>
      <w:r w:rsidRPr="00B668B1">
        <w:rPr>
          <w:rFonts w:ascii="Sakkal Majalla" w:hAnsi="Sakkal Majalla" w:cs="Sakkal Majalla"/>
          <w:position w:val="-6"/>
          <w:sz w:val="34"/>
          <w:szCs w:val="34"/>
          <w:lang w:val="fr-FR" w:bidi="ar-DZ"/>
        </w:rPr>
        <w:object w:dxaOrig="980" w:dyaOrig="279">
          <v:shape id="_x0000_i1026" type="#_x0000_t75" style="width:48.75pt;height:14.25pt" o:ole="">
            <v:imagedata r:id="rId12" o:title=""/>
          </v:shape>
          <o:OLEObject Type="Embed" ProgID="Equation.3" ShapeID="_x0000_i1026" DrawAspect="Content" ObjectID="_1746862711" r:id="rId13"/>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الإدخار=الإستثمار أي : </w:t>
      </w:r>
      <w:r w:rsidRPr="00B668B1">
        <w:rPr>
          <w:rFonts w:ascii="Sakkal Majalla" w:hAnsi="Sakkal Majalla" w:cs="Sakkal Majalla"/>
          <w:position w:val="-6"/>
          <w:sz w:val="34"/>
          <w:szCs w:val="34"/>
          <w:lang w:val="fr-FR" w:bidi="ar-DZ"/>
        </w:rPr>
        <w:object w:dxaOrig="580" w:dyaOrig="279">
          <v:shape id="_x0000_i1027" type="#_x0000_t75" style="width:29.25pt;height:14.25pt" o:ole="">
            <v:imagedata r:id="rId14" o:title=""/>
          </v:shape>
          <o:OLEObject Type="Embed" ProgID="Equation.3" ShapeID="_x0000_i1027" DrawAspect="Content" ObjectID="_1746862712" r:id="rId15"/>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حيث أن الدخل الذي لا ينفق يدخر، والإنتاج الذي لا يستهلك يستثمر، وحيث أن الدخل وقيمة الإنتاج متساويان، فإن الإدخار والاستثمار يكونان مظهرا لشيء واحد، وهو قيمة الإنتاج غير المستهلك.</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من الطبيعي أن سوق السلع والخدمات يكون في حالة توازن عندما يتحقق التوازن بين العرض والطلب الكليين والذي يتحقق معه التوازن بين الإدخار والاستثمار، وهو ما يعني أن العوامل التي تحدد الإدخار والإستثمار تؤثر هي الأخرى على تحديد التوازن بين العرض الكلي والطلب الكلي في الاقتصاد وبما أن الادخار هو دالة للدخل في النظرية الكنزية، والاستثمار دالة لسعر الفائدة بإفتراض كفاءة الحدية معينة، فغن ما يؤثر على الإدخار والإستثمار وتوازنهما هو سعر الفائدة والدخل ولذلك فإن هذا نموذج التوازن يتم بموجبه الجمع بني كل من الادخار والإستثمار من خلال منحنى الاستثمار/ الادخار، أي منحه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حيث أن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rtl/>
          <w:lang w:val="fr-FR" w:bidi="ar-DZ"/>
        </w:rPr>
        <w:t xml:space="preserve"> تعني الاستثمار </w:t>
      </w:r>
      <w:r w:rsidRPr="00B668B1">
        <w:rPr>
          <w:rFonts w:ascii="Sakkal Majalla" w:hAnsi="Sakkal Majalla" w:cs="Sakkal Majalla"/>
          <w:sz w:val="34"/>
          <w:szCs w:val="34"/>
          <w:lang w:val="fr-FR" w:bidi="ar-DZ"/>
        </w:rPr>
        <w:t>Investment</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S</w:t>
      </w:r>
      <w:r w:rsidRPr="00B668B1">
        <w:rPr>
          <w:rFonts w:ascii="Sakkal Majalla" w:hAnsi="Sakkal Majalla" w:cs="Sakkal Majalla"/>
          <w:sz w:val="34"/>
          <w:szCs w:val="34"/>
          <w:rtl/>
          <w:lang w:val="fr-FR" w:bidi="ar-DZ"/>
        </w:rPr>
        <w:t xml:space="preserve"> تعني الإدخار </w:t>
      </w:r>
      <w:r w:rsidRPr="00B668B1">
        <w:rPr>
          <w:rFonts w:ascii="Sakkal Majalla" w:hAnsi="Sakkal Majalla" w:cs="Sakkal Majalla"/>
          <w:sz w:val="34"/>
          <w:szCs w:val="34"/>
          <w:lang w:val="fr-FR" w:bidi="ar-DZ"/>
        </w:rPr>
        <w:t>Saving</w:t>
      </w:r>
      <w:r w:rsidRPr="00B668B1">
        <w:rPr>
          <w:rFonts w:ascii="Sakkal Majalla" w:hAnsi="Sakkal Majalla" w:cs="Sakkal Majalla"/>
          <w:sz w:val="34"/>
          <w:szCs w:val="34"/>
          <w:rtl/>
          <w:lang w:val="fr-FR" w:bidi="ar-DZ"/>
        </w:rPr>
        <w:t>.</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50"/>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مع ثبات المستوى العام للأسعار يتحق التوازن في سوق السلع والخدمات عند تعادل الطلب والعرض الكليين في هذه السوق، حيث يمكن توضيح ذلك كما يلي</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1"/>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الطلب الكلي: الدخل الوطني (من وجهة نظر الطلب)= الإستهلاك الخاص + الإستثمار الخاص+ الإنفاق الحكومي (على السلع وخدمات)+ الصادرات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3739" w:dyaOrig="320">
          <v:shape id="_x0000_i1028" type="#_x0000_t75" style="width:186.75pt;height:15.75pt" o:ole="">
            <v:imagedata r:id="rId16" o:title=""/>
          </v:shape>
          <o:OLEObject Type="Embed" ProgID="Equation.3" ShapeID="_x0000_i1028" DrawAspect="Content" ObjectID="_1746862713" r:id="rId17"/>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العض الكلي: الدخل الوطني (من وجهة نظر العرض)= الإستهلاك+ الإدخار+ الضرائب+ الواردات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3800" w:dyaOrig="320">
          <v:shape id="_x0000_i1029" type="#_x0000_t75" style="width:189.75pt;height:15.75pt" o:ole="">
            <v:imagedata r:id="rId18" o:title=""/>
          </v:shape>
          <o:OLEObject Type="Embed" ProgID="Equation.3" ShapeID="_x0000_i1029" DrawAspect="Content" ObjectID="_1746862714" r:id="rId19"/>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وبما أن العرض الكلي = الطلب الكلي فإن: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6"/>
          <w:sz w:val="34"/>
          <w:szCs w:val="34"/>
          <w:lang w:val="fr-FR" w:bidi="ar-DZ"/>
        </w:rPr>
        <w:object w:dxaOrig="4200" w:dyaOrig="279">
          <v:shape id="_x0000_i1030" type="#_x0000_t75" style="width:210pt;height:14.25pt" o:ole="">
            <v:imagedata r:id="rId20" o:title=""/>
          </v:shape>
          <o:OLEObject Type="Embed" ProgID="Equation.3" ShapeID="_x0000_i1030" DrawAspect="Content" ObjectID="_1746862715" r:id="rId21"/>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وللتبسيط نفترض:</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الميزانية متوازية </w:t>
      </w:r>
      <w:r w:rsidRPr="00B668B1">
        <w:rPr>
          <w:rFonts w:ascii="Sakkal Majalla" w:hAnsi="Sakkal Majalla" w:cs="Sakkal Majalla"/>
          <w:position w:val="-6"/>
          <w:sz w:val="34"/>
          <w:szCs w:val="34"/>
          <w:lang w:val="fr-FR" w:bidi="ar-DZ"/>
        </w:rPr>
        <w:object w:dxaOrig="940" w:dyaOrig="279">
          <v:shape id="_x0000_i1031" type="#_x0000_t75" style="width:47.25pt;height:14.25pt" o:ole="">
            <v:imagedata r:id="rId22" o:title=""/>
          </v:shape>
          <o:OLEObject Type="Embed" ProgID="Equation.3" ShapeID="_x0000_i1031" DrawAspect="Content" ObjectID="_1746862716" r:id="rId23"/>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الإقتصاد مغلق </w:t>
      </w:r>
      <w:r w:rsidRPr="00B668B1">
        <w:rPr>
          <w:rFonts w:ascii="Sakkal Majalla" w:hAnsi="Sakkal Majalla" w:cs="Sakkal Majalla"/>
          <w:position w:val="-6"/>
          <w:sz w:val="34"/>
          <w:szCs w:val="34"/>
          <w:lang w:val="fr-FR" w:bidi="ar-DZ"/>
        </w:rPr>
        <w:object w:dxaOrig="1040" w:dyaOrig="279">
          <v:shape id="_x0000_i1032" type="#_x0000_t75" style="width:51.75pt;height:14.25pt" o:ole="">
            <v:imagedata r:id="rId24" o:title=""/>
          </v:shape>
          <o:OLEObject Type="Embed" ProgID="Equation.3" ShapeID="_x0000_i1032" DrawAspect="Content" ObjectID="_1746862717" r:id="rId25"/>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فيبقى لدينا الإستثمار =الإدخار، أي </w:t>
      </w:r>
      <w:r w:rsidRPr="00B668B1">
        <w:rPr>
          <w:rFonts w:ascii="Sakkal Majalla" w:hAnsi="Sakkal Majalla" w:cs="Sakkal Majalla"/>
          <w:position w:val="-6"/>
          <w:sz w:val="34"/>
          <w:szCs w:val="34"/>
          <w:lang w:val="fr-FR" w:bidi="ar-DZ"/>
        </w:rPr>
        <w:object w:dxaOrig="580" w:dyaOrig="279">
          <v:shape id="_x0000_i1033" type="#_x0000_t75" style="width:29.25pt;height:14.25pt" o:ole="">
            <v:imagedata r:id="rId26" o:title=""/>
          </v:shape>
          <o:OLEObject Type="Embed" ProgID="Equation.3" ShapeID="_x0000_i1033" DrawAspect="Content" ObjectID="_1746862718" r:id="rId27"/>
        </w:object>
      </w:r>
      <w:r w:rsidRPr="00B668B1">
        <w:rPr>
          <w:rFonts w:ascii="Sakkal Majalla" w:hAnsi="Sakkal Majalla" w:cs="Sakkal Majalla"/>
          <w:sz w:val="34"/>
          <w:szCs w:val="34"/>
          <w:rtl/>
          <w:lang w:val="fr-FR" w:bidi="ar-DZ"/>
        </w:rPr>
        <w:t xml:space="preserve"> فإفتراض أن الطلب على الإستثمار مرن بالنسبة لسعر الفائدة </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فإن دالة الإستثمار أو منحنى الكفاية الحدية للاستثمار يبين العلاقة بين الطلب على الإستثمار وسعر الفائدة كما هو موضح في الشكل رقم (03) الجزء (أ) ويمكن كتابة معادلته (مع إفتراض ثبات العوامل الاخرى المؤثرة في دالة الإستثمار كما يلي:</w:t>
      </w:r>
      <w:r w:rsidRPr="00B668B1">
        <w:rPr>
          <w:rFonts w:ascii="Sakkal Majalla" w:hAnsi="Sakkal Majalla" w:cs="Sakkal Majalla"/>
          <w:position w:val="-10"/>
          <w:sz w:val="34"/>
          <w:szCs w:val="34"/>
          <w:lang w:val="fr-FR" w:bidi="ar-DZ"/>
        </w:rPr>
        <w:object w:dxaOrig="2420" w:dyaOrig="320">
          <v:shape id="_x0000_i1034" type="#_x0000_t75" style="width:120.75pt;height:15.75pt" o:ole="">
            <v:imagedata r:id="rId28" o:title=""/>
          </v:shape>
          <o:OLEObject Type="Embed" ProgID="Equation.3" ShapeID="_x0000_i1034" DrawAspect="Content" ObjectID="_1746862719" r:id="rId29"/>
        </w:objec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(2-1) التوازن في سوق السلع والخدمات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08416" behindDoc="0" locked="0" layoutInCell="1" allowOverlap="1" wp14:anchorId="0A2FFC90" wp14:editId="6DF8DCED">
                <wp:simplePos x="0" y="0"/>
                <wp:positionH relativeFrom="column">
                  <wp:posOffset>-355600</wp:posOffset>
                </wp:positionH>
                <wp:positionV relativeFrom="paragraph">
                  <wp:posOffset>87630</wp:posOffset>
                </wp:positionV>
                <wp:extent cx="6489700" cy="5806440"/>
                <wp:effectExtent l="2540" t="0" r="3810" b="4445"/>
                <wp:wrapNone/>
                <wp:docPr id="337" name="Group 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0" cy="5806440"/>
                          <a:chOff x="434" y="1896"/>
                          <a:chExt cx="10220" cy="9144"/>
                        </a:xfrm>
                      </wpg:grpSpPr>
                      <wpg:grpSp>
                        <wpg:cNvPr id="338" name="Group 3"/>
                        <wpg:cNvGrpSpPr>
                          <a:grpSpLocks/>
                        </wpg:cNvGrpSpPr>
                        <wpg:grpSpPr bwMode="auto">
                          <a:xfrm>
                            <a:off x="1134" y="7230"/>
                            <a:ext cx="3640" cy="3048"/>
                            <a:chOff x="2254" y="9516"/>
                            <a:chExt cx="3640" cy="3048"/>
                          </a:xfrm>
                        </wpg:grpSpPr>
                        <wps:wsp>
                          <wps:cNvPr id="339" name="Line 4"/>
                          <wps:cNvCnPr/>
                          <wps:spPr bwMode="auto">
                            <a:xfrm>
                              <a:off x="2254" y="12564"/>
                              <a:ext cx="3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Line 5"/>
                          <wps:cNvCnPr/>
                          <wps:spPr bwMode="auto">
                            <a:xfrm flipV="1">
                              <a:off x="2254" y="9516"/>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341" name="Group 6"/>
                        <wpg:cNvGrpSpPr>
                          <a:grpSpLocks/>
                        </wpg:cNvGrpSpPr>
                        <wpg:grpSpPr bwMode="auto">
                          <a:xfrm>
                            <a:off x="1134" y="2658"/>
                            <a:ext cx="3640" cy="3048"/>
                            <a:chOff x="2254" y="9516"/>
                            <a:chExt cx="3640" cy="3048"/>
                          </a:xfrm>
                        </wpg:grpSpPr>
                        <wps:wsp>
                          <wps:cNvPr id="342" name="Line 7"/>
                          <wps:cNvCnPr/>
                          <wps:spPr bwMode="auto">
                            <a:xfrm>
                              <a:off x="2254" y="12564"/>
                              <a:ext cx="3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3" name="Line 8"/>
                          <wps:cNvCnPr/>
                          <wps:spPr bwMode="auto">
                            <a:xfrm flipV="1">
                              <a:off x="2254" y="9516"/>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344" name="Group 9"/>
                        <wpg:cNvGrpSpPr>
                          <a:grpSpLocks/>
                        </wpg:cNvGrpSpPr>
                        <wpg:grpSpPr bwMode="auto">
                          <a:xfrm>
                            <a:off x="6174" y="7230"/>
                            <a:ext cx="3640" cy="3048"/>
                            <a:chOff x="2254" y="9516"/>
                            <a:chExt cx="3640" cy="3048"/>
                          </a:xfrm>
                        </wpg:grpSpPr>
                        <wps:wsp>
                          <wps:cNvPr id="345" name="Line 10"/>
                          <wps:cNvCnPr/>
                          <wps:spPr bwMode="auto">
                            <a:xfrm>
                              <a:off x="2254" y="12564"/>
                              <a:ext cx="3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6" name="Line 11"/>
                          <wps:cNvCnPr/>
                          <wps:spPr bwMode="auto">
                            <a:xfrm flipV="1">
                              <a:off x="2254" y="9516"/>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347" name="Group 12"/>
                        <wpg:cNvGrpSpPr>
                          <a:grpSpLocks/>
                        </wpg:cNvGrpSpPr>
                        <wpg:grpSpPr bwMode="auto">
                          <a:xfrm>
                            <a:off x="6174" y="2658"/>
                            <a:ext cx="3640" cy="3048"/>
                            <a:chOff x="2254" y="9516"/>
                            <a:chExt cx="3640" cy="3048"/>
                          </a:xfrm>
                        </wpg:grpSpPr>
                        <wps:wsp>
                          <wps:cNvPr id="348" name="Line 13"/>
                          <wps:cNvCnPr/>
                          <wps:spPr bwMode="auto">
                            <a:xfrm>
                              <a:off x="2254" y="12564"/>
                              <a:ext cx="3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9" name="Line 14"/>
                          <wps:cNvCnPr/>
                          <wps:spPr bwMode="auto">
                            <a:xfrm flipV="1">
                              <a:off x="2254" y="9516"/>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350" name="Line 15"/>
                        <wps:cNvCnPr/>
                        <wps:spPr bwMode="auto">
                          <a:xfrm flipV="1">
                            <a:off x="6174" y="2658"/>
                            <a:ext cx="3500" cy="30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1" name="Line 16"/>
                        <wps:cNvCnPr/>
                        <wps:spPr bwMode="auto">
                          <a:xfrm flipH="1">
                            <a:off x="1274" y="3039"/>
                            <a:ext cx="1120" cy="22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2" name="Line 17"/>
                        <wps:cNvCnPr/>
                        <wps:spPr bwMode="auto">
                          <a:xfrm>
                            <a:off x="1350" y="7802"/>
                            <a:ext cx="1502" cy="247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3" name="Line 18"/>
                        <wps:cNvCnPr/>
                        <wps:spPr bwMode="auto">
                          <a:xfrm>
                            <a:off x="6594" y="7611"/>
                            <a:ext cx="3080" cy="22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4" name="Line 19"/>
                        <wps:cNvCnPr/>
                        <wps:spPr bwMode="auto">
                          <a:xfrm>
                            <a:off x="1086" y="3420"/>
                            <a:ext cx="770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5" name="Line 20"/>
                        <wps:cNvCnPr/>
                        <wps:spPr bwMode="auto">
                          <a:xfrm>
                            <a:off x="8786" y="3420"/>
                            <a:ext cx="0" cy="6858"/>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6" name="Line 21"/>
                        <wps:cNvCnPr/>
                        <wps:spPr bwMode="auto">
                          <a:xfrm flipH="1">
                            <a:off x="1134" y="9211"/>
                            <a:ext cx="770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7" name="Line 22"/>
                        <wps:cNvCnPr/>
                        <wps:spPr bwMode="auto">
                          <a:xfrm flipV="1">
                            <a:off x="2216" y="3420"/>
                            <a:ext cx="0" cy="6858"/>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8" name="Line 23"/>
                        <wps:cNvCnPr/>
                        <wps:spPr bwMode="auto">
                          <a:xfrm>
                            <a:off x="1134" y="4371"/>
                            <a:ext cx="658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59" name="Line 24"/>
                        <wps:cNvCnPr/>
                        <wps:spPr bwMode="auto">
                          <a:xfrm>
                            <a:off x="7711" y="4371"/>
                            <a:ext cx="0" cy="5868"/>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0" name="Line 25"/>
                        <wps:cNvCnPr/>
                        <wps:spPr bwMode="auto">
                          <a:xfrm flipH="1">
                            <a:off x="1134" y="8506"/>
                            <a:ext cx="658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1" name="Line 26"/>
                        <wps:cNvCnPr/>
                        <wps:spPr bwMode="auto">
                          <a:xfrm>
                            <a:off x="1739" y="4372"/>
                            <a:ext cx="0" cy="5868"/>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2" name="Line 27"/>
                        <wps:cNvCnPr/>
                        <wps:spPr bwMode="auto">
                          <a:xfrm>
                            <a:off x="1134" y="4944"/>
                            <a:ext cx="588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3" name="Line 28"/>
                        <wps:cNvCnPr/>
                        <wps:spPr bwMode="auto">
                          <a:xfrm>
                            <a:off x="7014" y="4944"/>
                            <a:ext cx="0" cy="5334"/>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4" name="Line 29"/>
                        <wps:cNvCnPr/>
                        <wps:spPr bwMode="auto">
                          <a:xfrm>
                            <a:off x="1433" y="4944"/>
                            <a:ext cx="0" cy="5334"/>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5" name="Line 30"/>
                        <wps:cNvCnPr/>
                        <wps:spPr bwMode="auto">
                          <a:xfrm flipH="1">
                            <a:off x="1134" y="7935"/>
                            <a:ext cx="588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366" name="Text Box 31"/>
                        <wps:cNvSpPr txBox="1">
                          <a:spLocks noChangeArrowheads="1"/>
                        </wps:cNvSpPr>
                        <wps:spPr bwMode="auto">
                          <a:xfrm>
                            <a:off x="434" y="6468"/>
                            <a:ext cx="98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750723" w:rsidRDefault="00AF1A03" w:rsidP="00646069">
                              <w:pPr>
                                <w:jc w:val="center"/>
                                <w:rPr>
                                  <w:sz w:val="20"/>
                                  <w:szCs w:val="20"/>
                                  <w:rtl/>
                                  <w:lang w:bidi="ar-DZ"/>
                                </w:rPr>
                              </w:pPr>
                              <w:r w:rsidRPr="00750723">
                                <w:rPr>
                                  <w:rFonts w:hint="cs"/>
                                  <w:sz w:val="20"/>
                                  <w:szCs w:val="20"/>
                                  <w:rtl/>
                                  <w:lang w:bidi="ar-DZ"/>
                                </w:rPr>
                                <w:t>سعر الفائدة</w:t>
                              </w:r>
                              <w:r>
                                <w:rPr>
                                  <w:rFonts w:hint="cs"/>
                                  <w:sz w:val="20"/>
                                  <w:szCs w:val="20"/>
                                  <w:rtl/>
                                  <w:lang w:bidi="ar-DZ"/>
                                </w:rPr>
                                <w:t xml:space="preserve"> </w:t>
                              </w:r>
                              <w:r>
                                <w:rPr>
                                  <w:sz w:val="20"/>
                                  <w:szCs w:val="20"/>
                                  <w:lang w:val="fr-FR" w:bidi="ar-DZ"/>
                                </w:rPr>
                                <w:t>(r)</w:t>
                              </w:r>
                            </w:p>
                          </w:txbxContent>
                        </wps:txbx>
                        <wps:bodyPr rot="0" vert="horz" wrap="square" lIns="91440" tIns="45720" rIns="91440" bIns="45720" anchor="t" anchorCtr="0" upright="1">
                          <a:noAutofit/>
                        </wps:bodyPr>
                      </wps:wsp>
                      <wps:wsp>
                        <wps:cNvPr id="367" name="Text Box 32"/>
                        <wps:cNvSpPr txBox="1">
                          <a:spLocks noChangeArrowheads="1"/>
                        </wps:cNvSpPr>
                        <wps:spPr bwMode="auto">
                          <a:xfrm>
                            <a:off x="574" y="1896"/>
                            <a:ext cx="98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750723" w:rsidRDefault="00AF1A03" w:rsidP="00646069">
                              <w:pPr>
                                <w:jc w:val="center"/>
                                <w:rPr>
                                  <w:sz w:val="20"/>
                                  <w:szCs w:val="20"/>
                                  <w:rtl/>
                                  <w:lang w:val="fr-FR" w:bidi="ar-DZ"/>
                                </w:rPr>
                              </w:pPr>
                              <w:r>
                                <w:rPr>
                                  <w:rFonts w:hint="cs"/>
                                  <w:sz w:val="20"/>
                                  <w:szCs w:val="20"/>
                                  <w:rtl/>
                                  <w:lang w:bidi="ar-DZ"/>
                                </w:rPr>
                                <w:t xml:space="preserve">الإدخار </w:t>
                              </w:r>
                              <w:r>
                                <w:rPr>
                                  <w:sz w:val="20"/>
                                  <w:szCs w:val="20"/>
                                  <w:lang w:val="fr-FR" w:bidi="ar-DZ"/>
                                </w:rPr>
                                <w:t>(S)</w:t>
                              </w:r>
                            </w:p>
                          </w:txbxContent>
                        </wps:txbx>
                        <wps:bodyPr rot="0" vert="horz" wrap="square" lIns="91440" tIns="45720" rIns="91440" bIns="45720" anchor="t" anchorCtr="0" upright="1">
                          <a:noAutofit/>
                        </wps:bodyPr>
                      </wps:wsp>
                      <wps:wsp>
                        <wps:cNvPr id="368" name="Text Box 33"/>
                        <wps:cNvSpPr txBox="1">
                          <a:spLocks noChangeArrowheads="1"/>
                        </wps:cNvSpPr>
                        <wps:spPr bwMode="auto">
                          <a:xfrm>
                            <a:off x="5614" y="1896"/>
                            <a:ext cx="98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750723" w:rsidRDefault="00AF1A03" w:rsidP="00646069">
                              <w:pPr>
                                <w:jc w:val="center"/>
                                <w:rPr>
                                  <w:sz w:val="20"/>
                                  <w:szCs w:val="20"/>
                                  <w:rtl/>
                                  <w:lang w:val="fr-FR" w:bidi="ar-DZ"/>
                                </w:rPr>
                              </w:pPr>
                              <w:r>
                                <w:rPr>
                                  <w:rFonts w:hint="cs"/>
                                  <w:sz w:val="20"/>
                                  <w:szCs w:val="20"/>
                                  <w:rtl/>
                                  <w:lang w:bidi="ar-DZ"/>
                                </w:rPr>
                                <w:t xml:space="preserve">الإدخار </w:t>
                              </w:r>
                              <w:r>
                                <w:rPr>
                                  <w:sz w:val="20"/>
                                  <w:szCs w:val="20"/>
                                  <w:lang w:val="fr-FR" w:bidi="ar-DZ"/>
                                </w:rPr>
                                <w:t>(S)</w:t>
                              </w:r>
                            </w:p>
                          </w:txbxContent>
                        </wps:txbx>
                        <wps:bodyPr rot="0" vert="horz" wrap="square" lIns="91440" tIns="45720" rIns="91440" bIns="45720" anchor="t" anchorCtr="0" upright="1">
                          <a:noAutofit/>
                        </wps:bodyPr>
                      </wps:wsp>
                      <wps:wsp>
                        <wps:cNvPr id="369" name="Text Box 34"/>
                        <wps:cNvSpPr txBox="1">
                          <a:spLocks noChangeArrowheads="1"/>
                        </wps:cNvSpPr>
                        <wps:spPr bwMode="auto">
                          <a:xfrm>
                            <a:off x="4214" y="5706"/>
                            <a:ext cx="140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rFonts w:hint="cs"/>
                                  <w:sz w:val="20"/>
                                  <w:szCs w:val="20"/>
                                  <w:rtl/>
                                  <w:lang w:bidi="ar-DZ"/>
                                </w:rPr>
                                <w:t xml:space="preserve">الدخل </w:t>
                              </w:r>
                              <w:r>
                                <w:rPr>
                                  <w:sz w:val="20"/>
                                  <w:szCs w:val="20"/>
                                  <w:lang w:val="fr-FR" w:bidi="ar-DZ"/>
                                </w:rPr>
                                <w:t>(y)</w:t>
                              </w:r>
                            </w:p>
                          </w:txbxContent>
                        </wps:txbx>
                        <wps:bodyPr rot="0" vert="horz" wrap="square" lIns="91440" tIns="45720" rIns="91440" bIns="45720" anchor="t" anchorCtr="0" upright="1">
                          <a:noAutofit/>
                        </wps:bodyPr>
                      </wps:wsp>
                      <wps:wsp>
                        <wps:cNvPr id="370" name="Text Box 35"/>
                        <wps:cNvSpPr txBox="1">
                          <a:spLocks noChangeArrowheads="1"/>
                        </wps:cNvSpPr>
                        <wps:spPr bwMode="auto">
                          <a:xfrm>
                            <a:off x="5614" y="6468"/>
                            <a:ext cx="98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750723" w:rsidRDefault="00AF1A03" w:rsidP="00646069">
                              <w:pPr>
                                <w:jc w:val="center"/>
                                <w:rPr>
                                  <w:sz w:val="20"/>
                                  <w:szCs w:val="20"/>
                                  <w:rtl/>
                                  <w:lang w:bidi="ar-DZ"/>
                                </w:rPr>
                              </w:pPr>
                              <w:r w:rsidRPr="00750723">
                                <w:rPr>
                                  <w:rFonts w:hint="cs"/>
                                  <w:sz w:val="20"/>
                                  <w:szCs w:val="20"/>
                                  <w:rtl/>
                                  <w:lang w:bidi="ar-DZ"/>
                                </w:rPr>
                                <w:t>سعر الفائدة</w:t>
                              </w:r>
                              <w:r>
                                <w:rPr>
                                  <w:rFonts w:hint="cs"/>
                                  <w:sz w:val="20"/>
                                  <w:szCs w:val="20"/>
                                  <w:rtl/>
                                  <w:lang w:bidi="ar-DZ"/>
                                </w:rPr>
                                <w:t xml:space="preserve"> </w:t>
                              </w:r>
                              <w:r>
                                <w:rPr>
                                  <w:sz w:val="20"/>
                                  <w:szCs w:val="20"/>
                                  <w:lang w:val="fr-FR" w:bidi="ar-DZ"/>
                                </w:rPr>
                                <w:t>(r)</w:t>
                              </w:r>
                            </w:p>
                          </w:txbxContent>
                        </wps:txbx>
                        <wps:bodyPr rot="0" vert="horz" wrap="square" lIns="91440" tIns="45720" rIns="91440" bIns="45720" anchor="t" anchorCtr="0" upright="1">
                          <a:noAutofit/>
                        </wps:bodyPr>
                      </wps:wsp>
                      <wps:wsp>
                        <wps:cNvPr id="371" name="Text Box 36"/>
                        <wps:cNvSpPr txBox="1">
                          <a:spLocks noChangeArrowheads="1"/>
                        </wps:cNvSpPr>
                        <wps:spPr bwMode="auto">
                          <a:xfrm>
                            <a:off x="8974" y="5706"/>
                            <a:ext cx="140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rFonts w:hint="cs"/>
                                  <w:sz w:val="20"/>
                                  <w:szCs w:val="20"/>
                                  <w:rtl/>
                                  <w:lang w:bidi="ar-DZ"/>
                                </w:rPr>
                                <w:t xml:space="preserve">الاستثمار </w:t>
                              </w:r>
                              <w:r>
                                <w:rPr>
                                  <w:sz w:val="20"/>
                                  <w:szCs w:val="20"/>
                                  <w:lang w:val="fr-FR" w:bidi="ar-DZ"/>
                                </w:rPr>
                                <w:t>(y)</w:t>
                              </w:r>
                            </w:p>
                          </w:txbxContent>
                        </wps:txbx>
                        <wps:bodyPr rot="0" vert="horz" wrap="square" lIns="91440" tIns="45720" rIns="91440" bIns="45720" anchor="t" anchorCtr="0" upright="1">
                          <a:noAutofit/>
                        </wps:bodyPr>
                      </wps:wsp>
                      <wps:wsp>
                        <wps:cNvPr id="372" name="Text Box 37"/>
                        <wps:cNvSpPr txBox="1">
                          <a:spLocks noChangeArrowheads="1"/>
                        </wps:cNvSpPr>
                        <wps:spPr bwMode="auto">
                          <a:xfrm>
                            <a:off x="8834" y="10278"/>
                            <a:ext cx="140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rFonts w:hint="cs"/>
                                  <w:sz w:val="20"/>
                                  <w:szCs w:val="20"/>
                                  <w:rtl/>
                                  <w:lang w:bidi="ar-DZ"/>
                                </w:rPr>
                                <w:t xml:space="preserve">الاستثمار </w:t>
                              </w:r>
                              <w:r>
                                <w:rPr>
                                  <w:sz w:val="20"/>
                                  <w:szCs w:val="20"/>
                                  <w:lang w:val="fr-FR" w:bidi="ar-DZ"/>
                                </w:rPr>
                                <w:t>(y)</w:t>
                              </w:r>
                            </w:p>
                          </w:txbxContent>
                        </wps:txbx>
                        <wps:bodyPr rot="0" vert="horz" wrap="square" lIns="91440" tIns="45720" rIns="91440" bIns="45720" anchor="t" anchorCtr="0" upright="1">
                          <a:noAutofit/>
                        </wps:bodyPr>
                      </wps:wsp>
                      <wps:wsp>
                        <wps:cNvPr id="373" name="Text Box 38"/>
                        <wps:cNvSpPr txBox="1">
                          <a:spLocks noChangeArrowheads="1"/>
                        </wps:cNvSpPr>
                        <wps:spPr bwMode="auto">
                          <a:xfrm>
                            <a:off x="673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I</w:t>
                              </w:r>
                              <w:r w:rsidRPr="00C9029A">
                                <w:rPr>
                                  <w:sz w:val="20"/>
                                  <w:szCs w:val="20"/>
                                  <w:vertAlign w:val="subscript"/>
                                  <w:lang w:val="fr-FR" w:bidi="ar-DZ"/>
                                </w:rPr>
                                <w:t>0</w:t>
                              </w:r>
                            </w:p>
                          </w:txbxContent>
                        </wps:txbx>
                        <wps:bodyPr rot="0" vert="horz" wrap="square" lIns="91440" tIns="45720" rIns="91440" bIns="45720" anchor="t" anchorCtr="0" upright="1">
                          <a:noAutofit/>
                        </wps:bodyPr>
                      </wps:wsp>
                      <wps:wsp>
                        <wps:cNvPr id="374" name="Text Box 39"/>
                        <wps:cNvSpPr txBox="1">
                          <a:spLocks noChangeArrowheads="1"/>
                        </wps:cNvSpPr>
                        <wps:spPr bwMode="auto">
                          <a:xfrm>
                            <a:off x="743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I</w:t>
                              </w:r>
                              <w:r>
                                <w:rPr>
                                  <w:sz w:val="20"/>
                                  <w:szCs w:val="20"/>
                                  <w:vertAlign w:val="subscript"/>
                                  <w:lang w:val="fr-FR" w:bidi="ar-DZ"/>
                                </w:rPr>
                                <w:t>1</w:t>
                              </w:r>
                            </w:p>
                          </w:txbxContent>
                        </wps:txbx>
                        <wps:bodyPr rot="0" vert="horz" wrap="square" lIns="91440" tIns="45720" rIns="91440" bIns="45720" anchor="t" anchorCtr="0" upright="1">
                          <a:noAutofit/>
                        </wps:bodyPr>
                      </wps:wsp>
                      <wps:wsp>
                        <wps:cNvPr id="375" name="Text Box 40"/>
                        <wps:cNvSpPr txBox="1">
                          <a:spLocks noChangeArrowheads="1"/>
                        </wps:cNvSpPr>
                        <wps:spPr bwMode="auto">
                          <a:xfrm>
                            <a:off x="841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I</w:t>
                              </w:r>
                              <w:r>
                                <w:rPr>
                                  <w:sz w:val="20"/>
                                  <w:szCs w:val="20"/>
                                  <w:vertAlign w:val="subscript"/>
                                  <w:lang w:val="fr-FR" w:bidi="ar-DZ"/>
                                </w:rPr>
                                <w:t>2</w:t>
                              </w:r>
                            </w:p>
                          </w:txbxContent>
                        </wps:txbx>
                        <wps:bodyPr rot="0" vert="horz" wrap="square" lIns="91440" tIns="45720" rIns="91440" bIns="45720" anchor="t" anchorCtr="0" upright="1">
                          <a:noAutofit/>
                        </wps:bodyPr>
                      </wps:wsp>
                      <wps:wsp>
                        <wps:cNvPr id="376" name="Text Box 41"/>
                        <wps:cNvSpPr txBox="1">
                          <a:spLocks noChangeArrowheads="1"/>
                        </wps:cNvSpPr>
                        <wps:spPr bwMode="auto">
                          <a:xfrm>
                            <a:off x="714" y="4715"/>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S</w:t>
                              </w:r>
                              <w:r w:rsidRPr="00C9029A">
                                <w:rPr>
                                  <w:sz w:val="20"/>
                                  <w:szCs w:val="20"/>
                                  <w:vertAlign w:val="subscript"/>
                                  <w:lang w:val="fr-FR" w:bidi="ar-DZ"/>
                                </w:rPr>
                                <w:t>0</w:t>
                              </w:r>
                            </w:p>
                          </w:txbxContent>
                        </wps:txbx>
                        <wps:bodyPr rot="0" vert="horz" wrap="square" lIns="91440" tIns="45720" rIns="91440" bIns="45720" anchor="t" anchorCtr="0" upright="1">
                          <a:noAutofit/>
                        </wps:bodyPr>
                      </wps:wsp>
                      <wps:wsp>
                        <wps:cNvPr id="377" name="Text Box 42"/>
                        <wps:cNvSpPr txBox="1">
                          <a:spLocks noChangeArrowheads="1"/>
                        </wps:cNvSpPr>
                        <wps:spPr bwMode="auto">
                          <a:xfrm>
                            <a:off x="714" y="410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S</w:t>
                              </w:r>
                              <w:r>
                                <w:rPr>
                                  <w:sz w:val="20"/>
                                  <w:szCs w:val="20"/>
                                  <w:vertAlign w:val="subscript"/>
                                  <w:lang w:val="fr-FR" w:bidi="ar-DZ"/>
                                </w:rPr>
                                <w:t>1</w:t>
                              </w:r>
                            </w:p>
                          </w:txbxContent>
                        </wps:txbx>
                        <wps:bodyPr rot="0" vert="horz" wrap="square" lIns="91440" tIns="45720" rIns="91440" bIns="45720" anchor="t" anchorCtr="0" upright="1">
                          <a:noAutofit/>
                        </wps:bodyPr>
                      </wps:wsp>
                      <wps:wsp>
                        <wps:cNvPr id="378" name="Text Box 43"/>
                        <wps:cNvSpPr txBox="1">
                          <a:spLocks noChangeArrowheads="1"/>
                        </wps:cNvSpPr>
                        <wps:spPr bwMode="auto">
                          <a:xfrm>
                            <a:off x="714" y="3134"/>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S</w:t>
                              </w:r>
                              <w:r>
                                <w:rPr>
                                  <w:sz w:val="20"/>
                                  <w:szCs w:val="20"/>
                                  <w:vertAlign w:val="subscript"/>
                                  <w:lang w:val="fr-FR" w:bidi="ar-DZ"/>
                                </w:rPr>
                                <w:t>2</w:t>
                              </w:r>
                            </w:p>
                          </w:txbxContent>
                        </wps:txbx>
                        <wps:bodyPr rot="0" vert="horz" wrap="square" lIns="91440" tIns="45720" rIns="91440" bIns="45720" anchor="t" anchorCtr="0" upright="1">
                          <a:noAutofit/>
                        </wps:bodyPr>
                      </wps:wsp>
                      <wps:wsp>
                        <wps:cNvPr id="379" name="Text Box 44"/>
                        <wps:cNvSpPr txBox="1">
                          <a:spLocks noChangeArrowheads="1"/>
                        </wps:cNvSpPr>
                        <wps:spPr bwMode="auto">
                          <a:xfrm>
                            <a:off x="8834" y="3420"/>
                            <a:ext cx="18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rFonts w:hint="cs"/>
                                  <w:sz w:val="20"/>
                                  <w:szCs w:val="20"/>
                                  <w:rtl/>
                                  <w:lang w:bidi="ar-DZ"/>
                                </w:rPr>
                                <w:t xml:space="preserve">التعادل بين الإدخار والإستثمار </w:t>
                              </w:r>
                              <w:r>
                                <w:rPr>
                                  <w:sz w:val="20"/>
                                  <w:szCs w:val="20"/>
                                  <w:lang w:val="fr-FR" w:bidi="ar-DZ"/>
                                </w:rPr>
                                <w:t>I=S</w:t>
                              </w:r>
                            </w:p>
                          </w:txbxContent>
                        </wps:txbx>
                        <wps:bodyPr rot="0" vert="horz" wrap="square" lIns="91440" tIns="45720" rIns="91440" bIns="45720" anchor="t" anchorCtr="0" upright="1">
                          <a:noAutofit/>
                        </wps:bodyPr>
                      </wps:wsp>
                      <wps:wsp>
                        <wps:cNvPr id="380" name="Text Box 45"/>
                        <wps:cNvSpPr txBox="1">
                          <a:spLocks noChangeArrowheads="1"/>
                        </wps:cNvSpPr>
                        <wps:spPr bwMode="auto">
                          <a:xfrm>
                            <a:off x="3234" y="3039"/>
                            <a:ext cx="18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jc w:val="center"/>
                                <w:rPr>
                                  <w:sz w:val="20"/>
                                  <w:szCs w:val="20"/>
                                  <w:rtl/>
                                  <w:lang w:bidi="ar-DZ"/>
                                </w:rPr>
                              </w:pPr>
                              <w:r>
                                <w:rPr>
                                  <w:rFonts w:hint="cs"/>
                                  <w:sz w:val="20"/>
                                  <w:szCs w:val="20"/>
                                  <w:rtl/>
                                  <w:lang w:bidi="ar-DZ"/>
                                </w:rPr>
                                <w:t>دالة الإدخار</w:t>
                              </w:r>
                            </w:p>
                            <w:p w:rsidR="00AF1A03" w:rsidRPr="00C9029A" w:rsidRDefault="00AF1A03" w:rsidP="00646069">
                              <w:pPr>
                                <w:jc w:val="center"/>
                                <w:rPr>
                                  <w:sz w:val="20"/>
                                  <w:szCs w:val="20"/>
                                  <w:lang w:val="fr-FR" w:bidi="ar-DZ"/>
                                </w:rPr>
                              </w:pPr>
                              <w:r>
                                <w:rPr>
                                  <w:sz w:val="20"/>
                                  <w:szCs w:val="20"/>
                                  <w:lang w:val="fr-FR" w:bidi="ar-DZ"/>
                                </w:rPr>
                                <w:t>Y=Y-C(Y)</w:t>
                              </w:r>
                            </w:p>
                          </w:txbxContent>
                        </wps:txbx>
                        <wps:bodyPr rot="0" vert="horz" wrap="square" lIns="91440" tIns="45720" rIns="91440" bIns="45720" anchor="t" anchorCtr="0" upright="1">
                          <a:noAutofit/>
                        </wps:bodyPr>
                      </wps:wsp>
                      <wps:wsp>
                        <wps:cNvPr id="381" name="Text Box 46"/>
                        <wps:cNvSpPr txBox="1">
                          <a:spLocks noChangeArrowheads="1"/>
                        </wps:cNvSpPr>
                        <wps:spPr bwMode="auto">
                          <a:xfrm>
                            <a:off x="2674" y="8144"/>
                            <a:ext cx="18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jc w:val="center"/>
                                <w:rPr>
                                  <w:sz w:val="20"/>
                                  <w:szCs w:val="20"/>
                                  <w:rtl/>
                                  <w:lang w:bidi="ar-DZ"/>
                                </w:rPr>
                              </w:pPr>
                              <w:r>
                                <w:rPr>
                                  <w:rFonts w:hint="cs"/>
                                  <w:sz w:val="20"/>
                                  <w:szCs w:val="20"/>
                                  <w:rtl/>
                                  <w:lang w:bidi="ar-DZ"/>
                                </w:rPr>
                                <w:t>التوازن في سوق</w:t>
                              </w:r>
                            </w:p>
                            <w:p w:rsidR="00AF1A03" w:rsidRDefault="00AF1A03" w:rsidP="00646069">
                              <w:pPr>
                                <w:jc w:val="center"/>
                                <w:rPr>
                                  <w:sz w:val="20"/>
                                  <w:szCs w:val="20"/>
                                  <w:rtl/>
                                  <w:lang w:bidi="ar-DZ"/>
                                </w:rPr>
                              </w:pPr>
                              <w:r>
                                <w:rPr>
                                  <w:rFonts w:hint="cs"/>
                                  <w:sz w:val="20"/>
                                  <w:szCs w:val="20"/>
                                  <w:rtl/>
                                  <w:lang w:bidi="ar-DZ"/>
                                </w:rPr>
                                <w:t>السلع والخدمات</w:t>
                              </w:r>
                            </w:p>
                            <w:p w:rsidR="00AF1A03" w:rsidRPr="00C9029A" w:rsidRDefault="00AF1A03" w:rsidP="00646069">
                              <w:pPr>
                                <w:jc w:val="center"/>
                                <w:rPr>
                                  <w:sz w:val="20"/>
                                  <w:szCs w:val="20"/>
                                  <w:lang w:val="fr-FR" w:bidi="ar-DZ"/>
                                </w:rPr>
                              </w:pPr>
                              <w:r>
                                <w:rPr>
                                  <w:sz w:val="20"/>
                                  <w:szCs w:val="20"/>
                                  <w:lang w:val="fr-FR" w:bidi="ar-DZ"/>
                                </w:rPr>
                                <w:t>Y=Y-C(Y)</w:t>
                              </w:r>
                            </w:p>
                          </w:txbxContent>
                        </wps:txbx>
                        <wps:bodyPr rot="0" vert="horz" wrap="square" lIns="91440" tIns="45720" rIns="91440" bIns="45720" anchor="t" anchorCtr="0" upright="1">
                          <a:noAutofit/>
                        </wps:bodyPr>
                      </wps:wsp>
                      <wps:wsp>
                        <wps:cNvPr id="382" name="Text Box 47"/>
                        <wps:cNvSpPr txBox="1">
                          <a:spLocks noChangeArrowheads="1"/>
                        </wps:cNvSpPr>
                        <wps:spPr bwMode="auto">
                          <a:xfrm>
                            <a:off x="8834" y="7992"/>
                            <a:ext cx="18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rPr>
                                  <w:sz w:val="20"/>
                                  <w:szCs w:val="20"/>
                                  <w:rtl/>
                                  <w:lang w:bidi="ar-DZ"/>
                                </w:rPr>
                              </w:pPr>
                              <w:r w:rsidRPr="00C9029A">
                                <w:rPr>
                                  <w:rFonts w:hint="cs"/>
                                  <w:sz w:val="20"/>
                                  <w:szCs w:val="20"/>
                                  <w:rtl/>
                                  <w:lang w:bidi="ar-DZ"/>
                                </w:rPr>
                                <w:t>الطلب على الإستثمار</w:t>
                              </w:r>
                            </w:p>
                          </w:txbxContent>
                        </wps:txbx>
                        <wps:bodyPr rot="0" vert="horz" wrap="square" lIns="91440" tIns="45720" rIns="91440" bIns="45720" anchor="t" anchorCtr="0" upright="1">
                          <a:noAutofit/>
                        </wps:bodyPr>
                      </wps:wsp>
                      <wps:wsp>
                        <wps:cNvPr id="383" name="Text Box 48"/>
                        <wps:cNvSpPr txBox="1">
                          <a:spLocks noChangeArrowheads="1"/>
                        </wps:cNvSpPr>
                        <wps:spPr bwMode="auto">
                          <a:xfrm>
                            <a:off x="7574" y="6468"/>
                            <a:ext cx="11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rPr>
                                  <w:sz w:val="20"/>
                                  <w:szCs w:val="20"/>
                                  <w:rtl/>
                                  <w:lang w:bidi="ar-DZ"/>
                                </w:rPr>
                              </w:pPr>
                              <w:r>
                                <w:rPr>
                                  <w:rFonts w:hint="cs"/>
                                  <w:sz w:val="20"/>
                                  <w:szCs w:val="20"/>
                                  <w:rtl/>
                                  <w:lang w:bidi="ar-DZ"/>
                                </w:rPr>
                                <w:t>الجزء (أ)</w:t>
                              </w:r>
                            </w:p>
                          </w:txbxContent>
                        </wps:txbx>
                        <wps:bodyPr rot="0" vert="horz" wrap="square" lIns="91440" tIns="45720" rIns="91440" bIns="45720" anchor="t" anchorCtr="0" upright="1">
                          <a:noAutofit/>
                        </wps:bodyPr>
                      </wps:wsp>
                      <wps:wsp>
                        <wps:cNvPr id="384" name="Text Box 49"/>
                        <wps:cNvSpPr txBox="1">
                          <a:spLocks noChangeArrowheads="1"/>
                        </wps:cNvSpPr>
                        <wps:spPr bwMode="auto">
                          <a:xfrm>
                            <a:off x="7154" y="2658"/>
                            <a:ext cx="11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rPr>
                                  <w:sz w:val="20"/>
                                  <w:szCs w:val="20"/>
                                  <w:rtl/>
                                  <w:lang w:bidi="ar-DZ"/>
                                </w:rPr>
                              </w:pPr>
                              <w:r>
                                <w:rPr>
                                  <w:rFonts w:hint="cs"/>
                                  <w:sz w:val="20"/>
                                  <w:szCs w:val="20"/>
                                  <w:rtl/>
                                  <w:lang w:bidi="ar-DZ"/>
                                </w:rPr>
                                <w:t>الجزء (ب)</w:t>
                              </w:r>
                            </w:p>
                          </w:txbxContent>
                        </wps:txbx>
                        <wps:bodyPr rot="0" vert="horz" wrap="square" lIns="91440" tIns="45720" rIns="91440" bIns="45720" anchor="t" anchorCtr="0" upright="1">
                          <a:noAutofit/>
                        </wps:bodyPr>
                      </wps:wsp>
                      <wps:wsp>
                        <wps:cNvPr id="385" name="Text Box 50"/>
                        <wps:cNvSpPr txBox="1">
                          <a:spLocks noChangeArrowheads="1"/>
                        </wps:cNvSpPr>
                        <wps:spPr bwMode="auto">
                          <a:xfrm>
                            <a:off x="2674" y="7230"/>
                            <a:ext cx="11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rPr>
                                  <w:sz w:val="20"/>
                                  <w:szCs w:val="20"/>
                                  <w:rtl/>
                                  <w:lang w:bidi="ar-DZ"/>
                                </w:rPr>
                              </w:pPr>
                              <w:r>
                                <w:rPr>
                                  <w:rFonts w:hint="cs"/>
                                  <w:sz w:val="20"/>
                                  <w:szCs w:val="20"/>
                                  <w:rtl/>
                                  <w:lang w:bidi="ar-DZ"/>
                                </w:rPr>
                                <w:t>الجزء (د)</w:t>
                              </w:r>
                            </w:p>
                          </w:txbxContent>
                        </wps:txbx>
                        <wps:bodyPr rot="0" vert="horz" wrap="square" lIns="91440" tIns="45720" rIns="91440" bIns="45720" anchor="t" anchorCtr="0" upright="1">
                          <a:noAutofit/>
                        </wps:bodyPr>
                      </wps:wsp>
                      <wps:wsp>
                        <wps:cNvPr id="386" name="Text Box 51"/>
                        <wps:cNvSpPr txBox="1">
                          <a:spLocks noChangeArrowheads="1"/>
                        </wps:cNvSpPr>
                        <wps:spPr bwMode="auto">
                          <a:xfrm>
                            <a:off x="2114" y="2658"/>
                            <a:ext cx="11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rPr>
                                  <w:sz w:val="20"/>
                                  <w:szCs w:val="20"/>
                                  <w:rtl/>
                                  <w:lang w:bidi="ar-DZ"/>
                                </w:rPr>
                              </w:pPr>
                              <w:r>
                                <w:rPr>
                                  <w:rFonts w:hint="cs"/>
                                  <w:sz w:val="20"/>
                                  <w:szCs w:val="20"/>
                                  <w:rtl/>
                                  <w:lang w:bidi="ar-DZ"/>
                                </w:rPr>
                                <w:t>الجزء (ج)</w:t>
                              </w:r>
                            </w:p>
                          </w:txbxContent>
                        </wps:txbx>
                        <wps:bodyPr rot="0" vert="horz" wrap="square" lIns="91440" tIns="45720" rIns="91440" bIns="45720" anchor="t" anchorCtr="0" upright="1">
                          <a:noAutofit/>
                        </wps:bodyPr>
                      </wps:wsp>
                      <wps:wsp>
                        <wps:cNvPr id="387" name="Text Box 52"/>
                        <wps:cNvSpPr txBox="1">
                          <a:spLocks noChangeArrowheads="1"/>
                        </wps:cNvSpPr>
                        <wps:spPr bwMode="auto">
                          <a:xfrm>
                            <a:off x="113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0</w:t>
                              </w:r>
                            </w:p>
                          </w:txbxContent>
                        </wps:txbx>
                        <wps:bodyPr rot="0" vert="horz" wrap="square" lIns="91440" tIns="45720" rIns="91440" bIns="45720" anchor="t" anchorCtr="0" upright="1">
                          <a:noAutofit/>
                        </wps:bodyPr>
                      </wps:wsp>
                      <wps:wsp>
                        <wps:cNvPr id="388" name="Text Box 53"/>
                        <wps:cNvSpPr txBox="1">
                          <a:spLocks noChangeArrowheads="1"/>
                        </wps:cNvSpPr>
                        <wps:spPr bwMode="auto">
                          <a:xfrm>
                            <a:off x="155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1</w:t>
                              </w:r>
                            </w:p>
                          </w:txbxContent>
                        </wps:txbx>
                        <wps:bodyPr rot="0" vert="horz" wrap="square" lIns="91440" tIns="45720" rIns="91440" bIns="45720" anchor="t" anchorCtr="0" upright="1">
                          <a:noAutofit/>
                        </wps:bodyPr>
                      </wps:wsp>
                      <wps:wsp>
                        <wps:cNvPr id="389" name="Text Box 54"/>
                        <wps:cNvSpPr txBox="1">
                          <a:spLocks noChangeArrowheads="1"/>
                        </wps:cNvSpPr>
                        <wps:spPr bwMode="auto">
                          <a:xfrm>
                            <a:off x="197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2</w:t>
                              </w:r>
                            </w:p>
                          </w:txbxContent>
                        </wps:txbx>
                        <wps:bodyPr rot="0" vert="horz" wrap="square" lIns="91440" tIns="45720" rIns="91440" bIns="45720" anchor="t" anchorCtr="0" upright="1">
                          <a:noAutofit/>
                        </wps:bodyPr>
                      </wps:wsp>
                      <wps:wsp>
                        <wps:cNvPr id="390" name="Text Box 55"/>
                        <wps:cNvSpPr txBox="1">
                          <a:spLocks noChangeArrowheads="1"/>
                        </wps:cNvSpPr>
                        <wps:spPr bwMode="auto">
                          <a:xfrm>
                            <a:off x="3934" y="10278"/>
                            <a:ext cx="140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9029A" w:rsidRDefault="00AF1A03" w:rsidP="00646069">
                              <w:pPr>
                                <w:jc w:val="center"/>
                                <w:rPr>
                                  <w:sz w:val="20"/>
                                  <w:szCs w:val="20"/>
                                  <w:lang w:val="fr-FR" w:bidi="ar-DZ"/>
                                </w:rPr>
                              </w:pPr>
                              <w:r>
                                <w:rPr>
                                  <w:rFonts w:hint="cs"/>
                                  <w:sz w:val="20"/>
                                  <w:szCs w:val="20"/>
                                  <w:rtl/>
                                  <w:lang w:bidi="ar-DZ"/>
                                </w:rPr>
                                <w:t xml:space="preserve">الدخل </w:t>
                              </w:r>
                              <w:r>
                                <w:rPr>
                                  <w:sz w:val="20"/>
                                  <w:szCs w:val="20"/>
                                  <w:lang w:val="fr-FR" w:bidi="ar-DZ"/>
                                </w:rPr>
                                <w:t>(y)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2FFC90" id="Group 337" o:spid="_x0000_s1056" style="position:absolute;left:0;text-align:left;margin-left:-28pt;margin-top:6.9pt;width:511pt;height:457.2pt;z-index:251708416" coordorigin="434,1896" coordsize="10220,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">
                <v:group id="Group 3" o:spid="_x0000_s1057" style="position:absolute;left:1134;top:7230;width:3640;height:3048" coordorigin="2254,9516" coordsize="3640,3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1hoyBsEAAADcAAAADwAA&#10;AAAAAAAAAAAAAACqAgAAZHJzL2Rvd25yZXYueG1sUEsFBgAAAAAEAAQA+gAAAJgDAAAAAA==&#10;">
                  <v:line id="Line 4" o:spid="_x0000_s1058" style="position:absolute;visibility:visible;mso-wrap-style:square" from="2254,12564" to="589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Pdi8UAAADcAAAADwAAAGRycy9kb3ducmV2LnhtbESPQWsCMRSE70L/Q3gFb5q1Qu2uRild&#10;BA+1oJaeXzfPzdLNy7KJa/rvG6HgcZiZb5jVJtpWDNT7xrGC2TQDQVw53XCt4PO0nbyA8AFZY+uY&#10;FPySh836YbTCQrsrH2g4hlokCPsCFZgQukJKXxmy6KeuI07e2fUWQ5J9LXWP1wS3rXzKsmdpseG0&#10;YLCjN0PVz/FiFSxMeZALWb6fPsqhmeVxH7++c6XGj/F1CSJQDPfwf3unFcz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Pdi8UAAADcAAAADwAAAAAAAAAA&#10;AAAAAAChAgAAZHJzL2Rvd25yZXYueG1sUEsFBgAAAAAEAAQA+QAAAJMDAAAAAA==&#10;">
                    <v:stroke endarrow="block"/>
                  </v:line>
                  <v:line id="Line 5" o:spid="_x0000_s1059" style="position:absolute;flip:y;visibility:visible;mso-wrap-style:square" from="2254,9516" to="225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BA+MUAAADcAAAADwAAAGRycy9kb3ducmV2LnhtbESPTUvDQBCG74L/YRnBS2g3GhEbuy1+&#10;tCAUD6Y9eByyYxLMzobs2Kb/3jkIHod33meeWa6n0JsjjamL7OBmnoMhrqPvuHFw2G9nD2CSIHvs&#10;I5ODMyVYry4vllj6eOIPOlbSGIVwKtFBKzKU1qa6pYBpHgdizb7iGFB0HBvrRzwpPPT2Ns/vbcCO&#10;9UKLA720VH9XP0E1tu/8WhTZc7BZtqDNp+xyK85dX01Pj2CEJvlf/mu/eQfFnerrM0oAu/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hBA+MUAAADcAAAADwAAAAAAAAAA&#10;AAAAAAChAgAAZHJzL2Rvd25yZXYueG1sUEsFBgAAAAAEAAQA+QAAAJMDAAAAAA==&#10;">
                    <v:stroke endarrow="block"/>
                  </v:line>
                </v:group>
                <v:group id="Group 6" o:spid="_x0000_s1060" style="position:absolute;left:1134;top:2658;width:3640;height:3048" coordorigin="2254,9516" coordsize="3640,3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ybo5sYAAADcAAAADwAAAGRycy9kb3ducmV2LnhtbESPT2vCQBTE70K/w/IK&#10;vZlNmlpKmlVEaulBCmqh9PbIPpNg9m3Irvnz7V2h4HGYmd8w+Wo0jeipc7VlBUkUgyAurK65VPBz&#10;3M7fQDiPrLGxTAomcrBaPsxyzLQdeE/9wZciQNhlqKDyvs2kdEVFBl1kW+LgnWxn0AfZlVJ3OAS4&#10;aeRzHL9KgzWHhQpb2lRUnA8Xo+BzwGGdJh/97nzaTH/HxffvLiGlnh7H9TsIT6O/h//bX1pB+pL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JujmxgAAANwA&#10;AAAPAAAAAAAAAAAAAAAAAKoCAABkcnMvZG93bnJldi54bWxQSwUGAAAAAAQABAD6AAAAnQMAAAAA&#10;">
                  <v:line id="Line 7" o:spid="_x0000_s1061" style="position:absolute;visibility:visible;mso-wrap-style:square" from="2254,12564" to="589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E8h8UAAADcAAAADwAAAGRycy9kb3ducmV2LnhtbESPT2sCMRTE7wW/Q3iF3mpWW6quRpEu&#10;ggdb8A+en5vnZunmZdmka/rtTaHQ4zAzv2EWq2gb0VPna8cKRsMMBHHpdM2VgtNx8zwF4QOyxsYx&#10;KfghD6vl4GGBuXY33lN/CJVIEPY5KjAhtLmUvjRk0Q9dS5y8q+sshiS7SuoObwluGznOsjdpsea0&#10;YLCld0Pl1+HbKpiYYi8nstgdP4u+Hs3iRzxfZko9Pcb1HESgGP7Df+2tVvDyOob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E8h8UAAADcAAAADwAAAAAAAAAA&#10;AAAAAAChAgAAZHJzL2Rvd25yZXYueG1sUEsFBgAAAAAEAAQA+QAAAJMDAAAAAA==&#10;">
                    <v:stroke endarrow="block"/>
                  </v:line>
                  <v:line id="Line 8" o:spid="_x0000_s1062" style="position:absolute;flip:y;visibility:visible;mso-wrap-style:square" from="2254,9516" to="225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ej8UAAADcAAAADwAAAGRycy9kb3ducmV2LnhtbESPQWvCQBCF70L/wzIFL0E3NlJs6iq1&#10;rVAQD1UPPQ7ZaRKanQ3ZUeO/dwuCx8eb971582XvGnWiLtSeDUzGKSjiwtuaSwOH/Xo0AxUE2WLj&#10;mQxcKMBy8TCYY279mb/ptJNSRQiHHA1UIm2udSgqchjGviWO3q/vHEqUXalth+cId41+StNn7bDm&#10;2FBhS+8VFX+7o4tvrLf8kWXJyukkeaHPH9mkWowZPvZvr6CEerkf39Jf1kA2zeB/TCSAXl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sLej8UAAADcAAAADwAAAAAAAAAA&#10;AAAAAAChAgAAZHJzL2Rvd25yZXYueG1sUEsFBgAAAAAEAAQA+QAAAJMDAAAAAA==&#10;">
                    <v:stroke endarrow="block"/>
                  </v:line>
                </v:group>
                <v:group id="Group 9" o:spid="_x0000_s1063" style="position:absolute;left:6174;top:7230;width:3640;height:3048" coordorigin="2254,9516" coordsize="3640,3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FLfsYAAADcAAAADwAAAGRycy9kb3ducmV2LnhtbESPQWvCQBSE7wX/w/IK&#10;3ppNNC2SZhWRKh5CoSqU3h7ZZxLMvg3ZbRL/fbdQ6HGYmW+YfDOZVgzUu8aygiSKQRCXVjdcKbic&#10;908rEM4ja2wtk4I7OdisZw85ZtqO/EHDyVciQNhlqKD2vsukdGVNBl1kO+LgXW1v0AfZV1L3OAa4&#10;aeUijl+kwYbDQo0d7Woqb6dvo+Aw4rhdJm9Dcbvu7l/n5/fPIiGl5o/T9hWEp8n/h//aR61gma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UUt+xgAAANwA&#10;AAAPAAAAAAAAAAAAAAAAAKoCAABkcnMvZG93bnJldi54bWxQSwUGAAAAAAQABAD6AAAAnQMAAAAA&#10;">
                  <v:line id="Line 10" o:spid="_x0000_s1064" style="position:absolute;visibility:visible;mso-wrap-style:square" from="2254,12564" to="589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ik88UAAADcAAAADwAAAGRycy9kb3ducmV2LnhtbESPQWsCMRSE74L/ITyhN81qa61bo5Qu&#10;goe2oJaeXzevm8XNy7KJa/rvTUHocZiZb5jVJtpG9NT52rGC6SQDQVw6XXOl4PO4HT+B8AFZY+OY&#10;FPySh816OFhhrt2F99QfQiUShH2OCkwIbS6lLw1Z9BPXEifvx3UWQ5JdJXWHlwS3jZxl2aO0WHNa&#10;MNjSq6HydDhbBQtT7OVCFm/Hj6Kvp8v4Hr++l0rdjeLLM4hAMfyHb+2dVnD/MIe/M+kIyP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ik88UAAADcAAAADwAAAAAAAAAA&#10;AAAAAAChAgAAZHJzL2Rvd25yZXYueG1sUEsFBgAAAAAEAAQA+QAAAJMDAAAAAA==&#10;">
                    <v:stroke endarrow="block"/>
                  </v:line>
                  <v:line id="Line 11" o:spid="_x0000_s1065" style="position:absolute;flip:y;visibility:visible;mso-wrap-style:square" from="2254,9516" to="225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V9F8UAAADcAAAADwAAAGRycy9kb3ducmV2LnhtbESPQWvCQBCF74L/YZmCl1A3bUTa6Cq2&#10;KhSkh6qHHofsmIRmZ0N21PTfdwuCx8eb971582XvGnWhLtSeDTyNU1DEhbc1lwaOh+3jC6ggyBYb&#10;z2TglwIsF8PBHHPrr/xFl72UKkI45GigEmlzrUNRkcMw9i1x9E6+cyhRdqW2HV4j3DX6OU2n2mHN&#10;saHClt4rKn72Zxff2H7yOsuSN6eT5JU237JLtRgzeuhXM1BCvdyPb+kPayCbTOF/TCSAXv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rV9F8UAAADcAAAADwAAAAAAAAAA&#10;AAAAAAChAgAAZHJzL2Rvd25yZXYueG1sUEsFBgAAAAAEAAQA+QAAAJMDAAAAAA==&#10;">
                    <v:stroke endarrow="block"/>
                  </v:line>
                </v:group>
                <v:group id="Group 12" o:spid="_x0000_s1066" style="position:absolute;left:6174;top:2658;width:3640;height:3048" coordorigin="2254,9516" coordsize="3640,3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PVCcUAAADcAAAADwAAAGRycy9kb3ducmV2LnhtbESPQWvCQBSE7wX/w/IE&#10;b7qJWi3RVURUPEihWii9PbLPJJh9G7JrEv+9WxB6HGbmG2a57kwpGqpdYVlBPIpAEKdWF5wp+L7s&#10;hx8gnEfWWFomBQ9ysF713paYaNvyFzVnn4kAYZeggtz7KpHSpTkZdCNbEQfvamuDPsg6k7rGNsBN&#10;KcdRNJMGCw4LOVa0zSm9ne9GwaHFdjOJd83pdt0+fi/vnz+nmJQa9LvNAoSnzv+HX+2jVjCZzuH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D1QnFAAAA3AAA&#10;AA8AAAAAAAAAAAAAAAAAqgIAAGRycy9kb3ducmV2LnhtbFBLBQYAAAAABAAEAPoAAACcAwAAAAA=&#10;">
                  <v:line id="Line 13" o:spid="_x0000_s1067" style="position:absolute;visibility:visible;mso-wrap-style:square" from="2254,12564" to="589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kLbcIAAADcAAAADwAAAGRycy9kb3ducmV2LnhtbERPz2vCMBS+C/4P4Q1201Q35uyMIhZh&#10;BzdQh+dn89aUNS+liTX+9+Yg7Pjx/V6som1ET52vHSuYjDMQxKXTNVcKfo7b0TsIH5A1No5JwY08&#10;rJbDwQJz7a68p/4QKpFC2OeowITQ5lL60pBFP3YtceJ+XWcxJNhVUnd4TeG2kdMse5MWa04NBlva&#10;GCr/DherYGaKvZzJYnf8Lvp6Mo9f8XSeK/X8FNcfIALF8C9+uD+1gpfXtDa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xkLbcIAAADcAAAADwAAAAAAAAAAAAAA&#10;AAChAgAAZHJzL2Rvd25yZXYueG1sUEsFBgAAAAAEAAQA+QAAAJADAAAAAA==&#10;">
                    <v:stroke endarrow="block"/>
                  </v:line>
                  <v:line id="Line 14" o:spid="_x0000_s1068" style="position:absolute;flip:y;visibility:visible;mso-wrap-style:square" from="2254,9516" to="2254,12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rpZcUAAADcAAAADwAAAGRycy9kb3ducmV2LnhtbESPQWvCQBCF74L/YZmCl6CbNlJqdBVb&#10;FQrSQ7WHHofsmIRmZ0N21PTfdwuCx8eb9715i1XvGnWhLtSeDTxOUlDEhbc1lwa+jrvxC6ggyBYb&#10;z2TglwKslsPBAnPrr/xJl4OUKkI45GigEmlzrUNRkcMw8S1x9E6+cyhRdqW2HV4j3DX6KU2ftcOa&#10;Y0OFLb1VVPwczi6+sfvgTZYlr04nyYy237JPtRgzeujXc1BCvdyPb+l3ayCbzuB/TCSA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yrpZcUAAADcAAAADwAAAAAAAAAA&#10;AAAAAAChAgAAZHJzL2Rvd25yZXYueG1sUEsFBgAAAAAEAAQA+QAAAJMDAAAAAA==&#10;">
                    <v:stroke endarrow="block"/>
                  </v:line>
                </v:group>
                <v:line id="Line 15" o:spid="_x0000_s1069" style="position:absolute;flip:y;visibility:visible;mso-wrap-style:square" from="6174,2658" to="967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rAXcQAAADcAAAADwAAAGRycy9kb3ducmV2LnhtbERPy2oCMRTdC/5DuEI3UjPaB3ZqFBEE&#10;F260ZaS728ntZJjJzZikOv17syi4PJz3YtXbVlzIh9qxgukkA0FcOl1zpeDzY/s4BxEissbWMSn4&#10;owCr5XCwwFy7Kx/ocoyVSCEcclRgYuxyKUNpyGKYuI44cT/OW4wJ+kpqj9cUbls5y7JXabHm1GCw&#10;o42hsjn+WgVyvh+f/fr7uSma0+nNFGXRfe2Vehj163cQkfp4F/+7d1rB00uan86kIyC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qsBdxAAAANwAAAAPAAAAAAAAAAAA&#10;AAAAAKECAABkcnMvZG93bnJldi54bWxQSwUGAAAAAAQABAD5AAAAkgMAAAAA&#10;"/>
                <v:line id="Line 16" o:spid="_x0000_s1070" style="position:absolute;flip:x;visibility:visible;mso-wrap-style:square" from="1274,3039" to="239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ZlxscAAADcAAAADwAAAGRycy9kb3ducmV2LnhtbESPQWsCMRSE74X+h/AKvYhmba3o1ihS&#10;EHrwUisr3p6b182ym5dtEnX775uC0OMwM98wi1VvW3EhH2rHCsajDARx6XTNlYL952Y4AxEissbW&#10;MSn4oQCr5f3dAnPtrvxBl12sRIJwyFGBibHLpQylIYth5Dri5H05bzEm6SupPV4T3LbyKcum0mLN&#10;acFgR2+GymZ3tgrkbDv49uvTpCmaw2FuirLojlulHh/69SuISH38D9/a71rB88sY/s6kI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5mXGxwAAANwAAAAPAAAAAAAA&#10;AAAAAAAAAKECAABkcnMvZG93bnJldi54bWxQSwUGAAAAAAQABAD5AAAAlQMAAAAA&#10;"/>
                <v:line id="Line 17" o:spid="_x0000_s1071" style="position:absolute;visibility:visible;mso-wrap-style:square" from="1350,7802" to="2852,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B6zscAAADcAAAADwAAAGRycy9kb3ducmV2LnhtbESPT2vCQBTE70K/w/IKvemmSoOkriIt&#10;BfVQ/FNoj8/sM4nNvg27a5J+e7cgeBxm5jfMbNGbWrTkfGVZwfMoAUGcW11xoeDr8DGcgvABWWNt&#10;mRT8kYfF/GEww0zbjnfU7kMhIoR9hgrKEJpMSp+XZNCPbEMcvZN1BkOUrpDaYRfhppbjJEmlwYrj&#10;QokNvZWU/+4vRsHnZJu2y/Vm1X+v02P+vjv+nDun1NNjv3wFEagP9/CtvdIKJi9j+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EHrOxwAAANwAAAAPAAAAAAAA&#10;AAAAAAAAAKECAABkcnMvZG93bnJldi54bWxQSwUGAAAAAAQABAD5AAAAlQMAAAAA&#10;"/>
                <v:line id="Line 18" o:spid="_x0000_s1072" style="position:absolute;visibility:visible;mso-wrap-style:square" from="6594,7611" to="9674,9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zfVccAAADcAAAADwAAAGRycy9kb3ducmV2LnhtbESPQWvCQBSE74L/YXlCb7qxoaGkriKW&#10;gvZQqi3o8Zl9TaLZt2F3m6T/vlsQehxm5htmsRpMIzpyvrasYD5LQBAXVtdcKvj8eJk+gvABWWNj&#10;mRT8kIfVcjxaYK5tz3vqDqEUEcI+RwVVCG0upS8qMuhntiWO3pd1BkOUrpTaYR/hppH3SZJJgzXH&#10;hQpb2lRUXA/fRsFb+p51693rdjjusnPxvD+fLr1T6m4yrJ9ABBrCf/jW3moF6UMK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XN9VxwAAANwAAAAPAAAAAAAA&#10;AAAAAAAAAKECAABkcnMvZG93bnJldi54bWxQSwUGAAAAAAQABAD5AAAAlQMAAAAA&#10;"/>
                <v:line id="Line 19" o:spid="_x0000_s1073" style="position:absolute;visibility:visible;mso-wrap-style:square" from="1086,3420" to="8786,3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Wz7scAAADcAAAADwAAAGRycy9kb3ducmV2LnhtbESP3WrCQBSE7wu+w3KE3ummqVZJXcW2&#10;CEWEtv5gLw/Z02wwezbNbmP69l1B6OUwM98ws0VnK9FS40vHCu6GCQji3OmSCwX73WowBeEDssbK&#10;MSn4JQ+Lee9mhpl2Z/6gdhsKESHsM1RgQqgzKX1uyKIfupo4el+usRiibAqpGzxHuK1kmiQP0mLJ&#10;ccFgTc+G8tP2xyp4X7d0sJtPeluvRpOX76eUzDFV6rbfLR9BBOrCf/jaftUK7scjuJyJR0D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NbPuxwAAANwAAAAPAAAAAAAA&#10;AAAAAAAAAKECAABkcnMvZG93bnJldi54bWxQSwUGAAAAAAQABAD5AAAAlQMAAAAA&#10;">
                  <v:stroke dashstyle="longDash"/>
                </v:line>
                <v:line id="Line 20" o:spid="_x0000_s1074" style="position:absolute;visibility:visible;mso-wrap-style:square" from="8786,3420" to="8786,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kWdccAAADcAAAADwAAAGRycy9kb3ducmV2LnhtbESP3WrCQBSE7wXfYTlC73TTtFZJXcW2&#10;CEWEtv5gLw/Z02wwezbNbmP69t2C4OUwM98ws0VnK9FS40vHCm5HCQji3OmSCwX73Wo4BeEDssbK&#10;MSn4JQ+Leb83w0y7M39Quw2FiBD2GSowIdSZlD43ZNGPXE0cvS/XWAxRNoXUDZ4j3FYyTZIHabHk&#10;uGCwpmdD+Wn7YxW8r1s62M0nva1X95OX76eUzDFV6mbQLR9BBOrCNXxpv2oFd+Mx/J+JR0D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eRZ1xwAAANwAAAAPAAAAAAAA&#10;AAAAAAAAAKECAABkcnMvZG93bnJldi54bWxQSwUGAAAAAAQABAD5AAAAlQMAAAAA&#10;">
                  <v:stroke dashstyle="longDash"/>
                </v:line>
                <v:line id="Line 21" o:spid="_x0000_s1075" style="position:absolute;flip:x;visibility:visible;mso-wrap-style:square" from="1134,9211" to="8834,9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dmyMUAAADcAAAADwAAAGRycy9kb3ducmV2LnhtbESPT2vCQBTE7wW/w/KE3uomto0SXUUt&#10;Ram5+O/+yD6TYPZtyG41fntXKPQ4zMxvmOm8M7W4UusqywriQQSCOLe64kLB8fD9NgbhPLLG2jIp&#10;uJOD+az3MsVU2xvv6Lr3hQgQdikqKL1vUildXpJBN7ANcfDOtjXog2wLqVu8Bbip5TCKEmmw4rBQ&#10;YkOrkvLL/tcoyLJlfrHdNllvslE1/PiJvzg+KfXa7xYTEJ46/x/+a2+0gvfPBJ5nwhGQs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jdmyMUAAADcAAAADwAAAAAAAAAA&#10;AAAAAAChAgAAZHJzL2Rvd25yZXYueG1sUEsFBgAAAAAEAAQA+QAAAJMDAAAAAA==&#10;">
                  <v:stroke dashstyle="longDash"/>
                </v:line>
                <v:line id="Line 22" o:spid="_x0000_s1076" style="position:absolute;flip:y;visibility:visible;mso-wrap-style:square" from="2216,3420" to="2216,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vDU8UAAADcAAAADwAAAGRycy9kb3ducmV2LnhtbESPT2vCQBTE70K/w/IK3swm/id1lbYi&#10;is2lqb0/sq9JMPs2ZFeN375bEHocZuY3zGrTm0ZcqXO1ZQVJFIMgLqyuuVRw+tqNliCcR9bYWCYF&#10;d3KwWT8NVphqe+NPuua+FAHCLkUFlfdtKqUrKjLoItsSB+/HdgZ9kF0pdYe3ADeNHMfxXBqsOSxU&#10;2NJ7RcU5vxgFWfZWnG3/Md8fskU9nh6TLSffSg2f+9cXEJ56/x9+tA9awWS2gL8z4Qj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XvDU8UAAADcAAAADwAAAAAAAAAA&#10;AAAAAAChAgAAZHJzL2Rvd25yZXYueG1sUEsFBgAAAAAEAAQA+QAAAJMDAAAAAA==&#10;">
                  <v:stroke dashstyle="longDash"/>
                </v:line>
                <v:line id="Line 23" o:spid="_x0000_s1077" style="position:absolute;visibility:visible;mso-wrap-style:square" from="1134,4371" to="7714,4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i568MAAADcAAAADwAAAGRycy9kb3ducmV2LnhtbERPW2vCMBR+F/wP4Qh709RuutEZZRcE&#10;EcHNTdzjoTk2Zc1J18Ta/XvzIPj48d1ni85WoqXGl44VjEcJCOLc6ZILBd9fy+ETCB+QNVaOScE/&#10;eVjM+70ZZtqd+ZPaXShEDGGfoQITQp1J6XNDFv3I1cSRO7rGYoiwKaRu8BzDbSXTJJlKiyXHBoM1&#10;vRnKf3cnq+Bj3dLebn5ou14+PL7/vaZkDqlSd4Pu5RlEoC7cxFf3Siu4n8S18Uw8AnJ+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4uevDAAAA3AAAAA8AAAAAAAAAAAAA&#10;AAAAoQIAAGRycy9kb3ducmV2LnhtbFBLBQYAAAAABAAEAPkAAACRAwAAAAA=&#10;">
                  <v:stroke dashstyle="longDash"/>
                </v:line>
                <v:line id="Line 24" o:spid="_x0000_s1078" style="position:absolute;visibility:visible;mso-wrap-style:square" from="7711,4371" to="7711,10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QccMcAAADcAAAADwAAAGRycy9kb3ducmV2LnhtbESP3UrDQBSE74W+w3KE3tmNqbY1dlu0&#10;UpBSsH+il4fsMRuaPZtm1zR9e1cQvBxm5htmOu9sJVpqfOlYwe0gAUGcO11yoeCwX95MQPiArLFy&#10;TAou5GE+611NMdPuzFtqd6EQEcI+QwUmhDqT0ueGLPqBq4mj9+UaiyHKppC6wXOE20qmSTKSFkuO&#10;CwZrWhjKj7tvq2Czaundrj/pbbW8G7+cnlMyH6lS/evu6RFEoC78h//ar1rB8P4Bfs/EIyB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NBxwxwAAANwAAAAPAAAAAAAA&#10;AAAAAAAAAKECAABkcnMvZG93bnJldi54bWxQSwUGAAAAAAQABAD5AAAAlQMAAAAA&#10;">
                  <v:stroke dashstyle="longDash"/>
                </v:line>
                <v:line id="Line 25" o:spid="_x0000_s1079" style="position:absolute;flip:x;visibility:visible;mso-wrap-style:square" from="1134,8506" to="7714,8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6RmsIAAADcAAAADwAAAGRycy9kb3ducmV2LnhtbERPz2vCMBS+D/wfwhN2W9Pq6KQzipuI&#10;svVit90fzbMtNi8lybT7781B2PHj+71cj6YXF3K+s6wgS1IQxLXVHTcKvr92TwsQPiBr7C2Tgj/y&#10;sF5NHpZYaHvlI12q0IgYwr5ABW0IQyGlr1sy6BM7EEfuZJ3BEKFrpHZ4jeGml7M0zaXBjmNDiwO9&#10;t1Sfq1+joCzf6rMdP/P9oXzpZs8f2ZazH6Uep+PmFUSgMfyL7+6DVjDP4/x4Jh4B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P6RmsIAAADcAAAADwAAAAAAAAAAAAAA&#10;AAChAgAAZHJzL2Rvd25yZXYueG1sUEsFBgAAAAAEAAQA+QAAAJADAAAAAA==&#10;">
                  <v:stroke dashstyle="longDash"/>
                </v:line>
                <v:line id="Line 26" o:spid="_x0000_s1080" style="position:absolute;visibility:visible;mso-wrap-style:square" from="1739,4372" to="1739,10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7ay8YAAADcAAAADwAAAGRycy9kb3ducmV2LnhtbESP3WrCQBSE74W+w3IKvdONqViJrmIr&#10;gkjB1h/s5SF7mg1mz8bsNqZv3y0UejnMzDfMbNHZSrTU+NKxguEgAUGcO11yoeB4WPcnIHxA1lg5&#10;JgXf5GExv+vNMNPuxu/U7kMhIoR9hgpMCHUmpc8NWfQDVxNH79M1FkOUTSF1g7cIt5VMk2QsLZYc&#10;FwzW9GIov+y/rIK3bUsn+/pBu+169LS6PqdkzqlSD/fdcgoiUBf+w3/tjVbwOB7C75l4BOT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u2svGAAAA3AAAAA8AAAAAAAAA&#10;AAAAAAAAoQIAAGRycy9kb3ducmV2LnhtbFBLBQYAAAAABAAEAPkAAACUAwAAAAA=&#10;">
                  <v:stroke dashstyle="longDash"/>
                </v:line>
                <v:line id="Line 27" o:spid="_x0000_s1081" style="position:absolute;visibility:visible;mso-wrap-style:square" from="1134,4944" to="7014,4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xEvMYAAADcAAAADwAAAGRycy9kb3ducmV2LnhtbESP3UrDQBSE7wXfYTmCd3ZjLLXEboNt&#10;KZQiaP+ol4fsMRvMnk2zaxLf3hUEL4eZ+YaZ5YOtRUetrxwruB8lIIgLpysuFRwP67spCB+QNdaO&#10;ScE3ecjn11czzLTreUfdPpQiQthnqMCE0GRS+sKQRT9yDXH0PlxrMUTZllK32Ee4rWWaJBNpseK4&#10;YLChpaHic/9lFbxtOzrZl3d63a7Hj6vLIiVzTpW6vRmen0AEGsJ/+K+90QoeJin8nolH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8RLzGAAAA3AAAAA8AAAAAAAAA&#10;AAAAAAAAoQIAAGRycy9kb3ducmV2LnhtbFBLBQYAAAAABAAEAPkAAACUAwAAAAA=&#10;">
                  <v:stroke dashstyle="longDash"/>
                </v:line>
                <v:line id="Line 28" o:spid="_x0000_s1082" style="position:absolute;visibility:visible;mso-wrap-style:square" from="7014,4944" to="7014,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DhJ8YAAADcAAAADwAAAGRycy9kb3ducmV2LnhtbESP3WrCQBSE7wt9h+UUvKubxmIlukqr&#10;CEUK1j/08pA9ZkOzZ2N2G9O37xYKXg4z8w0zmXW2Ei01vnSs4KmfgCDOnS65ULDfLR9HIHxA1lg5&#10;JgU/5GE2vb+bYKbdlTfUbkMhIoR9hgpMCHUmpc8NWfR9VxNH7+waiyHKppC6wWuE20qmSTKUFkuO&#10;CwZrmhvKv7bfVsHnqqWD/TjRerV8fllc3lIyx1Sp3kP3OgYRqAu38H/7XSsYDAfwdyYeATn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w4SfGAAAA3AAAAA8AAAAAAAAA&#10;AAAAAAAAoQIAAGRycy9kb3ducmV2LnhtbFBLBQYAAAAABAAEAPkAAACUAwAAAAA=&#10;">
                  <v:stroke dashstyle="longDash"/>
                </v:line>
                <v:line id="Line 29" o:spid="_x0000_s1083" style="position:absolute;visibility:visible;mso-wrap-style:square" from="1433,4944" to="1433,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l5U8YAAADcAAAADwAAAGRycy9kb3ducmV2LnhtbESP3WrCQBSE74W+w3KE3unGKFZSV2kV&#10;oUjB+kd7ecieZkOzZ2N2G9O37xYKXg4z8w0zX3a2Ei01vnSsYDRMQBDnTpdcKDgdN4MZCB+QNVaO&#10;ScEPeVgu7npzzLS78p7aQyhEhLDPUIEJoc6k9Lkhi37oauLofbrGYoiyKaRu8BrhtpJpkkylxZLj&#10;gsGaVobyr8O3VfC2belsXz9ot91MHtaX55TMe6rUfb97egQRqAu38H/7RSsYTyfwdyYeAb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ZeVPGAAAA3AAAAA8AAAAAAAAA&#10;AAAAAAAAoQIAAGRycy9kb3ducmV2LnhtbFBLBQYAAAAABAAEAPkAAACUAwAAAAA=&#10;">
                  <v:stroke dashstyle="longDash"/>
                </v:line>
                <v:line id="Line 30" o:spid="_x0000_s1084" style="position:absolute;flip:x;visibility:visible;mso-wrap-style:square" from="1134,7935" to="7014,7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kyAsUAAADcAAAADwAAAGRycy9kb3ducmV2LnhtbESPT2vCQBTE7wW/w/KE3uomto0SXUUt&#10;Ram5+O/+yD6TYPZtyG41fntXKPQ4zMxvmOm8M7W4UusqywriQQSCOLe64kLB8fD9NgbhPLLG2jIp&#10;uJOD+az3MsVU2xvv6Lr3hQgQdikqKL1vUildXpJBN7ANcfDOtjXog2wLqVu8Bbip5TCKEmmw4rBQ&#10;YkOrkvLL/tcoyLJlfrHdNllvslE1/PiJvzg+KfXa7xYTEJ46/x/+a2+0gvfkE55nwhGQs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kyAsUAAADcAAAADwAAAAAAAAAA&#10;AAAAAAChAgAAZHJzL2Rvd25yZXYueG1sUEsFBgAAAAAEAAQA+QAAAJMDAAAAAA==&#10;">
                  <v:stroke dashstyle="longDash"/>
                </v:line>
                <v:shape id="Text Box 31" o:spid="_x0000_s1085" type="#_x0000_t202" style="position:absolute;left:434;top:6468;width:98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6pTsQA&#10;AADcAAAADwAAAGRycy9kb3ducmV2LnhtbESPQWvCQBSE74X+h+UVvNXdVhtq6iaUiuDJolbB2yP7&#10;TEKzb0N2NfHfu4WCx2FmvmHm+WAbcaHO1441vIwVCOLCmZpLDT+75fM7CB+QDTaOScOVPOTZ48Mc&#10;U+N63tBlG0oRIexT1FCF0KZS+qIii37sWuLonVxnMUTZldJ02Ee4beSrUom0WHNcqLClr4qK3+3Z&#10;ativT8fDVH2XC/vW9m5Qku1Maj16Gj4/QAQawj38314ZDZMkgb8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uqU7EAAAA3AAAAA8AAAAAAAAAAAAAAAAAmAIAAGRycy9k&#10;b3ducmV2LnhtbFBLBQYAAAAABAAEAPUAAACJAwAAAAA=&#10;" filled="f" stroked="f">
                  <v:textbox>
                    <w:txbxContent>
                      <w:p w:rsidR="00AF1A03" w:rsidRPr="00750723" w:rsidRDefault="00AF1A03" w:rsidP="00646069">
                        <w:pPr>
                          <w:jc w:val="center"/>
                          <w:rPr>
                            <w:sz w:val="20"/>
                            <w:szCs w:val="20"/>
                            <w:rtl/>
                            <w:lang w:bidi="ar-DZ"/>
                          </w:rPr>
                        </w:pPr>
                        <w:r w:rsidRPr="00750723">
                          <w:rPr>
                            <w:rFonts w:hint="cs"/>
                            <w:sz w:val="20"/>
                            <w:szCs w:val="20"/>
                            <w:rtl/>
                            <w:lang w:bidi="ar-DZ"/>
                          </w:rPr>
                          <w:t>سعر الفائدة</w:t>
                        </w:r>
                        <w:r>
                          <w:rPr>
                            <w:rFonts w:hint="cs"/>
                            <w:sz w:val="20"/>
                            <w:szCs w:val="20"/>
                            <w:rtl/>
                            <w:lang w:bidi="ar-DZ"/>
                          </w:rPr>
                          <w:t xml:space="preserve"> </w:t>
                        </w:r>
                        <w:r>
                          <w:rPr>
                            <w:sz w:val="20"/>
                            <w:szCs w:val="20"/>
                            <w:lang w:val="fr-FR" w:bidi="ar-DZ"/>
                          </w:rPr>
                          <w:t>(r)</w:t>
                        </w:r>
                      </w:p>
                    </w:txbxContent>
                  </v:textbox>
                </v:shape>
                <v:shape id="Text Box 32" o:spid="_x0000_s1086" type="#_x0000_t202" style="position:absolute;left:574;top:1896;width:98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M1cQA&#10;AADcAAAADwAAAGRycy9kb3ducmV2LnhtbESPSWvDMBSE74X8B/EKuTVSlyx1rYTSUsgpJSvk9rCe&#10;F2I9GUuJ3X8fBQI9DjPzDZMueluLC7W+cqzheaRAEGfOVFxo2G1/nmYgfEA2WDsmDX/kYTEfPKSY&#10;GNfxmi6bUIgIYZ+ghjKEJpHSZyVZ9CPXEEcvd63FEGVbSNNiF+G2li9KTaTFiuNCiQ19lZSdNmer&#10;Yb/Kj4c39Vt823HTuV5Jtu9S6+Fj//kBIlAf/sP39tJoeJ1M4X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iDNXEAAAA3AAAAA8AAAAAAAAAAAAAAAAAmAIAAGRycy9k&#10;b3ducmV2LnhtbFBLBQYAAAAABAAEAPUAAACJAwAAAAA=&#10;" filled="f" stroked="f">
                  <v:textbox>
                    <w:txbxContent>
                      <w:p w:rsidR="00AF1A03" w:rsidRPr="00750723" w:rsidRDefault="00AF1A03" w:rsidP="00646069">
                        <w:pPr>
                          <w:jc w:val="center"/>
                          <w:rPr>
                            <w:sz w:val="20"/>
                            <w:szCs w:val="20"/>
                            <w:rtl/>
                            <w:lang w:val="fr-FR" w:bidi="ar-DZ"/>
                          </w:rPr>
                        </w:pPr>
                        <w:r>
                          <w:rPr>
                            <w:rFonts w:hint="cs"/>
                            <w:sz w:val="20"/>
                            <w:szCs w:val="20"/>
                            <w:rtl/>
                            <w:lang w:bidi="ar-DZ"/>
                          </w:rPr>
                          <w:t xml:space="preserve">الإدخار </w:t>
                        </w:r>
                        <w:r>
                          <w:rPr>
                            <w:sz w:val="20"/>
                            <w:szCs w:val="20"/>
                            <w:lang w:val="fr-FR" w:bidi="ar-DZ"/>
                          </w:rPr>
                          <w:t>(S)</w:t>
                        </w:r>
                      </w:p>
                    </w:txbxContent>
                  </v:textbox>
                </v:shape>
                <v:shape id="Text Box 33" o:spid="_x0000_s1087" type="#_x0000_t202" style="position:absolute;left:5614;top:1896;width:98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2Yp8AA&#10;AADcAAAADwAAAGRycy9kb3ducmV2LnhtbERPy4rCMBTdC/MP4Q7MThNnVLRjlEERXCk+YXaX5toW&#10;m5vSRFv/3iwEl4fzns5bW4o71b5wrKHfUyCIU2cKzjQcD6vuGIQPyAZLx6ThQR7ms4/OFBPjGt7R&#10;fR8yEUPYJ6ghD6FKpPRpThZ9z1XEkbu42mKIsM6kqbGJ4baU30qNpMWCY0OOFS1ySq/7m9Vw2lz+&#10;zwO1zZZ2WDWuVZLtRGr99dn+/YII1Ia3+OVeGw0/o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2Yp8AAAADcAAAADwAAAAAAAAAAAAAAAACYAgAAZHJzL2Rvd25y&#10;ZXYueG1sUEsFBgAAAAAEAAQA9QAAAIUDAAAAAA==&#10;" filled="f" stroked="f">
                  <v:textbox>
                    <w:txbxContent>
                      <w:p w:rsidR="00AF1A03" w:rsidRPr="00750723" w:rsidRDefault="00AF1A03" w:rsidP="00646069">
                        <w:pPr>
                          <w:jc w:val="center"/>
                          <w:rPr>
                            <w:sz w:val="20"/>
                            <w:szCs w:val="20"/>
                            <w:rtl/>
                            <w:lang w:val="fr-FR" w:bidi="ar-DZ"/>
                          </w:rPr>
                        </w:pPr>
                        <w:r>
                          <w:rPr>
                            <w:rFonts w:hint="cs"/>
                            <w:sz w:val="20"/>
                            <w:szCs w:val="20"/>
                            <w:rtl/>
                            <w:lang w:bidi="ar-DZ"/>
                          </w:rPr>
                          <w:t xml:space="preserve">الإدخار </w:t>
                        </w:r>
                        <w:r>
                          <w:rPr>
                            <w:sz w:val="20"/>
                            <w:szCs w:val="20"/>
                            <w:lang w:val="fr-FR" w:bidi="ar-DZ"/>
                          </w:rPr>
                          <w:t>(S)</w:t>
                        </w:r>
                      </w:p>
                    </w:txbxContent>
                  </v:textbox>
                </v:shape>
                <v:shape id="Text Box 34" o:spid="_x0000_s1088" type="#_x0000_t202" style="position:absolute;left:4214;top:5706;width:140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9PMQA&#10;AADcAAAADwAAAGRycy9kb3ducmV2LnhtbESPQWvCQBSE74L/YXmCN93VqmjqKmIp9FQxrYXeHtln&#10;Epp9G7Krif++Kwgeh5n5hllvO1uJKzW+dKxhMlYgiDNnSs41fH+9j5YgfEA2WDkmDTfysN30e2tM&#10;jGv5SNc05CJC2CeooQihTqT0WUEW/djVxNE7u8ZiiLLJpWmwjXBbyalSC2mx5LhQYE37grK/9GI1&#10;nD7Pvz8zdcjf7LxuXack25XUejjodq8gAnXhGX60P4yGl8UK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xPTz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rFonts w:hint="cs"/>
                            <w:sz w:val="20"/>
                            <w:szCs w:val="20"/>
                            <w:rtl/>
                            <w:lang w:bidi="ar-DZ"/>
                          </w:rPr>
                          <w:t xml:space="preserve">الدخل </w:t>
                        </w:r>
                        <w:r>
                          <w:rPr>
                            <w:sz w:val="20"/>
                            <w:szCs w:val="20"/>
                            <w:lang w:val="fr-FR" w:bidi="ar-DZ"/>
                          </w:rPr>
                          <w:t>(y)</w:t>
                        </w:r>
                      </w:p>
                    </w:txbxContent>
                  </v:textbox>
                </v:shape>
                <v:shape id="Text Box 35" o:spid="_x0000_s1089" type="#_x0000_t202" style="position:absolute;left:5614;top:6468;width:98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ICfMEA&#10;AADcAAAADwAAAGRycy9kb3ducmV2LnhtbERPy4rCMBTdD/gP4QruNHF0fFSjDA4DrmYYX+Du0lzb&#10;YnNTmmjr35uFMMvDeS/XrS3FnWpfONYwHCgQxKkzBWcaDvvv/gyED8gGS8ek4UEe1qvO2xIT4xr+&#10;o/suZCKGsE9QQx5ClUjp05ws+oGriCN3cbXFEGGdSVNjE8NtKd+VmkiLBceGHCva5JRedzer4fhz&#10;OZ/G6jf7sh9V41ol2c6l1r1u+7kAEagN/+KXe2s0jKZxfj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SAnzBAAAA3AAAAA8AAAAAAAAAAAAAAAAAmAIAAGRycy9kb3du&#10;cmV2LnhtbFBLBQYAAAAABAAEAPUAAACGAwAAAAA=&#10;" filled="f" stroked="f">
                  <v:textbox>
                    <w:txbxContent>
                      <w:p w:rsidR="00AF1A03" w:rsidRPr="00750723" w:rsidRDefault="00AF1A03" w:rsidP="00646069">
                        <w:pPr>
                          <w:jc w:val="center"/>
                          <w:rPr>
                            <w:sz w:val="20"/>
                            <w:szCs w:val="20"/>
                            <w:rtl/>
                            <w:lang w:bidi="ar-DZ"/>
                          </w:rPr>
                        </w:pPr>
                        <w:r w:rsidRPr="00750723">
                          <w:rPr>
                            <w:rFonts w:hint="cs"/>
                            <w:sz w:val="20"/>
                            <w:szCs w:val="20"/>
                            <w:rtl/>
                            <w:lang w:bidi="ar-DZ"/>
                          </w:rPr>
                          <w:t>سعر الفائدة</w:t>
                        </w:r>
                        <w:r>
                          <w:rPr>
                            <w:rFonts w:hint="cs"/>
                            <w:sz w:val="20"/>
                            <w:szCs w:val="20"/>
                            <w:rtl/>
                            <w:lang w:bidi="ar-DZ"/>
                          </w:rPr>
                          <w:t xml:space="preserve"> </w:t>
                        </w:r>
                        <w:r>
                          <w:rPr>
                            <w:sz w:val="20"/>
                            <w:szCs w:val="20"/>
                            <w:lang w:val="fr-FR" w:bidi="ar-DZ"/>
                          </w:rPr>
                          <w:t>(r)</w:t>
                        </w:r>
                      </w:p>
                    </w:txbxContent>
                  </v:textbox>
                </v:shape>
                <v:shape id="Text Box 36" o:spid="_x0000_s1090" type="#_x0000_t202" style="position:absolute;left:8974;top:5706;width:140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6n58QA&#10;AADcAAAADwAAAGRycy9kb3ducmV2LnhtbESPS2vDMBCE74H+B7GF3hIpaV51rYTSEuippXlBbou1&#10;fhBrZSw1dv99FQjkOMzMN0y67m0tLtT6yrGG8UiBIM6cqbjQsN9thksQPiAbrB2Thj/ysF49DFJM&#10;jOv4hy7bUIgIYZ+ghjKEJpHSZyVZ9CPXEEcvd63FEGVbSNNiF+G2lhOl5tJixXGhxIbeS8rO21+r&#10;4fCVn45T9V182FnTuV5Jti9S66fH/u0VRKA+3MO39qfR8LwYw/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ep+f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rFonts w:hint="cs"/>
                            <w:sz w:val="20"/>
                            <w:szCs w:val="20"/>
                            <w:rtl/>
                            <w:lang w:bidi="ar-DZ"/>
                          </w:rPr>
                          <w:t xml:space="preserve">الاستثمار </w:t>
                        </w:r>
                        <w:r>
                          <w:rPr>
                            <w:sz w:val="20"/>
                            <w:szCs w:val="20"/>
                            <w:lang w:val="fr-FR" w:bidi="ar-DZ"/>
                          </w:rPr>
                          <w:t>(y)</w:t>
                        </w:r>
                      </w:p>
                    </w:txbxContent>
                  </v:textbox>
                </v:shape>
                <v:shape id="Text Box 37" o:spid="_x0000_s1091" type="#_x0000_t202" style="position:absolute;left:8834;top:10278;width:14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w5kMQA&#10;AADcAAAADwAAAGRycy9kb3ducmV2LnhtbESPS2vDMBCE74H8B7GF3hKpaV51rYTSEuippXlBbou1&#10;fhBrZSw1dv99FQjkOMzMN0y67m0tLtT6yrGGp7ECQZw5U3GhYb/bjJYgfEA2WDsmDX/kYb0aDlJM&#10;jOv4hy7bUIgIYZ+ghjKEJpHSZyVZ9GPXEEcvd63FEGVbSNNiF+G2lhOl5tJixXGhxIbeS8rO21+r&#10;4fCVn45T9V182FnTuV5Jti9S68eH/u0VRKA+3MO39qfR8LyY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MOZD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rFonts w:hint="cs"/>
                            <w:sz w:val="20"/>
                            <w:szCs w:val="20"/>
                            <w:rtl/>
                            <w:lang w:bidi="ar-DZ"/>
                          </w:rPr>
                          <w:t xml:space="preserve">الاستثمار </w:t>
                        </w:r>
                        <w:r>
                          <w:rPr>
                            <w:sz w:val="20"/>
                            <w:szCs w:val="20"/>
                            <w:lang w:val="fr-FR" w:bidi="ar-DZ"/>
                          </w:rPr>
                          <w:t>(y)</w:t>
                        </w:r>
                      </w:p>
                    </w:txbxContent>
                  </v:textbox>
                </v:shape>
                <v:shape id="Text Box 38" o:spid="_x0000_s1092" type="#_x0000_t202" style="position:absolute;left:673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CcC8QA&#10;AADcAAAADwAAAGRycy9kb3ducmV2LnhtbESPT2sCMRTE74LfIbxCb5pUW7Vbo0il4MlS/4G3x+a5&#10;u7h5WTbRXb+9KQgeh5n5DTOdt7YUV6p94VjDW1+BIE6dKTjTsNv+9CYgfEA2WDomDTfyMJ91O1NM&#10;jGv4j66bkIkIYZ+ghjyEKpHSpzlZ9H1XEUfv5GqLIco6k6bGJsJtKQdKjaTFguNCjhV955SeNxer&#10;Yb8+HQ/v6jdb2o+qca2SbD+l1q8v7eILRKA2PMOP9spoGI6H8H8mHgE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AnAv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I</w:t>
                        </w:r>
                        <w:r w:rsidRPr="00C9029A">
                          <w:rPr>
                            <w:sz w:val="20"/>
                            <w:szCs w:val="20"/>
                            <w:vertAlign w:val="subscript"/>
                            <w:lang w:val="fr-FR" w:bidi="ar-DZ"/>
                          </w:rPr>
                          <w:t>0</w:t>
                        </w:r>
                      </w:p>
                    </w:txbxContent>
                  </v:textbox>
                </v:shape>
                <v:shape id="Text Box 39" o:spid="_x0000_s1093" type="#_x0000_t202" style="position:absolute;left:743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kEf8QA&#10;AADcAAAADwAAAGRycy9kb3ducmV2LnhtbESPT2sCMRTE74LfIbyCN03aWrVbo5SK0JPiX/D22Dx3&#10;Fzcvyya6229vCoLHYWZ+w0znrS3FjWpfONbwOlAgiFNnCs407HfL/gSED8gGS8ek4Y88zGfdzhQT&#10;4xre0G0bMhEh7BPUkIdQJVL6NCeLfuAq4uidXW0xRFln0tTYRLgt5ZtSI2mx4LiQY0U/OaWX7dVq&#10;OKzOp+NQrbOF/aga1yrJ9lNq3Xtpv79ABGrDM/xo/xoN7+Mh/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pBH/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I</w:t>
                        </w:r>
                        <w:r>
                          <w:rPr>
                            <w:sz w:val="20"/>
                            <w:szCs w:val="20"/>
                            <w:vertAlign w:val="subscript"/>
                            <w:lang w:val="fr-FR" w:bidi="ar-DZ"/>
                          </w:rPr>
                          <w:t>1</w:t>
                        </w:r>
                      </w:p>
                    </w:txbxContent>
                  </v:textbox>
                </v:shape>
                <v:shape id="Text Box 40" o:spid="_x0000_s1094" type="#_x0000_t202" style="position:absolute;left:841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Wh5MQA&#10;AADcAAAADwAAAGRycy9kb3ducmV2LnhtbESPSWvDMBSE74X8B/EKuSVSlyx1rYTSUsgppdkgt4f1&#10;vBDryVhK7P77KBDocZiZb5h02dtaXKj1lWMNT2MFgjhzpuJCw277PZqD8AHZYO2YNPyRh+Vi8JBi&#10;YlzHv3TZhEJECPsENZQhNImUPivJoh+7hjh6uWsthijbQpoWuwi3tXxWaiotVhwXSmzos6TstDlb&#10;Dft1fjy8qp/iy06azvVKsn2TWg8f+493EIH68B++t1dGw8tsArcz8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oeT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I</w:t>
                        </w:r>
                        <w:r>
                          <w:rPr>
                            <w:sz w:val="20"/>
                            <w:szCs w:val="20"/>
                            <w:vertAlign w:val="subscript"/>
                            <w:lang w:val="fr-FR" w:bidi="ar-DZ"/>
                          </w:rPr>
                          <w:t>2</w:t>
                        </w:r>
                      </w:p>
                    </w:txbxContent>
                  </v:textbox>
                </v:shape>
                <v:shape id="Text Box 41" o:spid="_x0000_s1095" type="#_x0000_t202" style="position:absolute;left:714;top:4715;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8QA&#10;AADcAAAADwAAAGRycy9kb3ducmV2LnhtbESPSWvDMBSE74X8B/EKuTVSlyx1rYTSUsgpJSvk9rCe&#10;F2I9GUuJ3X8fBQI9DjPzDZMueluLC7W+cqzheaRAEGfOVFxo2G1/nmYgfEA2WDsmDX/kYTEfPKSY&#10;GNfxmi6bUIgIYZ+ghjKEJpHSZyVZ9CPXEEcvd63FEGVbSNNiF+G2li9KTaTFiuNCiQ19lZSdNmer&#10;Yb/Kj4c39Vt823HTuV5Jtu9S6+Fj//kBIlAf/sP39tJoeJ1O4H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3P5P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S</w:t>
                        </w:r>
                        <w:r w:rsidRPr="00C9029A">
                          <w:rPr>
                            <w:sz w:val="20"/>
                            <w:szCs w:val="20"/>
                            <w:vertAlign w:val="subscript"/>
                            <w:lang w:val="fr-FR" w:bidi="ar-DZ"/>
                          </w:rPr>
                          <w:t>0</w:t>
                        </w:r>
                      </w:p>
                    </w:txbxContent>
                  </v:textbox>
                </v:shape>
                <v:shape id="Text Box 42" o:spid="_x0000_s1096" type="#_x0000_t202" style="position:absolute;left:714;top:410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uaCMQA&#10;AADcAAAADwAAAGRycy9kb3ducmV2LnhtbESPW2sCMRSE3wv+h3CEvtVE23pZjVIqBZ8Ur+DbYXPc&#10;XdycLJvorv/eFAp9HGbmG2a2aG0p7lT7wrGGfk+BIE6dKTjTcNj/vI1B+IBssHRMGh7kYTHvvMww&#10;Ma7hLd13IRMRwj5BDXkIVSKlT3Oy6HuuIo7exdUWQ5R1Jk2NTYTbUg6UGkqLBceFHCv6zim97m5W&#10;w3F9OZ8+1CZb2s+qca2SbCdS69du+zUFEagN/+G/9spoeB+N4PdMP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7mgj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S</w:t>
                        </w:r>
                        <w:r>
                          <w:rPr>
                            <w:sz w:val="20"/>
                            <w:szCs w:val="20"/>
                            <w:vertAlign w:val="subscript"/>
                            <w:lang w:val="fr-FR" w:bidi="ar-DZ"/>
                          </w:rPr>
                          <w:t>1</w:t>
                        </w:r>
                      </w:p>
                    </w:txbxContent>
                  </v:textbox>
                </v:shape>
                <v:shape id="Text Box 43" o:spid="_x0000_s1097" type="#_x0000_t202" style="position:absolute;left:714;top:3134;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OesEA&#10;AADcAAAADwAAAGRycy9kb3ducmV2LnhtbERPy4rCMBTdD/gP4QruNHF0fFSjDA4DrmYYX+Du0lzb&#10;YnNTmmjr35uFMMvDeS/XrS3FnWpfONYwHCgQxKkzBWcaDvvv/gyED8gGS8ek4UEe1qvO2xIT4xr+&#10;o/suZCKGsE9QQx5ClUjp05ws+oGriCN3cbXFEGGdSVNjE8NtKd+VmkiLBceGHCva5JRedzer4fhz&#10;OZ/G6jf7sh9V41ol2c6l1r1u+7kAEagN/+KXe2s0jKZxbTw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kDnrBAAAA3AAAAA8AAAAAAAAAAAAAAAAAmAIAAGRycy9kb3du&#10;cmV2LnhtbFBLBQYAAAAABAAEAPUAAACGAwAAAAA=&#10;" filled="f" stroked="f">
                  <v:textbox>
                    <w:txbxContent>
                      <w:p w:rsidR="00AF1A03" w:rsidRPr="00C9029A" w:rsidRDefault="00AF1A03" w:rsidP="00646069">
                        <w:pPr>
                          <w:jc w:val="center"/>
                          <w:rPr>
                            <w:sz w:val="20"/>
                            <w:szCs w:val="20"/>
                            <w:lang w:val="fr-FR" w:bidi="ar-DZ"/>
                          </w:rPr>
                        </w:pPr>
                        <w:r>
                          <w:rPr>
                            <w:sz w:val="20"/>
                            <w:szCs w:val="20"/>
                            <w:lang w:val="fr-FR" w:bidi="ar-DZ"/>
                          </w:rPr>
                          <w:t>S</w:t>
                        </w:r>
                        <w:r>
                          <w:rPr>
                            <w:sz w:val="20"/>
                            <w:szCs w:val="20"/>
                            <w:vertAlign w:val="subscript"/>
                            <w:lang w:val="fr-FR" w:bidi="ar-DZ"/>
                          </w:rPr>
                          <w:t>2</w:t>
                        </w:r>
                      </w:p>
                    </w:txbxContent>
                  </v:textbox>
                </v:shape>
                <v:shape id="Text Box 44" o:spid="_x0000_s1098" type="#_x0000_t202" style="position:absolute;left:8834;top:3420;width:18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ir4cUA&#10;AADcAAAADwAAAGRycy9kb3ducmV2LnhtbESPQWvCQBSE74L/YXlCb7pbq1bTbKS0CD21VKvg7ZF9&#10;JsHs25DdmvTfdwXB4zAz3zDpure1uFDrK8caHicKBHHuTMWFhp/dZrwE4QOywdoxafgjD+tsOEgx&#10;Ma7jb7psQyEihH2CGsoQmkRKn5dk0U9cQxy9k2sthijbQpoWuwi3tZwqtZAWK44LJTb0VlJ+3v5a&#10;DfvP0/EwU1/Fu503neuVZLuSWj+M+tcXEIH6cA/f2h9Gw9PzCq5n4hGQ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qKvhxQAAANwAAAAPAAAAAAAAAAAAAAAAAJgCAABkcnMv&#10;ZG93bnJldi54bWxQSwUGAAAAAAQABAD1AAAAigMAAAAA&#10;" filled="f" stroked="f">
                  <v:textbox>
                    <w:txbxContent>
                      <w:p w:rsidR="00AF1A03" w:rsidRPr="00C9029A" w:rsidRDefault="00AF1A03" w:rsidP="00646069">
                        <w:pPr>
                          <w:jc w:val="center"/>
                          <w:rPr>
                            <w:sz w:val="20"/>
                            <w:szCs w:val="20"/>
                            <w:lang w:val="fr-FR" w:bidi="ar-DZ"/>
                          </w:rPr>
                        </w:pPr>
                        <w:r>
                          <w:rPr>
                            <w:rFonts w:hint="cs"/>
                            <w:sz w:val="20"/>
                            <w:szCs w:val="20"/>
                            <w:rtl/>
                            <w:lang w:bidi="ar-DZ"/>
                          </w:rPr>
                          <w:t xml:space="preserve">التعادل بين الإدخار والإستثمار </w:t>
                        </w:r>
                        <w:r>
                          <w:rPr>
                            <w:sz w:val="20"/>
                            <w:szCs w:val="20"/>
                            <w:lang w:val="fr-FR" w:bidi="ar-DZ"/>
                          </w:rPr>
                          <w:t>I=S</w:t>
                        </w:r>
                      </w:p>
                    </w:txbxContent>
                  </v:textbox>
                </v:shape>
                <v:shape id="Text Box 45" o:spid="_x0000_s1099" type="#_x0000_t202" style="position:absolute;left:3234;top:3039;width:18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dyW8AA&#10;AADcAAAADwAAAGRycy9kb3ducmV2LnhtbERPy4rCMBTdC/5DuII7TdRRnGoUUQRXIz5mYHaX5toW&#10;m5vSRNv5+8lCcHk47+W6taV4Uu0LxxpGQwWCOHWm4EzD9bIfzEH4gGywdEwa/sjDetXtLDExruET&#10;Pc8hEzGEfYIa8hCqREqf5mTRD11FHLmbqy2GCOtMmhqbGG5LOVZqJi0WHBtyrGibU3o/P6yG76/b&#10;78+HOmY7O60a1yrJ9lNq3e+1mwWIQG14i1/ug9Ewmcf5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EdyW8AAAADcAAAADwAAAAAAAAAAAAAAAACYAgAAZHJzL2Rvd25y&#10;ZXYueG1sUEsFBgAAAAAEAAQA9QAAAIUDAAAAAA==&#10;" filled="f" stroked="f">
                  <v:textbox>
                    <w:txbxContent>
                      <w:p w:rsidR="00AF1A03" w:rsidRDefault="00AF1A03" w:rsidP="00646069">
                        <w:pPr>
                          <w:jc w:val="center"/>
                          <w:rPr>
                            <w:sz w:val="20"/>
                            <w:szCs w:val="20"/>
                            <w:rtl/>
                            <w:lang w:bidi="ar-DZ"/>
                          </w:rPr>
                        </w:pPr>
                        <w:r>
                          <w:rPr>
                            <w:rFonts w:hint="cs"/>
                            <w:sz w:val="20"/>
                            <w:szCs w:val="20"/>
                            <w:rtl/>
                            <w:lang w:bidi="ar-DZ"/>
                          </w:rPr>
                          <w:t>دالة الإدخار</w:t>
                        </w:r>
                      </w:p>
                      <w:p w:rsidR="00AF1A03" w:rsidRPr="00C9029A" w:rsidRDefault="00AF1A03" w:rsidP="00646069">
                        <w:pPr>
                          <w:jc w:val="center"/>
                          <w:rPr>
                            <w:sz w:val="20"/>
                            <w:szCs w:val="20"/>
                            <w:lang w:val="fr-FR" w:bidi="ar-DZ"/>
                          </w:rPr>
                        </w:pPr>
                        <w:r>
                          <w:rPr>
                            <w:sz w:val="20"/>
                            <w:szCs w:val="20"/>
                            <w:lang w:val="fr-FR" w:bidi="ar-DZ"/>
                          </w:rPr>
                          <w:t>Y=Y-C(Y)</w:t>
                        </w:r>
                      </w:p>
                    </w:txbxContent>
                  </v:textbox>
                </v:shape>
                <v:shape id="Text Box 46" o:spid="_x0000_s1100" type="#_x0000_t202" style="position:absolute;left:2674;top:8144;width:18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vXwMUA&#10;AADcAAAADwAAAGRycy9kb3ducmV2LnhtbESPS2vDMBCE74X8B7GB3BIpSVsSx0oILYWeWuo8ILfF&#10;Wj+ItTKWGrv/vioEehxm5hsm3Q22ETfqfO1Yw3ymQBDnztRcajge3qYrED4gG2wck4Yf8rDbjh5S&#10;TIzr+YtuWShFhLBPUEMVQptI6fOKLPqZa4mjV7jOYoiyK6XpsI9w28iFUs/SYs1xocKWXirKr9m3&#10;1XD6KC7nR/VZvtqntneDkmzXUuvJeNhvQAQawn/43n43GparOfydiUd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9fAxQAAANwAAAAPAAAAAAAAAAAAAAAAAJgCAABkcnMv&#10;ZG93bnJldi54bWxQSwUGAAAAAAQABAD1AAAAigMAAAAA&#10;" filled="f" stroked="f">
                  <v:textbox>
                    <w:txbxContent>
                      <w:p w:rsidR="00AF1A03" w:rsidRDefault="00AF1A03" w:rsidP="00646069">
                        <w:pPr>
                          <w:jc w:val="center"/>
                          <w:rPr>
                            <w:sz w:val="20"/>
                            <w:szCs w:val="20"/>
                            <w:rtl/>
                            <w:lang w:bidi="ar-DZ"/>
                          </w:rPr>
                        </w:pPr>
                        <w:r>
                          <w:rPr>
                            <w:rFonts w:hint="cs"/>
                            <w:sz w:val="20"/>
                            <w:szCs w:val="20"/>
                            <w:rtl/>
                            <w:lang w:bidi="ar-DZ"/>
                          </w:rPr>
                          <w:t>التوازن في سوق</w:t>
                        </w:r>
                      </w:p>
                      <w:p w:rsidR="00AF1A03" w:rsidRDefault="00AF1A03" w:rsidP="00646069">
                        <w:pPr>
                          <w:jc w:val="center"/>
                          <w:rPr>
                            <w:sz w:val="20"/>
                            <w:szCs w:val="20"/>
                            <w:rtl/>
                            <w:lang w:bidi="ar-DZ"/>
                          </w:rPr>
                        </w:pPr>
                        <w:r>
                          <w:rPr>
                            <w:rFonts w:hint="cs"/>
                            <w:sz w:val="20"/>
                            <w:szCs w:val="20"/>
                            <w:rtl/>
                            <w:lang w:bidi="ar-DZ"/>
                          </w:rPr>
                          <w:t>السلع والخدمات</w:t>
                        </w:r>
                      </w:p>
                      <w:p w:rsidR="00AF1A03" w:rsidRPr="00C9029A" w:rsidRDefault="00AF1A03" w:rsidP="00646069">
                        <w:pPr>
                          <w:jc w:val="center"/>
                          <w:rPr>
                            <w:sz w:val="20"/>
                            <w:szCs w:val="20"/>
                            <w:lang w:val="fr-FR" w:bidi="ar-DZ"/>
                          </w:rPr>
                        </w:pPr>
                        <w:r>
                          <w:rPr>
                            <w:sz w:val="20"/>
                            <w:szCs w:val="20"/>
                            <w:lang w:val="fr-FR" w:bidi="ar-DZ"/>
                          </w:rPr>
                          <w:t>Y=Y-C(Y)</w:t>
                        </w:r>
                      </w:p>
                    </w:txbxContent>
                  </v:textbox>
                </v:shape>
                <v:shape id="Text Box 47" o:spid="_x0000_s1101" type="#_x0000_t202" style="position:absolute;left:8834;top:7992;width:18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lJt8QA&#10;AADcAAAADwAAAGRycy9kb3ducmV2LnhtbESPW4vCMBSE3xf8D+EIvmniZUWrUWSXBZ9cvIJvh+bY&#10;FpuT0mRt999vBGEfh5n5hlmuW1uKB9W+cKxhOFAgiFNnCs40nI5f/RkIH5ANlo5Jwy95WK86b0tM&#10;jGt4T49DyESEsE9QQx5ClUjp05ws+oGriKN3c7XFEGWdSVNjE+G2lCOlptJiwXEhx4o+ckrvhx+r&#10;4by7XS8T9Z192veqca2SbOdS61633SxABGrDf/jV3hoN49kInmfiEZ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ZSbfEAAAA3AAAAA8AAAAAAAAAAAAAAAAAmAIAAGRycy9k&#10;b3ducmV2LnhtbFBLBQYAAAAABAAEAPUAAACJAwAAAAA=&#10;" filled="f" stroked="f">
                  <v:textbox>
                    <w:txbxContent>
                      <w:p w:rsidR="00AF1A03" w:rsidRPr="00C9029A" w:rsidRDefault="00AF1A03" w:rsidP="00646069">
                        <w:pPr>
                          <w:rPr>
                            <w:sz w:val="20"/>
                            <w:szCs w:val="20"/>
                            <w:rtl/>
                            <w:lang w:bidi="ar-DZ"/>
                          </w:rPr>
                        </w:pPr>
                        <w:r w:rsidRPr="00C9029A">
                          <w:rPr>
                            <w:rFonts w:hint="cs"/>
                            <w:sz w:val="20"/>
                            <w:szCs w:val="20"/>
                            <w:rtl/>
                            <w:lang w:bidi="ar-DZ"/>
                          </w:rPr>
                          <w:t>الطلب على الإستثمار</w:t>
                        </w:r>
                      </w:p>
                    </w:txbxContent>
                  </v:textbox>
                </v:shape>
                <v:shape id="Text Box 48" o:spid="_x0000_s1102" type="#_x0000_t202" style="position:absolute;left:7574;top:6468;width:11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XsLMMA&#10;AADcAAAADwAAAGRycy9kb3ducmV2LnhtbESPT4vCMBTE7wt+h/AEb5q4uqLVKLKy4MnFv+Dt0Tzb&#10;YvNSmqztfvuNIOxxmJnfMItVa0vxoNoXjjUMBwoEcepMwZmG0/GrPwXhA7LB0jFp+CUPq2XnbYGJ&#10;cQ3v6XEImYgQ9glqyEOoEil9mpNFP3AVcfRurrYYoqwzaWpsItyW8l2pibRYcFzIsaLPnNL74cdq&#10;OO9u18tYfWcb+1E1rlWS7Uxq3eu26zmIQG34D7/aW6NhNB3B80w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JXsLMMAAADcAAAADwAAAAAAAAAAAAAAAACYAgAAZHJzL2Rv&#10;d25yZXYueG1sUEsFBgAAAAAEAAQA9QAAAIgDAAAAAA==&#10;" filled="f" stroked="f">
                  <v:textbox>
                    <w:txbxContent>
                      <w:p w:rsidR="00AF1A03" w:rsidRPr="00C9029A" w:rsidRDefault="00AF1A03" w:rsidP="00646069">
                        <w:pPr>
                          <w:rPr>
                            <w:sz w:val="20"/>
                            <w:szCs w:val="20"/>
                            <w:rtl/>
                            <w:lang w:bidi="ar-DZ"/>
                          </w:rPr>
                        </w:pPr>
                        <w:r>
                          <w:rPr>
                            <w:rFonts w:hint="cs"/>
                            <w:sz w:val="20"/>
                            <w:szCs w:val="20"/>
                            <w:rtl/>
                            <w:lang w:bidi="ar-DZ"/>
                          </w:rPr>
                          <w:t>الجزء (أ)</w:t>
                        </w:r>
                      </w:p>
                    </w:txbxContent>
                  </v:textbox>
                </v:shape>
                <v:shape id="Text Box 49" o:spid="_x0000_s1103" type="#_x0000_t202" style="position:absolute;left:7154;top:2658;width:11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x0WMQA&#10;AADcAAAADwAAAGRycy9kb3ducmV2LnhtbESPW4vCMBSE34X9D+Es7NuarJdFq1EWRfBJWW/g26E5&#10;tsXmpDRZW/+9ERZ8HGbmG2Y6b20pblT7wrGGr64CQZw6U3Cm4bBffY5A+IBssHRMGu7kYT5760wx&#10;Ma7hX7rtQiYihH2CGvIQqkRKn+Zk0XddRRy9i6sthijrTJoamwi3pewp9S0tFhwXcqxokVN63f1Z&#10;DcfN5XwaqG22tMOqca2SbMdS64/39mcCIlAbXuH/9tpo6I8G8DwTj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8dFjEAAAA3AAAAA8AAAAAAAAAAAAAAAAAmAIAAGRycy9k&#10;b3ducmV2LnhtbFBLBQYAAAAABAAEAPUAAACJAwAAAAA=&#10;" filled="f" stroked="f">
                  <v:textbox>
                    <w:txbxContent>
                      <w:p w:rsidR="00AF1A03" w:rsidRPr="00C9029A" w:rsidRDefault="00AF1A03" w:rsidP="00646069">
                        <w:pPr>
                          <w:rPr>
                            <w:sz w:val="20"/>
                            <w:szCs w:val="20"/>
                            <w:rtl/>
                            <w:lang w:bidi="ar-DZ"/>
                          </w:rPr>
                        </w:pPr>
                        <w:r>
                          <w:rPr>
                            <w:rFonts w:hint="cs"/>
                            <w:sz w:val="20"/>
                            <w:szCs w:val="20"/>
                            <w:rtl/>
                            <w:lang w:bidi="ar-DZ"/>
                          </w:rPr>
                          <w:t>الجزء (ب)</w:t>
                        </w:r>
                      </w:p>
                    </w:txbxContent>
                  </v:textbox>
                </v:shape>
                <v:shape id="Text Box 50" o:spid="_x0000_s1104" type="#_x0000_t202" style="position:absolute;left:2674;top:7230;width:11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DRw8QA&#10;AADcAAAADwAAAGRycy9kb3ducmV2LnhtbESPT4vCMBTE7wt+h/AEb2viqotWo8iK4Mll/QfeHs2z&#10;LTYvpYm2fnuzsLDHYWZ+w8yXrS3Fg2pfONYw6CsQxKkzBWcajofN+wSED8gGS8ek4UkelovO2xwT&#10;4xr+occ+ZCJC2CeoIQ+hSqT0aU4Wfd9VxNG7utpiiLLOpKmxiXBbyg+lPqXFguNCjhV95ZTe9ner&#10;4bS7Xs4j9Z2t7bhqXKsk26nUutdtVzMQgdrwH/5rb42G4WQMv2fiE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w0cPEAAAA3AAAAA8AAAAAAAAAAAAAAAAAmAIAAGRycy9k&#10;b3ducmV2LnhtbFBLBQYAAAAABAAEAPUAAACJAwAAAAA=&#10;" filled="f" stroked="f">
                  <v:textbox>
                    <w:txbxContent>
                      <w:p w:rsidR="00AF1A03" w:rsidRPr="00C9029A" w:rsidRDefault="00AF1A03" w:rsidP="00646069">
                        <w:pPr>
                          <w:rPr>
                            <w:sz w:val="20"/>
                            <w:szCs w:val="20"/>
                            <w:rtl/>
                            <w:lang w:bidi="ar-DZ"/>
                          </w:rPr>
                        </w:pPr>
                        <w:r>
                          <w:rPr>
                            <w:rFonts w:hint="cs"/>
                            <w:sz w:val="20"/>
                            <w:szCs w:val="20"/>
                            <w:rtl/>
                            <w:lang w:bidi="ar-DZ"/>
                          </w:rPr>
                          <w:t>الجزء (د)</w:t>
                        </w:r>
                      </w:p>
                    </w:txbxContent>
                  </v:textbox>
                </v:shape>
                <v:shape id="Text Box 51" o:spid="_x0000_s1105" type="#_x0000_t202" style="position:absolute;left:2114;top:2658;width:11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JPtMQA&#10;AADcAAAADwAAAGRycy9kb3ducmV2LnhtbESPT4vCMBTE7wt+h/AEb2vi6opWo8iK4Mll/QfeHs2z&#10;LTYvpYm2fnuzsLDHYWZ+w8yXrS3Fg2pfONYw6CsQxKkzBWcajofN+wSED8gGS8ek4UkelovO2xwT&#10;4xr+occ+ZCJC2CeoIQ+hSqT0aU4Wfd9VxNG7utpiiLLOpKmxiXBbyg+lxtJiwXEhx4q+ckpv+7vV&#10;cNpdL+eR+s7W9rNqXKsk26nUutdtVzMQgdrwH/5rb42G4WQMv2fiE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iT7TEAAAA3AAAAA8AAAAAAAAAAAAAAAAAmAIAAGRycy9k&#10;b3ducmV2LnhtbFBLBQYAAAAABAAEAPUAAACJAwAAAAA=&#10;" filled="f" stroked="f">
                  <v:textbox>
                    <w:txbxContent>
                      <w:p w:rsidR="00AF1A03" w:rsidRPr="00C9029A" w:rsidRDefault="00AF1A03" w:rsidP="00646069">
                        <w:pPr>
                          <w:rPr>
                            <w:sz w:val="20"/>
                            <w:szCs w:val="20"/>
                            <w:rtl/>
                            <w:lang w:bidi="ar-DZ"/>
                          </w:rPr>
                        </w:pPr>
                        <w:r>
                          <w:rPr>
                            <w:rFonts w:hint="cs"/>
                            <w:sz w:val="20"/>
                            <w:szCs w:val="20"/>
                            <w:rtl/>
                            <w:lang w:bidi="ar-DZ"/>
                          </w:rPr>
                          <w:t>الجزء (ج)</w:t>
                        </w:r>
                      </w:p>
                    </w:txbxContent>
                  </v:textbox>
                </v:shape>
                <v:shape id="Text Box 52" o:spid="_x0000_s1106" type="#_x0000_t202" style="position:absolute;left:113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7qL8QA&#10;AADcAAAADwAAAGRycy9kb3ducmV2LnhtbESPQWsCMRSE7wX/Q3iCt5qobbWrUUQpeFK0KvT22Dx3&#10;Fzcvyya66783hUKPw8x8w8wWrS3FnWpfONYw6CsQxKkzBWcajt9frxMQPiAbLB2Thgd5WMw7LzNM&#10;jGt4T/dDyESEsE9QQx5ClUjp05ws+r6riKN3cbXFEGWdSVNjE+G2lEOlPqTFguNCjhWtckqvh5vV&#10;cNpefs5vapet7XvVuFZJtp9S6163XU5BBGrDf/ivvTEaRpMx/J6JR0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u6i/EAAAA3AAAAA8AAAAAAAAAAAAAAAAAmAIAAGRycy9k&#10;b3ducmV2LnhtbFBLBQYAAAAABAAEAPUAAACJAwAAAAA=&#10;" filled="f" stroked="f">
                  <v:textbo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0</w:t>
                        </w:r>
                      </w:p>
                    </w:txbxContent>
                  </v:textbox>
                </v:shape>
                <v:shape id="Text Box 53" o:spid="_x0000_s1107" type="#_x0000_t202" style="position:absolute;left:155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F+XcAA&#10;AADcAAAADwAAAGRycy9kb3ducmV2LnhtbERPy4rCMBTdC/5DuII7TdRRnGoUUQRXIz5mYHaX5toW&#10;m5vSRNv5+8lCcHk47+W6taV4Uu0LxxpGQwWCOHWm4EzD9bIfzEH4gGywdEwa/sjDetXtLDExruET&#10;Pc8hEzGEfYIa8hCqREqf5mTRD11FHLmbqy2GCOtMmhqbGG5LOVZqJi0WHBtyrGibU3o/P6yG76/b&#10;78+HOmY7O60a1yrJ9lNq3e+1mwWIQG14i1/ug9Ewmce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F+XcAAAADcAAAADwAAAAAAAAAAAAAAAACYAgAAZHJzL2Rvd25y&#10;ZXYueG1sUEsFBgAAAAAEAAQA9QAAAIUDAAAAAA==&#10;" filled="f" stroked="f">
                  <v:textbo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1</w:t>
                        </w:r>
                      </w:p>
                    </w:txbxContent>
                  </v:textbox>
                </v:shape>
                <v:shape id="Text Box 54" o:spid="_x0000_s1108" type="#_x0000_t202" style="position:absolute;left:197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3bxsUA&#10;AADcAAAADwAAAGRycy9kb3ducmV2LnhtbESPS2vDMBCE74X8B7GB3BIpSVtiJ0oILYWeWuo8ILfF&#10;Wj+ItTKWGrv/vioEehxm5htmsxtsI27U+dqxhvlMgSDOnam51HA8vE1XIHxANtg4Jg0/5GG3HT1s&#10;MDWu5y+6ZaEUEcI+RQ1VCG0qpc8rsuhnriWOXuE6iyHKrpSmwz7CbSMXSj1LizXHhQpbeqkov2bf&#10;VsPpo7icH9Vn+Wqf2t4NSrJNpNaT8bBfgwg0hP/wvf1uNCxXCfydiUd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fdvGxQAAANwAAAAPAAAAAAAAAAAAAAAAAJgCAABkcnMv&#10;ZG93bnJldi54bWxQSwUGAAAAAAQABAD1AAAAigMAAAAA&#10;" filled="f" stroked="f">
                  <v:textbox>
                    <w:txbxContent>
                      <w:p w:rsidR="00AF1A03" w:rsidRPr="00C9029A" w:rsidRDefault="00AF1A03" w:rsidP="00646069">
                        <w:pPr>
                          <w:jc w:val="center"/>
                          <w:rPr>
                            <w:sz w:val="20"/>
                            <w:szCs w:val="20"/>
                            <w:lang w:val="fr-FR" w:bidi="ar-DZ"/>
                          </w:rPr>
                        </w:pPr>
                        <w:r>
                          <w:rPr>
                            <w:sz w:val="20"/>
                            <w:szCs w:val="20"/>
                            <w:lang w:val="fr-FR" w:bidi="ar-DZ"/>
                          </w:rPr>
                          <w:t>Y</w:t>
                        </w:r>
                        <w:r>
                          <w:rPr>
                            <w:sz w:val="20"/>
                            <w:szCs w:val="20"/>
                            <w:vertAlign w:val="subscript"/>
                            <w:lang w:val="fr-FR" w:bidi="ar-DZ"/>
                          </w:rPr>
                          <w:t>2</w:t>
                        </w:r>
                      </w:p>
                    </w:txbxContent>
                  </v:textbox>
                </v:shape>
                <v:shape id="Text Box 55" o:spid="_x0000_s1109" type="#_x0000_t202" style="position:absolute;left:3934;top:10278;width:14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7khsAA&#10;AADcAAAADwAAAGRycy9kb3ducmV2LnhtbERPy4rCMBTdC/5DuII7TdRRxmoUUQRXIz5mYHaX5toW&#10;m5vSRNv5+8lCcHk47+W6taV4Uu0LxxpGQwWCOHWm4EzD9bIffILwAdlg6Zg0/JGH9arbWWJiXMMn&#10;ep5DJmII+wQ15CFUiZQ+zcmiH7qKOHI3V1sMEdaZNDU2MdyWcqzUTFosODbkWNE2p/R+flgN31+3&#10;358Pdcx2dlo1rlWS7Vxq3e+1mwWIQG14i1/ug9Ewmcf5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7khsAAAADcAAAADwAAAAAAAAAAAAAAAACYAgAAZHJzL2Rvd25y&#10;ZXYueG1sUEsFBgAAAAAEAAQA9QAAAIUDAAAAAA==&#10;" filled="f" stroked="f">
                  <v:textbox>
                    <w:txbxContent>
                      <w:p w:rsidR="00AF1A03" w:rsidRPr="00C9029A" w:rsidRDefault="00AF1A03" w:rsidP="00646069">
                        <w:pPr>
                          <w:jc w:val="center"/>
                          <w:rPr>
                            <w:sz w:val="20"/>
                            <w:szCs w:val="20"/>
                            <w:lang w:val="fr-FR" w:bidi="ar-DZ"/>
                          </w:rPr>
                        </w:pPr>
                        <w:r>
                          <w:rPr>
                            <w:rFonts w:hint="cs"/>
                            <w:sz w:val="20"/>
                            <w:szCs w:val="20"/>
                            <w:rtl/>
                            <w:lang w:bidi="ar-DZ"/>
                          </w:rPr>
                          <w:t xml:space="preserve">الدخل </w:t>
                        </w:r>
                        <w:r>
                          <w:rPr>
                            <w:sz w:val="20"/>
                            <w:szCs w:val="20"/>
                            <w:lang w:val="fr-FR" w:bidi="ar-DZ"/>
                          </w:rPr>
                          <w:t>(y)</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المصدر: </w:t>
      </w:r>
      <w:r w:rsidRPr="00B668B1">
        <w:rPr>
          <w:rFonts w:ascii="Sakkal Majalla" w:hAnsi="Sakkal Majalla" w:cs="Sakkal Majalla"/>
          <w:sz w:val="34"/>
          <w:szCs w:val="34"/>
          <w:rtl/>
          <w:lang w:val="fr-FR" w:bidi="ar-DZ"/>
        </w:rPr>
        <w:t xml:space="preserve"> مدحت العقاد، محمد رضا العدل، التحليل الإقتصادي الكلي، مرجع نفسه، ص:271.</w:t>
      </w:r>
    </w:p>
    <w:p w:rsidR="00646069" w:rsidRPr="00B668B1" w:rsidRDefault="00646069" w:rsidP="00646069">
      <w:pPr>
        <w:spacing w:before="240"/>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أما بالنسبة للإدخار </w:t>
      </w:r>
      <w:r w:rsidRPr="00B668B1">
        <w:rPr>
          <w:rFonts w:ascii="Sakkal Majalla" w:hAnsi="Sakkal Majalla" w:cs="Sakkal Majalla"/>
          <w:sz w:val="34"/>
          <w:szCs w:val="34"/>
          <w:lang w:val="fr-FR" w:bidi="ar-DZ"/>
        </w:rPr>
        <w:t>(S)</w:t>
      </w:r>
      <w:r w:rsidRPr="00B668B1">
        <w:rPr>
          <w:rFonts w:ascii="Sakkal Majalla" w:hAnsi="Sakkal Majalla" w:cs="Sakkal Majalla"/>
          <w:sz w:val="34"/>
          <w:szCs w:val="34"/>
          <w:rtl/>
          <w:lang w:val="fr-FR" w:bidi="ar-DZ"/>
        </w:rPr>
        <w:t xml:space="preserve"> فهو يعتم على مستوى الدخل، فلو كتبنا دالة الإستهلاك مع ثبات العوامل الأخرى كما يلي: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 xml:space="preserve">                                              </w:t>
      </w:r>
      <w:r w:rsidRPr="00B668B1">
        <w:rPr>
          <w:rFonts w:ascii="Sakkal Majalla" w:hAnsi="Sakkal Majalla" w:cs="Sakkal Majalla"/>
          <w:position w:val="-10"/>
          <w:sz w:val="34"/>
          <w:szCs w:val="34"/>
          <w:lang w:val="fr-FR" w:bidi="ar-DZ"/>
        </w:rPr>
        <w:object w:dxaOrig="2380" w:dyaOrig="320">
          <v:shape id="_x0000_i1035" type="#_x0000_t75" style="width:119.25pt;height:15.75pt" o:ole="">
            <v:imagedata r:id="rId30" o:title=""/>
          </v:shape>
          <o:OLEObject Type="Embed" ProgID="Equation.3" ShapeID="_x0000_i1035" DrawAspect="Content" ObjectID="_1746862720" r:id="rId31"/>
        </w:object>
      </w:r>
      <w:r w:rsidRPr="00B668B1">
        <w:rPr>
          <w:rFonts w:ascii="Sakkal Majalla" w:hAnsi="Sakkal Majalla" w:cs="Sakkal Majalla"/>
          <w:sz w:val="34"/>
          <w:szCs w:val="34"/>
          <w:rtl/>
          <w:lang w:val="fr-FR" w:bidi="ar-DZ"/>
        </w:rPr>
        <w:t xml:space="preserve">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فعندئذ يمكن كتابة دالة الإدخار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2439" w:dyaOrig="320">
          <v:shape id="_x0000_i1036" type="#_x0000_t75" style="width:122.25pt;height:15.75pt" o:ole="">
            <v:imagedata r:id="rId32" o:title=""/>
          </v:shape>
          <o:OLEObject Type="Embed" ProgID="Equation.3" ShapeID="_x0000_i1036" DrawAspect="Content" ObjectID="_1746862721" r:id="rId33"/>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هذا يعني أن شرط التوازن في سوق الإنتاج (السلع وخدمات) هو التساوي بين الإستثمار المخطط والإدخار المخطط </w:t>
      </w:r>
      <w:r w:rsidRPr="00B668B1">
        <w:rPr>
          <w:rFonts w:ascii="Sakkal Majalla" w:hAnsi="Sakkal Majalla" w:cs="Sakkal Majalla"/>
          <w:sz w:val="34"/>
          <w:szCs w:val="34"/>
          <w:lang w:val="fr-FR" w:bidi="ar-DZ"/>
        </w:rPr>
        <w:t>(S)</w:t>
      </w:r>
      <w:r w:rsidRPr="00B668B1">
        <w:rPr>
          <w:rFonts w:ascii="Sakkal Majalla" w:hAnsi="Sakkal Majalla" w:cs="Sakkal Majalla"/>
          <w:sz w:val="34"/>
          <w:szCs w:val="34"/>
          <w:rtl/>
          <w:lang w:val="fr-FR" w:bidi="ar-DZ"/>
        </w:rPr>
        <w:t xml:space="preserve"> والمبين رياضيا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2460" w:dyaOrig="320">
          <v:shape id="_x0000_i1037" type="#_x0000_t75" style="width:123pt;height:15.75pt" o:ole="">
            <v:imagedata r:id="rId34" o:title=""/>
          </v:shape>
          <o:OLEObject Type="Embed" ProgID="Equation.3" ShapeID="_x0000_i1037" DrawAspect="Content" ObjectID="_1746862722" r:id="rId35"/>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تمثل المعادلة (06) شرط التوازن في سوق السلع والخدمات، كما أنه  تفترض أن يكون 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وكذلك مستوى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عند مستوى مناسب يحقق هذه المعادلة، حيث يتضح من الشكل (2-1) أنه عند سعر فائدة معين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يتحقق إستثمار محدد </w:t>
      </w:r>
      <w:r w:rsidRPr="00B668B1">
        <w:rPr>
          <w:rFonts w:ascii="Sakkal Majalla" w:hAnsi="Sakkal Majalla" w:cs="Sakkal Majalla"/>
          <w:position w:val="-12"/>
          <w:sz w:val="34"/>
          <w:szCs w:val="34"/>
          <w:lang w:val="fr-FR" w:bidi="ar-DZ"/>
        </w:rPr>
        <w:object w:dxaOrig="420" w:dyaOrig="360">
          <v:shape id="_x0000_i1038" type="#_x0000_t75" style="width:21pt;height:18.75pt" o:ole="">
            <v:imagedata r:id="rId36" o:title=""/>
          </v:shape>
          <o:OLEObject Type="Embed" ProgID="Equation.3" ShapeID="_x0000_i1038" DrawAspect="Content" ObjectID="_1746862723" r:id="rId37"/>
        </w:object>
      </w:r>
      <w:r w:rsidRPr="00B668B1">
        <w:rPr>
          <w:rFonts w:ascii="Sakkal Majalla" w:hAnsi="Sakkal Majalla" w:cs="Sakkal Majalla"/>
          <w:sz w:val="34"/>
          <w:szCs w:val="34"/>
          <w:rtl/>
          <w:lang w:val="fr-FR" w:bidi="ar-DZ"/>
        </w:rPr>
        <w:t xml:space="preserve"> عند مستوة دخل معين </w:t>
      </w:r>
      <w:r w:rsidRPr="00B668B1">
        <w:rPr>
          <w:rFonts w:ascii="Sakkal Majalla" w:hAnsi="Sakkal Majalla" w:cs="Sakkal Majalla"/>
          <w:position w:val="-12"/>
          <w:sz w:val="34"/>
          <w:szCs w:val="34"/>
          <w:lang w:val="fr-FR" w:bidi="ar-DZ"/>
        </w:rPr>
        <w:object w:dxaOrig="420" w:dyaOrig="360">
          <v:shape id="_x0000_i1039" type="#_x0000_t75" style="width:21pt;height:18.75pt" o:ole="">
            <v:imagedata r:id="rId38" o:title=""/>
          </v:shape>
          <o:OLEObject Type="Embed" ProgID="Equation.3" ShapeID="_x0000_i1039" DrawAspect="Content" ObjectID="_1746862724" r:id="rId39"/>
        </w:object>
      </w:r>
      <w:r w:rsidRPr="00B668B1">
        <w:rPr>
          <w:rFonts w:ascii="Sakkal Majalla" w:hAnsi="Sakkal Majalla" w:cs="Sakkal Majalla"/>
          <w:sz w:val="34"/>
          <w:szCs w:val="34"/>
          <w:rtl/>
          <w:lang w:val="fr-FR" w:bidi="ar-DZ"/>
        </w:rPr>
        <w:t xml:space="preserve">، عند إنخفاض سعر الفائدة </w:t>
      </w:r>
      <w:r w:rsidRPr="00B668B1">
        <w:rPr>
          <w:rFonts w:ascii="Sakkal Majalla" w:hAnsi="Sakkal Majalla" w:cs="Sakkal Majalla"/>
          <w:position w:val="-10"/>
          <w:sz w:val="34"/>
          <w:szCs w:val="34"/>
          <w:lang w:val="fr-FR" w:bidi="ar-DZ"/>
        </w:rPr>
        <w:object w:dxaOrig="360" w:dyaOrig="340">
          <v:shape id="_x0000_i1040" type="#_x0000_t75" style="width:18.75pt;height:17.25pt" o:ole="">
            <v:imagedata r:id="rId40" o:title=""/>
          </v:shape>
          <o:OLEObject Type="Embed" ProgID="Equation.3" ShapeID="_x0000_i1040" DrawAspect="Content" ObjectID="_1746862725" r:id="rId41"/>
        </w:object>
      </w:r>
      <w:r w:rsidRPr="00B668B1">
        <w:rPr>
          <w:rFonts w:ascii="Sakkal Majalla" w:hAnsi="Sakkal Majalla" w:cs="Sakkal Majalla"/>
          <w:sz w:val="34"/>
          <w:szCs w:val="34"/>
          <w:rtl/>
          <w:lang w:val="fr-FR" w:bidi="ar-DZ"/>
        </w:rPr>
        <w:t xml:space="preserve">فإن الطلب على الإستثمار يرتفع إلى </w:t>
      </w:r>
      <w:r w:rsidRPr="00B668B1">
        <w:rPr>
          <w:rFonts w:ascii="Sakkal Majalla" w:hAnsi="Sakkal Majalla" w:cs="Sakkal Majalla"/>
          <w:position w:val="-10"/>
          <w:sz w:val="34"/>
          <w:szCs w:val="34"/>
          <w:lang w:val="fr-FR" w:bidi="ar-DZ"/>
        </w:rPr>
        <w:object w:dxaOrig="380" w:dyaOrig="340">
          <v:shape id="_x0000_i1041" type="#_x0000_t75" style="width:18.75pt;height:17.25pt" o:ole="">
            <v:imagedata r:id="rId42" o:title=""/>
          </v:shape>
          <o:OLEObject Type="Embed" ProgID="Equation.3" ShapeID="_x0000_i1041" DrawAspect="Content" ObjectID="_1746862726" r:id="rId43"/>
        </w:object>
      </w:r>
      <w:r w:rsidRPr="00B668B1">
        <w:rPr>
          <w:rFonts w:ascii="Sakkal Majalla" w:hAnsi="Sakkal Majalla" w:cs="Sakkal Majalla"/>
          <w:sz w:val="34"/>
          <w:szCs w:val="34"/>
          <w:rtl/>
          <w:lang w:val="fr-FR" w:bidi="ar-DZ"/>
        </w:rPr>
        <w:t xml:space="preserve"> ويكون مستوى الدخل التوازين </w:t>
      </w:r>
      <w:r w:rsidRPr="00B668B1">
        <w:rPr>
          <w:rFonts w:ascii="Sakkal Majalla" w:hAnsi="Sakkal Majalla" w:cs="Sakkal Majalla"/>
          <w:position w:val="-10"/>
          <w:sz w:val="34"/>
          <w:szCs w:val="34"/>
          <w:lang w:val="fr-FR" w:bidi="ar-DZ"/>
        </w:rPr>
        <w:object w:dxaOrig="380" w:dyaOrig="340">
          <v:shape id="_x0000_i1042" type="#_x0000_t75" style="width:18.75pt;height:17.25pt" o:ole="">
            <v:imagedata r:id="rId44" o:title=""/>
          </v:shape>
          <o:OLEObject Type="Embed" ProgID="Equation.3" ShapeID="_x0000_i1042" DrawAspect="Content" ObjectID="_1746862727" r:id="rId45"/>
        </w:object>
      </w:r>
      <w:r w:rsidRPr="00B668B1">
        <w:rPr>
          <w:rFonts w:ascii="Sakkal Majalla" w:hAnsi="Sakkal Majalla" w:cs="Sakkal Majalla"/>
          <w:sz w:val="34"/>
          <w:szCs w:val="34"/>
          <w:rtl/>
          <w:lang w:val="fr-FR" w:bidi="ar-DZ"/>
        </w:rPr>
        <w:t xml:space="preserve"> عند قيمة يحددها مضاعف الإنفاق الإستثماري.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يمكن أن نلاحظ التعادل بين الإدخار المخطط والإستثمار المخطط في الجزء (ب) من نفس الشكل (2-1)، أما الجزء (ج) يوضح العلاقة بين الإدخار وحجم الدخل الحقيقي وأخيرا الجزء (د) يمثل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والذي يمثل المحل الهندسي للقيم المناسبة والممكنة للعلاقة بين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والمحققة للتعادل بين الادخار والإستثمار المخططين وعندئذ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يمثل التوازن في سوق السلع والخدمات.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من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نلاحظ ما يلي:</w:t>
      </w:r>
    </w:p>
    <w:p w:rsidR="00646069" w:rsidRPr="00B668B1" w:rsidRDefault="00646069" w:rsidP="00F14C2C">
      <w:pPr>
        <w:numPr>
          <w:ilvl w:val="0"/>
          <w:numId w:val="39"/>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يمثل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الطلب الكلي على السلع والخدمات مع ثبات المستوى العام للأسعار وذلك عند مستويات مختلفة من الأسعار الفائدة.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52"/>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 xml:space="preserve">من الشكل (2-1) أن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هابط سالب الميل ليعبر عن العلاقة العكسية بين سعر الفائدة ومستوى الدخل التوازين، لأن العلاقة عكسية بين معدل الفائدة والطلب على الإستثمار والعلاقة طردية بين الطلب على الإستثمار ومستوى الدخل، فالعلاقة عكسية بين سعر الفائدة ومستوى الدخل، وكلما زادت مرونة الإدخار ومرونة الإستثمار وكلما إشتد الميل الحدي للإستهلاك بالنسبة لمعدل الفائدة كلما كان هبوط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أقل انحدارا.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09440" behindDoc="0" locked="0" layoutInCell="1" allowOverlap="1" wp14:anchorId="7F406E46" wp14:editId="65D36F22">
                <wp:simplePos x="0" y="0"/>
                <wp:positionH relativeFrom="column">
                  <wp:posOffset>711200</wp:posOffset>
                </wp:positionH>
                <wp:positionV relativeFrom="paragraph">
                  <wp:posOffset>666115</wp:posOffset>
                </wp:positionV>
                <wp:extent cx="4089400" cy="806450"/>
                <wp:effectExtent l="2540" t="1905" r="13335" b="1270"/>
                <wp:wrapNone/>
                <wp:docPr id="318" name="Group 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89400" cy="806450"/>
                          <a:chOff x="3654" y="3719"/>
                          <a:chExt cx="6440" cy="1270"/>
                        </a:xfrm>
                      </wpg:grpSpPr>
                      <wps:wsp>
                        <wps:cNvPr id="319" name="Text Box 57"/>
                        <wps:cNvSpPr txBox="1">
                          <a:spLocks noChangeArrowheads="1"/>
                        </wps:cNvSpPr>
                        <wps:spPr bwMode="auto">
                          <a:xfrm>
                            <a:off x="9534" y="4100"/>
                            <a:ext cx="560" cy="508"/>
                          </a:xfrm>
                          <a:prstGeom prst="rect">
                            <a:avLst/>
                          </a:prstGeom>
                          <a:solidFill>
                            <a:srgbClr val="FFFFFF"/>
                          </a:solidFill>
                          <a:ln w="9525">
                            <a:solidFill>
                              <a:srgbClr val="000000"/>
                            </a:solidFill>
                            <a:miter lim="800000"/>
                            <a:headEnd/>
                            <a:tailEnd/>
                          </a:ln>
                        </wps:spPr>
                        <wps:txbx>
                          <w:txbxContent>
                            <w:p w:rsidR="00AF1A03" w:rsidRPr="00DD1E49" w:rsidRDefault="00AF1A03" w:rsidP="00646069">
                              <w:pPr>
                                <w:jc w:val="center"/>
                                <w:rPr>
                                  <w:lang w:val="fr-FR"/>
                                </w:rPr>
                              </w:pPr>
                              <w:r>
                                <w:rPr>
                                  <w:lang w:val="fr-FR"/>
                                </w:rPr>
                                <w:t>r</w:t>
                              </w:r>
                            </w:p>
                          </w:txbxContent>
                        </wps:txbx>
                        <wps:bodyPr rot="0" vert="horz" wrap="square" lIns="91440" tIns="45720" rIns="91440" bIns="45720" anchor="t" anchorCtr="0" upright="1">
                          <a:noAutofit/>
                        </wps:bodyPr>
                      </wps:wsp>
                      <wps:wsp>
                        <wps:cNvPr id="320" name="Text Box 58"/>
                        <wps:cNvSpPr txBox="1">
                          <a:spLocks noChangeArrowheads="1"/>
                        </wps:cNvSpPr>
                        <wps:spPr bwMode="auto">
                          <a:xfrm>
                            <a:off x="8554" y="3719"/>
                            <a:ext cx="56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lang w:val="fr-FR"/>
                                </w:rPr>
                              </w:pPr>
                              <w:r w:rsidRPr="00DD1E49">
                                <w:rPr>
                                  <w:sz w:val="20"/>
                                  <w:szCs w:val="20"/>
                                  <w:lang w:val="fr-FR"/>
                                </w:rPr>
                                <w:t>02</w:t>
                              </w:r>
                            </w:p>
                          </w:txbxContent>
                        </wps:txbx>
                        <wps:bodyPr rot="0" vert="horz" wrap="square" lIns="91440" tIns="45720" rIns="91440" bIns="45720" anchor="t" anchorCtr="0" upright="1">
                          <a:noAutofit/>
                        </wps:bodyPr>
                      </wps:wsp>
                      <wps:wsp>
                        <wps:cNvPr id="321" name="Text Box 59"/>
                        <wps:cNvSpPr txBox="1">
                          <a:spLocks noChangeArrowheads="1"/>
                        </wps:cNvSpPr>
                        <wps:spPr bwMode="auto">
                          <a:xfrm>
                            <a:off x="8554" y="4481"/>
                            <a:ext cx="56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lang w:val="fr-FR"/>
                                </w:rPr>
                              </w:pPr>
                              <w:r w:rsidRPr="00DD1E49">
                                <w:rPr>
                                  <w:sz w:val="20"/>
                                  <w:szCs w:val="20"/>
                                  <w:lang w:val="fr-FR"/>
                                </w:rPr>
                                <w:t>01</w:t>
                              </w:r>
                            </w:p>
                          </w:txbxContent>
                        </wps:txbx>
                        <wps:bodyPr rot="0" vert="horz" wrap="square" lIns="91440" tIns="45720" rIns="91440" bIns="45720" anchor="t" anchorCtr="0" upright="1">
                          <a:noAutofit/>
                        </wps:bodyPr>
                      </wps:wsp>
                      <wps:wsp>
                        <wps:cNvPr id="322" name="Line 60"/>
                        <wps:cNvCnPr/>
                        <wps:spPr bwMode="auto">
                          <a:xfrm flipH="1" flipV="1">
                            <a:off x="9114" y="3920"/>
                            <a:ext cx="42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Line 61"/>
                        <wps:cNvCnPr/>
                        <wps:spPr bwMode="auto">
                          <a:xfrm flipH="1">
                            <a:off x="9105" y="4436"/>
                            <a:ext cx="429" cy="2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Line 62"/>
                        <wps:cNvCnPr/>
                        <wps:spPr bwMode="auto">
                          <a:xfrm flipH="1">
                            <a:off x="8694" y="4346"/>
                            <a:ext cx="8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Text Box 63"/>
                        <wps:cNvSpPr txBox="1">
                          <a:spLocks noChangeArrowheads="1"/>
                        </wps:cNvSpPr>
                        <wps:spPr bwMode="auto">
                          <a:xfrm>
                            <a:off x="7434" y="4100"/>
                            <a:ext cx="560" cy="508"/>
                          </a:xfrm>
                          <a:prstGeom prst="rect">
                            <a:avLst/>
                          </a:prstGeom>
                          <a:solidFill>
                            <a:srgbClr val="FFFFFF"/>
                          </a:solidFill>
                          <a:ln w="9525">
                            <a:solidFill>
                              <a:srgbClr val="000000"/>
                            </a:solidFill>
                            <a:miter lim="800000"/>
                            <a:headEnd/>
                            <a:tailEnd/>
                          </a:ln>
                        </wps:spPr>
                        <wps:txbx>
                          <w:txbxContent>
                            <w:p w:rsidR="00AF1A03" w:rsidRPr="00DD1E49" w:rsidRDefault="00AF1A03" w:rsidP="00646069">
                              <w:pPr>
                                <w:jc w:val="center"/>
                                <w:rPr>
                                  <w:lang w:val="fr-FR" w:bidi="ar-DZ"/>
                                </w:rPr>
                              </w:pPr>
                              <w:r>
                                <w:rPr>
                                  <w:lang w:val="fr-FR" w:bidi="ar-DZ"/>
                                </w:rPr>
                                <w:t>I</w:t>
                              </w:r>
                            </w:p>
                          </w:txbxContent>
                        </wps:txbx>
                        <wps:bodyPr rot="0" vert="horz" wrap="square" lIns="91440" tIns="45720" rIns="91440" bIns="45720" anchor="t" anchorCtr="0" upright="1">
                          <a:noAutofit/>
                        </wps:bodyPr>
                      </wps:wsp>
                      <wps:wsp>
                        <wps:cNvPr id="326" name="Text Box 64"/>
                        <wps:cNvSpPr txBox="1">
                          <a:spLocks noChangeArrowheads="1"/>
                        </wps:cNvSpPr>
                        <wps:spPr bwMode="auto">
                          <a:xfrm>
                            <a:off x="6454" y="3719"/>
                            <a:ext cx="56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lang w:val="fr-FR"/>
                                </w:rPr>
                              </w:pPr>
                              <w:r w:rsidRPr="00DD1E49">
                                <w:rPr>
                                  <w:sz w:val="20"/>
                                  <w:szCs w:val="20"/>
                                  <w:lang w:val="fr-FR"/>
                                </w:rPr>
                                <w:t>02</w:t>
                              </w:r>
                            </w:p>
                          </w:txbxContent>
                        </wps:txbx>
                        <wps:bodyPr rot="0" vert="horz" wrap="square" lIns="91440" tIns="45720" rIns="91440" bIns="45720" anchor="t" anchorCtr="0" upright="1">
                          <a:noAutofit/>
                        </wps:bodyPr>
                      </wps:wsp>
                      <wps:wsp>
                        <wps:cNvPr id="327" name="Text Box 65"/>
                        <wps:cNvSpPr txBox="1">
                          <a:spLocks noChangeArrowheads="1"/>
                        </wps:cNvSpPr>
                        <wps:spPr bwMode="auto">
                          <a:xfrm>
                            <a:off x="6454" y="4481"/>
                            <a:ext cx="56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lang w:val="fr-FR"/>
                                </w:rPr>
                              </w:pPr>
                              <w:r w:rsidRPr="00DD1E49">
                                <w:rPr>
                                  <w:sz w:val="20"/>
                                  <w:szCs w:val="20"/>
                                  <w:lang w:val="fr-FR"/>
                                </w:rPr>
                                <w:t>01</w:t>
                              </w:r>
                            </w:p>
                          </w:txbxContent>
                        </wps:txbx>
                        <wps:bodyPr rot="0" vert="horz" wrap="square" lIns="91440" tIns="45720" rIns="91440" bIns="45720" anchor="t" anchorCtr="0" upright="1">
                          <a:noAutofit/>
                        </wps:bodyPr>
                      </wps:wsp>
                      <wps:wsp>
                        <wps:cNvPr id="328" name="Line 66"/>
                        <wps:cNvCnPr/>
                        <wps:spPr bwMode="auto">
                          <a:xfrm flipH="1" flipV="1">
                            <a:off x="7014" y="3920"/>
                            <a:ext cx="42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Line 67"/>
                        <wps:cNvCnPr/>
                        <wps:spPr bwMode="auto">
                          <a:xfrm flipH="1">
                            <a:off x="7005" y="4436"/>
                            <a:ext cx="429" cy="2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0" name="Line 68"/>
                        <wps:cNvCnPr/>
                        <wps:spPr bwMode="auto">
                          <a:xfrm flipH="1">
                            <a:off x="6594" y="4346"/>
                            <a:ext cx="8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1" name="Text Box 69"/>
                        <wps:cNvSpPr txBox="1">
                          <a:spLocks noChangeArrowheads="1"/>
                        </wps:cNvSpPr>
                        <wps:spPr bwMode="auto">
                          <a:xfrm>
                            <a:off x="5194" y="4100"/>
                            <a:ext cx="560" cy="508"/>
                          </a:xfrm>
                          <a:prstGeom prst="rect">
                            <a:avLst/>
                          </a:prstGeom>
                          <a:solidFill>
                            <a:srgbClr val="FFFFFF"/>
                          </a:solidFill>
                          <a:ln w="9525">
                            <a:solidFill>
                              <a:srgbClr val="000000"/>
                            </a:solidFill>
                            <a:miter lim="800000"/>
                            <a:headEnd/>
                            <a:tailEnd/>
                          </a:ln>
                        </wps:spPr>
                        <wps:txbx>
                          <w:txbxContent>
                            <w:p w:rsidR="00AF1A03" w:rsidRPr="00DD1E49" w:rsidRDefault="00AF1A03" w:rsidP="00646069">
                              <w:pPr>
                                <w:jc w:val="center"/>
                                <w:rPr>
                                  <w:lang w:val="fr-FR"/>
                                </w:rPr>
                              </w:pPr>
                              <w:r>
                                <w:rPr>
                                  <w:lang w:val="fr-FR"/>
                                </w:rPr>
                                <w:t>Y</w:t>
                              </w:r>
                            </w:p>
                          </w:txbxContent>
                        </wps:txbx>
                        <wps:bodyPr rot="0" vert="horz" wrap="square" lIns="91440" tIns="45720" rIns="91440" bIns="45720" anchor="t" anchorCtr="0" upright="1">
                          <a:noAutofit/>
                        </wps:bodyPr>
                      </wps:wsp>
                      <wps:wsp>
                        <wps:cNvPr id="332" name="Text Box 70"/>
                        <wps:cNvSpPr txBox="1">
                          <a:spLocks noChangeArrowheads="1"/>
                        </wps:cNvSpPr>
                        <wps:spPr bwMode="auto">
                          <a:xfrm>
                            <a:off x="3654" y="3719"/>
                            <a:ext cx="112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rtl/>
                                  <w:lang w:val="fr-FR" w:bidi="ar-DZ"/>
                                </w:rPr>
                              </w:pPr>
                              <w:r>
                                <w:rPr>
                                  <w:rFonts w:hint="cs"/>
                                  <w:sz w:val="20"/>
                                  <w:szCs w:val="20"/>
                                  <w:rtl/>
                                  <w:lang w:val="fr-FR" w:bidi="ar-DZ"/>
                                </w:rPr>
                                <w:t>ارتفاع</w:t>
                              </w:r>
                            </w:p>
                          </w:txbxContent>
                        </wps:txbx>
                        <wps:bodyPr rot="0" vert="horz" wrap="square" lIns="91440" tIns="45720" rIns="91440" bIns="45720" anchor="t" anchorCtr="0" upright="1">
                          <a:noAutofit/>
                        </wps:bodyPr>
                      </wps:wsp>
                      <wps:wsp>
                        <wps:cNvPr id="333" name="Text Box 71"/>
                        <wps:cNvSpPr txBox="1">
                          <a:spLocks noChangeArrowheads="1"/>
                        </wps:cNvSpPr>
                        <wps:spPr bwMode="auto">
                          <a:xfrm>
                            <a:off x="3654" y="4481"/>
                            <a:ext cx="1120" cy="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DD1E49" w:rsidRDefault="00AF1A03" w:rsidP="00646069">
                              <w:pPr>
                                <w:jc w:val="center"/>
                                <w:rPr>
                                  <w:sz w:val="20"/>
                                  <w:szCs w:val="20"/>
                                  <w:rtl/>
                                  <w:lang w:val="fr-FR" w:bidi="ar-DZ"/>
                                </w:rPr>
                              </w:pPr>
                              <w:r>
                                <w:rPr>
                                  <w:rFonts w:hint="cs"/>
                                  <w:sz w:val="20"/>
                                  <w:szCs w:val="20"/>
                                  <w:rtl/>
                                  <w:lang w:val="fr-FR" w:bidi="ar-DZ"/>
                                </w:rPr>
                                <w:t>انخفاض</w:t>
                              </w:r>
                            </w:p>
                          </w:txbxContent>
                        </wps:txbx>
                        <wps:bodyPr rot="0" vert="horz" wrap="square" lIns="91440" tIns="45720" rIns="91440" bIns="45720" anchor="t" anchorCtr="0" upright="1">
                          <a:noAutofit/>
                        </wps:bodyPr>
                      </wps:wsp>
                      <wps:wsp>
                        <wps:cNvPr id="334" name="Line 72"/>
                        <wps:cNvCnPr/>
                        <wps:spPr bwMode="auto">
                          <a:xfrm flipH="1" flipV="1">
                            <a:off x="4774" y="3920"/>
                            <a:ext cx="42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Line 73"/>
                        <wps:cNvCnPr/>
                        <wps:spPr bwMode="auto">
                          <a:xfrm flipH="1">
                            <a:off x="4765" y="4436"/>
                            <a:ext cx="429" cy="2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Line 74"/>
                        <wps:cNvCnPr/>
                        <wps:spPr bwMode="auto">
                          <a:xfrm flipH="1">
                            <a:off x="4354" y="4346"/>
                            <a:ext cx="8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406E46" id="Group 318" o:spid="_x0000_s1110" style="position:absolute;left:0;text-align:left;margin-left:56pt;margin-top:52.45pt;width:322pt;height:63.5pt;z-index:251709440" coordorigin="3654,3719" coordsize="64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">
                <v:shape id="Text Box 57" o:spid="_x0000_s1111" type="#_x0000_t202" style="position:absolute;left:9534;top:4100;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dth8UA&#10;AADcAAAADwAAAGRycy9kb3ducmV2LnhtbESPW2sCMRSE3wv9D+EU+lI0axUvq1Gk0GLfvKGvh81x&#10;d3Fzsibpuv57UxB8HGbmG2a2aE0lGnK+tKyg101AEGdWl5wr2O++O2MQPiBrrCyTght5WMxfX2aY&#10;anvlDTXbkIsIYZ+igiKEOpXSZwUZ9F1bE0fvZJ3BEKXLpXZ4jXBTyc8kGUqDJceFAmv6Kig7b/+M&#10;gvFg1Rz9b399yIanahI+Rs3PxSn1/tYupyACteEZfrRXWkG/N4H/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922HxQAAANwAAAAPAAAAAAAAAAAAAAAAAJgCAABkcnMv&#10;ZG93bnJldi54bWxQSwUGAAAAAAQABAD1AAAAigMAAAAA&#10;">
                  <v:textbox>
                    <w:txbxContent>
                      <w:p w:rsidR="00AF1A03" w:rsidRPr="00DD1E49" w:rsidRDefault="00AF1A03" w:rsidP="00646069">
                        <w:pPr>
                          <w:jc w:val="center"/>
                          <w:rPr>
                            <w:lang w:val="fr-FR"/>
                          </w:rPr>
                        </w:pPr>
                        <w:r>
                          <w:rPr>
                            <w:lang w:val="fr-FR"/>
                          </w:rPr>
                          <w:t>r</w:t>
                        </w:r>
                      </w:p>
                    </w:txbxContent>
                  </v:textbox>
                </v:shape>
                <v:shape id="Text Box 58" o:spid="_x0000_s1112" type="#_x0000_t202" style="position:absolute;left:8554;top:3719;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tYcAA&#10;AADcAAAADwAAAGRycy9kb3ducmV2LnhtbERPTYvCMBC9C/6HMIK3NVF3Za1GEUXwpOjuCt6GZmyL&#10;zaQ00Xb/vTkIHh/ve75sbSkeVPvCsYbhQIEgTp0pONPw+7P9+AbhA7LB0jFp+CcPy0W3M8fEuIaP&#10;9DiFTMQQ9glqyEOoEil9mpNFP3AVceSurrYYIqwzaWpsYrgt5UipibRYcGzIsaJ1TuntdLca/vbX&#10;y/lTHbKN/aoa1yrJdiq17vfa1QxEoDa8xS/3zmgYj+L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iEtYcAAAADcAAAADwAAAAAAAAAAAAAAAACYAgAAZHJzL2Rvd25y&#10;ZXYueG1sUEsFBgAAAAAEAAQA9QAAAIUDAAAAAA==&#10;" filled="f" stroked="f">
                  <v:textbox>
                    <w:txbxContent>
                      <w:p w:rsidR="00AF1A03" w:rsidRPr="00DD1E49" w:rsidRDefault="00AF1A03" w:rsidP="00646069">
                        <w:pPr>
                          <w:jc w:val="center"/>
                          <w:rPr>
                            <w:sz w:val="20"/>
                            <w:szCs w:val="20"/>
                            <w:lang w:val="fr-FR"/>
                          </w:rPr>
                        </w:pPr>
                        <w:r w:rsidRPr="00DD1E49">
                          <w:rPr>
                            <w:sz w:val="20"/>
                            <w:szCs w:val="20"/>
                            <w:lang w:val="fr-FR"/>
                          </w:rPr>
                          <w:t>02</w:t>
                        </w:r>
                      </w:p>
                    </w:txbxContent>
                  </v:textbox>
                </v:shape>
                <v:shape id="Text Box 59" o:spid="_x0000_s1113" type="#_x0000_t202" style="position:absolute;left:8554;top:4481;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2I+sQA&#10;AADcAAAADwAAAGRycy9kb3ducmV2LnhtbESPT2vCQBTE7wW/w/IEb7qrtqIxG5GWQk8t/gVvj+wz&#10;CWbfhuzWpN++WxB6HGbmN0y66W0t7tT6yrGG6USBIM6dqbjQcDy8j5cgfEA2WDsmDT/kYZMNnlJM&#10;jOt4R/d9KESEsE9QQxlCk0jp85Is+olriKN3da3FEGVbSNNiF+G2ljOlFtJixXGhxIZeS8pv+2+r&#10;4fR5vZyf1VfxZl+azvVKsl1JrUfDfrsGEagP/+FH+8NomM+m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tiPrEAAAA3AAAAA8AAAAAAAAAAAAAAAAAmAIAAGRycy9k&#10;b3ducmV2LnhtbFBLBQYAAAAABAAEAPUAAACJAwAAAAA=&#10;" filled="f" stroked="f">
                  <v:textbox>
                    <w:txbxContent>
                      <w:p w:rsidR="00AF1A03" w:rsidRPr="00DD1E49" w:rsidRDefault="00AF1A03" w:rsidP="00646069">
                        <w:pPr>
                          <w:jc w:val="center"/>
                          <w:rPr>
                            <w:sz w:val="20"/>
                            <w:szCs w:val="20"/>
                            <w:lang w:val="fr-FR"/>
                          </w:rPr>
                        </w:pPr>
                        <w:r w:rsidRPr="00DD1E49">
                          <w:rPr>
                            <w:sz w:val="20"/>
                            <w:szCs w:val="20"/>
                            <w:lang w:val="fr-FR"/>
                          </w:rPr>
                          <w:t>01</w:t>
                        </w:r>
                      </w:p>
                    </w:txbxContent>
                  </v:textbox>
                </v:shape>
                <v:line id="Line 60" o:spid="_x0000_s1114" style="position:absolute;flip:x y;visibility:visible;mso-wrap-style:square" from="9114,3920" to="9534,4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OpMUAAADcAAAADwAAAGRycy9kb3ducmV2LnhtbESPQWvCQBSE7wX/w/IEb3VjCqLRVUQQ&#10;evCiLe31JfvMRrNvk+wa47/vFgo9DjPzDbPeDrYWPXW+cqxgNk1AEBdOV1wq+Pw4vC5A+ICssXZM&#10;Cp7kYbsZvawx0+7BJ+rPoRQRwj5DBSaEJpPSF4Ys+qlriKN3cZ3FEGVXSt3hI8JtLdMkmUuLFccF&#10;gw3tDRW3890q6PP77Pp1PN18/t0u84Vp98d2rtRkPOxWIAIN4T/8137XCt7SFH7PxCM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gOpMUAAADcAAAADwAAAAAAAAAA&#10;AAAAAAChAgAAZHJzL2Rvd25yZXYueG1sUEsFBgAAAAAEAAQA+QAAAJMDAAAAAA==&#10;">
                  <v:stroke endarrow="block"/>
                </v:line>
                <v:line id="Line 61" o:spid="_x0000_s1115" style="position:absolute;flip:x;visibility:visible;mso-wrap-style:square" from="9105,4436" to="9534,4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07L8UAAADcAAAADwAAAGRycy9kb3ducmV2LnhtbESPzWvCQBDF7wX/h2WEXoJuakA0uor9&#10;EAriwY+DxyE7JsHsbMhONf3vu4VCj4837/fmLde9a9SdulB7NvAyTkERF97WXBo4n7ajGaggyBYb&#10;z2TgmwKsV4OnJebWP/hA96OUKkI45GigEmlzrUNRkcMw9i1x9K6+cyhRdqW2HT4i3DV6kqZT7bDm&#10;2FBhS28VFbfjl4tvbPf8nmXJq9NJMqePi+xSLcY8D/vNApRQL//Hf+lPayCbZPA7JhJ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07L8UAAADcAAAADwAAAAAAAAAA&#10;AAAAAAChAgAAZHJzL2Rvd25yZXYueG1sUEsFBgAAAAAEAAQA+QAAAJMDAAAAAA==&#10;">
                  <v:stroke endarrow="block"/>
                </v:line>
                <v:line id="Line 62" o:spid="_x0000_s1116" style="position:absolute;flip:x;visibility:visible;mso-wrap-style:square" from="8694,4346" to="9534,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SjW8UAAADcAAAADwAAAGRycy9kb3ducmV2LnhtbESPT2vCQBDF74V+h2UKXoJuNKW00VXs&#10;H0GQHqo9eByyYxLMzobsqPHbu0Khx8eb93vzZoveNepMXag9GxiPUlDEhbc1lwZ+d6vhK6ggyBYb&#10;z2TgSgEW88eHGebWX/iHzlspVYRwyNFAJdLmWoeiIodh5Fvi6B1851Ci7EptO7xEuGv0JE1ftMOa&#10;Y0OFLX1UVBy3JxffWH3zZ5Yl704nyRt97WWTajFm8NQvp6CEevk//kuvrYFs8gz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PSjW8UAAADcAAAADwAAAAAAAAAA&#10;AAAAAAChAgAAZHJzL2Rvd25yZXYueG1sUEsFBgAAAAAEAAQA+QAAAJMDAAAAAA==&#10;">
                  <v:stroke endarrow="block"/>
                </v:line>
                <v:shape id="Text Box 63" o:spid="_x0000_s1117" type="#_x0000_t202" style="position:absolute;left:7434;top:4100;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atP8YA&#10;AADcAAAADwAAAGRycy9kb3ducmV2LnhtbESPT2sCMRTE70K/Q3hCL6LZaqt2NUoRWvRW/2Cvj81z&#10;d+nmZZvEdf32piB4HGbmN8x82ZpKNOR8aVnByyABQZxZXXKu4LD/7E9B+ICssbJMCq7kYbl46swx&#10;1fbCW2p2IRcRwj5FBUUIdSqlzwoy6Ae2Jo7eyTqDIUqXS+3wEuGmksMkGUuDJceFAmtaFZT97s5G&#10;wfR13fz4zej7mI1P1XvoTZqvP6fUc7f9mIEI1IZH+N5eawWj4Rv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9atP8YAAADcAAAADwAAAAAAAAAAAAAAAACYAgAAZHJz&#10;L2Rvd25yZXYueG1sUEsFBgAAAAAEAAQA9QAAAIsDAAAAAA==&#10;">
                  <v:textbox>
                    <w:txbxContent>
                      <w:p w:rsidR="00AF1A03" w:rsidRPr="00DD1E49" w:rsidRDefault="00AF1A03" w:rsidP="00646069">
                        <w:pPr>
                          <w:jc w:val="center"/>
                          <w:rPr>
                            <w:lang w:val="fr-FR" w:bidi="ar-DZ"/>
                          </w:rPr>
                        </w:pPr>
                        <w:r>
                          <w:rPr>
                            <w:lang w:val="fr-FR" w:bidi="ar-DZ"/>
                          </w:rPr>
                          <w:t>I</w:t>
                        </w:r>
                      </w:p>
                    </w:txbxContent>
                  </v:textbox>
                </v:shape>
                <v:shape id="Text Box 64" o:spid="_x0000_s1118" type="#_x0000_t202" style="position:absolute;left:6454;top:3719;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QQjsMA&#10;AADcAAAADwAAAGRycy9kb3ducmV2LnhtbESPQWsCMRSE74L/ITzBmyZaFbsaRSyFnpTaWvD22Dx3&#10;Fzcvyya66783gtDjMDPfMMt1a0txo9oXjjWMhgoEcepMwZmG35/PwRyED8gGS8ek4U4e1qtuZ4mJ&#10;cQ1/0+0QMhEh7BPUkIdQJVL6NCeLfugq4uidXW0xRFln0tTYRLgt5VipmbRYcFzIsaJtTunlcLUa&#10;jrvz6W+i9tmHnVaNa5Vk+y617vfazQJEoDb8h1/tL6PhbTy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QQjsMAAADcAAAADwAAAAAAAAAAAAAAAACYAgAAZHJzL2Rv&#10;d25yZXYueG1sUEsFBgAAAAAEAAQA9QAAAIgDAAAAAA==&#10;" filled="f" stroked="f">
                  <v:textbox>
                    <w:txbxContent>
                      <w:p w:rsidR="00AF1A03" w:rsidRPr="00DD1E49" w:rsidRDefault="00AF1A03" w:rsidP="00646069">
                        <w:pPr>
                          <w:jc w:val="center"/>
                          <w:rPr>
                            <w:sz w:val="20"/>
                            <w:szCs w:val="20"/>
                            <w:lang w:val="fr-FR"/>
                          </w:rPr>
                        </w:pPr>
                        <w:r w:rsidRPr="00DD1E49">
                          <w:rPr>
                            <w:sz w:val="20"/>
                            <w:szCs w:val="20"/>
                            <w:lang w:val="fr-FR"/>
                          </w:rPr>
                          <w:t>02</w:t>
                        </w:r>
                      </w:p>
                    </w:txbxContent>
                  </v:textbox>
                </v:shape>
                <v:shape id="Text Box 65" o:spid="_x0000_s1119" type="#_x0000_t202" style="position:absolute;left:6454;top:4481;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i1FcQA&#10;AADcAAAADwAAAGRycy9kb3ducmV2LnhtbESPS2vDMBCE74H8B7GF3hKpaV51rYTSEuippXlBbou1&#10;fhBrZSw1dv99FQjkOMzMN0y67m0tLtT6yrGGp7ECQZw5U3GhYb/bjJYgfEA2WDsmDX/kYb0aDlJM&#10;jOv4hy7bUIgIYZ+ghjKEJpHSZyVZ9GPXEEcvd63FEGVbSNNiF+G2lhOl5tJixXGhxIbeS8rO21+r&#10;4fCVn45T9V182FnTuV5Jti9S68eH/u0VRKA+3MO39qfR8DxZ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ItRXEAAAA3AAAAA8AAAAAAAAAAAAAAAAAmAIAAGRycy9k&#10;b3ducmV2LnhtbFBLBQYAAAAABAAEAPUAAACJAwAAAAA=&#10;" filled="f" stroked="f">
                  <v:textbox>
                    <w:txbxContent>
                      <w:p w:rsidR="00AF1A03" w:rsidRPr="00DD1E49" w:rsidRDefault="00AF1A03" w:rsidP="00646069">
                        <w:pPr>
                          <w:jc w:val="center"/>
                          <w:rPr>
                            <w:sz w:val="20"/>
                            <w:szCs w:val="20"/>
                            <w:lang w:val="fr-FR"/>
                          </w:rPr>
                        </w:pPr>
                        <w:r w:rsidRPr="00DD1E49">
                          <w:rPr>
                            <w:sz w:val="20"/>
                            <w:szCs w:val="20"/>
                            <w:lang w:val="fr-FR"/>
                          </w:rPr>
                          <w:t>01</w:t>
                        </w:r>
                      </w:p>
                    </w:txbxContent>
                  </v:textbox>
                </v:shape>
                <v:line id="Line 66" o:spid="_x0000_s1120" style="position:absolute;flip:x y;visibility:visible;mso-wrap-style:square" from="7014,3920" to="7434,4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A5TsEAAADcAAAADwAAAGRycy9kb3ducmV2LnhtbERPTYvCMBC9C/sfwizsTVNdEO0aRQTB&#10;gxd10eu0mW2qzaRtYq3/3hyEPT7e92LV20p01PrSsYLxKAFBnDtdcqHg97QdzkD4gKyxckwKnuRh&#10;tfwYLDDV7sEH6o6hEDGEfYoKTAh1KqXPDVn0I1cTR+7PtRZDhG0hdYuPGG4rOUmSqbRYcmwwWNPG&#10;UH473q2CLruPr+f94eazSzPPZqbZ7JupUl+f/foHRKA+/Ivf7p1W8D2Ja+OZeAT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MDlOwQAAANwAAAAPAAAAAAAAAAAAAAAA&#10;AKECAABkcnMvZG93bnJldi54bWxQSwUGAAAAAAQABAD5AAAAjwMAAAAA&#10;">
                  <v:stroke endarrow="block"/>
                </v:line>
                <v:line id="Line 67" o:spid="_x0000_s1121" style="position:absolute;flip:x;visibility:visible;mso-wrap-style:square" from="7005,4436" to="7434,4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UMxcUAAADcAAAADwAAAGRycy9kb3ducmV2LnhtbESPQWvCQBCF7wX/wzJCL0E3GpAaXUXb&#10;CgXxUPXgcciOSTA7G7JTTf99t1Do8fHmfW/ect27Rt2pC7VnA5NxCoq48Lbm0sD5tBu9gAqCbLHx&#10;TAa+KcB6NXhaYm79gz/pfpRSRQiHHA1UIm2udSgqchjGviWO3tV3DiXKrtS2w0eEu0ZP03SmHdYc&#10;Gyps6bWi4nb8cvGN3YHfsizZOp0kc3q/yD7VYszzsN8sQAn18n/8l/6wBrLpHH7HRALo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vUMxcUAAADcAAAADwAAAAAAAAAA&#10;AAAAAAChAgAAZHJzL2Rvd25yZXYueG1sUEsFBgAAAAAEAAQA+QAAAJMDAAAAAA==&#10;">
                  <v:stroke endarrow="block"/>
                </v:line>
                <v:line id="Line 68" o:spid="_x0000_s1122" style="position:absolute;flip:x;visibility:visible;mso-wrap-style:square" from="6594,4346" to="7434,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YzhcUAAADcAAAADwAAAGRycy9kb3ducmV2LnhtbESPwUrDQBCG74LvsIzgJbSbGhCbdlus&#10;WhDEg7WHHofsNAlmZ0N2bNO37xwEj8M//zffLNdj6MyJhtRGdjCb5mCIq+hbrh3sv7eTJzBJkD12&#10;kcnBhRKsV7c3Syx9PPMXnXZSG4VwKtFBI9KX1qaqoYBpGntizY5xCCg6DrX1A54VHjr7kOePNmDL&#10;eqHBnl4aqn52v0E1tp/8WhTZJtgsm9PbQT5yK87d343PCzBCo/wv/7XfvYOiUH19RglgV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hYzhcUAAADcAAAADwAAAAAAAAAA&#10;AAAAAAChAgAAZHJzL2Rvd25yZXYueG1sUEsFBgAAAAAEAAQA+QAAAJMDAAAAAA==&#10;">
                  <v:stroke endarrow="block"/>
                </v:line>
                <v:shape id="Text Box 69" o:spid="_x0000_s1123" type="#_x0000_t202" style="position:absolute;left:5194;top:4100;width:56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Q94cUA&#10;AADcAAAADwAAAGRycy9kb3ducmV2LnhtbESPQWvCQBSE74L/YXmCF6kbTbE2dZUiKHqztrTXR/aZ&#10;hGbfprtrjP/eFQoeh5n5hlmsOlOLlpyvLCuYjBMQxLnVFRcKvj43T3MQPiBrrC2Tgit5WC37vQVm&#10;2l74g9pjKESEsM9QQRlCk0np85IM+rFtiKN3ss5giNIVUju8RLip5TRJZtJgxXGhxIbWJeW/x7NR&#10;MH/etT9+nx6+89mpfg2jl3b755QaDrr3NxCBuvAI/7d3WkGaTuB+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ND3hxQAAANwAAAAPAAAAAAAAAAAAAAAAAJgCAABkcnMv&#10;ZG93bnJldi54bWxQSwUGAAAAAAQABAD1AAAAigMAAAAA&#10;">
                  <v:textbox>
                    <w:txbxContent>
                      <w:p w:rsidR="00AF1A03" w:rsidRPr="00DD1E49" w:rsidRDefault="00AF1A03" w:rsidP="00646069">
                        <w:pPr>
                          <w:jc w:val="center"/>
                          <w:rPr>
                            <w:lang w:val="fr-FR"/>
                          </w:rPr>
                        </w:pPr>
                        <w:r>
                          <w:rPr>
                            <w:lang w:val="fr-FR"/>
                          </w:rPr>
                          <w:t>Y</w:t>
                        </w:r>
                      </w:p>
                    </w:txbxContent>
                  </v:textbox>
                </v:shape>
                <v:shape id="Text Box 70" o:spid="_x0000_s1124" type="#_x0000_t202" style="position:absolute;left:3654;top:3719;width:112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UMQA&#10;AADcAAAADwAAAGRycy9kb3ducmV2LnhtbESPQWvCQBSE74L/YXmCt7qrtsVGVxFF6MnStBa8PbLP&#10;JJh9G7Krif/eFQoeh5n5hlmsOluJKzW+dKxhPFIgiDNnSs41/P7sXmYgfEA2WDkmDTfysFr2ewtM&#10;jGv5m65pyEWEsE9QQxFCnUjps4Is+pGriaN3co3FEGWTS9NgG+G2khOl3qXFkuNCgTVtCsrO6cVq&#10;OOxPx79X9ZVv7Vvduk5Jth9S6+GgW89BBOrCM/zf/jQaptM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gFDEAAAA3AAAAA8AAAAAAAAAAAAAAAAAmAIAAGRycy9k&#10;b3ducmV2LnhtbFBLBQYAAAAABAAEAPUAAACJAwAAAAA=&#10;" filled="f" stroked="f">
                  <v:textbox>
                    <w:txbxContent>
                      <w:p w:rsidR="00AF1A03" w:rsidRPr="00DD1E49" w:rsidRDefault="00AF1A03" w:rsidP="00646069">
                        <w:pPr>
                          <w:jc w:val="center"/>
                          <w:rPr>
                            <w:sz w:val="20"/>
                            <w:szCs w:val="20"/>
                            <w:rtl/>
                            <w:lang w:val="fr-FR" w:bidi="ar-DZ"/>
                          </w:rPr>
                        </w:pPr>
                        <w:r>
                          <w:rPr>
                            <w:rFonts w:hint="cs"/>
                            <w:sz w:val="20"/>
                            <w:szCs w:val="20"/>
                            <w:rtl/>
                            <w:lang w:val="fr-FR" w:bidi="ar-DZ"/>
                          </w:rPr>
                          <w:t>ارتفاع</w:t>
                        </w:r>
                      </w:p>
                    </w:txbxContent>
                  </v:textbox>
                </v:shape>
                <v:shape id="Text Box 71" o:spid="_x0000_s1125" type="#_x0000_t202" style="position:absolute;left:3654;top:4481;width:1120;height: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oly8QA&#10;AADcAAAADwAAAGRycy9kb3ducmV2LnhtbESPQWvCQBSE74X+h+UVvOluG5WaugmlIniqqFXw9sg+&#10;k9Ds25BdTfrvuwWhx2FmvmGW+WAbcaPO1441PE8UCOLCmZpLDV+H9fgVhA/IBhvHpOGHPOTZ48MS&#10;U+N63tFtH0oRIexT1FCF0KZS+qIii37iWuLoXVxnMUTZldJ02Ee4beSLUnNpsea4UGFLHxUV3/ur&#10;1XD8vJxPU7UtV3bW9m5Qku1Caj16Gt7fQAQawn/43t4YDUmSwN+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qJcvEAAAA3AAAAA8AAAAAAAAAAAAAAAAAmAIAAGRycy9k&#10;b3ducmV2LnhtbFBLBQYAAAAABAAEAPUAAACJAwAAAAA=&#10;" filled="f" stroked="f">
                  <v:textbox>
                    <w:txbxContent>
                      <w:p w:rsidR="00AF1A03" w:rsidRPr="00DD1E49" w:rsidRDefault="00AF1A03" w:rsidP="00646069">
                        <w:pPr>
                          <w:jc w:val="center"/>
                          <w:rPr>
                            <w:sz w:val="20"/>
                            <w:szCs w:val="20"/>
                            <w:rtl/>
                            <w:lang w:val="fr-FR" w:bidi="ar-DZ"/>
                          </w:rPr>
                        </w:pPr>
                        <w:r>
                          <w:rPr>
                            <w:rFonts w:hint="cs"/>
                            <w:sz w:val="20"/>
                            <w:szCs w:val="20"/>
                            <w:rtl/>
                            <w:lang w:val="fr-FR" w:bidi="ar-DZ"/>
                          </w:rPr>
                          <w:t>انخفاض</w:t>
                        </w:r>
                      </w:p>
                    </w:txbxContent>
                  </v:textbox>
                </v:shape>
                <v:line id="Line 72" o:spid="_x0000_s1126" style="position:absolute;flip:x y;visibility:visible;mso-wrap-style:square" from="4774,3920" to="5194,43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SllsYAAADcAAAADwAAAGRycy9kb3ducmV2LnhtbESPT2vCQBTE7wW/w/IEb3XjH8SmriJC&#10;oQcvWmmvL9lnNpp9m2TXGL+9Wyj0OMzMb5jVpreV6Kj1pWMFk3ECgjh3uuRCwenr43UJwgdkjZVj&#10;UvAgD5v14GWFqXZ3PlB3DIWIEPYpKjAh1KmUPjdk0Y9dTRy9s2sthijbQuoW7xFuKzlNkoW0WHJc&#10;MFjTzlB+Pd6sgi67TS7f+8PVZz/NW7Y0zW7fLJQaDfvtO4hAffgP/7U/tYLZbA6/Z+IRkO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kpZbGAAAA3AAAAA8AAAAAAAAA&#10;AAAAAAAAoQIAAGRycy9kb3ducmV2LnhtbFBLBQYAAAAABAAEAPkAAACUAwAAAAA=&#10;">
                  <v:stroke endarrow="block"/>
                </v:line>
                <v:line id="Line 73" o:spid="_x0000_s1127" style="position:absolute;flip:x;visibility:visible;mso-wrap-style:square" from="4765,4436" to="5194,4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GQHcUAAADcAAAADwAAAGRycy9kb3ducmV2LnhtbESPQWvCQBCF70L/wzIFL0E3Nlhs6iq1&#10;rVAQD1UPPQ7ZaRKanQ3ZUeO/dwuCx8eb971582XvGnWiLtSeDUzGKSjiwtuaSwOH/Xo0AxUE2WLj&#10;mQxcKMBy8TCYY279mb/ptJNSRQiHHA1UIm2udSgqchjGviWO3q/vHEqUXalth+cId41+StNn7bDm&#10;2FBhS+8VFX+7o4tvrLf8kWXJyukkeaHPH9mkWowZPvZvr6CEerkf39Jf1kCWTeF/TCSAXl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mGQHcUAAADcAAAADwAAAAAAAAAA&#10;AAAAAAChAgAAZHJzL2Rvd25yZXYueG1sUEsFBgAAAAAEAAQA+QAAAJMDAAAAAA==&#10;">
                  <v:stroke endarrow="block"/>
                </v:line>
                <v:line id="Line 74" o:spid="_x0000_s1128" style="position:absolute;flip:x;visibility:visible;mso-wrap-style:square" from="4354,4346" to="5194,4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MOasUAAADcAAAADwAAAGRycy9kb3ducmV2LnhtbESPT2vCQBDF7wW/wzJCL0E3bUA0uor9&#10;IxSkh0YPHofsmASzsyE71fTbdwtCj4837/fmrTaDa9WV+tB4NvA0TUERl942XBk4HnaTOaggyBZb&#10;z2TghwJs1qOHFebW3/iLroVUKkI45GigFulyrUNZk8Mw9R1x9M6+dyhR9pW2Pd4i3LX6OU1n2mHD&#10;saHGjl5rKi/Ft4tv7D75LcuSF6eTZEHvJ9mnWox5HA/bJSihQf6P7+kPayDLZvA3JhJA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MOasUAAADcAAAADwAAAAAAAAAA&#10;AAAAAAChAgAAZHJzL2Rvd25yZXYueG1sUEsFBgAAAAAEAAQA+QAAAJMDAAAAAA==&#10;">
                  <v:stroke endarrow="block"/>
                </v:line>
              </v:group>
            </w:pict>
          </mc:Fallback>
        </mc:AlternateContent>
      </w:r>
      <w:r w:rsidRPr="00B668B1">
        <w:rPr>
          <w:rFonts w:ascii="Sakkal Majalla" w:hAnsi="Sakkal Majalla" w:cs="Sakkal Majalla"/>
          <w:sz w:val="34"/>
          <w:szCs w:val="34"/>
          <w:rtl/>
          <w:lang w:val="fr-FR" w:bidi="ar-DZ"/>
        </w:rPr>
        <w:t xml:space="preserve">فإذا رمزنا للإرتفاع بالرمز (01) والإنخاض بالرقم (02) فيمكن أن نوضح العلاقات السابقة كما يلي: </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3"/>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باعتبار أن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قد اشتق من الشكل دالتي الطلب على الإستثمار ودالة الإدخار فعندما تكون مرونة الكفاية الحدية للإستثمار بالنسبة لسعر الفائدة ضعيفة، فإن مرونة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بالنسبة لسعر الفائدة ستكون ضعيفة أيضا، وذلك لأن ضعف المرونة سيجعل التغير في الدخل المقابل للتغير في سعر الفائدة طفيف.</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ومن جهة أخرى فإن ميل دالة الإدخار يؤثر طردا بعلاقته مع ميل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بالقيمة المطلقة.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إذا حدث تقدم تقني معين أو تحسنت التوقعات الإستثمارية فإن منحنى الكفاية الحدية للإستثمار سينتقل إلى اليمين مما يجعل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ينتقل هو الآخر أيضا نحو اليمين بالمقدار نفسه مضروبا في مضاعف الإستثمار.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وكذا لو انتقلت دالة الإدخار يمينا نتيجة تغير ميول المستهلكين وتوقعاتهم باتجاه إيجابي للإدخار فإن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سيتجه يمينا بنفس المقدار مضروبا بقيمة مضاعف الإدخار.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إن التحليل السابق كان في اقتصاد مغلق وميزانية متوازنة لتقترب أكثر من الواقع أي عدم توازن الميزانية </w:t>
      </w:r>
      <w:r w:rsidRPr="00B668B1">
        <w:rPr>
          <w:rFonts w:ascii="Sakkal Majalla" w:hAnsi="Sakkal Majalla" w:cs="Sakkal Majalla"/>
          <w:sz w:val="34"/>
          <w:szCs w:val="34"/>
          <w:lang w:val="fr-FR" w:bidi="ar-DZ"/>
        </w:rPr>
        <w:t>G=T</w:t>
      </w:r>
      <w:r w:rsidRPr="00B668B1">
        <w:rPr>
          <w:rFonts w:ascii="Sakkal Majalla" w:hAnsi="Sakkal Majalla" w:cs="Sakkal Majalla"/>
          <w:sz w:val="34"/>
          <w:szCs w:val="34"/>
          <w:rtl/>
          <w:lang w:val="fr-FR" w:bidi="ar-DZ"/>
        </w:rPr>
        <w:t xml:space="preserve"> وكذلك يضاف إلى الإستثمار الإنفاق الحكومي </w:t>
      </w:r>
      <w:r w:rsidRPr="00B668B1">
        <w:rPr>
          <w:rFonts w:ascii="Sakkal Majalla" w:hAnsi="Sakkal Majalla" w:cs="Sakkal Majalla"/>
          <w:sz w:val="34"/>
          <w:szCs w:val="34"/>
          <w:lang w:val="fr-FR" w:bidi="ar-DZ"/>
        </w:rPr>
        <w:t>G</w:t>
      </w:r>
      <w:r w:rsidRPr="00B668B1">
        <w:rPr>
          <w:rFonts w:ascii="Sakkal Majalla" w:hAnsi="Sakkal Majalla" w:cs="Sakkal Majalla"/>
          <w:sz w:val="34"/>
          <w:szCs w:val="34"/>
          <w:rtl/>
          <w:lang w:val="fr-FR" w:bidi="ar-DZ"/>
        </w:rPr>
        <w:t xml:space="preserve"> والصادرات </w:t>
      </w:r>
      <w:r w:rsidRPr="00B668B1">
        <w:rPr>
          <w:rFonts w:ascii="Sakkal Majalla" w:hAnsi="Sakkal Majalla" w:cs="Sakkal Majalla"/>
          <w:sz w:val="34"/>
          <w:szCs w:val="34"/>
          <w:lang w:val="fr-FR" w:bidi="ar-DZ"/>
        </w:rPr>
        <w:t>X</w:t>
      </w:r>
      <w:r w:rsidRPr="00B668B1">
        <w:rPr>
          <w:rFonts w:ascii="Sakkal Majalla" w:hAnsi="Sakkal Majalla" w:cs="Sakkal Majalla"/>
          <w:sz w:val="34"/>
          <w:szCs w:val="34"/>
          <w:rtl/>
          <w:lang w:val="fr-FR" w:bidi="ar-DZ"/>
        </w:rPr>
        <w:t xml:space="preserve"> فيكون </w:t>
      </w:r>
      <w:r w:rsidRPr="00B668B1">
        <w:rPr>
          <w:rFonts w:ascii="Sakkal Majalla" w:hAnsi="Sakkal Majalla" w:cs="Sakkal Majalla"/>
          <w:sz w:val="34"/>
          <w:szCs w:val="34"/>
          <w:lang w:val="fr-FR" w:bidi="ar-DZ"/>
        </w:rPr>
        <w:t>(I+G+X)</w:t>
      </w:r>
      <w:r w:rsidRPr="00B668B1">
        <w:rPr>
          <w:rFonts w:ascii="Sakkal Majalla" w:hAnsi="Sakkal Majalla" w:cs="Sakkal Majalla"/>
          <w:sz w:val="34"/>
          <w:szCs w:val="34"/>
          <w:rtl/>
          <w:lang w:val="fr-FR" w:bidi="ar-DZ"/>
        </w:rPr>
        <w:t xml:space="preserve"> في حين تصبح دالة الإدخار بعد إضافة الواردات </w:t>
      </w:r>
      <w:r w:rsidRPr="00B668B1">
        <w:rPr>
          <w:rFonts w:ascii="Sakkal Majalla" w:hAnsi="Sakkal Majalla" w:cs="Sakkal Majalla"/>
          <w:sz w:val="34"/>
          <w:szCs w:val="34"/>
          <w:lang w:val="fr-FR" w:bidi="ar-DZ"/>
        </w:rPr>
        <w:t>(S+T+M)</w:t>
      </w:r>
      <w:r w:rsidRPr="00B668B1">
        <w:rPr>
          <w:rFonts w:ascii="Sakkal Majalla" w:hAnsi="Sakkal Majalla" w:cs="Sakkal Majalla"/>
          <w:sz w:val="34"/>
          <w:szCs w:val="34"/>
          <w:rtl/>
          <w:lang w:val="fr-FR" w:bidi="ar-DZ"/>
        </w:rPr>
        <w:t xml:space="preserve">، وإن هذا التوسع في المتغيرات يجعل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معبرا عن مستوى أسعار الفائدة والمستويات المقابلة لها من الدخل الحقيقي والذي يؤدي إلى تحقيق التوازن بين الطلب والعرض الكليين على السلع والخدمات في الاقتصاد الوطني.</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المبحث الثاني: نموذج التوازن في سوق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إن شرط التوازن في سوق النقد يكمن في المساواة بين الطلب على النقود وعرضها، ويعبر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عن </w:t>
      </w:r>
      <w:r w:rsidRPr="00B668B1">
        <w:rPr>
          <w:rFonts w:ascii="Sakkal Majalla" w:hAnsi="Sakkal Majalla" w:cs="Sakkal Majalla"/>
          <w:sz w:val="34"/>
          <w:szCs w:val="34"/>
          <w:lang w:val="fr-FR" w:bidi="ar-DZ"/>
        </w:rPr>
        <w:t>(Liquiditg = Money)</w:t>
      </w:r>
      <w:r w:rsidRPr="00B668B1">
        <w:rPr>
          <w:rFonts w:ascii="Sakkal Majalla" w:hAnsi="Sakkal Majalla" w:cs="Sakkal Majalla"/>
          <w:sz w:val="34"/>
          <w:szCs w:val="34"/>
          <w:rtl/>
          <w:lang w:val="fr-FR" w:bidi="ar-DZ"/>
        </w:rPr>
        <w:t xml:space="preserve"> أي (تفضيل السيولة = النقود) ويتضمن ذلك تحقيق التوازن في السوق النقدي عندما يحتفظ الأفراد بالأرصدة النقدية التي يرغبون في الإحتفاظ بها، وذلك بتساوي عرض النقود مع الطلب عليها.</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المطلب الأول: عرض والطلب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     </w:t>
      </w:r>
      <w:r w:rsidRPr="00B668B1">
        <w:rPr>
          <w:rFonts w:ascii="Sakkal Majalla" w:hAnsi="Sakkal Majalla" w:cs="Sakkal Majalla"/>
          <w:sz w:val="34"/>
          <w:szCs w:val="34"/>
          <w:rtl/>
          <w:lang w:val="fr-FR" w:bidi="ar-DZ"/>
        </w:rPr>
        <w:t xml:space="preserve">نحاول التعرض في هذا المطلب على الأمور المتعلقة بالجوانب النقدية ويتعلق الامور بجانب الطلب على النقد ومكوناته وجانب العرض النقدي ومكوناته كما يلي: </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أولا- عرض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يمثل عرض النقود كمية وسائل الدفع الموجودة في المجتمع في لحظة زمنية معينة، وتوجد عدة مقاييس لعرض النقود بعض هذه المقاييس يركز على كمية النقود التي يمكن أن تستخدم مباشرة كوسيط للتبادل، وبعضها يضيف ودائع أخرى يمكن أن تؤدي وظيفة مخزن للقيمة، ويمكن في نفس الوقت تحويلها بسهولة إلى وسيط للتبادل وسنوضح فيما يلي المقصود بالمفاهيم المختلفة لعرض النقود.</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 المفهوم الضيق لعرض النقود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vertAlign w:val="subscript"/>
          <w:lang w:val="fr-FR" w:bidi="ar-DZ"/>
        </w:rPr>
        <w:t>1</w:t>
      </w:r>
      <w:r w:rsidRPr="00B668B1">
        <w:rPr>
          <w:rFonts w:ascii="Sakkal Majalla" w:hAnsi="Sakkal Majalla" w:cs="Sakkal Majalla"/>
          <w:b/>
          <w:bCs/>
          <w:sz w:val="34"/>
          <w:szCs w:val="34"/>
          <w:lang w:val="fr-FR" w:bidi="ar-DZ"/>
        </w:rPr>
        <w:t>)</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54"/>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b/>
          <w:bCs/>
          <w:sz w:val="34"/>
          <w:szCs w:val="34"/>
          <w:rtl/>
          <w:lang w:val="fr-FR" w:bidi="ar-DZ"/>
        </w:rPr>
        <w:t xml:space="preserve">: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يركز هذا المفهوم لعرض النقود على عناصر العرض النقدي التي تستخدم كوسيلة للدفع، تشتمل هذه الوسائل على عدة بنود تتمثل في ما يلي:</w:t>
      </w:r>
    </w:p>
    <w:p w:rsidR="00646069" w:rsidRPr="00B668B1" w:rsidRDefault="00646069" w:rsidP="00F14C2C">
      <w:pPr>
        <w:numPr>
          <w:ilvl w:val="0"/>
          <w:numId w:val="40"/>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العملة الورقية: وهي النقد القانوني الذي يمكن أن تستخدم في آداء المعاملات حيث تتمتع بقوة ابراء قانونية في أداء المعاملات وتسوية الديون.</w:t>
      </w:r>
    </w:p>
    <w:p w:rsidR="00646069" w:rsidRPr="00B668B1" w:rsidRDefault="00646069" w:rsidP="00F14C2C">
      <w:pPr>
        <w:numPr>
          <w:ilvl w:val="0"/>
          <w:numId w:val="40"/>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المسكوكات المعدنية أو العملة الصغيرة.</w:t>
      </w:r>
    </w:p>
    <w:p w:rsidR="00646069" w:rsidRPr="00B668B1" w:rsidRDefault="00646069" w:rsidP="00F14C2C">
      <w:pPr>
        <w:numPr>
          <w:ilvl w:val="0"/>
          <w:numId w:val="40"/>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الودائع الجارية أو الحسابات الشيكية أو النقود المصرفية: وتدخل هذه الودائع ضمن العرض النقدي لأنها قابلة للدفع عند الطلب ولذلك يمكن تسديد قيمة المعاملات المختلفة من خلال سحب هذه الودائع أو عن طريق سحب شيكات لصالح طرف آخر.</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 xml:space="preserve">* المفهوم الواسع لعرض النقود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vertAlign w:val="subscript"/>
          <w:lang w:val="fr-FR" w:bidi="ar-DZ"/>
        </w:rPr>
        <w:t>3</w:t>
      </w:r>
      <w:r w:rsidRPr="00B668B1">
        <w:rPr>
          <w:rFonts w:ascii="Sakkal Majalla" w:hAnsi="Sakkal Majalla" w:cs="Sakkal Majalla"/>
          <w:b/>
          <w:bCs/>
          <w:sz w:val="34"/>
          <w:szCs w:val="34"/>
          <w:lang w:val="fr-FR" w:bidi="ar-DZ"/>
        </w:rPr>
        <w:t>, M</w:t>
      </w:r>
      <w:r w:rsidRPr="00B668B1">
        <w:rPr>
          <w:rFonts w:ascii="Sakkal Majalla" w:hAnsi="Sakkal Majalla" w:cs="Sakkal Majalla"/>
          <w:b/>
          <w:bCs/>
          <w:sz w:val="34"/>
          <w:szCs w:val="34"/>
          <w:vertAlign w:val="subscript"/>
          <w:lang w:val="fr-FR" w:bidi="ar-DZ"/>
        </w:rPr>
        <w:t>2</w:t>
      </w:r>
      <w:r w:rsidRPr="00B668B1">
        <w:rPr>
          <w:rFonts w:ascii="Sakkal Majalla" w:hAnsi="Sakkal Majalla" w:cs="Sakkal Majalla"/>
          <w:b/>
          <w:bCs/>
          <w:sz w:val="34"/>
          <w:szCs w:val="34"/>
          <w:lang w:val="fr-FR" w:bidi="ar-DZ"/>
        </w:rPr>
        <w:t>)</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1- يشمل المفهوم الواسع للعرض النقود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vertAlign w:val="subscript"/>
          <w:lang w:val="fr-FR" w:bidi="ar-DZ"/>
        </w:rPr>
        <w:t>2</w:t>
      </w:r>
      <w:r w:rsidRPr="00B668B1">
        <w:rPr>
          <w:rFonts w:ascii="Sakkal Majalla" w:hAnsi="Sakkal Majalla" w:cs="Sakkal Majalla"/>
          <w:sz w:val="34"/>
          <w:szCs w:val="34"/>
          <w:rtl/>
          <w:lang w:val="fr-FR" w:bidi="ar-DZ"/>
        </w:rPr>
        <w:t>) على 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 كل عناصر </w:t>
      </w:r>
      <w:r w:rsidRPr="00B668B1">
        <w:rPr>
          <w:rFonts w:ascii="Sakkal Majalla" w:hAnsi="Sakkal Majalla" w:cs="Sakkal Majalla"/>
          <w:sz w:val="34"/>
          <w:szCs w:val="34"/>
          <w:lang w:val="fr-FR" w:bidi="ar-DZ"/>
        </w:rPr>
        <w:t>M</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rtl/>
          <w:lang w:val="fr-FR" w:bidi="ar-DZ"/>
        </w:rPr>
        <w:t xml:space="preserve"> بالإضافة إلى:</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أشباه النقود والتي تتمثل في الودائع لأجل و ودائع التوفير حيث يمكن تحويلها إلى نقود سائلة خلال فترة زمنية (أو في نفس الوقت) وبدون تحمل أية تكاليف.</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2- يشتمل المفهوم الواسع لعرض النقود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vertAlign w:val="subscript"/>
          <w:lang w:val="fr-FR" w:bidi="ar-DZ"/>
        </w:rPr>
        <w:t>3</w:t>
      </w:r>
      <w:r w:rsidRPr="00B668B1">
        <w:rPr>
          <w:rFonts w:ascii="Sakkal Majalla" w:hAnsi="Sakkal Majalla" w:cs="Sakkal Majalla"/>
          <w:sz w:val="34"/>
          <w:szCs w:val="34"/>
          <w:rtl/>
          <w:lang w:val="fr-FR" w:bidi="ar-DZ"/>
        </w:rPr>
        <w:t>) على:</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كل عناصر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vertAlign w:val="subscript"/>
          <w:lang w:val="fr-FR" w:bidi="ar-DZ"/>
        </w:rPr>
        <w:t>2</w:t>
      </w:r>
      <w:r w:rsidRPr="00B668B1">
        <w:rPr>
          <w:rFonts w:ascii="Sakkal Majalla" w:hAnsi="Sakkal Majalla" w:cs="Sakkal Majalla"/>
          <w:sz w:val="34"/>
          <w:szCs w:val="34"/>
          <w:rtl/>
          <w:lang w:val="fr-FR" w:bidi="ar-DZ"/>
        </w:rPr>
        <w:t>) بالإضافة إلى:</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الودائع الإدخارية وشهادات الإيداع وهي ودائع كبيرة القيمة تمتلكها بعض المؤسسات ويكون لها قيمة إسمية كبيرة وقابلة للتداول حيث يمكن بيعها أو شرائها دون مشاكل كبيرة.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تليها الودائع الجارية وذلك لإنخفاض درجة تعامل الأفراد مع البنوك وقبالهم على تسوية المدفوعات عن طريق إستخدام النقود بدلا من الشيكات، ويرجع ذلك إلى انخفاض درجة الوعي المصرفي لدى الأفراد من ناحية، وانخفاض كفاءة الجهاز المصرفي وعدم إنتشاره بشكل كبير في كافة أنحاء البلد.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0464" behindDoc="0" locked="0" layoutInCell="1" allowOverlap="1" wp14:anchorId="7B5B675B" wp14:editId="7C98FF7F">
                <wp:simplePos x="0" y="0"/>
                <wp:positionH relativeFrom="column">
                  <wp:posOffset>977900</wp:posOffset>
                </wp:positionH>
                <wp:positionV relativeFrom="paragraph">
                  <wp:posOffset>1240790</wp:posOffset>
                </wp:positionV>
                <wp:extent cx="3208020" cy="1988820"/>
                <wp:effectExtent l="2540" t="3810" r="0" b="0"/>
                <wp:wrapNone/>
                <wp:docPr id="310" name="Group 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08020" cy="1988820"/>
                          <a:chOff x="2674" y="10991"/>
                          <a:chExt cx="5052" cy="3132"/>
                        </a:xfrm>
                      </wpg:grpSpPr>
                      <wps:wsp>
                        <wps:cNvPr id="311" name="Line 76"/>
                        <wps:cNvCnPr/>
                        <wps:spPr bwMode="auto">
                          <a:xfrm>
                            <a:off x="3514" y="13694"/>
                            <a:ext cx="3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Line 77"/>
                        <wps:cNvCnPr/>
                        <wps:spPr bwMode="auto">
                          <a:xfrm flipV="1">
                            <a:off x="3514" y="11408"/>
                            <a:ext cx="0" cy="22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Line 78"/>
                        <wps:cNvCnPr/>
                        <wps:spPr bwMode="auto">
                          <a:xfrm flipV="1">
                            <a:off x="5054" y="11788"/>
                            <a:ext cx="0" cy="190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14" name="Text Box 79"/>
                        <wps:cNvSpPr txBox="1">
                          <a:spLocks noChangeArrowheads="1"/>
                        </wps:cNvSpPr>
                        <wps:spPr bwMode="auto">
                          <a:xfrm>
                            <a:off x="2674" y="10991"/>
                            <a:ext cx="12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C4DC7" w:rsidRDefault="00AF1A03" w:rsidP="00646069">
                              <w:pPr>
                                <w:rPr>
                                  <w:szCs w:val="28"/>
                                  <w:lang w:bidi="ar-DZ"/>
                                </w:rPr>
                              </w:pPr>
                              <w:r w:rsidRPr="00AC4DC7">
                                <w:rPr>
                                  <w:rFonts w:hint="cs"/>
                                  <w:szCs w:val="28"/>
                                  <w:rtl/>
                                  <w:lang w:bidi="ar-DZ"/>
                                </w:rPr>
                                <w:t>الفائدة</w:t>
                              </w:r>
                            </w:p>
                          </w:txbxContent>
                        </wps:txbx>
                        <wps:bodyPr rot="0" vert="horz" wrap="square" lIns="91440" tIns="45720" rIns="91440" bIns="45720" anchor="t" anchorCtr="0" upright="1">
                          <a:noAutofit/>
                        </wps:bodyPr>
                      </wps:wsp>
                      <wps:wsp>
                        <wps:cNvPr id="315" name="Text Box 80"/>
                        <wps:cNvSpPr txBox="1">
                          <a:spLocks noChangeArrowheads="1"/>
                        </wps:cNvSpPr>
                        <wps:spPr bwMode="auto">
                          <a:xfrm>
                            <a:off x="6466" y="13361"/>
                            <a:ext cx="12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C4DC7" w:rsidRDefault="00AF1A03" w:rsidP="00646069">
                              <w:pPr>
                                <w:rPr>
                                  <w:szCs w:val="28"/>
                                  <w:lang w:bidi="ar-DZ"/>
                                </w:rPr>
                              </w:pPr>
                              <w:r>
                                <w:rPr>
                                  <w:rFonts w:hint="cs"/>
                                  <w:szCs w:val="28"/>
                                  <w:rtl/>
                                  <w:lang w:bidi="ar-DZ"/>
                                </w:rPr>
                                <w:t>كمية النقود</w:t>
                              </w:r>
                            </w:p>
                          </w:txbxContent>
                        </wps:txbx>
                        <wps:bodyPr rot="0" vert="horz" wrap="square" lIns="91440" tIns="45720" rIns="91440" bIns="45720" anchor="t" anchorCtr="0" upright="1">
                          <a:noAutofit/>
                        </wps:bodyPr>
                      </wps:wsp>
                      <wps:wsp>
                        <wps:cNvPr id="316" name="Text Box 81"/>
                        <wps:cNvSpPr txBox="1">
                          <a:spLocks noChangeArrowheads="1"/>
                        </wps:cNvSpPr>
                        <wps:spPr bwMode="auto">
                          <a:xfrm>
                            <a:off x="5054" y="12169"/>
                            <a:ext cx="154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C4DC7" w:rsidRDefault="00AF1A03" w:rsidP="00646069">
                              <w:pPr>
                                <w:jc w:val="center"/>
                                <w:rPr>
                                  <w:szCs w:val="28"/>
                                  <w:lang w:bidi="ar-DZ"/>
                                </w:rPr>
                              </w:pPr>
                              <w:r>
                                <w:rPr>
                                  <w:rFonts w:hint="cs"/>
                                  <w:szCs w:val="28"/>
                                  <w:rtl/>
                                  <w:lang w:bidi="ar-DZ"/>
                                </w:rPr>
                                <w:t>منحنى عرض النقود</w:t>
                              </w:r>
                            </w:p>
                          </w:txbxContent>
                        </wps:txbx>
                        <wps:bodyPr rot="0" vert="horz" wrap="square" lIns="91440" tIns="45720" rIns="91440" bIns="45720" anchor="t" anchorCtr="0" upright="1">
                          <a:noAutofit/>
                        </wps:bodyPr>
                      </wps:wsp>
                      <wps:wsp>
                        <wps:cNvPr id="317" name="Text Box 82"/>
                        <wps:cNvSpPr txBox="1">
                          <a:spLocks noChangeArrowheads="1"/>
                        </wps:cNvSpPr>
                        <wps:spPr bwMode="auto">
                          <a:xfrm>
                            <a:off x="4774" y="11087"/>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C4DC7" w:rsidRDefault="00AF1A03" w:rsidP="00646069">
                              <w:pPr>
                                <w:jc w:val="center"/>
                                <w:rPr>
                                  <w:szCs w:val="28"/>
                                  <w:lang w:bidi="ar-DZ"/>
                                </w:rPr>
                              </w:pPr>
                              <w:r>
                                <w:rPr>
                                  <w:rFonts w:hint="cs"/>
                                  <w:szCs w:val="28"/>
                                  <w:rtl/>
                                  <w:lang w:bidi="ar-DZ"/>
                                </w:rPr>
                                <w:t>ع</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5B675B" id="Group 310" o:spid="_x0000_s1129" style="position:absolute;left:0;text-align:left;margin-left:77pt;margin-top:97.7pt;width:252.6pt;height:156.6pt;z-index:251710464" coordorigin="2674,10991" coordsize="5052,3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">
                <v:line id="Line 76" o:spid="_x0000_s1130" style="position:absolute;visibility:visible;mso-wrap-style:square" from="3514,13694" to="6594,13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CN7cUAAADcAAAADwAAAGRycy9kb3ducmV2LnhtbESPQWsCMRSE70L/Q3gFb5rdCrVujSIu&#10;ggcrqKXn183rZunmZdmka/z3TUHocZiZb5jlOtpWDNT7xrGCfJqBIK6cbrhW8H7ZTV5A+ICssXVM&#10;Cm7kYb16GC2x0O7KJxrOoRYJwr5ABSaErpDSV4Ys+qnriJP35XqLIcm+lrrHa4LbVj5l2bO02HBa&#10;MNjR1lD1ff6xCuamPMm5LA+XYzk0+SK+xY/PhVLjx7h5BREohv/wvb3XCmZ5Dn9n0hG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CN7cUAAADcAAAADwAAAAAAAAAA&#10;AAAAAAChAgAAZHJzL2Rvd25yZXYueG1sUEsFBgAAAAAEAAQA+QAAAJMDAAAAAA==&#10;">
                  <v:stroke endarrow="block"/>
                </v:line>
                <v:line id="Line 77" o:spid="_x0000_s1131" style="position:absolute;flip:y;visibility:visible;mso-wrap-style:square" from="3514,11408" to="3514,13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1UCcQAAADcAAAADwAAAGRycy9kb3ducmV2LnhtbESPT2vCQBDF74V+h2UKvQTdaEBqdJX+&#10;EwTxUPXgcciOSTA7G7JTTb+9Kwg9Pt6835s3X/auURfqQu3ZwGiYgiIuvK25NHDYrwZvoIIgW2w8&#10;k4E/CrBcPD/NMbf+yj902UmpIoRDjgYqkTbXOhQVOQxD3xJH7+Q7hxJlV2rb4TXCXaPHaTrRDmuO&#10;DRW29FlRcd79uvjGastfWZZ8OJ0kU/o+yibVYszrS/8+AyXUy//xI722BrLRGO5jIgH0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PVQJxAAAANwAAAAPAAAAAAAAAAAA&#10;AAAAAKECAABkcnMvZG93bnJldi54bWxQSwUGAAAAAAQABAD5AAAAkgMAAAAA&#10;">
                  <v:stroke endarrow="block"/>
                </v:line>
                <v:line id="Line 78" o:spid="_x0000_s1132" style="position:absolute;flip:y;visibility:visible;mso-wrap-style:square" from="5054,11788" to="5054,13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FwwcgAAADcAAAADwAAAGRycy9kb3ducmV2LnhtbESPS2sCQRCE7wH/w9CCF9FZH6hsHCX4&#10;iAoh4OPgsbPT7i7Z6Vl2Rl3/vRMQciyq66uu6bw2hbhR5XLLCnrdCARxYnXOqYLTcd2ZgHAeWWNh&#10;mRQ8yMF81nibYqztnfd0O/hUBAi7GBVk3pexlC7JyKDr2pI4eBdbGfRBVqnUFd4D3BSyH0UjaTDn&#10;0JBhSYuMkt/D1YQ3lsPj7vGz+Rx/rxbJ12U3bEfbs1KtZv3xDsJT7f+PX+mtVjDoDeBvTCCAnD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QFwwcgAAADcAAAADwAAAAAA&#10;AAAAAAAAAAChAgAAZHJzL2Rvd25yZXYueG1sUEsFBgAAAAAEAAQA+QAAAJYDAAAAAA==&#10;" strokeweight="2.25pt"/>
                <v:shape id="Text Box 79" o:spid="_x0000_s1133" type="#_x0000_t202" style="position:absolute;left:2674;top:10991;width:12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bh38QA&#10;AADcAAAADwAAAGRycy9kb3ducmV2LnhtbESPQWvCQBSE74L/YXkFb7qrVbGpq4il0JNiWgu9PbLP&#10;JDT7NmRXE/+9Kwgeh5n5hlmuO1uJCzW+dKxhPFIgiDNnSs41/Hx/DhcgfEA2WDkmDVfysF71e0tM&#10;jGv5QJc05CJC2CeooQihTqT0WUEW/cjVxNE7ucZiiLLJpWmwjXBbyYlSc2mx5LhQYE3bgrL/9Gw1&#10;HHenv9+p2ucfdla3rlOS7ZvUevDSbd5BBOrCM/xofxkNr+Mp3M/EI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24d/EAAAA3AAAAA8AAAAAAAAAAAAAAAAAmAIAAGRycy9k&#10;b3ducmV2LnhtbFBLBQYAAAAABAAEAPUAAACJAwAAAAA=&#10;" filled="f" stroked="f">
                  <v:textbox>
                    <w:txbxContent>
                      <w:p w:rsidR="00AF1A03" w:rsidRPr="00AC4DC7" w:rsidRDefault="00AF1A03" w:rsidP="00646069">
                        <w:pPr>
                          <w:rPr>
                            <w:szCs w:val="28"/>
                            <w:lang w:bidi="ar-DZ"/>
                          </w:rPr>
                        </w:pPr>
                        <w:r w:rsidRPr="00AC4DC7">
                          <w:rPr>
                            <w:rFonts w:hint="cs"/>
                            <w:szCs w:val="28"/>
                            <w:rtl/>
                            <w:lang w:bidi="ar-DZ"/>
                          </w:rPr>
                          <w:t>الفائدة</w:t>
                        </w:r>
                      </w:p>
                    </w:txbxContent>
                  </v:textbox>
                </v:shape>
                <v:shape id="Text Box 80" o:spid="_x0000_s1134" type="#_x0000_t202" style="position:absolute;left:6466;top:13361;width:12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pERMQA&#10;AADcAAAADwAAAGRycy9kb3ducmV2LnhtbESPQWvCQBSE74L/YXmCt7qr1WJjNiKWQk+W2lrw9sg+&#10;k2D2bciuJv57t1DwOMzMN0y67m0trtT6yrGG6USBIM6dqbjQ8PP9/rQE4QOywdoxabiRh3U2HKSY&#10;GNfxF133oRARwj5BDWUITSKlz0uy6CeuIY7eybUWQ5RtIU2LXYTbWs6UepEWK44LJTa0LSk/7y9W&#10;w2F3Ov7O1WfxZhdN53ol2b5KrcejfrMCEagPj/B/+8NoeJ4u4O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6RETEAAAA3AAAAA8AAAAAAAAAAAAAAAAAmAIAAGRycy9k&#10;b3ducmV2LnhtbFBLBQYAAAAABAAEAPUAAACJAwAAAAA=&#10;" filled="f" stroked="f">
                  <v:textbox>
                    <w:txbxContent>
                      <w:p w:rsidR="00AF1A03" w:rsidRPr="00AC4DC7" w:rsidRDefault="00AF1A03" w:rsidP="00646069">
                        <w:pPr>
                          <w:rPr>
                            <w:szCs w:val="28"/>
                            <w:lang w:bidi="ar-DZ"/>
                          </w:rPr>
                        </w:pPr>
                        <w:r>
                          <w:rPr>
                            <w:rFonts w:hint="cs"/>
                            <w:szCs w:val="28"/>
                            <w:rtl/>
                            <w:lang w:bidi="ar-DZ"/>
                          </w:rPr>
                          <w:t>كمية النقود</w:t>
                        </w:r>
                      </w:p>
                    </w:txbxContent>
                  </v:textbox>
                </v:shape>
                <v:shape id="Text Box 81" o:spid="_x0000_s1135" type="#_x0000_t202" style="position:absolute;left:5054;top:12169;width:154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jaM8QA&#10;AADcAAAADwAAAGRycy9kb3ducmV2LnhtbESPQWvCQBSE74L/YXmCN93VWrExGxFLoSdLbS14e2Sf&#10;STD7NmRXE/+9Wyj0OMzMN0y66W0tbtT6yrGG2VSBIM6dqbjQ8P31NlmB8AHZYO2YNNzJwyYbDlJM&#10;jOv4k26HUIgIYZ+ghjKEJpHS5yVZ9FPXEEfv7FqLIcq2kKbFLsJtLedKLaXFiuNCiQ3tSsovh6vV&#10;cNyfTz8L9VG82uemc72SbF+k1uNRv12DCNSH//Bf+91oeJot4fdMPAIy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o2jPEAAAA3AAAAA8AAAAAAAAAAAAAAAAAmAIAAGRycy9k&#10;b3ducmV2LnhtbFBLBQYAAAAABAAEAPUAAACJAwAAAAA=&#10;" filled="f" stroked="f">
                  <v:textbox>
                    <w:txbxContent>
                      <w:p w:rsidR="00AF1A03" w:rsidRPr="00AC4DC7" w:rsidRDefault="00AF1A03" w:rsidP="00646069">
                        <w:pPr>
                          <w:jc w:val="center"/>
                          <w:rPr>
                            <w:szCs w:val="28"/>
                            <w:lang w:bidi="ar-DZ"/>
                          </w:rPr>
                        </w:pPr>
                        <w:r>
                          <w:rPr>
                            <w:rFonts w:hint="cs"/>
                            <w:szCs w:val="28"/>
                            <w:rtl/>
                            <w:lang w:bidi="ar-DZ"/>
                          </w:rPr>
                          <w:t>منحنى عرض النقود</w:t>
                        </w:r>
                      </w:p>
                    </w:txbxContent>
                  </v:textbox>
                </v:shape>
                <v:shape id="Text Box 82" o:spid="_x0000_s1136" type="#_x0000_t202" style="position:absolute;left:4774;top:11087;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R/qMQA&#10;AADcAAAADwAAAGRycy9kb3ducmV2LnhtbESPS2vDMBCE74H+B7GF3hIpaV51rYTSEuippXlBbou1&#10;fhBrZSw1dv99FQjkOMzMN0y67m0tLtT6yrGG8UiBIM6cqbjQsN9thksQPiAbrB2Thj/ysF49DFJM&#10;jOv4hy7bUIgIYZ+ghjKEJpHSZyVZ9CPXEEcvd63FEGVbSNNiF+G2lhOl5tJixXGhxIbeS8rO21+r&#10;4fCVn45T9V182FnTuV5Jti9S66fH/u0VRKA+3MO39qfR8Dxe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kf6jEAAAA3AAAAA8AAAAAAAAAAAAAAAAAmAIAAGRycy9k&#10;b3ducmV2LnhtbFBLBQYAAAAABAAEAPUAAACJAwAAAAA=&#10;" filled="f" stroked="f">
                  <v:textbox>
                    <w:txbxContent>
                      <w:p w:rsidR="00AF1A03" w:rsidRPr="00AC4DC7" w:rsidRDefault="00AF1A03" w:rsidP="00646069">
                        <w:pPr>
                          <w:jc w:val="center"/>
                          <w:rPr>
                            <w:szCs w:val="28"/>
                            <w:lang w:bidi="ar-DZ"/>
                          </w:rPr>
                        </w:pPr>
                        <w:r>
                          <w:rPr>
                            <w:rFonts w:hint="cs"/>
                            <w:szCs w:val="28"/>
                            <w:rtl/>
                            <w:lang w:bidi="ar-DZ"/>
                          </w:rPr>
                          <w:t>ع</w:t>
                        </w:r>
                      </w:p>
                    </w:txbxContent>
                  </v:textbox>
                </v:shape>
              </v:group>
            </w:pict>
          </mc:Fallback>
        </mc:AlternateContent>
      </w:r>
      <w:r w:rsidRPr="00B668B1">
        <w:rPr>
          <w:rFonts w:ascii="Sakkal Majalla" w:hAnsi="Sakkal Majalla" w:cs="Sakkal Majalla"/>
          <w:sz w:val="34"/>
          <w:szCs w:val="34"/>
          <w:rtl/>
          <w:lang w:val="fr-FR" w:bidi="ar-DZ"/>
        </w:rPr>
        <w:t>وبصفة عامة يعتبر عرض النقود متغير مستقل حيث تقوم السلطات النقدية بالتدخل في تحديد عرض النقود بوسائل مباشرة أو غير مباشرة وفقا لحاجة ومصلحة النشاط الإقتصادي ولذلك يمكن تمثيل منحنى عرض النقود بمنحنى عديم المرونة بالنسبة لأهم المتغيرات النقدية وهو سعر الفائدة كما في الشكل التالي:</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عمر صخري، التحليل الإقتصادي الكلي، مرجع سابق، ص : 211.</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ثانيا- الطلب على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هناك مبرر لطلب على النقود من طرف أفراد، هو أن النقود يحتاجها أي إقتصاد، والتي يكون في الغالب لكل أشخاص بالإضافة إلى المصانع، يبيع السلع والخدمات في سوق النقود وإستخدام النقود في شراء السلع والخدمات التي تعرض بواسطة الآخرين، مبدئيا هذا القدر المستخدم من النقود يستخدم كواسطة للتبادل.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تبين النظرية الكلاسيكية أن الطلب على النقود بشكل رئيسي نتيجة الحاجة إلى النقود كواسطة للتبادل.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وفي النظرية الكنزية، تصبح النقود أكثر من أن تكون واسطة للتبادل، ودافع للمعاملات الجارية في السوق، إضافة إلى ذلك يطلب الناس النقود لأغراض المضاربة كضمان ضد تجميد الإحتياجات للخدمات النقدية.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ويمكن تعريف الطلب على النقود على أنه " الرغبة في الاحتفاظ بالأرصدة النقدية للإستفادة منها كوسيلة للدفع أو أي غرض آخر.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وطبقا للنظرية الكنزية تفترض نظرية الدخل الحديثة ثلاث دوافع رئيسية لطلب على النقود، الذي عرفه كينز بأنه تفضيل السيولة هي</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5"/>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F14C2C">
      <w:pPr>
        <w:numPr>
          <w:ilvl w:val="0"/>
          <w:numId w:val="41"/>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الطلب بدافع المعاملات الجارية؛</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الطلب بدافع الإحتياط؛</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الطلب بدافع المضاربة.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 الطلب بدافع المعاملات الجارية </w:t>
      </w:r>
      <w:r w:rsidRPr="00B668B1">
        <w:rPr>
          <w:rFonts w:ascii="Sakkal Majalla" w:hAnsi="Sakkal Majalla" w:cs="Sakkal Majalla"/>
          <w:b/>
          <w:bCs/>
          <w:sz w:val="34"/>
          <w:szCs w:val="34"/>
          <w:lang w:val="fr-FR" w:bidi="ar-DZ"/>
        </w:rPr>
        <w:t>(Md</w:t>
      </w:r>
      <w:r w:rsidRPr="00B668B1">
        <w:rPr>
          <w:rFonts w:ascii="Sakkal Majalla" w:hAnsi="Sakkal Majalla" w:cs="Sakkal Majalla"/>
          <w:b/>
          <w:bCs/>
          <w:sz w:val="34"/>
          <w:szCs w:val="34"/>
          <w:vertAlign w:val="subscript"/>
          <w:lang w:val="fr-FR" w:bidi="ar-DZ"/>
        </w:rPr>
        <w:t>1</w:t>
      </w:r>
      <w:r w:rsidRPr="00B668B1">
        <w:rPr>
          <w:rFonts w:ascii="Sakkal Majalla" w:hAnsi="Sakkal Majalla" w:cs="Sakkal Majalla"/>
          <w:b/>
          <w:bCs/>
          <w:sz w:val="34"/>
          <w:szCs w:val="34"/>
          <w:lang w:val="fr-FR" w:bidi="ar-DZ"/>
        </w:rPr>
        <w:t>)</w:t>
      </w:r>
      <w:r w:rsidRPr="00B668B1">
        <w:rPr>
          <w:rFonts w:ascii="Sakkal Majalla" w:hAnsi="Sakkal Majalla" w:cs="Sakkal Majalla"/>
          <w:b/>
          <w:bCs/>
          <w:sz w:val="34"/>
          <w:szCs w:val="34"/>
          <w:rtl/>
          <w:lang w:val="fr-FR" w:bidi="ar-DZ"/>
        </w:rPr>
        <w:t xml:space="preserve"> </w:t>
      </w:r>
      <w:r w:rsidRPr="00B668B1">
        <w:rPr>
          <w:rFonts w:ascii="Sakkal Majalla" w:hAnsi="Sakkal Majalla" w:cs="Sakkal Majalla"/>
          <w:sz w:val="34"/>
          <w:szCs w:val="34"/>
          <w:rtl/>
          <w:lang w:val="fr-FR" w:bidi="ar-DZ"/>
        </w:rPr>
        <w:t>: لعل السب الرئيسي للإحتفاظ بالنقود لهذا الغرض ناتج عن كونها واسطة للتبادل، ويرتبط هذا الدافع بحاجة كل فرد بالإحتفاظ بالنقود السائلة للقيام بمعاملات يومية لأنه من المتعذر الحصول على تزامن قام بين فبض الدخل وبين غنفاقه.</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ويتفق كينز مع الكلاسيك بان الأفراد تطلب النقود من أجل تمويل معاملاتهم خلال فترات التي تمر على إستيلام الدخل وترتبط الكمية المطلوبة من النقود بدافع المعاملات طرديا بحجم المعاملات التي يقوم بها الأفراد</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6"/>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 والتي ترتبط أساسا بمستوى الدخل. وهكذا نستنتج أن الطلب على النقود للمعاملات هو تابع للدخل أي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2920" w:dyaOrig="340">
          <v:shape id="_x0000_i1043" type="#_x0000_t75" style="width:146.25pt;height:17.25pt" o:ole="">
            <v:imagedata r:id="rId46" o:title=""/>
          </v:shape>
          <o:OLEObject Type="Embed" ProgID="Equation.3" ShapeID="_x0000_i1043" DrawAspect="Content" ObjectID="_1746862728" r:id="rId47"/>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والعلاقة هنا بين </w:t>
      </w:r>
      <w:r w:rsidRPr="00B668B1">
        <w:rPr>
          <w:rFonts w:ascii="Sakkal Majalla" w:hAnsi="Sakkal Majalla" w:cs="Sakkal Majalla"/>
          <w:sz w:val="34"/>
          <w:szCs w:val="34"/>
          <w:lang w:val="fr-FR" w:bidi="ar-DZ"/>
        </w:rPr>
        <w:t>Md1</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علاقة طردية، حيث:</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lang w:val="fr-FR" w:bidi="ar-DZ"/>
        </w:rPr>
        <w:t>a1</w:t>
      </w:r>
      <w:r w:rsidRPr="00B668B1">
        <w:rPr>
          <w:rFonts w:ascii="Sakkal Majalla" w:hAnsi="Sakkal Majalla" w:cs="Sakkal Majalla"/>
          <w:sz w:val="34"/>
          <w:szCs w:val="34"/>
          <w:rtl/>
          <w:lang w:val="fr-FR" w:bidi="ar-DZ"/>
        </w:rPr>
        <w:t>: هي نسبة النقود المحتفظ بها من مجمل الموارد المتاحة.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57"/>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lastRenderedPageBreak/>
        <w:t xml:space="preserve">* الطلب على النقود بدافع الاحتياط </w:t>
      </w:r>
      <w:r w:rsidRPr="00B668B1">
        <w:rPr>
          <w:rFonts w:ascii="Sakkal Majalla" w:hAnsi="Sakkal Majalla" w:cs="Sakkal Majalla"/>
          <w:b/>
          <w:bCs/>
          <w:sz w:val="34"/>
          <w:szCs w:val="34"/>
          <w:lang w:val="fr-FR" w:bidi="ar-DZ"/>
        </w:rPr>
        <w:t>Md</w:t>
      </w:r>
      <w:r w:rsidRPr="00B668B1">
        <w:rPr>
          <w:rFonts w:ascii="Sakkal Majalla" w:hAnsi="Sakkal Majalla" w:cs="Sakkal Majalla"/>
          <w:b/>
          <w:bCs/>
          <w:sz w:val="34"/>
          <w:szCs w:val="34"/>
          <w:vertAlign w:val="subscript"/>
          <w:lang w:val="fr-FR" w:bidi="ar-DZ"/>
        </w:rPr>
        <w:t>2</w:t>
      </w:r>
      <w:r w:rsidRPr="00B668B1">
        <w:rPr>
          <w:rFonts w:ascii="Sakkal Majalla" w:hAnsi="Sakkal Majalla" w:cs="Sakkal Majalla"/>
          <w:b/>
          <w:bCs/>
          <w:sz w:val="34"/>
          <w:szCs w:val="34"/>
          <w:rtl/>
          <w:lang w:val="fr-FR" w:bidi="ar-DZ"/>
        </w:rPr>
        <w:t xml:space="preserve">: </w:t>
      </w:r>
      <w:r w:rsidRPr="00B668B1">
        <w:rPr>
          <w:rFonts w:ascii="Sakkal Majalla" w:hAnsi="Sakkal Majalla" w:cs="Sakkal Majalla"/>
          <w:sz w:val="34"/>
          <w:szCs w:val="34"/>
          <w:rtl/>
          <w:lang w:val="fr-FR" w:bidi="ar-DZ"/>
        </w:rPr>
        <w:t>بالإضافة إلى الحاجة إلى النقود للتعامل اليومي قد تتوقع العناصر الإقتصادية حاجتها لإنفاق لأسباب غير متوقعة وذلك لمواجهة الطوارئ مثل المرض، البطالة، وهناك عوامل كثيرة تؤثر في الميل إلى طلب النقود من أجل الإنفاق غير متوقع من أهمها</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8"/>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طبيعة الفرد وظروفه النفسية، فعند الرخاء تفاءل الفرد وبالتالي يقل الطلب على النقود لغرض الاحتياط والعكس صحيح في حالة الكساد.</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مدى سهولة أو صعوبة على القروض.</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درجة نمو وتنظيم الأسواق المالية، وبالتالي كلما توفرت إمكانية تحويل الأوراق المالية إلى نقود سائلة بسرعة ودون تعرض لخسائر رأسمالية، كلما قلت الحاجة إلى الاحتفاظ بالأرصدة نقدية سائلة لغرض الإحتياط.</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درجة عدم التأكد السائدة في المجتمع، ففي الأوقات الأزمات (شل توقع قيام حرب) يزيد الإحتفاظ بالنقود بغرض الإستعداد لمواجهة الإحتمالات المختلفة التي قد ينطوي عليها المستقبل.</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عدم التأكد من إستلام الدخول في وقت مناسب.</w:t>
      </w:r>
    </w:p>
    <w:p w:rsidR="00646069" w:rsidRPr="00B668B1" w:rsidRDefault="00646069" w:rsidP="00F14C2C">
      <w:pPr>
        <w:numPr>
          <w:ilvl w:val="0"/>
          <w:numId w:val="42"/>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حجم الدخل، فكلما زاد الدخل زاد الطلب على النقود لغرض الاحتياط.</w:t>
      </w:r>
    </w:p>
    <w:p w:rsidR="00646069" w:rsidRPr="00B668B1" w:rsidRDefault="00646069" w:rsidP="00646069">
      <w:pPr>
        <w:ind w:firstLine="720"/>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ويعتمد الطلب على النقود بدافع الاحتياط على عوامل كثيرة، غير أن الدخل هو المحدد الأساسي لها، لذلك يعتبر الطلب على النقود بدافع الاحتياط دالة تابعة للدخل بشكل التالي</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59"/>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ind w:firstLine="720"/>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3180" w:dyaOrig="340">
          <v:shape id="_x0000_i1044" type="#_x0000_t75" style="width:159pt;height:17.25pt" o:ole="">
            <v:imagedata r:id="rId48" o:title=""/>
          </v:shape>
          <o:OLEObject Type="Embed" ProgID="Equation.3" ShapeID="_x0000_i1044" DrawAspect="Content" ObjectID="_1746862729" r:id="rId49"/>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حيث: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الدخل.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 </w:t>
      </w:r>
      <w:r w:rsidRPr="00B668B1">
        <w:rPr>
          <w:rFonts w:ascii="Sakkal Majalla" w:hAnsi="Sakkal Majalla" w:cs="Sakkal Majalla"/>
          <w:sz w:val="34"/>
          <w:szCs w:val="34"/>
          <w:rtl/>
          <w:lang w:val="fr-FR" w:bidi="ar-DZ"/>
        </w:rPr>
        <w:tab/>
      </w:r>
      <w:r w:rsidRPr="00B668B1">
        <w:rPr>
          <w:rFonts w:ascii="Sakkal Majalla" w:hAnsi="Sakkal Majalla" w:cs="Sakkal Majalla"/>
          <w:sz w:val="34"/>
          <w:szCs w:val="34"/>
          <w:lang w:val="fr-FR" w:bidi="ar-DZ"/>
        </w:rPr>
        <w:t>a</w:t>
      </w:r>
      <w:r w:rsidRPr="00B668B1">
        <w:rPr>
          <w:rFonts w:ascii="Sakkal Majalla" w:hAnsi="Sakkal Majalla" w:cs="Sakkal Majalla"/>
          <w:sz w:val="34"/>
          <w:szCs w:val="34"/>
          <w:rtl/>
          <w:lang w:val="fr-FR" w:bidi="ar-DZ"/>
        </w:rPr>
        <w:t>: هي نسبة النقود المحتفظ بها من مجمل الموارد المتاحة.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وقد جمع كينز بين الطلب على النقود بدافع المبادلات والاحتياط في معادلة واحدة، عندما ناقش علاقة النقود بسعر الفائدة، فدافع المعاملات يعتمد على حجم الدخل، وطول الفترة الزمنية وبذلك فإن هذا الدّفع لا يتأثر كثيرا بسعر الفائدة، كما أنّ دافع الاحتياط يعتمد على أحوال النفسية ولا يتأثر بسعر الفائدة، عند تغيرات الطفيفة، وقد جمع كينز الطلب على النقود بدافع المبادلات والاحتياط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7000" w:dyaOrig="340">
          <v:shape id="_x0000_i1045" type="#_x0000_t75" style="width:350.25pt;height:17.25pt" o:ole="">
            <v:imagedata r:id="rId50" o:title=""/>
          </v:shape>
          <o:OLEObject Type="Embed" ProgID="Equation.3" ShapeID="_x0000_i1045" DrawAspect="Content" ObjectID="_1746862730" r:id="rId51"/>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             الشكل رقم</w:t>
      </w:r>
      <w:r w:rsidRPr="00B668B1">
        <w:rPr>
          <w:rFonts w:ascii="Sakkal Majalla" w:hAnsi="Sakkal Majalla" w:cs="Sakkal Majalla"/>
          <w:sz w:val="34"/>
          <w:szCs w:val="34"/>
          <w:rtl/>
          <w:lang w:val="fr-FR" w:bidi="ar-DZ"/>
        </w:rPr>
        <w:t xml:space="preserve"> (2-3): الطلب على النقود بدافع المبادلات والإحتياط.</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w:lastRenderedPageBreak/>
        <mc:AlternateContent>
          <mc:Choice Requires="wpg">
            <w:drawing>
              <wp:anchor distT="0" distB="0" distL="114300" distR="114300" simplePos="0" relativeHeight="251711488" behindDoc="0" locked="0" layoutInCell="1" allowOverlap="1" wp14:anchorId="148EABA4" wp14:editId="405B79D6">
                <wp:simplePos x="0" y="0"/>
                <wp:positionH relativeFrom="column">
                  <wp:posOffset>1384300</wp:posOffset>
                </wp:positionH>
                <wp:positionV relativeFrom="paragraph">
                  <wp:posOffset>1905</wp:posOffset>
                </wp:positionV>
                <wp:extent cx="2547620" cy="1935480"/>
                <wp:effectExtent l="0" t="3175" r="0" b="4445"/>
                <wp:wrapNone/>
                <wp:docPr id="303" name="Group 3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7620" cy="1935480"/>
                          <a:chOff x="3314" y="4944"/>
                          <a:chExt cx="4012" cy="3048"/>
                        </a:xfrm>
                      </wpg:grpSpPr>
                      <wps:wsp>
                        <wps:cNvPr id="304" name="Line 84"/>
                        <wps:cNvCnPr/>
                        <wps:spPr bwMode="auto">
                          <a:xfrm>
                            <a:off x="3934" y="7551"/>
                            <a:ext cx="3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5" name="Line 85"/>
                        <wps:cNvCnPr/>
                        <wps:spPr bwMode="auto">
                          <a:xfrm flipV="1">
                            <a:off x="3934" y="5265"/>
                            <a:ext cx="0" cy="22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6" name="Line 86"/>
                        <wps:cNvCnPr/>
                        <wps:spPr bwMode="auto">
                          <a:xfrm flipV="1">
                            <a:off x="3946" y="5706"/>
                            <a:ext cx="3208" cy="184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07" name="Text Box 87"/>
                        <wps:cNvSpPr txBox="1">
                          <a:spLocks noChangeArrowheads="1"/>
                        </wps:cNvSpPr>
                        <wps:spPr bwMode="auto">
                          <a:xfrm>
                            <a:off x="3314" y="4944"/>
                            <a:ext cx="12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C4DC7" w:rsidRDefault="00AF1A03" w:rsidP="00646069">
                              <w:pPr>
                                <w:rPr>
                                  <w:szCs w:val="28"/>
                                  <w:lang w:bidi="ar-DZ"/>
                                </w:rPr>
                              </w:pPr>
                              <w:r w:rsidRPr="0024015E">
                                <w:rPr>
                                  <w:position w:val="-10"/>
                                </w:rPr>
                                <w:object w:dxaOrig="1100" w:dyaOrig="340">
                                  <v:shape id="_x0000_i1062" type="#_x0000_t75" style="width:48.75pt;height:15pt" o:ole="">
                                    <v:imagedata r:id="rId52" o:title=""/>
                                  </v:shape>
                                  <o:OLEObject Type="Embed" ProgID="Equation.3" ShapeID="_x0000_i1062" DrawAspect="Content" ObjectID="_1746862747" r:id="rId53"/>
                                </w:object>
                              </w:r>
                            </w:p>
                          </w:txbxContent>
                        </wps:txbx>
                        <wps:bodyPr rot="0" vert="horz" wrap="square" lIns="91440" tIns="45720" rIns="91440" bIns="45720" anchor="t" anchorCtr="0" upright="1">
                          <a:noAutofit/>
                        </wps:bodyPr>
                      </wps:wsp>
                      <wps:wsp>
                        <wps:cNvPr id="308" name="Text Box 88"/>
                        <wps:cNvSpPr txBox="1">
                          <a:spLocks noChangeArrowheads="1"/>
                        </wps:cNvSpPr>
                        <wps:spPr bwMode="auto">
                          <a:xfrm>
                            <a:off x="6766" y="7230"/>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8B609A" w:rsidRDefault="00AF1A03" w:rsidP="00646069">
                              <w:pPr>
                                <w:rPr>
                                  <w:szCs w:val="28"/>
                                  <w:lang w:val="fr-FR" w:bidi="ar-DZ"/>
                                </w:rPr>
                              </w:pPr>
                              <w:r>
                                <w:rPr>
                                  <w:szCs w:val="28"/>
                                  <w:lang w:val="fr-FR" w:bidi="ar-DZ"/>
                                </w:rPr>
                                <w:t>y</w:t>
                              </w:r>
                            </w:p>
                          </w:txbxContent>
                        </wps:txbx>
                        <wps:bodyPr rot="0" vert="horz" wrap="square" lIns="91440" tIns="45720" rIns="91440" bIns="45720" anchor="t" anchorCtr="0" upright="1">
                          <a:noAutofit/>
                        </wps:bodyPr>
                      </wps:wsp>
                      <wps:wsp>
                        <wps:cNvPr id="309" name="Text Box 89"/>
                        <wps:cNvSpPr txBox="1">
                          <a:spLocks noChangeArrowheads="1"/>
                        </wps:cNvSpPr>
                        <wps:spPr bwMode="auto">
                          <a:xfrm>
                            <a:off x="6594" y="5325"/>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8B609A" w:rsidRDefault="00AF1A03" w:rsidP="00646069">
                              <w:pPr>
                                <w:rPr>
                                  <w:szCs w:val="28"/>
                                  <w:lang w:val="fr-FR" w:bidi="ar-DZ"/>
                                </w:rPr>
                              </w:pPr>
                              <w:r>
                                <w:rPr>
                                  <w:szCs w:val="28"/>
                                  <w:lang w:val="fr-FR" w:bidi="ar-DZ"/>
                                </w:rPr>
                                <w:t>ay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8EABA4" id="Group 303" o:spid="_x0000_s1137" style="position:absolute;left:0;text-align:left;margin-left:109pt;margin-top:.15pt;width:200.6pt;height:152.4pt;z-index:251711488" coordorigin="3314,4944" coordsize="4012,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">
                <v:line id="Line 84" o:spid="_x0000_s1138" style="position:absolute;visibility:visible;mso-wrap-style:square" from="3934,7551" to="7014,7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64qMUAAADcAAAADwAAAGRycy9kb3ducmV2LnhtbESPQWsCMRSE70L/Q3iF3jSrlapbo0gX&#10;wYMV1NLz6+Z1s3TzsmzSNf57Uyh4HGbmG2a5jrYRPXW+dqxgPMpAEJdO11wp+Dhvh3MQPiBrbByT&#10;git5WK8eBkvMtbvwkfpTqESCsM9RgQmhzaX0pSGLfuRa4uR9u85iSLKrpO7wkuC2kZMse5EWa04L&#10;Blt6M1T+nH6tgpkpjnImi/35UPT1eBHf4+fXQqmnx7h5BREohnv4v73TCp6zKfydSUdAr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D64qMUAAADcAAAADwAAAAAAAAAA&#10;AAAAAAChAgAAZHJzL2Rvd25yZXYueG1sUEsFBgAAAAAEAAQA+QAAAJMDAAAAAA==&#10;">
                  <v:stroke endarrow="block"/>
                </v:line>
                <v:line id="Line 85" o:spid="_x0000_s1139" style="position:absolute;flip:y;visibility:visible;mso-wrap-style:square" from="3934,5265" to="3934,7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1aoMYAAADcAAAADwAAAGRycy9kb3ducmV2LnhtbESPT0vDQBDF70K/wzKCl2B3bbBo7LbU&#10;/gGh9NDqweOQHZNgdjZkxzb99l1B8Ph4835v3mwx+FadqI9NYAsPYwOKuAyu4crCx/v2/glUFGSH&#10;bWCycKEIi/noZoaFC2c+0OkolUoQjgVaqEW6QutY1uQxjkNHnLyv0HuUJPtKux7PCe5bPTFmqj02&#10;nBpq7GhVU/l9/PHpje2e13mevXqdZc+0+ZSd0WLt3e2wfAElNMj/8V/6zVnIzSP8jkkE0P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wNWqDGAAAA3AAAAA8AAAAAAAAA&#10;AAAAAAAAoQIAAGRycy9kb3ducmV2LnhtbFBLBQYAAAAABAAEAPkAAACUAwAAAAA=&#10;">
                  <v:stroke endarrow="block"/>
                </v:line>
                <v:line id="Line 86" o:spid="_x0000_s1140" style="position:absolute;flip:y;visibility:visible;mso-wrap-style:square" from="3946,5706" to="7154,7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9FhMgAAADcAAAADwAAAGRycy9kb3ducmV2LnhtbESPT2sCMRDF74LfIUyhF6mJrVhZjSL2&#10;jwpS6OrB43Qz7i5uJssm1fXbNwXB4+PN+71503lrK3GmxpeONQz6CgRx5kzJuYb97uNpDMIHZIOV&#10;Y9JwJQ/zWbczxcS4C3/TOQ25iBD2CWooQqgTKX1WkEXfdzVx9I6usRiibHJpGrxEuK3ks1IjabHk&#10;2FBgTcuCslP6a+Mbb8Pd5vqz+nz9el9m2+Nm2FPrg9aPD+1iAiJQG+7Ht/TaaHhRI/gfEwkg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K9FhMgAAADcAAAADwAAAAAA&#10;AAAAAAAAAAChAgAAZHJzL2Rvd25yZXYueG1sUEsFBgAAAAAEAAQA+QAAAJYDAAAAAA==&#10;" strokeweight="2.25pt"/>
                <v:shape id="Text Box 87" o:spid="_x0000_s1141" type="#_x0000_t202" style="position:absolute;left:3314;top:4944;width:12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pdcQA&#10;AADcAAAADwAAAGRycy9kb3ducmV2LnhtbESPW2sCMRSE3wv+h3CEvmmibb2sRhFLwaeKV/DtsDnu&#10;Lm5Olk3qrv++KQh9HGbmG2a+bG0p7lT7wrGGQV+BIE6dKTjTcDx89SYgfEA2WDomDQ/ysFx0XuaY&#10;GNfwju77kIkIYZ+ghjyEKpHSpzlZ9H1XEUfv6mqLIco6k6bGJsJtKYdKjaTFguNCjhWtc0pv+x+r&#10;4fR9vZzf1Tb7tB9V41ol2U6l1q/ddjUDEagN/+Fne2M0vKkx/J2JR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6XXEAAAA3AAAAA8AAAAAAAAAAAAAAAAAmAIAAGRycy9k&#10;b3ducmV2LnhtbFBLBQYAAAAABAAEAPUAAACJAwAAAAA=&#10;" filled="f" stroked="f">
                  <v:textbox>
                    <w:txbxContent>
                      <w:p w:rsidR="00AF1A03" w:rsidRPr="00AC4DC7" w:rsidRDefault="00AF1A03" w:rsidP="00646069">
                        <w:pPr>
                          <w:rPr>
                            <w:szCs w:val="28"/>
                            <w:lang w:bidi="ar-DZ"/>
                          </w:rPr>
                        </w:pPr>
                        <w:r w:rsidRPr="0024015E">
                          <w:rPr>
                            <w:position w:val="-10"/>
                          </w:rPr>
                          <w:object w:dxaOrig="1100" w:dyaOrig="340">
                            <v:shape id="_x0000_i1062" type="#_x0000_t75" style="width:48.75pt;height:15pt" o:ole="">
                              <v:imagedata r:id="rId52" o:title=""/>
                            </v:shape>
                            <o:OLEObject Type="Embed" ProgID="Equation.3" ShapeID="_x0000_i1062" DrawAspect="Content" ObjectID="_1746862747" r:id="rId54"/>
                          </w:object>
                        </w:r>
                      </w:p>
                    </w:txbxContent>
                  </v:textbox>
                </v:shape>
                <v:shape id="Text Box 88" o:spid="_x0000_s1142" type="#_x0000_t202" style="position:absolute;left:6766;top:7230;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9B8IA&#10;AADcAAAADwAAAGRycy9kb3ducmV2LnhtbERPW2vCMBR+H+w/hCPsbU28bMzOKEMZ7Emxm4Jvh+bY&#10;ljUnocls/ffmQdjjx3dfrAbbigt1oXGsYZwpEMSlMw1XGn6+P5/fQISIbLB1TBquFGC1fHxYYG5c&#10;z3u6FLESKYRDjhrqGH0uZShrshgy54kTd3adxZhgV0nTYZ/CbSsnSr1Kiw2nhho9rWsqf4s/q+Gw&#10;PZ+OM7WrNvbF925Qku1cav00Gj7eQUQa4r/47v4yGqYqrU1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n0HwgAAANwAAAAPAAAAAAAAAAAAAAAAAJgCAABkcnMvZG93&#10;bnJldi54bWxQSwUGAAAAAAQABAD1AAAAhwMAAAAA&#10;" filled="f" stroked="f">
                  <v:textbox>
                    <w:txbxContent>
                      <w:p w:rsidR="00AF1A03" w:rsidRPr="008B609A" w:rsidRDefault="00AF1A03" w:rsidP="00646069">
                        <w:pPr>
                          <w:rPr>
                            <w:szCs w:val="28"/>
                            <w:lang w:val="fr-FR" w:bidi="ar-DZ"/>
                          </w:rPr>
                        </w:pPr>
                        <w:r>
                          <w:rPr>
                            <w:szCs w:val="28"/>
                            <w:lang w:val="fr-FR" w:bidi="ar-DZ"/>
                          </w:rPr>
                          <w:t>y</w:t>
                        </w:r>
                      </w:p>
                    </w:txbxContent>
                  </v:textbox>
                </v:shape>
                <v:shape id="Text Box 89" o:spid="_x0000_s1143" type="#_x0000_t202" style="position:absolute;left:6594;top:5325;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7YnMUA&#10;AADcAAAADwAAAGRycy9kb3ducmV2LnhtbESPS2vDMBCE74X+B7GF3BKpSRsSx0oICYWeWuI8ILfF&#10;Wj+otTKWGrv/vioEehxm5hsm3Qy2ETfqfO1Yw/NEgSDOnam51HA6vo0XIHxANtg4Jg0/5GGzfnxI&#10;MTGu5wPdslCKCGGfoIYqhDaR0ucVWfQT1xJHr3CdxRBlV0rTYR/htpFTpebSYs1xocKWdhXlX9m3&#10;1XD+KK6XF/VZ7u1r27tBSbZLqfXoadiuQAQawn/43n43GmZqCX9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rticxQAAANwAAAAPAAAAAAAAAAAAAAAAAJgCAABkcnMv&#10;ZG93bnJldi54bWxQSwUGAAAAAAQABAD1AAAAigMAAAAA&#10;" filled="f" stroked="f">
                  <v:textbox>
                    <w:txbxContent>
                      <w:p w:rsidR="00AF1A03" w:rsidRPr="008B609A" w:rsidRDefault="00AF1A03" w:rsidP="00646069">
                        <w:pPr>
                          <w:rPr>
                            <w:szCs w:val="28"/>
                            <w:lang w:val="fr-FR" w:bidi="ar-DZ"/>
                          </w:rPr>
                        </w:pPr>
                        <w:r>
                          <w:rPr>
                            <w:szCs w:val="28"/>
                            <w:lang w:val="fr-FR" w:bidi="ar-DZ"/>
                          </w:rPr>
                          <w:t>ay</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عمر صخري، التحليل الإقتصادي الكلي، مرجع سبق ذكره، ص: 230.</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والطلب على النقود بدافع المعاملات والاحتياط عديم المرونة بالنسبة للتغير في سعر الفائدة حيث لا توجد علاقة بين سعر الفائدة، والطلب على النقود في المعاملات والإحتياط.</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 xml:space="preserve">* الطلب على النقود بدافع المضاربة </w:t>
      </w:r>
      <w:r w:rsidRPr="00B668B1">
        <w:rPr>
          <w:rFonts w:ascii="Sakkal Majalla" w:hAnsi="Sakkal Majalla" w:cs="Sakkal Majalla"/>
          <w:b/>
          <w:bCs/>
          <w:sz w:val="34"/>
          <w:szCs w:val="34"/>
          <w:lang w:val="fr-FR" w:bidi="ar-DZ"/>
        </w:rPr>
        <w:t>Md</w:t>
      </w:r>
      <w:r w:rsidRPr="00B668B1">
        <w:rPr>
          <w:rFonts w:ascii="Sakkal Majalla" w:hAnsi="Sakkal Majalla" w:cs="Sakkal Majalla"/>
          <w:b/>
          <w:bCs/>
          <w:sz w:val="34"/>
          <w:szCs w:val="34"/>
          <w:vertAlign w:val="subscript"/>
          <w:lang w:val="fr-FR" w:bidi="ar-DZ"/>
        </w:rPr>
        <w:t>3</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يقصد بالمضاربة توظيف الأوراق المالية بغرض الحصول على إيرادات عن طريق سعر الفائدة، وللمضاربة أشكال عديدة منها</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0"/>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F14C2C">
      <w:pPr>
        <w:numPr>
          <w:ilvl w:val="0"/>
          <w:numId w:val="43"/>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الإحتفاظ بالثروة على شكل سلع بما فيها الأسهم.</w:t>
      </w:r>
    </w:p>
    <w:p w:rsidR="00646069" w:rsidRPr="00B668B1" w:rsidRDefault="00646069" w:rsidP="00F14C2C">
      <w:pPr>
        <w:numPr>
          <w:ilvl w:val="0"/>
          <w:numId w:val="43"/>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الاحتفاظ بالثروة على شكل نقود.</w:t>
      </w:r>
    </w:p>
    <w:p w:rsidR="00646069" w:rsidRPr="00B668B1" w:rsidRDefault="00646069" w:rsidP="00F14C2C">
      <w:pPr>
        <w:numPr>
          <w:ilvl w:val="0"/>
          <w:numId w:val="43"/>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الاحتفاظ بالثروة على شكل سندات، وهي الحالة التي تهمنا في هذا الموضوع.</w:t>
      </w:r>
    </w:p>
    <w:p w:rsidR="00646069" w:rsidRPr="00B668B1" w:rsidRDefault="00646069" w:rsidP="00646069">
      <w:pPr>
        <w:ind w:firstLine="720"/>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والعلاقة بين سعر الفائدة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rtl/>
          <w:lang w:val="fr-FR" w:bidi="ar-DZ"/>
        </w:rPr>
        <w:t xml:space="preserve"> وسعر السند علاقة عكسية، أي كل زيادة في معدل الفائدة سيؤدي إلى انخفاض أسعار السندات مما سيؤدي إلى زيادة شراء (الاحتفاظ بها، الأمر الذي سيؤدي إلى نقصان الطلب على النقود بدافع المضاربة </w:t>
      </w:r>
      <w:r w:rsidRPr="00B668B1">
        <w:rPr>
          <w:rFonts w:ascii="Sakkal Majalla" w:hAnsi="Sakkal Majalla" w:cs="Sakkal Majalla"/>
          <w:sz w:val="34"/>
          <w:szCs w:val="34"/>
          <w:lang w:val="fr-FR" w:bidi="ar-DZ"/>
        </w:rPr>
        <w:t>(Md</w:t>
      </w:r>
      <w:r w:rsidRPr="00B668B1">
        <w:rPr>
          <w:rFonts w:ascii="Sakkal Majalla" w:hAnsi="Sakkal Majalla" w:cs="Sakkal Majalla"/>
          <w:sz w:val="34"/>
          <w:szCs w:val="34"/>
          <w:vertAlign w:val="subscript"/>
          <w:lang w:val="fr-FR" w:bidi="ar-DZ"/>
        </w:rPr>
        <w:t>3</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حيث يمكن كتابة:</w:t>
      </w:r>
    </w:p>
    <w:p w:rsidR="00646069" w:rsidRPr="00B668B1" w:rsidRDefault="00646069" w:rsidP="00646069">
      <w:pPr>
        <w:ind w:firstLine="720"/>
        <w:jc w:val="both"/>
        <w:rPr>
          <w:rFonts w:ascii="Sakkal Majalla" w:hAnsi="Sakkal Majalla" w:cs="Sakkal Majalla"/>
          <w:sz w:val="34"/>
          <w:szCs w:val="34"/>
          <w:rtl/>
          <w:lang w:val="fr-FR" w:bidi="ar-DZ"/>
        </w:rPr>
      </w:pPr>
      <w:r w:rsidRPr="00B668B1">
        <w:rPr>
          <w:rFonts w:ascii="Sakkal Majalla" w:hAnsi="Sakkal Majalla" w:cs="Sakkal Majalla"/>
          <w:position w:val="-12"/>
          <w:sz w:val="34"/>
          <w:szCs w:val="34"/>
          <w:lang w:val="fr-FR" w:bidi="ar-DZ"/>
        </w:rPr>
        <w:object w:dxaOrig="4819" w:dyaOrig="360">
          <v:shape id="_x0000_i1046" type="#_x0000_t75" style="width:240.75pt;height:18.75pt" o:ole="">
            <v:imagedata r:id="rId55" o:title=""/>
          </v:shape>
          <o:OLEObject Type="Embed" ProgID="Equation.3" ShapeID="_x0000_i1046" DrawAspect="Content" ObjectID="_1746862731" r:id="rId56"/>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هناك علاقة عكسية بين الطلب على السيولة أو الاحتفاظ بالنقود لأجل المضاربة وسعر الفائدة السائد في السوق، ويمكن تمثيل ذلك رياضيا بالصيغة </w:t>
      </w:r>
      <w:r w:rsidRPr="00B668B1">
        <w:rPr>
          <w:rFonts w:ascii="Sakkal Majalla" w:hAnsi="Sakkal Majalla" w:cs="Sakkal Majalla"/>
          <w:position w:val="-12"/>
          <w:sz w:val="34"/>
          <w:szCs w:val="34"/>
          <w:lang w:val="fr-FR" w:bidi="ar-DZ"/>
        </w:rPr>
        <w:object w:dxaOrig="1860" w:dyaOrig="360">
          <v:shape id="_x0000_i1047" type="#_x0000_t75" style="width:93pt;height:18.75pt" o:ole="">
            <v:imagedata r:id="rId57" o:title=""/>
          </v:shape>
          <o:OLEObject Type="Embed" ProgID="Equation.3" ShapeID="_x0000_i1047" DrawAspect="Content" ObjectID="_1746862732" r:id="rId58"/>
        </w:object>
      </w:r>
      <w:r w:rsidRPr="00B668B1">
        <w:rPr>
          <w:rFonts w:ascii="Sakkal Majalla" w:hAnsi="Sakkal Majalla" w:cs="Sakkal Majalla"/>
          <w:sz w:val="34"/>
          <w:szCs w:val="34"/>
          <w:rtl/>
          <w:lang w:val="fr-FR" w:bidi="ar-DZ"/>
        </w:rPr>
        <w:t xml:space="preserve"> حيث :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lang w:val="fr-FR" w:bidi="ar-DZ"/>
        </w:rPr>
        <w:t>Q</w:t>
      </w:r>
      <w:r w:rsidRPr="00B668B1">
        <w:rPr>
          <w:rFonts w:ascii="Sakkal Majalla" w:hAnsi="Sakkal Majalla" w:cs="Sakkal Majalla"/>
          <w:sz w:val="34"/>
          <w:szCs w:val="34"/>
          <w:rtl/>
          <w:lang w:val="fr-FR" w:bidi="ar-DZ"/>
        </w:rPr>
        <w:t xml:space="preserve">: معاملات الطلب على النقود لأجل المضاربة </w:t>
      </w:r>
      <w:r w:rsidRPr="00B668B1">
        <w:rPr>
          <w:rFonts w:ascii="Sakkal Majalla" w:hAnsi="Sakkal Majalla" w:cs="Sakkal Majalla"/>
          <w:position w:val="-10"/>
          <w:sz w:val="34"/>
          <w:szCs w:val="34"/>
          <w:lang w:val="fr-FR" w:bidi="ar-DZ"/>
        </w:rPr>
        <w:object w:dxaOrig="620" w:dyaOrig="320">
          <v:shape id="_x0000_i1048" type="#_x0000_t75" style="width:30.75pt;height:15.75pt" o:ole="">
            <v:imagedata r:id="rId59" o:title=""/>
          </v:shape>
          <o:OLEObject Type="Embed" ProgID="Equation.3" ShapeID="_x0000_i1048" DrawAspect="Content" ObjectID="_1746862733" r:id="rId60"/>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كما يمكن تمثيلها بيانيا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2512" behindDoc="0" locked="0" layoutInCell="1" allowOverlap="1" wp14:anchorId="105DD69E" wp14:editId="7AFF36FF">
                <wp:simplePos x="0" y="0"/>
                <wp:positionH relativeFrom="column">
                  <wp:posOffset>2059940</wp:posOffset>
                </wp:positionH>
                <wp:positionV relativeFrom="paragraph">
                  <wp:posOffset>243840</wp:posOffset>
                </wp:positionV>
                <wp:extent cx="2961640" cy="2485390"/>
                <wp:effectExtent l="0" t="0" r="0" b="0"/>
                <wp:wrapNone/>
                <wp:docPr id="296"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1640" cy="2485390"/>
                          <a:chOff x="4378" y="9952"/>
                          <a:chExt cx="4664" cy="3914"/>
                        </a:xfrm>
                      </wpg:grpSpPr>
                      <wps:wsp>
                        <wps:cNvPr id="297" name="Line 91"/>
                        <wps:cNvCnPr/>
                        <wps:spPr bwMode="auto">
                          <a:xfrm>
                            <a:off x="4634" y="13380"/>
                            <a:ext cx="3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8" name="Line 92"/>
                        <wps:cNvCnPr/>
                        <wps:spPr bwMode="auto">
                          <a:xfrm flipV="1">
                            <a:off x="4634" y="10332"/>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9" name="Text Box 93"/>
                        <wps:cNvSpPr txBox="1">
                          <a:spLocks noChangeArrowheads="1"/>
                        </wps:cNvSpPr>
                        <wps:spPr bwMode="auto">
                          <a:xfrm>
                            <a:off x="4378" y="9952"/>
                            <a:ext cx="4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rPr>
                                  <w:i/>
                                  <w:iCs/>
                                  <w:lang w:val="fr-FR" w:bidi="ar-DZ"/>
                                </w:rPr>
                              </w:pPr>
                              <w:r w:rsidRPr="00970DF6">
                                <w:rPr>
                                  <w:i/>
                                  <w:iCs/>
                                  <w:lang w:val="fr-FR" w:bidi="ar-DZ"/>
                                </w:rPr>
                                <w:t>i</w:t>
                              </w:r>
                            </w:p>
                          </w:txbxContent>
                        </wps:txbx>
                        <wps:bodyPr rot="0" vert="horz" wrap="square" lIns="91440" tIns="45720" rIns="91440" bIns="45720" anchor="t" anchorCtr="0" upright="1">
                          <a:noAutofit/>
                        </wps:bodyPr>
                      </wps:wsp>
                      <wps:wsp>
                        <wps:cNvPr id="300" name="Text Box 94"/>
                        <wps:cNvSpPr txBox="1">
                          <a:spLocks noChangeArrowheads="1"/>
                        </wps:cNvSpPr>
                        <wps:spPr bwMode="auto">
                          <a:xfrm>
                            <a:off x="8062" y="13104"/>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Md</w:t>
                              </w:r>
                              <w:r w:rsidRPr="00970DF6">
                                <w:rPr>
                                  <w:vertAlign w:val="subscript"/>
                                  <w:lang w:val="fr-FR" w:bidi="ar-DZ"/>
                                </w:rPr>
                                <w:t>3</w:t>
                              </w:r>
                            </w:p>
                          </w:txbxContent>
                        </wps:txbx>
                        <wps:bodyPr rot="0" vert="horz" wrap="square" lIns="91440" tIns="45720" rIns="91440" bIns="45720" anchor="t" anchorCtr="0" upright="1">
                          <a:noAutofit/>
                        </wps:bodyPr>
                      </wps:wsp>
                      <wps:wsp>
                        <wps:cNvPr id="301" name="Freeform 95"/>
                        <wps:cNvSpPr>
                          <a:spLocks/>
                        </wps:cNvSpPr>
                        <wps:spPr bwMode="auto">
                          <a:xfrm>
                            <a:off x="5054" y="10464"/>
                            <a:ext cx="3080" cy="2286"/>
                          </a:xfrm>
                          <a:custGeom>
                            <a:avLst/>
                            <a:gdLst>
                              <a:gd name="T0" fmla="*/ 0 w 3080"/>
                              <a:gd name="T1" fmla="*/ 0 h 2286"/>
                              <a:gd name="T2" fmla="*/ 560 w 3080"/>
                              <a:gd name="T3" fmla="*/ 1905 h 2286"/>
                              <a:gd name="T4" fmla="*/ 3080 w 3080"/>
                              <a:gd name="T5" fmla="*/ 2286 h 2286"/>
                            </a:gdLst>
                            <a:ahLst/>
                            <a:cxnLst>
                              <a:cxn ang="0">
                                <a:pos x="T0" y="T1"/>
                              </a:cxn>
                              <a:cxn ang="0">
                                <a:pos x="T2" y="T3"/>
                              </a:cxn>
                              <a:cxn ang="0">
                                <a:pos x="T4" y="T5"/>
                              </a:cxn>
                            </a:cxnLst>
                            <a:rect l="0" t="0" r="r" b="b"/>
                            <a:pathLst>
                              <a:path w="3080" h="2286">
                                <a:moveTo>
                                  <a:pt x="0" y="0"/>
                                </a:moveTo>
                                <a:cubicBezTo>
                                  <a:pt x="23" y="762"/>
                                  <a:pt x="47" y="1524"/>
                                  <a:pt x="560" y="1905"/>
                                </a:cubicBezTo>
                                <a:cubicBezTo>
                                  <a:pt x="1073" y="2286"/>
                                  <a:pt x="2076" y="2286"/>
                                  <a:pt x="3080" y="228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Text Box 96"/>
                        <wps:cNvSpPr txBox="1">
                          <a:spLocks noChangeArrowheads="1"/>
                        </wps:cNvSpPr>
                        <wps:spPr bwMode="auto">
                          <a:xfrm>
                            <a:off x="5334" y="11095"/>
                            <a:ext cx="2368" cy="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rPr>
                                  <w:rtl/>
                                  <w:lang w:bidi="ar-DZ"/>
                                </w:rPr>
                              </w:pPr>
                              <w:r w:rsidRPr="005012FB">
                                <w:rPr>
                                  <w:position w:val="-12"/>
                                  <w:lang w:val="fr-FR" w:bidi="ar-DZ"/>
                                </w:rPr>
                                <w:object w:dxaOrig="1860" w:dyaOrig="360">
                                  <v:shape id="_x0000_i1063" type="#_x0000_t75" style="width:104.25pt;height:20.25pt" o:ole="">
                                    <v:imagedata r:id="rId57" o:title=""/>
                                  </v:shape>
                                  <o:OLEObject Type="Embed" ProgID="Equation.3" ShapeID="_x0000_i1063" DrawAspect="Content" ObjectID="_1746862748" r:id="rId61"/>
                                </w:object>
                              </w:r>
                            </w:p>
                          </w:txbxContent>
                        </wps:txbx>
                        <wps:bodyPr rot="0" vert="horz" wrap="non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w14:anchorId="105DD69E" id="Group 296" o:spid="_x0000_s1144" style="position:absolute;left:0;text-align:left;margin-left:162.2pt;margin-top:19.2pt;width:233.2pt;height:195.7pt;z-index:251712512" coordorigin="4378,9952" coordsize="4664,3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">
                <v:line id="Line 91" o:spid="_x0000_s1145" style="position:absolute;visibility:visible;mso-wrap-style:square" from="4634,13380" to="8134,1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e8xcUAAADcAAAADwAAAGRycy9kb3ducmV2LnhtbESPzWrDMBCE74W+g9hCb42cHOrYjRJK&#10;TaGHJpAfct5aG8vEWhlLddS3rwKBHIeZ+YZZrKLtxEiDbx0rmE4yEMS10y03Cg77z5c5CB+QNXaO&#10;ScEfeVgtHx8WWGp34S2Nu9CIBGFfogITQl9K6WtDFv3E9cTJO7nBYkhyaKQe8JLgtpOzLHuVFltO&#10;CwZ7+jBUn3e/VkFuqq3MZfW931RjOy3iOh5/CqWen+L7G4hAMdzDt/aXVjArcrieS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e8xcUAAADcAAAADwAAAAAAAAAA&#10;AAAAAAChAgAAZHJzL2Rvd25yZXYueG1sUEsFBgAAAAAEAAQA+QAAAJMDAAAAAA==&#10;">
                  <v:stroke endarrow="block"/>
                </v:line>
                <v:line id="Line 92" o:spid="_x0000_s1146" style="position:absolute;flip:y;visibility:visible;mso-wrap-style:square" from="4634,10332" to="4634,1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dvJMUAAADcAAAADwAAAGRycy9kb3ducmV2LnhtbESPwWrCQBCG70LfYZlCL6FuVJAaXaW1&#10;FYTiQduDxyE7TUKzsyE71fTtOwehx+Gf/5tvVpshtOZCfWoiO5iMczDEZfQNVw4+P3aPT2CSIHts&#10;I5ODX0qwWd+NVlj4eOUjXU5SGYVwKtBBLdIV1qaypoBpHDtizb5iH1B07Cvre7wqPLR2mudzG7Bh&#10;vVBjR9uayu/TT1CN3YFfZ7PsJdgsW9DbWd5zK8493A/PSzBCg/wv39p772C6UFt9Rgl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dvJMUAAADcAAAADwAAAAAAAAAA&#10;AAAAAAChAgAAZHJzL2Rvd25yZXYueG1sUEsFBgAAAAAEAAQA+QAAAJMDAAAAAA==&#10;">
                  <v:stroke endarrow="block"/>
                </v:line>
                <v:shape id="Text Box 93" o:spid="_x0000_s1147" type="#_x0000_t202" style="position:absolute;left:4378;top:9952;width:4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VChsMA&#10;AADcAAAADwAAAGRycy9kb3ducmV2LnhtbESPT4vCMBTE74LfITxhb5oou2KrUWQXwdMu/gVvj+bZ&#10;FpuX0kRbv/1mYcHjMDO/YRarzlbiQY0vHWsYjxQI4syZknMNx8NmOAPhA7LByjFpeJKH1bLfW2Bq&#10;XMs7euxDLiKEfYoaihDqVEqfFWTRj1xNHL2rayyGKJtcmgbbCLeVnCg1lRZLjgsF1vRZUHbb362G&#10;0/f1cn5XP/mX/ahb1ynJNpFavw269RxEoC68wv/trdEwSRL4OxOP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VChsMAAADcAAAADwAAAAAAAAAAAAAAAACYAgAAZHJzL2Rv&#10;d25yZXYueG1sUEsFBgAAAAAEAAQA9QAAAIgDAAAAAA==&#10;" filled="f" stroked="f">
                  <v:textbox>
                    <w:txbxContent>
                      <w:p w:rsidR="00AF1A03" w:rsidRPr="00970DF6" w:rsidRDefault="00AF1A03" w:rsidP="00646069">
                        <w:pPr>
                          <w:rPr>
                            <w:i/>
                            <w:iCs/>
                            <w:lang w:val="fr-FR" w:bidi="ar-DZ"/>
                          </w:rPr>
                        </w:pPr>
                        <w:r w:rsidRPr="00970DF6">
                          <w:rPr>
                            <w:i/>
                            <w:iCs/>
                            <w:lang w:val="fr-FR" w:bidi="ar-DZ"/>
                          </w:rPr>
                          <w:t>i</w:t>
                        </w:r>
                      </w:p>
                    </w:txbxContent>
                  </v:textbox>
                </v:shape>
                <v:shape id="Text Box 94" o:spid="_x0000_s1148" type="#_x0000_t202" style="position:absolute;left:8062;top:13104;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RxAcIA&#10;AADcAAAADwAAAGRycy9kb3ducmV2LnhtbERPW2vCMBR+H+w/hCPsbU28bMzOKEMZ7Emxm4Jvh+bY&#10;ljUnocls/ffmQdjjx3dfrAbbigt1oXGsYZwpEMSlMw1XGn6+P5/fQISIbLB1TBquFGC1fHxYYG5c&#10;z3u6FLESKYRDjhrqGH0uZShrshgy54kTd3adxZhgV0nTYZ/CbSsnSr1Kiw2nhho9rWsqf4s/q+Gw&#10;PZ+OM7WrNvbF925Qku1cav00Gj7eQUQa4r/47v4yGqYqzU9n0hG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lHEBwgAAANwAAAAPAAAAAAAAAAAAAAAAAJgCAABkcnMvZG93&#10;bnJldi54bWxQSwUGAAAAAAQABAD1AAAAhwMAAAAA&#10;" filled="f" stroked="f">
                  <v:textbox>
                    <w:txbxContent>
                      <w:p w:rsidR="00AF1A03" w:rsidRPr="00970DF6" w:rsidRDefault="00AF1A03" w:rsidP="00646069">
                        <w:pPr>
                          <w:bidi w:val="0"/>
                          <w:rPr>
                            <w:i/>
                            <w:iCs/>
                            <w:lang w:val="fr-FR" w:bidi="ar-DZ"/>
                          </w:rPr>
                        </w:pPr>
                        <w:r w:rsidRPr="00970DF6">
                          <w:rPr>
                            <w:i/>
                            <w:iCs/>
                            <w:lang w:val="fr-FR" w:bidi="ar-DZ"/>
                          </w:rPr>
                          <w:t>Md</w:t>
                        </w:r>
                        <w:r w:rsidRPr="00970DF6">
                          <w:rPr>
                            <w:vertAlign w:val="subscript"/>
                            <w:lang w:val="fr-FR" w:bidi="ar-DZ"/>
                          </w:rPr>
                          <w:t>3</w:t>
                        </w:r>
                      </w:p>
                    </w:txbxContent>
                  </v:textbox>
                </v:shape>
                <v:shape id="Freeform 95" o:spid="_x0000_s1149" style="position:absolute;left:5054;top:10464;width:3080;height:2286;visibility:visible;mso-wrap-style:square;v-text-anchor:top" coordsize="3080,2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W+UcMA&#10;AADcAAAADwAAAGRycy9kb3ducmV2LnhtbESPwWrDMBBE74X+g9hCbo1slzrBjWJCIFAoPTQJ5LpY&#10;W9vEWhmvYjt/XxUKPQ4z84bZlLPr1EiDtJ4NpMsEFHHlbcu1gfPp8LwGJQHZYueZDNxJoNw+Pmyw&#10;sH7iLxqPoVYRwlKggSaEvtBaqoYcytL3xNH79oPDEOVQazvgFOGu01mS5Nphy3GhwZ72DVXX480Z&#10;mPLPKRMbhFf760XLay0f+c6YxdO8ewMVaA7/4b/2uzXwkqT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W+UcMAAADcAAAADwAAAAAAAAAAAAAAAACYAgAAZHJzL2Rv&#10;d25yZXYueG1sUEsFBgAAAAAEAAQA9QAAAIgDAAAAAA==&#10;" path="m,c23,762,47,1524,560,1905v513,381,1516,381,2520,381e" filled="f">
                  <v:path arrowok="t" o:connecttype="custom" o:connectlocs="0,0;560,1905;3080,2286" o:connectangles="0,0,0"/>
                </v:shape>
                <v:shape id="Text Box 96" o:spid="_x0000_s1150" type="#_x0000_t202" style="position:absolute;left:5334;top:11095;width:2368;height:54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iy+MQA&#10;AADcAAAADwAAAGRycy9kb3ducmV2LnhtbESPwW7CMBBE75X4B2sr9QY2Ka1owCBEQeLWlvYDVvES&#10;p4nXUexC4OsxElKPo5l5o5kve9eII3Wh8qxhPFIgiAtvKi41/Hxvh1MQISIbbDyThjMFWC4GD3PM&#10;jT/xFx33sRQJwiFHDTbGNpcyFJYchpFviZN38J3DmGRXStPhKcFdIzOlXqXDitOCxZbWlop6/+c0&#10;TJX7qOu37DO4yWX8YtfvftP+av302K9mICL18T98b++MhmeVwe1MOgJy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IsvjEAAAA3AAAAA8AAAAAAAAAAAAAAAAAmAIAAGRycy9k&#10;b3ducmV2LnhtbFBLBQYAAAAABAAEAPUAAACJAwAAAAA=&#10;" filled="f" stroked="f">
                  <v:textbox style="mso-fit-shape-to-text:t">
                    <w:txbxContent>
                      <w:p w:rsidR="00AF1A03" w:rsidRPr="00970DF6" w:rsidRDefault="00AF1A03" w:rsidP="00646069">
                        <w:pPr>
                          <w:rPr>
                            <w:rtl/>
                            <w:lang w:bidi="ar-DZ"/>
                          </w:rPr>
                        </w:pPr>
                        <w:r w:rsidRPr="005012FB">
                          <w:rPr>
                            <w:position w:val="-12"/>
                            <w:lang w:val="fr-FR" w:bidi="ar-DZ"/>
                          </w:rPr>
                          <w:object w:dxaOrig="1860" w:dyaOrig="360">
                            <v:shape id="_x0000_i1063" type="#_x0000_t75" style="width:104.25pt;height:20.25pt" o:ole="">
                              <v:imagedata r:id="rId57" o:title=""/>
                            </v:shape>
                            <o:OLEObject Type="Embed" ProgID="Equation.3" ShapeID="_x0000_i1063" DrawAspect="Content" ObjectID="_1746862748" r:id="rId62"/>
                          </w:object>
                        </w:r>
                      </w:p>
                    </w:txbxContent>
                  </v:textbox>
                </v:shape>
              </v:group>
            </w:pict>
          </mc:Fallback>
        </mc:AlternateContent>
      </w:r>
      <w:r w:rsidRPr="00B668B1">
        <w:rPr>
          <w:rFonts w:ascii="Sakkal Majalla" w:hAnsi="Sakkal Majalla" w:cs="Sakkal Majalla"/>
          <w:sz w:val="34"/>
          <w:szCs w:val="34"/>
          <w:rtl/>
          <w:lang w:val="fr-FR" w:bidi="ar-DZ"/>
        </w:rPr>
        <w:t>الشكل رقم (2-4): منحنى الطلب على النقود للمضاربة</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ضياء مجيد الموسوي،  الاقتصاد الدولي، مرجع سبق ذكره، ص: 253.</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وبما أن الطلب الكلي على النقود يساوي مجموع الطلب على النقود للمعاملات والاحتياط </w:t>
      </w:r>
      <w:r w:rsidRPr="00B668B1">
        <w:rPr>
          <w:rFonts w:ascii="Sakkal Majalla" w:hAnsi="Sakkal Majalla" w:cs="Sakkal Majalla"/>
          <w:position w:val="-10"/>
          <w:sz w:val="34"/>
          <w:szCs w:val="34"/>
          <w:lang w:val="fr-FR" w:bidi="ar-DZ"/>
        </w:rPr>
        <w:object w:dxaOrig="1120" w:dyaOrig="340">
          <v:shape id="_x0000_i1049" type="#_x0000_t75" style="width:56.25pt;height:17.25pt" o:ole="">
            <v:imagedata r:id="rId63" o:title=""/>
          </v:shape>
          <o:OLEObject Type="Embed" ProgID="Equation.3" ShapeID="_x0000_i1049" DrawAspect="Content" ObjectID="_1746862734" r:id="rId64"/>
        </w:object>
      </w:r>
      <w:r w:rsidRPr="00B668B1">
        <w:rPr>
          <w:rFonts w:ascii="Sakkal Majalla" w:hAnsi="Sakkal Majalla" w:cs="Sakkal Majalla"/>
          <w:sz w:val="34"/>
          <w:szCs w:val="34"/>
          <w:rtl/>
          <w:lang w:val="fr-FR" w:bidi="ar-DZ"/>
        </w:rPr>
        <w:t xml:space="preserve"> والمضاربة </w:t>
      </w:r>
      <w:r w:rsidRPr="00B668B1">
        <w:rPr>
          <w:rFonts w:ascii="Sakkal Majalla" w:hAnsi="Sakkal Majalla" w:cs="Sakkal Majalla"/>
          <w:position w:val="-12"/>
          <w:sz w:val="34"/>
          <w:szCs w:val="34"/>
          <w:lang w:val="fr-FR" w:bidi="ar-DZ"/>
        </w:rPr>
        <w:object w:dxaOrig="480" w:dyaOrig="360">
          <v:shape id="_x0000_i1050" type="#_x0000_t75" style="width:24pt;height:18.75pt" o:ole="">
            <v:imagedata r:id="rId65" o:title=""/>
          </v:shape>
          <o:OLEObject Type="Embed" ProgID="Equation.3" ShapeID="_x0000_i1050" DrawAspect="Content" ObjectID="_1746862735" r:id="rId66"/>
        </w:object>
      </w:r>
      <w:r w:rsidRPr="00B668B1">
        <w:rPr>
          <w:rFonts w:ascii="Sakkal Majalla" w:hAnsi="Sakkal Majalla" w:cs="Sakkal Majalla"/>
          <w:sz w:val="34"/>
          <w:szCs w:val="34"/>
          <w:rtl/>
          <w:lang w:val="fr-FR" w:bidi="ar-DZ"/>
        </w:rPr>
        <w:t xml:space="preserve">، فإذا رمزنا بـ </w:t>
      </w:r>
      <w:r w:rsidRPr="00B668B1">
        <w:rPr>
          <w:rFonts w:ascii="Sakkal Majalla" w:hAnsi="Sakkal Majalla" w:cs="Sakkal Majalla"/>
          <w:sz w:val="34"/>
          <w:szCs w:val="34"/>
          <w:lang w:val="fr-FR" w:bidi="ar-DZ"/>
        </w:rPr>
        <w:t>(Md)</w:t>
      </w:r>
      <w:r w:rsidRPr="00B668B1">
        <w:rPr>
          <w:rFonts w:ascii="Sakkal Majalla" w:hAnsi="Sakkal Majalla" w:cs="Sakkal Majalla"/>
          <w:sz w:val="34"/>
          <w:szCs w:val="34"/>
          <w:rtl/>
          <w:lang w:val="fr-FR" w:bidi="ar-DZ"/>
        </w:rPr>
        <w:t xml:space="preserve"> للطلب الكلي على النقود فإن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2"/>
          <w:sz w:val="34"/>
          <w:szCs w:val="34"/>
          <w:lang w:val="fr-FR" w:bidi="ar-DZ"/>
        </w:rPr>
        <w:object w:dxaOrig="4140" w:dyaOrig="360">
          <v:shape id="_x0000_i1051" type="#_x0000_t75" style="width:207pt;height:18.75pt" o:ole="">
            <v:imagedata r:id="rId67" o:title=""/>
          </v:shape>
          <o:OLEObject Type="Embed" ProgID="Equation.3" ShapeID="_x0000_i1051" DrawAspect="Content" ObjectID="_1746862736" r:id="rId68"/>
        </w:objec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1- منحنى تفصيل السيولة: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ويمكن إستنتاج دالة الطلب على النقود والتي تعبر عن الأغراض الثلاثة سابقة الذكر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4700" w:dyaOrig="340">
          <v:shape id="_x0000_i1052" type="#_x0000_t75" style="width:234.75pt;height:17.25pt" o:ole="">
            <v:imagedata r:id="rId69" o:title=""/>
          </v:shape>
          <o:OLEObject Type="Embed" ProgID="Equation.3" ShapeID="_x0000_i1052" DrawAspect="Content" ObjectID="_1746862737" r:id="rId70"/>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 xml:space="preserve">حيث: </w:t>
      </w:r>
      <w:r w:rsidRPr="00B668B1">
        <w:rPr>
          <w:rFonts w:ascii="Sakkal Majalla" w:hAnsi="Sakkal Majalla" w:cs="Sakkal Majalla"/>
          <w:position w:val="-10"/>
          <w:sz w:val="34"/>
          <w:szCs w:val="34"/>
          <w:lang w:val="fr-FR" w:bidi="ar-DZ"/>
        </w:rPr>
        <w:object w:dxaOrig="1080" w:dyaOrig="340">
          <v:shape id="_x0000_i1053" type="#_x0000_t75" style="width:54.75pt;height:17.25pt" o:ole="">
            <v:imagedata r:id="rId71" o:title=""/>
          </v:shape>
          <o:OLEObject Type="Embed" ProgID="Equation.3" ShapeID="_x0000_i1053" DrawAspect="Content" ObjectID="_1746862738" r:id="rId72"/>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تبين المعادلة السابقة وجود علاقة طردية بين الطلب على النقود </w:t>
      </w:r>
      <w:r w:rsidRPr="00B668B1">
        <w:rPr>
          <w:rFonts w:ascii="Sakkal Majalla" w:hAnsi="Sakkal Majalla" w:cs="Sakkal Majalla"/>
          <w:sz w:val="34"/>
          <w:szCs w:val="34"/>
          <w:lang w:val="fr-FR" w:bidi="ar-DZ"/>
        </w:rPr>
        <w:t>Md</w:t>
      </w:r>
      <w:r w:rsidRPr="00B668B1">
        <w:rPr>
          <w:rFonts w:ascii="Sakkal Majalla" w:hAnsi="Sakkal Majalla" w:cs="Sakkal Majalla"/>
          <w:sz w:val="34"/>
          <w:szCs w:val="34"/>
          <w:rtl/>
          <w:lang w:val="fr-FR" w:bidi="ar-DZ"/>
        </w:rPr>
        <w:t xml:space="preserve"> والدخل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وعلاقة عكسية بينه وبين معدل الفائدة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rtl/>
          <w:lang w:val="fr-FR" w:bidi="ar-DZ"/>
        </w:rPr>
        <w:t>، أو بشكل مختصر يمكن أن يكتب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1340" w:dyaOrig="320">
          <v:shape id="_x0000_i1054" type="#_x0000_t75" style="width:66.75pt;height:15.75pt" o:ole="">
            <v:imagedata r:id="rId73" o:title=""/>
          </v:shape>
          <o:OLEObject Type="Embed" ProgID="Equation.3" ShapeID="_x0000_i1054" DrawAspect="Content" ObjectID="_1746862739" r:id="rId74"/>
        </w:objec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3536" behindDoc="0" locked="0" layoutInCell="1" allowOverlap="1" wp14:anchorId="2BEDDF68" wp14:editId="5FA05B8A">
                <wp:simplePos x="0" y="0"/>
                <wp:positionH relativeFrom="column">
                  <wp:posOffset>1422400</wp:posOffset>
                </wp:positionH>
                <wp:positionV relativeFrom="paragraph">
                  <wp:posOffset>139700</wp:posOffset>
                </wp:positionV>
                <wp:extent cx="3065780" cy="2486025"/>
                <wp:effectExtent l="0" t="0" r="0" b="9525"/>
                <wp:wrapNone/>
                <wp:docPr id="284"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65780" cy="2486025"/>
                          <a:chOff x="3374" y="7666"/>
                          <a:chExt cx="4828" cy="3915"/>
                        </a:xfrm>
                      </wpg:grpSpPr>
                      <wps:wsp>
                        <wps:cNvPr id="285" name="Line 98"/>
                        <wps:cNvCnPr/>
                        <wps:spPr bwMode="auto">
                          <a:xfrm>
                            <a:off x="3794" y="11095"/>
                            <a:ext cx="3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Line 99"/>
                        <wps:cNvCnPr/>
                        <wps:spPr bwMode="auto">
                          <a:xfrm flipV="1">
                            <a:off x="3794" y="8047"/>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Text Box 100"/>
                        <wps:cNvSpPr txBox="1">
                          <a:spLocks noChangeArrowheads="1"/>
                        </wps:cNvSpPr>
                        <wps:spPr bwMode="auto">
                          <a:xfrm>
                            <a:off x="3538" y="7666"/>
                            <a:ext cx="4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rPr>
                                  <w:i/>
                                  <w:iCs/>
                                  <w:lang w:val="fr-FR" w:bidi="ar-DZ"/>
                                </w:rPr>
                              </w:pPr>
                              <w:r w:rsidRPr="00970DF6">
                                <w:rPr>
                                  <w:i/>
                                  <w:iCs/>
                                  <w:lang w:val="fr-FR" w:bidi="ar-DZ"/>
                                </w:rPr>
                                <w:t>i</w:t>
                              </w:r>
                            </w:p>
                          </w:txbxContent>
                        </wps:txbx>
                        <wps:bodyPr rot="0" vert="horz" wrap="square" lIns="91440" tIns="45720" rIns="91440" bIns="45720" anchor="t" anchorCtr="0" upright="1">
                          <a:noAutofit/>
                        </wps:bodyPr>
                      </wps:wsp>
                      <wps:wsp>
                        <wps:cNvPr id="288" name="Text Box 101"/>
                        <wps:cNvSpPr txBox="1">
                          <a:spLocks noChangeArrowheads="1"/>
                        </wps:cNvSpPr>
                        <wps:spPr bwMode="auto">
                          <a:xfrm>
                            <a:off x="7222" y="10819"/>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Md</w:t>
                              </w:r>
                            </w:p>
                          </w:txbxContent>
                        </wps:txbx>
                        <wps:bodyPr rot="0" vert="horz" wrap="square" lIns="91440" tIns="45720" rIns="91440" bIns="45720" anchor="t" anchorCtr="0" upright="1">
                          <a:noAutofit/>
                        </wps:bodyPr>
                      </wps:wsp>
                      <wps:wsp>
                        <wps:cNvPr id="289" name="Freeform 102"/>
                        <wps:cNvSpPr>
                          <a:spLocks/>
                        </wps:cNvSpPr>
                        <wps:spPr bwMode="auto">
                          <a:xfrm rot="558840">
                            <a:off x="4214" y="8179"/>
                            <a:ext cx="3080" cy="2286"/>
                          </a:xfrm>
                          <a:custGeom>
                            <a:avLst/>
                            <a:gdLst>
                              <a:gd name="T0" fmla="*/ 0 w 3080"/>
                              <a:gd name="T1" fmla="*/ 0 h 2286"/>
                              <a:gd name="T2" fmla="*/ 560 w 3080"/>
                              <a:gd name="T3" fmla="*/ 1905 h 2286"/>
                              <a:gd name="T4" fmla="*/ 3080 w 3080"/>
                              <a:gd name="T5" fmla="*/ 2286 h 2286"/>
                            </a:gdLst>
                            <a:ahLst/>
                            <a:cxnLst>
                              <a:cxn ang="0">
                                <a:pos x="T0" y="T1"/>
                              </a:cxn>
                              <a:cxn ang="0">
                                <a:pos x="T2" y="T3"/>
                              </a:cxn>
                              <a:cxn ang="0">
                                <a:pos x="T4" y="T5"/>
                              </a:cxn>
                            </a:cxnLst>
                            <a:rect l="0" t="0" r="r" b="b"/>
                            <a:pathLst>
                              <a:path w="3080" h="2286">
                                <a:moveTo>
                                  <a:pt x="0" y="0"/>
                                </a:moveTo>
                                <a:cubicBezTo>
                                  <a:pt x="23" y="762"/>
                                  <a:pt x="47" y="1524"/>
                                  <a:pt x="560" y="1905"/>
                                </a:cubicBezTo>
                                <a:cubicBezTo>
                                  <a:pt x="1073" y="2286"/>
                                  <a:pt x="2076" y="2286"/>
                                  <a:pt x="3080" y="228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 name="Text Box 103"/>
                        <wps:cNvSpPr txBox="1">
                          <a:spLocks noChangeArrowheads="1"/>
                        </wps:cNvSpPr>
                        <wps:spPr bwMode="auto">
                          <a:xfrm>
                            <a:off x="4634" y="8808"/>
                            <a:ext cx="1859" cy="5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r w:rsidRPr="00062585">
                                <w:rPr>
                                  <w:position w:val="-10"/>
                                  <w:lang w:val="fr-FR" w:bidi="ar-DZ"/>
                                </w:rPr>
                                <w:object w:dxaOrig="1340" w:dyaOrig="320">
                                  <v:shape id="_x0000_i1064" type="#_x0000_t75" style="width:78.75pt;height:18.75pt" o:ole="">
                                    <v:imagedata r:id="rId75" o:title=""/>
                                  </v:shape>
                                  <o:OLEObject Type="Embed" ProgID="Equation.3" ShapeID="_x0000_i1064" DrawAspect="Content" ObjectID="_1746862749" r:id="rId76"/>
                                </w:object>
                              </w:r>
                            </w:p>
                          </w:txbxContent>
                        </wps:txbx>
                        <wps:bodyPr rot="0" vert="horz" wrap="none" lIns="91440" tIns="45720" rIns="91440" bIns="45720" anchor="t" anchorCtr="0" upright="1">
                          <a:spAutoFit/>
                        </wps:bodyPr>
                      </wps:wsp>
                      <wps:wsp>
                        <wps:cNvPr id="291" name="Line 104"/>
                        <wps:cNvCnPr/>
                        <wps:spPr bwMode="auto">
                          <a:xfrm>
                            <a:off x="3794" y="9190"/>
                            <a:ext cx="56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92" name="Line 105"/>
                        <wps:cNvCnPr/>
                        <wps:spPr bwMode="auto">
                          <a:xfrm flipH="1">
                            <a:off x="3794" y="10405"/>
                            <a:ext cx="182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93" name="Line 106"/>
                        <wps:cNvCnPr/>
                        <wps:spPr bwMode="auto">
                          <a:xfrm>
                            <a:off x="4354" y="9190"/>
                            <a:ext cx="0" cy="1905"/>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94" name="Text Box 107"/>
                        <wps:cNvSpPr txBox="1">
                          <a:spLocks noChangeArrowheads="1"/>
                        </wps:cNvSpPr>
                        <wps:spPr bwMode="auto">
                          <a:xfrm>
                            <a:off x="3374" y="8808"/>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i</w:t>
                              </w:r>
                              <w:r w:rsidRPr="00D73747">
                                <w:rPr>
                                  <w:i/>
                                  <w:iCs/>
                                  <w:vertAlign w:val="subscript"/>
                                  <w:lang w:val="fr-FR" w:bidi="ar-DZ"/>
                                </w:rPr>
                                <w:t>n</w:t>
                              </w:r>
                            </w:p>
                          </w:txbxContent>
                        </wps:txbx>
                        <wps:bodyPr rot="0" vert="horz" wrap="square" lIns="91440" tIns="45720" rIns="91440" bIns="45720" anchor="t" anchorCtr="0" upright="1">
                          <a:noAutofit/>
                        </wps:bodyPr>
                      </wps:wsp>
                      <wps:wsp>
                        <wps:cNvPr id="295" name="Text Box 108"/>
                        <wps:cNvSpPr txBox="1">
                          <a:spLocks noChangeArrowheads="1"/>
                        </wps:cNvSpPr>
                        <wps:spPr bwMode="auto">
                          <a:xfrm>
                            <a:off x="3374" y="10059"/>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I</w:t>
                              </w:r>
                              <w:r>
                                <w:rPr>
                                  <w:i/>
                                  <w:iCs/>
                                  <w:vertAlign w:val="subscript"/>
                                  <w:lang w:val="fr-FR" w:bidi="ar-DZ"/>
                                </w:rPr>
                                <w: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EDDF68" id="Group 284" o:spid="_x0000_s1151" style="position:absolute;left:0;text-align:left;margin-left:112pt;margin-top:11pt;width:241.4pt;height:195.75pt;z-index:251713536" coordorigin="3374,7666" coordsize="4828,3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">
                <v:line id="Line 98" o:spid="_x0000_s1152" style="position:absolute;visibility:visible;mso-wrap-style:square" from="3794,11095" to="7294,11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AR9MUAAADcAAAADwAAAGRycy9kb3ducmV2LnhtbESPT2sCMRTE74V+h/AK3mpWwX+rUUoX&#10;wYMtqMXzc/PcLN28LJt0jd/eFAo9DjPzG2a1ibYRPXW+dqxgNMxAEJdO11wp+DptX+cgfEDW2Dgm&#10;BXfysFk/P60w1+7GB+qPoRIJwj5HBSaENpfSl4Ys+qFriZN3dZ3FkGRXSd3hLcFtI8dZNpUWa04L&#10;Blt6N1R+H3+sgpkpDnImi/3ps+jr0SJ+xPNlodTgJb4tQQSK4T/8195pBeP5BH7PpCM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AR9MUAAADcAAAADwAAAAAAAAAA&#10;AAAAAAChAgAAZHJzL2Rvd25yZXYueG1sUEsFBgAAAAAEAAQA+QAAAJMDAAAAAA==&#10;">
                  <v:stroke endarrow="block"/>
                </v:line>
                <v:line id="Line 99" o:spid="_x0000_s1153" style="position:absolute;flip:y;visibility:visible;mso-wrap-style:square" from="3794,8047" to="3794,11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IEMUAAADcAAAADwAAAGRycy9kb3ducmV2LnhtbESPQWvCQBCF74X+h2UKXoJuqiA2uhGt&#10;CkLpodaDxyE7TUKzsyE7xvTfd4VCj48373vzVuvBNaqnLtSeDTxPUlDEhbc1lwbOn4fxAlQQZIuN&#10;ZzLwQwHW+ePDCjPrb/xB/UlKFSEcMjRQibSZ1qGoyGGY+JY4el++cyhRdqW2Hd4i3DV6mqZz7bDm&#10;2FBhS68VFd+nq4tvHN55N5slW6eT5IX2F3lLtRgzeho2S1BCg/wf/6WP1sB0MYf7mEgAnf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3IEMUAAADcAAAADwAAAAAAAAAA&#10;AAAAAAChAgAAZHJzL2Rvd25yZXYueG1sUEsFBgAAAAAEAAQA+QAAAJMDAAAAAA==&#10;">
                  <v:stroke endarrow="block"/>
                </v:line>
                <v:shape id="Text Box 100" o:spid="_x0000_s1154" type="#_x0000_t202" style="position:absolute;left:3538;top:7666;width:4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lssMA&#10;AADcAAAADwAAAGRycy9kb3ducmV2LnhtbESPT4vCMBTE7wt+h/AEb5ooumo1iuyy4MnFv+Dt0Tzb&#10;YvNSmqztfvuNIOxxmJnfMMt1a0vxoNoXjjUMBwoEcepMwZmG0/GrPwPhA7LB0jFp+CUP61XnbYmJ&#10;cQ3v6XEImYgQ9glqyEOoEil9mpNFP3AVcfRurrYYoqwzaWpsItyWcqTUu7RYcFzIsaKPnNL74cdq&#10;OO9u18tYfWefdlI1rlWS7Vxq3eu2mwWIQG34D7/aW6NhNJvC80w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U/lssMAAADcAAAADwAAAAAAAAAAAAAAAACYAgAAZHJzL2Rv&#10;d25yZXYueG1sUEsFBgAAAAAEAAQA9QAAAIgDAAAAAA==&#10;" filled="f" stroked="f">
                  <v:textbox>
                    <w:txbxContent>
                      <w:p w:rsidR="00AF1A03" w:rsidRPr="00970DF6" w:rsidRDefault="00AF1A03" w:rsidP="00646069">
                        <w:pPr>
                          <w:rPr>
                            <w:i/>
                            <w:iCs/>
                            <w:lang w:val="fr-FR" w:bidi="ar-DZ"/>
                          </w:rPr>
                        </w:pPr>
                        <w:r w:rsidRPr="00970DF6">
                          <w:rPr>
                            <w:i/>
                            <w:iCs/>
                            <w:lang w:val="fr-FR" w:bidi="ar-DZ"/>
                          </w:rPr>
                          <w:t>i</w:t>
                        </w:r>
                      </w:p>
                    </w:txbxContent>
                  </v:textbox>
                </v:shape>
                <v:shape id="Text Box 101" o:spid="_x0000_s1155" type="#_x0000_t202" style="position:absolute;left:7222;top:10819;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BxwL8A&#10;AADcAAAADwAAAGRycy9kb3ducmV2LnhtbERPy4rCMBTdD/gP4QruxkTRQatRZAbBlTK+wN2lubbF&#10;5qY00da/NwvB5eG858vWluJBtS8caxj0FQji1JmCMw3Hw/p7AsIHZIOlY9LwJA/LRedrjolxDf/T&#10;Yx8yEUPYJ6ghD6FKpPRpThZ931XEkbu62mKIsM6kqbGJ4baUQ6V+pMWCY0OOFf3mlN72d6vhtL1e&#10;ziO1y/7suGpcqyTbqdS6121XMxCB2vARv90bo2E4iWvjmXgE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0HHAvwAAANwAAAAPAAAAAAAAAAAAAAAAAJgCAABkcnMvZG93bnJl&#10;di54bWxQSwUGAAAAAAQABAD1AAAAhAMAAAAA&#10;" filled="f" stroked="f">
                  <v:textbox>
                    <w:txbxContent>
                      <w:p w:rsidR="00AF1A03" w:rsidRPr="00970DF6" w:rsidRDefault="00AF1A03" w:rsidP="00646069">
                        <w:pPr>
                          <w:bidi w:val="0"/>
                          <w:rPr>
                            <w:i/>
                            <w:iCs/>
                            <w:lang w:val="fr-FR" w:bidi="ar-DZ"/>
                          </w:rPr>
                        </w:pPr>
                        <w:r w:rsidRPr="00970DF6">
                          <w:rPr>
                            <w:i/>
                            <w:iCs/>
                            <w:lang w:val="fr-FR" w:bidi="ar-DZ"/>
                          </w:rPr>
                          <w:t>Md</w:t>
                        </w:r>
                      </w:p>
                    </w:txbxContent>
                  </v:textbox>
                </v:shape>
                <v:shape id="Freeform 102" o:spid="_x0000_s1156" style="position:absolute;left:4214;top:8179;width:3080;height:2286;rotation:610402fd;visibility:visible;mso-wrap-style:square;v-text-anchor:top" coordsize="3080,2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wfgcUA&#10;AADcAAAADwAAAGRycy9kb3ducmV2LnhtbESPQWvCQBSE70L/w/IKvYhu9FA1dZVSEOzJGkWvj+xL&#10;Nph9m2ZXE/vru0Khx2FmvmGW697W4katrxwrmIwTEMS50xWXCo6HzWgOwgdkjbVjUnAnD+vV02CJ&#10;qXYd7+mWhVJECPsUFZgQmlRKnxuy6MeuIY5e4VqLIcq2lLrFLsJtLadJ8iotVhwXDDb0YSi/ZFer&#10;4Ou7OJ1w1h2Ks/m87NzPMOtoqNTLc//+BiJQH/7Df+2tVjCdL+BxJh4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B+BxQAAANwAAAAPAAAAAAAAAAAAAAAAAJgCAABkcnMv&#10;ZG93bnJldi54bWxQSwUGAAAAAAQABAD1AAAAigMAAAAA&#10;" path="m,c23,762,47,1524,560,1905v513,381,1516,381,2520,381e" filled="f">
                  <v:path arrowok="t" o:connecttype="custom" o:connectlocs="0,0;560,1905;3080,2286" o:connectangles="0,0,0"/>
                </v:shape>
                <v:shape id="Text Box 103" o:spid="_x0000_s1157" type="#_x0000_t202" style="position:absolute;left:4634;top:8808;width:1859;height:5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0TDsAA&#10;AADcAAAADwAAAGRycy9kb3ducmV2LnhtbERPy4rCMBTdC/5DuMLsNLXooNUoog64m/HxAZfm2tQ2&#10;N6WJ2pmvnywEl4fzXq47W4sHtb50rGA8SkAQ506XXCi4nL+GMxA+IGusHZOCX/KwXvV7S8y0e/KR&#10;HqdQiBjCPkMFJoQmk9Lnhiz6kWuII3d1rcUQYVtI3eIzhttapknyKS2WHBsMNrQ1lFenu1UwS+x3&#10;Vc3TH28nf+Op2e7cvrkp9THoNgsQgbrwFr/cB60gncf5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0TDsAAAADcAAAADwAAAAAAAAAAAAAAAACYAgAAZHJzL2Rvd25y&#10;ZXYueG1sUEsFBgAAAAAEAAQA9QAAAIUDAAAAAA==&#10;" filled="f" stroked="f">
                  <v:textbox style="mso-fit-shape-to-text:t">
                    <w:txbxContent>
                      <w:p w:rsidR="00AF1A03" w:rsidRDefault="00AF1A03" w:rsidP="00646069">
                        <w:r w:rsidRPr="00062585">
                          <w:rPr>
                            <w:position w:val="-10"/>
                            <w:lang w:val="fr-FR" w:bidi="ar-DZ"/>
                          </w:rPr>
                          <w:object w:dxaOrig="1340" w:dyaOrig="320">
                            <v:shape id="_x0000_i1064" type="#_x0000_t75" style="width:78.75pt;height:18.75pt" o:ole="">
                              <v:imagedata r:id="rId75" o:title=""/>
                            </v:shape>
                            <o:OLEObject Type="Embed" ProgID="Equation.3" ShapeID="_x0000_i1064" DrawAspect="Content" ObjectID="_1746862749" r:id="rId77"/>
                          </w:object>
                        </w:r>
                      </w:p>
                    </w:txbxContent>
                  </v:textbox>
                </v:shape>
                <v:line id="Line 104" o:spid="_x0000_s1158" style="position:absolute;visibility:visible;mso-wrap-style:square" from="3794,9190" to="4354,9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qlccYAAADcAAAADwAAAGRycy9kb3ducmV2LnhtbESPS2vDMBCE74X+B7GF3ho5puThRgl9&#10;EAgh0OZFelysrWVqrVxLdZx/HwUCOQ4z8w0zmXW2Ei01vnSsoN9LQBDnTpdcKNht508jED4ga6wc&#10;k4ITeZhN7+8mmGl35DW1m1CICGGfoQITQp1J6XNDFn3P1cTR+3GNxRBlU0jd4DHCbSXTJBlIiyXH&#10;BYM1vRvKfzf/VsHXsqW9XX3T53L+PPz4e0vJHFKlHh+61xcQgbpwC1/bC60gHffhciYeATk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apXHGAAAA3AAAAA8AAAAAAAAA&#10;AAAAAAAAoQIAAGRycy9kb3ducmV2LnhtbFBLBQYAAAAABAAEAPkAAACUAwAAAAA=&#10;">
                  <v:stroke dashstyle="longDash"/>
                </v:line>
                <v:line id="Line 105" o:spid="_x0000_s1159" style="position:absolute;flip:x;visibility:visible;mso-wrap-style:square" from="3794,10405" to="5614,10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TVzMQAAADcAAAADwAAAGRycy9kb3ducmV2LnhtbESPQWvCQBSE70L/w/IK3nSTIGqjq2iL&#10;VDQXrd4f2WcSzL4N2VXTf98tCB6HmfmGmS87U4s7ta6yrCAeRiCIc6srLhScfjaDKQjnkTXWlknB&#10;LzlYLt56c0y1ffCB7kdfiABhl6KC0vsmldLlJRl0Q9sQB+9iW4M+yLaQusVHgJtaJlE0lgYrDgsl&#10;NvRZUn493oyCLFvnV9vtx9/bbFIlo138xfFZqf57t5qB8NT5V/jZ3moFyUcC/2fCEZ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VNXMxAAAANwAAAAPAAAAAAAAAAAA&#10;AAAAAKECAABkcnMvZG93bnJldi54bWxQSwUGAAAAAAQABAD5AAAAkgMAAAAA&#10;">
                  <v:stroke dashstyle="longDash"/>
                </v:line>
                <v:line id="Line 106" o:spid="_x0000_s1160" style="position:absolute;visibility:visible;mso-wrap-style:square" from="4354,9190" to="4354,11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SencYAAADcAAAADwAAAGRycy9kb3ducmV2LnhtbESPQWvCQBSE74X+h+UVvNVNU7GauopW&#10;BJFCq7a0x0f2NRuafRuza4z/3hUKPQ4z8w0zmXW2Ei01vnSs4KGfgCDOnS65UPCxX92PQPiArLFy&#10;TArO5GE2vb2ZYKbdibfU7kIhIoR9hgpMCHUmpc8NWfR9VxNH78c1FkOUTSF1g6cIt5VMk2QoLZYc&#10;FwzW9GIo/90drYL3TUuf9vWb3jarwdPysEjJfKVK9e66+TOIQF34D/+111pBOn6E65l4BOT0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Enp3GAAAA3AAAAA8AAAAAAAAA&#10;AAAAAAAAoQIAAGRycy9kb3ducmV2LnhtbFBLBQYAAAAABAAEAPkAAACUAwAAAAA=&#10;">
                  <v:stroke dashstyle="longDash"/>
                </v:line>
                <v:shape id="Text Box 107" o:spid="_x0000_s1161" type="#_x0000_t202" style="position:absolute;left:3374;top:8808;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TtGMQA&#10;AADcAAAADwAAAGRycy9kb3ducmV2LnhtbESPQWvCQBSE7wX/w/IEb3VXsUWjmyAWoaeWpip4e2Sf&#10;STD7NmS3Sfrvu4VCj8PMfMPsstE2oqfO1441LOYKBHHhTM2lhtPn8XENwgdkg41j0vBNHrJ08rDD&#10;xLiBP6jPQykihH2CGqoQ2kRKX1Rk0c9dSxy9m+sshii7UpoOhwi3jVwq9Swt1hwXKmzpUFFxz7+s&#10;hvPb7XpZqffyxT61gxuVZLuRWs+m434LItAY/sN/7VejYblZ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E7RjEAAAA3AAAAA8AAAAAAAAAAAAAAAAAmAIAAGRycy9k&#10;b3ducmV2LnhtbFBLBQYAAAAABAAEAPUAAACJAwAAAAA=&#10;" filled="f" stroked="f">
                  <v:textbox>
                    <w:txbxContent>
                      <w:p w:rsidR="00AF1A03" w:rsidRPr="00970DF6" w:rsidRDefault="00AF1A03" w:rsidP="00646069">
                        <w:pPr>
                          <w:bidi w:val="0"/>
                          <w:rPr>
                            <w:i/>
                            <w:iCs/>
                            <w:lang w:val="fr-FR" w:bidi="ar-DZ"/>
                          </w:rPr>
                        </w:pPr>
                        <w:r w:rsidRPr="00970DF6">
                          <w:rPr>
                            <w:i/>
                            <w:iCs/>
                            <w:lang w:val="fr-FR" w:bidi="ar-DZ"/>
                          </w:rPr>
                          <w:t>i</w:t>
                        </w:r>
                        <w:r w:rsidRPr="00D73747">
                          <w:rPr>
                            <w:i/>
                            <w:iCs/>
                            <w:vertAlign w:val="subscript"/>
                            <w:lang w:val="fr-FR" w:bidi="ar-DZ"/>
                          </w:rPr>
                          <w:t>n</w:t>
                        </w:r>
                      </w:p>
                    </w:txbxContent>
                  </v:textbox>
                </v:shape>
                <v:shape id="Text Box 108" o:spid="_x0000_s1162" type="#_x0000_t202" style="position:absolute;left:3374;top:10059;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textbox>
                    <w:txbxContent>
                      <w:p w:rsidR="00AF1A03" w:rsidRPr="00970DF6" w:rsidRDefault="00AF1A03" w:rsidP="00646069">
                        <w:pPr>
                          <w:bidi w:val="0"/>
                          <w:rPr>
                            <w:i/>
                            <w:iCs/>
                            <w:lang w:val="fr-FR" w:bidi="ar-DZ"/>
                          </w:rPr>
                        </w:pPr>
                        <w:r w:rsidRPr="00970DF6">
                          <w:rPr>
                            <w:i/>
                            <w:iCs/>
                            <w:lang w:val="fr-FR" w:bidi="ar-DZ"/>
                          </w:rPr>
                          <w:t>I</w:t>
                        </w:r>
                        <w:r>
                          <w:rPr>
                            <w:i/>
                            <w:iCs/>
                            <w:vertAlign w:val="subscript"/>
                            <w:lang w:val="fr-FR" w:bidi="ar-DZ"/>
                          </w:rPr>
                          <w:t>0</w:t>
                        </w:r>
                      </w:p>
                    </w:txbxContent>
                  </v:textbox>
                </v:shape>
              </v:group>
            </w:pict>
          </mc:Fallback>
        </mc:AlternateContent>
      </w:r>
      <w:r w:rsidRPr="00B668B1">
        <w:rPr>
          <w:rFonts w:ascii="Sakkal Majalla" w:hAnsi="Sakkal Majalla" w:cs="Sakkal Majalla"/>
          <w:b/>
          <w:bCs/>
          <w:sz w:val="34"/>
          <w:szCs w:val="34"/>
          <w:rtl/>
          <w:lang w:val="fr-FR" w:bidi="ar-DZ"/>
        </w:rPr>
        <w:t>الشكل رقم (2-5): الطلب الإجمالي على النقود</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عمر صخري، التحليل الإقتصادي الكلي، مرجع سابق، ص : 233.</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يمكنا أن نلاحظ من الشكل رقم (2-5) أنه:</w:t>
      </w:r>
    </w:p>
    <w:p w:rsidR="00646069" w:rsidRPr="00B668B1" w:rsidRDefault="00646069" w:rsidP="00F14C2C">
      <w:pPr>
        <w:numPr>
          <w:ilvl w:val="0"/>
          <w:numId w:val="39"/>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عند حد أدنى معين لسعر الفائدة </w:t>
      </w:r>
      <w:r w:rsidRPr="00B668B1">
        <w:rPr>
          <w:rFonts w:ascii="Sakkal Majalla" w:hAnsi="Sakkal Majalla" w:cs="Sakkal Majalla"/>
          <w:i/>
          <w:iCs/>
          <w:sz w:val="34"/>
          <w:szCs w:val="34"/>
          <w:lang w:val="fr-FR" w:bidi="ar-DZ"/>
        </w:rPr>
        <w:t>I</w:t>
      </w:r>
      <w:r w:rsidRPr="00B668B1">
        <w:rPr>
          <w:rFonts w:ascii="Sakkal Majalla" w:hAnsi="Sakkal Majalla" w:cs="Sakkal Majalla"/>
          <w:i/>
          <w:iCs/>
          <w:sz w:val="34"/>
          <w:szCs w:val="34"/>
          <w:vertAlign w:val="subscript"/>
          <w:lang w:val="fr-FR" w:bidi="ar-DZ"/>
        </w:rPr>
        <w:t>0</w:t>
      </w:r>
      <w:r w:rsidRPr="00B668B1">
        <w:rPr>
          <w:rFonts w:ascii="Sakkal Majalla" w:hAnsi="Sakkal Majalla" w:cs="Sakkal Majalla"/>
          <w:sz w:val="34"/>
          <w:szCs w:val="34"/>
          <w:rtl/>
          <w:lang w:val="fr-FR" w:bidi="ar-DZ"/>
        </w:rPr>
        <w:t xml:space="preserve"> يكون الطلب على النقود من أجل المضاربة مرن تماما حيث أن تكلفة الاحتفاظ بالسيولة تكون أقل من إنفاقها في شراء سندات بهذا السعر الأدنى "تفضيل الأفراد للنقد السائل على الأصول المالية" ويسمى هذا الحد مصيدة أو فخ السيولة؛</w:t>
      </w:r>
    </w:p>
    <w:p w:rsidR="00646069" w:rsidRPr="00B668B1" w:rsidRDefault="00646069" w:rsidP="00F14C2C">
      <w:pPr>
        <w:numPr>
          <w:ilvl w:val="0"/>
          <w:numId w:val="39"/>
        </w:numPr>
        <w:jc w:val="both"/>
        <w:rPr>
          <w:rFonts w:ascii="Sakkal Majalla" w:hAnsi="Sakkal Majalla" w:cs="Sakkal Majalla"/>
          <w:i/>
          <w:iCs/>
          <w:sz w:val="34"/>
          <w:szCs w:val="34"/>
          <w:lang w:val="fr-FR" w:bidi="ar-DZ"/>
        </w:rPr>
      </w:pPr>
      <w:r w:rsidRPr="00B668B1">
        <w:rPr>
          <w:rFonts w:ascii="Sakkal Majalla" w:hAnsi="Sakkal Majalla" w:cs="Sakkal Majalla"/>
          <w:sz w:val="34"/>
          <w:szCs w:val="34"/>
          <w:rtl/>
          <w:lang w:val="fr-FR" w:bidi="ar-DZ"/>
        </w:rPr>
        <w:t xml:space="preserve">وعند حد أعلى لسعر الفائدة </w:t>
      </w:r>
      <w:r w:rsidRPr="00B668B1">
        <w:rPr>
          <w:rFonts w:ascii="Sakkal Majalla" w:hAnsi="Sakkal Majalla" w:cs="Sakkal Majalla"/>
          <w:sz w:val="34"/>
          <w:szCs w:val="34"/>
          <w:lang w:val="fr-FR" w:bidi="ar-DZ"/>
        </w:rPr>
        <w:t>in</w:t>
      </w:r>
      <w:r w:rsidRPr="00B668B1">
        <w:rPr>
          <w:rFonts w:ascii="Sakkal Majalla" w:hAnsi="Sakkal Majalla" w:cs="Sakkal Majalla"/>
          <w:sz w:val="34"/>
          <w:szCs w:val="34"/>
          <w:rtl/>
          <w:lang w:val="fr-FR" w:bidi="ar-DZ"/>
        </w:rPr>
        <w:t xml:space="preserve"> يصبح الطلب على النقود لأجل المضاربة غير مرن تقريبا، حيث يعمل إرتفاع سعر الفائدة على تحفيز الطلب على شراء الأوراق المالية، وقد يكون ذلك على حساب الطلب على النقود لأجل الدوافع الأخرى، الأمر الذي يجعل هذا الطلب معدوما تقريبا.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2- تحريك منحنى تفضيل السيولة:</w:t>
      </w:r>
      <w:r w:rsidRPr="00B668B1">
        <w:rPr>
          <w:rFonts w:ascii="Sakkal Majalla" w:hAnsi="Sakkal Majalla" w:cs="Sakkal Majalla"/>
          <w:sz w:val="34"/>
          <w:szCs w:val="34"/>
          <w:rtl/>
          <w:lang w:val="fr-FR" w:bidi="ar-DZ"/>
        </w:rPr>
        <w:t xml:space="preserve"> هناك عوامل كثيرة تؤثر في شكل منحنى تفضب السيولة ولعل من أهمها تغيرات الأسعار، الشكل رقم (2-6) وتغيرات مستوى الدخل، الشكل رقم (2-7)</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تأثير الأسعار عند سعر فائدة معين "</w:t>
      </w:r>
      <w:r w:rsidRPr="00B668B1">
        <w:rPr>
          <w:rFonts w:ascii="Sakkal Majalla" w:hAnsi="Sakkal Majalla" w:cs="Sakkal Majalla"/>
          <w:sz w:val="34"/>
          <w:szCs w:val="34"/>
          <w:lang w:val="fr-FR" w:bidi="ar-DZ"/>
        </w:rPr>
        <w:t>i0</w:t>
      </w:r>
      <w:r w:rsidRPr="00B668B1">
        <w:rPr>
          <w:rFonts w:ascii="Sakkal Majalla" w:hAnsi="Sakkal Majalla" w:cs="Sakkal Majalla"/>
          <w:sz w:val="34"/>
          <w:szCs w:val="34"/>
          <w:rtl/>
          <w:lang w:val="fr-FR" w:bidi="ar-DZ"/>
        </w:rPr>
        <w:t xml:space="preserve"> ثابت مثلا" وعند افتراض زيادات متتالية في مستوى الأسعار، فإن ذلك سيكون دافعا لمزيد من الطلب على النقود لأداء الصفقات المعتادة، وهو الأمر الذي سيدفع منحنى تفضيل السيولة إلى الإنتقال نحو اليمين، مما يعني أنه إذا إرتفعت الأسعار إرتفع الطلب على النقود، والعكس بالعكس</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1"/>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(2-6): تأثير الأسعار على الطلب على النقود</w:t>
      </w:r>
    </w:p>
    <w:p w:rsidR="00646069" w:rsidRPr="00B668B1" w:rsidRDefault="00646069" w:rsidP="00646069">
      <w:pPr>
        <w:jc w:val="both"/>
        <w:rPr>
          <w:rFonts w:ascii="Sakkal Majalla" w:hAnsi="Sakkal Majalla" w:cs="Sakkal Majalla"/>
          <w:color w:val="FF0000"/>
          <w:sz w:val="34"/>
          <w:szCs w:val="34"/>
          <w:rtl/>
          <w:lang w:val="fr-FR" w:bidi="ar-DZ"/>
        </w:rPr>
      </w:pPr>
      <w:r w:rsidRPr="00B668B1">
        <w:rPr>
          <w:rFonts w:ascii="Sakkal Majalla" w:hAnsi="Sakkal Majalla" w:cs="Sakkal Majalla"/>
          <w:noProof/>
          <w:color w:val="FF0000"/>
          <w:sz w:val="34"/>
          <w:szCs w:val="34"/>
          <w:rtl/>
          <w:lang w:val="fr-FR" w:eastAsia="fr-FR"/>
        </w:rPr>
        <w:lastRenderedPageBreak/>
        <mc:AlternateContent>
          <mc:Choice Requires="wpg">
            <w:drawing>
              <wp:anchor distT="0" distB="0" distL="114300" distR="114300" simplePos="0" relativeHeight="251714560" behindDoc="0" locked="0" layoutInCell="1" allowOverlap="1" wp14:anchorId="25E4B745" wp14:editId="52578863">
                <wp:simplePos x="0" y="0"/>
                <wp:positionH relativeFrom="column">
                  <wp:posOffset>1475740</wp:posOffset>
                </wp:positionH>
                <wp:positionV relativeFrom="paragraph">
                  <wp:posOffset>138430</wp:posOffset>
                </wp:positionV>
                <wp:extent cx="3101340" cy="2486025"/>
                <wp:effectExtent l="0" t="0" r="0" b="3175"/>
                <wp:wrapNone/>
                <wp:docPr id="271"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01340" cy="2486025"/>
                          <a:chOff x="3458" y="7135"/>
                          <a:chExt cx="4884" cy="3915"/>
                        </a:xfrm>
                      </wpg:grpSpPr>
                      <wps:wsp>
                        <wps:cNvPr id="272" name="Line 110"/>
                        <wps:cNvCnPr/>
                        <wps:spPr bwMode="auto">
                          <a:xfrm>
                            <a:off x="3934" y="10564"/>
                            <a:ext cx="3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Line 111"/>
                        <wps:cNvCnPr/>
                        <wps:spPr bwMode="auto">
                          <a:xfrm flipV="1">
                            <a:off x="3934" y="7516"/>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Text Box 112"/>
                        <wps:cNvSpPr txBox="1">
                          <a:spLocks noChangeArrowheads="1"/>
                        </wps:cNvSpPr>
                        <wps:spPr bwMode="auto">
                          <a:xfrm>
                            <a:off x="3678" y="7135"/>
                            <a:ext cx="4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rPr>
                                  <w:i/>
                                  <w:iCs/>
                                  <w:lang w:val="fr-FR" w:bidi="ar-DZ"/>
                                </w:rPr>
                              </w:pPr>
                              <w:r>
                                <w:rPr>
                                  <w:i/>
                                  <w:iCs/>
                                  <w:lang w:val="fr-FR" w:bidi="ar-DZ"/>
                                </w:rPr>
                                <w:t>r</w:t>
                              </w:r>
                            </w:p>
                          </w:txbxContent>
                        </wps:txbx>
                        <wps:bodyPr rot="0" vert="horz" wrap="square" lIns="91440" tIns="45720" rIns="91440" bIns="45720" anchor="t" anchorCtr="0" upright="1">
                          <a:noAutofit/>
                        </wps:bodyPr>
                      </wps:wsp>
                      <wps:wsp>
                        <wps:cNvPr id="275" name="Text Box 113"/>
                        <wps:cNvSpPr txBox="1">
                          <a:spLocks noChangeArrowheads="1"/>
                        </wps:cNvSpPr>
                        <wps:spPr bwMode="auto">
                          <a:xfrm>
                            <a:off x="7362" y="10288"/>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Md</w:t>
                              </w:r>
                            </w:p>
                          </w:txbxContent>
                        </wps:txbx>
                        <wps:bodyPr rot="0" vert="horz" wrap="square" lIns="91440" tIns="45720" rIns="91440" bIns="45720" anchor="t" anchorCtr="0" upright="1">
                          <a:noAutofit/>
                        </wps:bodyPr>
                      </wps:wsp>
                      <wps:wsp>
                        <wps:cNvPr id="276" name="Text Box 114"/>
                        <wps:cNvSpPr txBox="1">
                          <a:spLocks noChangeArrowheads="1"/>
                        </wps:cNvSpPr>
                        <wps:spPr bwMode="auto">
                          <a:xfrm>
                            <a:off x="3458" y="8992"/>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Pr>
                                  <w:i/>
                                  <w:iCs/>
                                  <w:lang w:val="fr-FR" w:bidi="ar-DZ"/>
                                </w:rPr>
                                <w:t>r'</w:t>
                              </w:r>
                              <w:r>
                                <w:rPr>
                                  <w:i/>
                                  <w:iCs/>
                                  <w:vertAlign w:val="subscript"/>
                                  <w:lang w:val="fr-FR" w:bidi="ar-DZ"/>
                                </w:rPr>
                                <w:t>0</w:t>
                              </w:r>
                            </w:p>
                          </w:txbxContent>
                        </wps:txbx>
                        <wps:bodyPr rot="0" vert="horz" wrap="square" lIns="91440" tIns="45720" rIns="91440" bIns="45720" anchor="t" anchorCtr="0" upright="1">
                          <a:noAutofit/>
                        </wps:bodyPr>
                      </wps:wsp>
                      <wps:wsp>
                        <wps:cNvPr id="277" name="Line 115"/>
                        <wps:cNvCnPr/>
                        <wps:spPr bwMode="auto">
                          <a:xfrm>
                            <a:off x="5418" y="9802"/>
                            <a:ext cx="19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8" name="Freeform 116"/>
                        <wps:cNvSpPr>
                          <a:spLocks/>
                        </wps:cNvSpPr>
                        <wps:spPr bwMode="auto">
                          <a:xfrm>
                            <a:off x="4797" y="7897"/>
                            <a:ext cx="817" cy="1905"/>
                          </a:xfrm>
                          <a:custGeom>
                            <a:avLst/>
                            <a:gdLst>
                              <a:gd name="T0" fmla="*/ 117 w 817"/>
                              <a:gd name="T1" fmla="*/ 0 h 1905"/>
                              <a:gd name="T2" fmla="*/ 117 w 817"/>
                              <a:gd name="T3" fmla="*/ 1143 h 1905"/>
                              <a:gd name="T4" fmla="*/ 817 w 817"/>
                              <a:gd name="T5" fmla="*/ 1905 h 1905"/>
                            </a:gdLst>
                            <a:ahLst/>
                            <a:cxnLst>
                              <a:cxn ang="0">
                                <a:pos x="T0" y="T1"/>
                              </a:cxn>
                              <a:cxn ang="0">
                                <a:pos x="T2" y="T3"/>
                              </a:cxn>
                              <a:cxn ang="0">
                                <a:pos x="T4" y="T5"/>
                              </a:cxn>
                            </a:cxnLst>
                            <a:rect l="0" t="0" r="r" b="b"/>
                            <a:pathLst>
                              <a:path w="817" h="1905">
                                <a:moveTo>
                                  <a:pt x="117" y="0"/>
                                </a:moveTo>
                                <a:cubicBezTo>
                                  <a:pt x="58" y="413"/>
                                  <a:pt x="0" y="826"/>
                                  <a:pt x="117" y="1143"/>
                                </a:cubicBezTo>
                                <a:cubicBezTo>
                                  <a:pt x="234" y="1460"/>
                                  <a:pt x="525" y="1682"/>
                                  <a:pt x="817" y="190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Freeform 117"/>
                        <wps:cNvSpPr>
                          <a:spLocks/>
                        </wps:cNvSpPr>
                        <wps:spPr bwMode="auto">
                          <a:xfrm>
                            <a:off x="5213" y="7862"/>
                            <a:ext cx="432" cy="1924"/>
                          </a:xfrm>
                          <a:custGeom>
                            <a:avLst/>
                            <a:gdLst>
                              <a:gd name="T0" fmla="*/ 121 w 432"/>
                              <a:gd name="T1" fmla="*/ 0 h 1924"/>
                              <a:gd name="T2" fmla="*/ 52 w 432"/>
                              <a:gd name="T3" fmla="*/ 1152 h 1924"/>
                              <a:gd name="T4" fmla="*/ 432 w 432"/>
                              <a:gd name="T5" fmla="*/ 1924 h 1924"/>
                            </a:gdLst>
                            <a:ahLst/>
                            <a:cxnLst>
                              <a:cxn ang="0">
                                <a:pos x="T0" y="T1"/>
                              </a:cxn>
                              <a:cxn ang="0">
                                <a:pos x="T2" y="T3"/>
                              </a:cxn>
                              <a:cxn ang="0">
                                <a:pos x="T4" y="T5"/>
                              </a:cxn>
                            </a:cxnLst>
                            <a:rect l="0" t="0" r="r" b="b"/>
                            <a:pathLst>
                              <a:path w="432" h="1924">
                                <a:moveTo>
                                  <a:pt x="121" y="0"/>
                                </a:moveTo>
                                <a:cubicBezTo>
                                  <a:pt x="109" y="192"/>
                                  <a:pt x="0" y="831"/>
                                  <a:pt x="52" y="1152"/>
                                </a:cubicBezTo>
                                <a:cubicBezTo>
                                  <a:pt x="104" y="1473"/>
                                  <a:pt x="353" y="1763"/>
                                  <a:pt x="432" y="1924"/>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0" name="Freeform 118"/>
                        <wps:cNvSpPr>
                          <a:spLocks/>
                        </wps:cNvSpPr>
                        <wps:spPr bwMode="auto">
                          <a:xfrm>
                            <a:off x="5558" y="7897"/>
                            <a:ext cx="488" cy="1924"/>
                          </a:xfrm>
                          <a:custGeom>
                            <a:avLst/>
                            <a:gdLst>
                              <a:gd name="T0" fmla="*/ 177 w 488"/>
                              <a:gd name="T1" fmla="*/ 0 h 1924"/>
                              <a:gd name="T2" fmla="*/ 52 w 488"/>
                              <a:gd name="T3" fmla="*/ 1290 h 1924"/>
                              <a:gd name="T4" fmla="*/ 488 w 488"/>
                              <a:gd name="T5" fmla="*/ 1924 h 1924"/>
                            </a:gdLst>
                            <a:ahLst/>
                            <a:cxnLst>
                              <a:cxn ang="0">
                                <a:pos x="T0" y="T1"/>
                              </a:cxn>
                              <a:cxn ang="0">
                                <a:pos x="T2" y="T3"/>
                              </a:cxn>
                              <a:cxn ang="0">
                                <a:pos x="T4" y="T5"/>
                              </a:cxn>
                            </a:cxnLst>
                            <a:rect l="0" t="0" r="r" b="b"/>
                            <a:pathLst>
                              <a:path w="488" h="1924">
                                <a:moveTo>
                                  <a:pt x="177" y="0"/>
                                </a:moveTo>
                                <a:cubicBezTo>
                                  <a:pt x="156" y="215"/>
                                  <a:pt x="0" y="969"/>
                                  <a:pt x="52" y="1290"/>
                                </a:cubicBezTo>
                                <a:cubicBezTo>
                                  <a:pt x="104" y="1611"/>
                                  <a:pt x="397" y="1792"/>
                                  <a:pt x="488" y="1924"/>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 name="Line 119"/>
                        <wps:cNvCnPr/>
                        <wps:spPr bwMode="auto">
                          <a:xfrm>
                            <a:off x="5334" y="8491"/>
                            <a:ext cx="2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Line 120"/>
                        <wps:cNvCnPr/>
                        <wps:spPr bwMode="auto">
                          <a:xfrm>
                            <a:off x="4914" y="8278"/>
                            <a:ext cx="28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83" name="Line 121"/>
                        <wps:cNvCnPr/>
                        <wps:spPr bwMode="auto">
                          <a:xfrm>
                            <a:off x="3934" y="9268"/>
                            <a:ext cx="3500" cy="0"/>
                          </a:xfrm>
                          <a:prstGeom prst="line">
                            <a:avLst/>
                          </a:prstGeom>
                          <a:noFill/>
                          <a:ln w="9525">
                            <a:solidFill>
                              <a:srgbClr val="000000"/>
                            </a:solidFill>
                            <a:prstDash val="lgDashDot"/>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5E4B745" id="Group 271" o:spid="_x0000_s1163" style="position:absolute;left:0;text-align:left;margin-left:116.2pt;margin-top:10.9pt;width:244.2pt;height:195.75pt;z-index:251714560" coordorigin="3458,7135" coordsize="4884,3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">
                <v:line id="Line 110" o:spid="_x0000_s1164" style="position:absolute;visibility:visible;mso-wrap-style:square" from="3934,10564" to="7434,10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z5p8UAAADcAAAADwAAAGRycy9kb3ducmV2LnhtbESPQWvCQBSE70L/w/IK3nRjDk1NXaU0&#10;CD3Yglp6fs0+s8Hs25Bd4/rv3UKhx2FmvmFWm2g7MdLgW8cKFvMMBHHtdMuNgq/jdvYMwgdkjZ1j&#10;UnAjD5v1w2SFpXZX3tN4CI1IEPYlKjAh9KWUvjZk0c9dT5y8kxsshiSHRuoBrwluO5ln2ZO02HJa&#10;MNjTm6H6fLhYBYWp9rKQ1e74WY3tYhk/4vfPUqnpY3x9AREohv/wX/tdK8iLHH7PpCMg1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z5p8UAAADcAAAADwAAAAAAAAAA&#10;AAAAAAChAgAAZHJzL2Rvd25yZXYueG1sUEsFBgAAAAAEAAQA+QAAAJMDAAAAAA==&#10;">
                  <v:stroke endarrow="block"/>
                </v:line>
                <v:line id="Line 111" o:spid="_x0000_s1165" style="position:absolute;flip:y;visibility:visible;mso-wrap-style:square" from="3934,7516" to="3934,10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8br8UAAADcAAAADwAAAGRycy9kb3ducmV2LnhtbESPS4vCQBCE7wv7H4Ze8BJ0ooF9REdx&#10;H4Ige1jdg8cm0ybBTE/ItBr/vSMs7LGorq+6ZoveNepMXag9GxiPUlDEhbc1lwZ+d6vhK6ggyBYb&#10;z2TgSgEW88eHGebWX/iHzlspVYRwyNFAJdLmWoeiIodh5Fvi6B1851Ci7EptO7xEuGv0JE2ftcOa&#10;Y0OFLX1UVBy3JxffWH3zZ5Yl704nyRt97WWTajFm8NQvp6CEevk//kuvrYHJSwb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k8br8UAAADcAAAADwAAAAAAAAAA&#10;AAAAAAChAgAAZHJzL2Rvd25yZXYueG1sUEsFBgAAAAAEAAQA+QAAAJMDAAAAAA==&#10;">
                  <v:stroke endarrow="block"/>
                </v:line>
                <v:shape id="Text Box 112" o:spid="_x0000_s1166" type="#_x0000_t202" style="position:absolute;left:3678;top:7135;width:4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gL4sQA&#10;AADcAAAADwAAAGRycy9kb3ducmV2LnhtbESPQWvCQBSE74L/YXmCt7qr2NZGVxFF6MnStBa8PbLP&#10;JJh9G7Krif/eFQoeh5n5hlmsOluJKzW+dKxhPFIgiDNnSs41/P7sXmYgfEA2WDkmDTfysFr2ewtM&#10;jGv5m65pyEWEsE9QQxFCnUjps4Is+pGriaN3co3FEGWTS9NgG+G2khOl3qTFkuNCgTVtCsrO6cVq&#10;OOxPx7+p+sq39rVuXack2w+p9XDQrecgAnXhGf5vfxoNk/c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IC+LEAAAA3AAAAA8AAAAAAAAAAAAAAAAAmAIAAGRycy9k&#10;b3ducmV2LnhtbFBLBQYAAAAABAAEAPUAAACJAwAAAAA=&#10;" filled="f" stroked="f">
                  <v:textbox>
                    <w:txbxContent>
                      <w:p w:rsidR="00AF1A03" w:rsidRPr="00970DF6" w:rsidRDefault="00AF1A03" w:rsidP="00646069">
                        <w:pPr>
                          <w:rPr>
                            <w:i/>
                            <w:iCs/>
                            <w:lang w:val="fr-FR" w:bidi="ar-DZ"/>
                          </w:rPr>
                        </w:pPr>
                        <w:r>
                          <w:rPr>
                            <w:i/>
                            <w:iCs/>
                            <w:lang w:val="fr-FR" w:bidi="ar-DZ"/>
                          </w:rPr>
                          <w:t>r</w:t>
                        </w:r>
                      </w:p>
                    </w:txbxContent>
                  </v:textbox>
                </v:shape>
                <v:shape id="Text Box 113" o:spid="_x0000_s1167" type="#_x0000_t202" style="position:absolute;left:7362;top:10288;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uecQA&#10;AADcAAAADwAAAGRycy9kb3ducmV2LnhtbESPT2vCQBTE74LfYXlCb3W3olbTbESUQk9K/Qe9PbLP&#10;JDT7NmS3Jv32XaHgcZiZ3zDpqre1uFHrK8caXsYKBHHuTMWFhtPx/XkBwgdkg7Vj0vBLHlbZcJBi&#10;YlzHn3Q7hEJECPsENZQhNImUPi/Joh+7hjh6V9daDFG2hTQtdhFuazlRai4tVhwXSmxoU1L+ffix&#10;Gs6769dlqvbF1s6azvVKsl1KrZ9G/foNRKA+PML/7Q+jYfI6g/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ErnnEAAAA3AAAAA8AAAAAAAAAAAAAAAAAmAIAAGRycy9k&#10;b3ducmV2LnhtbFBLBQYAAAAABAAEAPUAAACJAwAAAAA=&#10;" filled="f" stroked="f">
                  <v:textbox>
                    <w:txbxContent>
                      <w:p w:rsidR="00AF1A03" w:rsidRPr="00970DF6" w:rsidRDefault="00AF1A03" w:rsidP="00646069">
                        <w:pPr>
                          <w:bidi w:val="0"/>
                          <w:rPr>
                            <w:i/>
                            <w:iCs/>
                            <w:lang w:val="fr-FR" w:bidi="ar-DZ"/>
                          </w:rPr>
                        </w:pPr>
                        <w:r w:rsidRPr="00970DF6">
                          <w:rPr>
                            <w:i/>
                            <w:iCs/>
                            <w:lang w:val="fr-FR" w:bidi="ar-DZ"/>
                          </w:rPr>
                          <w:t>Md</w:t>
                        </w:r>
                      </w:p>
                    </w:txbxContent>
                  </v:textbox>
                </v:shape>
                <v:shape id="Text Box 114" o:spid="_x0000_s1168" type="#_x0000_t202" style="position:absolute;left:3458;top:8992;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YwDsMA&#10;AADcAAAADwAAAGRycy9kb3ducmV2LnhtbESPQWsCMRSE74L/ITzBmyZKtXY1ilgKPSm1teDtsXnu&#10;Lm5elk10139vBMHjMDPfMItVa0txpdoXjjWMhgoEcepMwZmGv9+vwQyED8gGS8ek4UYeVstuZ4GJ&#10;cQ3/0HUfMhEh7BPUkIdQJVL6NCeLfugq4uidXG0xRFln0tTYRLgt5VipqbRYcFzIsaJNTul5f7Ea&#10;DtvT8f9N7bJPO6ka1yrJ9kNq3e+16zmIQG14hZ/tb6Nh/D6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9YwDsMAAADcAAAADwAAAAAAAAAAAAAAAACYAgAAZHJzL2Rv&#10;d25yZXYueG1sUEsFBgAAAAAEAAQA9QAAAIgDAAAAAA==&#10;" filled="f" stroked="f">
                  <v:textbox>
                    <w:txbxContent>
                      <w:p w:rsidR="00AF1A03" w:rsidRPr="00970DF6" w:rsidRDefault="00AF1A03" w:rsidP="00646069">
                        <w:pPr>
                          <w:bidi w:val="0"/>
                          <w:rPr>
                            <w:i/>
                            <w:iCs/>
                            <w:lang w:val="fr-FR" w:bidi="ar-DZ"/>
                          </w:rPr>
                        </w:pPr>
                        <w:r>
                          <w:rPr>
                            <w:i/>
                            <w:iCs/>
                            <w:lang w:val="fr-FR" w:bidi="ar-DZ"/>
                          </w:rPr>
                          <w:t>r'</w:t>
                        </w:r>
                        <w:r>
                          <w:rPr>
                            <w:i/>
                            <w:iCs/>
                            <w:vertAlign w:val="subscript"/>
                            <w:lang w:val="fr-FR" w:bidi="ar-DZ"/>
                          </w:rPr>
                          <w:t>0</w:t>
                        </w:r>
                      </w:p>
                    </w:txbxContent>
                  </v:textbox>
                </v:shape>
                <v:line id="Line 115" o:spid="_x0000_s1169" style="position:absolute;visibility:visible;mso-wrap-style:square" from="5418,9802" to="7378,9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nEMQAAADcAAAADwAAAGRycy9kb3ducmV2LnhtbESPQWvCQBSE7wX/w/KE3upGBS2pq4ig&#10;lt6MIvT2yD6TNNm3cXej6b93hUKPw8x8wyxWvWnEjZyvLCsYjxIQxLnVFRcKTsft2zsIH5A1NpZJ&#10;wS95WC0HLwtMtb3zgW5ZKESEsE9RQRlCm0rp85IM+pFtiaN3sc5giNIVUju8R7hp5CRJZtJgxXGh&#10;xJY2JeV11hkF5y7j75966xrsdvv95Xyt/fRLqddhv/4AEagP/+G/9qdWMJnP4Xk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a2cQxAAAANwAAAAPAAAAAAAAAAAA&#10;AAAAAKECAABkcnMvZG93bnJldi54bWxQSwUGAAAAAAQABAD5AAAAkgMAAAAA&#10;" strokeweight="1.5pt"/>
                <v:shape id="Freeform 116" o:spid="_x0000_s1170" style="position:absolute;left:4797;top:7897;width:817;height:1905;visibility:visible;mso-wrap-style:square;v-text-anchor:top" coordsize="817,1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KtIsMA&#10;AADcAAAADwAAAGRycy9kb3ducmV2LnhtbERPy4rCMBTdC/5DuIIb0XRc+KhG8YGDboRR0e2lubbF&#10;5qbTRO349WYx4PJw3tN5bQrxoMrllhV89SIQxInVOacKTsdNdwTCeWSNhWVS8EcO5rNmY4qxtk/+&#10;ocfBpyKEsItRQeZ9GUvpkowMup4tiQN3tZVBH2CVSl3hM4SbQvajaCAN5hwaMixplVFyO9yNgvFr&#10;vft1xXG9vX2nl+Xg3NmX+45S7Va9mIDwVPuP+N+91Qr6w7A2nAlHQM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KtIsMAAADcAAAADwAAAAAAAAAAAAAAAACYAgAAZHJzL2Rv&#10;d25yZXYueG1sUEsFBgAAAAAEAAQA9QAAAIgDAAAAAA==&#10;" path="m117,c58,413,,826,117,1143v117,317,408,539,700,762e" filled="f">
                  <v:path arrowok="t" o:connecttype="custom" o:connectlocs="117,0;117,1143;817,1905" o:connectangles="0,0,0"/>
                </v:shape>
                <v:shape id="Freeform 117" o:spid="_x0000_s1171" style="position:absolute;left:5213;top:7862;width:432;height:1924;visibility:visible;mso-wrap-style:square;v-text-anchor:top" coordsize="432,1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pAkcYA&#10;AADcAAAADwAAAGRycy9kb3ducmV2LnhtbESPUUsCQRSF3wP/w3CF3nJWkdTNUULQghRMg3q87dx2&#10;1nbuLDOTu/Xrm0Do8XDO+Q5nvuxsLc7kQ+VYwXCQgSAunK64VPByXN9MQYSIrLF2TAq+KcBy0bua&#10;Y65dy890PsRSJAiHHBWYGJtcylAYshgGriFO3ofzFmOSvpTaY5vgtpajLLuVFitOCwYbWhkqPg9f&#10;VkGz37bWveHGPPy8duMtP+386V2p6353fwciUhf/w5f2o1Ywmszg70w6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pAkcYAAADcAAAADwAAAAAAAAAAAAAAAACYAgAAZHJz&#10;L2Rvd25yZXYueG1sUEsFBgAAAAAEAAQA9QAAAIsDAAAAAA==&#10;" path="m121,c109,192,,831,52,1152v52,321,301,611,380,772e" filled="f">
                  <v:path arrowok="t" o:connecttype="custom" o:connectlocs="121,0;52,1152;432,1924" o:connectangles="0,0,0"/>
                </v:shape>
                <v:shape id="Freeform 118" o:spid="_x0000_s1172" style="position:absolute;left:5558;top:7897;width:488;height:1924;visibility:visible;mso-wrap-style:square;v-text-anchor:top" coordsize="488,1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PGN8IA&#10;AADcAAAADwAAAGRycy9kb3ducmV2LnhtbERPy4rCMBTdD/gP4QruxtQHUqpRRGZUXAxadeHu2lzb&#10;YnNTmqj17yeLgVkeznu2aE0lntS40rKCQT8CQZxZXXKu4HT8/oxBOI+ssbJMCt7kYDHvfMww0fbF&#10;B3qmPhchhF2CCgrv60RKlxVk0PVtTRy4m20M+gCbXOoGXyHcVHIYRRNpsOTQUGBNq4Kye/owCqLJ&#10;bk/XeL25fI0247bUdD+nP0r1uu1yCsJT6//Ff+6tVjCMw/xwJhwBO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k8Y3wgAAANwAAAAPAAAAAAAAAAAAAAAAAJgCAABkcnMvZG93&#10;bnJldi54bWxQSwUGAAAAAAQABAD1AAAAhwMAAAAA&#10;" path="m177,c156,215,,969,52,1290v52,321,345,502,436,634e" filled="f">
                  <v:path arrowok="t" o:connecttype="custom" o:connectlocs="177,0;52,1290;488,1924" o:connectangles="0,0,0"/>
                </v:shape>
                <v:line id="Line 119" o:spid="_x0000_s1173" style="position:absolute;visibility:visible;mso-wrap-style:square" from="5334,8491" to="5614,8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sX98UAAADcAAAADwAAAGRycy9kb3ducmV2LnhtbESPS2vDMBCE74X8B7GB3BrZOeThRAmh&#10;ptBDW8iDnrfWxjKxVsZSHfXfV4VAjsPMfMNsdtG2YqDeN44V5NMMBHHldMO1gvPp9XkJwgdkja1j&#10;UvBLHnbb0dMGC+1ufKDhGGqRIOwLVGBC6AopfWXIop+6jjh5F9dbDEn2tdQ93hLctnKWZXNpseG0&#10;YLCjF0PV9fhjFSxMeZALWb6fPsuhyVfxI359r5SajON+DSJQDI/wvf2mFcyWOfyfSUdAb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3sX98UAAADcAAAADwAAAAAAAAAA&#10;AAAAAAChAgAAZHJzL2Rvd25yZXYueG1sUEsFBgAAAAAEAAQA+QAAAJMDAAAAAA==&#10;">
                  <v:stroke endarrow="block"/>
                </v:line>
                <v:line id="Line 120" o:spid="_x0000_s1174" style="position:absolute;visibility:visible;mso-wrap-style:square" from="4914,8278" to="5194,8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4AX8YAAADcAAAADwAAAGRycy9kb3ducmV2LnhtbESPQWvCQBSE7wX/w/KE3urGUCRNXUUE&#10;QVoQkjbQ42v2mQSzb0N2TaK/vlso9DjMzDfMejuZVgzUu8ayguUiAkFcWt1wpeDz4/CUgHAeWWNr&#10;mRTcyMF2M3tYY6rtyBkNua9EgLBLUUHtfZdK6cqaDLqF7YiDd7a9QR9kX0nd4xjgppVxFK2kwYbD&#10;Qo0d7WsqL/nVKEC5v/skm96fXwojv067VfF9f1PqcT7tXkF4mvx/+K991AriJIbfM+EIyM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4eAF/GAAAA3AAAAA8AAAAAAAAA&#10;AAAAAAAAoQIAAGRycy9kb3ducmV2LnhtbFBLBQYAAAAABAAEAPkAAACUAwAAAAA=&#10;">
                  <v:stroke startarrow="block"/>
                </v:line>
                <v:line id="Line 121" o:spid="_x0000_s1175" style="position:absolute;visibility:visible;mso-wrap-style:square" from="3934,9268" to="7434,9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tJQ8cAAADcAAAADwAAAGRycy9kb3ducmV2LnhtbESPQWvCQBCF74L/YRmhN92otMbUVayl&#10;IPQUtbTHITtmg9nZNLs1aX99t1Dw+HjzvjdvteltLa7U+sqxgukkAUFcOF1xqeB0fBmnIHxA1lg7&#10;JgXf5GGzHg5WmGnXcU7XQyhFhLDPUIEJocmk9IUhi37iGuLonV1rMUTZllK32EW4reUsSR6kxYpj&#10;g8GGdoaKy+HLxjcW9z9P+dvzMv04mfcuXy54//mq1N2o3z6CCNSH2/F/eq8VzNI5/I2JBJD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m0lDxwAAANwAAAAPAAAAAAAA&#10;AAAAAAAAAKECAABkcnMvZG93bnJldi54bWxQSwUGAAAAAAQABAD5AAAAlQMAAAAA&#10;">
                  <v:stroke dashstyle="longDashDot"/>
                </v:line>
              </v:group>
            </w:pict>
          </mc:Fallback>
        </mc:AlternateContent>
      </w:r>
    </w:p>
    <w:p w:rsidR="00646069" w:rsidRPr="00B668B1" w:rsidRDefault="00646069" w:rsidP="00646069">
      <w:pPr>
        <w:jc w:val="both"/>
        <w:rPr>
          <w:rFonts w:ascii="Sakkal Majalla" w:hAnsi="Sakkal Majalla" w:cs="Sakkal Majalla"/>
          <w:color w:val="FF0000"/>
          <w:sz w:val="34"/>
          <w:szCs w:val="34"/>
          <w:rtl/>
          <w:lang w:val="fr-FR" w:bidi="ar-DZ"/>
        </w:rPr>
      </w:pPr>
    </w:p>
    <w:p w:rsidR="00646069" w:rsidRPr="00B668B1" w:rsidRDefault="00646069" w:rsidP="00646069">
      <w:pPr>
        <w:jc w:val="both"/>
        <w:rPr>
          <w:rFonts w:ascii="Sakkal Majalla" w:hAnsi="Sakkal Majalla" w:cs="Sakkal Majalla"/>
          <w:color w:val="FF0000"/>
          <w:sz w:val="34"/>
          <w:szCs w:val="34"/>
          <w:rtl/>
          <w:lang w:val="fr-FR" w:bidi="ar-DZ"/>
        </w:rPr>
      </w:pPr>
    </w:p>
    <w:p w:rsidR="00646069" w:rsidRPr="00B668B1" w:rsidRDefault="00646069" w:rsidP="00646069">
      <w:pPr>
        <w:jc w:val="both"/>
        <w:rPr>
          <w:rFonts w:ascii="Sakkal Majalla" w:hAnsi="Sakkal Majalla" w:cs="Sakkal Majalla"/>
          <w:color w:val="FF0000"/>
          <w:sz w:val="34"/>
          <w:szCs w:val="34"/>
          <w:rtl/>
          <w:lang w:val="fr-FR" w:bidi="ar-DZ"/>
        </w:rPr>
      </w:pPr>
    </w:p>
    <w:p w:rsidR="00646069" w:rsidRPr="00B668B1" w:rsidRDefault="00646069" w:rsidP="00646069">
      <w:pPr>
        <w:jc w:val="both"/>
        <w:rPr>
          <w:rFonts w:ascii="Sakkal Majalla" w:hAnsi="Sakkal Majalla" w:cs="Sakkal Majalla"/>
          <w:color w:val="FF0000"/>
          <w:sz w:val="34"/>
          <w:szCs w:val="34"/>
          <w:rtl/>
          <w:lang w:val="fr-FR" w:bidi="ar-DZ"/>
        </w:rPr>
      </w:pPr>
    </w:p>
    <w:p w:rsidR="00646069" w:rsidRPr="00B668B1" w:rsidRDefault="00646069" w:rsidP="00646069">
      <w:pPr>
        <w:jc w:val="both"/>
        <w:rPr>
          <w:rFonts w:ascii="Sakkal Majalla" w:hAnsi="Sakkal Majalla" w:cs="Sakkal Majalla"/>
          <w:color w:val="FF0000"/>
          <w:sz w:val="34"/>
          <w:szCs w:val="34"/>
          <w:rtl/>
          <w:lang w:val="fr-FR" w:bidi="ar-DZ"/>
        </w:rPr>
      </w:pPr>
    </w:p>
    <w:p w:rsidR="00646069" w:rsidRPr="00B668B1" w:rsidRDefault="00646069" w:rsidP="00646069">
      <w:pPr>
        <w:jc w:val="both"/>
        <w:rPr>
          <w:rFonts w:ascii="Sakkal Majalla" w:hAnsi="Sakkal Majalla" w:cs="Sakkal Majalla"/>
          <w:color w:val="FF0000"/>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عمر صخري، مرجع سبق ذكره، ص: 234.</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تأثير الدخل: إن إرتفاع الدخل من شانها أن تعمل على تكثيف وتسريع المعاملات الاقتصادية، وذلك ما يعمل على تغيير موضع منحنى الطلب على النقود بيانيا، حيث ينتقل هذا الأخير نحو الأعلى "اليمين" كلما إرتفع الدخل، وبالعكس سينتقل نحو اليسار كلما إنخفض الدخل</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2"/>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الشكل رقم (2-7): تأثير الدخل في الطلب على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5584" behindDoc="0" locked="0" layoutInCell="1" allowOverlap="1" wp14:anchorId="03183242" wp14:editId="524CBDDB">
                <wp:simplePos x="0" y="0"/>
                <wp:positionH relativeFrom="column">
                  <wp:posOffset>1615440</wp:posOffset>
                </wp:positionH>
                <wp:positionV relativeFrom="paragraph">
                  <wp:posOffset>45720</wp:posOffset>
                </wp:positionV>
                <wp:extent cx="2961640" cy="2486025"/>
                <wp:effectExtent l="1905" t="0" r="0" b="4445"/>
                <wp:wrapNone/>
                <wp:docPr id="257"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1640" cy="2486025"/>
                          <a:chOff x="3678" y="2213"/>
                          <a:chExt cx="4664" cy="3915"/>
                        </a:xfrm>
                      </wpg:grpSpPr>
                      <wps:wsp>
                        <wps:cNvPr id="258" name="Line 123"/>
                        <wps:cNvCnPr/>
                        <wps:spPr bwMode="auto">
                          <a:xfrm>
                            <a:off x="3934" y="5642"/>
                            <a:ext cx="3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9" name="Line 124"/>
                        <wps:cNvCnPr/>
                        <wps:spPr bwMode="auto">
                          <a:xfrm flipV="1">
                            <a:off x="3934" y="2594"/>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0" name="Text Box 125"/>
                        <wps:cNvSpPr txBox="1">
                          <a:spLocks noChangeArrowheads="1"/>
                        </wps:cNvSpPr>
                        <wps:spPr bwMode="auto">
                          <a:xfrm>
                            <a:off x="3678" y="2213"/>
                            <a:ext cx="4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rPr>
                                  <w:i/>
                                  <w:iCs/>
                                  <w:lang w:val="fr-FR" w:bidi="ar-DZ"/>
                                </w:rPr>
                              </w:pPr>
                              <w:r>
                                <w:rPr>
                                  <w:i/>
                                  <w:iCs/>
                                  <w:lang w:val="fr-FR" w:bidi="ar-DZ"/>
                                </w:rPr>
                                <w:t>r</w:t>
                              </w:r>
                            </w:p>
                          </w:txbxContent>
                        </wps:txbx>
                        <wps:bodyPr rot="0" vert="horz" wrap="square" lIns="91440" tIns="45720" rIns="91440" bIns="45720" anchor="t" anchorCtr="0" upright="1">
                          <a:noAutofit/>
                        </wps:bodyPr>
                      </wps:wsp>
                      <wps:wsp>
                        <wps:cNvPr id="261" name="Text Box 126"/>
                        <wps:cNvSpPr txBox="1">
                          <a:spLocks noChangeArrowheads="1"/>
                        </wps:cNvSpPr>
                        <wps:spPr bwMode="auto">
                          <a:xfrm>
                            <a:off x="7362" y="5366"/>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70DF6" w:rsidRDefault="00AF1A03" w:rsidP="00646069">
                              <w:pPr>
                                <w:bidi w:val="0"/>
                                <w:rPr>
                                  <w:i/>
                                  <w:iCs/>
                                  <w:lang w:val="fr-FR" w:bidi="ar-DZ"/>
                                </w:rPr>
                              </w:pPr>
                              <w:r w:rsidRPr="00970DF6">
                                <w:rPr>
                                  <w:i/>
                                  <w:iCs/>
                                  <w:lang w:val="fr-FR" w:bidi="ar-DZ"/>
                                </w:rPr>
                                <w:t>Md</w:t>
                              </w:r>
                            </w:p>
                          </w:txbxContent>
                        </wps:txbx>
                        <wps:bodyPr rot="0" vert="horz" wrap="square" lIns="91440" tIns="45720" rIns="91440" bIns="45720" anchor="t" anchorCtr="0" upright="1">
                          <a:noAutofit/>
                        </wps:bodyPr>
                      </wps:wsp>
                      <wps:wsp>
                        <wps:cNvPr id="262" name="Line 127"/>
                        <wps:cNvCnPr/>
                        <wps:spPr bwMode="auto">
                          <a:xfrm flipH="1">
                            <a:off x="5703" y="5096"/>
                            <a:ext cx="1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Line 128"/>
                        <wps:cNvCnPr/>
                        <wps:spPr bwMode="auto">
                          <a:xfrm flipH="1">
                            <a:off x="5671" y="4644"/>
                            <a:ext cx="1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Line 129"/>
                        <wps:cNvCnPr/>
                        <wps:spPr bwMode="auto">
                          <a:xfrm flipH="1">
                            <a:off x="5767" y="4247"/>
                            <a:ext cx="1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5" name="Line 130"/>
                        <wps:cNvCnPr/>
                        <wps:spPr bwMode="auto">
                          <a:xfrm>
                            <a:off x="5415" y="2318"/>
                            <a:ext cx="0"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Line 131"/>
                        <wps:cNvCnPr/>
                        <wps:spPr bwMode="auto">
                          <a:xfrm>
                            <a:off x="5027" y="2330"/>
                            <a:ext cx="0"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Line 132"/>
                        <wps:cNvCnPr/>
                        <wps:spPr bwMode="auto">
                          <a:xfrm>
                            <a:off x="4683" y="2318"/>
                            <a:ext cx="0"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8" name="Arc 133"/>
                        <wps:cNvSpPr>
                          <a:spLocks/>
                        </wps:cNvSpPr>
                        <wps:spPr bwMode="auto">
                          <a:xfrm rot="11287806">
                            <a:off x="5387" y="3842"/>
                            <a:ext cx="420" cy="381"/>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 name="Arc 134"/>
                        <wps:cNvSpPr>
                          <a:spLocks/>
                        </wps:cNvSpPr>
                        <wps:spPr bwMode="auto">
                          <a:xfrm rot="11287806">
                            <a:off x="4973" y="3843"/>
                            <a:ext cx="746" cy="747"/>
                          </a:xfrm>
                          <a:custGeom>
                            <a:avLst/>
                            <a:gdLst>
                              <a:gd name="G0" fmla="+- 735 0 0"/>
                              <a:gd name="G1" fmla="+- 21600 0 0"/>
                              <a:gd name="G2" fmla="+- 21600 0 0"/>
                              <a:gd name="T0" fmla="*/ 0 w 22335"/>
                              <a:gd name="T1" fmla="*/ 13 h 21600"/>
                              <a:gd name="T2" fmla="*/ 22335 w 22335"/>
                              <a:gd name="T3" fmla="*/ 21600 h 21600"/>
                              <a:gd name="T4" fmla="*/ 735 w 22335"/>
                              <a:gd name="T5" fmla="*/ 21600 h 21600"/>
                            </a:gdLst>
                            <a:ahLst/>
                            <a:cxnLst>
                              <a:cxn ang="0">
                                <a:pos x="T0" y="T1"/>
                              </a:cxn>
                              <a:cxn ang="0">
                                <a:pos x="T2" y="T3"/>
                              </a:cxn>
                              <a:cxn ang="0">
                                <a:pos x="T4" y="T5"/>
                              </a:cxn>
                            </a:cxnLst>
                            <a:rect l="0" t="0" r="r" b="b"/>
                            <a:pathLst>
                              <a:path w="22335" h="21600" fill="none" extrusionOk="0">
                                <a:moveTo>
                                  <a:pt x="-1" y="12"/>
                                </a:moveTo>
                                <a:cubicBezTo>
                                  <a:pt x="244" y="4"/>
                                  <a:pt x="489" y="-1"/>
                                  <a:pt x="735" y="0"/>
                                </a:cubicBezTo>
                                <a:cubicBezTo>
                                  <a:pt x="12664" y="0"/>
                                  <a:pt x="22335" y="9670"/>
                                  <a:pt x="22335" y="21600"/>
                                </a:cubicBezTo>
                              </a:path>
                              <a:path w="22335" h="21600" stroke="0" extrusionOk="0">
                                <a:moveTo>
                                  <a:pt x="-1" y="12"/>
                                </a:moveTo>
                                <a:cubicBezTo>
                                  <a:pt x="244" y="4"/>
                                  <a:pt x="489" y="-1"/>
                                  <a:pt x="735" y="0"/>
                                </a:cubicBezTo>
                                <a:cubicBezTo>
                                  <a:pt x="12664" y="0"/>
                                  <a:pt x="22335" y="9670"/>
                                  <a:pt x="22335" y="21600"/>
                                </a:cubicBezTo>
                                <a:lnTo>
                                  <a:pt x="735"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0" name="Arc 135"/>
                        <wps:cNvSpPr>
                          <a:spLocks/>
                        </wps:cNvSpPr>
                        <wps:spPr bwMode="auto">
                          <a:xfrm rot="11287806">
                            <a:off x="4634" y="3503"/>
                            <a:ext cx="1221" cy="1529"/>
                          </a:xfrm>
                          <a:custGeom>
                            <a:avLst/>
                            <a:gdLst>
                              <a:gd name="G0" fmla="+- 2947 0 0"/>
                              <a:gd name="G1" fmla="+- 21600 0 0"/>
                              <a:gd name="G2" fmla="+- 21600 0 0"/>
                              <a:gd name="T0" fmla="*/ 0 w 23695"/>
                              <a:gd name="T1" fmla="*/ 202 h 21600"/>
                              <a:gd name="T2" fmla="*/ 23695 w 23695"/>
                              <a:gd name="T3" fmla="*/ 15592 h 21600"/>
                              <a:gd name="T4" fmla="*/ 2947 w 23695"/>
                              <a:gd name="T5" fmla="*/ 21600 h 21600"/>
                            </a:gdLst>
                            <a:ahLst/>
                            <a:cxnLst>
                              <a:cxn ang="0">
                                <a:pos x="T0" y="T1"/>
                              </a:cxn>
                              <a:cxn ang="0">
                                <a:pos x="T2" y="T3"/>
                              </a:cxn>
                              <a:cxn ang="0">
                                <a:pos x="T4" y="T5"/>
                              </a:cxn>
                            </a:cxnLst>
                            <a:rect l="0" t="0" r="r" b="b"/>
                            <a:pathLst>
                              <a:path w="23695" h="21600" fill="none" extrusionOk="0">
                                <a:moveTo>
                                  <a:pt x="-1" y="201"/>
                                </a:moveTo>
                                <a:cubicBezTo>
                                  <a:pt x="976" y="67"/>
                                  <a:pt x="1961" y="-1"/>
                                  <a:pt x="2947" y="0"/>
                                </a:cubicBezTo>
                                <a:cubicBezTo>
                                  <a:pt x="12562" y="0"/>
                                  <a:pt x="21020" y="6356"/>
                                  <a:pt x="23694" y="15592"/>
                                </a:cubicBezTo>
                              </a:path>
                              <a:path w="23695" h="21600" stroke="0" extrusionOk="0">
                                <a:moveTo>
                                  <a:pt x="-1" y="201"/>
                                </a:moveTo>
                                <a:cubicBezTo>
                                  <a:pt x="976" y="67"/>
                                  <a:pt x="1961" y="-1"/>
                                  <a:pt x="2947" y="0"/>
                                </a:cubicBezTo>
                                <a:cubicBezTo>
                                  <a:pt x="12562" y="0"/>
                                  <a:pt x="21020" y="6356"/>
                                  <a:pt x="23694" y="15592"/>
                                </a:cubicBezTo>
                                <a:lnTo>
                                  <a:pt x="2947"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183242" id="Group 257" o:spid="_x0000_s1176" style="position:absolute;left:0;text-align:left;margin-left:127.2pt;margin-top:3.6pt;width:233.2pt;height:195.75pt;z-index:251715584" coordorigin="3678,2213" coordsize="4664,3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">
                <v:line id="Line 123" o:spid="_x0000_s1177" style="position:absolute;visibility:visible;mso-wrap-style:square" from="3934,5642" to="7434,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GSLcIAAADcAAAADwAAAGRycy9kb3ducmV2LnhtbERPy2oCMRTdF/yHcAvuakbBqqNRpIPg&#10;wgo+6Pp2cp0MndwMk3SMf98sCi4P573aRNuInjpfO1YwHmUgiEuna64UXC+7tzkIH5A1No5JwYM8&#10;bNaDlxXm2t35RP05VCKFsM9RgQmhzaX0pSGLfuRa4sTdXGcxJNhVUnd4T+G2kZMse5cWa04NBlv6&#10;MFT+nH+tgpkpTnImi8PlWPT1eBE/49f3Qqnha9wuQQSK4Sn+d++1gsk0rU1n0h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CGSLcIAAADcAAAADwAAAAAAAAAAAAAA&#10;AAChAgAAZHJzL2Rvd25yZXYueG1sUEsFBgAAAAAEAAQA+QAAAJADAAAAAA==&#10;">
                  <v:stroke endarrow="block"/>
                </v:line>
                <v:line id="Line 124" o:spid="_x0000_s1178" style="position:absolute;flip:y;visibility:visible;mso-wrap-style:square" from="3934,2594" to="3934,5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JwJcUAAADcAAAADwAAAGRycy9kb3ducmV2LnhtbESPT2vCQBDF7wW/wzJCL0E3KoqmrmL/&#10;CELpweihxyE7TUKzsyE71fTbdwWhx8eb93vz1tveNepCXag9G5iMU1DEhbc1lwbOp/1oCSoIssXG&#10;Mxn4pQDbzeBhjZn1Vz7SJZdSRQiHDA1UIm2mdSgqchjGviWO3pfvHEqUXalth9cId42epulCO6w5&#10;NlTY0ktFxXf+4+Ib+w9+nc2SZ6eTZEVvn/KeajHmcdjvnkAJ9fJ/fE8frIHpfAW3MZEAev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BJwJcUAAADcAAAADwAAAAAAAAAA&#10;AAAAAAChAgAAZHJzL2Rvd25yZXYueG1sUEsFBgAAAAAEAAQA+QAAAJMDAAAAAA==&#10;">
                  <v:stroke endarrow="block"/>
                </v:line>
                <v:shape id="Text Box 125" o:spid="_x0000_s1179" type="#_x0000_t202" style="position:absolute;left:3678;top:2213;width:4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qbPMEA&#10;AADcAAAADwAAAGRycy9kb3ducmV2LnhtbERPy2rCQBTdF/yH4QrdNTOKhjZmFFGEriq1D3B3yVyT&#10;YOZOyIxJ+vfOQujycN75ZrSN6KnztWMNs0SBIC6cqbnU8P11eHkF4QOywcYxafgjD5v15CnHzLiB&#10;P6k/hVLEEPYZaqhCaDMpfVGRRZ+4ljhyF9dZDBF2pTQdDjHcNnKuVCot1hwbKmxpV1FxPd2shp+P&#10;y/l3oY7l3i7bwY1Ksn2TWj9Px+0KRKAx/Isf7nejYZ7G+fFMPAJyf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qmzzBAAAA3AAAAA8AAAAAAAAAAAAAAAAAmAIAAGRycy9kb3du&#10;cmV2LnhtbFBLBQYAAAAABAAEAPUAAACGAwAAAAA=&#10;" filled="f" stroked="f">
                  <v:textbox>
                    <w:txbxContent>
                      <w:p w:rsidR="00AF1A03" w:rsidRPr="00970DF6" w:rsidRDefault="00AF1A03" w:rsidP="00646069">
                        <w:pPr>
                          <w:rPr>
                            <w:i/>
                            <w:iCs/>
                            <w:lang w:val="fr-FR" w:bidi="ar-DZ"/>
                          </w:rPr>
                        </w:pPr>
                        <w:r>
                          <w:rPr>
                            <w:i/>
                            <w:iCs/>
                            <w:lang w:val="fr-FR" w:bidi="ar-DZ"/>
                          </w:rPr>
                          <w:t>r</w:t>
                        </w:r>
                      </w:p>
                    </w:txbxContent>
                  </v:textbox>
                </v:shape>
                <v:shape id="Text Box 126" o:spid="_x0000_s1180" type="#_x0000_t202" style="position:absolute;left:7362;top:5366;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p8QA&#10;AADcAAAADwAAAGRycy9kb3ducmV2LnhtbESPQWvCQBSE70L/w/IKveluxIY2dQ1iEXqqGFvB2yP7&#10;TEKzb0N2a9J/3xUEj8PMfMMs89G24kK9bxxrSGYKBHHpTMOVhq/DdvoCwgdkg61j0vBHHvLVw2SJ&#10;mXED7+lShEpECPsMNdQhdJmUvqzJop+5jjh6Z9dbDFH2lTQ9DhFuWzlXKpUWG44LNXa0qan8KX6t&#10;hu/P8+m4ULvq3T53gxuVZPsqtX56HNdvIAKN4R6+tT+Mhnma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mPqfEAAAA3AAAAA8AAAAAAAAAAAAAAAAAmAIAAGRycy9k&#10;b3ducmV2LnhtbFBLBQYAAAAABAAEAPUAAACJAwAAAAA=&#10;" filled="f" stroked="f">
                  <v:textbox>
                    <w:txbxContent>
                      <w:p w:rsidR="00AF1A03" w:rsidRPr="00970DF6" w:rsidRDefault="00AF1A03" w:rsidP="00646069">
                        <w:pPr>
                          <w:bidi w:val="0"/>
                          <w:rPr>
                            <w:i/>
                            <w:iCs/>
                            <w:lang w:val="fr-FR" w:bidi="ar-DZ"/>
                          </w:rPr>
                        </w:pPr>
                        <w:r w:rsidRPr="00970DF6">
                          <w:rPr>
                            <w:i/>
                            <w:iCs/>
                            <w:lang w:val="fr-FR" w:bidi="ar-DZ"/>
                          </w:rPr>
                          <w:t>Md</w:t>
                        </w:r>
                      </w:p>
                    </w:txbxContent>
                  </v:textbox>
                </v:shape>
                <v:line id="Line 127" o:spid="_x0000_s1181" style="position:absolute;flip:x;visibility:visible;mso-wrap-style:square" from="5703,5096" to="7663,5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k+kcYAAADcAAAADwAAAGRycy9kb3ducmV2LnhtbESPQWsCMRSE7wX/Q3iCl6LZLkXsahQp&#10;FHrwUi0rvT03z82ym5dtkur675uC0OMwM98wq81gO3EhHxrHCp5mGQjiyumGawWfh7fpAkSIyBo7&#10;x6TgRgE269HDCgvtrvxBl32sRYJwKFCBibEvpAyVIYth5nri5J2dtxiT9LXUHq8JbjuZZ9lcWmw4&#10;LRjs6dVQ1e5/rAK52D1+++3puS3b4/HFlFXZf+2UmoyH7RJEpCH+h+/td60gn+fwdyYd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5PpHGAAAA3AAAAA8AAAAAAAAA&#10;AAAAAAAAoQIAAGRycy9kb3ducmV2LnhtbFBLBQYAAAAABAAEAPkAAACUAwAAAAA=&#10;"/>
                <v:line id="Line 128" o:spid="_x0000_s1182" style="position:absolute;flip:x;visibility:visible;mso-wrap-style:square" from="5671,4644" to="7631,46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WbCsYAAADcAAAADwAAAGRycy9kb3ducmV2LnhtbESPQWsCMRSE74X+h/AKvUjNVkXsahQp&#10;FDx4qZaV3p6b182ym5dtEnX9940g9DjMzDfMYtXbVpzJh9qxgtdhBoK4dLrmSsHX/uNlBiJEZI2t&#10;Y1JwpQCr5ePDAnPtLvxJ512sRIJwyFGBibHLpQylIYth6Dri5P04bzEm6SupPV4S3LZylGVTabHm&#10;tGCwo3dDZbM7WQVyth38+vVx0hTN4fBmirLovrdKPT/16zmISH38D9/bG61gNB3D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1mwrGAAAA3AAAAA8AAAAAAAAA&#10;AAAAAAAAoQIAAGRycy9kb3ducmV2LnhtbFBLBQYAAAAABAAEAPkAAACUAwAAAAA=&#10;"/>
                <v:line id="Line 129" o:spid="_x0000_s1183" style="position:absolute;flip:x;visibility:visible;mso-wrap-style:square" from="5767,4247" to="7727,4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wDfsYAAADcAAAADwAAAGRycy9kb3ducmV2LnhtbESPQWsCMRSE70L/Q3iFXqRmKyJ2NYoU&#10;Cj140ZZdentuXjfLbl62SarrvzdCweMwM98wq81gO3EiHxrHCl4mGQjiyumGawVfn+/PCxAhImvs&#10;HJOCCwXYrB9GK8y1O/OeTodYiwThkKMCE2OfSxkqQxbDxPXEyftx3mJM0tdSezwnuO3kNMvm0mLD&#10;acFgT2+GqvbwZxXIxW7867fHWVu0Zflqiqrov3dKPT0O2yWISEO8h//bH1rBdD6D25l0BOT6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cA37GAAAA3AAAAA8AAAAAAAAA&#10;AAAAAAAAoQIAAGRycy9kb3ducmV2LnhtbFBLBQYAAAAABAAEAPkAAACUAwAAAAA=&#10;"/>
                <v:line id="Line 130" o:spid="_x0000_s1184" style="position:absolute;visibility:visible;mso-wrap-style:square" from="5415,2318" to="5415,3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QnmsYAAADcAAAADwAAAGRycy9kb3ducmV2LnhtbESPQWvCQBSE7wX/w/IEb3VTpaFEVxFL&#10;QT2Uagt6fGafSWr2bdhdk/TfdwtCj8PMfMPMl72pRUvOV5YVPI0TEMS51RUXCr4+3x5fQPiArLG2&#10;TAp+yMNyMXiYY6Ztx3tqD6EQEcI+QwVlCE0mpc9LMujHtiGO3sU6gyFKV0jtsItwU8tJkqTSYMVx&#10;ocSG1iXl18PNKHiffqTtarvb9Mdtes5f9+fTd+eUGg371QxEoD78h+/tjVYwSZ/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0J5rGAAAA3AAAAA8AAAAAAAAA&#10;AAAAAAAAoQIAAGRycy9kb3ducmV2LnhtbFBLBQYAAAAABAAEAPkAAACUAwAAAAA=&#10;"/>
                <v:line id="Line 131" o:spid="_x0000_s1185" style="position:absolute;visibility:visible;mso-wrap-style:square" from="5027,2330" to="5027,3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a57cYAAADcAAAADwAAAGRycy9kb3ducmV2LnhtbESPQWsCMRSE74L/ITyhN81qIZTVKKIU&#10;tIdSbaEen5vX3a2blyVJd7f/vikUehxm5htmtRlsIzryoXasYT7LQBAXztRcanh7fZw+gAgR2WDj&#10;mDR8U4DNejxaYW5czyfqzrEUCcIhRw1VjG0uZSgqshhmriVO3ofzFmOSvpTGY5/gtpGLLFPSYs1p&#10;ocKWdhUVt/OX1fB8/6K67fHpMLwf1bXYn66Xz95rfTcZtksQkYb4H/5rH4yGhVLweyYdAbn+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mue3GAAAA3AAAAA8AAAAAAAAA&#10;AAAAAAAAoQIAAGRycy9kb3ducmV2LnhtbFBLBQYAAAAABAAEAPkAAACUAwAAAAA=&#10;"/>
                <v:line id="Line 132" o:spid="_x0000_s1186" style="position:absolute;visibility:visible;mso-wrap-style:square" from="4683,2318" to="4683,3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cdsYAAADcAAAADwAAAGRycy9kb3ducmV2LnhtbESPQWvCQBSE7wX/w/IEb3VThbREVxFL&#10;QT2Uagt6fGafSWr2bdhdk/TfdwtCj8PMfMPMl72pRUvOV5YVPI0TEMS51RUXCr4+3x5fQPiArLG2&#10;TAp+yMNyMXiYY6Ztx3tqD6EQEcI+QwVlCE0mpc9LMujHtiGO3sU6gyFKV0jtsItwU8tJkqTSYMVx&#10;ocSG1iXl18PNKHiffqTtarvb9Mdtes5f9+fTd+eUGg371QxEoD78h+/tjVYwSZ/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qHHbGAAAA3AAAAA8AAAAAAAAA&#10;AAAAAAAAoQIAAGRycy9kb3ducmV2LnhtbFBLBQYAAAAABAAEAPkAAACUAwAAAAA=&#10;"/>
                <v:shape id="Arc 133" o:spid="_x0000_s1187" style="position:absolute;left:5387;top:3842;width:420;height:381;rotation:-11263666fd;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8ncYA&#10;AADcAAAADwAAAGRycy9kb3ducmV2LnhtbESPwWrCQBCG7wXfYRnBW90o1LSpq4hQtVAKNV56G7Jj&#10;Es3Ohuxq0rfvHAo9Dv/833yzXA+uUXfqQu3ZwGyagCIuvK25NHDK3x6fQYWIbLHxTAZ+KMB6NXpY&#10;YmZ9z190P8ZSCYRDhgaqGNtM61BU5DBMfUss2dl3DqOMXalth73AXaPnSbLQDmuWCxW2tK2ouB5v&#10;TjQuH/ku/Uw57XffL/nGPV1P+3djJuNh8woq0hD/l//aB2tgvhBbeUYI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8ncYAAADcAAAADwAAAAAAAAAAAAAAAACYAgAAZHJz&#10;L2Rvd25yZXYueG1sUEsFBgAAAAAEAAQA9QAAAIsDAAAAAA==&#10;" path="m-1,nfc11929,,21600,9670,21600,21600em-1,nsc11929,,21600,9670,21600,21600l,21600,-1,xe" filled="f">
                  <v:path arrowok="t" o:extrusionok="f" o:connecttype="custom" o:connectlocs="0,0;420,381;0,381" o:connectangles="0,0,0"/>
                </v:shape>
                <v:shape id="Arc 134" o:spid="_x0000_s1188" style="position:absolute;left:4973;top:3843;width:746;height:747;rotation:-11263666fd;visibility:visible;mso-wrap-style:square;v-text-anchor:top" coordsize="22335,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9MlsQA&#10;AADcAAAADwAAAGRycy9kb3ducmV2LnhtbESPQWsCMRSE74X+h/AKvRTN1oLUrVFEKPQmrlI9Pjev&#10;m8XNy5LE3fXfN4LgcZiZb5j5crCN6MiH2rGC93EGgrh0uuZKwX73PfoEESKyxsYxKbhSgOXi+WmO&#10;uXY9b6krYiUShEOOCkyMbS5lKA1ZDGPXEifvz3mLMUlfSe2xT3DbyEmWTaXFmtOCwZbWhspzcbEK&#10;+tMHbn5PhT9uvWsub6Y7nPdSqdeXYfUFItIQH+F7+0crmExncDuTj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TJbEAAAA3AAAAA8AAAAAAAAAAAAAAAAAmAIAAGRycy9k&#10;b3ducmV2LnhtbFBLBQYAAAAABAAEAPUAAACJAwAAAAA=&#10;" path="m-1,12nfc244,4,489,-1,735,,12664,,22335,9670,22335,21600em-1,12nsc244,4,489,-1,735,,12664,,22335,9670,22335,21600r-21600,l-1,12xe" filled="f">
                  <v:path arrowok="t" o:extrusionok="f" o:connecttype="custom" o:connectlocs="0,0;746,747;25,747" o:connectangles="0,0,0"/>
                </v:shape>
                <v:shape id="Arc 135" o:spid="_x0000_s1189" style="position:absolute;left:4634;top:3503;width:1221;height:1529;rotation:-11263666fd;visibility:visible;mso-wrap-style:square;v-text-anchor:top" coordsize="23695,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5u+cIA&#10;AADcAAAADwAAAGRycy9kb3ducmV2LnhtbERP3WrCMBS+H/gO4QjezVRxrlSjiCAThnP+PMChOWvK&#10;mpPSZBp9enMx8PLj+58vo23EhTpfO1YwGmYgiEuna64UnE+b1xyED8gaG8ek4EYeloveyxwL7a58&#10;oMsxVCKFsC9QgQmhLaT0pSGLfuha4sT9uM5iSLCrpO7wmsJtI8dZNpUWa04NBltaGyp/j39WQdxv&#10;2t1Xdd/fR+5tGvIP8/k9iUoN+nE1AxEohqf4373VCsbvaX46k46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fm75wgAAANwAAAAPAAAAAAAAAAAAAAAAAJgCAABkcnMvZG93&#10;bnJldi54bWxQSwUGAAAAAAQABAD1AAAAhwMAAAAA&#10;" path="m-1,201nfc976,67,1961,-1,2947,v9615,,18073,6356,20747,15592em-1,201nsc976,67,1961,-1,2947,v9615,,18073,6356,20747,15592l2947,21600,-1,201xe" filled="f">
                  <v:path arrowok="t" o:extrusionok="f" o:connecttype="custom" o:connectlocs="0,14;1221,1104;152,1529" o:connectangles="0,0,0"/>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المصدر: </w:t>
      </w:r>
      <w:r w:rsidRPr="00B668B1">
        <w:rPr>
          <w:rFonts w:ascii="Sakkal Majalla" w:hAnsi="Sakkal Majalla" w:cs="Sakkal Majalla"/>
          <w:sz w:val="34"/>
          <w:szCs w:val="34"/>
          <w:rtl/>
          <w:lang w:bidi="ar-DZ"/>
        </w:rPr>
        <w:t>محمد فرحي، التحليل الإقتصادي الكلي</w:t>
      </w:r>
      <w:r w:rsidRPr="00B668B1">
        <w:rPr>
          <w:rFonts w:ascii="Sakkal Majalla" w:hAnsi="Sakkal Majalla" w:cs="Sakkal Majalla"/>
          <w:sz w:val="34"/>
          <w:szCs w:val="34"/>
          <w:rtl/>
          <w:lang w:val="fr-FR" w:bidi="ar-DZ"/>
        </w:rPr>
        <w:t>، مرجع سابق، ص: 237.</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ثالثا: التوازن في سوق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يتحقق التوازن في سوق النقود عندما يتوازن الطلب والعرض الكليين فيه، وبالتالي يتحدد سعر الفائدة التوازنين فإما الطلب على النقود </w:t>
      </w:r>
      <w:r w:rsidRPr="00B668B1">
        <w:rPr>
          <w:rFonts w:ascii="Sakkal Majalla" w:hAnsi="Sakkal Majalla" w:cs="Sakkal Majalla"/>
          <w:sz w:val="34"/>
          <w:szCs w:val="34"/>
          <w:lang w:val="fr-FR" w:bidi="ar-DZ"/>
        </w:rPr>
        <w:t>(Md)</w:t>
      </w:r>
      <w:r w:rsidRPr="00B668B1">
        <w:rPr>
          <w:rFonts w:ascii="Sakkal Majalla" w:hAnsi="Sakkal Majalla" w:cs="Sakkal Majalla"/>
          <w:sz w:val="34"/>
          <w:szCs w:val="34"/>
          <w:rtl/>
          <w:lang w:val="fr-FR" w:bidi="ar-DZ"/>
        </w:rPr>
        <w:t xml:space="preserve"> فيعتمد على مستوى الدخل النقدي وعلى سعر الفائدة، في حين يعتبر عرض النقود (</w:t>
      </w:r>
      <w:r w:rsidRPr="00B668B1">
        <w:rPr>
          <w:rFonts w:ascii="Sakkal Majalla" w:hAnsi="Sakkal Majalla" w:cs="Sakkal Majalla"/>
          <w:sz w:val="34"/>
          <w:szCs w:val="34"/>
          <w:lang w:val="fr-FR" w:bidi="ar-DZ"/>
        </w:rPr>
        <w:t>MS</w:t>
      </w:r>
      <w:r w:rsidRPr="00B668B1">
        <w:rPr>
          <w:rFonts w:ascii="Sakkal Majalla" w:hAnsi="Sakkal Majalla" w:cs="Sakkal Majalla"/>
          <w:sz w:val="34"/>
          <w:szCs w:val="34"/>
          <w:rtl/>
          <w:lang w:val="fr-FR" w:bidi="ar-DZ"/>
        </w:rPr>
        <w:t>) ثابث تحدده السلطات النقدية (البنك المركزي).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فشرط التوازن في هذا السوق هو </w:t>
      </w:r>
      <w:r w:rsidRPr="00B668B1">
        <w:rPr>
          <w:rFonts w:ascii="Sakkal Majalla" w:hAnsi="Sakkal Majalla" w:cs="Sakkal Majalla"/>
          <w:sz w:val="34"/>
          <w:szCs w:val="34"/>
          <w:lang w:val="fr-FR" w:bidi="ar-DZ"/>
        </w:rPr>
        <w:t>MS=MD</w:t>
      </w:r>
      <w:r w:rsidRPr="00B668B1">
        <w:rPr>
          <w:rFonts w:ascii="Sakkal Majalla" w:hAnsi="Sakkal Majalla" w:cs="Sakkal Majalla"/>
          <w:sz w:val="34"/>
          <w:szCs w:val="34"/>
          <w:rtl/>
          <w:lang w:val="fr-FR" w:bidi="ar-DZ"/>
        </w:rPr>
        <w:t xml:space="preserve"> وبما أن الطلب على النقود إما يكون من أجل المعاملات </w:t>
      </w:r>
      <w:r w:rsidRPr="00B668B1">
        <w:rPr>
          <w:rFonts w:ascii="Sakkal Majalla" w:hAnsi="Sakkal Majalla" w:cs="Sakkal Majalla"/>
          <w:sz w:val="34"/>
          <w:szCs w:val="34"/>
          <w:lang w:val="fr-FR" w:bidi="ar-DZ"/>
        </w:rPr>
        <w:t>(L</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كما قد يكون بهدف المضاربة (الإكتناز) </w:t>
      </w:r>
      <w:r w:rsidRPr="00B668B1">
        <w:rPr>
          <w:rFonts w:ascii="Sakkal Majalla" w:hAnsi="Sakkal Majalla" w:cs="Sakkal Majalla"/>
          <w:sz w:val="34"/>
          <w:szCs w:val="34"/>
          <w:lang w:val="fr-FR" w:bidi="ar-DZ"/>
        </w:rPr>
        <w:t>(L</w:t>
      </w:r>
      <w:r w:rsidRPr="00B668B1">
        <w:rPr>
          <w:rFonts w:ascii="Sakkal Majalla" w:hAnsi="Sakkal Majalla" w:cs="Sakkal Majalla"/>
          <w:sz w:val="34"/>
          <w:szCs w:val="34"/>
          <w:vertAlign w:val="subscript"/>
          <w:lang w:val="fr-FR" w:bidi="ar-DZ"/>
        </w:rPr>
        <w:t>2</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فيمكن صياغة ذلك رياضيا كما يلي</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3"/>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0"/>
          <w:sz w:val="34"/>
          <w:szCs w:val="34"/>
          <w:lang w:val="fr-FR" w:bidi="ar-DZ"/>
        </w:rPr>
        <w:object w:dxaOrig="4380" w:dyaOrig="340">
          <v:shape id="_x0000_i1055" type="#_x0000_t75" style="width:219pt;height:17.25pt" o:ole="">
            <v:imagedata r:id="rId78" o:title=""/>
          </v:shape>
          <o:OLEObject Type="Embed" ProgID="Equation.3" ShapeID="_x0000_i1055" DrawAspect="Content" ObjectID="_1746862740" r:id="rId79"/>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فيكون شرط التوازن: </w:t>
      </w:r>
      <w:r w:rsidRPr="00B668B1">
        <w:rPr>
          <w:rFonts w:ascii="Sakkal Majalla" w:hAnsi="Sakkal Majalla" w:cs="Sakkal Majalla"/>
          <w:position w:val="-10"/>
          <w:sz w:val="34"/>
          <w:szCs w:val="34"/>
          <w:lang w:val="fr-FR" w:bidi="ar-DZ"/>
        </w:rPr>
        <w:object w:dxaOrig="2560" w:dyaOrig="340">
          <v:shape id="_x0000_i1056" type="#_x0000_t75" style="width:128.25pt;height:17.25pt" o:ole="">
            <v:imagedata r:id="rId80" o:title=""/>
          </v:shape>
          <o:OLEObject Type="Embed" ProgID="Equation.3" ShapeID="_x0000_i1056" DrawAspect="Content" ObjectID="_1746862741" r:id="rId81"/>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وتشير العلاقة السابقة إلى أنه في حالة ثبات عرض النقود، فهناك علاقة محددة بين مستوى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وسع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وتعبر هذه العلاقة عن شرط التوازن في سوق النقود ويعبر عنها بمنحنى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والذي هو موضح في الشكل رقم (04).</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الشكل رقم (2-8) : التوازن في سوق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6608" behindDoc="0" locked="0" layoutInCell="1" allowOverlap="1" wp14:anchorId="651C5705" wp14:editId="0B435135">
                <wp:simplePos x="0" y="0"/>
                <wp:positionH relativeFrom="column">
                  <wp:posOffset>-88900</wp:posOffset>
                </wp:positionH>
                <wp:positionV relativeFrom="paragraph">
                  <wp:posOffset>87630</wp:posOffset>
                </wp:positionV>
                <wp:extent cx="6111240" cy="5057775"/>
                <wp:effectExtent l="2540" t="0" r="1270" b="635"/>
                <wp:wrapNone/>
                <wp:docPr id="203"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1240" cy="5057775"/>
                          <a:chOff x="994" y="2277"/>
                          <a:chExt cx="9624" cy="7965"/>
                        </a:xfrm>
                      </wpg:grpSpPr>
                      <wps:wsp>
                        <wps:cNvPr id="204" name="Line 137"/>
                        <wps:cNvCnPr/>
                        <wps:spPr bwMode="auto">
                          <a:xfrm>
                            <a:off x="7434" y="5325"/>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 name="Line 138"/>
                        <wps:cNvCnPr/>
                        <wps:spPr bwMode="auto">
                          <a:xfrm flipV="1">
                            <a:off x="7434" y="2658"/>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Line 139"/>
                        <wps:cNvCnPr/>
                        <wps:spPr bwMode="auto">
                          <a:xfrm>
                            <a:off x="1974" y="5325"/>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Line 140"/>
                        <wps:cNvCnPr/>
                        <wps:spPr bwMode="auto">
                          <a:xfrm flipV="1">
                            <a:off x="1974" y="2658"/>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Line 141"/>
                        <wps:cNvCnPr/>
                        <wps:spPr bwMode="auto">
                          <a:xfrm>
                            <a:off x="7434" y="9516"/>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Line 142"/>
                        <wps:cNvCnPr/>
                        <wps:spPr bwMode="auto">
                          <a:xfrm flipV="1">
                            <a:off x="7434" y="6849"/>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Line 143"/>
                        <wps:cNvCnPr/>
                        <wps:spPr bwMode="auto">
                          <a:xfrm>
                            <a:off x="1974" y="9516"/>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 name="Line 144"/>
                        <wps:cNvCnPr/>
                        <wps:spPr bwMode="auto">
                          <a:xfrm flipV="1">
                            <a:off x="1974" y="6849"/>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Rectangle 145"/>
                        <wps:cNvSpPr>
                          <a:spLocks noChangeArrowheads="1"/>
                        </wps:cNvSpPr>
                        <wps:spPr bwMode="auto">
                          <a:xfrm>
                            <a:off x="2534" y="4563"/>
                            <a:ext cx="6020" cy="4012"/>
                          </a:xfrm>
                          <a:prstGeom prst="rect">
                            <a:avLst/>
                          </a:prstGeom>
                          <a:noFill/>
                          <a:ln w="9525">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Rectangle 146"/>
                        <wps:cNvSpPr>
                          <a:spLocks noChangeArrowheads="1"/>
                        </wps:cNvSpPr>
                        <wps:spPr bwMode="auto">
                          <a:xfrm>
                            <a:off x="3094" y="3801"/>
                            <a:ext cx="4914" cy="4012"/>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Line 147"/>
                        <wps:cNvCnPr/>
                        <wps:spPr bwMode="auto">
                          <a:xfrm>
                            <a:off x="7434" y="3039"/>
                            <a:ext cx="1680" cy="22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5" name="Line 148"/>
                        <wps:cNvCnPr/>
                        <wps:spPr bwMode="auto">
                          <a:xfrm flipV="1">
                            <a:off x="1974" y="3039"/>
                            <a:ext cx="1680" cy="22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 name="Line 149"/>
                        <wps:cNvCnPr/>
                        <wps:spPr bwMode="auto">
                          <a:xfrm flipH="1">
                            <a:off x="2394" y="7230"/>
                            <a:ext cx="1120"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7" name="Line 150"/>
                        <wps:cNvCnPr/>
                        <wps:spPr bwMode="auto">
                          <a:xfrm flipH="1">
                            <a:off x="1974" y="8754"/>
                            <a:ext cx="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 name="Line 151"/>
                        <wps:cNvCnPr/>
                        <wps:spPr bwMode="auto">
                          <a:xfrm>
                            <a:off x="7441" y="7002"/>
                            <a:ext cx="1400" cy="20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Line 152"/>
                        <wps:cNvCnPr/>
                        <wps:spPr bwMode="auto">
                          <a:xfrm flipH="1">
                            <a:off x="8853" y="9020"/>
                            <a:ext cx="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Line 153"/>
                        <wps:cNvCnPr/>
                        <wps:spPr bwMode="auto">
                          <a:xfrm flipH="1">
                            <a:off x="1974" y="4563"/>
                            <a:ext cx="11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1" name="Line 154"/>
                        <wps:cNvCnPr/>
                        <wps:spPr bwMode="auto">
                          <a:xfrm flipH="1">
                            <a:off x="1974" y="3801"/>
                            <a:ext cx="11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2" name="Line 155"/>
                        <wps:cNvCnPr/>
                        <wps:spPr bwMode="auto">
                          <a:xfrm>
                            <a:off x="3094" y="7230"/>
                            <a:ext cx="0" cy="228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3" name="Line 156"/>
                        <wps:cNvCnPr/>
                        <wps:spPr bwMode="auto">
                          <a:xfrm>
                            <a:off x="2534" y="7230"/>
                            <a:ext cx="0" cy="228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4" name="Line 157"/>
                        <wps:cNvCnPr/>
                        <wps:spPr bwMode="auto">
                          <a:xfrm flipH="1">
                            <a:off x="1974" y="7816"/>
                            <a:ext cx="11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5" name="Line 158"/>
                        <wps:cNvCnPr/>
                        <wps:spPr bwMode="auto">
                          <a:xfrm flipH="1" flipV="1">
                            <a:off x="1964" y="8573"/>
                            <a:ext cx="885"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26" name="Line 159"/>
                        <wps:cNvCnPr/>
                        <wps:spPr bwMode="auto">
                          <a:xfrm>
                            <a:off x="8008" y="7220"/>
                            <a:ext cx="0" cy="228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27" name="Line 160"/>
                        <wps:cNvCnPr/>
                        <wps:spPr bwMode="auto">
                          <a:xfrm>
                            <a:off x="8554" y="7180"/>
                            <a:ext cx="0" cy="2336"/>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228" name="Text Box 161"/>
                        <wps:cNvSpPr txBox="1">
                          <a:spLocks noChangeArrowheads="1"/>
                        </wps:cNvSpPr>
                        <wps:spPr bwMode="auto">
                          <a:xfrm>
                            <a:off x="8274" y="951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bidi="ar-DZ"/>
                                </w:rPr>
                              </w:pPr>
                              <w:r>
                                <w:rPr>
                                  <w:rFonts w:hint="cs"/>
                                  <w:sz w:val="20"/>
                                  <w:szCs w:val="20"/>
                                  <w:rtl/>
                                  <w:lang w:bidi="ar-DZ"/>
                                </w:rPr>
                                <w:t>20</w:t>
                              </w:r>
                            </w:p>
                          </w:txbxContent>
                        </wps:txbx>
                        <wps:bodyPr rot="0" vert="horz" wrap="square" lIns="91440" tIns="45720" rIns="91440" bIns="45720" anchor="t" anchorCtr="0" upright="1">
                          <a:noAutofit/>
                        </wps:bodyPr>
                      </wps:wsp>
                      <wps:wsp>
                        <wps:cNvPr id="229" name="Text Box 162"/>
                        <wps:cNvSpPr txBox="1">
                          <a:spLocks noChangeArrowheads="1"/>
                        </wps:cNvSpPr>
                        <wps:spPr bwMode="auto">
                          <a:xfrm>
                            <a:off x="7714" y="951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bidi="ar-DZ"/>
                                </w:rPr>
                              </w:pPr>
                              <w:r>
                                <w:rPr>
                                  <w:rFonts w:hint="cs"/>
                                  <w:sz w:val="20"/>
                                  <w:szCs w:val="20"/>
                                  <w:rtl/>
                                  <w:lang w:bidi="ar-DZ"/>
                                </w:rPr>
                                <w:t>10</w:t>
                              </w:r>
                            </w:p>
                          </w:txbxContent>
                        </wps:txbx>
                        <wps:bodyPr rot="0" vert="horz" wrap="square" lIns="91440" tIns="45720" rIns="91440" bIns="45720" anchor="t" anchorCtr="0" upright="1">
                          <a:noAutofit/>
                        </wps:bodyPr>
                      </wps:wsp>
                      <wps:wsp>
                        <wps:cNvPr id="230" name="Text Box 163"/>
                        <wps:cNvSpPr txBox="1">
                          <a:spLocks noChangeArrowheads="1"/>
                        </wps:cNvSpPr>
                        <wps:spPr bwMode="auto">
                          <a:xfrm>
                            <a:off x="2814" y="951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sz w:val="20"/>
                                  <w:szCs w:val="20"/>
                                  <w:lang w:val="fr-FR" w:bidi="ar-DZ"/>
                                </w:rPr>
                                <w:t>Y</w:t>
                              </w:r>
                              <w:r w:rsidRPr="00C0058A">
                                <w:rPr>
                                  <w:sz w:val="20"/>
                                  <w:szCs w:val="20"/>
                                  <w:vertAlign w:val="subscript"/>
                                  <w:lang w:val="fr-FR" w:bidi="ar-DZ"/>
                                </w:rPr>
                                <w:t>1</w:t>
                              </w:r>
                            </w:p>
                          </w:txbxContent>
                        </wps:txbx>
                        <wps:bodyPr rot="0" vert="horz" wrap="square" lIns="91440" tIns="45720" rIns="91440" bIns="45720" anchor="t" anchorCtr="0" upright="1">
                          <a:noAutofit/>
                        </wps:bodyPr>
                      </wps:wsp>
                      <wps:wsp>
                        <wps:cNvPr id="231" name="Text Box 164"/>
                        <wps:cNvSpPr txBox="1">
                          <a:spLocks noChangeArrowheads="1"/>
                        </wps:cNvSpPr>
                        <wps:spPr bwMode="auto">
                          <a:xfrm>
                            <a:off x="2254" y="951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sz w:val="20"/>
                                  <w:szCs w:val="20"/>
                                  <w:lang w:val="fr-FR" w:bidi="ar-DZ"/>
                                </w:rPr>
                                <w:t>Y</w:t>
                              </w:r>
                              <w:r w:rsidRPr="00C0058A">
                                <w:rPr>
                                  <w:sz w:val="20"/>
                                  <w:szCs w:val="20"/>
                                  <w:vertAlign w:val="subscript"/>
                                  <w:lang w:val="fr-FR" w:bidi="ar-DZ"/>
                                </w:rPr>
                                <w:t>0</w:t>
                              </w:r>
                            </w:p>
                          </w:txbxContent>
                        </wps:txbx>
                        <wps:bodyPr rot="0" vert="horz" wrap="square" lIns="91440" tIns="45720" rIns="91440" bIns="45720" anchor="t" anchorCtr="0" upright="1">
                          <a:noAutofit/>
                        </wps:bodyPr>
                      </wps:wsp>
                      <wps:wsp>
                        <wps:cNvPr id="232" name="Text Box 165"/>
                        <wps:cNvSpPr txBox="1">
                          <a:spLocks noChangeArrowheads="1"/>
                        </wps:cNvSpPr>
                        <wps:spPr bwMode="auto">
                          <a:xfrm>
                            <a:off x="1542" y="7587"/>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sz w:val="20"/>
                                  <w:szCs w:val="20"/>
                                  <w:lang w:val="fr-FR" w:bidi="ar-DZ"/>
                                </w:rPr>
                                <w:t>R</w:t>
                              </w:r>
                              <w:r w:rsidRPr="00C0058A">
                                <w:rPr>
                                  <w:sz w:val="20"/>
                                  <w:szCs w:val="20"/>
                                  <w:vertAlign w:val="subscript"/>
                                  <w:lang w:val="fr-FR" w:bidi="ar-DZ"/>
                                </w:rPr>
                                <w:t>1</w:t>
                              </w:r>
                            </w:p>
                          </w:txbxContent>
                        </wps:txbx>
                        <wps:bodyPr rot="0" vert="horz" wrap="square" lIns="91440" tIns="45720" rIns="91440" bIns="45720" anchor="t" anchorCtr="0" upright="1">
                          <a:noAutofit/>
                        </wps:bodyPr>
                      </wps:wsp>
                      <wps:wsp>
                        <wps:cNvPr id="233" name="Text Box 166"/>
                        <wps:cNvSpPr txBox="1">
                          <a:spLocks noChangeArrowheads="1"/>
                        </wps:cNvSpPr>
                        <wps:spPr bwMode="auto">
                          <a:xfrm>
                            <a:off x="1530" y="8361"/>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sz w:val="20"/>
                                  <w:szCs w:val="20"/>
                                  <w:lang w:val="fr-FR" w:bidi="ar-DZ"/>
                                </w:rPr>
                                <w:t>R</w:t>
                              </w:r>
                              <w:r w:rsidRPr="00C0058A">
                                <w:rPr>
                                  <w:sz w:val="20"/>
                                  <w:szCs w:val="20"/>
                                  <w:vertAlign w:val="subscript"/>
                                  <w:lang w:val="fr-FR" w:bidi="ar-DZ"/>
                                </w:rPr>
                                <w:t>0</w:t>
                              </w:r>
                            </w:p>
                          </w:txbxContent>
                        </wps:txbx>
                        <wps:bodyPr rot="0" vert="horz" wrap="square" lIns="91440" tIns="45720" rIns="91440" bIns="45720" anchor="t" anchorCtr="0" upright="1">
                          <a:noAutofit/>
                        </wps:bodyPr>
                      </wps:wsp>
                      <wps:wsp>
                        <wps:cNvPr id="234" name="Text Box 167"/>
                        <wps:cNvSpPr txBox="1">
                          <a:spLocks noChangeArrowheads="1"/>
                        </wps:cNvSpPr>
                        <wps:spPr bwMode="auto">
                          <a:xfrm>
                            <a:off x="1486" y="3597"/>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sz w:val="20"/>
                                  <w:szCs w:val="20"/>
                                  <w:lang w:val="fr-FR" w:bidi="ar-DZ"/>
                                </w:rPr>
                                <w:t>50</w:t>
                              </w:r>
                            </w:p>
                          </w:txbxContent>
                        </wps:txbx>
                        <wps:bodyPr rot="0" vert="horz" wrap="square" lIns="91440" tIns="45720" rIns="91440" bIns="45720" anchor="t" anchorCtr="0" upright="1">
                          <a:noAutofit/>
                        </wps:bodyPr>
                      </wps:wsp>
                      <wps:wsp>
                        <wps:cNvPr id="235" name="Text Box 168"/>
                        <wps:cNvSpPr txBox="1">
                          <a:spLocks noChangeArrowheads="1"/>
                        </wps:cNvSpPr>
                        <wps:spPr bwMode="auto">
                          <a:xfrm>
                            <a:off x="1474" y="4371"/>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sz w:val="20"/>
                                  <w:szCs w:val="20"/>
                                  <w:lang w:val="fr-FR" w:bidi="ar-DZ"/>
                                </w:rPr>
                                <w:t>40</w:t>
                              </w:r>
                            </w:p>
                          </w:txbxContent>
                        </wps:txbx>
                        <wps:bodyPr rot="0" vert="horz" wrap="square" lIns="91440" tIns="45720" rIns="91440" bIns="45720" anchor="t" anchorCtr="0" upright="1">
                          <a:noAutofit/>
                        </wps:bodyPr>
                      </wps:wsp>
                      <wps:wsp>
                        <wps:cNvPr id="236" name="Text Box 169"/>
                        <wps:cNvSpPr txBox="1">
                          <a:spLocks noChangeArrowheads="1"/>
                        </wps:cNvSpPr>
                        <wps:spPr bwMode="auto">
                          <a:xfrm>
                            <a:off x="8414" y="5280"/>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bidi="ar-DZ"/>
                                </w:rPr>
                              </w:pPr>
                              <w:r>
                                <w:rPr>
                                  <w:rFonts w:hint="cs"/>
                                  <w:sz w:val="20"/>
                                  <w:szCs w:val="20"/>
                                  <w:rtl/>
                                  <w:lang w:bidi="ar-DZ"/>
                                </w:rPr>
                                <w:t>20</w:t>
                              </w:r>
                            </w:p>
                          </w:txbxContent>
                        </wps:txbx>
                        <wps:bodyPr rot="0" vert="horz" wrap="square" lIns="91440" tIns="45720" rIns="91440" bIns="45720" anchor="t" anchorCtr="0" upright="1">
                          <a:noAutofit/>
                        </wps:bodyPr>
                      </wps:wsp>
                      <wps:wsp>
                        <wps:cNvPr id="237" name="Text Box 170"/>
                        <wps:cNvSpPr txBox="1">
                          <a:spLocks noChangeArrowheads="1"/>
                        </wps:cNvSpPr>
                        <wps:spPr bwMode="auto">
                          <a:xfrm>
                            <a:off x="7558" y="5229"/>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bidi="ar-DZ"/>
                                </w:rPr>
                              </w:pPr>
                              <w:r>
                                <w:rPr>
                                  <w:rFonts w:hint="cs"/>
                                  <w:sz w:val="20"/>
                                  <w:szCs w:val="20"/>
                                  <w:rtl/>
                                  <w:lang w:bidi="ar-DZ"/>
                                </w:rPr>
                                <w:t>10</w:t>
                              </w:r>
                            </w:p>
                          </w:txbxContent>
                        </wps:txbx>
                        <wps:bodyPr rot="0" vert="horz" wrap="square" lIns="91440" tIns="45720" rIns="91440" bIns="45720" anchor="t" anchorCtr="0" upright="1">
                          <a:noAutofit/>
                        </wps:bodyPr>
                      </wps:wsp>
                      <wps:wsp>
                        <wps:cNvPr id="238" name="Text Box 171"/>
                        <wps:cNvSpPr txBox="1">
                          <a:spLocks noChangeArrowheads="1"/>
                        </wps:cNvSpPr>
                        <wps:spPr bwMode="auto">
                          <a:xfrm>
                            <a:off x="994" y="2277"/>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rFonts w:hint="cs"/>
                                  <w:sz w:val="20"/>
                                  <w:szCs w:val="20"/>
                                  <w:rtl/>
                                  <w:lang w:val="fr-FR" w:bidi="ar-DZ"/>
                                </w:rPr>
                                <w:t>أرصدة المعاملات</w:t>
                              </w:r>
                            </w:p>
                          </w:txbxContent>
                        </wps:txbx>
                        <wps:bodyPr rot="0" vert="horz" wrap="square" lIns="91440" tIns="45720" rIns="91440" bIns="45720" anchor="t" anchorCtr="0" upright="1">
                          <a:noAutofit/>
                        </wps:bodyPr>
                      </wps:wsp>
                      <wps:wsp>
                        <wps:cNvPr id="239" name="Text Box 172"/>
                        <wps:cNvSpPr txBox="1">
                          <a:spLocks noChangeArrowheads="1"/>
                        </wps:cNvSpPr>
                        <wps:spPr bwMode="auto">
                          <a:xfrm>
                            <a:off x="6594" y="2277"/>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rFonts w:hint="cs"/>
                                  <w:sz w:val="20"/>
                                  <w:szCs w:val="20"/>
                                  <w:rtl/>
                                  <w:lang w:val="fr-FR" w:bidi="ar-DZ"/>
                                </w:rPr>
                                <w:t>أرصدة المعاملات</w:t>
                              </w:r>
                            </w:p>
                          </w:txbxContent>
                        </wps:txbx>
                        <wps:bodyPr rot="0" vert="horz" wrap="square" lIns="91440" tIns="45720" rIns="91440" bIns="45720" anchor="t" anchorCtr="0" upright="1">
                          <a:noAutofit/>
                        </wps:bodyPr>
                      </wps:wsp>
                      <wps:wsp>
                        <wps:cNvPr id="240" name="Text Box 173"/>
                        <wps:cNvSpPr txBox="1">
                          <a:spLocks noChangeArrowheads="1"/>
                        </wps:cNvSpPr>
                        <wps:spPr bwMode="auto">
                          <a:xfrm>
                            <a:off x="6314" y="6468"/>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rFonts w:hint="cs"/>
                                  <w:sz w:val="20"/>
                                  <w:szCs w:val="20"/>
                                  <w:rtl/>
                                  <w:lang w:val="fr-FR" w:bidi="ar-DZ"/>
                                </w:rPr>
                                <w:t>سعر الفائدة</w:t>
                              </w:r>
                            </w:p>
                          </w:txbxContent>
                        </wps:txbx>
                        <wps:bodyPr rot="0" vert="horz" wrap="square" lIns="91440" tIns="45720" rIns="91440" bIns="45720" anchor="t" anchorCtr="0" upright="1">
                          <a:noAutofit/>
                        </wps:bodyPr>
                      </wps:wsp>
                      <wps:wsp>
                        <wps:cNvPr id="241" name="Text Box 174"/>
                        <wps:cNvSpPr txBox="1">
                          <a:spLocks noChangeArrowheads="1"/>
                        </wps:cNvSpPr>
                        <wps:spPr bwMode="auto">
                          <a:xfrm>
                            <a:off x="994" y="6468"/>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rtl/>
                                  <w:lang w:val="fr-FR" w:bidi="ar-DZ"/>
                                </w:rPr>
                              </w:pPr>
                              <w:r>
                                <w:rPr>
                                  <w:rFonts w:hint="cs"/>
                                  <w:sz w:val="20"/>
                                  <w:szCs w:val="20"/>
                                  <w:rtl/>
                                  <w:lang w:val="fr-FR" w:bidi="ar-DZ"/>
                                </w:rPr>
                                <w:t>سعر الفائدة</w:t>
                              </w:r>
                            </w:p>
                          </w:txbxContent>
                        </wps:txbx>
                        <wps:bodyPr rot="0" vert="horz" wrap="square" lIns="91440" tIns="45720" rIns="91440" bIns="45720" anchor="t" anchorCtr="0" upright="1">
                          <a:noAutofit/>
                        </wps:bodyPr>
                      </wps:wsp>
                      <wps:wsp>
                        <wps:cNvPr id="242" name="Text Box 175"/>
                        <wps:cNvSpPr txBox="1">
                          <a:spLocks noChangeArrowheads="1"/>
                        </wps:cNvSpPr>
                        <wps:spPr bwMode="auto">
                          <a:xfrm>
                            <a:off x="4294" y="5037"/>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 xml:space="preserve">الدخل الحقيق </w:t>
                              </w:r>
                              <w:r>
                                <w:rPr>
                                  <w:sz w:val="20"/>
                                  <w:szCs w:val="20"/>
                                  <w:lang w:val="fr-FR" w:bidi="ar-DZ"/>
                                </w:rPr>
                                <w:t>y</w:t>
                              </w:r>
                            </w:p>
                          </w:txbxContent>
                        </wps:txbx>
                        <wps:bodyPr rot="0" vert="horz" wrap="square" lIns="91440" tIns="45720" rIns="91440" bIns="45720" anchor="t" anchorCtr="0" upright="1">
                          <a:noAutofit/>
                        </wps:bodyPr>
                      </wps:wsp>
                      <wps:wsp>
                        <wps:cNvPr id="243" name="Text Box 176"/>
                        <wps:cNvSpPr txBox="1">
                          <a:spLocks noChangeArrowheads="1"/>
                        </wps:cNvSpPr>
                        <wps:spPr bwMode="auto">
                          <a:xfrm>
                            <a:off x="8974" y="4944"/>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أرصدة المضاربة</w:t>
                              </w:r>
                            </w:p>
                          </w:txbxContent>
                        </wps:txbx>
                        <wps:bodyPr rot="0" vert="horz" wrap="square" lIns="91440" tIns="45720" rIns="91440" bIns="45720" anchor="t" anchorCtr="0" upright="1">
                          <a:noAutofit/>
                        </wps:bodyPr>
                      </wps:wsp>
                      <wps:wsp>
                        <wps:cNvPr id="244" name="Text Box 177"/>
                        <wps:cNvSpPr txBox="1">
                          <a:spLocks noChangeArrowheads="1"/>
                        </wps:cNvSpPr>
                        <wps:spPr bwMode="auto">
                          <a:xfrm>
                            <a:off x="4238" y="9243"/>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 xml:space="preserve">الدخل الحقيق </w:t>
                              </w:r>
                              <w:r>
                                <w:rPr>
                                  <w:sz w:val="20"/>
                                  <w:szCs w:val="20"/>
                                  <w:lang w:val="fr-FR" w:bidi="ar-DZ"/>
                                </w:rPr>
                                <w:t>y</w:t>
                              </w:r>
                            </w:p>
                          </w:txbxContent>
                        </wps:txbx>
                        <wps:bodyPr rot="0" vert="horz" wrap="square" lIns="91440" tIns="45720" rIns="91440" bIns="45720" anchor="t" anchorCtr="0" upright="1">
                          <a:noAutofit/>
                        </wps:bodyPr>
                      </wps:wsp>
                      <wps:wsp>
                        <wps:cNvPr id="245" name="Text Box 178"/>
                        <wps:cNvSpPr txBox="1">
                          <a:spLocks noChangeArrowheads="1"/>
                        </wps:cNvSpPr>
                        <wps:spPr bwMode="auto">
                          <a:xfrm>
                            <a:off x="9078" y="9480"/>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الطلب على النقود من أجل المضاربة</w:t>
                              </w:r>
                            </w:p>
                          </w:txbxContent>
                        </wps:txbx>
                        <wps:bodyPr rot="0" vert="horz" wrap="square" lIns="91440" tIns="45720" rIns="91440" bIns="45720" anchor="t" anchorCtr="0" upright="1">
                          <a:noAutofit/>
                        </wps:bodyPr>
                      </wps:wsp>
                      <wps:wsp>
                        <wps:cNvPr id="246" name="Text Box 179"/>
                        <wps:cNvSpPr txBox="1">
                          <a:spLocks noChangeArrowheads="1"/>
                        </wps:cNvSpPr>
                        <wps:spPr bwMode="auto">
                          <a:xfrm>
                            <a:off x="8274" y="8586"/>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rPr>
                                  <w:sz w:val="20"/>
                                  <w:szCs w:val="20"/>
                                  <w:rtl/>
                                  <w:lang w:val="fr-FR" w:bidi="ar-DZ"/>
                                </w:rPr>
                              </w:pPr>
                              <w:r>
                                <w:rPr>
                                  <w:rFonts w:hint="cs"/>
                                  <w:sz w:val="20"/>
                                  <w:szCs w:val="20"/>
                                  <w:rtl/>
                                  <w:lang w:val="fr-FR" w:bidi="ar-DZ"/>
                                </w:rPr>
                                <w:t xml:space="preserve">فخ السيولة </w:t>
                              </w:r>
                            </w:p>
                            <w:p w:rsidR="00AF1A03" w:rsidRPr="00C0058A" w:rsidRDefault="00AF1A03" w:rsidP="00646069">
                              <w:pPr>
                                <w:rPr>
                                  <w:sz w:val="20"/>
                                  <w:szCs w:val="20"/>
                                  <w:lang w:val="fr-FR" w:bidi="ar-DZ"/>
                                </w:rPr>
                              </w:pPr>
                              <w:r>
                                <w:rPr>
                                  <w:rFonts w:hint="cs"/>
                                  <w:sz w:val="20"/>
                                  <w:szCs w:val="20"/>
                                  <w:rtl/>
                                  <w:lang w:val="fr-FR" w:bidi="ar-DZ"/>
                                </w:rPr>
                                <w:t>(مصيدة كينز)</w:t>
                              </w:r>
                            </w:p>
                          </w:txbxContent>
                        </wps:txbx>
                        <wps:bodyPr rot="0" vert="horz" wrap="square" lIns="91440" tIns="45720" rIns="91440" bIns="45720" anchor="t" anchorCtr="0" upright="1">
                          <a:noAutofit/>
                        </wps:bodyPr>
                      </wps:wsp>
                      <wps:wsp>
                        <wps:cNvPr id="247" name="Text Box 180"/>
                        <wps:cNvSpPr txBox="1">
                          <a:spLocks noChangeArrowheads="1"/>
                        </wps:cNvSpPr>
                        <wps:spPr bwMode="auto">
                          <a:xfrm>
                            <a:off x="8134" y="7230"/>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الجزء أ</w:t>
                              </w:r>
                            </w:p>
                          </w:txbxContent>
                        </wps:txbx>
                        <wps:bodyPr rot="0" vert="horz" wrap="square" lIns="91440" tIns="45720" rIns="91440" bIns="45720" anchor="t" anchorCtr="0" upright="1">
                          <a:noAutofit/>
                        </wps:bodyPr>
                      </wps:wsp>
                      <wps:wsp>
                        <wps:cNvPr id="248" name="Text Box 181"/>
                        <wps:cNvSpPr txBox="1">
                          <a:spLocks noChangeArrowheads="1"/>
                        </wps:cNvSpPr>
                        <wps:spPr bwMode="auto">
                          <a:xfrm>
                            <a:off x="8274" y="2658"/>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الجزء ب</w:t>
                              </w:r>
                            </w:p>
                          </w:txbxContent>
                        </wps:txbx>
                        <wps:bodyPr rot="0" vert="horz" wrap="square" lIns="91440" tIns="45720" rIns="91440" bIns="45720" anchor="t" anchorCtr="0" upright="1">
                          <a:noAutofit/>
                        </wps:bodyPr>
                      </wps:wsp>
                      <wps:wsp>
                        <wps:cNvPr id="249" name="Text Box 182"/>
                        <wps:cNvSpPr txBox="1">
                          <a:spLocks noChangeArrowheads="1"/>
                        </wps:cNvSpPr>
                        <wps:spPr bwMode="auto">
                          <a:xfrm>
                            <a:off x="8274" y="3420"/>
                            <a:ext cx="182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الطلب على النقد بين المضاربة والمعاملات</w:t>
                              </w:r>
                            </w:p>
                          </w:txbxContent>
                        </wps:txbx>
                        <wps:bodyPr rot="0" vert="horz" wrap="square" lIns="91440" tIns="45720" rIns="91440" bIns="45720" anchor="t" anchorCtr="0" upright="1">
                          <a:noAutofit/>
                        </wps:bodyPr>
                      </wps:wsp>
                      <wps:wsp>
                        <wps:cNvPr id="250" name="Text Box 183"/>
                        <wps:cNvSpPr txBox="1">
                          <a:spLocks noChangeArrowheads="1"/>
                        </wps:cNvSpPr>
                        <wps:spPr bwMode="auto">
                          <a:xfrm>
                            <a:off x="4214" y="3039"/>
                            <a:ext cx="182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الطلب على أرصدة المعاملات</w:t>
                              </w:r>
                            </w:p>
                          </w:txbxContent>
                        </wps:txbx>
                        <wps:bodyPr rot="0" vert="horz" wrap="square" lIns="91440" tIns="45720" rIns="91440" bIns="45720" anchor="t" anchorCtr="0" upright="1">
                          <a:noAutofit/>
                        </wps:bodyPr>
                      </wps:wsp>
                      <wps:wsp>
                        <wps:cNvPr id="251" name="Text Box 184"/>
                        <wps:cNvSpPr txBox="1">
                          <a:spLocks noChangeArrowheads="1"/>
                        </wps:cNvSpPr>
                        <wps:spPr bwMode="auto">
                          <a:xfrm>
                            <a:off x="3934" y="7338"/>
                            <a:ext cx="1820"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التوازن في سوق النقود</w:t>
                              </w:r>
                            </w:p>
                          </w:txbxContent>
                        </wps:txbx>
                        <wps:bodyPr rot="0" vert="horz" wrap="square" lIns="91440" tIns="45720" rIns="91440" bIns="45720" anchor="t" anchorCtr="0" upright="1">
                          <a:noAutofit/>
                        </wps:bodyPr>
                      </wps:wsp>
                      <wps:wsp>
                        <wps:cNvPr id="252" name="Text Box 185"/>
                        <wps:cNvSpPr txBox="1">
                          <a:spLocks noChangeArrowheads="1"/>
                        </wps:cNvSpPr>
                        <wps:spPr bwMode="auto">
                          <a:xfrm>
                            <a:off x="1834" y="2658"/>
                            <a:ext cx="15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rFonts w:hint="cs"/>
                                  <w:sz w:val="20"/>
                                  <w:szCs w:val="20"/>
                                  <w:rtl/>
                                  <w:lang w:val="fr-FR" w:bidi="ar-DZ"/>
                                </w:rPr>
                                <w:t>الجزء ج</w:t>
                              </w:r>
                            </w:p>
                          </w:txbxContent>
                        </wps:txbx>
                        <wps:bodyPr rot="0" vert="horz" wrap="square" lIns="91440" tIns="45720" rIns="91440" bIns="45720" anchor="t" anchorCtr="0" upright="1">
                          <a:noAutofit/>
                        </wps:bodyPr>
                      </wps:wsp>
                      <wps:wsp>
                        <wps:cNvPr id="253" name="Line 186"/>
                        <wps:cNvCnPr/>
                        <wps:spPr bwMode="auto">
                          <a:xfrm flipV="1">
                            <a:off x="3514" y="6849"/>
                            <a:ext cx="0" cy="3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4" name="Text Box 187"/>
                        <wps:cNvSpPr txBox="1">
                          <a:spLocks noChangeArrowheads="1"/>
                        </wps:cNvSpPr>
                        <wps:spPr bwMode="auto">
                          <a:xfrm>
                            <a:off x="3398" y="2694"/>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rPr>
                                  <w:sz w:val="20"/>
                                  <w:szCs w:val="20"/>
                                  <w:lang w:val="fr-FR" w:bidi="ar-DZ"/>
                                </w:rPr>
                              </w:pPr>
                              <w:r>
                                <w:rPr>
                                  <w:sz w:val="20"/>
                                  <w:szCs w:val="20"/>
                                  <w:lang w:val="fr-FR" w:bidi="ar-DZ"/>
                                </w:rPr>
                                <w:t>D</w:t>
                              </w:r>
                            </w:p>
                          </w:txbxContent>
                        </wps:txbx>
                        <wps:bodyPr rot="0" vert="horz" wrap="square" lIns="91440" tIns="45720" rIns="91440" bIns="45720" anchor="t" anchorCtr="0" upright="1">
                          <a:noAutofit/>
                        </wps:bodyPr>
                      </wps:wsp>
                      <wps:wsp>
                        <wps:cNvPr id="255" name="Text Box 188"/>
                        <wps:cNvSpPr txBox="1">
                          <a:spLocks noChangeArrowheads="1"/>
                        </wps:cNvSpPr>
                        <wps:spPr bwMode="auto">
                          <a:xfrm>
                            <a:off x="2322" y="6849"/>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jc w:val="center"/>
                                <w:rPr>
                                  <w:sz w:val="20"/>
                                  <w:szCs w:val="20"/>
                                  <w:lang w:val="fr-FR" w:bidi="ar-DZ"/>
                                </w:rPr>
                              </w:pPr>
                              <w:r>
                                <w:rPr>
                                  <w:sz w:val="20"/>
                                  <w:szCs w:val="20"/>
                                  <w:lang w:val="fr-FR" w:bidi="ar-DZ"/>
                                </w:rPr>
                                <w:t>LH</w:t>
                              </w:r>
                            </w:p>
                            <w:p w:rsidR="00AF1A03" w:rsidRPr="00C0058A" w:rsidRDefault="00AF1A03" w:rsidP="00646069">
                              <w:pPr>
                                <w:jc w:val="center"/>
                                <w:rPr>
                                  <w:sz w:val="20"/>
                                  <w:szCs w:val="20"/>
                                  <w:rtl/>
                                  <w:lang w:val="fr-FR" w:bidi="ar-DZ"/>
                                </w:rPr>
                              </w:pPr>
                              <w:r>
                                <w:rPr>
                                  <w:rFonts w:hint="cs"/>
                                  <w:sz w:val="20"/>
                                  <w:szCs w:val="20"/>
                                  <w:rtl/>
                                  <w:lang w:val="fr-FR" w:bidi="ar-DZ"/>
                                </w:rPr>
                                <w:t>الكلاسك</w:t>
                              </w:r>
                            </w:p>
                          </w:txbxContent>
                        </wps:txbx>
                        <wps:bodyPr rot="0" vert="horz" wrap="square" lIns="91440" tIns="45720" rIns="91440" bIns="45720" anchor="t" anchorCtr="0" upright="1">
                          <a:noAutofit/>
                        </wps:bodyPr>
                      </wps:wsp>
                      <wps:wsp>
                        <wps:cNvPr id="256" name="Text Box 189"/>
                        <wps:cNvSpPr txBox="1">
                          <a:spLocks noChangeArrowheads="1"/>
                        </wps:cNvSpPr>
                        <wps:spPr bwMode="auto">
                          <a:xfrm>
                            <a:off x="1690" y="8658"/>
                            <a:ext cx="98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C0058A" w:rsidRDefault="00AF1A03" w:rsidP="00646069">
                              <w:pPr>
                                <w:jc w:val="center"/>
                                <w:rPr>
                                  <w:sz w:val="20"/>
                                  <w:szCs w:val="20"/>
                                  <w:rtl/>
                                  <w:lang w:val="fr-FR" w:bidi="ar-DZ"/>
                                </w:rPr>
                              </w:pPr>
                              <w:r>
                                <w:rPr>
                                  <w:rFonts w:hint="cs"/>
                                  <w:sz w:val="20"/>
                                  <w:szCs w:val="20"/>
                                  <w:rtl/>
                                  <w:lang w:val="fr-FR" w:bidi="ar-DZ"/>
                                </w:rPr>
                                <w:t>كينز</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1C5705" id="Group 203" o:spid="_x0000_s1190" style="position:absolute;left:0;text-align:left;margin-left:-7pt;margin-top:6.9pt;width:481.2pt;height:398.25pt;z-index:251716608" coordorigin="994,2277" coordsize="9624,7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">
                <v:line id="Line 137" o:spid="_x0000_s1191" style="position:absolute;visibility:visible;mso-wrap-style:square" from="7434,5325" to="1009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3NcUAAADcAAAADwAAAGRycy9kb3ducmV2LnhtbESPT2sCMRTE74V+h/AK3mpWkaqrUUoX&#10;wYMt+AfPz81zs3TzsmzSNX77plDwOMzMb5jlOtpG9NT52rGC0TADQVw6XXOl4HTcvM5A+ICssXFM&#10;Cu7kYb16flpirt2N99QfQiUShH2OCkwIbS6lLw1Z9EPXEifv6jqLIcmukrrDW4LbRo6z7E1arDkt&#10;GGzpw1D5ffixCqam2MupLHbHr6KvR/P4Gc+XuVKDl/i+ABEohkf4v73VCsbZBP7OpCM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3NcUAAADcAAAADwAAAAAAAAAA&#10;AAAAAAChAgAAZHJzL2Rvd25yZXYueG1sUEsFBgAAAAAEAAQA+QAAAJMDAAAAAA==&#10;">
                  <v:stroke endarrow="block"/>
                </v:line>
                <v:line id="Line 138" o:spid="_x0000_s1192" style="position:absolute;flip:y;visibility:visible;mso-wrap-style:square" from="7434,2658" to="743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xVPcUAAADcAAAADwAAAGRycy9kb3ducmV2LnhtbESPT2vCQBDF74LfYRnBS6i7VVra6Cr9&#10;JwjSQ20PHofsNAnNzobsqPHbu0LB4+PN+715i1XvG3WkLtaBLdxPDCjiIriaSws/3+u7J1BRkB02&#10;gcnCmSKslsPBAnMXTvxFx52UKkE45mihEmlzrWNRkcc4CS1x8n5D51GS7ErtOjwluG/01JhH7bHm&#10;1FBhS28VFX+7g09vrD/5fTbLXr3Osmf62MvWaLF2POpf5qCEerkd/6c3zsLUPMB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uxVPcUAAADcAAAADwAAAAAAAAAA&#10;AAAAAAChAgAAZHJzL2Rvd25yZXYueG1sUEsFBgAAAAAEAAQA+QAAAJMDAAAAAA==&#10;">
                  <v:stroke endarrow="block"/>
                </v:line>
                <v:line id="Line 139" o:spid="_x0000_s1193" style="position:absolute;visibility:visible;mso-wrap-style:square" from="1974,5325" to="463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GM2cQAAADcAAAADwAAAGRycy9kb3ducmV2LnhtbESPT2sCMRTE74LfITyhN83qQetqFHER&#10;eqgF/9Dz6+a5Wdy8LJt0Tb99IxR6HGbmN8x6G20jeup87VjBdJKBIC6drrlScL0cxq8gfEDW2Dgm&#10;BT/kYbsZDtaYa/fgE/XnUIkEYZ+jAhNCm0vpS0MW/cS1xMm7uc5iSLKrpO7wkeC2kbMsm0uLNacF&#10;gy3tDZX387dVsDDFSS5k8X75KPp6uozH+Pm1VOplFHcrEIFi+A//td+0glk2h+eZdATk5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QYzZxAAAANwAAAAPAAAAAAAAAAAA&#10;AAAAAKECAABkcnMvZG93bnJldi54bWxQSwUGAAAAAAQABAD5AAAAkgMAAAAA&#10;">
                  <v:stroke endarrow="block"/>
                </v:line>
                <v:line id="Line 140" o:spid="_x0000_s1194" style="position:absolute;flip:y;visibility:visible;mso-wrap-style:square" from="1974,2658" to="197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Ju0cUAAADcAAAADwAAAGRycy9kb3ducmV2LnhtbESPS2sCQRCE74L/YWjByxJnopDH6ih5&#10;CYLkEJODx2ans7tkp2fZaXX9944Q8FhU11ddi1XvG3WkLtaBLdxPDCjiIriaSws/3+u7J1BRkB02&#10;gcnCmSKslsPBAnMXTvxFx52UKkE45mihEmlzrWNRkcc4CS1x8n5D51GS7ErtOjwluG/01JgH7bHm&#10;1FBhS28VFX+7g09vrD/5fTbLXr3Osmf62MvWaLF2POpf5qCEerkd/6c3zsLUPMJ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XJu0cUAAADcAAAADwAAAAAAAAAA&#10;AAAAAAChAgAAZHJzL2Rvd25yZXYueG1sUEsFBgAAAAAEAAQA+QAAAJMDAAAAAA==&#10;">
                  <v:stroke endarrow="block"/>
                </v:line>
                <v:line id="Line 141" o:spid="_x0000_s1195" style="position:absolute;visibility:visible;mso-wrap-style:square" from="7434,9516" to="1009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K9MMEAAADcAAAADwAAAGRycy9kb3ducmV2LnhtbERPy4rCMBTdD/gP4QqzG1NdjGM1ilgE&#10;FzOCD1xfm2tTbG5KE2vm7ycLYZaH816som1ET52vHSsYjzIQxKXTNVcKzqftxxcIH5A1No5JwS95&#10;WC0HbwvMtXvygfpjqEQKYZ+jAhNCm0vpS0MW/ci1xIm7uc5iSLCrpO7wmcJtIydZ9ikt1pwaDLa0&#10;MVTejw+rYGqKg5zK4vu0L/p6PIs/8XKdKfU+jOs5iEAx/Itf7p1WMMnS2nQmHQG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kr0wwQAAANwAAAAPAAAAAAAAAAAAAAAA&#10;AKECAABkcnMvZG93bnJldi54bWxQSwUGAAAAAAQABAD5AAAAjwMAAAAA&#10;">
                  <v:stroke endarrow="block"/>
                </v:line>
                <v:line id="Line 142" o:spid="_x0000_s1196" style="position:absolute;flip:y;visibility:visible;mso-wrap-style:square" from="7434,6849" to="743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fOMUAAADcAAAADwAAAGRycy9kb3ducmV2LnhtbESPQWvCQBCF7wX/wzIFL6HuqlA0dRWt&#10;FYTiQdtDj0N2moRmZ0N2qum/dwWhx8eb9715i1XvG3WmLtaBLYxHBhRxEVzNpYXPj93TDFQUZIdN&#10;YLLwRxFWy8HDAnMXLnyk80lKlSAcc7RQibS51rGoyGMchZY4ed+h8yhJdqV2HV4S3Dd6Ysyz9lhz&#10;aqiwpdeKip/Tr09v7A68nU6zjddZNqe3L3k3WqwdPvbrF1BCvfwf39N7Z2Fi5nAbkwigl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FfOMUAAADcAAAADwAAAAAAAAAA&#10;AAAAAAChAgAAZHJzL2Rvd25yZXYueG1sUEsFBgAAAAAEAAQA+QAAAJMDAAAAAA==&#10;">
                  <v:stroke endarrow="block"/>
                </v:line>
                <v:line id="Line 143" o:spid="_x0000_s1197" style="position:absolute;visibility:visible;mso-wrap-style:square" from="1974,9516" to="463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0n68IAAADcAAAADwAAAGRycy9kb3ducmV2LnhtbERPyWrDMBC9B/oPYgq5JbJzyOJGCSUm&#10;0EMTyELPU2tqmVojY6mO+vfRIZDj4+3rbbStGKj3jWMF+TQDQVw53XCt4HrZT5YgfEDW2DomBf/k&#10;Ybt5Ga2x0O7GJxrOoRYphH2BCkwIXSGlrwxZ9FPXESfux/UWQ4J9LXWPtxRuWznLsrm02HBqMNjR&#10;zlD1e/6zChamPMmFLD8vx3Jo8lU8xK/vlVLj1/j+BiJQDE/xw/2hFczyND+dSUd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D0n68IAAADcAAAADwAAAAAAAAAAAAAA&#10;AAChAgAAZHJzL2Rvd25yZXYueG1sUEsFBgAAAAAEAAQA+QAAAJADAAAAAA==&#10;">
                  <v:stroke endarrow="block"/>
                </v:line>
                <v:line id="Line 144" o:spid="_x0000_s1198" style="position:absolute;flip:y;visibility:visible;mso-wrap-style:square" from="1974,6849" to="197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7F48UAAADcAAAADwAAAGRycy9kb3ducmV2LnhtbESPQWvCQBCF74X+h2UKvQTdRKHU6Cqt&#10;VSgUD1UPHofsmASzsyE7avz3XUHo8fHmfW/ebNG7Rl2oC7VnA9kwBUVceFtzaWC/Ww/eQQVBtth4&#10;JgM3CrCYPz/NMLf+yr902UqpIoRDjgYqkTbXOhQVOQxD3xJH7+g7hxJlV2rb4TXCXaNHafqmHdYc&#10;GypsaVlRcdqeXXxjveGv8Tj5dDpJJrQ6yE+qxZjXl/5jCkqol//jR/rbGhhlGdzHRAL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7F48UAAADcAAAADwAAAAAAAAAA&#10;AAAAAAChAgAAZHJzL2Rvd25yZXYueG1sUEsFBgAAAAAEAAQA+QAAAJMDAAAAAA==&#10;">
                  <v:stroke endarrow="block"/>
                </v:line>
                <v:rect id="Rectangle 145" o:spid="_x0000_s1199" style="position:absolute;left:2534;top:4563;width:6020;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Q0ccMA&#10;AADcAAAADwAAAGRycy9kb3ducmV2LnhtbESPUWvCMBSF3wf+h3CFvQxNW5hINYoOlT4Npv6AS3Nt&#10;is1NaDLb/XszGOzxcM75Dme9HW0nHtSH1rGCfJ6BIK6dbrlRcL0cZ0sQISJr7ByTgh8KsN1MXtZY&#10;ajfwFz3OsREJwqFEBSZGX0oZakMWw9x54uTdXG8xJtk3Uvc4JLjtZJFlC2mx5bRg0NOHofp+/rYK&#10;du3nIeZ60bjTRe995d5vyzev1Ot03K1ARBrjf/ivXWkFRV7A75l0BO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Q0ccMAAADcAAAADwAAAAAAAAAAAAAAAACYAgAAZHJzL2Rv&#10;d25yZXYueG1sUEsFBgAAAAAEAAQA9QAAAIgDAAAAAA==&#10;" filled="f">
                  <v:stroke dashstyle="longDash"/>
                </v:rect>
                <v:rect id="Rectangle 146" o:spid="_x0000_s1200" style="position:absolute;left:3094;top:3801;width:4914;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M3pMIA&#10;AADcAAAADwAAAGRycy9kb3ducmV2LnhtbESPS2sCMRSF90L/Q7iFbkQzWhlkNEopFVwVfIDbS3Kd&#10;GUxuhiTq+O+bguDycB4fZ7nunRU3CrH1rGAyLkAQa29arhUcD5vRHERMyAatZ1LwoAjr1dtgiZXx&#10;d97RbZ9qkUc4VqigSamrpIy6IYdx7Dvi7J19cJiyDLU0Ae953Fk5LYpSOmw5Exrs6LshfdlfXYbo&#10;n2tht/Z3w49TmcqZDkOeK/Xx3n8tQCTq0yv8bG+NgunkE/7P5CM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zekwgAAANwAAAAPAAAAAAAAAAAAAAAAAJgCAABkcnMvZG93&#10;bnJldi54bWxQSwUGAAAAAAQABAD1AAAAhwMAAAAA&#10;" filled="f">
                  <v:stroke dashstyle="dash"/>
                </v:rect>
                <v:line id="Line 147" o:spid="_x0000_s1201" style="position:absolute;visibility:visible;mso-wrap-style:square" from="7434,3039" to="911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7xfMcAAADcAAAADwAAAGRycy9kb3ducmV2LnhtbESPT2vCQBTE70K/w/IK3nSjliCpq0hL&#10;QXsQ/xTa4zP7TGKzb8PuNkm/vSsUehxm5jfMYtWbWrTkfGVZwWScgCDOra64UPBxehvNQfiArLG2&#10;TAp+ycNq+TBYYKZtxwdqj6EQEcI+QwVlCE0mpc9LMujHtiGO3sU6gyFKV0jtsItwU8tpkqTSYMVx&#10;ocSGXkrKv48/RsFutk/b9fZ9039u03P+ejh/XTun1PCxXz+DCNSH//Bfe6MVTCdP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PvF8xwAAANwAAAAPAAAAAAAA&#10;AAAAAAAAAKECAABkcnMvZG93bnJldi54bWxQSwUGAAAAAAQABAD5AAAAlQMAAAAA&#10;"/>
                <v:line id="Line 148" o:spid="_x0000_s1202" style="position:absolute;flip:y;visibility:visible;mso-wrap-style:square" from="1974,3039" to="365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bVmMYAAADcAAAADwAAAGRycy9kb3ducmV2LnhtbESPQWsCMRSE7wX/Q3hCL0WzSiu6GkUK&#10;hR68VGXF23Pz3Cy7edkmqW7/fVMo9DjMzDfMatPbVtzIh9qxgsk4A0FcOl1zpeB4eBvNQYSIrLF1&#10;TAq+KcBmPXhYYa7dnT/oto+VSBAOOSowMXa5lKE0ZDGMXUecvKvzFmOSvpLa4z3BbSunWTaTFmtO&#10;CwY7ejVUNvsvq0DOd0+ffnt5bormdFqYoiy6806px2G/XYKI1Mf/8F/7XSuYTl7g90w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W1ZjGAAAA3AAAAA8AAAAAAAAA&#10;AAAAAAAAoQIAAGRycy9kb3ducmV2LnhtbFBLBQYAAAAABAAEAPkAAACUAwAAAAA=&#10;"/>
                <v:line id="Line 149" o:spid="_x0000_s1203" style="position:absolute;flip:x;visibility:visible;mso-wrap-style:square" from="2394,7230" to="3514,8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RL78YAAADcAAAADwAAAGRycy9kb3ducmV2LnhtbESPQWsCMRSE74X+h/AEL0WzShFdjSKF&#10;Qg9eqmWlt+fmuVl287JNUl3/fVMQPA4z8w2z2vS2FRfyoXasYDLOQBCXTtdcKfg6vI/mIEJE1tg6&#10;JgU3CrBZPz+tMNfuyp902cdKJAiHHBWYGLtcylAashjGriNO3tl5izFJX0nt8ZrgtpXTLJtJizWn&#10;BYMdvRkqm/2vVSDnu5cfvz29NkVzPC5MURbd906p4aDfLkFE6uMjfG9/aAXTyQz+z6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ES+/GAAAA3AAAAA8AAAAAAAAA&#10;AAAAAAAAoQIAAGRycy9kb3ducmV2LnhtbFBLBQYAAAAABAAEAPkAAACUAwAAAAA=&#10;"/>
                <v:line id="Line 150" o:spid="_x0000_s1204" style="position:absolute;flip:x;visibility:visible;mso-wrap-style:square" from="1974,8754" to="2394,8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judMYAAADcAAAADwAAAGRycy9kb3ducmV2LnhtbESPQWsCMRSE7wX/Q3hCL0WzSqm6GkUK&#10;hR68VGXF23Pz3Cy7edkmqW7/fVMo9DjMzDfMatPbVtzIh9qxgsk4A0FcOl1zpeB4eBvNQYSIrLF1&#10;TAq+KcBmPXhYYa7dnT/oto+VSBAOOSowMXa5lKE0ZDGMXUecvKvzFmOSvpLa4z3BbSunWfYiLdac&#10;Fgx29GqobPZfVoGc754+/fby3BTN6bQwRVl0551Sj8N+uwQRqY//4b/2u1Ywnczg90w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7I7nTGAAAA3AAAAA8AAAAAAAAA&#10;AAAAAAAAoQIAAGRycy9kb3ducmV2LnhtbFBLBQYAAAAABAAEAPkAAACUAwAAAAA=&#10;"/>
                <v:line id="Line 151" o:spid="_x0000_s1205" style="position:absolute;visibility:visible;mso-wrap-style:square" from="7441,7002" to="8841,9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P7ecQAAADcAAAADwAAAGRycy9kb3ducmV2LnhtbERPz2vCMBS+D/Y/hDfYbaY6KFKNpSiC&#10;7jCmDubx2by1nc1LSbK2+++Xg+Dx4/u9zEfTip6cbywrmE4SEMSl1Q1XCj5P25c5CB+QNbaWScEf&#10;echXjw9LzLQd+ED9MVQihrDPUEEdQpdJ6cuaDPqJ7Ygj922dwRChq6R2OMRw08pZkqTSYMOxocaO&#10;1jWV1+OvUfD++pH2xf5tN37t00u5OVzOP4NT6vlpLBYgAo3hLr65d1rBbBrXxjPxC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c/t5xAAAANwAAAAPAAAAAAAAAAAA&#10;AAAAAKECAABkcnMvZG93bnJldi54bWxQSwUGAAAAAAQABAD5AAAAkgMAAAAA&#10;"/>
                <v:line id="Line 152" o:spid="_x0000_s1206" style="position:absolute;flip:x;visibility:visible;mso-wrap-style:square" from="8853,9020" to="9273,9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vfncYAAADcAAAADwAAAGRycy9kb3ducmV2LnhtbESPQWsCMRSE74X+h/AKXkrNKlJ0NYoU&#10;Ch68aMtKb6+b52bZzcs2SXX990YQPA4z8w2zWPW2FSfyoXasYDTMQBCXTtdcKfj++nybgggRWWPr&#10;mBRcKMBq+fy0wFy7M+/otI+VSBAOOSowMXa5lKE0ZDEMXUecvKPzFmOSvpLa4znBbSvHWfYuLdac&#10;Fgx29GGobPb/VoGcbl///Pp30hTN4TAzRVl0P1ulBi/9eg4iUh8f4Xt7oxWMRzO4nU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b353GAAAA3AAAAA8AAAAAAAAA&#10;AAAAAAAAoQIAAGRycy9kb3ducmV2LnhtbFBLBQYAAAAABAAEAPkAAACUAwAAAAA=&#10;"/>
                <v:line id="Line 153" o:spid="_x0000_s1207" style="position:absolute;flip:x;visibility:visible;mso-wrap-style:square" from="1974,4563" to="3094,4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wr78AAADcAAAADwAAAGRycy9kb3ducmV2LnhtbERPTYvCMBC9C/6HMMLeNLXgslSjiKjI&#10;spet9j5txrTYTEoTtfvvNwfB4+N9rzaDbcWDet84VjCfJSCIK6cbNgou58P0C4QPyBpbx6Tgjzxs&#10;1uPRCjPtnvxLjzwYEUPYZ6igDqHLpPRVTRb9zHXEkbu63mKIsDdS9/iM4baVaZJ8SosNx4YaO9rV&#10;VN3yu1VQ7reF+S6LvU35Rx/NIi9Z5kp9TIbtEkSgIbzFL/dJK0jTOD+eiUdArv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Wwr78AAADcAAAADwAAAAAAAAAAAAAAAACh&#10;AgAAZHJzL2Rvd25yZXYueG1sUEsFBgAAAAAEAAQA+QAAAI0DAAAAAA==&#10;">
                  <v:stroke dashstyle="dash"/>
                </v:line>
                <v:line id="Line 154" o:spid="_x0000_s1208" style="position:absolute;flip:x;visibility:visible;mso-wrap-style:square" from="1974,3801" to="3094,3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kVNMIAAADcAAAADwAAAGRycy9kb3ducmV2LnhtbESPQYvCMBSE78L+h/AWvGlqQZGuUURc&#10;EfFid72/Nm/TYvNSmqzWf28EweMwM98wi1VvG3GlzteOFUzGCQji0umajYLfn+/RHIQPyBobx6Tg&#10;Th5Wy4/BAjPtbnyiax6MiBD2GSqoQmgzKX1ZkUU/di1x9P5cZzFE2RmpO7xFuG1kmiQzabHmuFBh&#10;S5uKykv+bxUU2/XZHIrz1qZ81DszzQuWuVLDz379BSJQH97hV3uvFaTpBJ5n4hGQy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LkVNMIAAADcAAAADwAAAAAAAAAAAAAA&#10;AAChAgAAZHJzL2Rvd25yZXYueG1sUEsFBgAAAAAEAAQA+QAAAJADAAAAAA==&#10;">
                  <v:stroke dashstyle="dash"/>
                </v:line>
                <v:line id="Line 155" o:spid="_x0000_s1209" style="position:absolute;visibility:visible;mso-wrap-style:square" from="3094,7230" to="309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RWOsQAAADcAAAADwAAAGRycy9kb3ducmV2LnhtbESPzWrCQBSF9wXfYbhCd3ViFqVNHaUI&#10;ARfRUpWuL5lrkiZzJ86MSXz7TqHQ5eH8fJzVZjKdGMj5xrKC5SIBQVxa3XCl4HzKn15A+ICssbNM&#10;Cu7kYbOePaww03bkTxqOoRJxhH2GCuoQ+kxKX9Zk0C9sTxy9i3UGQ5SuktrhGMdNJ9MkeZYGG46E&#10;Gnva1lS2x5uJ3LIq3PXru512l32RX3l4PZw+lHqcT+9vIAJN4T/8195pBWmawu+ZeAT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JFY6xAAAANwAAAAPAAAAAAAAAAAA&#10;AAAAAKECAABkcnMvZG93bnJldi54bWxQSwUGAAAAAAQABAD5AAAAkgMAAAAA&#10;">
                  <v:stroke dashstyle="dash"/>
                </v:line>
                <v:line id="Line 156" o:spid="_x0000_s1210" style="position:absolute;visibility:visible;mso-wrap-style:square" from="2534,7230" to="253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jzocQAAADcAAAADwAAAGRycy9kb3ducmV2LnhtbESPS2vCQBSF94L/YbiCO500gtjUUYog&#10;uLAWH7i+ZK5JauZOnBlj+u87gtDl4Tw+znzZmVq05HxlWcHbOAFBnFtdcaHgdFyPZiB8QNZYWyYF&#10;v+Rhuej35php++A9tYdQiDjCPkMFZQhNJqXPSzLox7Yhjt7FOoMhSldI7fARx00t0ySZSoMVR0KJ&#10;Da1Kyq+Hu4ncvNi62/nn2m0uX9v1jdv33fFbqeGg+/wAEagL/+FXe6MVpOkEnmfiEZ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aPOhxAAAANwAAAAPAAAAAAAAAAAA&#10;AAAAAKECAABkcnMvZG93bnJldi54bWxQSwUGAAAAAAQABAD5AAAAkgMAAAAA&#10;">
                  <v:stroke dashstyle="dash"/>
                </v:line>
                <v:line id="Line 157" o:spid="_x0000_s1211" style="position:absolute;flip:x;visibility:visible;mso-wrap-style:square" from="1974,7816" to="3094,7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62rMMAAADcAAAADwAAAGRycy9kb3ducmV2LnhtbESPQWvCQBSE70L/w/IKvemmoUpJXUWK&#10;liJeTJv7S/a5CWbfhuyq8d+7guBxmJlvmPlysK04U+8bxwreJwkI4srpho2C/7/N+BOED8gaW8ek&#10;4EoelouX0Rwz7S68p3MejIgQ9hkqqEPoMil9VZNFP3EdcfQOrrcYouyN1D1eIty2Mk2SmbTYcFyo&#10;saPvmqpjfrIKyvWqMNuyWNuUd/rHTPOSZa7U2+uw+gIRaAjP8KP9qxWk6Qfcz8QjIB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OtqzDAAAA3AAAAA8AAAAAAAAAAAAA&#10;AAAAoQIAAGRycy9kb3ducmV2LnhtbFBLBQYAAAAABAAEAPkAAACRAwAAAAA=&#10;">
                  <v:stroke dashstyle="dash"/>
                </v:line>
                <v:line id="Line 158" o:spid="_x0000_s1212" style="position:absolute;flip:x y;visibility:visible;mso-wrap-style:square" from="1964,8573" to="2849,8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xQF8YAAADcAAAADwAAAGRycy9kb3ducmV2LnhtbESPQWvCQBSE70L/w/IKvUjdGFBKdBWp&#10;BEREUQu1t9fsaxLMvg3ZbYz/3hUEj8PMfMNM552pREuNKy0rGA4iEMSZ1SXnCr6O6fsHCOeRNVaW&#10;ScGVHMxnL70pJtpeeE/tweciQNglqKDwvk6kdFlBBt3A1sTB+7ONQR9kk0vd4CXATSXjKBpLgyWH&#10;hQJr+iwoOx/+jYLv9TZbnReniuXPb7rrR8dNmy6VenvtFhMQnjr/DD/aK60gjkdwPxOO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cUBfGAAAA3AAAAA8AAAAAAAAA&#10;AAAAAAAAoQIAAGRycy9kb3ducmV2LnhtbFBLBQYAAAAABAAEAPkAAACUAwAAAAA=&#10;">
                  <v:stroke dashstyle="longDash"/>
                </v:line>
                <v:line id="Line 159" o:spid="_x0000_s1213" style="position:absolute;visibility:visible;mso-wrap-style:square" from="8008,7220" to="8008,9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9QOcUAAADcAAAADwAAAGRycy9kb3ducmV2LnhtbESPzWrCQBSF9wXfYbhCd3ViFsGmjlIK&#10;govU0li6vmSuSWrmTpwZk/j2HaHQ5eH8fJz1djKdGMj51rKC5SIBQVxZ3XKt4Ou4e1qB8AFZY2eZ&#10;FNzIw3Yze1hjru3InzSUoRZxhH2OCpoQ+lxKXzVk0C9sTxy9k3UGQ5SultrhGMdNJ9MkyaTBliOh&#10;wZ7eGqrO5dVEblUX7vL9c572p/did+Hh+XD8UOpxPr2+gAg0hf/wX3uvFaRpBvcz8QjI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x9QOcUAAADcAAAADwAAAAAAAAAA&#10;AAAAAAChAgAAZHJzL2Rvd25yZXYueG1sUEsFBgAAAAAEAAQA+QAAAJMDAAAAAA==&#10;">
                  <v:stroke dashstyle="dash"/>
                </v:line>
                <v:line id="Line 160" o:spid="_x0000_s1214" style="position:absolute;visibility:visible;mso-wrap-style:square" from="8554,7180" to="855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BRecYAAADcAAAADwAAAGRycy9kb3ducmV2LnhtbESP3WoCMRSE7wXfIRyhdzVrKCpbo/QH&#10;oYhQtS16edicbhY3J9tNum7fvikUvBxm5htmsepdLTpqQ+VZw2ScgSAuvKm41PD+tr6dgwgR2WDt&#10;mTT8UIDVcjhYYG78hffUHWIpEoRDjhpsjE0uZSgsOQxj3xAn79O3DmOSbSlNi5cEd7VUWTaVDitO&#10;CxYberJUnA/fTsNu09GH257odbO+mz1/PSqyR6X1zah/uAcRqY/X8H/7xWhQagZ/Z9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AUXnGAAAA3AAAAA8AAAAAAAAA&#10;AAAAAAAAoQIAAGRycy9kb3ducmV2LnhtbFBLBQYAAAAABAAEAPkAAACUAwAAAAA=&#10;">
                  <v:stroke dashstyle="longDash"/>
                </v:line>
                <v:shape id="Text Box 161" o:spid="_x0000_s1215" type="#_x0000_t202" style="position:absolute;left:8274;top:951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Yu+sIA&#10;AADcAAAADwAAAGRycy9kb3ducmV2LnhtbERPW2vCMBR+H/gfwhH2tiaWbWg1imwIe9pYvYBvh+bY&#10;FpuT0ETb/fvlYbDHj+++2oy2E3fqQ+tYwyxTIIgrZ1quNRz2u6c5iBCRDXaOScMPBdisJw8rLIwb&#10;+JvuZaxFCuFQoIYmRl9IGaqGLIbMeeLEXVxvMSbY19L0OKRw28lcqVdpseXU0KCnt4aqa3mzGo6f&#10;l/PpWX3V7/bFD25Uku1Cav04HbdLEJHG+C/+c38YDXme1qYz6Qj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ti76wgAAANwAAAAPAAAAAAAAAAAAAAAAAJgCAABkcnMvZG93&#10;bnJldi54bWxQSwUGAAAAAAQABAD1AAAAhwMAAAAA&#10;" filled="f" stroked="f">
                  <v:textbox>
                    <w:txbxContent>
                      <w:p w:rsidR="00AF1A03" w:rsidRPr="00C0058A" w:rsidRDefault="00AF1A03" w:rsidP="00646069">
                        <w:pPr>
                          <w:rPr>
                            <w:sz w:val="20"/>
                            <w:szCs w:val="20"/>
                            <w:lang w:bidi="ar-DZ"/>
                          </w:rPr>
                        </w:pPr>
                        <w:r>
                          <w:rPr>
                            <w:rFonts w:hint="cs"/>
                            <w:sz w:val="20"/>
                            <w:szCs w:val="20"/>
                            <w:rtl/>
                            <w:lang w:bidi="ar-DZ"/>
                          </w:rPr>
                          <w:t>20</w:t>
                        </w:r>
                      </w:p>
                    </w:txbxContent>
                  </v:textbox>
                </v:shape>
                <v:shape id="Text Box 162" o:spid="_x0000_s1216" type="#_x0000_t202" style="position:absolute;left:7714;top:951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qLYcQA&#10;AADcAAAADwAAAGRycy9kb3ducmV2LnhtbESPT2vCQBTE7wW/w/KE3ppdQy0a3Yi0CJ4s1bbQ2yP7&#10;8gezb0N2NfHbdwsFj8PM/IZZb0bbiiv1vnGsYZYoEMSFMw1XGj5Pu6cFCB+QDbaOScONPGzyycMa&#10;M+MG/qDrMVQiQthnqKEOocuk9EVNFn3iOuLola63GKLsK2l6HCLctjJV6kVabDgu1NjRa03F+Xix&#10;Gr4O5c/3s3qv3uy8G9yoJNul1PpxOm5XIAKN4R7+b++NhjRdwt+ZeAR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6i2HEAAAA3AAAAA8AAAAAAAAAAAAAAAAAmAIAAGRycy9k&#10;b3ducmV2LnhtbFBLBQYAAAAABAAEAPUAAACJAwAAAAA=&#10;" filled="f" stroked="f">
                  <v:textbox>
                    <w:txbxContent>
                      <w:p w:rsidR="00AF1A03" w:rsidRPr="00C0058A" w:rsidRDefault="00AF1A03" w:rsidP="00646069">
                        <w:pPr>
                          <w:rPr>
                            <w:sz w:val="20"/>
                            <w:szCs w:val="20"/>
                            <w:lang w:bidi="ar-DZ"/>
                          </w:rPr>
                        </w:pPr>
                        <w:r>
                          <w:rPr>
                            <w:rFonts w:hint="cs"/>
                            <w:sz w:val="20"/>
                            <w:szCs w:val="20"/>
                            <w:rtl/>
                            <w:lang w:bidi="ar-DZ"/>
                          </w:rPr>
                          <w:t>10</w:t>
                        </w:r>
                      </w:p>
                    </w:txbxContent>
                  </v:textbox>
                </v:shape>
                <v:shape id="Text Box 163" o:spid="_x0000_s1217" type="#_x0000_t202" style="position:absolute;left:2814;top:951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0IcAA&#10;AADcAAAADwAAAGRycy9kb3ducmV2LnhtbERPTYvCMBC9C/6HMIK3NVF3Za1GEUXwpOjuCt6GZmyL&#10;zaQ00Xb/vTkIHh/ve75sbSkeVPvCsYbhQIEgTp0pONPw+7P9+AbhA7LB0jFp+CcPy0W3M8fEuIaP&#10;9DiFTMQQ9glqyEOoEil9mpNFP3AVceSurrYYIqwzaWpsYrgt5UipibRYcGzIsaJ1TuntdLca/vbX&#10;y/lTHbKN/aoa1yrJdiq17vfa1QxEoDa8xS/3zmgYjeP8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0IcAAAADcAAAADwAAAAAAAAAAAAAAAACYAgAAZHJzL2Rvd25y&#10;ZXYueG1sUEsFBgAAAAAEAAQA9QAAAIUDAAAAAA==&#10;" filled="f" stroked="f">
                  <v:textbox>
                    <w:txbxContent>
                      <w:p w:rsidR="00AF1A03" w:rsidRPr="00C0058A" w:rsidRDefault="00AF1A03" w:rsidP="00646069">
                        <w:pPr>
                          <w:rPr>
                            <w:sz w:val="20"/>
                            <w:szCs w:val="20"/>
                            <w:lang w:val="fr-FR" w:bidi="ar-DZ"/>
                          </w:rPr>
                        </w:pPr>
                        <w:r>
                          <w:rPr>
                            <w:sz w:val="20"/>
                            <w:szCs w:val="20"/>
                            <w:lang w:val="fr-FR" w:bidi="ar-DZ"/>
                          </w:rPr>
                          <w:t>Y</w:t>
                        </w:r>
                        <w:r w:rsidRPr="00C0058A">
                          <w:rPr>
                            <w:sz w:val="20"/>
                            <w:szCs w:val="20"/>
                            <w:vertAlign w:val="subscript"/>
                            <w:lang w:val="fr-FR" w:bidi="ar-DZ"/>
                          </w:rPr>
                          <w:t>1</w:t>
                        </w:r>
                      </w:p>
                    </w:txbxContent>
                  </v:textbox>
                </v:shape>
                <v:shape id="Text Box 164" o:spid="_x0000_s1218" type="#_x0000_t202" style="position:absolute;left:2254;top:951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URusQA&#10;AADcAAAADwAAAGRycy9kb3ducmV2LnhtbESPT2vCQBTE7wW/w/IEb7qrtqIxG5GWQk8t/gVvj+wz&#10;CWbfhuzWpN++WxB6HGbmN0y66W0t7tT6yrGG6USBIM6dqbjQcDy8j5cgfEA2WDsmDT/kYZMNnlJM&#10;jOt4R/d9KESEsE9QQxlCk0jp85Is+olriKN3da3FEGVbSNNiF+G2ljOlFtJixXGhxIZeS8pv+2+r&#10;4fR5vZyf1VfxZl+azvVKsl1JrUfDfrsGEagP/+FH+8NomM2n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VEbrEAAAA3AAAAA8AAAAAAAAAAAAAAAAAmAIAAGRycy9k&#10;b3ducmV2LnhtbFBLBQYAAAAABAAEAPUAAACJAwAAAAA=&#10;" filled="f" stroked="f">
                  <v:textbox>
                    <w:txbxContent>
                      <w:p w:rsidR="00AF1A03" w:rsidRPr="00C0058A" w:rsidRDefault="00AF1A03" w:rsidP="00646069">
                        <w:pPr>
                          <w:rPr>
                            <w:sz w:val="20"/>
                            <w:szCs w:val="20"/>
                            <w:rtl/>
                            <w:lang w:val="fr-FR" w:bidi="ar-DZ"/>
                          </w:rPr>
                        </w:pPr>
                        <w:r>
                          <w:rPr>
                            <w:sz w:val="20"/>
                            <w:szCs w:val="20"/>
                            <w:lang w:val="fr-FR" w:bidi="ar-DZ"/>
                          </w:rPr>
                          <w:t>Y</w:t>
                        </w:r>
                        <w:r w:rsidRPr="00C0058A">
                          <w:rPr>
                            <w:sz w:val="20"/>
                            <w:szCs w:val="20"/>
                            <w:vertAlign w:val="subscript"/>
                            <w:lang w:val="fr-FR" w:bidi="ar-DZ"/>
                          </w:rPr>
                          <w:t>0</w:t>
                        </w:r>
                      </w:p>
                    </w:txbxContent>
                  </v:textbox>
                </v:shape>
                <v:shape id="Text Box 165" o:spid="_x0000_s1219" type="#_x0000_t202" style="position:absolute;left:1542;top:7587;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ePzcUA&#10;AADcAAAADwAAAGRycy9kb3ducmV2LnhtbESPT2vCQBTE74V+h+UVvOlu4x9q6iaUFsFTRa2Ct0f2&#10;mYRm34bsatJv3y0IPQ4z8xtmlQ+2ETfqfO1Yw/NEgSAunKm51PB1WI9fQPiAbLBxTBp+yEOePT6s&#10;MDWu5x3d9qEUEcI+RQ1VCG0qpS8qsugnriWO3sV1FkOUXSlNh32E20YmSi2kxZrjQoUtvVdUfO+v&#10;VsPx83I+zdS2/LDztneDkmyXUuvR0/D2CiLQEP7D9/bGaEimCfydi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4/NxQAAANwAAAAPAAAAAAAAAAAAAAAAAJgCAABkcnMv&#10;ZG93bnJldi54bWxQSwUGAAAAAAQABAD1AAAAigMAAAAA&#10;" filled="f" stroked="f">
                  <v:textbox>
                    <w:txbxContent>
                      <w:p w:rsidR="00AF1A03" w:rsidRPr="00C0058A" w:rsidRDefault="00AF1A03" w:rsidP="00646069">
                        <w:pPr>
                          <w:rPr>
                            <w:sz w:val="20"/>
                            <w:szCs w:val="20"/>
                            <w:lang w:val="fr-FR" w:bidi="ar-DZ"/>
                          </w:rPr>
                        </w:pPr>
                        <w:r>
                          <w:rPr>
                            <w:sz w:val="20"/>
                            <w:szCs w:val="20"/>
                            <w:lang w:val="fr-FR" w:bidi="ar-DZ"/>
                          </w:rPr>
                          <w:t>R</w:t>
                        </w:r>
                        <w:r w:rsidRPr="00C0058A">
                          <w:rPr>
                            <w:sz w:val="20"/>
                            <w:szCs w:val="20"/>
                            <w:vertAlign w:val="subscript"/>
                            <w:lang w:val="fr-FR" w:bidi="ar-DZ"/>
                          </w:rPr>
                          <w:t>1</w:t>
                        </w:r>
                      </w:p>
                    </w:txbxContent>
                  </v:textbox>
                </v:shape>
                <v:shape id="Text Box 166" o:spid="_x0000_s1220" type="#_x0000_t202" style="position:absolute;left:1530;top:8361;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w:txbxContent>
                      <w:p w:rsidR="00AF1A03" w:rsidRPr="00C0058A" w:rsidRDefault="00AF1A03" w:rsidP="00646069">
                        <w:pPr>
                          <w:rPr>
                            <w:sz w:val="20"/>
                            <w:szCs w:val="20"/>
                            <w:rtl/>
                            <w:lang w:val="fr-FR" w:bidi="ar-DZ"/>
                          </w:rPr>
                        </w:pPr>
                        <w:r>
                          <w:rPr>
                            <w:sz w:val="20"/>
                            <w:szCs w:val="20"/>
                            <w:lang w:val="fr-FR" w:bidi="ar-DZ"/>
                          </w:rPr>
                          <w:t>R</w:t>
                        </w:r>
                        <w:r w:rsidRPr="00C0058A">
                          <w:rPr>
                            <w:sz w:val="20"/>
                            <w:szCs w:val="20"/>
                            <w:vertAlign w:val="subscript"/>
                            <w:lang w:val="fr-FR" w:bidi="ar-DZ"/>
                          </w:rPr>
                          <w:t>0</w:t>
                        </w:r>
                      </w:p>
                    </w:txbxContent>
                  </v:textbox>
                </v:shape>
                <v:shape id="Text Box 167" o:spid="_x0000_s1221" type="#_x0000_t202" style="position:absolute;left:1486;top:3597;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yIsUA&#10;AADcAAAADwAAAGRycy9kb3ducmV2LnhtbESPS2vDMBCE74H8B7GB3hqpeZTEtRxCQqGnhOYFvS3W&#10;xja1VsZSY/ffV4FCjsPMfMOkq97W4katrxxreBkrEMS5MxUXGk7H9+cFCB+QDdaOScMveVhlw0GK&#10;iXEdf9LtEAoRIewT1FCG0CRS+rwki37sGuLoXV1rMUTZFtK02EW4reVEqVdpseK4UGJDm5Ly78OP&#10;1XDeXb8uM7UvtnbedK5Xku1Sav006tdvIAL14RH+b38YDZPpD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IrIixQAAANwAAAAPAAAAAAAAAAAAAAAAAJgCAABkcnMv&#10;ZG93bnJldi54bWxQSwUGAAAAAAQABAD1AAAAigMAAAAA&#10;" filled="f" stroked="f">
                  <v:textbox>
                    <w:txbxContent>
                      <w:p w:rsidR="00AF1A03" w:rsidRPr="00C0058A" w:rsidRDefault="00AF1A03" w:rsidP="00646069">
                        <w:pPr>
                          <w:rPr>
                            <w:sz w:val="20"/>
                            <w:szCs w:val="20"/>
                            <w:lang w:val="fr-FR" w:bidi="ar-DZ"/>
                          </w:rPr>
                        </w:pPr>
                        <w:r>
                          <w:rPr>
                            <w:sz w:val="20"/>
                            <w:szCs w:val="20"/>
                            <w:lang w:val="fr-FR" w:bidi="ar-DZ"/>
                          </w:rPr>
                          <w:t>50</w:t>
                        </w:r>
                      </w:p>
                    </w:txbxContent>
                  </v:textbox>
                </v:shape>
                <v:shape id="Text Box 168" o:spid="_x0000_s1222" type="#_x0000_t202" style="position:absolute;left:1474;top:4371;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4XucMA&#10;AADcAAAADwAAAGRycy9kb3ducmV2LnhtbESPQWsCMRSE74L/ITzBmyZaLXY1ilgKPSm1teDtsXnu&#10;Lm5elk10139vBMHjMDPfMItVa0txpdoXjjWMhgoEcepMwZmGv9+vwQyED8gGS8ek4UYeVstuZ4GJ&#10;cQ3/0HUfMhEh7BPUkIdQJVL6NCeLfugq4uidXG0xRFln0tTYRLgt5Vipd2mx4LiQY0WbnNLz/mI1&#10;HLan4/9E7bJPO60a1yrJ9kNq3e+16zmIQG14hZ/tb6Nh/Da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4XucMAAADcAAAADwAAAAAAAAAAAAAAAACYAgAAZHJzL2Rv&#10;d25yZXYueG1sUEsFBgAAAAAEAAQA9QAAAIgDAAAAAA==&#10;" filled="f" stroked="f">
                  <v:textbox>
                    <w:txbxContent>
                      <w:p w:rsidR="00AF1A03" w:rsidRPr="00C0058A" w:rsidRDefault="00AF1A03" w:rsidP="00646069">
                        <w:pPr>
                          <w:rPr>
                            <w:sz w:val="20"/>
                            <w:szCs w:val="20"/>
                            <w:rtl/>
                            <w:lang w:val="fr-FR" w:bidi="ar-DZ"/>
                          </w:rPr>
                        </w:pPr>
                        <w:r>
                          <w:rPr>
                            <w:sz w:val="20"/>
                            <w:szCs w:val="20"/>
                            <w:lang w:val="fr-FR" w:bidi="ar-DZ"/>
                          </w:rPr>
                          <w:t>40</w:t>
                        </w:r>
                      </w:p>
                    </w:txbxContent>
                  </v:textbox>
                </v:shape>
                <v:shape id="Text Box 169" o:spid="_x0000_s1223" type="#_x0000_t202" style="position:absolute;left:8414;top:5280;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yJzsMA&#10;AADcAAAADwAAAGRycy9kb3ducmV2LnhtbESPQWsCMRSE74L/ITzBmyZaFbsaRSyFnpTaWvD22Dx3&#10;Fzcvyya66783gtDjMDPfMMt1a0txo9oXjjWMhgoEcepMwZmG35/PwRyED8gGS8ek4U4e1qtuZ4mJ&#10;cQ1/0+0QMhEh7BPUkIdQJVL6NCeLfugq4uidXW0xRFln0tTYRLgt5VipmbRYcFzIsaJtTunlcLUa&#10;jrvz6W+i9tmHnVaNa5Vk+y617vfazQJEoDb8h1/tL6Nh/Da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yJzsMAAADcAAAADwAAAAAAAAAAAAAAAACYAgAAZHJzL2Rv&#10;d25yZXYueG1sUEsFBgAAAAAEAAQA9QAAAIgDAAAAAA==&#10;" filled="f" stroked="f">
                  <v:textbox>
                    <w:txbxContent>
                      <w:p w:rsidR="00AF1A03" w:rsidRPr="00C0058A" w:rsidRDefault="00AF1A03" w:rsidP="00646069">
                        <w:pPr>
                          <w:rPr>
                            <w:sz w:val="20"/>
                            <w:szCs w:val="20"/>
                            <w:lang w:bidi="ar-DZ"/>
                          </w:rPr>
                        </w:pPr>
                        <w:r>
                          <w:rPr>
                            <w:rFonts w:hint="cs"/>
                            <w:sz w:val="20"/>
                            <w:szCs w:val="20"/>
                            <w:rtl/>
                            <w:lang w:bidi="ar-DZ"/>
                          </w:rPr>
                          <w:t>20</w:t>
                        </w:r>
                      </w:p>
                    </w:txbxContent>
                  </v:textbox>
                </v:shape>
                <v:shape id="Text Box 170" o:spid="_x0000_s1224" type="#_x0000_t202" style="position:absolute;left:7558;top:5229;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AsVcQA&#10;AADcAAAADwAAAGRycy9kb3ducmV2LnhtbESPS2vDMBCE74H8B7GF3hKpaV51rYTSEuippXlBbou1&#10;fhBrZSw1dv99FQjkOMzMN0y67m0tLtT6yrGGp7ECQZw5U3GhYb/bjJYgfEA2WDsmDX/kYb0aDlJM&#10;jOv4hy7bUIgIYZ+ghjKEJpHSZyVZ9GPXEEcvd63FEGVbSNNiF+G2lhOl5tJixXGhxIbeS8rO21+r&#10;4fCVn45T9V182FnTuV5Jti9S68eH/u0VRKA+3MO39qfRMHle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wLFXEAAAA3AAAAA8AAAAAAAAAAAAAAAAAmAIAAGRycy9k&#10;b3ducmV2LnhtbFBLBQYAAAAABAAEAPUAAACJAwAAAAA=&#10;" filled="f" stroked="f">
                  <v:textbox>
                    <w:txbxContent>
                      <w:p w:rsidR="00AF1A03" w:rsidRPr="00C0058A" w:rsidRDefault="00AF1A03" w:rsidP="00646069">
                        <w:pPr>
                          <w:rPr>
                            <w:sz w:val="20"/>
                            <w:szCs w:val="20"/>
                            <w:lang w:bidi="ar-DZ"/>
                          </w:rPr>
                        </w:pPr>
                        <w:r>
                          <w:rPr>
                            <w:rFonts w:hint="cs"/>
                            <w:sz w:val="20"/>
                            <w:szCs w:val="20"/>
                            <w:rtl/>
                            <w:lang w:bidi="ar-DZ"/>
                          </w:rPr>
                          <w:t>10</w:t>
                        </w:r>
                      </w:p>
                    </w:txbxContent>
                  </v:textbox>
                </v:shape>
                <v:shape id="Text Box 171" o:spid="_x0000_s1225" type="#_x0000_t202" style="position:absolute;left:994;top:2277;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4J8AA&#10;AADcAAAADwAAAGRycy9kb3ducmV2LnhtbERPTYvCMBC9C/6HMIK3NVF3Za1GEUXwpOjuCt6GZmyL&#10;zaQ00Xb/vTkIHh/ve75sbSkeVPvCsYbhQIEgTp0pONPw+7P9+AbhA7LB0jFp+CcPy0W3M8fEuIaP&#10;9DiFTMQQ9glqyEOoEil9mpNFP3AVceSurrYYIqwzaWpsYrgt5UipibRYcGzIsaJ1TuntdLca/vbX&#10;y/lTHbKN/aoa1yrJdiq17vfa1QxEoDa8xS/3zmgYjeP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2+4J8AAAADcAAAADwAAAAAAAAAAAAAAAACYAgAAZHJzL2Rvd25y&#10;ZXYueG1sUEsFBgAAAAAEAAQA9QAAAIUDAAAAAA==&#10;" filled="f" stroked="f">
                  <v:textbox>
                    <w:txbxContent>
                      <w:p w:rsidR="00AF1A03" w:rsidRPr="00C0058A" w:rsidRDefault="00AF1A03" w:rsidP="00646069">
                        <w:pPr>
                          <w:rPr>
                            <w:sz w:val="20"/>
                            <w:szCs w:val="20"/>
                            <w:rtl/>
                            <w:lang w:val="fr-FR" w:bidi="ar-DZ"/>
                          </w:rPr>
                        </w:pPr>
                        <w:r>
                          <w:rPr>
                            <w:rFonts w:hint="cs"/>
                            <w:sz w:val="20"/>
                            <w:szCs w:val="20"/>
                            <w:rtl/>
                            <w:lang w:val="fr-FR" w:bidi="ar-DZ"/>
                          </w:rPr>
                          <w:t>أرصدة المعاملات</w:t>
                        </w:r>
                      </w:p>
                    </w:txbxContent>
                  </v:textbox>
                </v:shape>
                <v:shape id="Text Box 172" o:spid="_x0000_s1226" type="#_x0000_t202" style="position:absolute;left:6594;top:2277;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MdvMQA&#10;AADcAAAADwAAAGRycy9kb3ducmV2LnhtbESPT4vCMBTE7wt+h/AEb2vinxWtRpFdBE8uuqvg7dE8&#10;22LzUppo67c3wsIeh5n5DbNYtbYUd6p94VjDoK9AEKfOFJxp+P3ZvE9B+IBssHRMGh7kYbXsvC0w&#10;Ma7hPd0PIRMRwj5BDXkIVSKlT3Oy6PuuIo7exdUWQ5R1Jk2NTYTbUg6VmkiLBceFHCv6zCm9Hm5W&#10;w3F3OZ/G6jv7sh9V41ol2c6k1r1uu56DCNSG//Bfe2s0DEc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jHbzEAAAA3AAAAA8AAAAAAAAAAAAAAAAAmAIAAGRycy9k&#10;b3ducmV2LnhtbFBLBQYAAAAABAAEAPUAAACJAwAAAAA=&#10;" filled="f" stroked="f">
                  <v:textbox>
                    <w:txbxContent>
                      <w:p w:rsidR="00AF1A03" w:rsidRPr="00C0058A" w:rsidRDefault="00AF1A03" w:rsidP="00646069">
                        <w:pPr>
                          <w:rPr>
                            <w:sz w:val="20"/>
                            <w:szCs w:val="20"/>
                            <w:rtl/>
                            <w:lang w:val="fr-FR" w:bidi="ar-DZ"/>
                          </w:rPr>
                        </w:pPr>
                        <w:r>
                          <w:rPr>
                            <w:rFonts w:hint="cs"/>
                            <w:sz w:val="20"/>
                            <w:szCs w:val="20"/>
                            <w:rtl/>
                            <w:lang w:val="fr-FR" w:bidi="ar-DZ"/>
                          </w:rPr>
                          <w:t>أرصدة المعاملات</w:t>
                        </w:r>
                      </w:p>
                    </w:txbxContent>
                  </v:textbox>
                </v:shape>
                <v:shape id="Text Box 173" o:spid="_x0000_s1227" type="#_x0000_t202" style="position:absolute;left:6314;top:6468;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HXMEA&#10;AADcAAAADwAAAGRycy9kb3ducmV2LnhtbERPz2vCMBS+D/wfwhO8rYnSDVcbRRzCTpPpNvD2aJ5t&#10;sXkpTdZ2/705CB4/vt/5ZrSN6KnztWMN80SBIC6cqbnU8H3aPy9B+IBssHFMGv7Jw2Y9ecoxM27g&#10;L+qPoRQxhH2GGqoQ2kxKX1Rk0SeuJY7cxXUWQ4RdKU2HQwy3jVwo9Sot1hwbKmxpV1FxPf5ZDT+f&#10;l/Nvqg7lu31pBzcqyfZNaj2bjtsViEBjeIjv7g+jYZHG+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fx1zBAAAA3AAAAA8AAAAAAAAAAAAAAAAAmAIAAGRycy9kb3du&#10;cmV2LnhtbFBLBQYAAAAABAAEAPUAAACGAwAAAAA=&#10;" filled="f" stroked="f">
                  <v:textbox>
                    <w:txbxContent>
                      <w:p w:rsidR="00AF1A03" w:rsidRPr="00C0058A" w:rsidRDefault="00AF1A03" w:rsidP="00646069">
                        <w:pPr>
                          <w:rPr>
                            <w:sz w:val="20"/>
                            <w:szCs w:val="20"/>
                            <w:rtl/>
                            <w:lang w:val="fr-FR" w:bidi="ar-DZ"/>
                          </w:rPr>
                        </w:pPr>
                        <w:r>
                          <w:rPr>
                            <w:rFonts w:hint="cs"/>
                            <w:sz w:val="20"/>
                            <w:szCs w:val="20"/>
                            <w:rtl/>
                            <w:lang w:val="fr-FR" w:bidi="ar-DZ"/>
                          </w:rPr>
                          <w:t>سعر الفائدة</w:t>
                        </w:r>
                      </w:p>
                    </w:txbxContent>
                  </v:textbox>
                </v:shape>
                <v:shape id="Text Box 174" o:spid="_x0000_s1228" type="#_x0000_t202" style="position:absolute;left:994;top:6468;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Nix8QA&#10;AADcAAAADwAAAGRycy9kb3ducmV2LnhtbESPQWvCQBSE7wX/w/IEb3U3YotG1yAWoaeWpip4e2Sf&#10;STD7NmS3Sfrvu4VCj8PMfMNss9E2oqfO1441JHMFgrhwpuZSw+nz+LgC4QOywcYxafgmD9lu8rDF&#10;1LiBP6jPQykihH2KGqoQ2lRKX1Rk0c9dSxy9m+sshii7UpoOhwi3jVwo9Swt1hwXKmzpUFFxz7+s&#10;hvPb7XpZqvfyxT61gxuVZLuWWs+m434DItAY/sN/7VejYbFM4PdMPA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TYsfEAAAA3AAAAA8AAAAAAAAAAAAAAAAAmAIAAGRycy9k&#10;b3ducmV2LnhtbFBLBQYAAAAABAAEAPUAAACJAwAAAAA=&#10;" filled="f" stroked="f">
                  <v:textbox>
                    <w:txbxContent>
                      <w:p w:rsidR="00AF1A03" w:rsidRPr="00C0058A" w:rsidRDefault="00AF1A03" w:rsidP="00646069">
                        <w:pPr>
                          <w:rPr>
                            <w:sz w:val="20"/>
                            <w:szCs w:val="20"/>
                            <w:rtl/>
                            <w:lang w:val="fr-FR" w:bidi="ar-DZ"/>
                          </w:rPr>
                        </w:pPr>
                        <w:r>
                          <w:rPr>
                            <w:rFonts w:hint="cs"/>
                            <w:sz w:val="20"/>
                            <w:szCs w:val="20"/>
                            <w:rtl/>
                            <w:lang w:val="fr-FR" w:bidi="ar-DZ"/>
                          </w:rPr>
                          <w:t>سعر الفائدة</w:t>
                        </w:r>
                      </w:p>
                    </w:txbxContent>
                  </v:textbox>
                </v:shape>
                <v:shape id="Text Box 175" o:spid="_x0000_s1229" type="#_x0000_t202" style="position:absolute;left:4294;top:5037;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H8sMQA&#10;AADcAAAADwAAAGRycy9kb3ducmV2LnhtbESPT2vCQBTE7wW/w/IEb82uQYtGVxGL0JOl/gNvj+wz&#10;CWbfhuzWpN++Wyh4HGbmN8xy3dtaPKj1lWMN40SBIM6dqbjQcDruXmcgfEA2WDsmDT/kYb0avCwx&#10;M67jL3ocQiEihH2GGsoQmkxKn5dk0SeuIY7ezbUWQ5RtIU2LXYTbWqZKvUmLFceFEhvalpTfD99W&#10;w3l/u14m6rN4t9Omc72SbOdS69Gw3yxABOrDM/zf/jAa0kkKf2fiE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B/LD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 xml:space="preserve">الدخل الحقيق </w:t>
                        </w:r>
                        <w:r>
                          <w:rPr>
                            <w:sz w:val="20"/>
                            <w:szCs w:val="20"/>
                            <w:lang w:val="fr-FR" w:bidi="ar-DZ"/>
                          </w:rPr>
                          <w:t>y</w:t>
                        </w:r>
                      </w:p>
                    </w:txbxContent>
                  </v:textbox>
                </v:shape>
                <v:shape id="Text Box 176" o:spid="_x0000_s1230" type="#_x0000_t202" style="position:absolute;left:8974;top:4944;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1ZK8UA&#10;AADcAAAADwAAAGRycy9kb3ducmV2LnhtbESPS2vDMBCE74H8B7GB3hqpeZTEtRxCQqGnhOYFvS3W&#10;xja1VsZSY/ffV4FCjsPMfMOkq97W4katrxxreBkrEMS5MxUXGk7H9+cFCB+QDdaOScMveVhlw0GK&#10;iXEdf9LtEAoRIewT1FCG0CRS+rwki37sGuLoXV1rMUTZFtK02EW4reVEqVdpseK4UGJDm5Ly78OP&#10;1XDeXb8uM7UvtnbedK5Xku1Sav006tdvIAL14RH+b38YDZPZFO5n4h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zVkrxQAAANwAAAAPAAAAAAAAAAAAAAAAAJgCAABkcnMv&#10;ZG93bnJldi54bWxQSwUGAAAAAAQABAD1AAAAigMAAAAA&#10;" filled="f" stroked="f">
                  <v:textbox>
                    <w:txbxContent>
                      <w:p w:rsidR="00AF1A03" w:rsidRPr="00C0058A" w:rsidRDefault="00AF1A03" w:rsidP="00646069">
                        <w:pPr>
                          <w:rPr>
                            <w:sz w:val="20"/>
                            <w:szCs w:val="20"/>
                            <w:lang w:val="fr-FR" w:bidi="ar-DZ"/>
                          </w:rPr>
                        </w:pPr>
                        <w:r>
                          <w:rPr>
                            <w:rFonts w:hint="cs"/>
                            <w:sz w:val="20"/>
                            <w:szCs w:val="20"/>
                            <w:rtl/>
                            <w:lang w:val="fr-FR" w:bidi="ar-DZ"/>
                          </w:rPr>
                          <w:t>أرصدة المضاربة</w:t>
                        </w:r>
                      </w:p>
                    </w:txbxContent>
                  </v:textbox>
                </v:shape>
                <v:shape id="Text Box 177" o:spid="_x0000_s1231" type="#_x0000_t202" style="position:absolute;left:4238;top:9243;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TBX8QA&#10;AADcAAAADwAAAGRycy9kb3ducmV2LnhtbESPT2vCQBTE74LfYXlCb7rbkEqbuoooBU8V7R/o7ZF9&#10;JqHZtyG7JvHbu4LgcZiZ3zCL1WBr0VHrK8canmcKBHHuTMWFhu+vj+krCB+QDdaOScOFPKyW49EC&#10;M+N6PlB3DIWIEPYZaihDaDIpfV6SRT9zDXH0Tq61GKJsC2la7CPc1jJRai4tVhwXSmxoU1L+fzxb&#10;DT+fp7/fVO2LrX1pejcoyfZNav00GdbvIAIN4RG+t3dGQ5KmcDsTj4B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wV/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 xml:space="preserve">الدخل الحقيق </w:t>
                        </w:r>
                        <w:r>
                          <w:rPr>
                            <w:sz w:val="20"/>
                            <w:szCs w:val="20"/>
                            <w:lang w:val="fr-FR" w:bidi="ar-DZ"/>
                          </w:rPr>
                          <w:t>y</w:t>
                        </w:r>
                      </w:p>
                    </w:txbxContent>
                  </v:textbox>
                </v:shape>
                <v:shape id="Text Box 178" o:spid="_x0000_s1232" type="#_x0000_t202" style="position:absolute;left:9078;top:9480;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hkxMQA&#10;AADcAAAADwAAAGRycy9kb3ducmV2LnhtbESPQWvCQBSE74L/YXmF3sxuxUibZhVpEXqymLaCt0f2&#10;mYRm34bsauK/7wpCj8PMfMPk69G24kK9bxxreEoUCOLSmYYrDd9f29kzCB+QDbaOScOVPKxX00mO&#10;mXED7+lShEpECPsMNdQhdJmUvqzJok9cRxy9k+sthij7Spoehwi3rZwrtZQWG44LNXb0VlP5W5yt&#10;hp/d6XhYqM/q3abd4EYl2b5IrR8fxs0riEBj+A/f2x9Gw3yRwu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oZMT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الطلب على النقود من أجل المضاربة</w:t>
                        </w:r>
                      </w:p>
                    </w:txbxContent>
                  </v:textbox>
                </v:shape>
                <v:shape id="Text Box 179" o:spid="_x0000_s1233" type="#_x0000_t202" style="position:absolute;left:8274;top:8586;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r6s8MA&#10;AADcAAAADwAAAGRycy9kb3ducmV2LnhtbESPQYvCMBSE74L/IbwFb5qsqOx2jSKK4ElRdwVvj+bZ&#10;lm1eShNt/fdGEDwOM/MNM523thQ3qn3hWMPnQIEgTp0pONPwe1z3v0D4gGywdEwa7uRhPut2ppgY&#10;1/CeboeQiQhhn6CGPIQqkdKnOVn0A1cRR+/iaoshyjqTpsYmwm0ph0pNpMWC40KOFS1zSv8PV6vh&#10;b3s5n0Zql63suGpcqyTbb6l176Nd/IAI1IZ3+NXeGA3D0QS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r6s8MAAADcAAAADwAAAAAAAAAAAAAAAACYAgAAZHJzL2Rv&#10;d25yZXYueG1sUEsFBgAAAAAEAAQA9QAAAIgDAAAAAA==&#10;" filled="f" stroked="f">
                  <v:textbox>
                    <w:txbxContent>
                      <w:p w:rsidR="00AF1A03" w:rsidRDefault="00AF1A03" w:rsidP="00646069">
                        <w:pPr>
                          <w:rPr>
                            <w:sz w:val="20"/>
                            <w:szCs w:val="20"/>
                            <w:rtl/>
                            <w:lang w:val="fr-FR" w:bidi="ar-DZ"/>
                          </w:rPr>
                        </w:pPr>
                        <w:r>
                          <w:rPr>
                            <w:rFonts w:hint="cs"/>
                            <w:sz w:val="20"/>
                            <w:szCs w:val="20"/>
                            <w:rtl/>
                            <w:lang w:val="fr-FR" w:bidi="ar-DZ"/>
                          </w:rPr>
                          <w:t xml:space="preserve">فخ السيولة </w:t>
                        </w:r>
                      </w:p>
                      <w:p w:rsidR="00AF1A03" w:rsidRPr="00C0058A" w:rsidRDefault="00AF1A03" w:rsidP="00646069">
                        <w:pPr>
                          <w:rPr>
                            <w:sz w:val="20"/>
                            <w:szCs w:val="20"/>
                            <w:lang w:val="fr-FR" w:bidi="ar-DZ"/>
                          </w:rPr>
                        </w:pPr>
                        <w:r>
                          <w:rPr>
                            <w:rFonts w:hint="cs"/>
                            <w:sz w:val="20"/>
                            <w:szCs w:val="20"/>
                            <w:rtl/>
                            <w:lang w:val="fr-FR" w:bidi="ar-DZ"/>
                          </w:rPr>
                          <w:t>(مصيدة كينز)</w:t>
                        </w:r>
                      </w:p>
                    </w:txbxContent>
                  </v:textbox>
                </v:shape>
                <v:shape id="Text Box 180" o:spid="_x0000_s1234" type="#_x0000_t202" style="position:absolute;left:8134;top:7230;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ZfKMQA&#10;AADcAAAADwAAAGRycy9kb3ducmV2LnhtbESPQWvCQBSE74L/YXmCt7qr2NZGVxFF6MnStBa8PbLP&#10;JJh9G7Krif/eFQoeh5n5hlmsOluJKzW+dKxhPFIgiDNnSs41/P7sXmYgfEA2WDkmDTfysFr2ewtM&#10;jGv5m65pyEWEsE9QQxFCnUjps4Is+pGriaN3co3FEGWTS9NgG+G2khOl3qTFkuNCgTVtCsrO6cVq&#10;OOxPx7+p+sq39rVuXack2w+p9XDQrecgAnXhGf5vfxoNk+k7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2Xyj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الجزء أ</w:t>
                        </w:r>
                      </w:p>
                    </w:txbxContent>
                  </v:textbox>
                </v:shape>
                <v:shape id="Text Box 181" o:spid="_x0000_s1235" type="#_x0000_t202" style="position:absolute;left:8274;top:2658;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LWsEA&#10;AADcAAAADwAAAGRycy9kb3ducmV2LnhtbERPz2vCMBS+D/wfwhO8rYnSDVcbRRzCTpPpNvD2aJ5t&#10;sXkpTdZ2/705CB4/vt/5ZrSN6KnztWMN80SBIC6cqbnU8H3aPy9B+IBssHFMGv7Jw2Y9ecoxM27g&#10;L+qPoRQxhH2GGqoQ2kxKX1Rk0SeuJY7cxXUWQ4RdKU2HQwy3jVwo9Sot1hwbKmxpV1FxPf5ZDT+f&#10;l/Nvqg7lu31pBzcqyfZNaj2bjtsViEBjeIjv7g+jYZHGt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py1rBAAAA3AAAAA8AAAAAAAAAAAAAAAAAmAIAAGRycy9kb3du&#10;cmV2LnhtbFBLBQYAAAAABAAEAPUAAACG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الجزء ب</w:t>
                        </w:r>
                      </w:p>
                    </w:txbxContent>
                  </v:textbox>
                </v:shape>
                <v:shape id="Text Box 182" o:spid="_x0000_s1236" type="#_x0000_t202" style="position:absolute;left:8274;top:3420;width:182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uwcQA&#10;AADcAAAADwAAAGRycy9kb3ducmV2LnhtbESPQWvCQBSE7wX/w/IEb3VXsUWjmyAWoaeWpip4e2Sf&#10;STD7NmS3Sfrvu4VCj8PMfMPsstE2oqfO1441LOYKBHHhTM2lhtPn8XENwgdkg41j0vBNHrJ08rDD&#10;xLiBP6jPQykihH2CGqoQ2kRKX1Rk0c9dSxy9m+sshii7UpoOhwi3jVwq9Swt1hwXKmzpUFFxz7+s&#10;hvPb7XpZqffyxT61gxuVZLuRWs+m434LItAY/sN/7VejYbna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lbsH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الطلب على النقد بين المضاربة والمعاملات</w:t>
                        </w:r>
                      </w:p>
                    </w:txbxContent>
                  </v:textbox>
                </v:shape>
                <v:shape id="Text Box 183" o:spid="_x0000_s1237" type="#_x0000_t202" style="position:absolute;left:4214;top:3039;width:182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ZRgcEA&#10;AADcAAAADwAAAGRycy9kb3ducmV2LnhtbERPy2rCQBTdF/yH4QrdNTOKKW3MKKIIXVVqH+Dukrkm&#10;wcydkBmT9O+dheDycN75erSN6KnztWMNs0SBIC6cqbnU8PO9f3kD4QOywcYxafgnD+vV5CnHzLiB&#10;v6g/hlLEEPYZaqhCaDMpfVGRRZ+4ljhyZ9dZDBF2pTQdDjHcNnKu1Ku0WHNsqLClbUXF5Xi1Gn4/&#10;z6e/hTqUO5u2gxuVZPsutX6ejpsliEBjeIjv7g+jYZ7G+fFMPAJy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GUYHBAAAA3AAAAA8AAAAAAAAAAAAAAAAAmAIAAGRycy9kb3du&#10;cmV2LnhtbFBLBQYAAAAABAAEAPUAAACG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الطلب على أرصدة المعاملات</w:t>
                        </w:r>
                      </w:p>
                    </w:txbxContent>
                  </v:textbox>
                </v:shape>
                <v:shape id="Text Box 184" o:spid="_x0000_s1238" type="#_x0000_t202" style="position:absolute;left:3934;top:7338;width:182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r0GsMA&#10;AADcAAAADwAAAGRycy9kb3ducmV2LnhtbESPT4vCMBTE7wt+h/CEva2JootWo4iLsCdl/QfeHs2z&#10;LTYvpcna+u2NIHgcZuY3zGzR2lLcqPaFYw39ngJBnDpTcKbhsF9/jUH4gGywdEwa7uRhMe98zDAx&#10;ruE/uu1CJiKEfYIa8hCqREqf5mTR91xFHL2Lqy2GKOtMmhqbCLelHCj1LS0WHBdyrGiVU3rd/VsN&#10;x83lfBqqbfZjR1XjWiXZTqTWn912OQURqA3v8Kv9azQMRn1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r0GsMAAADcAAAADwAAAAAAAAAAAAAAAACYAgAAZHJzL2Rv&#10;d25yZXYueG1sUEsFBgAAAAAEAAQA9QAAAIgDAAAAAA==&#10;" filled="f" stroked="f">
                  <v:textbox>
                    <w:txbxContent>
                      <w:p w:rsidR="00AF1A03" w:rsidRPr="00C0058A" w:rsidRDefault="00AF1A03" w:rsidP="00646069">
                        <w:pPr>
                          <w:rPr>
                            <w:sz w:val="20"/>
                            <w:szCs w:val="20"/>
                            <w:lang w:val="fr-FR" w:bidi="ar-DZ"/>
                          </w:rPr>
                        </w:pPr>
                        <w:r>
                          <w:rPr>
                            <w:rFonts w:hint="cs"/>
                            <w:sz w:val="20"/>
                            <w:szCs w:val="20"/>
                            <w:rtl/>
                            <w:lang w:val="fr-FR" w:bidi="ar-DZ"/>
                          </w:rPr>
                          <w:t>التوازن في سوق النقود</w:t>
                        </w:r>
                      </w:p>
                    </w:txbxContent>
                  </v:textbox>
                </v:shape>
                <v:shape id="Text Box 185" o:spid="_x0000_s1239" type="#_x0000_t202" style="position:absolute;left:1834;top:2658;width:15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hqbcQA&#10;AADcAAAADwAAAGRycy9kb3ducmV2LnhtbESPT4vCMBTE7wt+h/AEb2ti0cXtGkUUwZPL+mdhb4/m&#10;2Rabl9JEW7/9RhA8DjPzG2a26GwlbtT40rGG0VCBIM6cKTnXcDxs3qcgfEA2WDkmDXfysJj33maY&#10;GtfyD932IRcRwj5FDUUIdSqlzwqy6IeuJo7e2TUWQ5RNLk2DbYTbSiZKfUiLJceFAmtaFZRd9ler&#10;4bQ7//2O1Xe+tpO6dZ2SbD+l1oN+t/wCEagLr/CzvTUakkk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Yam3EAAAA3AAAAA8AAAAAAAAAAAAAAAAAmAIAAGRycy9k&#10;b3ducmV2LnhtbFBLBQYAAAAABAAEAPUAAACJAwAAAAA=&#10;" filled="f" stroked="f">
                  <v:textbox>
                    <w:txbxContent>
                      <w:p w:rsidR="00AF1A03" w:rsidRPr="00C0058A" w:rsidRDefault="00AF1A03" w:rsidP="00646069">
                        <w:pPr>
                          <w:rPr>
                            <w:sz w:val="20"/>
                            <w:szCs w:val="20"/>
                            <w:lang w:val="fr-FR" w:bidi="ar-DZ"/>
                          </w:rPr>
                        </w:pPr>
                        <w:r>
                          <w:rPr>
                            <w:rFonts w:hint="cs"/>
                            <w:sz w:val="20"/>
                            <w:szCs w:val="20"/>
                            <w:rtl/>
                            <w:lang w:val="fr-FR" w:bidi="ar-DZ"/>
                          </w:rPr>
                          <w:t>الجزء ج</w:t>
                        </w:r>
                      </w:p>
                    </w:txbxContent>
                  </v:textbox>
                </v:shape>
                <v:line id="Line 186" o:spid="_x0000_s1240" style="position:absolute;flip:y;visibility:visible;mso-wrap-style:square" from="3514,6849" to="3514,7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lRt8cAAADcAAAADwAAAGRycy9kb3ducmV2LnhtbESPT0vDQBTE74LfYXmCF2k31j/UmE0p&#10;guChl1ZJ6O2ZfWZDsm/j7trGb+8WCh6HmfkNU6wmO4gD+dA5VnA7z0AQN0533Cr4eH+dLUGEiKxx&#10;cEwKfinAqry8KDDX7shbOuxiKxKEQ44KTIxjLmVoDFkMczcSJ+/LeYsxSd9K7fGY4HaQiyx7lBY7&#10;TgsGR3ox1PS7H6tALjc33379ed9XfV0/maqpxv1Gqeuraf0MItIU/8Pn9ptWsHi4g9OZdARk+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mVG3xwAAANwAAAAPAAAAAAAA&#10;AAAAAAAAAKECAABkcnMvZG93bnJldi54bWxQSwUGAAAAAAQABAD5AAAAlQMAAAAA&#10;"/>
                <v:shape id="Text Box 187" o:spid="_x0000_s1241" type="#_x0000_t202" style="position:absolute;left:3398;top:2694;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XgsQA&#10;AADcAAAADwAAAGRycy9kb3ducmV2LnhtbESPQWvCQBSE74L/YXmF3sxuxUibZhVpEXqymLaCt0f2&#10;mYRm34bsauK/7wpCj8PMfMPk69G24kK9bxxreEoUCOLSmYYrDd9f29kzCB+QDbaOScOVPKxX00mO&#10;mXED7+lShEpECPsMNdQhdJmUvqzJok9cRxy9k+sthij7Spoehwi3rZwrtZQWG44LNXb0VlP5W5yt&#10;hp/d6XhYqM/q3abd4EYl2b5IrR8fxs0riEBj+A/f2x9Gwzxd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9V4LEAAAA3AAAAA8AAAAAAAAAAAAAAAAAmAIAAGRycy9k&#10;b3ducmV2LnhtbFBLBQYAAAAABAAEAPUAAACJAwAAAAA=&#10;" filled="f" stroked="f">
                  <v:textbox>
                    <w:txbxContent>
                      <w:p w:rsidR="00AF1A03" w:rsidRPr="00C0058A" w:rsidRDefault="00AF1A03" w:rsidP="00646069">
                        <w:pPr>
                          <w:rPr>
                            <w:sz w:val="20"/>
                            <w:szCs w:val="20"/>
                            <w:lang w:val="fr-FR" w:bidi="ar-DZ"/>
                          </w:rPr>
                        </w:pPr>
                        <w:r>
                          <w:rPr>
                            <w:sz w:val="20"/>
                            <w:szCs w:val="20"/>
                            <w:lang w:val="fr-FR" w:bidi="ar-DZ"/>
                          </w:rPr>
                          <w:t>D</w:t>
                        </w:r>
                      </w:p>
                    </w:txbxContent>
                  </v:textbox>
                </v:shape>
                <v:shape id="Text Box 188" o:spid="_x0000_s1242" type="#_x0000_t202" style="position:absolute;left:2322;top:6849;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HyGcQA&#10;AADcAAAADwAAAGRycy9kb3ducmV2LnhtbESPT4vCMBTE7wt+h/AEb2ui2MXtGkUUwZOy/lnY26N5&#10;tsXmpTTR1m9vFhY8DjPzG2a26Gwl7tT40rGG0VCBIM6cKTnXcDpu3qcgfEA2WDkmDQ/ysJj33maY&#10;GtfyN90PIRcRwj5FDUUIdSqlzwqy6IeuJo7exTUWQ5RNLk2DbYTbSo6V+pAWS44LBda0Kii7Hm5W&#10;w3l3+f2ZqH2+tknduk5Jtp9S60G/W36BCNSFV/i/vTUaxkkCf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x8hnEAAAA3AAAAA8AAAAAAAAAAAAAAAAAmAIAAGRycy9k&#10;b3ducmV2LnhtbFBLBQYAAAAABAAEAPUAAACJAwAAAAA=&#10;" filled="f" stroked="f">
                  <v:textbox>
                    <w:txbxContent>
                      <w:p w:rsidR="00AF1A03" w:rsidRDefault="00AF1A03" w:rsidP="00646069">
                        <w:pPr>
                          <w:jc w:val="center"/>
                          <w:rPr>
                            <w:sz w:val="20"/>
                            <w:szCs w:val="20"/>
                            <w:lang w:val="fr-FR" w:bidi="ar-DZ"/>
                          </w:rPr>
                        </w:pPr>
                        <w:r>
                          <w:rPr>
                            <w:sz w:val="20"/>
                            <w:szCs w:val="20"/>
                            <w:lang w:val="fr-FR" w:bidi="ar-DZ"/>
                          </w:rPr>
                          <w:t>LH</w:t>
                        </w:r>
                      </w:p>
                      <w:p w:rsidR="00AF1A03" w:rsidRPr="00C0058A" w:rsidRDefault="00AF1A03" w:rsidP="00646069">
                        <w:pPr>
                          <w:jc w:val="center"/>
                          <w:rPr>
                            <w:sz w:val="20"/>
                            <w:szCs w:val="20"/>
                            <w:rtl/>
                            <w:lang w:val="fr-FR" w:bidi="ar-DZ"/>
                          </w:rPr>
                        </w:pPr>
                        <w:r>
                          <w:rPr>
                            <w:rFonts w:hint="cs"/>
                            <w:sz w:val="20"/>
                            <w:szCs w:val="20"/>
                            <w:rtl/>
                            <w:lang w:val="fr-FR" w:bidi="ar-DZ"/>
                          </w:rPr>
                          <w:t>الكلاسك</w:t>
                        </w:r>
                      </w:p>
                    </w:txbxContent>
                  </v:textbox>
                </v:shape>
                <v:shape id="Text Box 189" o:spid="_x0000_s1243" type="#_x0000_t202" style="position:absolute;left:1690;top:8658;width:98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NsbsQA&#10;AADcAAAADwAAAGRycy9kb3ducmV2LnhtbESPQWvCQBSE70L/w/IK3nS3YkKbukpRCp4qpq3g7ZF9&#10;JqHZtyG7TeK/7wpCj8PMfMOsNqNtRE+drx1reJorEMSFMzWXGr4+32fPIHxANtg4Jg1X8rBZP0xW&#10;mBk38JH6PJQiQthnqKEKoc2k9EVFFv3ctcTRu7jOYoiyK6XpcIhw28iFUqm0WHNcqLClbUXFT/5r&#10;NXx/XM6npTqUO5u0gxuVZPsitZ4+jm+vIAKN4T98b++NhkWSwu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jbG7EAAAA3AAAAA8AAAAAAAAAAAAAAAAAmAIAAGRycy9k&#10;b3ducmV2LnhtbFBLBQYAAAAABAAEAPUAAACJAwAAAAA=&#10;" filled="f" stroked="f">
                  <v:textbox>
                    <w:txbxContent>
                      <w:p w:rsidR="00AF1A03" w:rsidRPr="00C0058A" w:rsidRDefault="00AF1A03" w:rsidP="00646069">
                        <w:pPr>
                          <w:jc w:val="center"/>
                          <w:rPr>
                            <w:sz w:val="20"/>
                            <w:szCs w:val="20"/>
                            <w:rtl/>
                            <w:lang w:val="fr-FR" w:bidi="ar-DZ"/>
                          </w:rPr>
                        </w:pPr>
                        <w:r>
                          <w:rPr>
                            <w:rFonts w:hint="cs"/>
                            <w:sz w:val="20"/>
                            <w:szCs w:val="20"/>
                            <w:rtl/>
                            <w:lang w:val="fr-FR" w:bidi="ar-DZ"/>
                          </w:rPr>
                          <w:t>كينز</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مدحت العقاد، محمد رضا العدل، مرجع سابق، ص: 274.</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يبين الشكل السابق الجزء (أ) العلاقة العكسية بين الطلب على النقود من المضاربة وبين 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أما الجزء (ب) فيبين كيفية إنقسام كتلة النقود المعروضة بين المعاملات والمضاربة، فلو بلغ عرض النقود 60 مليار وحدة نقدية وخصص للمضاربة عند 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مقدار 10 مليار وحدة نقدية عندئذ المتبقي للمعاملات هو 50 مليار وحدة نقدية.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فلو انخفض سعر الفائدة إلى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فإن أرصدة المضاربة ترتفع إلى 20 مليار وحدة نقدية، أما أرصدة المعاملات تنخفض إلى 40 مليار وحدة نقدية وهكذا.</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أما الجزء (ج) يوضح العلاقة الطردية بين مستوى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وبين الطلب على النقود من أجل المعاملات ويوضحها الخط البياني </w:t>
      </w:r>
      <w:r w:rsidRPr="00B668B1">
        <w:rPr>
          <w:rFonts w:ascii="Sakkal Majalla" w:hAnsi="Sakkal Majalla" w:cs="Sakkal Majalla"/>
          <w:sz w:val="34"/>
          <w:szCs w:val="34"/>
          <w:lang w:val="fr-FR" w:bidi="ar-DZ"/>
        </w:rPr>
        <w:t>OD</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فعند تحديد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فإن المسافة بين مستوى الدخل الحقيقي على محور الأفقي وبين الخط </w:t>
      </w:r>
      <w:r w:rsidRPr="00B668B1">
        <w:rPr>
          <w:rFonts w:ascii="Sakkal Majalla" w:hAnsi="Sakkal Majalla" w:cs="Sakkal Majalla"/>
          <w:sz w:val="34"/>
          <w:szCs w:val="34"/>
          <w:lang w:val="fr-FR" w:bidi="ar-DZ"/>
        </w:rPr>
        <w:t>OD</w:t>
      </w:r>
      <w:r w:rsidRPr="00B668B1">
        <w:rPr>
          <w:rFonts w:ascii="Sakkal Majalla" w:hAnsi="Sakkal Majalla" w:cs="Sakkal Majalla"/>
          <w:sz w:val="34"/>
          <w:szCs w:val="34"/>
          <w:rtl/>
          <w:lang w:val="fr-FR" w:bidi="ar-DZ"/>
        </w:rPr>
        <w:t xml:space="preserve"> توضح الطلب على النقود لأغراض المعاملات عند هذا المستوى من الدخل.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وبعرفة الأرصدة المتاحة للمعاملات في الجزء (ب) يتم تحديد مستوى الدخل اللازم لتحقيق التوازن في سوق النقود.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عند 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تبقى أرصدة المعاملات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مليار وحدة نقدية في مثالنا السابق لتحقيق التوازن في سوق النقود، ولابد أن يكون الدخل الحقيقي حينها عند المستوى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أما عندما يرتفع سعر الفائدة إلى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 xml:space="preserve"> لابد أن يرتفع مستوى الدخل الحقيقي إلى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أما الجزء (د) يوضح العلاقة بين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وسعر الفائدة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والتي تحقق شرط التوازن في سوق النقود والمتمثلة في المنحنى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ومن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ملاحظ 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إن شكل المنحنى صاعد وميله موجب ليعبر عن العلاقة الطردية بين مستوى الدخل الحقيقي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rtl/>
          <w:lang w:val="fr-FR" w:bidi="ar-DZ"/>
        </w:rPr>
        <w:t xml:space="preserve"> والزيادة في الطلب على النقود من أجل المعاملات، ومع افتراض ثبات عرض النقود فإن رفع سعر الفائدة سيؤذي إلى انخفاض الطلب على النقود من أجل المضاربة</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4"/>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يعتمد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في شكله على شكل منحنى الطلب على النقود لأغراض المعاملات وكذلك شكل منحنى الطلب على النقود لأجل المضاربة فنجد المنحنى متجه إلى اللانهاية، لأنهائي المروني وموازيا للمحور الأفقي عند المستويات المنخفضة من الدخل لأن الكلب على النقود من أجل المعاملات يكون منخفضا، ومنه يزداد الطلب على النقود من أجل المضاربة مما يؤدي إلى انخفاض سعر الفائدة حتى يصل إلى سعر محدد لا ينخفض بعده سعر الفائدة أبدا ويطلق عليه اسم فخ السيولة أو مصيدة كينز، وأن هذا الجزء من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يطابق التصور المزي الذي ساد أزمة الكساد العالمي لعام 1929</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65"/>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عند المستويات المرتفعة من الدخل في أقصى اليمين للمنحنى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يصبح هذا الأخير موازيا للمحور العمودي، لأنه عرض النقود يكفي لتغطية الطلب على النقود من أجل المعاملات، فيواصل سعر الفائدة ارتفاعه حتى يتم التخلص من أرصدة المضاربة كلها ويطلق على هذه المساحة إسم المنطقة التقليدية (الكلاسيكية) لأن النظرية التقليدية تفرض الطلب على النقود من أجل المعاملات فقط ولا علاقة بين الطلب على النقود ومعدل الفائدة.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بين الحالتين الكنزية الأفقية والكلاسيكية العمودية يتجه المنحنى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متزايدا مائلا بعلاقة طردية مع مستوى الدخل يمثل الحالة العامة.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إن زيادة عرض النقود أي التوازن قد إختل في سوق النقد ولكي تعود إلى التوازن لابد من زيادة الطلب على النقود وهذا لا يكون إلا بإنخفاض سعر الفائدة أو زيادة الدخل، مما يؤدي إلى إنتقال </w:t>
      </w:r>
      <w:r w:rsidRPr="00B668B1">
        <w:rPr>
          <w:rFonts w:ascii="Sakkal Majalla" w:hAnsi="Sakkal Majalla" w:cs="Sakkal Majalla"/>
          <w:sz w:val="34"/>
          <w:szCs w:val="34"/>
          <w:rtl/>
          <w:lang w:val="fr-FR" w:bidi="ar-DZ"/>
        </w:rPr>
        <w:lastRenderedPageBreak/>
        <w:t xml:space="preserve">المنحنى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إلى اليمين ويحدث العكس تماما (انتقال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إلى اليسار في حالة افتراض انخفاض العرض النقدي).</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66"/>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المبحث الثالث: </w:t>
      </w:r>
      <w:r>
        <w:rPr>
          <w:rFonts w:ascii="Sakkal Majalla" w:hAnsi="Sakkal Majalla" w:cs="Sakkal Majalla" w:hint="cs"/>
          <w:b/>
          <w:bCs/>
          <w:sz w:val="34"/>
          <w:szCs w:val="34"/>
          <w:rtl/>
          <w:lang w:val="fr-FR" w:bidi="ar-DZ"/>
        </w:rPr>
        <w:t>تحليل الآثار المتوقعة وغير المتوقعة للتوازن الخارجي على النمو الاقتصادي</w:t>
      </w:r>
      <w:r w:rsidRPr="00B668B1">
        <w:rPr>
          <w:rFonts w:ascii="Sakkal Majalla" w:hAnsi="Sakkal Majalla" w:cs="Sakkal Majalla"/>
          <w:b/>
          <w:bCs/>
          <w:sz w:val="34"/>
          <w:szCs w:val="34"/>
          <w:rtl/>
          <w:lang w:val="fr-FR" w:bidi="ar-DZ"/>
        </w:rPr>
        <w:t xml:space="preserve">.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ينتج عن تبادل السلع والخدمات وكذلك إنتقال رأس المال ما بين الدول أن تنشأ حقوق وديون لكل دولة، عند الدول الأخرى، وتسجل كل دولة نتيجة هذا التبادل في قائمة أو ميزان يسمى ميزان المدفوعات، فسوف نتعرض لنمذجة ميزان المدفوعات وبالتالي بناء نموذج التوازن الخارجي، ثم سوف نتعرض إلى نموذج التوازن الإقتصادي العام من خلال تحقق التوازن الكلي الداخلي من خلال سوقي النقود والسلع والخدمات مع التوازن الخارجي. </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المطلب الأول: مفهوم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يمكن تعريف ميزن المدفوعات على أنه سجل محاسبي منتظم للمبادلات الاقتصادية التي تتم بين المقيمين في دولة والمقيمين في الدول الأخرى خلال فترة زمنية معينة.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67"/>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ميزان المدفوعات هو سجل منظم لجميع العمليات التجارية والمالية والنقدية بين المقيمين وغير المقيمين في دولة معينة لفترة زمنية عادة ما تكون سنة.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68"/>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كما يعرف أيضا بأنه سجل محاسبي بين جميع المبادلات الاقتصادية التي تتم بين المواطنين المقيمين وتلك الدولة والمواطنين المقيمين في دولة أجنبية أخرى خلال فترة زمنية معينة أي ينشأ على هذه الدولة حقوق على العالم الخارجي أو ديون والتزامات عليها من قبل العالم الخارجي، ويقصد بالمقيمين الأفراد والهيائات الحكومية التي تدوم إقامتهم داخل الحدود السياسات للدولة، وذلك بصرف النظر عن جنسيتهم.</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69"/>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والمقيمين في دولة الأجنبية الأخرى يقصد بهم كافة الوحدات الاقتصادية التي تمارس نشاطها المعتاد في الدولة الأخرى والأفراد الذين يقيمون في الخارج لفترة طويلة مثل الطلاب والعمال وهم يعتبرون مقيمين في الدولة المضيفة ولا يحملون جنسيتها.</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0"/>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تعريف صندوق النقد الدولي </w:t>
      </w:r>
      <w:r w:rsidRPr="00B668B1">
        <w:rPr>
          <w:rFonts w:ascii="Sakkal Majalla" w:hAnsi="Sakkal Majalla" w:cs="Sakkal Majalla"/>
          <w:b/>
          <w:bCs/>
          <w:sz w:val="34"/>
          <w:szCs w:val="34"/>
          <w:lang w:val="fr-FR" w:bidi="ar-DZ"/>
        </w:rPr>
        <w:t>FMIN</w:t>
      </w:r>
      <w:r w:rsidRPr="00B668B1">
        <w:rPr>
          <w:rFonts w:ascii="Sakkal Majalla" w:hAnsi="Sakkal Majalla" w:cs="Sakkal Majalla"/>
          <w:b/>
          <w:bCs/>
          <w:sz w:val="34"/>
          <w:szCs w:val="34"/>
          <w:rtl/>
          <w:lang w:val="fr-FR" w:bidi="ar-DZ"/>
        </w:rPr>
        <w:t xml:space="preserve">: </w:t>
      </w:r>
      <w:r w:rsidRPr="00B668B1">
        <w:rPr>
          <w:rFonts w:ascii="Sakkal Majalla" w:hAnsi="Sakkal Majalla" w:cs="Sakkal Majalla"/>
          <w:sz w:val="34"/>
          <w:szCs w:val="34"/>
          <w:rtl/>
          <w:lang w:val="fr-FR" w:bidi="ar-DZ"/>
        </w:rPr>
        <w:t xml:space="preserve">ميزان المدفوعات هو سجل يعتمد على القيد المزدوج ويتناول أخصائيات فترة زمنية معينة بالنسبة لتغيرات في مكونات أو قيمة أصول إقتصاديات لدولة معينة بسبب تعاملها مع بقية الدول الأخرى أو بسبب هجرة الأفراد وكذلك التغيرات في قيمة ومكونات ما </w:t>
      </w:r>
      <w:r w:rsidRPr="00B668B1">
        <w:rPr>
          <w:rFonts w:ascii="Sakkal Majalla" w:hAnsi="Sakkal Majalla" w:cs="Sakkal Majalla"/>
          <w:sz w:val="34"/>
          <w:szCs w:val="34"/>
          <w:rtl/>
          <w:lang w:val="fr-FR" w:bidi="ar-DZ"/>
        </w:rPr>
        <w:lastRenderedPageBreak/>
        <w:t>تحتفظ به من ذهب نقدي وحقوق سحب خاصة من الصندوق النقد الدولي، إستعمل أسلوبا وظيفيا، بمعنى عدد الوظائف التي يتعين على الميزان توضيحها وبالتالي هو أكثر عمقا.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ونخرج بتعريف أنه يعرف ميزان المدفوعات لدولة ما بأنه سجل منظم أو بيان حسابي لكل المعلومات الاقتصادية التي تتم بين المقيمين في الدولة والمقيمين في الدولة الأخرى خلال فترة زمنية معينة عادة ما تكون سنة.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1"/>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من التعاريف السابقة لميزان المدفوعات يمكن إستخلاص ما يلي:</w:t>
      </w:r>
    </w:p>
    <w:p w:rsidR="00646069" w:rsidRPr="00B668B1" w:rsidRDefault="00646069" w:rsidP="00F14C2C">
      <w:pPr>
        <w:numPr>
          <w:ilvl w:val="0"/>
          <w:numId w:val="39"/>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ميزان المدفوعات هو سجل محاسبي إحصائي سنوي.</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تسجل في ميزان المدفوعات كافة المعاملات الاقتصادية التي تتم مع الخارج أي بين الأشخاص المقميمن وغير المقيمين.</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تظهر كافة المعاملات الاقتصادية مع العالم الخارجي من خلال ميزان المدفوعات، مسجلة بقيمتها النقدية ومقومة بالعملة المحلية أو بأية عملة أخرى.</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ثانيا- أهمية ميزان المدفوعات والعوامل الاقتصادية المؤثرة فيه:</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يعتبر ميزان المدفوعات من أهم المؤشرات الإقتصادية وأداة من أدوات التحليل الاقتصادي لمعرفة الوضع الاقتصادي لدولة ما في المدى القصير، وهو بيان حسابي يسجل فيه قيم جميع السلع والخدمات والمساعدات وكل المعاملات الرأسمالية والذهب النقدي الداخلة والخارجة من البلد خلال فترة زمنية محددة عادة سنة أي أن ميزان المدفوعات هو تسجيل نظامي لكافة المعاملات الاقتصادية التي تتم في فترة زمنية محددة بالتالي بين المقيمين في بلد ما والمقيمين في البلدان الأخرى، وبالتالي فإن ميزان المدفوعات يعكس وضع فترة زمنية معينة نسبة الواردات من العملة لبلد ما وجميع مدفوعاته للخارج، وتكمن أهمية ميزان المدفوعات فيما يلي:</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2"/>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44"/>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الأهمية النسبية للمبادلات الاقتصادية الدولية مع الدول المختلفة أو المناطق الجغرافية النقدية مما يرتبط بالسياسات الاقتصادية الدولية.</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3"/>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44"/>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تقديم  معلومات هامة عن الدرجة التي يرتبط بها الاقتصاد الوطني محل الدراسة واقتصاديات العالم الخارجي، فإذا توافرت البيانات الخاصة بسلسلة زمنية لإعطائنا مزيد من التفصيلات عن التطور الزمني والتحولات الهيكلية للمعاملات الاقتصادية التي مر بها الإقتصاد الوطني محل الدراسة.</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74"/>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44"/>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تحليل تغيرات كمية الصادرات والواردات وتغيرات كل من أثمان السلع وأسعار الصرف لمعرفة مدى وجود علاقات سببية تؤكد إنطباق نظريات توازن المدفوعات المعروف.</w:t>
      </w:r>
    </w:p>
    <w:p w:rsidR="00646069" w:rsidRPr="00B668B1" w:rsidRDefault="00646069" w:rsidP="00F14C2C">
      <w:pPr>
        <w:numPr>
          <w:ilvl w:val="0"/>
          <w:numId w:val="44"/>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lastRenderedPageBreak/>
        <w:t>معرفة  أثر السياسات الاقتصادية عل هيكل التجارة الخارجية من حجم المبادلات ونوع السلع المتبادلة وذلك من خلال مقارنة حالة ميزان المدفوعات خلال الفترة الزمنية المختلفة، كما يساعد السلطات المختصة للدولة في وضع السياسات الاقتصادية وتوجيهها بدقة إعتمادا على ميزان المدفوعات.</w:t>
      </w:r>
    </w:p>
    <w:p w:rsidR="00646069" w:rsidRPr="00B668B1" w:rsidRDefault="00646069" w:rsidP="00F14C2C">
      <w:pPr>
        <w:numPr>
          <w:ilvl w:val="0"/>
          <w:numId w:val="44"/>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يعتب أداة للتقييم والتفسير العلمي للكثير من الظواهر الاقتصادية المرتبطة بالإقتصاد العالمي.</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5"/>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أما فيما يخص العوامل الإقتصادية المؤثرة في ميزان المدفوعات فنذكر منها:</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6"/>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45"/>
        </w:num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التضخم:</w:t>
      </w:r>
      <w:r w:rsidRPr="00B668B1">
        <w:rPr>
          <w:rFonts w:ascii="Sakkal Majalla" w:hAnsi="Sakkal Majalla" w:cs="Sakkal Majalla"/>
          <w:sz w:val="34"/>
          <w:szCs w:val="34"/>
          <w:rtl/>
          <w:lang w:val="fr-FR" w:bidi="ar-DZ"/>
        </w:rPr>
        <w:t xml:space="preserve"> يؤدي التضخم إلى إرتفاع الأسعار المحلية التي تصبح نسبيا أعلى من الأسعار العالمية، فتخفيض الصادرات وتزداد الواردات نظرا لأن أسعار السلع الأجنبية تصبح أكثر جاذبية بالنسبة للمقيمين بالمقارنة مع أسعار السلع المنتجة محليا.</w:t>
      </w:r>
    </w:p>
    <w:p w:rsidR="00646069" w:rsidRPr="00B668B1" w:rsidRDefault="00646069" w:rsidP="00F14C2C">
      <w:pPr>
        <w:numPr>
          <w:ilvl w:val="0"/>
          <w:numId w:val="45"/>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معدل نمو الناتج المحلي:</w:t>
      </w:r>
      <w:r w:rsidRPr="00B668B1">
        <w:rPr>
          <w:rFonts w:ascii="Sakkal Majalla" w:hAnsi="Sakkal Majalla" w:cs="Sakkal Majalla"/>
          <w:sz w:val="34"/>
          <w:szCs w:val="34"/>
          <w:rtl/>
          <w:lang w:val="fr-FR" w:bidi="ar-DZ"/>
        </w:rPr>
        <w:t xml:space="preserve"> تؤدي الزيادة في دخل الدولة المعينة إلى زيادة الطلب على الواردات، وعلى العكس من ذلك يؤدي إنخفاض الدخل إلى انخفاض الطلب على الواردات.</w:t>
      </w:r>
    </w:p>
    <w:p w:rsidR="00646069" w:rsidRPr="00B668B1" w:rsidRDefault="00646069" w:rsidP="00F14C2C">
      <w:pPr>
        <w:numPr>
          <w:ilvl w:val="0"/>
          <w:numId w:val="45"/>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الإختلاف في أسعار الفائدة:</w:t>
      </w:r>
      <w:r w:rsidRPr="00B668B1">
        <w:rPr>
          <w:rFonts w:ascii="Sakkal Majalla" w:hAnsi="Sakkal Majalla" w:cs="Sakkal Majalla"/>
          <w:sz w:val="34"/>
          <w:szCs w:val="34"/>
          <w:rtl/>
          <w:lang w:val="fr-FR" w:bidi="ar-DZ"/>
        </w:rPr>
        <w:t xml:space="preserve"> يبدي التغير في سعر الفائدة أثرا على حركة رؤوس الأموالى، ويؤدي إرتفاع سعر الفائدة في الداخل إلى تدفق رؤوس الأموال إلى الداخل، بهدف إستثمارها في تملك سندات ذات عائد مرتفع، وعلى العكس من ذلك يؤدي إنخفاض سعر الفائدة في الداخل إلى تدفق أو خروج رؤوس الأموال إلى الخارج، ويعود السبب في ذلك أن المراكز المالية العالمية الأخرى تصبح أكثر جاذبية، بالنسبة للمستثمرين، ينتقل رأس المال إلى المراكز المالية التي إرتفع سعر الفائدة فيها عن المستوى العالمي للإستفادة من الفرق بين السعرين.</w:t>
      </w:r>
    </w:p>
    <w:p w:rsidR="00646069" w:rsidRPr="00B668B1" w:rsidRDefault="00646069" w:rsidP="00F14C2C">
      <w:pPr>
        <w:numPr>
          <w:ilvl w:val="0"/>
          <w:numId w:val="45"/>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 xml:space="preserve">سعر الصرف: </w:t>
      </w:r>
      <w:r w:rsidRPr="00B668B1">
        <w:rPr>
          <w:rFonts w:ascii="Sakkal Majalla" w:hAnsi="Sakkal Majalla" w:cs="Sakkal Majalla"/>
          <w:sz w:val="34"/>
          <w:szCs w:val="34"/>
          <w:rtl/>
          <w:lang w:val="fr-FR" w:bidi="ar-DZ"/>
        </w:rPr>
        <w:t>تبدي التغيرات في سعر الصرف أثرا على ميزان المدفوعات، ويؤدي إرتفاع القيمة الخارجية للعملة إلى خفض القدرة التنافسية للسلع والخدمات المنتجة محليا، وتصبح أسعار الواردات أكثر جاذبية بالنسبة للمقيمين، وعلى العكس من ذلك يؤدي تخفيض سعر الصرف إلى زيادة القدرة التنافسية للصادرات، وتجعل أسعار الواردات أقل جاذبية بالنسبة للمقيمين.</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المطلب الثالث: مكونات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ينقسم ميزان المدفوعات أفقيا إلى قسمين هما:</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7"/>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lastRenderedPageBreak/>
        <w:t>1- الجانب الدائن:</w:t>
      </w:r>
      <w:r w:rsidRPr="00B668B1">
        <w:rPr>
          <w:rFonts w:ascii="Sakkal Majalla" w:hAnsi="Sakkal Majalla" w:cs="Sakkal Majalla"/>
          <w:sz w:val="34"/>
          <w:szCs w:val="34"/>
          <w:rtl/>
          <w:lang w:val="fr-FR" w:bidi="ar-DZ"/>
        </w:rPr>
        <w:t xml:space="preserve"> وتسجل فيه كل عملية يترتب عنها دخول للعملة الأجنبية، أي أن الصادرات وكل ما من شأنه خلق حقوق للدولة قبل المستوردين الأجانب أو دخول لرأس المال بقيد في الجانب الدائن.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2- الجانب المدين:</w:t>
      </w:r>
      <w:r w:rsidRPr="00B668B1">
        <w:rPr>
          <w:rFonts w:ascii="Sakkal Majalla" w:hAnsi="Sakkal Majalla" w:cs="Sakkal Majalla"/>
          <w:sz w:val="34"/>
          <w:szCs w:val="34"/>
          <w:rtl/>
          <w:lang w:val="fr-FR" w:bidi="ar-DZ"/>
        </w:rPr>
        <w:t xml:space="preserve"> وتسجل فيه كل عملية يترتب عنها عملية دفع أو إلتزام بالدفع للدول الأخرى، أي أن الواردات وكل ما من شأنه خروج للعملة الأجنبية من الدولة إلى الدول الأخرى بقيد في الجانب المدين.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أما عموديا فلا توجد تقسيمات موحدة لميزان المدفوعات تتبعها جميع الدول، لذا حاول صندوق النقد الدولي توحيد طريقة إعداد ميزان المدفوعات فقسمه إلى 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1- الحسابات الجارية (حساب العمليات الجارية):</w:t>
      </w:r>
      <w:r w:rsidRPr="00B668B1">
        <w:rPr>
          <w:rFonts w:ascii="Sakkal Majalla" w:hAnsi="Sakkal Majalla" w:cs="Sakkal Majalla"/>
          <w:sz w:val="34"/>
          <w:szCs w:val="34"/>
          <w:rtl/>
          <w:lang w:val="fr-FR" w:bidi="ar-DZ"/>
        </w:rPr>
        <w:t xml:space="preserve"> يعتبر الحساب الجاري أهم مكونات ميزان المدفوعات، ويضم الميزان التجاري، ميزان الخدمات وميزان التحويلات من جانب واحد.</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الميزان التجاري: ويسمى أيضا ميزان التجارة الخارجية ويشمل صادرات و واردات الدولة من السلع فقط، أي ما يدخل ضمن التجارة المنظورة فقط.</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ميزان الخدمات: ويضم عمليات التجارة غير المنظورة من نقل، تأمين، خدمات، البنوك والسياحة، نفقات أعضاء البعثات الدبلوماسية، نفقات البعثات، التعليمات، وعوائد الإستثمارات...إلخ التي تقوم بها الدولة مع دول أخرى.</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حساب التحويلات من جانب واحد: تشمل هذه التحويلات الهبات، التبرعات، الإعانات، التعويضات وتحويلات المهاجرين والعاملين في الخارج إلى ذويهم، وسميت بالتحويلات من جانب واحد لأنه لا يترتب عنها على الدولة المستفيدة أي التزام بالسداد، وقد تكون هذه التحويلات خاصة أو حكومية</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78"/>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 xml:space="preserve"> فالتحويلات الخاصة مقدمة أو مستلمة من الأفراد والمؤسسات والهيئات الخاصة مثل تحويلات المهارجين وهبات المؤسسات الخيرية...إلخ.</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والتحويلات الحكومية هي المقدمة أو المستلمة من طرف الحكومة مثل: المنح التي تقدم لتدعيم برامج التنمية الاقتصادية أو للإعانة من الكوارث الطبيعية أو لتحويل شراء معدات حربية أما عن كيفية تسجيل هذه العمليات فهي كالتالي: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تفيد في الجانب الدائن من حساب التحويلات من جانب واحد، وفي الجانب المدين لحساب السلع أو الخدمات المقدمة، هذا بالنسبة للدولة المستفيدة، أما بالنسبة للدولة المانحة، فالعكس أي تسجيل في الجانب المدين لحساب التحويلات من جانب واحد، وفي الجانب الدائن لحساب السلع أو الخدمات الممنوحة.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lastRenderedPageBreak/>
        <w:t>2- حساب رأس المال:</w:t>
      </w:r>
      <w:r w:rsidRPr="00B668B1">
        <w:rPr>
          <w:rFonts w:ascii="Sakkal Majalla" w:hAnsi="Sakkal Majalla" w:cs="Sakkal Majalla"/>
          <w:sz w:val="34"/>
          <w:szCs w:val="34"/>
          <w:rtl/>
          <w:lang w:val="fr-FR" w:bidi="ar-DZ"/>
        </w:rPr>
        <w:t xml:space="preserve"> يضم هذا الحساب جميع المعاملات الدولية التي يترتب عنها إنتقال رأس المال سواء كانت أصولا حقيقية أو مالية من دولة لأخرى وعادة ما ينقسم إلى قسمين:</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79"/>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حساب رأس المال طويل الأجل:</w:t>
      </w:r>
      <w:r w:rsidRPr="00B668B1">
        <w:rPr>
          <w:rFonts w:ascii="Sakkal Majalla" w:hAnsi="Sakkal Majalla" w:cs="Sakkal Majalla"/>
          <w:sz w:val="34"/>
          <w:szCs w:val="34"/>
          <w:rtl/>
          <w:lang w:val="fr-FR" w:bidi="ar-DZ"/>
        </w:rPr>
        <w:t xml:space="preserve"> يشمل هذا الحساب العمليات الرأسمالية التي تفوق مدتها سنة، ونجد فيه:</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عمليات الاستثمار المباشر في الخارج، و تتقيد هذه الإستثمارات بإعتبارها تصديرا لرأس المال، في الجانب المدين من حساب رأس المال طويل الأجل، ويقابله قيد في الجانب الدائن من حساب رأس المال قصير الأجل.</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عمليات الاستثمار الأجنبي في الداخل، وتقيد هذه الاستثمارات في الجانب، الدائن من حساب رأس المال طويل الأجل والجانب المدين من حساب رأس المال قصير الأجل وذلك بإعتبار هذه العمليات إستيراد لرأس المال.</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عمليات الاقتراض طويلة الأجل، وتقيد في الجانب الدائن، بإعتبارها إستيراد لرأس المال، ويقابله قيد في الجانب الدائن لحساب رأس المال قصير الأجل.</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عمليات الاقتراض طويلة الأجل، وتقيد في الجانب المدين بإعتبارها عملية تصدير لرأس المال، ويقابلها قيد في الجانب الدائن لحساب رأس المال قصير الأجل.</w:t>
      </w:r>
    </w:p>
    <w:p w:rsidR="00646069" w:rsidRPr="00B668B1" w:rsidRDefault="00646069" w:rsidP="00F14C2C">
      <w:pPr>
        <w:numPr>
          <w:ilvl w:val="0"/>
          <w:numId w:val="41"/>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حصة الدولة في المنظمات الدولية وفي ملكية العلاقات التجارية وبراءات الإختراع، وتقيد قيمة ما يحققه المقيمون من أنصبة في الاستثمارات المذكورة في الخارج في الجانب المدين من حساب رأس المال طويل الأجل، لأنها تصدير رأس المال، ويقابله قيد في الجانب الدائن لحساب رأس المال قصير الأجل، وتقيد قيمة ما يحققه غير المقيمين من أنصبة من الاستثمارات المذكورة في الجانب الدائن، بإعتبارها إستيراد لرأس المال، ويقابلها قيد في الجانب المدين من حساب رأس المال.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حساب رأس المال قصير الأجل:</w:t>
      </w:r>
      <w:r w:rsidRPr="00B668B1">
        <w:rPr>
          <w:rFonts w:ascii="Sakkal Majalla" w:hAnsi="Sakkal Majalla" w:cs="Sakkal Majalla"/>
          <w:sz w:val="34"/>
          <w:szCs w:val="34"/>
          <w:rtl/>
          <w:lang w:val="fr-FR" w:bidi="ar-DZ"/>
        </w:rPr>
        <w:t xml:space="preserve"> يشمل العمليات الرأسمالية التي تقل مدتها عن سنة، كالأصول النقدية والكمبيالات وأرصدة السماسرة والقروض تحت الطلب وسندات الحكومة قصيرة الأجل كما يتضمن ايضا كل زيادة في أرصدة البنوك المحلية المودعة في الخارج أو نقص في أرصدة الأجانبة المودعة في البنوك المحلية، حيث ينشأ عن هذه العمليات قيد في الجانب المدين، ويترتب عن كل زيادة في أرصدة الأجناب المودعة في البنوك المحلية أو نقص في أرصدة البنوك المحلية المودعة في الخارج تسجل في الجانب الدائن من هذا الحساب.</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80"/>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ويشمل هذا الحساب أيضا حركات الذهب ويعامل إستيراد وتصدير الذهب في ميزان المدفوعات تماما مثل معاملة إستيراد وتصدير السلع، وينطبق هذا الكلام على الدول المنتجة للذهب كجنوب </w:t>
      </w:r>
      <w:r w:rsidRPr="00B668B1">
        <w:rPr>
          <w:rFonts w:ascii="Sakkal Majalla" w:hAnsi="Sakkal Majalla" w:cs="Sakkal Majalla"/>
          <w:sz w:val="34"/>
          <w:szCs w:val="34"/>
          <w:rtl/>
          <w:lang w:val="fr-FR" w:bidi="ar-DZ"/>
        </w:rPr>
        <w:lastRenderedPageBreak/>
        <w:t>إفريقيا إلا أنه الأمر بالنسبة لمعظم الدول الأخرى، حيث يعتبر الذهب أصلا من الأصول النقدية التي تستخدم لتسوية المعاملات الدولية، فالذهب وسيلة معترف بها دوليا للدفع.</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81"/>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3- حساب السهو والخطأ:</w:t>
      </w:r>
      <w:r w:rsidRPr="00B668B1">
        <w:rPr>
          <w:rFonts w:ascii="Sakkal Majalla" w:hAnsi="Sakkal Majalla" w:cs="Sakkal Majalla"/>
          <w:sz w:val="34"/>
          <w:szCs w:val="34"/>
          <w:rtl/>
          <w:lang w:val="fr-FR" w:bidi="ar-DZ"/>
        </w:rPr>
        <w:t xml:space="preserve"> قد يحدث ألا تكون القيمة التي نحصل عليها لمجموعة البنود في هذه الحالة تعادل قيمة حساب السعو والخطأ بين القيمة الكلية لكل من الجانبي الدائن والمدين في ميزان المدفوعات وبالطبع فإن مكان قيد هذا البند هو الجانب الأقل من الميزان سواء كان الدائن أو المدين وذلك حتى يتعادل الجانبين</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82"/>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 ويحصل ذلك في الحالات التالية</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83"/>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الخطأ في تقييم السلع والخدمات المتبادلة نتيجة لإختلاف في أسعار صرف العملات، وذلك لوجود علاقة وثيقة بني موقف ميزان المدفوعات وسعر الصرف المعتمد لدى ذلك القطر؛</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الخلل الناجم عن تغير القيمة الخارجية لعلمة أحد البلدين المتعاملين تجاريا؛</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قد تقتضي ضرورات الأمن القومي عدم الإفصاح عن المشتريات العسكرية للبلد وبالتالي سوف تدرج قيمة هذه المشتريات في فقرة السهو والخطأ.</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84"/>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(2-9): هيكل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17632" behindDoc="0" locked="0" layoutInCell="1" allowOverlap="1" wp14:anchorId="308F116E" wp14:editId="7B9C851F">
                <wp:simplePos x="0" y="0"/>
                <wp:positionH relativeFrom="column">
                  <wp:posOffset>-355600</wp:posOffset>
                </wp:positionH>
                <wp:positionV relativeFrom="paragraph">
                  <wp:posOffset>86360</wp:posOffset>
                </wp:positionV>
                <wp:extent cx="6578600" cy="4596765"/>
                <wp:effectExtent l="12065" t="7620" r="10160" b="5715"/>
                <wp:wrapNone/>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8600" cy="4596765"/>
                          <a:chOff x="574" y="2277"/>
                          <a:chExt cx="10360" cy="7239"/>
                        </a:xfrm>
                      </wpg:grpSpPr>
                      <wps:wsp>
                        <wps:cNvPr id="178" name="Text Box 191"/>
                        <wps:cNvSpPr txBox="1">
                          <a:spLocks noChangeArrowheads="1"/>
                        </wps:cNvSpPr>
                        <wps:spPr bwMode="auto">
                          <a:xfrm>
                            <a:off x="4074" y="2277"/>
                            <a:ext cx="2800" cy="762"/>
                          </a:xfrm>
                          <a:prstGeom prst="rect">
                            <a:avLst/>
                          </a:prstGeom>
                          <a:solidFill>
                            <a:srgbClr val="FFFFFF"/>
                          </a:solidFill>
                          <a:ln w="9525">
                            <a:solidFill>
                              <a:srgbClr val="000000"/>
                            </a:solidFill>
                            <a:miter lim="800000"/>
                            <a:headEnd/>
                            <a:tailEnd/>
                          </a:ln>
                        </wps:spPr>
                        <wps:txbx>
                          <w:txbxContent>
                            <w:p w:rsidR="00AF1A03" w:rsidRDefault="00AF1A03" w:rsidP="00646069">
                              <w:pPr>
                                <w:rPr>
                                  <w:lang w:bidi="ar-DZ"/>
                                </w:rPr>
                              </w:pPr>
                              <w:r>
                                <w:rPr>
                                  <w:rFonts w:hint="cs"/>
                                  <w:rtl/>
                                  <w:lang w:bidi="ar-DZ"/>
                                </w:rPr>
                                <w:t>ميــزان المدفـوعات</w:t>
                              </w:r>
                            </w:p>
                          </w:txbxContent>
                        </wps:txbx>
                        <wps:bodyPr rot="0" vert="horz" wrap="square" lIns="91440" tIns="45720" rIns="91440" bIns="45720" anchor="t" anchorCtr="0" upright="1">
                          <a:noAutofit/>
                        </wps:bodyPr>
                      </wps:wsp>
                      <wps:wsp>
                        <wps:cNvPr id="179" name="Text Box 192"/>
                        <wps:cNvSpPr txBox="1">
                          <a:spLocks noChangeArrowheads="1"/>
                        </wps:cNvSpPr>
                        <wps:spPr bwMode="auto">
                          <a:xfrm>
                            <a:off x="7294" y="3801"/>
                            <a:ext cx="2800" cy="762"/>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العمليات الجارية</w:t>
                              </w:r>
                            </w:p>
                          </w:txbxContent>
                        </wps:txbx>
                        <wps:bodyPr rot="0" vert="horz" wrap="square" lIns="91440" tIns="45720" rIns="91440" bIns="45720" anchor="t" anchorCtr="0" upright="1">
                          <a:noAutofit/>
                        </wps:bodyPr>
                      </wps:wsp>
                      <wps:wsp>
                        <wps:cNvPr id="180" name="Text Box 193"/>
                        <wps:cNvSpPr txBox="1">
                          <a:spLocks noChangeArrowheads="1"/>
                        </wps:cNvSpPr>
                        <wps:spPr bwMode="auto">
                          <a:xfrm>
                            <a:off x="3514" y="3801"/>
                            <a:ext cx="2800" cy="762"/>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العمليات الرأسمالية</w:t>
                              </w:r>
                            </w:p>
                          </w:txbxContent>
                        </wps:txbx>
                        <wps:bodyPr rot="0" vert="horz" wrap="square" lIns="91440" tIns="45720" rIns="91440" bIns="45720" anchor="t" anchorCtr="0" upright="1">
                          <a:noAutofit/>
                        </wps:bodyPr>
                      </wps:wsp>
                      <wps:wsp>
                        <wps:cNvPr id="181" name="Text Box 194"/>
                        <wps:cNvSpPr txBox="1">
                          <a:spLocks noChangeArrowheads="1"/>
                        </wps:cNvSpPr>
                        <wps:spPr bwMode="auto">
                          <a:xfrm>
                            <a:off x="574" y="3801"/>
                            <a:ext cx="1960" cy="762"/>
                          </a:xfrm>
                          <a:prstGeom prst="rect">
                            <a:avLst/>
                          </a:prstGeom>
                          <a:solidFill>
                            <a:srgbClr val="FFFFFF"/>
                          </a:solidFill>
                          <a:ln w="9525">
                            <a:solidFill>
                              <a:srgbClr val="000000"/>
                            </a:solidFill>
                            <a:miter lim="800000"/>
                            <a:headEnd/>
                            <a:tailEnd/>
                          </a:ln>
                        </wps:spPr>
                        <wps:txbx>
                          <w:txbxContent>
                            <w:p w:rsidR="00AF1A03" w:rsidRDefault="00AF1A03" w:rsidP="00646069">
                              <w:pPr>
                                <w:rPr>
                                  <w:lang w:bidi="ar-DZ"/>
                                </w:rPr>
                              </w:pPr>
                              <w:r>
                                <w:rPr>
                                  <w:rFonts w:hint="cs"/>
                                  <w:rtl/>
                                  <w:lang w:bidi="ar-DZ"/>
                                </w:rPr>
                                <w:t>السهو والخطأ</w:t>
                              </w:r>
                            </w:p>
                          </w:txbxContent>
                        </wps:txbx>
                        <wps:bodyPr rot="0" vert="horz" wrap="square" lIns="91440" tIns="45720" rIns="91440" bIns="45720" anchor="t" anchorCtr="0" upright="1">
                          <a:noAutofit/>
                        </wps:bodyPr>
                      </wps:wsp>
                      <wps:wsp>
                        <wps:cNvPr id="182" name="Text Box 195"/>
                        <wps:cNvSpPr txBox="1">
                          <a:spLocks noChangeArrowheads="1"/>
                        </wps:cNvSpPr>
                        <wps:spPr bwMode="auto">
                          <a:xfrm>
                            <a:off x="8554" y="5706"/>
                            <a:ext cx="2240" cy="1143"/>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الميزان التجاري</w:t>
                              </w:r>
                            </w:p>
                          </w:txbxContent>
                        </wps:txbx>
                        <wps:bodyPr rot="0" vert="horz" wrap="square" lIns="91440" tIns="45720" rIns="91440" bIns="45720" anchor="t" anchorCtr="0" upright="1">
                          <a:noAutofit/>
                        </wps:bodyPr>
                      </wps:wsp>
                      <wps:wsp>
                        <wps:cNvPr id="183" name="Text Box 196"/>
                        <wps:cNvSpPr txBox="1">
                          <a:spLocks noChangeArrowheads="1"/>
                        </wps:cNvSpPr>
                        <wps:spPr bwMode="auto">
                          <a:xfrm>
                            <a:off x="6034" y="5706"/>
                            <a:ext cx="2240" cy="1143"/>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التحويلات بجانب واحد</w:t>
                              </w:r>
                            </w:p>
                          </w:txbxContent>
                        </wps:txbx>
                        <wps:bodyPr rot="0" vert="horz" wrap="square" lIns="91440" tIns="45720" rIns="91440" bIns="45720" anchor="t" anchorCtr="0" upright="1">
                          <a:noAutofit/>
                        </wps:bodyPr>
                      </wps:wsp>
                      <wps:wsp>
                        <wps:cNvPr id="184" name="Text Box 197"/>
                        <wps:cNvSpPr txBox="1">
                          <a:spLocks noChangeArrowheads="1"/>
                        </wps:cNvSpPr>
                        <wps:spPr bwMode="auto">
                          <a:xfrm>
                            <a:off x="3514" y="5706"/>
                            <a:ext cx="2240" cy="1143"/>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رأس المال طويل الأجل</w:t>
                              </w:r>
                            </w:p>
                          </w:txbxContent>
                        </wps:txbx>
                        <wps:bodyPr rot="0" vert="horz" wrap="square" lIns="91440" tIns="45720" rIns="91440" bIns="45720" anchor="t" anchorCtr="0" upright="1">
                          <a:noAutofit/>
                        </wps:bodyPr>
                      </wps:wsp>
                      <wps:wsp>
                        <wps:cNvPr id="185" name="Text Box 198"/>
                        <wps:cNvSpPr txBox="1">
                          <a:spLocks noChangeArrowheads="1"/>
                        </wps:cNvSpPr>
                        <wps:spPr bwMode="auto">
                          <a:xfrm>
                            <a:off x="994" y="5706"/>
                            <a:ext cx="2240" cy="1143"/>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رأس المال قصير الأجل</w:t>
                              </w:r>
                            </w:p>
                          </w:txbxContent>
                        </wps:txbx>
                        <wps:bodyPr rot="0" vert="horz" wrap="square" lIns="91440" tIns="45720" rIns="91440" bIns="45720" anchor="t" anchorCtr="0" upright="1">
                          <a:noAutofit/>
                        </wps:bodyPr>
                      </wps:wsp>
                      <wps:wsp>
                        <wps:cNvPr id="186" name="Text Box 199"/>
                        <wps:cNvSpPr txBox="1">
                          <a:spLocks noChangeArrowheads="1"/>
                        </wps:cNvSpPr>
                        <wps:spPr bwMode="auto">
                          <a:xfrm>
                            <a:off x="9254" y="7611"/>
                            <a:ext cx="1680" cy="1905"/>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التجارة المنظورة (السلع)</w:t>
                              </w:r>
                            </w:p>
                          </w:txbxContent>
                        </wps:txbx>
                        <wps:bodyPr rot="0" vert="horz" wrap="square" lIns="91440" tIns="45720" rIns="91440" bIns="45720" anchor="t" anchorCtr="0" upright="1">
                          <a:noAutofit/>
                        </wps:bodyPr>
                      </wps:wsp>
                      <wps:wsp>
                        <wps:cNvPr id="187" name="Text Box 200"/>
                        <wps:cNvSpPr txBox="1">
                          <a:spLocks noChangeArrowheads="1"/>
                        </wps:cNvSpPr>
                        <wps:spPr bwMode="auto">
                          <a:xfrm>
                            <a:off x="7294" y="7611"/>
                            <a:ext cx="1680" cy="1905"/>
                          </a:xfrm>
                          <a:prstGeom prst="rect">
                            <a:avLst/>
                          </a:prstGeom>
                          <a:solidFill>
                            <a:srgbClr val="FFFFFF"/>
                          </a:solidFill>
                          <a:ln w="9525">
                            <a:solidFill>
                              <a:srgbClr val="000000"/>
                            </a:solidFill>
                            <a:miter lim="800000"/>
                            <a:headEnd/>
                            <a:tailEnd/>
                          </a:ln>
                        </wps:spPr>
                        <wps:txbx>
                          <w:txbxContent>
                            <w:p w:rsidR="00AF1A03" w:rsidRDefault="00AF1A03" w:rsidP="00646069">
                              <w:pPr>
                                <w:jc w:val="center"/>
                                <w:rPr>
                                  <w:lang w:bidi="ar-DZ"/>
                                </w:rPr>
                              </w:pPr>
                              <w:r>
                                <w:rPr>
                                  <w:rFonts w:hint="cs"/>
                                  <w:rtl/>
                                  <w:lang w:bidi="ar-DZ"/>
                                </w:rPr>
                                <w:t>التجارة غير المنظورة (الخدمات)</w:t>
                              </w:r>
                            </w:p>
                          </w:txbxContent>
                        </wps:txbx>
                        <wps:bodyPr rot="0" vert="horz" wrap="square" lIns="91440" tIns="45720" rIns="91440" bIns="45720" anchor="t" anchorCtr="0" upright="1">
                          <a:noAutofit/>
                        </wps:bodyPr>
                      </wps:wsp>
                      <wps:wsp>
                        <wps:cNvPr id="188" name="Text Box 201"/>
                        <wps:cNvSpPr txBox="1">
                          <a:spLocks noChangeArrowheads="1"/>
                        </wps:cNvSpPr>
                        <wps:spPr bwMode="auto">
                          <a:xfrm>
                            <a:off x="3654" y="7611"/>
                            <a:ext cx="2940" cy="1905"/>
                          </a:xfrm>
                          <a:prstGeom prst="rect">
                            <a:avLst/>
                          </a:prstGeom>
                          <a:solidFill>
                            <a:srgbClr val="FFFFFF"/>
                          </a:solidFill>
                          <a:ln w="9525">
                            <a:solidFill>
                              <a:srgbClr val="000000"/>
                            </a:solidFill>
                            <a:miter lim="800000"/>
                            <a:headEnd/>
                            <a:tailEnd/>
                          </a:ln>
                        </wps:spPr>
                        <wps:txbx>
                          <w:txbxContent>
                            <w:p w:rsidR="00AF1A03" w:rsidRDefault="00AF1A03" w:rsidP="00646069">
                              <w:pPr>
                                <w:rPr>
                                  <w:rtl/>
                                  <w:lang w:bidi="ar-DZ"/>
                                </w:rPr>
                              </w:pPr>
                              <w:r>
                                <w:rPr>
                                  <w:rFonts w:hint="cs"/>
                                  <w:rtl/>
                                  <w:lang w:bidi="ar-DZ"/>
                                </w:rPr>
                                <w:t>- إستثمارات مباشرة.</w:t>
                              </w:r>
                            </w:p>
                            <w:p w:rsidR="00AF1A03" w:rsidRDefault="00AF1A03" w:rsidP="00646069">
                              <w:pPr>
                                <w:rPr>
                                  <w:rtl/>
                                  <w:lang w:bidi="ar-DZ"/>
                                </w:rPr>
                              </w:pPr>
                              <w:r>
                                <w:rPr>
                                  <w:rFonts w:hint="cs"/>
                                  <w:rtl/>
                                  <w:lang w:bidi="ar-DZ"/>
                                </w:rPr>
                                <w:t>- أوراق مالية.</w:t>
                              </w:r>
                            </w:p>
                            <w:p w:rsidR="00AF1A03" w:rsidRDefault="00AF1A03" w:rsidP="00646069">
                              <w:pPr>
                                <w:rPr>
                                  <w:lang w:bidi="ar-DZ"/>
                                </w:rPr>
                              </w:pPr>
                              <w:r>
                                <w:rPr>
                                  <w:rFonts w:hint="cs"/>
                                  <w:rtl/>
                                  <w:lang w:bidi="ar-DZ"/>
                                </w:rPr>
                                <w:t xml:space="preserve">- قروض طويلة الأجل </w:t>
                              </w:r>
                            </w:p>
                          </w:txbxContent>
                        </wps:txbx>
                        <wps:bodyPr rot="0" vert="horz" wrap="square" lIns="91440" tIns="45720" rIns="91440" bIns="45720" anchor="t" anchorCtr="0" upright="1">
                          <a:noAutofit/>
                        </wps:bodyPr>
                      </wps:wsp>
                      <wps:wsp>
                        <wps:cNvPr id="189" name="Text Box 202"/>
                        <wps:cNvSpPr txBox="1">
                          <a:spLocks noChangeArrowheads="1"/>
                        </wps:cNvSpPr>
                        <wps:spPr bwMode="auto">
                          <a:xfrm>
                            <a:off x="574" y="7611"/>
                            <a:ext cx="2800" cy="1905"/>
                          </a:xfrm>
                          <a:prstGeom prst="rect">
                            <a:avLst/>
                          </a:prstGeom>
                          <a:solidFill>
                            <a:srgbClr val="FFFFFF"/>
                          </a:solidFill>
                          <a:ln w="9525">
                            <a:solidFill>
                              <a:srgbClr val="000000"/>
                            </a:solidFill>
                            <a:miter lim="800000"/>
                            <a:headEnd/>
                            <a:tailEnd/>
                          </a:ln>
                        </wps:spPr>
                        <wps:txbx>
                          <w:txbxContent>
                            <w:p w:rsidR="00AF1A03" w:rsidRDefault="00AF1A03" w:rsidP="00646069">
                              <w:pPr>
                                <w:rPr>
                                  <w:rtl/>
                                  <w:lang w:bidi="ar-DZ"/>
                                </w:rPr>
                              </w:pPr>
                              <w:r>
                                <w:rPr>
                                  <w:rFonts w:hint="cs"/>
                                  <w:rtl/>
                                  <w:lang w:bidi="ar-DZ"/>
                                </w:rPr>
                                <w:t>- العملات الذهبية.</w:t>
                              </w:r>
                            </w:p>
                            <w:p w:rsidR="00AF1A03" w:rsidRDefault="00AF1A03" w:rsidP="00646069">
                              <w:pPr>
                                <w:rPr>
                                  <w:rtl/>
                                  <w:lang w:bidi="ar-DZ"/>
                                </w:rPr>
                              </w:pPr>
                              <w:r>
                                <w:rPr>
                                  <w:rFonts w:hint="cs"/>
                                  <w:rtl/>
                                  <w:lang w:bidi="ar-DZ"/>
                                </w:rPr>
                                <w:t>- الحسابات المصرفية.</w:t>
                              </w:r>
                            </w:p>
                            <w:p w:rsidR="00AF1A03" w:rsidRDefault="00AF1A03" w:rsidP="00646069">
                              <w:pPr>
                                <w:rPr>
                                  <w:lang w:bidi="ar-DZ"/>
                                </w:rPr>
                              </w:pPr>
                              <w:r>
                                <w:rPr>
                                  <w:rFonts w:hint="cs"/>
                                  <w:rtl/>
                                  <w:lang w:bidi="ar-DZ"/>
                                </w:rPr>
                                <w:t>- أذونات الخزينة.</w:t>
                              </w:r>
                            </w:p>
                          </w:txbxContent>
                        </wps:txbx>
                        <wps:bodyPr rot="0" vert="horz" wrap="square" lIns="91440" tIns="45720" rIns="91440" bIns="45720" anchor="t" anchorCtr="0" upright="1">
                          <a:noAutofit/>
                        </wps:bodyPr>
                      </wps:wsp>
                      <wps:wsp>
                        <wps:cNvPr id="190" name="Line 203"/>
                        <wps:cNvCnPr/>
                        <wps:spPr bwMode="auto">
                          <a:xfrm>
                            <a:off x="8554" y="4563"/>
                            <a:ext cx="980" cy="11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Line 204"/>
                        <wps:cNvCnPr/>
                        <wps:spPr bwMode="auto">
                          <a:xfrm flipH="1">
                            <a:off x="7154" y="4563"/>
                            <a:ext cx="980" cy="11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Line 205"/>
                        <wps:cNvCnPr/>
                        <wps:spPr bwMode="auto">
                          <a:xfrm flipH="1">
                            <a:off x="2814" y="4563"/>
                            <a:ext cx="1680" cy="11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206"/>
                        <wps:cNvCnPr/>
                        <wps:spPr bwMode="auto">
                          <a:xfrm>
                            <a:off x="4774" y="4563"/>
                            <a:ext cx="700" cy="11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Line 207"/>
                        <wps:cNvCnPr/>
                        <wps:spPr bwMode="auto">
                          <a:xfrm>
                            <a:off x="1414" y="3420"/>
                            <a:ext cx="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Line 208"/>
                        <wps:cNvCnPr/>
                        <wps:spPr bwMode="auto">
                          <a:xfrm>
                            <a:off x="4774" y="3420"/>
                            <a:ext cx="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 name="Line 209"/>
                        <wps:cNvCnPr/>
                        <wps:spPr bwMode="auto">
                          <a:xfrm>
                            <a:off x="8694" y="3420"/>
                            <a:ext cx="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Line 210"/>
                        <wps:cNvCnPr/>
                        <wps:spPr bwMode="auto">
                          <a:xfrm flipH="1">
                            <a:off x="8554" y="6849"/>
                            <a:ext cx="840" cy="7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Line 211"/>
                        <wps:cNvCnPr/>
                        <wps:spPr bwMode="auto">
                          <a:xfrm>
                            <a:off x="9534" y="6849"/>
                            <a:ext cx="700" cy="7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 name="Line 212"/>
                        <wps:cNvCnPr/>
                        <wps:spPr bwMode="auto">
                          <a:xfrm>
                            <a:off x="5054" y="6849"/>
                            <a:ext cx="0" cy="7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Line 213"/>
                        <wps:cNvCnPr/>
                        <wps:spPr bwMode="auto">
                          <a:xfrm>
                            <a:off x="2114" y="6849"/>
                            <a:ext cx="0" cy="7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Line 214"/>
                        <wps:cNvCnPr/>
                        <wps:spPr bwMode="auto">
                          <a:xfrm>
                            <a:off x="1414" y="3420"/>
                            <a:ext cx="72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 name="Line 215"/>
                        <wps:cNvCnPr/>
                        <wps:spPr bwMode="auto">
                          <a:xfrm>
                            <a:off x="5334" y="3039"/>
                            <a:ext cx="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08F116E" id="Group 177" o:spid="_x0000_s1244" style="position:absolute;left:0;text-align:left;margin-left:-28pt;margin-top:6.8pt;width:518pt;height:361.95pt;z-index:251717632" coordorigin="574,2277" coordsize="10360,7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">
                <v:shape id="Text Box 191" o:spid="_x0000_s1245" type="#_x0000_t202" style="position:absolute;left:4074;top:2277;width:28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BDXcYA&#10;AADcAAAADwAAAGRycy9kb3ducmV2LnhtbESPT2/CMAzF70h8h8hIu0wjZUz86QhomjTEbhtDcLUa&#10;01ZrnJJkpfv282ESN1vv+b2fV5veNaqjEGvPBibjDBRx4W3NpYHD19vDAlRMyBYbz2TglyJs1sPB&#10;CnPrr/xJ3T6VSkI45migSqnNtY5FRQ7j2LfEop19cJhkDaW2Aa8S7hr9mGUz7bBmaaiwpdeKiu/9&#10;jzOweNp1p/g+/TgWs3OzTPfzbnsJxtyN+pdnUIn6dDP/X++s4M+FVp6RCf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BDXcYAAADcAAAADwAAAAAAAAAAAAAAAACYAgAAZHJz&#10;L2Rvd25yZXYueG1sUEsFBgAAAAAEAAQA9QAAAIsDAAAAAA==&#10;">
                  <v:textbox>
                    <w:txbxContent>
                      <w:p w:rsidR="00AF1A03" w:rsidRDefault="00AF1A03" w:rsidP="00646069">
                        <w:pPr>
                          <w:rPr>
                            <w:lang w:bidi="ar-DZ"/>
                          </w:rPr>
                        </w:pPr>
                        <w:r>
                          <w:rPr>
                            <w:rFonts w:hint="cs"/>
                            <w:rtl/>
                            <w:lang w:bidi="ar-DZ"/>
                          </w:rPr>
                          <w:t>ميــزان المدفـوعات</w:t>
                        </w:r>
                      </w:p>
                    </w:txbxContent>
                  </v:textbox>
                </v:shape>
                <v:shape id="Text Box 192" o:spid="_x0000_s1246" type="#_x0000_t202" style="position:absolute;left:7294;top:3801;width:28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mxsMA&#10;AADcAAAADwAAAGRycy9kb3ducmV2LnhtbERPS2sCMRC+F/wPYQQvpWar4mNrFBEqerO26HXYjLtL&#10;N5Ntkq7rvzeC4G0+vufMl62pREPOl5YVvPcTEMSZ1SXnCn6+P9+mIHxA1lhZJgVX8rBcdF7mmGp7&#10;4S9qDiEXMYR9igqKEOpUSp8VZND3bU0cubN1BkOELpfa4SWGm0oOkmQsDZYcGwqsaV1Q9nv4Nwqm&#10;o21z8rvh/piNz9UsvE6azZ9TqtdtVx8gArXhKX64tzrOn8zg/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zmxsMAAADcAAAADwAAAAAAAAAAAAAAAACYAgAAZHJzL2Rv&#10;d25yZXYueG1sUEsFBgAAAAAEAAQA9QAAAIgDAAAAAA==&#10;">
                  <v:textbox>
                    <w:txbxContent>
                      <w:p w:rsidR="00AF1A03" w:rsidRDefault="00AF1A03" w:rsidP="00646069">
                        <w:pPr>
                          <w:jc w:val="center"/>
                          <w:rPr>
                            <w:lang w:bidi="ar-DZ"/>
                          </w:rPr>
                        </w:pPr>
                        <w:r>
                          <w:rPr>
                            <w:rFonts w:hint="cs"/>
                            <w:rtl/>
                            <w:lang w:bidi="ar-DZ"/>
                          </w:rPr>
                          <w:t>العمليات الجارية</w:t>
                        </w:r>
                      </w:p>
                    </w:txbxContent>
                  </v:textbox>
                </v:shape>
                <v:shape id="Text Box 193" o:spid="_x0000_s1247" type="#_x0000_t202" style="position:absolute;left:3514;top:3801;width:28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M/fMYA&#10;AADcAAAADwAAAGRycy9kb3ducmV2LnhtbESPQU/CQBCF7yb+h82YeCGwVQmUykKMiQZuiASuk+7Q&#10;NnZn6+5a6r93DiTeZvLevPfNcj24VvUUYuPZwMMkA0VcettwZeDw+TbOQcWEbLH1TAZ+KcJ6dXuz&#10;xML6C39Qv0+VkhCOBRqoU+oKrWNZk8M48R2xaGcfHCZZQ6VtwIuEu1Y/ZtlMO2xYGmrs6LWm8mv/&#10;4wzk001/itun3bGcndtFGs379+9gzP3d8PIMKtGQ/s3X640V/Fzw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M/fMYAAADcAAAADwAAAAAAAAAAAAAAAACYAgAAZHJz&#10;L2Rvd25yZXYueG1sUEsFBgAAAAAEAAQA9QAAAIsDAAAAAA==&#10;">
                  <v:textbox>
                    <w:txbxContent>
                      <w:p w:rsidR="00AF1A03" w:rsidRDefault="00AF1A03" w:rsidP="00646069">
                        <w:pPr>
                          <w:jc w:val="center"/>
                          <w:rPr>
                            <w:lang w:bidi="ar-DZ"/>
                          </w:rPr>
                        </w:pPr>
                        <w:r>
                          <w:rPr>
                            <w:rFonts w:hint="cs"/>
                            <w:rtl/>
                            <w:lang w:bidi="ar-DZ"/>
                          </w:rPr>
                          <w:t>العمليات الرأسمالية</w:t>
                        </w:r>
                      </w:p>
                    </w:txbxContent>
                  </v:textbox>
                </v:shape>
                <v:shape id="Text Box 194" o:spid="_x0000_s1248" type="#_x0000_t202" style="position:absolute;left:574;top:3801;width:19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a58MA&#10;AADcAAAADwAAAGRycy9kb3ducmV2LnhtbERPTWvCQBC9F/oflin0UnRjW2yauooIFr1pKnodsmMS&#10;mp1Nd9cY/70rFLzN433OZNabRnTkfG1ZwWiYgCAurK65VLD7WQ5SED4ga2wsk4ILeZhNHx8mmGl7&#10;5i11eShFDGGfoYIqhDaT0hcVGfRD2xJH7midwRChK6V2eI7hppGvSTKWBmuODRW2tKio+M1PRkH6&#10;vuoOfv222RfjY/MZXj667z+n1PNTP/8CEagPd/G/e6Xj/HQEt2fiBXJ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a58MAAADcAAAADwAAAAAAAAAAAAAAAACYAgAAZHJzL2Rv&#10;d25yZXYueG1sUEsFBgAAAAAEAAQA9QAAAIgDAAAAAA==&#10;">
                  <v:textbox>
                    <w:txbxContent>
                      <w:p w:rsidR="00AF1A03" w:rsidRDefault="00AF1A03" w:rsidP="00646069">
                        <w:pPr>
                          <w:rPr>
                            <w:lang w:bidi="ar-DZ"/>
                          </w:rPr>
                        </w:pPr>
                        <w:r>
                          <w:rPr>
                            <w:rFonts w:hint="cs"/>
                            <w:rtl/>
                            <w:lang w:bidi="ar-DZ"/>
                          </w:rPr>
                          <w:t>السهو والخطأ</w:t>
                        </w:r>
                      </w:p>
                    </w:txbxContent>
                  </v:textbox>
                </v:shape>
                <v:shape id="Text Box 195" o:spid="_x0000_s1249" type="#_x0000_t202" style="position:absolute;left:8554;top:5706;width:224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0EkMMA&#10;AADcAAAADwAAAGRycy9kb3ducmV2LnhtbERPTWvCQBC9C/0PyxS8SN3UFpumriKCRW+alvY6ZMck&#10;NDsbd9cY/70rFLzN433ObNGbRnTkfG1ZwfM4AUFcWF1zqeD7a/2UgvABWWNjmRRcyMNi/jCYYabt&#10;mffU5aEUMYR9hgqqENpMSl9UZNCPbUscuYN1BkOErpTa4TmGm0ZOkmQqDdYcGypsaVVR8ZefjIL0&#10;ddP9+u3L7qeYHpr3MHrrPo9OqeFjv/wAEagPd/G/e6Pj/HQCt2fiBXJ+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0EkMMAAADcAAAADwAAAAAAAAAAAAAAAACYAgAAZHJzL2Rv&#10;d25yZXYueG1sUEsFBgAAAAAEAAQA9QAAAIgDAAAAAA==&#10;">
                  <v:textbox>
                    <w:txbxContent>
                      <w:p w:rsidR="00AF1A03" w:rsidRDefault="00AF1A03" w:rsidP="00646069">
                        <w:pPr>
                          <w:jc w:val="center"/>
                          <w:rPr>
                            <w:lang w:bidi="ar-DZ"/>
                          </w:rPr>
                        </w:pPr>
                        <w:r>
                          <w:rPr>
                            <w:rFonts w:hint="cs"/>
                            <w:rtl/>
                            <w:lang w:bidi="ar-DZ"/>
                          </w:rPr>
                          <w:t>الميزان التجاري</w:t>
                        </w:r>
                      </w:p>
                    </w:txbxContent>
                  </v:textbox>
                </v:shape>
                <v:shape id="Text Box 196" o:spid="_x0000_s1250" type="#_x0000_t202" style="position:absolute;left:6034;top:5706;width:224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GhC8MA&#10;AADcAAAADwAAAGRycy9kb3ducmV2LnhtbERPTWvCQBC9C/0PyxS8SN1UxaapqxRB0Zva0l6H7JiE&#10;ZmfT3TXGf+8Kgrd5vM+ZLTpTi5acrywreB0mIIhzqysuFHx/rV5SED4ga6wtk4ILeVjMn3ozzLQ9&#10;857aQyhEDGGfoYIyhCaT0uclGfRD2xBH7midwRChK6R2eI7hppajJJlKgxXHhhIbWpaU/x1ORkE6&#10;2bS/fjve/eTTY/0eBm/t+t8p1X/uPj9ABOrCQ3x3b3Scn47h9ky8QM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GhC8MAAADcAAAADwAAAAAAAAAAAAAAAACYAgAAZHJzL2Rv&#10;d25yZXYueG1sUEsFBgAAAAAEAAQA9QAAAIgDAAAAAA==&#10;">
                  <v:textbox>
                    <w:txbxContent>
                      <w:p w:rsidR="00AF1A03" w:rsidRDefault="00AF1A03" w:rsidP="00646069">
                        <w:pPr>
                          <w:jc w:val="center"/>
                          <w:rPr>
                            <w:lang w:bidi="ar-DZ"/>
                          </w:rPr>
                        </w:pPr>
                        <w:r>
                          <w:rPr>
                            <w:rFonts w:hint="cs"/>
                            <w:rtl/>
                            <w:lang w:bidi="ar-DZ"/>
                          </w:rPr>
                          <w:t>التحويلات بجانب واحد</w:t>
                        </w:r>
                      </w:p>
                    </w:txbxContent>
                  </v:textbox>
                </v:shape>
                <v:shape id="Text Box 197" o:spid="_x0000_s1251" type="#_x0000_t202" style="position:absolute;left:3514;top:5706;width:224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5f8MA&#10;AADcAAAADwAAAGRycy9kb3ducmV2LnhtbERPTWvCQBC9C/0PyxR6Ed20FZumrlIKit40Fb0O2TEJ&#10;zc6mu9uY/ntXELzN433ObNGbRnTkfG1ZwfM4AUFcWF1zqWD/vRylIHxA1thYJgX/5GExfxjMMNP2&#10;zDvq8lCKGMI+QwVVCG0mpS8qMujHtiWO3Mk6gyFCV0rt8BzDTSNfkmQqDdYcGyps6aui4if/MwrS&#10;ybo7+s3r9lBMT817GL51q1+n1NNj//kBIlAf7uKbe63j/HQC12fiBXJ+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g5f8MAAADcAAAADwAAAAAAAAAAAAAAAACYAgAAZHJzL2Rv&#10;d25yZXYueG1sUEsFBgAAAAAEAAQA9QAAAIgDAAAAAA==&#10;">
                  <v:textbox>
                    <w:txbxContent>
                      <w:p w:rsidR="00AF1A03" w:rsidRDefault="00AF1A03" w:rsidP="00646069">
                        <w:pPr>
                          <w:jc w:val="center"/>
                          <w:rPr>
                            <w:lang w:bidi="ar-DZ"/>
                          </w:rPr>
                        </w:pPr>
                        <w:r>
                          <w:rPr>
                            <w:rFonts w:hint="cs"/>
                            <w:rtl/>
                            <w:lang w:bidi="ar-DZ"/>
                          </w:rPr>
                          <w:t>رأس المال طويل الأجل</w:t>
                        </w:r>
                      </w:p>
                    </w:txbxContent>
                  </v:textbox>
                </v:shape>
                <v:shape id="Text Box 198" o:spid="_x0000_s1252" type="#_x0000_t202" style="position:absolute;left:994;top:5706;width:224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Sc5MMA&#10;AADcAAAADwAAAGRycy9kb3ducmV2LnhtbERPyWrDMBC9F/oPYgq9hETOWteNEkKhIbllo70O1sQ2&#10;tUaOpDru31eBQG/zeOvMl52pRUvOV5YVDAcJCOLc6ooLBafjRz8F4QOyxtoyKfglD8vF48McM22v&#10;vKf2EAoRQ9hnqKAMocmk9HlJBv3ANsSRO1tnMEToCqkdXmO4qeUoSWbSYMWxocSG3kvKvw8/RkE6&#10;2bRffjvefeazc/0aei/t+uKUen7qVm8gAnXhX3x3b3Scn07h9ky8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Sc5MMAAADcAAAADwAAAAAAAAAAAAAAAACYAgAAZHJzL2Rv&#10;d25yZXYueG1sUEsFBgAAAAAEAAQA9QAAAIgDAAAAAA==&#10;">
                  <v:textbox>
                    <w:txbxContent>
                      <w:p w:rsidR="00AF1A03" w:rsidRDefault="00AF1A03" w:rsidP="00646069">
                        <w:pPr>
                          <w:jc w:val="center"/>
                          <w:rPr>
                            <w:lang w:bidi="ar-DZ"/>
                          </w:rPr>
                        </w:pPr>
                        <w:r>
                          <w:rPr>
                            <w:rFonts w:hint="cs"/>
                            <w:rtl/>
                            <w:lang w:bidi="ar-DZ"/>
                          </w:rPr>
                          <w:t>رأس المال قصير الأجل</w:t>
                        </w:r>
                      </w:p>
                    </w:txbxContent>
                  </v:textbox>
                </v:shape>
                <v:shape id="Text Box 199" o:spid="_x0000_s1253" type="#_x0000_t202" style="position:absolute;left:9254;top:7611;width:168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YCk8MA&#10;AADcAAAADwAAAGRycy9kb3ducmV2LnhtbERPTWvCQBC9F/wPywheSt1UJU1TVxGhojdrS3sdsmMS&#10;mp1Nd7cx/ntXELzN433OfNmbRnTkfG1ZwfM4AUFcWF1zqeDr8/0pA+EDssbGMik4k4flYvAwx1zb&#10;E39QdwiliCHsc1RQhdDmUvqiIoN+bFviyB2tMxgidKXUDk8x3DRykiSpNFhzbKiwpXVFxe/h3yjI&#10;Ztvux++m++8iPTav4fGl2/w5pUbDfvUGIlAf7uKbe6vj/CyF6zPxArm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YCk8MAAADcAAAADwAAAAAAAAAAAAAAAACYAgAAZHJzL2Rv&#10;d25yZXYueG1sUEsFBgAAAAAEAAQA9QAAAIgDAAAAAA==&#10;">
                  <v:textbox>
                    <w:txbxContent>
                      <w:p w:rsidR="00AF1A03" w:rsidRDefault="00AF1A03" w:rsidP="00646069">
                        <w:pPr>
                          <w:jc w:val="center"/>
                          <w:rPr>
                            <w:lang w:bidi="ar-DZ"/>
                          </w:rPr>
                        </w:pPr>
                        <w:r>
                          <w:rPr>
                            <w:rFonts w:hint="cs"/>
                            <w:rtl/>
                            <w:lang w:bidi="ar-DZ"/>
                          </w:rPr>
                          <w:t>التجارة المنظورة (السلع)</w:t>
                        </w:r>
                      </w:p>
                    </w:txbxContent>
                  </v:textbox>
                </v:shape>
                <v:shape id="Text Box 200" o:spid="_x0000_s1254" type="#_x0000_t202" style="position:absolute;left:7294;top:7611;width:168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nCMMA&#10;AADcAAAADwAAAGRycy9kb3ducmV2LnhtbERPTWvCQBC9F/wPywheim6qRdPUVUSo6M2q2OuQHZPQ&#10;7Gy6u43x37tCobd5vM+ZLztTi5acrywreBklIIhzqysuFJyOH8MUhA/IGmvLpOBGHpaL3tMcM22v&#10;/EntIRQihrDPUEEZQpNJ6fOSDPqRbYgjd7HOYIjQFVI7vMZwU8txkkylwYpjQ4kNrUvKvw+/RkH6&#10;um2//G6yP+fTS/0Wnmft5scpNeh3q3cQgbrwL/5zb3Wcn87g8Uy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nCMMAAADcAAAADwAAAAAAAAAAAAAAAACYAgAAZHJzL2Rv&#10;d25yZXYueG1sUEsFBgAAAAAEAAQA9QAAAIgDAAAAAA==&#10;">
                  <v:textbox>
                    <w:txbxContent>
                      <w:p w:rsidR="00AF1A03" w:rsidRDefault="00AF1A03" w:rsidP="00646069">
                        <w:pPr>
                          <w:jc w:val="center"/>
                          <w:rPr>
                            <w:lang w:bidi="ar-DZ"/>
                          </w:rPr>
                        </w:pPr>
                        <w:r>
                          <w:rPr>
                            <w:rFonts w:hint="cs"/>
                            <w:rtl/>
                            <w:lang w:bidi="ar-DZ"/>
                          </w:rPr>
                          <w:t>التجارة غير المنظورة (الخدمات)</w:t>
                        </w:r>
                      </w:p>
                    </w:txbxContent>
                  </v:textbox>
                </v:shape>
                <v:shape id="Text Box 201" o:spid="_x0000_s1255" type="#_x0000_t202" style="position:absolute;left:3654;top:7611;width:294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UzesYA&#10;AADcAAAADwAAAGRycy9kb3ducmV2LnhtbESPQU/CQBCF7yb+h82YeCGwVQmUykKMiQZuiASuk+7Q&#10;NnZn6+5a6r93DiTeZvLevPfNcj24VvUUYuPZwMMkA0VcettwZeDw+TbOQcWEbLH1TAZ+KcJ6dXuz&#10;xML6C39Qv0+VkhCOBRqoU+oKrWNZk8M48R2xaGcfHCZZQ6VtwIuEu1Y/ZtlMO2xYGmrs6LWm8mv/&#10;4wzk001/itun3bGcndtFGs379+9gzP3d8PIMKtGQ/s3X640V/Fxo5RmZ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UzesYAAADcAAAADwAAAAAAAAAAAAAAAACYAgAAZHJz&#10;L2Rvd25yZXYueG1sUEsFBgAAAAAEAAQA9QAAAIsDAAAAAA==&#10;">
                  <v:textbox>
                    <w:txbxContent>
                      <w:p w:rsidR="00AF1A03" w:rsidRDefault="00AF1A03" w:rsidP="00646069">
                        <w:pPr>
                          <w:rPr>
                            <w:rtl/>
                            <w:lang w:bidi="ar-DZ"/>
                          </w:rPr>
                        </w:pPr>
                        <w:r>
                          <w:rPr>
                            <w:rFonts w:hint="cs"/>
                            <w:rtl/>
                            <w:lang w:bidi="ar-DZ"/>
                          </w:rPr>
                          <w:t>- إستثمارات مباشرة.</w:t>
                        </w:r>
                      </w:p>
                      <w:p w:rsidR="00AF1A03" w:rsidRDefault="00AF1A03" w:rsidP="00646069">
                        <w:pPr>
                          <w:rPr>
                            <w:rtl/>
                            <w:lang w:bidi="ar-DZ"/>
                          </w:rPr>
                        </w:pPr>
                        <w:r>
                          <w:rPr>
                            <w:rFonts w:hint="cs"/>
                            <w:rtl/>
                            <w:lang w:bidi="ar-DZ"/>
                          </w:rPr>
                          <w:t>- أوراق مالية.</w:t>
                        </w:r>
                      </w:p>
                      <w:p w:rsidR="00AF1A03" w:rsidRDefault="00AF1A03" w:rsidP="00646069">
                        <w:pPr>
                          <w:rPr>
                            <w:lang w:bidi="ar-DZ"/>
                          </w:rPr>
                        </w:pPr>
                        <w:r>
                          <w:rPr>
                            <w:rFonts w:hint="cs"/>
                            <w:rtl/>
                            <w:lang w:bidi="ar-DZ"/>
                          </w:rPr>
                          <w:t xml:space="preserve">- قروض طويلة الأجل </w:t>
                        </w:r>
                      </w:p>
                    </w:txbxContent>
                  </v:textbox>
                </v:shape>
                <v:shape id="Text Box 202" o:spid="_x0000_s1256" type="#_x0000_t202" style="position:absolute;left:574;top:7611;width:280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W4cMA&#10;AADcAAAADwAAAGRycy9kb3ducmV2LnhtbERPTWvCQBC9C/0PyxR6kbqxFY3RVUrBYm8aS3sdsmMS&#10;zM7G3TWm/75bELzN433Oct2bRnTkfG1ZwXiUgCAurK65VPB12DynIHxA1thYJgW/5GG9ehgsMdP2&#10;ynvq8lCKGMI+QwVVCG0mpS8qMuhHtiWO3NE6gyFCV0rt8BrDTSNfkmQqDdYcGyps6b2i4pRfjIJ0&#10;su1+/Ofr7ruYHpt5GM66j7NT6umxf1uACNSHu/jm3uo4P53D/zPxAr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mW4cMAAADcAAAADwAAAAAAAAAAAAAAAACYAgAAZHJzL2Rv&#10;d25yZXYueG1sUEsFBgAAAAAEAAQA9QAAAIgDAAAAAA==&#10;">
                  <v:textbox>
                    <w:txbxContent>
                      <w:p w:rsidR="00AF1A03" w:rsidRDefault="00AF1A03" w:rsidP="00646069">
                        <w:pPr>
                          <w:rPr>
                            <w:rtl/>
                            <w:lang w:bidi="ar-DZ"/>
                          </w:rPr>
                        </w:pPr>
                        <w:r>
                          <w:rPr>
                            <w:rFonts w:hint="cs"/>
                            <w:rtl/>
                            <w:lang w:bidi="ar-DZ"/>
                          </w:rPr>
                          <w:t>- العملات الذهبية.</w:t>
                        </w:r>
                      </w:p>
                      <w:p w:rsidR="00AF1A03" w:rsidRDefault="00AF1A03" w:rsidP="00646069">
                        <w:pPr>
                          <w:rPr>
                            <w:rtl/>
                            <w:lang w:bidi="ar-DZ"/>
                          </w:rPr>
                        </w:pPr>
                        <w:r>
                          <w:rPr>
                            <w:rFonts w:hint="cs"/>
                            <w:rtl/>
                            <w:lang w:bidi="ar-DZ"/>
                          </w:rPr>
                          <w:t>- الحسابات المصرفية.</w:t>
                        </w:r>
                      </w:p>
                      <w:p w:rsidR="00AF1A03" w:rsidRDefault="00AF1A03" w:rsidP="00646069">
                        <w:pPr>
                          <w:rPr>
                            <w:lang w:bidi="ar-DZ"/>
                          </w:rPr>
                        </w:pPr>
                        <w:r>
                          <w:rPr>
                            <w:rFonts w:hint="cs"/>
                            <w:rtl/>
                            <w:lang w:bidi="ar-DZ"/>
                          </w:rPr>
                          <w:t>- أذونات الخزينة.</w:t>
                        </w:r>
                      </w:p>
                    </w:txbxContent>
                  </v:textbox>
                </v:shape>
                <v:line id="Line 203" o:spid="_x0000_s1257" style="position:absolute;visibility:visible;mso-wrap-style:square" from="8554,4563" to="953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tFzcUAAADcAAAADwAAAGRycy9kb3ducmV2LnhtbESPQU/DMAyF70j7D5GRuLF0HBgtyya0&#10;CokDTNqGOJvGa6o1TtWELvx7fJjEzdZ7fu/zapN9ryYaYxfYwGJegCJugu24NfB5fL1/AhUTssU+&#10;MBn4pQib9exmhZUNF97TdEitkhCOFRpwKQ2V1rFx5DHOw0As2imMHpOsY6vtiBcJ971+KIpH7bFj&#10;aXA40NZRcz78eANLV+/1Utfvx109dYsyf+Sv79KYu9v88gwqUU7/5uv1mxX8UvDlGZlA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stFzcUAAADcAAAADwAAAAAAAAAA&#10;AAAAAAChAgAAZHJzL2Rvd25yZXYueG1sUEsFBgAAAAAEAAQA+QAAAJMDAAAAAA==&#10;">
                  <v:stroke endarrow="block"/>
                </v:line>
                <v:line id="Line 204" o:spid="_x0000_s1258" style="position:absolute;flip:x;visibility:visible;mso-wrap-style:square" from="7154,4563" to="813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inxcUAAADcAAAADwAAAGRycy9kb3ducmV2LnhtbESPT2vCQBDF74V+h2UEL0E3KpQa3YT+&#10;E4TioerB45Adk2B2NmSnmn57t1DobYb3fm/erIvBtepKfWg8G5hNU1DEpbcNVwaOh83kGVQQZIut&#10;ZzLwQwGK/PFhjZn1N/6i614qFUM4ZGigFukyrUNZk8Mw9R1x1M6+dyhx7Stte7zFcNfqeZo+aYcN&#10;xws1dvRWU3nZf7tYY7Pj98UieXU6SZb0cZLPVIsx49HwsgIlNMi/+Y/e2sgtZ/D7TJxA5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vinxcUAAADcAAAADwAAAAAAAAAA&#10;AAAAAAChAgAAZHJzL2Rvd25yZXYueG1sUEsFBgAAAAAEAAQA+QAAAJMDAAAAAA==&#10;">
                  <v:stroke endarrow="block"/>
                </v:line>
                <v:line id="Line 205" o:spid="_x0000_s1259" style="position:absolute;flip:x;visibility:visible;mso-wrap-style:square" from="2814,4563" to="449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o5ssQAAADcAAAADwAAAGRycy9kb3ducmV2LnhtbESPQWvCQBCF70L/wzKFXoJuqiA1dZXW&#10;KgjioerB45CdJqHZ2ZAdNf57VxC8zfDe9+bNdN65Wp2pDZVnA++DFBRx7m3FhYHDftX/ABUE2WLt&#10;mQxcKcB89tKbYmb9hX/pvJNCxRAOGRooRZpM65CX5DAMfEMctT/fOpS4toW2LV5iuKv1ME3H2mHF&#10;8UKJDS1Kyv93JxdrrLb8Mxol304nyYSWR9mkWox5e+2+PkEJdfI0P+i1jdxkCPdn4gR6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KjmyxAAAANwAAAAPAAAAAAAAAAAA&#10;AAAAAKECAABkcnMvZG93bnJldi54bWxQSwUGAAAAAAQABAD5AAAAkgMAAAAA&#10;">
                  <v:stroke endarrow="block"/>
                </v:line>
                <v:line id="Line 206" o:spid="_x0000_s1260" style="position:absolute;visibility:visible;mso-wrap-style:square" from="4774,4563" to="547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nbusMAAADcAAAADwAAAGRycy9kb3ducmV2LnhtbERPS2sCMRC+F/wPYYTeatYK1V2NUroI&#10;PdSCDzyPm+lm6WaybNI1/feNUPA2H99zVptoWzFQ7xvHCqaTDARx5XTDtYLTcfu0AOEDssbWMSn4&#10;JQ+b9ehhhYV2V97TcAi1SCHsC1RgQugKKX1lyKKfuI44cV+utxgS7Gupe7ymcNvK5yx7kRYbTg0G&#10;O3ozVH0ffqyCuSn3ci7Lj+NnOTTTPO7i+ZIr9TiOr0sQgWK4i//d7zrNz2d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Z27rDAAAA3AAAAA8AAAAAAAAAAAAA&#10;AAAAoQIAAGRycy9kb3ducmV2LnhtbFBLBQYAAAAABAAEAPkAAACRAwAAAAA=&#10;">
                  <v:stroke endarrow="block"/>
                </v:line>
                <v:line id="Line 207" o:spid="_x0000_s1261" style="position:absolute;visibility:visible;mso-wrap-style:square" from="1414,3420" to="1414,3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BDzsMAAADcAAAADwAAAGRycy9kb3ducmV2LnhtbERPS2sCMRC+F/wPYYTeatYi1V2NUroI&#10;PdSCDzyPm+lm6WaybNI1/feNUPA2H99zVptoWzFQ7xvHCqaTDARx5XTDtYLTcfu0AOEDssbWMSn4&#10;JQ+b9ehhhYV2V97TcAi1SCHsC1RgQugKKX1lyKKfuI44cV+utxgS7Gupe7ymcNvK5yx7kRYbTg0G&#10;O3ozVH0ffqyCuSn3ci7Lj+NnOTTTPO7i+ZIr9TiOr0sQgWK4i//d7zrNz2d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wQ87DAAAA3AAAAA8AAAAAAAAAAAAA&#10;AAAAoQIAAGRycy9kb3ducmV2LnhtbFBLBQYAAAAABAAEAPkAAACRAwAAAAA=&#10;">
                  <v:stroke endarrow="block"/>
                </v:line>
                <v:line id="Line 208" o:spid="_x0000_s1262" style="position:absolute;visibility:visible;mso-wrap-style:square" from="4774,3420" to="4774,3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zmVcMAAADcAAAADwAAAGRycy9kb3ducmV2LnhtbERPS2sCMRC+F/wPYYTeataC1V2NUroI&#10;PdSCDzyPm+lm6WaybNI1/feNUPA2H99zVptoWzFQ7xvHCqaTDARx5XTDtYLTcfu0AOEDssbWMSn4&#10;JQ+b9ehhhYV2V97TcAi1SCHsC1RgQugKKX1lyKKfuI44cV+utxgS7Gupe7ymcNvK5yx7kRYbTg0G&#10;O3ozVH0ffqyCuSn3ci7Lj+NnOTTTPO7i+ZIr9TiOr0sQgWK4i//d7zrNz2d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85lXDAAAA3AAAAA8AAAAAAAAAAAAA&#10;AAAAoQIAAGRycy9kb3ducmV2LnhtbFBLBQYAAAAABAAEAPkAAACRAwAAAAA=&#10;">
                  <v:stroke endarrow="block"/>
                </v:line>
                <v:line id="Line 209" o:spid="_x0000_s1263" style="position:absolute;visibility:visible;mso-wrap-style:square" from="8694,3420" to="8694,3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54IsMAAADcAAAADwAAAGRycy9kb3ducmV2LnhtbERPTWvCQBC9C/6HZYTedGMPalJXEUOh&#10;h1Ywlp6n2Wk2NDsbstu4/ffdguBtHu9ztvtoOzHS4FvHCpaLDARx7XTLjYL3y/N8A8IHZI2dY1Lw&#10;Sx72u+lki4V2Vz7TWIVGpBD2BSowIfSFlL42ZNEvXE+cuC83WAwJDo3UA15TuO3kY5atpMWWU4PB&#10;no6G6u/qxypYm/Is17J8vZzKsV3m8S1+fOZKPczi4QlEoBju4pv7Raf5+Qr+n0kXyN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ueCLDAAAA3AAAAA8AAAAAAAAAAAAA&#10;AAAAoQIAAGRycy9kb3ducmV2LnhtbFBLBQYAAAAABAAEAPkAAACRAwAAAAA=&#10;">
                  <v:stroke endarrow="block"/>
                </v:line>
                <v:line id="Line 210" o:spid="_x0000_s1264" style="position:absolute;flip:x;visibility:visible;mso-wrap-style:square" from="8554,6849" to="9394,7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2aKsUAAADcAAAADwAAAGRycy9kb3ducmV2LnhtbESPQWvCQBCF70L/wzIFL0E3VrA1dZVa&#10;FQrSQ6MHj0N2moRmZ0N21PTfdwuCtxne+968Wax616gLdaH2bGAyTkERF97WXBo4HnajF1BBkC02&#10;nsnALwVYLR8GC8ysv/IXXXIpVQzhkKGBSqTNtA5FRQ7D2LfEUfv2nUOJa1dq2+E1hrtGP6XpTDus&#10;OV6osKX3ioqf/Oxijd0nb6bTZO10ksxpe5J9qsWY4WP/9gpKqJe7+UZ/2MjNn+H/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l2aKsUAAADcAAAADwAAAAAAAAAA&#10;AAAAAAChAgAAZHJzL2Rvd25yZXYueG1sUEsFBgAAAAAEAAQA+QAAAJMDAAAAAA==&#10;">
                  <v:stroke endarrow="block"/>
                </v:line>
                <v:line id="Line 211" o:spid="_x0000_s1265" style="position:absolute;visibility:visible;mso-wrap-style:square" from="9534,6849" to="10234,7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1Jy8UAAADcAAAADwAAAGRycy9kb3ducmV2LnhtbESPQU/DMAyF70j7D5GRuLF0HBgtyya0&#10;CokDTNqGOJvGa6o1TtWELvx7fJjEzdZ7fu/zapN9ryYaYxfYwGJegCJugu24NfB5fL1/AhUTssU+&#10;MBn4pQib9exmhZUNF97TdEitkhCOFRpwKQ2V1rFx5DHOw0As2imMHpOsY6vtiBcJ971+KIpH7bFj&#10;aXA40NZRcz78eANLV+/1Utfvx109dYsyf+Sv79KYu9v88gwqUU7/5uv1mxX8UmjlGZlA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1Jy8UAAADcAAAADwAAAAAAAAAA&#10;AAAAAAChAgAAZHJzL2Rvd25yZXYueG1sUEsFBgAAAAAEAAQA+QAAAJMDAAAAAA==&#10;">
                  <v:stroke endarrow="block"/>
                </v:line>
                <v:line id="Line 212" o:spid="_x0000_s1266" style="position:absolute;visibility:visible;mso-wrap-style:square" from="5054,6849" to="5054,7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sUMIAAADcAAAADwAAAGRycy9kb3ducmV2LnhtbERPTWvCQBC9F/wPywje6kYPtUldpRgK&#10;PVjBKD1Ps9NsaHY2ZLdx/fduQehtHu9z1ttoOzHS4FvHChbzDARx7XTLjYLz6e3xGYQPyBo7x6Tg&#10;Sh62m8nDGgvtLnyksQqNSCHsC1RgQugLKX1tyKKfu544cd9usBgSHBqpB7ykcNvJZZY9SYstpwaD&#10;Pe0M1T/Vr1WwMuVRrmS5Px3KsV3k8SN+fuVKzabx9QVEoBj+xXf3u07z8xz+nkkXyM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sUMIAAADcAAAADwAAAAAAAAAAAAAA&#10;AAChAgAAZHJzL2Rvd25yZXYueG1sUEsFBgAAAAAEAAQA+QAAAJADAAAAAA==&#10;">
                  <v:stroke endarrow="block"/>
                </v:line>
                <v:line id="Line 213" o:spid="_x0000_s1267" style="position:absolute;visibility:visible;mso-wrap-style:square" from="2114,6849" to="2114,7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SxNsMAAADcAAAADwAAAGRycy9kb3ducmV2LnhtbESPT2sCMRTE7wW/Q3iCt5rVg9bVKOJS&#10;8GAL/sHzc/PcLG5elk26pt++KRR6HGbmN8xqE20jeup87VjBZJyBIC6drrlScDm/v76B8AFZY+OY&#10;FHyTh8168LLCXLsnH6k/hUokCPscFZgQ2lxKXxqy6MeuJU7e3XUWQ5JdJXWHzwS3jZxm2UxarDkt&#10;GGxpZ6h8nL6sgrkpjnIui8P5s+jrySJ+xOttodRoGLdLEIFi+A//tfdaQSLC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ksTbDAAAA3AAAAA8AAAAAAAAAAAAA&#10;AAAAoQIAAGRycy9kb3ducmV2LnhtbFBLBQYAAAAABAAEAPkAAACRAwAAAAA=&#10;">
                  <v:stroke endarrow="block"/>
                </v:line>
                <v:line id="Line 214" o:spid="_x0000_s1268" style="position:absolute;visibility:visible;mso-wrap-style:square" from="1414,3420" to="8694,3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DEOcYAAADcAAAADwAAAGRycy9kb3ducmV2LnhtbESPT2vCQBTE7wW/w/IKvdWNFoKkriKV&#10;gvZQ6h+ox2f2mUSzb8PuNonf3i0IHoeZ+Q0znfemFi05X1lWMBomIIhzqysuFOx3n68TED4ga6wt&#10;k4IreZjPBk9TzLTteEPtNhQiQthnqKAMocmk9HlJBv3QNsTRO1lnMETpCqkddhFuajlOklQarDgu&#10;lNjQR0n5ZftnFHy//aTtYv216n/X6TFfbo6Hc+eUennuF+8gAvXhEb63V1rBOBnB/5l4BOTs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KQxDnGAAAA3AAAAA8AAAAAAAAA&#10;AAAAAAAAoQIAAGRycy9kb3ducmV2LnhtbFBLBQYAAAAABAAEAPkAAACUAwAAAAA=&#10;"/>
                <v:line id="Line 215" o:spid="_x0000_s1269" style="position:absolute;visibility:visible;mso-wrap-style:square" from="5334,3039" to="5334,3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qK2sQAAADcAAAADwAAAGRycy9kb3ducmV2LnhtbESPQWsCMRSE7wX/Q3iCt5p1D1pXo4hL&#10;wYMtqKXn5+a5Wdy8LJt0Tf99Uyj0OMzMN8x6G20rBup941jBbJqBIK6cbrhW8HF5fX4B4QOyxtYx&#10;KfgmD9vN6GmNhXYPPtFwDrVIEPYFKjAhdIWUvjJk0U9dR5y8m+sthiT7WuoeHwluW5ln2VxabDgt&#10;GOxob6i6n7+sgoUpT3Ihy+PlvRya2TK+xc/rUqnJOO5WIALF8B/+ax+0gjzL4fdMOgJ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eoraxAAAANwAAAAPAAAAAAAAAAAA&#10;AAAAAKECAABkcnMvZG93bnJldi54bWxQSwUGAAAAAAQABAD5AAAAkgMAAAAA&#10;">
                  <v:stroke endarrow="block"/>
                </v:lin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المصدر: من إعداد الطالبات.</w:t>
      </w:r>
    </w:p>
    <w:p w:rsidR="00646069" w:rsidRPr="00B668B1"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المطلب الرابع: الصياغة الرياضية لميزان المدفوعات </w:t>
      </w:r>
      <w:r w:rsidRPr="00B668B1">
        <w:rPr>
          <w:rFonts w:ascii="Sakkal Majalla" w:hAnsi="Sakkal Majalla" w:cs="Sakkal Majalla"/>
          <w:b/>
          <w:bCs/>
          <w:sz w:val="34"/>
          <w:szCs w:val="34"/>
          <w:lang w:val="fr-FR" w:bidi="ar-DZ"/>
        </w:rPr>
        <w:t>(BP)</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يعتبر كل من حساب العمليات الجارية وحساب رؤوس الأموال أهم حسابين في ميزان المدفوعات، والآن سوف نحاول إبراز التوازن في كل من الميزاني على حدا ثم التوازن الكلي في ميزان المدفوعات.</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الصياغة الرياضية لميزان العمليات الجارية: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من الطرح النظري فإن ميزان العمليات الجارية نسجل فيه جميع العمليات الخاصة بالسلع والخدمات والتي لها تأثير على الإنتاج والدخل المحليين والذي يعبر عنه بالمعادلة التالية: </w:t>
      </w:r>
      <w:r w:rsidRPr="00B668B1">
        <w:rPr>
          <w:rFonts w:ascii="Sakkal Majalla" w:hAnsi="Sakkal Majalla" w:cs="Sakkal Majalla"/>
          <w:position w:val="-4"/>
          <w:sz w:val="34"/>
          <w:szCs w:val="34"/>
          <w:lang w:val="fr-FR" w:bidi="ar-DZ"/>
        </w:rPr>
        <w:object w:dxaOrig="1160" w:dyaOrig="260">
          <v:shape id="_x0000_i1057" type="#_x0000_t75" style="width:57.75pt;height:12.75pt" o:ole="">
            <v:imagedata r:id="rId82" o:title=""/>
          </v:shape>
          <o:OLEObject Type="Embed" ProgID="Equation.3" ShapeID="_x0000_i1057" DrawAspect="Content" ObjectID="_1746862742" r:id="rId83"/>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حيث أن </w:t>
      </w:r>
      <w:r w:rsidRPr="00B668B1">
        <w:rPr>
          <w:rFonts w:ascii="Sakkal Majalla" w:hAnsi="Sakkal Majalla" w:cs="Sakkal Majalla"/>
          <w:sz w:val="34"/>
          <w:szCs w:val="34"/>
          <w:lang w:val="fr-FR" w:bidi="ar-DZ"/>
        </w:rPr>
        <w:t>B</w:t>
      </w:r>
      <w:r w:rsidRPr="00B668B1">
        <w:rPr>
          <w:rFonts w:ascii="Sakkal Majalla" w:hAnsi="Sakkal Majalla" w:cs="Sakkal Majalla"/>
          <w:sz w:val="34"/>
          <w:szCs w:val="34"/>
          <w:rtl/>
          <w:lang w:val="fr-FR" w:bidi="ar-DZ"/>
        </w:rPr>
        <w:t xml:space="preserve"> تمثل رصيد ميزان العمليات الجارية، وعلى هذا الأساس نعرف كل من:</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85"/>
      </w:r>
      <w:r w:rsidRPr="00B668B1">
        <w:rPr>
          <w:rFonts w:ascii="Sakkal Majalla" w:hAnsi="Sakkal Majalla" w:cs="Sakkal Majalla"/>
          <w:sz w:val="34"/>
          <w:szCs w:val="34"/>
          <w:vertAlign w:val="superscript"/>
          <w:rtl/>
          <w:lang w:val="fr-FR" w:bidi="ar-DZ"/>
        </w:rPr>
        <w:t>)</w:t>
      </w:r>
    </w:p>
    <w:p w:rsidR="00646069" w:rsidRPr="00B668B1" w:rsidRDefault="00646069" w:rsidP="00F14C2C">
      <w:pPr>
        <w:numPr>
          <w:ilvl w:val="0"/>
          <w:numId w:val="46"/>
        </w:num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الصادرات </w:t>
      </w:r>
      <w:r w:rsidRPr="00B668B1">
        <w:rPr>
          <w:rFonts w:ascii="Sakkal Majalla" w:hAnsi="Sakkal Majalla" w:cs="Sakkal Majalla"/>
          <w:b/>
          <w:bCs/>
          <w:sz w:val="34"/>
          <w:szCs w:val="34"/>
          <w:lang w:val="fr-FR" w:bidi="ar-DZ"/>
        </w:rPr>
        <w:t>(x)</w:t>
      </w:r>
      <w:r w:rsidRPr="00B668B1">
        <w:rPr>
          <w:rFonts w:ascii="Sakkal Majalla" w:hAnsi="Sakkal Majalla" w:cs="Sakkal Majalla"/>
          <w:b/>
          <w:bCs/>
          <w:sz w:val="34"/>
          <w:szCs w:val="34"/>
          <w:rtl/>
          <w:lang w:val="fr-FR" w:bidi="ar-DZ"/>
        </w:rPr>
        <w:t>:</w:t>
      </w:r>
      <w:r w:rsidRPr="00B668B1">
        <w:rPr>
          <w:rFonts w:ascii="Sakkal Majalla" w:hAnsi="Sakkal Majalla" w:cs="Sakkal Majalla"/>
          <w:sz w:val="34"/>
          <w:szCs w:val="34"/>
          <w:rtl/>
          <w:lang w:val="fr-FR" w:bidi="ar-DZ"/>
        </w:rPr>
        <w:t xml:space="preserve"> من منظور الناتج الوطني هي ذلك الجزء الذي لا يتم إستعماله داخل البلد وإنما يصدر إلى الخارج، فهو يمثل تدفق السلع والخدمات من خلال حدود الدولة؛</w:t>
      </w:r>
    </w:p>
    <w:p w:rsidR="00646069" w:rsidRPr="00B668B1" w:rsidRDefault="00646069" w:rsidP="00F14C2C">
      <w:pPr>
        <w:numPr>
          <w:ilvl w:val="0"/>
          <w:numId w:val="46"/>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 xml:space="preserve">الواردات </w:t>
      </w:r>
      <w:r w:rsidRPr="00B668B1">
        <w:rPr>
          <w:rFonts w:ascii="Sakkal Majalla" w:hAnsi="Sakkal Majalla" w:cs="Sakkal Majalla"/>
          <w:b/>
          <w:bCs/>
          <w:sz w:val="34"/>
          <w:szCs w:val="34"/>
          <w:lang w:val="fr-FR" w:bidi="ar-DZ"/>
        </w:rPr>
        <w:t>(M)</w:t>
      </w:r>
      <w:r w:rsidRPr="00B668B1">
        <w:rPr>
          <w:rFonts w:ascii="Sakkal Majalla" w:hAnsi="Sakkal Majalla" w:cs="Sakkal Majalla"/>
          <w:b/>
          <w:bCs/>
          <w:sz w:val="34"/>
          <w:szCs w:val="34"/>
          <w:rtl/>
          <w:lang w:val="fr-FR" w:bidi="ar-DZ"/>
        </w:rPr>
        <w:t>:</w:t>
      </w:r>
      <w:r w:rsidRPr="00B668B1">
        <w:rPr>
          <w:rFonts w:ascii="Sakkal Majalla" w:hAnsi="Sakkal Majalla" w:cs="Sakkal Majalla"/>
          <w:sz w:val="34"/>
          <w:szCs w:val="34"/>
          <w:rtl/>
          <w:lang w:val="fr-FR" w:bidi="ar-DZ"/>
        </w:rPr>
        <w:t xml:space="preserve"> من منظور الناتج الوطني هي ذلك الجزء من الناتج الوطني للدول الأخرى ويتم إستعماله داخل حدود هذه الدولة عن طريق تدفق للسلع والخدمات من خارج حدود هذه الدولة.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من خلال التعريفي فإن الصادرات هي متغير خارجي تتحدد قيمتها خارج النموذج، أما الواردات فإنها تغير داخلي تتحدد قيمتها داخل النموذج وهي مرتبطة بالدخل، والنموذج التالي يوضح ذلك:</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2"/>
          <w:sz w:val="34"/>
          <w:szCs w:val="34"/>
          <w:lang w:val="fr-FR" w:bidi="ar-DZ"/>
        </w:rPr>
        <w:object w:dxaOrig="2299" w:dyaOrig="360">
          <v:shape id="_x0000_i1058" type="#_x0000_t75" style="width:114.75pt;height:18.75pt" o:ole="">
            <v:imagedata r:id="rId84" o:title=""/>
          </v:shape>
          <o:OLEObject Type="Embed" ProgID="Equation.3" ShapeID="_x0000_i1058" DrawAspect="Content" ObjectID="_1746862743" r:id="rId85"/>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12"/>
          <w:sz w:val="34"/>
          <w:szCs w:val="34"/>
          <w:lang w:val="fr-FR" w:bidi="ar-DZ"/>
        </w:rPr>
        <w:object w:dxaOrig="2280" w:dyaOrig="360">
          <v:shape id="_x0000_i1059" type="#_x0000_t75" style="width:114pt;height:18.75pt" o:ole="">
            <v:imagedata r:id="rId86" o:title=""/>
          </v:shape>
          <o:OLEObject Type="Embed" ProgID="Equation.3" ShapeID="_x0000_i1059" DrawAspect="Content" ObjectID="_1746862744" r:id="rId87"/>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حيث أن: </w:t>
      </w:r>
      <w:r w:rsidRPr="00B668B1">
        <w:rPr>
          <w:rFonts w:ascii="Sakkal Majalla" w:hAnsi="Sakkal Majalla" w:cs="Sakkal Majalla"/>
          <w:sz w:val="34"/>
          <w:szCs w:val="34"/>
          <w:lang w:val="fr-FR" w:bidi="ar-DZ"/>
        </w:rPr>
        <w:t>m</w:t>
      </w:r>
      <w:r w:rsidRPr="00B668B1">
        <w:rPr>
          <w:rFonts w:ascii="Sakkal Majalla" w:hAnsi="Sakkal Majalla" w:cs="Sakkal Majalla"/>
          <w:sz w:val="34"/>
          <w:szCs w:val="34"/>
          <w:rtl/>
          <w:lang w:val="fr-FR" w:bidi="ar-DZ"/>
        </w:rPr>
        <w:t>، الميل الحدي للواردات؛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   </w:t>
      </w:r>
      <w:r w:rsidRPr="00B668B1">
        <w:rPr>
          <w:rFonts w:ascii="Sakkal Majalla" w:hAnsi="Sakkal Majalla" w:cs="Sakkal Majalla"/>
          <w:sz w:val="34"/>
          <w:szCs w:val="34"/>
          <w:lang w:val="fr-FR" w:bidi="ar-DZ"/>
        </w:rPr>
        <w:t>M</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rtl/>
          <w:lang w:val="fr-FR" w:bidi="ar-DZ"/>
        </w:rPr>
        <w:t>: الواردات المستقلة عن الدخل؛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   </w:t>
      </w:r>
      <w:r w:rsidRPr="00B668B1">
        <w:rPr>
          <w:rFonts w:ascii="Sakkal Majalla" w:hAnsi="Sakkal Majalla" w:cs="Sakkal Majalla"/>
          <w:sz w:val="34"/>
          <w:szCs w:val="34"/>
          <w:lang w:val="fr-FR" w:bidi="ar-DZ"/>
        </w:rPr>
        <w:t>X</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rtl/>
          <w:lang w:val="fr-FR" w:bidi="ar-DZ"/>
        </w:rPr>
        <w:t>: الصادرات المستقلة.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ويتم التمييز بين الوضعات التالية في رصيد العمليات الجارية: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s">
            <w:drawing>
              <wp:anchor distT="0" distB="0" distL="114300" distR="114300" simplePos="0" relativeHeight="251718656" behindDoc="0" locked="0" layoutInCell="1" allowOverlap="1" wp14:anchorId="3EABE023" wp14:editId="62C26B84">
                <wp:simplePos x="0" y="0"/>
                <wp:positionH relativeFrom="column">
                  <wp:posOffset>3556000</wp:posOffset>
                </wp:positionH>
                <wp:positionV relativeFrom="paragraph">
                  <wp:posOffset>208280</wp:posOffset>
                </wp:positionV>
                <wp:extent cx="355600" cy="0"/>
                <wp:effectExtent l="18415" t="59055" r="6985" b="55245"/>
                <wp:wrapNone/>
                <wp:docPr id="176" name="Straight Connector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5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E449D3" id="Straight Connector 176" o:spid="_x0000_s1026" style="position:absolute;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0pt,16.4pt" to="308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">
                <v:stroke endarrow="block"/>
              </v:line>
            </w:pict>
          </mc:Fallback>
        </mc:AlternateContent>
      </w:r>
      <w:r w:rsidRPr="00B668B1">
        <w:rPr>
          <w:rFonts w:ascii="Sakkal Majalla" w:hAnsi="Sakkal Majalla" w:cs="Sakkal Majalla"/>
          <w:sz w:val="34"/>
          <w:szCs w:val="34"/>
          <w:rtl/>
          <w:lang w:val="fr-FR" w:bidi="ar-DZ"/>
        </w:rPr>
        <w:t xml:space="preserve">- الصادرات أكبر الواردات </w:t>
      </w:r>
      <w:r w:rsidRPr="00B668B1">
        <w:rPr>
          <w:rFonts w:ascii="Sakkal Majalla" w:hAnsi="Sakkal Majalla" w:cs="Sakkal Majalla"/>
          <w:sz w:val="34"/>
          <w:szCs w:val="34"/>
          <w:rtl/>
          <w:lang w:val="fr-FR" w:bidi="ar-DZ"/>
        </w:rPr>
        <w:tab/>
        <w:t>هناك فائض في الميزان؛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s">
            <w:drawing>
              <wp:anchor distT="0" distB="0" distL="114300" distR="114300" simplePos="0" relativeHeight="251719680" behindDoc="0" locked="0" layoutInCell="1" allowOverlap="1" wp14:anchorId="57A387C2" wp14:editId="379C1164">
                <wp:simplePos x="0" y="0"/>
                <wp:positionH relativeFrom="column">
                  <wp:posOffset>3467100</wp:posOffset>
                </wp:positionH>
                <wp:positionV relativeFrom="paragraph">
                  <wp:posOffset>199390</wp:posOffset>
                </wp:positionV>
                <wp:extent cx="355600" cy="0"/>
                <wp:effectExtent l="15240" t="53340" r="10160" b="60960"/>
                <wp:wrapNone/>
                <wp:docPr id="175" name="Straight Connector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5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FFD792" id="Straight Connector 175"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pt,15.7pt" to="301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">
                <v:stroke endarrow="block"/>
              </v:line>
            </w:pict>
          </mc:Fallback>
        </mc:AlternateContent>
      </w:r>
      <w:r w:rsidRPr="00B668B1">
        <w:rPr>
          <w:rFonts w:ascii="Sakkal Majalla" w:hAnsi="Sakkal Majalla" w:cs="Sakkal Majalla"/>
          <w:sz w:val="34"/>
          <w:szCs w:val="34"/>
          <w:rtl/>
          <w:lang w:val="fr-FR" w:bidi="ar-DZ"/>
        </w:rPr>
        <w:t xml:space="preserve">- الصادرات أصغر الواردات </w:t>
      </w:r>
      <w:r w:rsidRPr="00B668B1">
        <w:rPr>
          <w:rFonts w:ascii="Sakkal Majalla" w:hAnsi="Sakkal Majalla" w:cs="Sakkal Majalla"/>
          <w:sz w:val="34"/>
          <w:szCs w:val="34"/>
          <w:rtl/>
          <w:lang w:val="fr-FR" w:bidi="ar-DZ"/>
        </w:rPr>
        <w:tab/>
        <w:t xml:space="preserve"> هناك عجز في الميزان؛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s">
            <w:drawing>
              <wp:anchor distT="0" distB="0" distL="114300" distR="114300" simplePos="0" relativeHeight="251720704" behindDoc="0" locked="0" layoutInCell="1" allowOverlap="1" wp14:anchorId="79540317" wp14:editId="27077A6D">
                <wp:simplePos x="0" y="0"/>
                <wp:positionH relativeFrom="column">
                  <wp:posOffset>3445510</wp:posOffset>
                </wp:positionH>
                <wp:positionV relativeFrom="paragraph">
                  <wp:posOffset>184785</wp:posOffset>
                </wp:positionV>
                <wp:extent cx="355600" cy="0"/>
                <wp:effectExtent l="22225" t="61595" r="12700" b="52705"/>
                <wp:wrapNone/>
                <wp:docPr id="174" name="Straight Connector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5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3AA4DB" id="Straight Connector 174" o:spid="_x0000_s1026" style="position:absolute;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3pt,14.55pt" to="299.3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">
                <v:stroke endarrow="block"/>
              </v:line>
            </w:pict>
          </mc:Fallback>
        </mc:AlternateContent>
      </w:r>
      <w:r w:rsidRPr="00B668B1">
        <w:rPr>
          <w:rFonts w:ascii="Sakkal Majalla" w:hAnsi="Sakkal Majalla" w:cs="Sakkal Majalla"/>
          <w:sz w:val="34"/>
          <w:szCs w:val="34"/>
          <w:rtl/>
          <w:lang w:val="fr-FR" w:bidi="ar-DZ"/>
        </w:rPr>
        <w:t>- الصادرات تساوي الواردات</w:t>
      </w:r>
      <w:r w:rsidRPr="00B668B1">
        <w:rPr>
          <w:rFonts w:ascii="Sakkal Majalla" w:hAnsi="Sakkal Majalla" w:cs="Sakkal Majalla"/>
          <w:sz w:val="34"/>
          <w:szCs w:val="34"/>
          <w:rtl/>
          <w:lang w:val="fr-FR" w:bidi="ar-DZ"/>
        </w:rPr>
        <w:tab/>
        <w:t xml:space="preserve"> هناك توازن في الميزان؛</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من خلال الشكل رقم (  ) سوف نبين منحنى ميزان العمليات الجارية كما يلي: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حسب الطرح النظري فإن الصادرات متغير خارجي غير مرتبط بالدخل وهذا ما يظهر في الشكل رقم (   ) حيث أنها ممثلة بخط موازي لمحور الدخل الوطني، بينما الواردات مرتبطة بالدخل وهي مبينة في نفس الشكل، الفرق بين الصادرات والواردات يمثل رصيد.</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sz w:val="34"/>
          <w:szCs w:val="34"/>
          <w:rtl/>
          <w:lang w:val="fr-FR" w:bidi="ar-DZ"/>
        </w:rPr>
        <w:br w:type="page"/>
      </w:r>
      <w:r w:rsidRPr="00B668B1">
        <w:rPr>
          <w:rFonts w:ascii="Sakkal Majalla" w:hAnsi="Sakkal Majalla" w:cs="Sakkal Majalla"/>
          <w:b/>
          <w:bCs/>
          <w:sz w:val="34"/>
          <w:szCs w:val="34"/>
          <w:rtl/>
          <w:lang w:val="fr-FR" w:bidi="ar-DZ"/>
        </w:rPr>
        <w:lastRenderedPageBreak/>
        <w:t>الشكل رقم (2-10): النمذجة البيانية لرصيد ميزان العمليات الجارية</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21728" behindDoc="0" locked="0" layoutInCell="1" allowOverlap="1" wp14:anchorId="64F05ED1" wp14:editId="7472731B">
                <wp:simplePos x="0" y="0"/>
                <wp:positionH relativeFrom="column">
                  <wp:posOffset>355600</wp:posOffset>
                </wp:positionH>
                <wp:positionV relativeFrom="paragraph">
                  <wp:posOffset>86360</wp:posOffset>
                </wp:positionV>
                <wp:extent cx="5347335" cy="3387090"/>
                <wp:effectExtent l="0" t="26670" r="0" b="0"/>
                <wp:wrapNone/>
                <wp:docPr id="143"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7335" cy="3387090"/>
                          <a:chOff x="833" y="2277"/>
                          <a:chExt cx="8421" cy="5334"/>
                        </a:xfrm>
                      </wpg:grpSpPr>
                      <wps:wsp>
                        <wps:cNvPr id="144" name="Line 220"/>
                        <wps:cNvCnPr/>
                        <wps:spPr bwMode="auto">
                          <a:xfrm>
                            <a:off x="2394" y="6087"/>
                            <a:ext cx="57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45" name="Line 221"/>
                        <wps:cNvCnPr/>
                        <wps:spPr bwMode="auto">
                          <a:xfrm>
                            <a:off x="2394" y="2277"/>
                            <a:ext cx="0" cy="4953"/>
                          </a:xfrm>
                          <a:prstGeom prst="line">
                            <a:avLst/>
                          </a:prstGeom>
                          <a:noFill/>
                          <a:ln w="19050">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146" name="Line 222"/>
                        <wps:cNvCnPr/>
                        <wps:spPr bwMode="auto">
                          <a:xfrm>
                            <a:off x="1554" y="5148"/>
                            <a:ext cx="0" cy="190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47" name="Line 223"/>
                        <wps:cNvCnPr/>
                        <wps:spPr bwMode="auto">
                          <a:xfrm flipH="1">
                            <a:off x="1554" y="6087"/>
                            <a:ext cx="2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48" name="Line 224"/>
                        <wps:cNvCnPr/>
                        <wps:spPr bwMode="auto">
                          <a:xfrm flipV="1">
                            <a:off x="2394" y="4910"/>
                            <a:ext cx="5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Line 225"/>
                        <wps:cNvCnPr/>
                        <wps:spPr bwMode="auto">
                          <a:xfrm flipV="1">
                            <a:off x="3794" y="3420"/>
                            <a:ext cx="3640" cy="3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Line 226"/>
                        <wps:cNvCnPr/>
                        <wps:spPr bwMode="auto">
                          <a:xfrm flipV="1">
                            <a:off x="3514" y="3845"/>
                            <a:ext cx="2380" cy="22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Line 227"/>
                        <wps:cNvCnPr/>
                        <wps:spPr bwMode="auto">
                          <a:xfrm>
                            <a:off x="5584" y="4165"/>
                            <a:ext cx="0" cy="76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2" name="Line 228"/>
                        <wps:cNvCnPr/>
                        <wps:spPr bwMode="auto">
                          <a:xfrm>
                            <a:off x="5580" y="5325"/>
                            <a:ext cx="0" cy="76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 name="Line 229"/>
                        <wps:cNvCnPr/>
                        <wps:spPr bwMode="auto">
                          <a:xfrm flipV="1">
                            <a:off x="4740" y="4944"/>
                            <a:ext cx="0" cy="114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4" name="Line 230"/>
                        <wps:cNvCnPr/>
                        <wps:spPr bwMode="auto">
                          <a:xfrm>
                            <a:off x="3930" y="6104"/>
                            <a:ext cx="0" cy="76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5" name="Line 231"/>
                        <wps:cNvCnPr/>
                        <wps:spPr bwMode="auto">
                          <a:xfrm>
                            <a:off x="3934" y="4944"/>
                            <a:ext cx="0" cy="76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6" name="Text Box 232"/>
                        <wps:cNvSpPr txBox="1">
                          <a:spLocks noChangeArrowheads="1"/>
                        </wps:cNvSpPr>
                        <wps:spPr bwMode="auto">
                          <a:xfrm>
                            <a:off x="1783" y="5808"/>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rPr>
                                  <w:lang w:bidi="ar-DZ"/>
                                </w:rPr>
                              </w:pPr>
                              <w:r>
                                <w:rPr>
                                  <w:rFonts w:hint="cs"/>
                                  <w:rtl/>
                                  <w:lang w:bidi="ar-DZ"/>
                                </w:rPr>
                                <w:t>0</w:t>
                              </w:r>
                            </w:p>
                          </w:txbxContent>
                        </wps:txbx>
                        <wps:bodyPr rot="0" vert="horz" wrap="square" lIns="91440" tIns="45720" rIns="91440" bIns="45720" anchor="t" anchorCtr="0" upright="1">
                          <a:noAutofit/>
                        </wps:bodyPr>
                      </wps:wsp>
                      <wps:wsp>
                        <wps:cNvPr id="157" name="Text Box 233"/>
                        <wps:cNvSpPr txBox="1">
                          <a:spLocks noChangeArrowheads="1"/>
                        </wps:cNvSpPr>
                        <wps:spPr bwMode="auto">
                          <a:xfrm>
                            <a:off x="854" y="4944"/>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B&lt;0</w:t>
                              </w:r>
                            </w:p>
                          </w:txbxContent>
                        </wps:txbx>
                        <wps:bodyPr rot="0" vert="horz" wrap="square" lIns="91440" tIns="45720" rIns="91440" bIns="45720" anchor="t" anchorCtr="0" upright="1">
                          <a:noAutofit/>
                        </wps:bodyPr>
                      </wps:wsp>
                      <wps:wsp>
                        <wps:cNvPr id="158" name="Text Box 234"/>
                        <wps:cNvSpPr txBox="1">
                          <a:spLocks noChangeArrowheads="1"/>
                        </wps:cNvSpPr>
                        <wps:spPr bwMode="auto">
                          <a:xfrm>
                            <a:off x="833" y="5859"/>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B=0</w:t>
                              </w:r>
                            </w:p>
                          </w:txbxContent>
                        </wps:txbx>
                        <wps:bodyPr rot="0" vert="horz" wrap="square" lIns="91440" tIns="45720" rIns="91440" bIns="45720" anchor="t" anchorCtr="0" upright="1">
                          <a:noAutofit/>
                        </wps:bodyPr>
                      </wps:wsp>
                      <wps:wsp>
                        <wps:cNvPr id="159" name="Text Box 235"/>
                        <wps:cNvSpPr txBox="1">
                          <a:spLocks noChangeArrowheads="1"/>
                        </wps:cNvSpPr>
                        <wps:spPr bwMode="auto">
                          <a:xfrm>
                            <a:off x="854" y="6849"/>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B&gt;0</w:t>
                              </w:r>
                            </w:p>
                          </w:txbxContent>
                        </wps:txbx>
                        <wps:bodyPr rot="0" vert="horz" wrap="square" lIns="91440" tIns="45720" rIns="91440" bIns="45720" anchor="t" anchorCtr="0" upright="1">
                          <a:noAutofit/>
                        </wps:bodyPr>
                      </wps:wsp>
                      <wps:wsp>
                        <wps:cNvPr id="160" name="Text Box 236"/>
                        <wps:cNvSpPr txBox="1">
                          <a:spLocks noChangeArrowheads="1"/>
                        </wps:cNvSpPr>
                        <wps:spPr bwMode="auto">
                          <a:xfrm>
                            <a:off x="3654" y="4563"/>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A </w:t>
                              </w:r>
                            </w:p>
                          </w:txbxContent>
                        </wps:txbx>
                        <wps:bodyPr rot="0" vert="horz" wrap="square" lIns="91440" tIns="45720" rIns="91440" bIns="45720" anchor="t" anchorCtr="0" upright="1">
                          <a:noAutofit/>
                        </wps:bodyPr>
                      </wps:wsp>
                      <wps:wsp>
                        <wps:cNvPr id="161" name="Text Box 237"/>
                        <wps:cNvSpPr txBox="1">
                          <a:spLocks noChangeArrowheads="1"/>
                        </wps:cNvSpPr>
                        <wps:spPr bwMode="auto">
                          <a:xfrm>
                            <a:off x="3671" y="5621"/>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B </w:t>
                              </w:r>
                            </w:p>
                          </w:txbxContent>
                        </wps:txbx>
                        <wps:bodyPr rot="0" vert="horz" wrap="square" lIns="91440" tIns="45720" rIns="91440" bIns="45720" anchor="t" anchorCtr="0" upright="1">
                          <a:noAutofit/>
                        </wps:bodyPr>
                      </wps:wsp>
                      <wps:wsp>
                        <wps:cNvPr id="162" name="Text Box 238"/>
                        <wps:cNvSpPr txBox="1">
                          <a:spLocks noChangeArrowheads="1"/>
                        </wps:cNvSpPr>
                        <wps:spPr bwMode="auto">
                          <a:xfrm>
                            <a:off x="3497" y="6012"/>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A' </w:t>
                              </w:r>
                            </w:p>
                          </w:txbxContent>
                        </wps:txbx>
                        <wps:bodyPr rot="0" vert="horz" wrap="square" lIns="91440" tIns="45720" rIns="91440" bIns="45720" anchor="t" anchorCtr="0" upright="1">
                          <a:noAutofit/>
                        </wps:bodyPr>
                      </wps:wsp>
                      <wps:wsp>
                        <wps:cNvPr id="163" name="Text Box 239"/>
                        <wps:cNvSpPr txBox="1">
                          <a:spLocks noChangeArrowheads="1"/>
                        </wps:cNvSpPr>
                        <wps:spPr bwMode="auto">
                          <a:xfrm>
                            <a:off x="3794" y="6849"/>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B' </w:t>
                              </w:r>
                            </w:p>
                          </w:txbxContent>
                        </wps:txbx>
                        <wps:bodyPr rot="0" vert="horz" wrap="square" lIns="91440" tIns="45720" rIns="91440" bIns="45720" anchor="t" anchorCtr="0" upright="1">
                          <a:noAutofit/>
                        </wps:bodyPr>
                      </wps:wsp>
                      <wps:wsp>
                        <wps:cNvPr id="164" name="Text Box 240"/>
                        <wps:cNvSpPr txBox="1">
                          <a:spLocks noChangeArrowheads="1"/>
                        </wps:cNvSpPr>
                        <wps:spPr bwMode="auto">
                          <a:xfrm>
                            <a:off x="4422" y="4529"/>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E </w:t>
                              </w:r>
                            </w:p>
                          </w:txbxContent>
                        </wps:txbx>
                        <wps:bodyPr rot="0" vert="horz" wrap="square" lIns="91440" tIns="45720" rIns="91440" bIns="45720" anchor="t" anchorCtr="0" upright="1">
                          <a:noAutofit/>
                        </wps:bodyPr>
                      </wps:wsp>
                      <wps:wsp>
                        <wps:cNvPr id="165" name="Text Box 241"/>
                        <wps:cNvSpPr txBox="1">
                          <a:spLocks noChangeArrowheads="1"/>
                        </wps:cNvSpPr>
                        <wps:spPr bwMode="auto">
                          <a:xfrm>
                            <a:off x="4583" y="6053"/>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E' </w:t>
                              </w:r>
                            </w:p>
                          </w:txbxContent>
                        </wps:txbx>
                        <wps:bodyPr rot="0" vert="horz" wrap="square" lIns="91440" tIns="45720" rIns="91440" bIns="45720" anchor="t" anchorCtr="0" upright="1">
                          <a:noAutofit/>
                        </wps:bodyPr>
                      </wps:wsp>
                      <wps:wsp>
                        <wps:cNvPr id="166" name="Text Box 242"/>
                        <wps:cNvSpPr txBox="1">
                          <a:spLocks noChangeArrowheads="1"/>
                        </wps:cNvSpPr>
                        <wps:spPr bwMode="auto">
                          <a:xfrm>
                            <a:off x="5194" y="3801"/>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 xml:space="preserve">C </w:t>
                              </w:r>
                            </w:p>
                          </w:txbxContent>
                        </wps:txbx>
                        <wps:bodyPr rot="0" vert="horz" wrap="square" lIns="91440" tIns="45720" rIns="91440" bIns="45720" anchor="t" anchorCtr="0" upright="1">
                          <a:noAutofit/>
                        </wps:bodyPr>
                      </wps:wsp>
                      <wps:wsp>
                        <wps:cNvPr id="167" name="Text Box 243"/>
                        <wps:cNvSpPr txBox="1">
                          <a:spLocks noChangeArrowheads="1"/>
                        </wps:cNvSpPr>
                        <wps:spPr bwMode="auto">
                          <a:xfrm>
                            <a:off x="5194" y="4988"/>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C'</w:t>
                              </w:r>
                            </w:p>
                          </w:txbxContent>
                        </wps:txbx>
                        <wps:bodyPr rot="0" vert="horz" wrap="square" lIns="91440" tIns="45720" rIns="91440" bIns="45720" anchor="t" anchorCtr="0" upright="1">
                          <a:noAutofit/>
                        </wps:bodyPr>
                      </wps:wsp>
                      <wps:wsp>
                        <wps:cNvPr id="168" name="Text Box 244"/>
                        <wps:cNvSpPr txBox="1">
                          <a:spLocks noChangeArrowheads="1"/>
                        </wps:cNvSpPr>
                        <wps:spPr bwMode="auto">
                          <a:xfrm>
                            <a:off x="5194" y="6087"/>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D'</w:t>
                              </w:r>
                            </w:p>
                          </w:txbxContent>
                        </wps:txbx>
                        <wps:bodyPr rot="0" vert="horz" wrap="square" lIns="91440" tIns="45720" rIns="91440" bIns="45720" anchor="t" anchorCtr="0" upright="1">
                          <a:noAutofit/>
                        </wps:bodyPr>
                      </wps:wsp>
                      <wps:wsp>
                        <wps:cNvPr id="169" name="Text Box 245"/>
                        <wps:cNvSpPr txBox="1">
                          <a:spLocks noChangeArrowheads="1"/>
                        </wps:cNvSpPr>
                        <wps:spPr bwMode="auto">
                          <a:xfrm>
                            <a:off x="8134" y="5798"/>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y</w:t>
                              </w:r>
                            </w:p>
                          </w:txbxContent>
                        </wps:txbx>
                        <wps:bodyPr rot="0" vert="horz" wrap="square" lIns="91440" tIns="45720" rIns="91440" bIns="45720" anchor="t" anchorCtr="0" upright="1">
                          <a:noAutofit/>
                        </wps:bodyPr>
                      </wps:wsp>
                      <wps:wsp>
                        <wps:cNvPr id="170" name="Text Box 246"/>
                        <wps:cNvSpPr txBox="1">
                          <a:spLocks noChangeArrowheads="1"/>
                        </wps:cNvSpPr>
                        <wps:spPr bwMode="auto">
                          <a:xfrm>
                            <a:off x="8113" y="4563"/>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x</w:t>
                              </w:r>
                            </w:p>
                          </w:txbxContent>
                        </wps:txbx>
                        <wps:bodyPr rot="0" vert="horz" wrap="square" lIns="91440" tIns="45720" rIns="91440" bIns="45720" anchor="t" anchorCtr="0" upright="1">
                          <a:noAutofit/>
                        </wps:bodyPr>
                      </wps:wsp>
                      <wps:wsp>
                        <wps:cNvPr id="171" name="Text Box 247"/>
                        <wps:cNvSpPr txBox="1">
                          <a:spLocks noChangeArrowheads="1"/>
                        </wps:cNvSpPr>
                        <wps:spPr bwMode="auto">
                          <a:xfrm>
                            <a:off x="1694" y="2277"/>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646069">
                              <w:pPr>
                                <w:bidi w:val="0"/>
                                <w:rPr>
                                  <w:lang w:val="fr-FR" w:bidi="ar-DZ"/>
                                </w:rPr>
                              </w:pPr>
                              <w:r>
                                <w:rPr>
                                  <w:lang w:val="fr-FR" w:bidi="ar-DZ"/>
                                </w:rPr>
                                <w:t>X</w:t>
                              </w:r>
                            </w:p>
                            <w:p w:rsidR="00AF1A03" w:rsidRPr="001861BF" w:rsidRDefault="00AF1A03" w:rsidP="00646069">
                              <w:pPr>
                                <w:bidi w:val="0"/>
                                <w:rPr>
                                  <w:lang w:val="fr-FR" w:bidi="ar-DZ"/>
                                </w:rPr>
                              </w:pPr>
                              <w:r>
                                <w:rPr>
                                  <w:lang w:val="fr-FR" w:bidi="ar-DZ"/>
                                </w:rPr>
                                <w:t>m</w:t>
                              </w:r>
                            </w:p>
                          </w:txbxContent>
                        </wps:txbx>
                        <wps:bodyPr rot="0" vert="horz" wrap="square" lIns="91440" tIns="45720" rIns="91440" bIns="45720" anchor="t" anchorCtr="0" upright="1">
                          <a:noAutofit/>
                        </wps:bodyPr>
                      </wps:wsp>
                      <wps:wsp>
                        <wps:cNvPr id="172" name="Text Box 248"/>
                        <wps:cNvSpPr txBox="1">
                          <a:spLocks noChangeArrowheads="1"/>
                        </wps:cNvSpPr>
                        <wps:spPr bwMode="auto">
                          <a:xfrm>
                            <a:off x="5754" y="3039"/>
                            <a:ext cx="140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M = Fy</w:t>
                              </w:r>
                            </w:p>
                          </w:txbxContent>
                        </wps:txbx>
                        <wps:bodyPr rot="0" vert="horz" wrap="square" lIns="91440" tIns="45720" rIns="91440" bIns="45720" anchor="t" anchorCtr="0" upright="1">
                          <a:noAutofit/>
                        </wps:bodyPr>
                      </wps:wsp>
                      <wps:wsp>
                        <wps:cNvPr id="173" name="Text Box 249"/>
                        <wps:cNvSpPr txBox="1">
                          <a:spLocks noChangeArrowheads="1"/>
                        </wps:cNvSpPr>
                        <wps:spPr bwMode="auto">
                          <a:xfrm>
                            <a:off x="7434" y="3039"/>
                            <a:ext cx="182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1861BF" w:rsidRDefault="00AF1A03" w:rsidP="00646069">
                              <w:pPr>
                                <w:bidi w:val="0"/>
                                <w:rPr>
                                  <w:lang w:val="fr-FR" w:bidi="ar-DZ"/>
                                </w:rPr>
                              </w:pPr>
                              <w:r>
                                <w:rPr>
                                  <w:lang w:val="fr-FR" w:bidi="ar-DZ"/>
                                </w:rPr>
                                <w:t>M -X= Fy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F05ED1" id="Group 143" o:spid="_x0000_s1270" style="position:absolute;left:0;text-align:left;margin-left:28pt;margin-top:6.8pt;width:421.05pt;height:266.7pt;z-index:251721728" coordorigin="833,2277" coordsize="8421,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">
                <v:line id="Line 220" o:spid="_x0000_s1271" style="position:absolute;visibility:visible;mso-wrap-style:square" from="2394,6087" to="8134,6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BSpsIAAADcAAAADwAAAGRycy9kb3ducmV2LnhtbERPTWvCQBC9F/wPywi91Y1VikRXEUEt&#10;3hpF8DZkxyQmO5vubjT++26h0Ns83ucsVr1pxJ2crywrGI8SEMS51RUXCk7H7dsMhA/IGhvLpOBJ&#10;HlbLwcsCU20f/EX3LBQihrBPUUEZQptK6fOSDPqRbYkjd7XOYIjQFVI7fMRw08j3JPmQBiuODSW2&#10;tCkpr7POKDh3GV9u9dY12O32++v5u/aTg1Kvw349BxGoD//iP/enjvOnU/h9Jl4gl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PBSpsIAAADcAAAADwAAAAAAAAAAAAAA&#10;AAChAgAAZHJzL2Rvd25yZXYueG1sUEsFBgAAAAAEAAQA+QAAAJADAAAAAA==&#10;" strokeweight="1.5pt"/>
                <v:line id="Line 221" o:spid="_x0000_s1272" style="position:absolute;visibility:visible;mso-wrap-style:square" from="2394,2277" to="2394,7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Mw8sQAAADcAAAADwAAAGRycy9kb3ducmV2LnhtbERPTWvCQBC9F/wPywi9lLqxpGKjmyCC&#10;UFDaagJeh+yYBLOzIbuN6b/vCoXe5vE+Z52NphUD9a6xrGA+i0AQl1Y3XCko8t3zEoTzyBpby6Tg&#10;hxxk6eRhjYm2Nz7ScPKVCCHsElRQe98lUrqyJoNuZjviwF1sb9AH2FdS93gL4aaVL1G0kAYbDg01&#10;drStqbyevo2CKt9/vX2em2K505vDJb5+7Iv8SanH6bhZgfA0+n/xn/tdh/nxK9yfCRfI9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wzDyxAAAANwAAAAPAAAAAAAAAAAA&#10;AAAAAKECAABkcnMvZG93bnJldi54bWxQSwUGAAAAAAQABAD5AAAAkgMAAAAA&#10;" strokeweight="1.5pt">
                  <v:stroke startarrow="block"/>
                </v:line>
                <v:line id="Line 222" o:spid="_x0000_s1273" style="position:absolute;visibility:visible;mso-wrap-style:square" from="1554,5148" to="1554,7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5pSsIAAADcAAAADwAAAGRycy9kb3ducmV2LnhtbERPTWvCQBC9F/wPywi91Y1VRKKriKCW&#10;3hpF8DZkxyQmO5vubjT9926h0Ns83ucs171pxJ2crywrGI8SEMS51RUXCk7H3dschA/IGhvLpOCH&#10;PKxXg5clpto++IvuWShEDGGfooIyhDaV0uclGfQj2xJH7mqdwRChK6R2+IjhppHvSTKTBiuODSW2&#10;tC0pr7POKDh3GV9u9c412O0Ph+v5u/aTT6Veh/1mASJQH/7Ff+4PHedPZ/D7TLx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25pSsIAAADcAAAADwAAAAAAAAAAAAAA&#10;AAChAgAAZHJzL2Rvd25yZXYueG1sUEsFBgAAAAAEAAQA+QAAAJADAAAAAA==&#10;" strokeweight="1.5pt"/>
                <v:line id="Line 223" o:spid="_x0000_s1274" style="position:absolute;flip:x;visibility:visible;mso-wrap-style:square" from="1554,6087" to="1834,6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QO48EAAADcAAAADwAAAGRycy9kb3ducmV2LnhtbERPTYvCMBC9L/gfwgje1lQRV6pRRBAU&#10;97CrgtehmTbFZlKSaOu/3yws7G0e73NWm9424kk+1I4VTMYZCOLC6ZorBdfL/n0BIkRkjY1jUvCi&#10;AJv14G2FuXYdf9PzHCuRQjjkqMDE2OZShsKQxTB2LXHiSuctxgR9JbXHLoXbRk6zbC4t1pwaDLa0&#10;M1Tczw+rQB5P3ZffT69lVR5adzuaz3nXKzUa9tsliEh9/Bf/uQ86zZ99wO8z6QK5/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RA7jwQAAANwAAAAPAAAAAAAAAAAAAAAA&#10;AKECAABkcnMvZG93bnJldi54bWxQSwUGAAAAAAQABAD5AAAAjwMAAAAA&#10;" strokeweight="1.5pt"/>
                <v:line id="Line 224" o:spid="_x0000_s1275" style="position:absolute;flip:y;visibility:visible;mso-wrap-style:square" from="2394,4910" to="8134,4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E0Z8cAAADcAAAADwAAAGRycy9kb3ducmV2LnhtbESPQUsDMRCF70L/QxjBi9ispUjdNi1F&#10;EHroxSpbvE0342bZzWSbxHb9985B8DbDe/PeN6vN6Ht1oZjawAYepwUo4jrYlhsDH++vDwtQKSNb&#10;7AOTgR9KsFlPblZY2nDlN7occqMkhFOJBlzOQ6l1qh15TNMwEIv2FaLHLGtstI14lXDf61lRPGmP&#10;LUuDw4FeHNXd4dsb0Iv9/TluT/Ou6o7HZ1fV1fC5N+budtwuQWUa87/573pnBX8utPKMTK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wTRnxwAAANwAAAAPAAAAAAAA&#10;AAAAAAAAAKECAABkcnMvZG93bnJldi54bWxQSwUGAAAAAAQABAD5AAAAlQMAAAAA&#10;"/>
                <v:line id="Line 225" o:spid="_x0000_s1276" style="position:absolute;flip:y;visibility:visible;mso-wrap-style:square" from="3794,3420" to="7434,7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2R/MQAAADcAAAADwAAAGRycy9kb3ducmV2LnhtbERPTWsCMRC9F/ofwgi9lJpVpOhqFBEE&#10;D15qyy69jZtxs+xmsk2ibv99Uyj0No/3OavNYDtxIx8axwom4wwEceV0w7WCj/f9yxxEiMgaO8ek&#10;4JsCbNaPDyvMtbvzG91OsRYphEOOCkyMfS5lqAxZDGPXEyfu4rzFmKCvpfZ4T+G2k9Mse5UWG04N&#10;BnvaGara09UqkPPj85ffnmdt0ZblwhRV0X8elXoaDdsliEhD/Bf/uQ86zZ8t4PeZdIF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jZH8xAAAANwAAAAPAAAAAAAAAAAA&#10;AAAAAKECAABkcnMvZG93bnJldi54bWxQSwUGAAAAAAQABAD5AAAAkgMAAAAA&#10;"/>
                <v:line id="Line 226" o:spid="_x0000_s1277" style="position:absolute;flip:y;visibility:visible;mso-wrap-style:square" from="3514,3845" to="5894,6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6uvMcAAADcAAAADwAAAGRycy9kb3ducmV2LnhtbESPQUsDMRCF74L/IYzgRdqsoqVum5Yi&#10;CB56aZUt3qabcbPsZrImsV3/vXMoeJvhvXnvm+V69L06UUxtYAP30wIUcR1sy42Bj/fXyRxUysgW&#10;+8Bk4JcSrFfXV0ssbTjzjk773CgJ4VSiAZfzUGqdakce0zQMxKJ9hegxyxobbSOeJdz3+qEoZtpj&#10;y9LgcKAXR3W3//EG9Hx79x03x8eu6g6HZ1fV1fC5Neb2ZtwsQGUa87/5cv1mBf9J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bq68xwAAANwAAAAPAAAAAAAA&#10;AAAAAAAAAKECAABkcnMvZG93bnJldi54bWxQSwUGAAAAAAQABAD5AAAAlQMAAAAA&#10;"/>
                <v:line id="Line 227" o:spid="_x0000_s1278" style="position:absolute;visibility:visible;mso-wrap-style:square" from="5584,4165" to="5584,4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XaTMQAAADcAAAADwAAAGRycy9kb3ducmV2LnhtbESPQYvCMBCF78L+hzAL3jRVULQaZVkQ&#10;PLiKuux5aMa22kxqEmv33xtB8DbDe/O+N/NlayrRkPOlZQWDfgKCOLO65FzB73HVm4DwAVljZZkU&#10;/JOH5eKjM8dU2zvvqTmEXMQQ9ikqKEKoUyl9VpBB37c1cdRO1hkMcXW51A7vMdxUcpgkY2mw5Ego&#10;sKbvgrLL4WYiN8s37vp3vrTr089mdeVmuj3ulOp+tl8zEIHa8Da/rtc61h8N4PlMnE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1dpMxAAAANwAAAAPAAAAAAAAAAAA&#10;AAAAAKECAABkcnMvZG93bnJldi54bWxQSwUGAAAAAAQABAD5AAAAkgMAAAAA&#10;">
                  <v:stroke dashstyle="dash"/>
                </v:line>
                <v:line id="Line 228" o:spid="_x0000_s1279" style="position:absolute;visibility:visible;mso-wrap-style:square" from="5580,5325" to="5580,6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dEO8QAAADcAAAADwAAAGRycy9kb3ducmV2LnhtbESPQYvCMBCF7wv+hzCCtzVVcNmtRhFB&#10;8KArq+J5aMa22kxqEmv990YQ9jbDe/O+N5NZayrRkPOlZQWDfgKCOLO65FzBYb/8/AbhA7LGyjIp&#10;eJCH2bTzMcFU2zv/UbMLuYgh7FNUUIRQp1L6rCCDvm9r4qidrDMY4upyqR3eY7ip5DBJvqTBkiOh&#10;wJoWBWWX3c1Ebpav3fV4vrSr02a9vHLz87vfKtXrtvMxiEBt+De/r1c61h8N4fVMnEBO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B0Q7xAAAANwAAAAPAAAAAAAAAAAA&#10;AAAAAKECAABkcnMvZG93bnJldi54bWxQSwUGAAAAAAQABAD5AAAAkgMAAAAA&#10;">
                  <v:stroke dashstyle="dash"/>
                </v:line>
                <v:line id="Line 229" o:spid="_x0000_s1280" style="position:absolute;flip:y;visibility:visible;mso-wrap-style:square" from="4740,4944" to="4740,6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Q82cEAAADcAAAADwAAAGRycy9kb3ducmV2LnhtbERPTWvCQBC9C/0PyxR6040WpaTZhFCs&#10;FOnFWO+T7HQTzM6G7Krpv3cLhd7m8T4nKybbiyuNvnOsYLlIQBA3TndsFHwd3+cvIHxA1tg7JgU/&#10;5KHIH2YZptrd+EDXKhgRQ9inqKANYUil9E1LFv3CDcSR+3ajxRDhaKQe8RbDbS9XSbKRFjuODS0O&#10;9NZSc64uVkG9LU9mX5+2dsWfemfWVc2yUurpcSpfQQSawr/4z/2h4/z1M/w+Ey+Q+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BDzZwQAAANwAAAAPAAAAAAAAAAAAAAAA&#10;AKECAABkcnMvZG93bnJldi54bWxQSwUGAAAAAAQABAD5AAAAjwMAAAAA&#10;">
                  <v:stroke dashstyle="dash"/>
                </v:line>
                <v:line id="Line 230" o:spid="_x0000_s1281" style="position:absolute;visibility:visible;mso-wrap-style:square" from="3930,6104" to="3930,6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J51MUAAADcAAAADwAAAGRycy9kb3ducmV2LnhtbESPQWsCMRCF7wX/QxjBm2YVW+pqFBEE&#10;D7alKp6Hzbi7upmsSVzXf28KQm8zvDfvezNbtKYSDTlfWlYwHCQgiDOrS84VHPbr/icIH5A1VpZJ&#10;wYM8LOadtxmm2t75l5pdyEUMYZ+igiKEOpXSZwUZ9ANbE0ftZJ3BEFeXS+3wHsNNJUdJ8iENlhwJ&#10;Bda0Kii77G4mcrN8667H86XdnL626ys3k+/9j1K9brucggjUhn/z63qjY/33Mfw9EyeQ8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J51MUAAADcAAAADwAAAAAAAAAA&#10;AAAAAAChAgAAZHJzL2Rvd25yZXYueG1sUEsFBgAAAAAEAAQA+QAAAJMDAAAAAA==&#10;">
                  <v:stroke dashstyle="dash"/>
                </v:line>
                <v:line id="Line 231" o:spid="_x0000_s1282" style="position:absolute;visibility:visible;mso-wrap-style:square" from="3934,4944" to="3934,57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7cT8QAAADcAAAADwAAAGRycy9kb3ducmV2LnhtbESPQYvCMBCF7wv+hzCCtzVVcNmtRhFB&#10;8KArq+J5aMa22kxqEmv990YQ9jbDe/O+N5NZayrRkPOlZQWDfgKCOLO65FzBYb/8/AbhA7LGyjIp&#10;eJCH2bTzMcFU2zv/UbMLuYgh7FNUUIRQp1L6rCCDvm9r4qidrDMY4upyqR3eY7ip5DBJvqTBkiOh&#10;wJoWBWWX3c1Ebpav3fV4vrSr02a9vHLz87vfKtXrtvMxiEBt+De/r1c61h+N4PVMnEBO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7txPxAAAANwAAAAPAAAAAAAAAAAA&#10;AAAAAKECAABkcnMvZG93bnJldi54bWxQSwUGAAAAAAQABAD5AAAAkgMAAAAA&#10;">
                  <v:stroke dashstyle="dash"/>
                </v:line>
                <v:shape id="Text Box 232" o:spid="_x0000_s1283" type="#_x0000_t202" style="position:absolute;left:1783;top:5808;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YNEsAA&#10;AADcAAAADwAAAGRycy9kb3ducmV2LnhtbERPS4vCMBC+C/6HMMLeNFFW0WoUUYQ9uawv8DY0Y1ts&#10;JqWJtvvvzcKCt/n4nrNYtbYUT6p94VjDcKBAEKfOFJxpOB13/SkIH5ANlo5Jwy95WC27nQUmxjX8&#10;Q89DyEQMYZ+ghjyEKpHSpzlZ9ANXEUfu5mqLIcI6k6bGJobbUo6UmkiLBceGHCva5JTeDw+r4by/&#10;XS+f6jvb2nHVuFZJtjOp9UevXc9BBGrDW/zv/jJx/ngCf8/EC+Ty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YNEsAAAADcAAAADwAAAAAAAAAAAAAAAACYAgAAZHJzL2Rvd25y&#10;ZXYueG1sUEsFBgAAAAAEAAQA9QAAAIUDAAAAAA==&#10;" filled="f" stroked="f">
                  <v:textbox>
                    <w:txbxContent>
                      <w:p w:rsidR="00AF1A03" w:rsidRDefault="00AF1A03" w:rsidP="00646069">
                        <w:pPr>
                          <w:rPr>
                            <w:lang w:bidi="ar-DZ"/>
                          </w:rPr>
                        </w:pPr>
                        <w:r>
                          <w:rPr>
                            <w:rFonts w:hint="cs"/>
                            <w:rtl/>
                            <w:lang w:bidi="ar-DZ"/>
                          </w:rPr>
                          <w:t>0</w:t>
                        </w:r>
                      </w:p>
                    </w:txbxContent>
                  </v:textbox>
                </v:shape>
                <v:shape id="Text Box 233" o:spid="_x0000_s1284" type="#_x0000_t202" style="position:absolute;left:854;top:4944;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qoicEA&#10;AADcAAAADwAAAGRycy9kb3ducmV2LnhtbERPTWvCQBC9C/0PyxS86W6L1ja6SqkInizGKvQ2ZMck&#10;mJ0N2dXEf+8Kgrd5vM+ZLTpbiQs1vnSs4W2oQBBnzpSca/jbrQafIHxANlg5Jg1X8rCYv/RmmBjX&#10;8pYuachFDGGfoIYihDqR0mcFWfRDVxNH7ugaiyHCJpemwTaG20q+K/UhLZYcGwqs6aeg7JSerYb9&#10;5vh/GKnffGnHdes6Jdl+Sa37r933FESgLjzFD/faxPnjC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KqInBAAAA3AAAAA8AAAAAAAAAAAAAAAAAmAIAAGRycy9kb3du&#10;cmV2LnhtbFBLBQYAAAAABAAEAPUAAACGAwAAAAA=&#10;" filled="f" stroked="f">
                  <v:textbox>
                    <w:txbxContent>
                      <w:p w:rsidR="00AF1A03" w:rsidRPr="001861BF" w:rsidRDefault="00AF1A03" w:rsidP="00646069">
                        <w:pPr>
                          <w:bidi w:val="0"/>
                          <w:rPr>
                            <w:lang w:val="fr-FR" w:bidi="ar-DZ"/>
                          </w:rPr>
                        </w:pPr>
                        <w:r>
                          <w:rPr>
                            <w:lang w:val="fr-FR" w:bidi="ar-DZ"/>
                          </w:rPr>
                          <w:t>B&lt;0</w:t>
                        </w:r>
                      </w:p>
                    </w:txbxContent>
                  </v:textbox>
                </v:shape>
                <v:shape id="Text Box 234" o:spid="_x0000_s1285" type="#_x0000_t202" style="position:absolute;left:833;top:5859;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U8+8QA&#10;AADcAAAADwAAAGRycy9kb3ducmV2LnhtbESPQWvCQBCF74X+h2UKvdXdikobXaUoQk8VtRW8Ddkx&#10;CWZnQ3Y16b93DoK3Gd6b976ZLXpfqyu1sQps4X1gQBHnwVVcWPjdr98+QMWE7LAOTBb+KcJi/vw0&#10;w8yFjrd03aVCSQjHDC2UKTWZ1jEvyWMchIZYtFNoPSZZ20K7FjsJ97UeGjPRHiuWhhIbWpaUn3cX&#10;b+Hv53Q8jMymWPlx04XeaPaf2trXl/5rCipRnx7m+/W3E/yx0MozMoG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VPPvEAAAA3AAAAA8AAAAAAAAAAAAAAAAAmAIAAGRycy9k&#10;b3ducmV2LnhtbFBLBQYAAAAABAAEAPUAAACJAwAAAAA=&#10;" filled="f" stroked="f">
                  <v:textbox>
                    <w:txbxContent>
                      <w:p w:rsidR="00AF1A03" w:rsidRPr="001861BF" w:rsidRDefault="00AF1A03" w:rsidP="00646069">
                        <w:pPr>
                          <w:bidi w:val="0"/>
                          <w:rPr>
                            <w:lang w:val="fr-FR" w:bidi="ar-DZ"/>
                          </w:rPr>
                        </w:pPr>
                        <w:r>
                          <w:rPr>
                            <w:lang w:val="fr-FR" w:bidi="ar-DZ"/>
                          </w:rPr>
                          <w:t>B=0</w:t>
                        </w:r>
                      </w:p>
                    </w:txbxContent>
                  </v:textbox>
                </v:shape>
                <v:shape id="Text Box 235" o:spid="_x0000_s1286" type="#_x0000_t202" style="position:absolute;left:854;top:6849;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mZYMIA&#10;AADcAAAADwAAAGRycy9kb3ducmV2LnhtbERPyWrDMBC9F/IPYgK91VJKUmInsgktgZ5amg1yG6yJ&#10;bWKNjKXG7t9XhUJu83jrrIvRtuJGvW8ca5glCgRx6UzDlYbDfvu0BOEDssHWMWn4IQ9FPnlYY2bc&#10;wF9024VKxBD2GWqoQ+gyKX1Zk0WfuI44chfXWwwR9pU0PQ4x3LbyWakXabHh2FBjR681ldfdt9Vw&#10;/LicT3P1Wb3ZRTe4UUm2qdT6cTpuViACjeEu/ne/mzh/kcL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2Zlg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B&gt;0</w:t>
                        </w:r>
                      </w:p>
                    </w:txbxContent>
                  </v:textbox>
                </v:shape>
                <v:shape id="Text Box 236" o:spid="_x0000_s1287" type="#_x0000_t202" style="position:absolute;left:3654;top:4563;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6QMQA&#10;AADcAAAADwAAAGRycy9kb3ducmV2LnhtbESPQWvCQBCF70L/wzKF3nS3otJGVymK0FOl2grehuyY&#10;BLOzIbua9N87B6G3Gd6b975ZrHpfqxu1sQps4XVkQBHnwVVcWPg5bIdvoGJCdlgHJgt/FGG1fBos&#10;MHOh42+67VOhJIRjhhbKlJpM65iX5DGOQkMs2jm0HpOsbaFdi52E+1qPjZlpjxVLQ4kNrUvKL/ur&#10;t/D7dT4dJ2ZXbPy06UJvNPt3be3Lc/8xB5WoT//mx/WnE/yZ4Ms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P+kDEAAAA3AAAAA8AAAAAAAAAAAAAAAAAmAIAAGRycy9k&#10;b3ducmV2LnhtbFBLBQYAAAAABAAEAPUAAACJAwAAAAA=&#10;" filled="f" stroked="f">
                  <v:textbox>
                    <w:txbxContent>
                      <w:p w:rsidR="00AF1A03" w:rsidRPr="001861BF" w:rsidRDefault="00AF1A03" w:rsidP="00646069">
                        <w:pPr>
                          <w:bidi w:val="0"/>
                          <w:rPr>
                            <w:lang w:val="fr-FR" w:bidi="ar-DZ"/>
                          </w:rPr>
                        </w:pPr>
                        <w:r>
                          <w:rPr>
                            <w:lang w:val="fr-FR" w:bidi="ar-DZ"/>
                          </w:rPr>
                          <w:t xml:space="preserve">A </w:t>
                        </w:r>
                      </w:p>
                    </w:txbxContent>
                  </v:textbox>
                </v:shape>
                <v:shape id="Text Box 237" o:spid="_x0000_s1288" type="#_x0000_t202" style="position:absolute;left:3671;top:5621;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Nf28IA&#10;AADcAAAADwAAAGRycy9kb3ducmV2LnhtbERPTWvCQBC9C/0Pywi9md1IK5pmDcVS6KmitkJvQ3ZM&#10;gtnZkN2a9N93BcHbPN7n5MVoW3Gh3jeONaSJAkFcOtNwpeHr8D5bgvAB2WDrmDT8kYdi/TDJMTNu&#10;4B1d9qESMYR9hhrqELpMSl/WZNEnriOO3Mn1FkOEfSVNj0MMt62cK7WQFhuODTV2tKmpPO9/rYbv&#10;z9PP8Ultqzf73A1uVJLtSmr9OB1fX0AEGsNdfHN/mDh/kcL1mXiB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w1/b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 xml:space="preserve">B </w:t>
                        </w:r>
                      </w:p>
                    </w:txbxContent>
                  </v:textbox>
                </v:shape>
                <v:shape id="Text Box 238" o:spid="_x0000_s1289" type="#_x0000_t202" style="position:absolute;left:3497;top:6012;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HBrMAA&#10;AADcAAAADwAAAGRycy9kb3ducmV2LnhtbERPS4vCMBC+L/gfwgh7WxNFRatRRBH2tLK+wNvQjG2x&#10;mZQm2u6/N8KCt/n4njNftrYUD6p94VhDv6dAEKfOFJxpOB62XxMQPiAbLB2Thj/ysFx0PuaYGNfw&#10;Lz32IRMxhH2CGvIQqkRKn+Zk0fdcRRy5q6sthgjrTJoamxhuSzlQaiwtFhwbcqxonVN629+thtPP&#10;9XIeql22saOqca2SbKdS689uu5qBCNSGt/jf/W3i/PEA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HBrMAAAADcAAAADwAAAAAAAAAAAAAAAACYAgAAZHJzL2Rvd25y&#10;ZXYueG1sUEsFBgAAAAAEAAQA9QAAAIUDAAAAAA==&#10;" filled="f" stroked="f">
                  <v:textbox>
                    <w:txbxContent>
                      <w:p w:rsidR="00AF1A03" w:rsidRPr="001861BF" w:rsidRDefault="00AF1A03" w:rsidP="00646069">
                        <w:pPr>
                          <w:bidi w:val="0"/>
                          <w:rPr>
                            <w:lang w:val="fr-FR" w:bidi="ar-DZ"/>
                          </w:rPr>
                        </w:pPr>
                        <w:r>
                          <w:rPr>
                            <w:lang w:val="fr-FR" w:bidi="ar-DZ"/>
                          </w:rPr>
                          <w:t xml:space="preserve">A' </w:t>
                        </w:r>
                      </w:p>
                    </w:txbxContent>
                  </v:textbox>
                </v:shape>
                <v:shape id="Text Box 239" o:spid="_x0000_s1290" type="#_x0000_t202" style="position:absolute;left:3794;top:6849;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1kN8EA&#10;AADcAAAADwAAAGRycy9kb3ducmV2LnhtbERPS2vCQBC+C/0PyxR60936oo2uUpRCT4qxCr0N2TEJ&#10;ZmdDdmviv3cFwdt8fM+ZLztbiQs1vnSs4X2gQBBnzpSca/jdf/c/QPiAbLByTBqu5GG5eOnNMTGu&#10;5R1d0pCLGMI+QQ1FCHUipc8KsugHriaO3Mk1FkOETS5Ng20Mt5UcKjWVFkuODQXWtCooO6f/VsNh&#10;c/o7jtU2X9tJ3bpOSbafUuu31+5rBiJQF57ih/vHxPnTE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dZDfBAAAA3AAAAA8AAAAAAAAAAAAAAAAAmAIAAGRycy9kb3du&#10;cmV2LnhtbFBLBQYAAAAABAAEAPUAAACGAwAAAAA=&#10;" filled="f" stroked="f">
                  <v:textbox>
                    <w:txbxContent>
                      <w:p w:rsidR="00AF1A03" w:rsidRPr="001861BF" w:rsidRDefault="00AF1A03" w:rsidP="00646069">
                        <w:pPr>
                          <w:bidi w:val="0"/>
                          <w:rPr>
                            <w:lang w:val="fr-FR" w:bidi="ar-DZ"/>
                          </w:rPr>
                        </w:pPr>
                        <w:r>
                          <w:rPr>
                            <w:lang w:val="fr-FR" w:bidi="ar-DZ"/>
                          </w:rPr>
                          <w:t xml:space="preserve">B' </w:t>
                        </w:r>
                      </w:p>
                    </w:txbxContent>
                  </v:textbox>
                </v:shape>
                <v:shape id="Text Box 240" o:spid="_x0000_s1291" type="#_x0000_t202" style="position:absolute;left:4422;top:4529;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T8Q8IA&#10;AADcAAAADwAAAGRycy9kb3ducmV2LnhtbERPTWvCQBC9C/6HZQRvZlexoaZZpVQKnlq0rdDbkB2T&#10;YHY2ZLdJ+u+7BcHbPN7n5LvRNqKnzteONSwTBYK4cKbmUsPnx+viEYQPyAYbx6ThlzzsttNJjplx&#10;Ax+pP4VSxBD2GWqoQmgzKX1RkUWfuJY4chfXWQwRdqU0HQ4x3DZypVQqLdYcGyps6aWi4nr6sRq+&#10;3i7f57V6L/f2oR3cqCTbjdR6Phufn0AEGsNdfHMfTJyfruH/mXiB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tPxD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 xml:space="preserve">E </w:t>
                        </w:r>
                      </w:p>
                    </w:txbxContent>
                  </v:textbox>
                </v:shape>
                <v:shape id="Text Box 241" o:spid="_x0000_s1292" type="#_x0000_t202" style="position:absolute;left:4583;top:6053;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hZ2MAA&#10;AADcAAAADwAAAGRycy9kb3ducmV2LnhtbERPS4vCMBC+C/6HMMLeNFFW0WoUUYQ9uawv8DY0Y1ts&#10;JqWJtvvvzcKCt/n4nrNYtbYUT6p94VjDcKBAEKfOFJxpOB13/SkIH5ANlo5Jwy95WC27nQUmxjX8&#10;Q89DyEQMYZ+ghjyEKpHSpzlZ9ANXEUfu5mqLIcI6k6bGJobbUo6UmkiLBceGHCva5JTeDw+r4by/&#10;XS+f6jvb2nHVuFZJtjOp9UevXc9BBGrDW/zv/jJx/mQMf8/EC+Ty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fhZ2MAAAADcAAAADwAAAAAAAAAAAAAAAACYAgAAZHJzL2Rvd25y&#10;ZXYueG1sUEsFBgAAAAAEAAQA9QAAAIUDAAAAAA==&#10;" filled="f" stroked="f">
                  <v:textbox>
                    <w:txbxContent>
                      <w:p w:rsidR="00AF1A03" w:rsidRPr="001861BF" w:rsidRDefault="00AF1A03" w:rsidP="00646069">
                        <w:pPr>
                          <w:bidi w:val="0"/>
                          <w:rPr>
                            <w:lang w:val="fr-FR" w:bidi="ar-DZ"/>
                          </w:rPr>
                        </w:pPr>
                        <w:r>
                          <w:rPr>
                            <w:lang w:val="fr-FR" w:bidi="ar-DZ"/>
                          </w:rPr>
                          <w:t xml:space="preserve">E' </w:t>
                        </w:r>
                      </w:p>
                    </w:txbxContent>
                  </v:textbox>
                </v:shape>
                <v:shape id="Text Box 242" o:spid="_x0000_s1293" type="#_x0000_t202" style="position:absolute;left:5194;top:3801;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rHr8EA&#10;AADcAAAADwAAAGRycy9kb3ducmV2LnhtbERPTYvCMBC9L/gfwgh7WxNFi1ajiIuwJ2VdFbwNzdgW&#10;m0lpsrb+eyMs7G0e73MWq85W4k6NLx1rGA4UCOLMmZJzDcef7ccUhA/IBivHpOFBHlbL3tsCU+Na&#10;/qb7IeQihrBPUUMRQp1K6bOCLPqBq4kjd3WNxRBhk0vTYBvDbSVHSiXSYsmxocCaNgVlt8Ov1XDa&#10;XS/nsdrnn3ZSt65Tku1Mav3e79ZzEIG68C/+c3+ZOD9J4PVMvEA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qx6/BAAAA3AAAAA8AAAAAAAAAAAAAAAAAmAIAAGRycy9kb3du&#10;cmV2LnhtbFBLBQYAAAAABAAEAPUAAACGAwAAAAA=&#10;" filled="f" stroked="f">
                  <v:textbox>
                    <w:txbxContent>
                      <w:p w:rsidR="00AF1A03" w:rsidRPr="001861BF" w:rsidRDefault="00AF1A03" w:rsidP="00646069">
                        <w:pPr>
                          <w:bidi w:val="0"/>
                          <w:rPr>
                            <w:lang w:val="fr-FR" w:bidi="ar-DZ"/>
                          </w:rPr>
                        </w:pPr>
                        <w:r>
                          <w:rPr>
                            <w:lang w:val="fr-FR" w:bidi="ar-DZ"/>
                          </w:rPr>
                          <w:t xml:space="preserve">C </w:t>
                        </w:r>
                      </w:p>
                    </w:txbxContent>
                  </v:textbox>
                </v:shape>
                <v:shape id="Text Box 243" o:spid="_x0000_s1294" type="#_x0000_t202" style="position:absolute;left:5194;top:4988;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ZiNMIA&#10;AADcAAAADwAAAGRycy9kb3ducmV2LnhtbERPS2vCQBC+C/0PyxR6092Kjza6SlEKPSnGKvQ2ZMck&#10;mJ0N2a2J/94VBG/z8T1nvuxsJS7U+NKxhveBAkGcOVNyruF3/93/AOEDssHKMWm4kofl4qU3x8S4&#10;lnd0SUMuYgj7BDUUIdSJlD4ryKIfuJo4cifXWAwRNrk0DbYx3FZyqNREWiw5NhRY06qg7Jz+Ww2H&#10;zenvOFLbfG3Hdes6Jdl+Sq3fXruvGYhAXXiKH+4fE+dPpn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mI0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C'</w:t>
                        </w:r>
                      </w:p>
                    </w:txbxContent>
                  </v:textbox>
                </v:shape>
                <v:shape id="Text Box 244" o:spid="_x0000_s1295" type="#_x0000_t202" style="position:absolute;left:5194;top:6087;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RsQA&#10;AADcAAAADwAAAGRycy9kb3ducmV2LnhtbESPQWvCQBCF70L/wzKF3nS3otJGVymK0FOl2grehuyY&#10;BLOzIbua9N87B6G3Gd6b975ZrHpfqxu1sQps4XVkQBHnwVVcWPg5bIdvoGJCdlgHJgt/FGG1fBos&#10;MHOh42+67VOhJIRjhhbKlJpM65iX5DGOQkMs2jm0HpOsbaFdi52E+1qPjZlpjxVLQ4kNrUvKL/ur&#10;t/D7dT4dJ2ZXbPy06UJvNPt3be3Lc/8xB5WoT//mx/WnE/yZ0Mo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kbEAAAA3AAAAA8AAAAAAAAAAAAAAAAAmAIAAGRycy9k&#10;b3ducmV2LnhtbFBLBQYAAAAABAAEAPUAAACJAwAAAAA=&#10;" filled="f" stroked="f">
                  <v:textbox>
                    <w:txbxContent>
                      <w:p w:rsidR="00AF1A03" w:rsidRPr="001861BF" w:rsidRDefault="00AF1A03" w:rsidP="00646069">
                        <w:pPr>
                          <w:bidi w:val="0"/>
                          <w:rPr>
                            <w:lang w:val="fr-FR" w:bidi="ar-DZ"/>
                          </w:rPr>
                        </w:pPr>
                        <w:r>
                          <w:rPr>
                            <w:lang w:val="fr-FR" w:bidi="ar-DZ"/>
                          </w:rPr>
                          <w:t>D'</w:t>
                        </w:r>
                      </w:p>
                    </w:txbxContent>
                  </v:textbox>
                </v:shape>
                <v:shape id="Text Box 245" o:spid="_x0000_s1296" type="#_x0000_t202" style="position:absolute;left:8134;top:5798;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VT3cAA&#10;AADcAAAADwAAAGRycy9kb3ducmV2LnhtbERPTYvCMBC9C/6HMII3TZRV1q5RRFnwpOjuCt6GZmzL&#10;NpPSRFv/vREEb/N4nzNftrYUN6p94VjDaKhAEKfOFJxp+P35HnyC8AHZYOmYNNzJw3LR7cwxMa7h&#10;A92OIRMxhH2CGvIQqkRKn+Zk0Q9dRRy5i6sthgjrTJoamxhuSzlWaiotFhwbcqxonVP6f7xaDX+7&#10;y/n0ofbZxk6qxrVKsp1Jrfu9dvUFIlAb3uKXe2vi/OkM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VT3cAAAADcAAAADwAAAAAAAAAAAAAAAACYAgAAZHJzL2Rvd25y&#10;ZXYueG1sUEsFBgAAAAAEAAQA9QAAAIUDAAAAAA==&#10;" filled="f" stroked="f">
                  <v:textbox>
                    <w:txbxContent>
                      <w:p w:rsidR="00AF1A03" w:rsidRPr="001861BF" w:rsidRDefault="00AF1A03" w:rsidP="00646069">
                        <w:pPr>
                          <w:bidi w:val="0"/>
                          <w:rPr>
                            <w:lang w:val="fr-FR" w:bidi="ar-DZ"/>
                          </w:rPr>
                        </w:pPr>
                        <w:r>
                          <w:rPr>
                            <w:lang w:val="fr-FR" w:bidi="ar-DZ"/>
                          </w:rPr>
                          <w:t>y</w:t>
                        </w:r>
                      </w:p>
                    </w:txbxContent>
                  </v:textbox>
                </v:shape>
                <v:shape id="Text Box 246" o:spid="_x0000_s1297" type="#_x0000_t202" style="position:absolute;left:8113;top:4563;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sncUA&#10;AADcAAAADwAAAGRycy9kb3ducmV2LnhtbESPT2vCQBDF70K/wzKCN921qG1TVykVwZNF+wd6G7Jj&#10;EpqdDdnVxG/vHAreZnhv3vvNct37Wl2ojVVgC9OJAUWcB1dxYeHrczt+BhUTssM6MFm4UoT16mGw&#10;xMyFjg90OaZCSQjHDC2UKTWZ1jEvyWOchIZYtFNoPSZZ20K7FjsJ97V+NGahPVYsDSU29F5S/nc8&#10;ewvf+9Pvz8x8FBs/b7rQG83+RVs7GvZvr6AS9elu/r/eOcF/En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VmydxQAAANwAAAAPAAAAAAAAAAAAAAAAAJgCAABkcnMv&#10;ZG93bnJldi54bWxQSwUGAAAAAAQABAD1AAAAigMAAAAA&#10;" filled="f" stroked="f">
                  <v:textbox>
                    <w:txbxContent>
                      <w:p w:rsidR="00AF1A03" w:rsidRPr="001861BF" w:rsidRDefault="00AF1A03" w:rsidP="00646069">
                        <w:pPr>
                          <w:bidi w:val="0"/>
                          <w:rPr>
                            <w:lang w:val="fr-FR" w:bidi="ar-DZ"/>
                          </w:rPr>
                        </w:pPr>
                        <w:r>
                          <w:rPr>
                            <w:lang w:val="fr-FR" w:bidi="ar-DZ"/>
                          </w:rPr>
                          <w:t>x</w:t>
                        </w:r>
                      </w:p>
                    </w:txbxContent>
                  </v:textbox>
                </v:shape>
                <v:shape id="Text Box 247" o:spid="_x0000_s1298" type="#_x0000_t202" style="position:absolute;left:1694;top:2277;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rJBsEA&#10;AADcAAAADwAAAGRycy9kb3ducmV2LnhtbERPTYvCMBC9C/6HMIK3NXFRd7caZVEET4ruKuxtaMa2&#10;2ExKE23990ZY8DaP9zmzRWtLcaPaF441DAcKBHHqTMGZht+f9dsnCB+QDZaOScOdPCzm3c4ME+Ma&#10;3tPtEDIRQ9gnqCEPoUqk9GlOFv3AVcSRO7vaYoiwzqSpsYnhtpTvSk2kxYJjQ44VLXNKL4er1XDc&#10;nv9OI7XLVnZcNa5Vku2X1Lrfa7+nIAK14SX+d29MnP8x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ayQbBAAAA3AAAAA8AAAAAAAAAAAAAAAAAmAIAAGRycy9kb3du&#10;cmV2LnhtbFBLBQYAAAAABAAEAPUAAACGAwAAAAA=&#10;" filled="f" stroked="f">
                  <v:textbox>
                    <w:txbxContent>
                      <w:p w:rsidR="00AF1A03" w:rsidRDefault="00AF1A03" w:rsidP="00646069">
                        <w:pPr>
                          <w:bidi w:val="0"/>
                          <w:rPr>
                            <w:lang w:val="fr-FR" w:bidi="ar-DZ"/>
                          </w:rPr>
                        </w:pPr>
                        <w:r>
                          <w:rPr>
                            <w:lang w:val="fr-FR" w:bidi="ar-DZ"/>
                          </w:rPr>
                          <w:t>X</w:t>
                        </w:r>
                      </w:p>
                      <w:p w:rsidR="00AF1A03" w:rsidRPr="001861BF" w:rsidRDefault="00AF1A03" w:rsidP="00646069">
                        <w:pPr>
                          <w:bidi w:val="0"/>
                          <w:rPr>
                            <w:lang w:val="fr-FR" w:bidi="ar-DZ"/>
                          </w:rPr>
                        </w:pPr>
                        <w:r>
                          <w:rPr>
                            <w:lang w:val="fr-FR" w:bidi="ar-DZ"/>
                          </w:rPr>
                          <w:t>m</w:t>
                        </w:r>
                      </w:p>
                    </w:txbxContent>
                  </v:textbox>
                </v:shape>
                <v:shape id="Text Box 248" o:spid="_x0000_s1299" type="#_x0000_t202" style="position:absolute;left:5754;top:3039;width:140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XccIA&#10;AADcAAAADwAAAGRycy9kb3ducmV2LnhtbERPS2vCQBC+F/oflil4092K9pFmI0URPFlMq9DbkB2T&#10;0OxsyK4m/ntXEHqbj+856WKwjThT52vHGp4nCgRx4UzNpYaf7/X4DYQPyAYbx6ThQh4W2eNDiolx&#10;Pe/onIdSxBD2CWqoQmgTKX1RkUU/cS1x5I6usxgi7EppOuxjuG3kVKkXabHm2FBhS8uKir/8ZDXs&#10;t8ffw0x9lSs7b3s3KMn2XWo9eho+P0AEGsK/+O7emDj/dQ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Fdx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M = Fy</w:t>
                        </w:r>
                      </w:p>
                    </w:txbxContent>
                  </v:textbox>
                </v:shape>
                <v:shape id="Text Box 249" o:spid="_x0000_s1300" type="#_x0000_t202" style="position:absolute;left:7434;top:3039;width:182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y6sIA&#10;AADcAAAADwAAAGRycy9kb3ducmV2LnhtbERPTWsCMRC9C/6HMII3TaqtbbdGEaXgSdFqobdhM+4u&#10;bibLJrrrvzcFwds83udM560txZVqXzjW8DJUIIhTZwrONBx+vgcfIHxANlg6Jg038jCfdTtTTIxr&#10;eEfXfchEDGGfoIY8hCqR0qc5WfRDVxFH7uRqiyHCOpOmxiaG21KOlJpIiwXHhhwrWuaUnvcXq+G4&#10;Of39vqpttrJvVeNaJdl+Sq37vXbxBSJQG57ih3tt4vz3Mfw/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PLqwgAAANwAAAAPAAAAAAAAAAAAAAAAAJgCAABkcnMvZG93&#10;bnJldi54bWxQSwUGAAAAAAQABAD1AAAAhwMAAAAA&#10;" filled="f" stroked="f">
                  <v:textbox>
                    <w:txbxContent>
                      <w:p w:rsidR="00AF1A03" w:rsidRPr="001861BF" w:rsidRDefault="00AF1A03" w:rsidP="00646069">
                        <w:pPr>
                          <w:bidi w:val="0"/>
                          <w:rPr>
                            <w:lang w:val="fr-FR" w:bidi="ar-DZ"/>
                          </w:rPr>
                        </w:pPr>
                        <w:r>
                          <w:rPr>
                            <w:lang w:val="fr-FR" w:bidi="ar-DZ"/>
                          </w:rPr>
                          <w:t>M -X= Fy</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bidi w:val="0"/>
        <w:jc w:val="both"/>
        <w:rPr>
          <w:rFonts w:ascii="Sakkal Majalla" w:hAnsi="Sakkal Majalla" w:cs="Sakkal Majalla"/>
          <w:sz w:val="34"/>
          <w:szCs w:val="34"/>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xml:space="preserve"> محمد صلاح، المفاضلة بين التوازن الخارجي و النمو الاقتصادي في الجزائر، مذكرة ماجيستير، نقود وبنوك، جامعة الشلف، الجزائر، 2009-2010، ص:12.</w:t>
      </w:r>
    </w:p>
    <w:p w:rsidR="00646069" w:rsidRPr="00B668B1" w:rsidRDefault="00646069" w:rsidP="00F14C2C">
      <w:pPr>
        <w:numPr>
          <w:ilvl w:val="0"/>
          <w:numId w:val="39"/>
        </w:num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الحالة الأولى: وهي تمثل حالة الفائض في الميزان والتي توضح بالمسافة </w:t>
      </w:r>
      <w:r w:rsidRPr="00B668B1">
        <w:rPr>
          <w:rFonts w:ascii="Sakkal Majalla" w:hAnsi="Sakkal Majalla" w:cs="Sakkal Majalla"/>
          <w:sz w:val="34"/>
          <w:szCs w:val="34"/>
          <w:lang w:val="fr-FR" w:bidi="ar-DZ"/>
        </w:rPr>
        <w:t>AB</w:t>
      </w:r>
      <w:r w:rsidRPr="00B668B1">
        <w:rPr>
          <w:rFonts w:ascii="Sakkal Majalla" w:hAnsi="Sakkal Majalla" w:cs="Sakkal Majalla"/>
          <w:sz w:val="34"/>
          <w:szCs w:val="34"/>
          <w:rtl/>
          <w:lang w:val="fr-FR" w:bidi="ar-DZ"/>
        </w:rPr>
        <w:t xml:space="preserve"> وهي الفرق بين الصادرات والواردات وبالمسافة </w:t>
      </w:r>
      <w:r w:rsidRPr="00B668B1">
        <w:rPr>
          <w:rFonts w:ascii="Sakkal Majalla" w:hAnsi="Sakkal Majalla" w:cs="Sakkal Majalla"/>
          <w:sz w:val="34"/>
          <w:szCs w:val="34"/>
          <w:lang w:val="fr-FR" w:bidi="ar-DZ"/>
        </w:rPr>
        <w:t>AB</w:t>
      </w:r>
      <w:r w:rsidRPr="00B668B1">
        <w:rPr>
          <w:rFonts w:ascii="Sakkal Majalla" w:hAnsi="Sakkal Majalla" w:cs="Sakkal Majalla"/>
          <w:sz w:val="34"/>
          <w:szCs w:val="34"/>
          <w:rtl/>
          <w:lang w:val="fr-FR" w:bidi="ar-DZ"/>
        </w:rPr>
        <w:t xml:space="preserve"> وهي المسافة ما دون محور الدخل؛</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 xml:space="preserve">الحالة الثانية: وهي تمثل حالة العجز في المبزان وهي ممثلة بالمسافة </w:t>
      </w:r>
      <w:r w:rsidRPr="00B668B1">
        <w:rPr>
          <w:rFonts w:ascii="Sakkal Majalla" w:hAnsi="Sakkal Majalla" w:cs="Sakkal Majalla"/>
          <w:sz w:val="34"/>
          <w:szCs w:val="34"/>
          <w:lang w:val="fr-FR" w:bidi="ar-DZ"/>
        </w:rPr>
        <w:t>CD</w:t>
      </w:r>
      <w:r w:rsidRPr="00B668B1">
        <w:rPr>
          <w:rFonts w:ascii="Sakkal Majalla" w:hAnsi="Sakkal Majalla" w:cs="Sakkal Majalla"/>
          <w:sz w:val="34"/>
          <w:szCs w:val="34"/>
          <w:rtl/>
          <w:lang w:val="fr-FR" w:bidi="ar-DZ"/>
        </w:rPr>
        <w:t xml:space="preserve"> وهي الفرق بين الصادرات والواردات وبالمسافة </w:t>
      </w:r>
      <w:r w:rsidRPr="00B668B1">
        <w:rPr>
          <w:rFonts w:ascii="Sakkal Majalla" w:hAnsi="Sakkal Majalla" w:cs="Sakkal Majalla"/>
          <w:sz w:val="34"/>
          <w:szCs w:val="34"/>
          <w:lang w:val="fr-FR" w:bidi="ar-DZ"/>
        </w:rPr>
        <w:t>CD</w:t>
      </w:r>
      <w:r w:rsidRPr="00B668B1">
        <w:rPr>
          <w:rFonts w:ascii="Sakkal Majalla" w:hAnsi="Sakkal Majalla" w:cs="Sakkal Majalla"/>
          <w:sz w:val="34"/>
          <w:szCs w:val="34"/>
          <w:rtl/>
          <w:lang w:val="fr-FR" w:bidi="ar-DZ"/>
        </w:rPr>
        <w:t xml:space="preserve"> وهي المسافة ما دون محور الدخل؛</w:t>
      </w:r>
    </w:p>
    <w:p w:rsidR="00646069" w:rsidRPr="00B668B1" w:rsidRDefault="00646069" w:rsidP="00F14C2C">
      <w:pPr>
        <w:numPr>
          <w:ilvl w:val="0"/>
          <w:numId w:val="39"/>
        </w:numPr>
        <w:jc w:val="both"/>
        <w:rPr>
          <w:rFonts w:ascii="Sakkal Majalla" w:hAnsi="Sakkal Majalla" w:cs="Sakkal Majalla"/>
          <w:sz w:val="34"/>
          <w:szCs w:val="34"/>
          <w:lang w:val="fr-FR" w:bidi="ar-DZ"/>
        </w:rPr>
      </w:pPr>
      <w:r w:rsidRPr="00B668B1">
        <w:rPr>
          <w:rFonts w:ascii="Sakkal Majalla" w:hAnsi="Sakkal Majalla" w:cs="Sakkal Majalla"/>
          <w:sz w:val="34"/>
          <w:szCs w:val="34"/>
          <w:rtl/>
          <w:lang w:val="fr-FR" w:bidi="ar-DZ"/>
        </w:rPr>
        <w:t xml:space="preserve">الحالة الثالثة: وهي تمثل حالة التوازن أي عندما تتساوى الواردات مع الصادرات وهي ممثلة بنقطة تقاطع بيان الصادرات وبيان الواردات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rtl/>
          <w:lang w:val="fr-FR" w:bidi="ar-DZ"/>
        </w:rPr>
        <w:t xml:space="preserve"> والنقطة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rtl/>
          <w:lang w:val="fr-FR" w:bidi="ar-DZ"/>
        </w:rPr>
        <w:t xml:space="preserve"> نقطة تقاطع بيان الميزان مع محور الدخل.</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نمذجة ميزان رؤوس الأموال:</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على غرار ميزان المعاملات الجارية فإن ميزان رؤوس الأموال هو الآخر يتكون من رؤوس الأموال، مصدرة </w:t>
      </w:r>
      <w:r w:rsidRPr="00B668B1">
        <w:rPr>
          <w:rFonts w:ascii="Sakkal Majalla" w:hAnsi="Sakkal Majalla" w:cs="Sakkal Majalla"/>
          <w:sz w:val="34"/>
          <w:szCs w:val="34"/>
          <w:lang w:val="fr-FR" w:bidi="ar-DZ"/>
        </w:rPr>
        <w:t>K</w:t>
      </w:r>
      <w:r w:rsidRPr="00B668B1">
        <w:rPr>
          <w:rFonts w:ascii="Sakkal Majalla" w:hAnsi="Sakkal Majalla" w:cs="Sakkal Majalla"/>
          <w:sz w:val="34"/>
          <w:szCs w:val="34"/>
          <w:vertAlign w:val="subscript"/>
          <w:lang w:val="fr-FR" w:bidi="ar-DZ"/>
        </w:rPr>
        <w:t>x</w:t>
      </w:r>
      <w:r w:rsidRPr="00B668B1">
        <w:rPr>
          <w:rFonts w:ascii="Sakkal Majalla" w:hAnsi="Sakkal Majalla" w:cs="Sakkal Majalla"/>
          <w:sz w:val="34"/>
          <w:szCs w:val="34"/>
          <w:rtl/>
          <w:lang w:val="fr-FR" w:bidi="ar-DZ"/>
        </w:rPr>
        <w:t xml:space="preserve"> ورؤوس الأموال مستوردة </w:t>
      </w:r>
      <w:r w:rsidRPr="00B668B1">
        <w:rPr>
          <w:rFonts w:ascii="Sakkal Majalla" w:hAnsi="Sakkal Majalla" w:cs="Sakkal Majalla"/>
          <w:sz w:val="34"/>
          <w:szCs w:val="34"/>
          <w:lang w:val="fr-FR" w:bidi="ar-DZ"/>
        </w:rPr>
        <w:t>K</w:t>
      </w:r>
      <w:r w:rsidRPr="00B668B1">
        <w:rPr>
          <w:rFonts w:ascii="Sakkal Majalla" w:hAnsi="Sakkal Majalla" w:cs="Sakkal Majalla"/>
          <w:sz w:val="34"/>
          <w:szCs w:val="34"/>
          <w:vertAlign w:val="subscript"/>
          <w:lang w:val="fr-FR" w:bidi="ar-DZ"/>
        </w:rPr>
        <w:t>m</w:t>
      </w:r>
      <w:r w:rsidRPr="00B668B1">
        <w:rPr>
          <w:rFonts w:ascii="Sakkal Majalla" w:hAnsi="Sakkal Majalla" w:cs="Sakkal Majalla"/>
          <w:sz w:val="34"/>
          <w:szCs w:val="34"/>
          <w:rtl/>
          <w:lang w:val="fr-FR" w:bidi="ar-DZ"/>
        </w:rPr>
        <w:t xml:space="preserve"> والفرق بينهما يمثل رصيد ميزان رؤوس الأموال، والشكل التالي يوضح ذلك.</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 حيث أن: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lang w:val="fr-FR" w:bidi="ar-DZ"/>
        </w:rPr>
        <w:t>K</w:t>
      </w:r>
      <w:r w:rsidRPr="00B668B1">
        <w:rPr>
          <w:rFonts w:ascii="Sakkal Majalla" w:hAnsi="Sakkal Majalla" w:cs="Sakkal Majalla"/>
          <w:sz w:val="34"/>
          <w:szCs w:val="34"/>
          <w:vertAlign w:val="subscript"/>
          <w:lang w:val="fr-FR" w:bidi="ar-DZ"/>
        </w:rPr>
        <w:t>m</w:t>
      </w:r>
      <w:r w:rsidRPr="00B668B1">
        <w:rPr>
          <w:rFonts w:ascii="Sakkal Majalla" w:hAnsi="Sakkal Majalla" w:cs="Sakkal Majalla"/>
          <w:sz w:val="34"/>
          <w:szCs w:val="34"/>
          <w:rtl/>
          <w:lang w:val="fr-FR" w:bidi="ar-DZ"/>
        </w:rPr>
        <w:t>: تمثل دالة رؤوس الأموال لمستوردة وهي دالة متزايدة لسعر الفائدة المحلي؛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lang w:val="fr-FR" w:bidi="ar-DZ"/>
        </w:rPr>
        <w:t>K</w:t>
      </w:r>
      <w:r w:rsidRPr="00B668B1">
        <w:rPr>
          <w:rFonts w:ascii="Sakkal Majalla" w:hAnsi="Sakkal Majalla" w:cs="Sakkal Majalla"/>
          <w:sz w:val="34"/>
          <w:szCs w:val="34"/>
          <w:vertAlign w:val="subscript"/>
          <w:lang w:val="fr-FR" w:bidi="ar-DZ"/>
        </w:rPr>
        <w:t>x</w:t>
      </w:r>
      <w:r w:rsidRPr="00B668B1">
        <w:rPr>
          <w:rFonts w:ascii="Sakkal Majalla" w:hAnsi="Sakkal Majalla" w:cs="Sakkal Majalla"/>
          <w:sz w:val="34"/>
          <w:szCs w:val="34"/>
          <w:rtl/>
          <w:lang w:val="fr-FR" w:bidi="ar-DZ"/>
        </w:rPr>
        <w:t>: تمثل دالة رؤوس الأموال المصدرة وهي متناقصة لسعر الفائدة المحلي.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في الشكل أدناه، نقطة التقاطع بين دالة رؤوس الأموال المصدرة ودالة رؤوس الأموال المستوردة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rtl/>
          <w:lang w:val="fr-FR" w:bidi="ar-DZ"/>
        </w:rPr>
        <w:t xml:space="preserve"> تمثل نقطة التوازن في الميزان، أما حالة الفائض في الميزان فهي الممثلة بالمسافة </w:t>
      </w:r>
      <w:r w:rsidRPr="00B668B1">
        <w:rPr>
          <w:rFonts w:ascii="Sakkal Majalla" w:hAnsi="Sakkal Majalla" w:cs="Sakkal Majalla"/>
          <w:sz w:val="34"/>
          <w:szCs w:val="34"/>
          <w:lang w:val="fr-FR" w:bidi="ar-DZ"/>
        </w:rPr>
        <w:t>AB</w:t>
      </w:r>
      <w:r w:rsidRPr="00B668B1">
        <w:rPr>
          <w:rFonts w:ascii="Sakkal Majalla" w:hAnsi="Sakkal Majalla" w:cs="Sakkal Majalla"/>
          <w:sz w:val="34"/>
          <w:szCs w:val="34"/>
          <w:rtl/>
          <w:lang w:val="fr-FR" w:bidi="ar-DZ"/>
        </w:rPr>
        <w:t xml:space="preserve"> والتي تمثل الفرق </w:t>
      </w:r>
      <w:r w:rsidRPr="00B668B1">
        <w:rPr>
          <w:rFonts w:ascii="Sakkal Majalla" w:hAnsi="Sakkal Majalla" w:cs="Sakkal Majalla"/>
          <w:sz w:val="34"/>
          <w:szCs w:val="34"/>
          <w:rtl/>
          <w:lang w:val="fr-FR" w:bidi="ar-DZ"/>
        </w:rPr>
        <w:lastRenderedPageBreak/>
        <w:t xml:space="preserve">بين دالة رؤوس الأموال المصدرة ودالة رؤوس الأموال المستوردة، وبالمسافة </w:t>
      </w:r>
      <w:r w:rsidRPr="00B668B1">
        <w:rPr>
          <w:rFonts w:ascii="Sakkal Majalla" w:hAnsi="Sakkal Majalla" w:cs="Sakkal Majalla"/>
          <w:sz w:val="34"/>
          <w:szCs w:val="34"/>
          <w:lang w:val="fr-FR" w:bidi="ar-DZ"/>
        </w:rPr>
        <w:t>A' B'</w:t>
      </w:r>
      <w:r w:rsidRPr="00B668B1">
        <w:rPr>
          <w:rFonts w:ascii="Sakkal Majalla" w:hAnsi="Sakkal Majalla" w:cs="Sakkal Majalla"/>
          <w:sz w:val="34"/>
          <w:szCs w:val="34"/>
          <w:rtl/>
          <w:lang w:val="fr-FR" w:bidi="ar-DZ"/>
        </w:rPr>
        <w:t xml:space="preserve"> من محور سعر الفائدة إلى اليمين، أما حالة الحجز في هذا الميزان فهي ممثلة بالمسافة </w:t>
      </w:r>
      <w:r w:rsidRPr="00B668B1">
        <w:rPr>
          <w:rFonts w:ascii="Sakkal Majalla" w:hAnsi="Sakkal Majalla" w:cs="Sakkal Majalla"/>
          <w:sz w:val="34"/>
          <w:szCs w:val="34"/>
          <w:lang w:val="fr-FR" w:bidi="ar-DZ"/>
        </w:rPr>
        <w:t>CD</w:t>
      </w:r>
      <w:r w:rsidRPr="00B668B1">
        <w:rPr>
          <w:rFonts w:ascii="Sakkal Majalla" w:hAnsi="Sakkal Majalla" w:cs="Sakkal Majalla"/>
          <w:sz w:val="34"/>
          <w:szCs w:val="34"/>
          <w:rtl/>
          <w:lang w:val="fr-FR" w:bidi="ar-DZ"/>
        </w:rPr>
        <w:t xml:space="preserve"> والتي تمثل الفرق بين دالة رؤوس الأموال المصدرة ودالة رؤوس الأموال المستوردة بالمسافة </w:t>
      </w:r>
      <w:r w:rsidRPr="00B668B1">
        <w:rPr>
          <w:rFonts w:ascii="Sakkal Majalla" w:hAnsi="Sakkal Majalla" w:cs="Sakkal Majalla"/>
          <w:sz w:val="34"/>
          <w:szCs w:val="34"/>
          <w:lang w:val="fr-FR" w:bidi="ar-DZ"/>
        </w:rPr>
        <w:t>C' D'</w:t>
      </w:r>
      <w:r w:rsidRPr="00B668B1">
        <w:rPr>
          <w:rFonts w:ascii="Sakkal Majalla" w:hAnsi="Sakkal Majalla" w:cs="Sakkal Majalla"/>
          <w:sz w:val="34"/>
          <w:szCs w:val="34"/>
          <w:rtl/>
          <w:lang w:val="fr-FR" w:bidi="ar-DZ"/>
        </w:rPr>
        <w:t xml:space="preserve"> وهي ممثلة من محور سعر الفائدة إلى اليسار.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من خلال  ما سبق فإن بيان ميزان رؤوس الأموال يمر من النقاط </w:t>
      </w:r>
      <w:r w:rsidRPr="00B668B1">
        <w:rPr>
          <w:rFonts w:ascii="Sakkal Majalla" w:hAnsi="Sakkal Majalla" w:cs="Sakkal Majalla"/>
          <w:sz w:val="34"/>
          <w:szCs w:val="34"/>
          <w:lang w:val="fr-FR" w:bidi="ar-DZ"/>
        </w:rPr>
        <w:t>A', B', C'</w:t>
      </w:r>
      <w:r w:rsidRPr="00B668B1">
        <w:rPr>
          <w:rFonts w:ascii="Sakkal Majalla" w:hAnsi="Sakkal Majalla" w:cs="Sakkal Majalla"/>
          <w:sz w:val="34"/>
          <w:szCs w:val="34"/>
          <w:rtl/>
          <w:lang w:val="fr-FR" w:bidi="ar-DZ"/>
        </w:rPr>
        <w:t xml:space="preserve"> كما هو موضح.</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(2-11): النمذجة البيانية لميزان رؤوس الأموال</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noProof/>
          <w:sz w:val="34"/>
          <w:szCs w:val="34"/>
          <w:rtl/>
          <w:lang w:val="fr-FR" w:eastAsia="fr-FR"/>
        </w:rPr>
        <mc:AlternateContent>
          <mc:Choice Requires="wpg">
            <w:drawing>
              <wp:anchor distT="0" distB="0" distL="114300" distR="114300" simplePos="0" relativeHeight="251722752" behindDoc="0" locked="0" layoutInCell="1" allowOverlap="1" wp14:anchorId="65B6C453" wp14:editId="2F968530">
                <wp:simplePos x="0" y="0"/>
                <wp:positionH relativeFrom="column">
                  <wp:posOffset>88900</wp:posOffset>
                </wp:positionH>
                <wp:positionV relativeFrom="paragraph">
                  <wp:posOffset>62230</wp:posOffset>
                </wp:positionV>
                <wp:extent cx="5511800" cy="2903220"/>
                <wp:effectExtent l="18415" t="18415" r="22860" b="2540"/>
                <wp:wrapNone/>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1800" cy="2903220"/>
                          <a:chOff x="1274" y="9135"/>
                          <a:chExt cx="8680" cy="4572"/>
                        </a:xfrm>
                      </wpg:grpSpPr>
                      <wps:wsp>
                        <wps:cNvPr id="119" name="Line 251"/>
                        <wps:cNvCnPr/>
                        <wps:spPr bwMode="auto">
                          <a:xfrm flipH="1">
                            <a:off x="1274" y="12945"/>
                            <a:ext cx="868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20" name="Line 252"/>
                        <wps:cNvCnPr/>
                        <wps:spPr bwMode="auto">
                          <a:xfrm flipV="1">
                            <a:off x="3514" y="9135"/>
                            <a:ext cx="0" cy="419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Line 253"/>
                        <wps:cNvCnPr/>
                        <wps:spPr bwMode="auto">
                          <a:xfrm flipH="1">
                            <a:off x="1834" y="9516"/>
                            <a:ext cx="3640" cy="264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Line 254"/>
                        <wps:cNvCnPr/>
                        <wps:spPr bwMode="auto">
                          <a:xfrm>
                            <a:off x="4500" y="9534"/>
                            <a:ext cx="2800" cy="2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Line 255"/>
                        <wps:cNvCnPr/>
                        <wps:spPr bwMode="auto">
                          <a:xfrm flipH="1">
                            <a:off x="4640" y="9534"/>
                            <a:ext cx="2660" cy="26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Line 256"/>
                        <wps:cNvCnPr/>
                        <wps:spPr bwMode="auto">
                          <a:xfrm flipH="1">
                            <a:off x="3514" y="10938"/>
                            <a:ext cx="238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125" name="Line 257"/>
                        <wps:cNvCnPr/>
                        <wps:spPr bwMode="auto">
                          <a:xfrm>
                            <a:off x="3514" y="9670"/>
                            <a:ext cx="364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26" name="Text Box 258"/>
                        <wps:cNvSpPr txBox="1">
                          <a:spLocks noChangeArrowheads="1"/>
                        </wps:cNvSpPr>
                        <wps:spPr bwMode="auto">
                          <a:xfrm>
                            <a:off x="4494" y="9382"/>
                            <a:ext cx="42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A</w:t>
                              </w:r>
                            </w:p>
                          </w:txbxContent>
                        </wps:txbx>
                        <wps:bodyPr rot="0" vert="horz" wrap="square" lIns="91440" tIns="45720" rIns="91440" bIns="45720" anchor="t" anchorCtr="0" upright="1">
                          <a:noAutofit/>
                        </wps:bodyPr>
                      </wps:wsp>
                      <wps:wsp>
                        <wps:cNvPr id="127" name="Text Box 259"/>
                        <wps:cNvSpPr txBox="1">
                          <a:spLocks noChangeArrowheads="1"/>
                        </wps:cNvSpPr>
                        <wps:spPr bwMode="auto">
                          <a:xfrm>
                            <a:off x="4989" y="937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B'</w:t>
                              </w:r>
                            </w:p>
                          </w:txbxContent>
                        </wps:txbx>
                        <wps:bodyPr rot="0" vert="horz" wrap="square" lIns="91440" tIns="45720" rIns="91440" bIns="45720" anchor="t" anchorCtr="0" upright="1">
                          <a:noAutofit/>
                        </wps:bodyPr>
                      </wps:wsp>
                      <wps:wsp>
                        <wps:cNvPr id="128" name="Text Box 260"/>
                        <wps:cNvSpPr txBox="1">
                          <a:spLocks noChangeArrowheads="1"/>
                        </wps:cNvSpPr>
                        <wps:spPr bwMode="auto">
                          <a:xfrm>
                            <a:off x="3204" y="10684"/>
                            <a:ext cx="42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E</w:t>
                              </w:r>
                            </w:p>
                          </w:txbxContent>
                        </wps:txbx>
                        <wps:bodyPr rot="0" vert="horz" wrap="square" lIns="91440" tIns="45720" rIns="91440" bIns="45720" anchor="t" anchorCtr="0" upright="1">
                          <a:noAutofit/>
                        </wps:bodyPr>
                      </wps:wsp>
                      <wps:wsp>
                        <wps:cNvPr id="129" name="Line 261"/>
                        <wps:cNvCnPr/>
                        <wps:spPr bwMode="auto">
                          <a:xfrm flipH="1">
                            <a:off x="2394" y="11752"/>
                            <a:ext cx="11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0" name="Line 262"/>
                        <wps:cNvCnPr/>
                        <wps:spPr bwMode="auto">
                          <a:xfrm flipH="1">
                            <a:off x="5074" y="11752"/>
                            <a:ext cx="166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31" name="Text Box 263"/>
                        <wps:cNvSpPr txBox="1">
                          <a:spLocks noChangeArrowheads="1"/>
                        </wps:cNvSpPr>
                        <wps:spPr bwMode="auto">
                          <a:xfrm>
                            <a:off x="2064" y="11501"/>
                            <a:ext cx="4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C'</w:t>
                              </w:r>
                            </w:p>
                          </w:txbxContent>
                        </wps:txbx>
                        <wps:bodyPr rot="0" vert="horz" wrap="square" lIns="91440" tIns="45720" rIns="91440" bIns="45720" anchor="t" anchorCtr="0" upright="1">
                          <a:noAutofit/>
                        </wps:bodyPr>
                      </wps:wsp>
                      <wps:wsp>
                        <wps:cNvPr id="132" name="Text Box 264"/>
                        <wps:cNvSpPr txBox="1">
                          <a:spLocks noChangeArrowheads="1"/>
                        </wps:cNvSpPr>
                        <wps:spPr bwMode="auto">
                          <a:xfrm>
                            <a:off x="1509" y="12022"/>
                            <a:ext cx="4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K</w:t>
                              </w:r>
                            </w:p>
                          </w:txbxContent>
                        </wps:txbx>
                        <wps:bodyPr rot="0" vert="horz" wrap="square" lIns="91440" tIns="45720" rIns="91440" bIns="45720" anchor="t" anchorCtr="0" upright="1">
                          <a:noAutofit/>
                        </wps:bodyPr>
                      </wps:wsp>
                      <wps:wsp>
                        <wps:cNvPr id="133" name="Text Box 265"/>
                        <wps:cNvSpPr txBox="1">
                          <a:spLocks noChangeArrowheads="1"/>
                        </wps:cNvSpPr>
                        <wps:spPr bwMode="auto">
                          <a:xfrm>
                            <a:off x="3074" y="9441"/>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A'</w:t>
                              </w:r>
                            </w:p>
                          </w:txbxContent>
                        </wps:txbx>
                        <wps:bodyPr rot="0" vert="horz" wrap="square" lIns="91440" tIns="45720" rIns="91440" bIns="45720" anchor="t" anchorCtr="0" upright="1">
                          <a:noAutofit/>
                        </wps:bodyPr>
                      </wps:wsp>
                      <wps:wsp>
                        <wps:cNvPr id="134" name="Text Box 266"/>
                        <wps:cNvSpPr txBox="1">
                          <a:spLocks noChangeArrowheads="1"/>
                        </wps:cNvSpPr>
                        <wps:spPr bwMode="auto">
                          <a:xfrm>
                            <a:off x="7009" y="958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B</w:t>
                              </w:r>
                            </w:p>
                          </w:txbxContent>
                        </wps:txbx>
                        <wps:bodyPr rot="0" vert="horz" wrap="square" lIns="91440" tIns="45720" rIns="91440" bIns="45720" anchor="t" anchorCtr="0" upright="1">
                          <a:noAutofit/>
                        </wps:bodyPr>
                      </wps:wsp>
                      <wps:wsp>
                        <wps:cNvPr id="135" name="Text Box 267"/>
                        <wps:cNvSpPr txBox="1">
                          <a:spLocks noChangeArrowheads="1"/>
                        </wps:cNvSpPr>
                        <wps:spPr bwMode="auto">
                          <a:xfrm>
                            <a:off x="7114" y="9225"/>
                            <a:ext cx="6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Km</w:t>
                              </w:r>
                            </w:p>
                          </w:txbxContent>
                        </wps:txbx>
                        <wps:bodyPr rot="0" vert="horz" wrap="square" lIns="91440" tIns="45720" rIns="91440" bIns="45720" anchor="t" anchorCtr="0" upright="1">
                          <a:noAutofit/>
                        </wps:bodyPr>
                      </wps:wsp>
                      <wps:wsp>
                        <wps:cNvPr id="136" name="Text Box 268"/>
                        <wps:cNvSpPr txBox="1">
                          <a:spLocks noChangeArrowheads="1"/>
                        </wps:cNvSpPr>
                        <wps:spPr bwMode="auto">
                          <a:xfrm>
                            <a:off x="4764" y="11511"/>
                            <a:ext cx="4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rtl/>
                                  <w:lang w:val="fr-FR" w:bidi="ar-DZ"/>
                                </w:rPr>
                              </w:pPr>
                              <w:r>
                                <w:rPr>
                                  <w:sz w:val="20"/>
                                  <w:szCs w:val="20"/>
                                  <w:lang w:val="fr-FR" w:bidi="ar-DZ"/>
                                </w:rPr>
                                <w:t>C</w:t>
                              </w:r>
                            </w:p>
                          </w:txbxContent>
                        </wps:txbx>
                        <wps:bodyPr rot="0" vert="horz" wrap="square" lIns="91440" tIns="45720" rIns="91440" bIns="45720" anchor="t" anchorCtr="0" upright="1">
                          <a:noAutofit/>
                        </wps:bodyPr>
                      </wps:wsp>
                      <wps:wsp>
                        <wps:cNvPr id="137" name="Text Box 269"/>
                        <wps:cNvSpPr txBox="1">
                          <a:spLocks noChangeArrowheads="1"/>
                        </wps:cNvSpPr>
                        <wps:spPr bwMode="auto">
                          <a:xfrm>
                            <a:off x="6574" y="11506"/>
                            <a:ext cx="4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rPr>
                                  <w:sz w:val="20"/>
                                  <w:szCs w:val="20"/>
                                  <w:lang w:val="fr-FR" w:bidi="ar-DZ"/>
                                </w:rPr>
                              </w:pPr>
                              <w:r>
                                <w:rPr>
                                  <w:sz w:val="20"/>
                                  <w:szCs w:val="20"/>
                                  <w:lang w:val="fr-FR" w:bidi="ar-DZ"/>
                                </w:rPr>
                                <w:t>D</w:t>
                              </w:r>
                            </w:p>
                          </w:txbxContent>
                        </wps:txbx>
                        <wps:bodyPr rot="0" vert="horz" wrap="square" lIns="91440" tIns="45720" rIns="91440" bIns="45720" anchor="t" anchorCtr="0" upright="1">
                          <a:noAutofit/>
                        </wps:bodyPr>
                      </wps:wsp>
                      <wps:wsp>
                        <wps:cNvPr id="138" name="Text Box 270"/>
                        <wps:cNvSpPr txBox="1">
                          <a:spLocks noChangeArrowheads="1"/>
                        </wps:cNvSpPr>
                        <wps:spPr bwMode="auto">
                          <a:xfrm>
                            <a:off x="7189" y="12183"/>
                            <a:ext cx="6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Kx</w:t>
                              </w:r>
                            </w:p>
                          </w:txbxContent>
                        </wps:txbx>
                        <wps:bodyPr rot="0" vert="horz" wrap="square" lIns="91440" tIns="45720" rIns="91440" bIns="45720" anchor="t" anchorCtr="0" upright="1">
                          <a:noAutofit/>
                        </wps:bodyPr>
                      </wps:wsp>
                      <wps:wsp>
                        <wps:cNvPr id="139" name="Line 271"/>
                        <wps:cNvCnPr/>
                        <wps:spPr bwMode="auto">
                          <a:xfrm>
                            <a:off x="1834" y="13326"/>
                            <a:ext cx="56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40" name="Text Box 272"/>
                        <wps:cNvSpPr txBox="1">
                          <a:spLocks noChangeArrowheads="1"/>
                        </wps:cNvSpPr>
                        <wps:spPr bwMode="auto">
                          <a:xfrm>
                            <a:off x="3234" y="13326"/>
                            <a:ext cx="8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K=0</w:t>
                              </w:r>
                            </w:p>
                          </w:txbxContent>
                        </wps:txbx>
                        <wps:bodyPr rot="0" vert="horz" wrap="square" lIns="91440" tIns="45720" rIns="91440" bIns="45720" anchor="t" anchorCtr="0" upright="1">
                          <a:noAutofit/>
                        </wps:bodyPr>
                      </wps:wsp>
                      <wps:wsp>
                        <wps:cNvPr id="141" name="Text Box 273"/>
                        <wps:cNvSpPr txBox="1">
                          <a:spLocks noChangeArrowheads="1"/>
                        </wps:cNvSpPr>
                        <wps:spPr bwMode="auto">
                          <a:xfrm>
                            <a:off x="1694" y="13326"/>
                            <a:ext cx="8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K&lt;0</w:t>
                              </w:r>
                            </w:p>
                          </w:txbxContent>
                        </wps:txbx>
                        <wps:bodyPr rot="0" vert="horz" wrap="square" lIns="91440" tIns="45720" rIns="91440" bIns="45720" anchor="t" anchorCtr="0" upright="1">
                          <a:noAutofit/>
                        </wps:bodyPr>
                      </wps:wsp>
                      <wps:wsp>
                        <wps:cNvPr id="142" name="Text Box 274"/>
                        <wps:cNvSpPr txBox="1">
                          <a:spLocks noChangeArrowheads="1"/>
                        </wps:cNvSpPr>
                        <wps:spPr bwMode="auto">
                          <a:xfrm>
                            <a:off x="6734" y="13326"/>
                            <a:ext cx="8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C0214" w:rsidRDefault="00AF1A03" w:rsidP="00646069">
                              <w:pPr>
                                <w:bidi w:val="0"/>
                                <w:rPr>
                                  <w:sz w:val="20"/>
                                  <w:szCs w:val="20"/>
                                  <w:lang w:val="fr-FR" w:bidi="ar-DZ"/>
                                </w:rPr>
                              </w:pPr>
                              <w:r>
                                <w:rPr>
                                  <w:sz w:val="20"/>
                                  <w:szCs w:val="20"/>
                                  <w:lang w:val="fr-FR" w:bidi="ar-DZ"/>
                                </w:rPr>
                                <w:t>K&gt;0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C453" id="Group 118" o:spid="_x0000_s1301" style="position:absolute;left:0;text-align:left;margin-left:7pt;margin-top:4.9pt;width:434pt;height:228.6pt;z-index:251722752" coordorigin="1274,9135" coordsize="8680,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">
                <v:line id="Line 251" o:spid="_x0000_s1302" style="position:absolute;flip:x;visibility:visible;mso-wrap-style:square" from="1274,12945" to="9954,12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6nH8IAAADcAAAADwAAAGRycy9kb3ducmV2LnhtbERPTWvCQBC9C/6HZYRepG5sQdLoKloN&#10;CF4aq/chO01Cs7NLdqvpv3cFwds83ucsVr1pxYU631hWMJ0kIIhLqxuuFJy+89cUhA/IGlvLpOCf&#10;PKyWw8ECM22vXNDlGCoRQ9hnqKAOwWVS+rImg35iHXHkfmxnMETYVVJ3eI3hppVvSTKTBhuODTU6&#10;+qyp/D3+GQXj993WuTTN82Jrmy933hWbw0mpl1G/noMI1Ien+OHe6zh/+gH3Z+IFc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f6nH8IAAADcAAAADwAAAAAAAAAAAAAA&#10;AAChAgAAZHJzL2Rvd25yZXYueG1sUEsFBgAAAAAEAAQA+QAAAJADAAAAAA==&#10;">
                  <v:stroke startarrow="block" endarrow="block"/>
                </v:line>
                <v:line id="Line 252" o:spid="_x0000_s1303" style="position:absolute;flip:y;visibility:visible;mso-wrap-style:square" from="3514,9135" to="3514,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LucUAAADcAAAADwAAAGRycy9kb3ducmV2LnhtbESPQUvDQBCF74L/YRmhl9Bu2oJo7CZo&#10;bUGQHqw9eByyYxLMzobs2MZ/7xwEb/OY9715s6mm0JszjamL7GC5yMEQ19F33Dg4ve/nd2CSIHvs&#10;I5ODH0pQlddXGyx8vPAbnY/SGA3hVKCDVmQorE11SwHTIg7EuvuMY0BROTbWj3jR8NDbVZ7f2oAd&#10;64UWB9q2VH8dv4PW2B/4eb3OnoLNsnvafchrbsW52c30+ABGaJJ/8x/94pVbaX19Riew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LucUAAADcAAAADwAAAAAAAAAA&#10;AAAAAAChAgAAZHJzL2Rvd25yZXYueG1sUEsFBgAAAAAEAAQA+QAAAJMDAAAAAA==&#10;">
                  <v:stroke endarrow="block"/>
                </v:line>
                <v:line id="Line 253" o:spid="_x0000_s1304" style="position:absolute;flip:x;visibility:visible;mso-wrap-style:square" from="1834,9516" to="5474,12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R4WsQAAADcAAAADwAAAGRycy9kb3ducmV2LnhtbERPTWsCMRC9F/wPYQQvpWaVUnRrFBEE&#10;D15qZcXbdDPdLLuZrEnU7b9vCgVv83ifs1j1thU38qF2rGAyzkAQl07XXCk4fm5fZiBCRNbYOiYF&#10;PxRgtRw8LTDX7s4fdDvESqQQDjkqMDF2uZShNGQxjF1HnLhv5y3GBH0ltcd7CretnGbZm7RYc2ow&#10;2NHGUNkcrlaBnO2fL3799doUzek0N0VZdOe9UqNhv34HEamPD/G/e6fT/OkE/p5JF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JHhaxAAAANwAAAAPAAAAAAAAAAAA&#10;AAAAAKECAABkcnMvZG93bnJldi54bWxQSwUGAAAAAAQABAD5AAAAkgMAAAAA&#10;"/>
                <v:line id="Line 254" o:spid="_x0000_s1305" style="position:absolute;visibility:visible;mso-wrap-style:square" from="4500,9534" to="7300,12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JnUsQAAADcAAAADwAAAGRycy9kb3ducmV2LnhtbERPTWvCQBC9F/wPyxR6q5umECR1FVEK&#10;6kHUFtrjmJ0mqdnZsLtN4r93BaG3ebzPmc4H04iOnK8tK3gZJyCIC6trLhV8frw/T0D4gKyxsUwK&#10;LuRhPhs9TDHXtucDdcdQihjCPkcFVQhtLqUvKjLox7YljtyPdQZDhK6U2mEfw00j0yTJpMGaY0OF&#10;LS0rKs7HP6Ng97rPusVmux6+NtmpWB1O37+9U+rpcVi8gQg0hH/x3b3WcX6awu2ZeIG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mdSxAAAANwAAAAPAAAAAAAAAAAA&#10;AAAAAKECAABkcnMvZG93bnJldi54bWxQSwUGAAAAAAQABAD5AAAAkgMAAAAA&#10;"/>
                <v:line id="Line 255" o:spid="_x0000_s1306" style="position:absolute;flip:x;visibility:visible;mso-wrap-style:square" from="4640,9534" to="7300,1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pDtsQAAADcAAAADwAAAGRycy9kb3ducmV2LnhtbERPS2sCMRC+C/6HMIVeSs1qS7Fbo4hQ&#10;8ODFByu9TTfTzbKbyZpE3f57Uyh4m4/vObNFb1txIR9qxwrGowwEcel0zZWCw/7zeQoiRGSNrWNS&#10;8EsBFvPhYIa5dlfe0mUXK5FCOOSowMTY5VKG0pDFMHIdceJ+nLcYE/SV1B6vKdy2cpJlb9JizanB&#10;YEcrQ2WzO1sFcrp5Ovnl92tTNMfjuynKovvaKPX40C8/QETq4138717rNH/yAn/Pp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ukO2xAAAANwAAAAPAAAAAAAAAAAA&#10;AAAAAKECAABkcnMvZG93bnJldi54bWxQSwUGAAAAAAQABAD5AAAAkgMAAAAA&#10;"/>
                <v:line id="Line 256" o:spid="_x0000_s1307" style="position:absolute;flip:x;visibility:visible;mso-wrap-style:square" from="3514,10938" to="5894,10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tAuMMAAADcAAAADwAAAGRycy9kb3ducmV2LnhtbERPTWvCQBC9C/0PyxR6002CaImuoa2U&#10;Bs2ltt6H7DQJyc6G7GrSf+8WCt7m8T5nm02mE1caXGNZQbyIQBCXVjdcKfj+ep8/g3AeWWNnmRT8&#10;koNs9zDbYqrtyJ90PflKhBB2KSqove9TKV1Zk0G3sD1x4H7sYNAHOFRSDziGcNPJJIpW0mDDoaHG&#10;nt5qKtvTxSgoiteytdNx9ZEX6yZZHuI9x2elnh6nlw0IT5O/i//duQ7zkyX8PRMukL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rQLjDAAAA3AAAAA8AAAAAAAAAAAAA&#10;AAAAoQIAAGRycy9kb3ducmV2LnhtbFBLBQYAAAAABAAEAPkAAACRAwAAAAA=&#10;">
                  <v:stroke dashstyle="longDash"/>
                </v:line>
                <v:line id="Line 257" o:spid="_x0000_s1308" style="position:absolute;visibility:visible;mso-wrap-style:square" from="3514,9670" to="7154,9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ivMsQAAADcAAAADwAAAGRycy9kb3ducmV2LnhtbESPQYvCMBCF7wv+hzCCtzVVcNmtRhFB&#10;8KArq+J5aMa22kxqEmv990YQ9jbDe/O+N5NZayrRkPOlZQWDfgKCOLO65FzBYb/8/AbhA7LGyjIp&#10;eJCH2bTzMcFU2zv/UbMLuYgh7FNUUIRQp1L6rCCDvm9r4qidrDMY4upyqR3eY7ip5DBJvqTBkiOh&#10;wJoWBWWX3c1Ebpav3fV4vrSr02a9vHLz87vfKtXrtvMxiEBt+De/r1c61h+O4PVMnEBO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6K8yxAAAANwAAAAPAAAAAAAAAAAA&#10;AAAAAKECAABkcnMvZG93bnJldi54bWxQSwUGAAAAAAQABAD5AAAAkgMAAAAA&#10;">
                  <v:stroke dashstyle="dash"/>
                </v:line>
                <v:shape id="Text Box 258" o:spid="_x0000_s1309" type="#_x0000_t202" style="position:absolute;left:4494;top:9382;width:42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b8AA&#10;AADcAAAADwAAAGRycy9kb3ducmV2LnhtbERPS4vCMBC+L/gfwgh7WxNFRatRRBH2tLK+wNvQjG2x&#10;mZQm2u6/N8KCt/n4njNftrYUD6p94VhDv6dAEKfOFJxpOB62XxMQPiAbLB2Thj/ysFx0PuaYGNfw&#10;Lz32IRMxhH2CGvIQqkRKn+Zk0fdcRRy5q6sthgjrTJoamxhuSzlQaiwtFhwbcqxonVN629+thtPP&#10;9XIeql22saOqca2SbKdS689uu5qBCNSGt/jf/W3i/MEY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B+b8AAAADcAAAADwAAAAAAAAAAAAAAAACYAgAAZHJzL2Rvd25y&#10;ZXYueG1sUEsFBgAAAAAEAAQA9QAAAIUDAAAAAA==&#10;" filled="f" stroked="f">
                  <v:textbox>
                    <w:txbxContent>
                      <w:p w:rsidR="00AF1A03" w:rsidRPr="009C0214" w:rsidRDefault="00AF1A03" w:rsidP="00646069">
                        <w:pPr>
                          <w:rPr>
                            <w:sz w:val="20"/>
                            <w:szCs w:val="20"/>
                            <w:lang w:val="fr-FR" w:bidi="ar-DZ"/>
                          </w:rPr>
                        </w:pPr>
                        <w:r>
                          <w:rPr>
                            <w:sz w:val="20"/>
                            <w:szCs w:val="20"/>
                            <w:lang w:val="fr-FR" w:bidi="ar-DZ"/>
                          </w:rPr>
                          <w:t>A</w:t>
                        </w:r>
                      </w:p>
                    </w:txbxContent>
                  </v:textbox>
                </v:shape>
                <v:shape id="Text Box 259" o:spid="_x0000_s1310" type="#_x0000_t202" style="position:absolute;left:4989;top:937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b9MIA&#10;AADcAAAADwAAAGRycy9kb3ducmV2LnhtbERPS2vCQBC+F/oflil4092K9pFmI0URPFlMq9DbkB2T&#10;0OxsyK4m/ntXEHqbj+856WKwjThT52vHGp4nCgRx4UzNpYaf7/X4DYQPyAYbx6ThQh4W2eNDiolx&#10;Pe/onIdSxBD2CWqoQmgTKX1RkUU/cS1x5I6usxgi7EppOuxjuG3kVKkXabHm2FBhS8uKir/8ZDXs&#10;t8ffw0x9lSs7b3s3KMn2XWo9eho+P0AEGsK/+O7emDh/+g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Nv0wgAAANwAAAAPAAAAAAAAAAAAAAAAAJgCAABkcnMvZG93&#10;bnJldi54bWxQSwUGAAAAAAQABAD1AAAAhwMAAAAA&#10;" filled="f" stroked="f">
                  <v:textbox>
                    <w:txbxContent>
                      <w:p w:rsidR="00AF1A03" w:rsidRPr="009C0214" w:rsidRDefault="00AF1A03" w:rsidP="00646069">
                        <w:pPr>
                          <w:bidi w:val="0"/>
                          <w:rPr>
                            <w:sz w:val="20"/>
                            <w:szCs w:val="20"/>
                            <w:lang w:val="fr-FR" w:bidi="ar-DZ"/>
                          </w:rPr>
                        </w:pPr>
                        <w:r>
                          <w:rPr>
                            <w:sz w:val="20"/>
                            <w:szCs w:val="20"/>
                            <w:lang w:val="fr-FR" w:bidi="ar-DZ"/>
                          </w:rPr>
                          <w:t>B'</w:t>
                        </w:r>
                      </w:p>
                    </w:txbxContent>
                  </v:textbox>
                </v:shape>
                <v:shape id="Text Box 260" o:spid="_x0000_s1311" type="#_x0000_t202" style="position:absolute;left:3204;top:10684;width:42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NPhsQA&#10;AADcAAAADwAAAGRycy9kb3ducmV2LnhtbESPQWvCQBCF70L/wzKF3nS3UqWNrlJaBE8WtRW8Ddkx&#10;CWZnQ3Y18d93DoK3Gd6b976ZL3tfqyu1sQps4XVkQBHnwVVcWPjdr4bvoGJCdlgHJgs3irBcPA3m&#10;mLnQ8Zauu1QoCeGYoYUypSbTOuYleYyj0BCLdgqtxyRrW2jXYifhvtZjY6baY8XSUGJDXyXl593F&#10;W/jbnI6HN/NTfPtJ04XeaPYf2tqX5/5zBipRnx7m+/XaCf5YaOUZmUA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TT4bEAAAA3AAAAA8AAAAAAAAAAAAAAAAAmAIAAGRycy9k&#10;b3ducmV2LnhtbFBLBQYAAAAABAAEAPUAAACJAwAAAAA=&#10;" filled="f" stroked="f">
                  <v:textbox>
                    <w:txbxContent>
                      <w:p w:rsidR="00AF1A03" w:rsidRPr="009C0214" w:rsidRDefault="00AF1A03" w:rsidP="00646069">
                        <w:pPr>
                          <w:rPr>
                            <w:sz w:val="20"/>
                            <w:szCs w:val="20"/>
                            <w:lang w:val="fr-FR" w:bidi="ar-DZ"/>
                          </w:rPr>
                        </w:pPr>
                        <w:r>
                          <w:rPr>
                            <w:sz w:val="20"/>
                            <w:szCs w:val="20"/>
                            <w:lang w:val="fr-FR" w:bidi="ar-DZ"/>
                          </w:rPr>
                          <w:t>E</w:t>
                        </w:r>
                      </w:p>
                    </w:txbxContent>
                  </v:textbox>
                </v:shape>
                <v:line id="Line 261" o:spid="_x0000_s1312" style="position:absolute;flip:x;visibility:visible;mso-wrap-style:square" from="2394,11752" to="3514,117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p4TsEAAADcAAAADwAAAGRycy9kb3ducmV2LnhtbERPTWvCQBC9F/wPywje6saApUY3QcSK&#10;lF4a9T7JjptgdjZkt5r++26h0Ns83udsitF24k6Dbx0rWMwTEMS10y0bBefT2/MrCB+QNXaOScE3&#10;eSjyydMGM+0e/En3MhgRQ9hnqKAJoc+k9HVDFv3c9cSRu7rBYohwMFIP+IjhtpNpkrxIiy3HhgZ7&#10;2jVU38ovq6Daby/mvbrsbcof+mCWZcWyVGo2HbdrEIHG8C/+cx91nJ+u4PeZeIHM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6nhOwQAAANwAAAAPAAAAAAAAAAAAAAAA&#10;AKECAABkcnMvZG93bnJldi54bWxQSwUGAAAAAAQABAD5AAAAjwMAAAAA&#10;">
                  <v:stroke dashstyle="dash"/>
                </v:line>
                <v:line id="Line 262" o:spid="_x0000_s1313" style="position:absolute;flip:x;visibility:visible;mso-wrap-style:square" from="5074,11752" to="6734,117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HDsMAAADcAAAADwAAAGRycy9kb3ducmV2LnhtbESPQWvCQBCF7wX/wzJCb3VTi0VSVxHR&#10;IsVLo94n2ekmNDsbsluN/75zELzN8N68981iNfhWXaiPTWADr5MMFHEVbMPOwOm4e5mDignZYhuY&#10;DNwowmo5elpgbsOVv+lSJKckhGOOBuqUulzrWNXkMU5CRyzaT+g9Jll7p22PVwn3rZ5m2bv22LA0&#10;1NjRpqbqt/jzBsrt+uy+yvPWT/lgP92sKFkXxjyPh/UHqERDepjv13sr+G+CL8/IBHr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JRw7DAAAA3AAAAA8AAAAAAAAAAAAA&#10;AAAAoQIAAGRycy9kb3ducmV2LnhtbFBLBQYAAAAABAAEAPkAAACRAwAAAAA=&#10;">
                  <v:stroke dashstyle="dash"/>
                </v:line>
                <v:shape id="Text Box 263" o:spid="_x0000_s1314" type="#_x0000_t202" style="position:absolute;left:2064;top:11501;width:4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BwxsEA&#10;AADcAAAADwAAAGRycy9kb3ducmV2LnhtbERPTYvCMBC9C/6HMIK3NXHVZbcaZVEET4ruKuxtaMa2&#10;2ExKE23990ZY8DaP9zmzRWtLcaPaF441DAcKBHHqTMGZht+f9dsnCB+QDZaOScOdPCzm3c4ME+Ma&#10;3tPtEDIRQ9gnqCEPoUqk9GlOFv3AVcSRO7vaYoiwzqSpsYnhtpTvSn1IiwXHhhwrWuaUXg5Xq+G4&#10;Pf+dxmqXreykalyrJNsvqXW/135PQQRqw0v8796YOH80h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wcMbBAAAA3AAAAA8AAAAAAAAAAAAAAAAAmAIAAGRycy9kb3du&#10;cmV2LnhtbFBLBQYAAAAABAAEAPUAAACGAwAAAAA=&#10;" filled="f" stroked="f">
                  <v:textbox>
                    <w:txbxContent>
                      <w:p w:rsidR="00AF1A03" w:rsidRPr="009C0214" w:rsidRDefault="00AF1A03" w:rsidP="00646069">
                        <w:pPr>
                          <w:rPr>
                            <w:sz w:val="20"/>
                            <w:szCs w:val="20"/>
                            <w:lang w:val="fr-FR" w:bidi="ar-DZ"/>
                          </w:rPr>
                        </w:pPr>
                        <w:r>
                          <w:rPr>
                            <w:sz w:val="20"/>
                            <w:szCs w:val="20"/>
                            <w:lang w:val="fr-FR" w:bidi="ar-DZ"/>
                          </w:rPr>
                          <w:t>C'</w:t>
                        </w:r>
                      </w:p>
                    </w:txbxContent>
                  </v:textbox>
                </v:shape>
                <v:shape id="Text Box 264" o:spid="_x0000_s1315" type="#_x0000_t202" style="position:absolute;left:1509;top:12022;width:4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LuscIA&#10;AADcAAAADwAAAGRycy9kb3ducmV2LnhtbERPTWvCQBC9F/oflil4092qLW2ajRRF8GQxrUJvQ3ZM&#10;QrOzIbua+O9dQehtHu9z0sVgG3GmzteONTxPFAjiwpmaSw0/3+vxGwgfkA02jknDhTwssseHFBPj&#10;et7ROQ+liCHsE9RQhdAmUvqiIot+4lriyB1dZzFE2JXSdNjHcNvIqVKv0mLNsaHClpYVFX/5yWrY&#10;b4+/h7n6Klf2pe3doCTbd6n16Gn4/AARaAj/4rt7Y+L82RRuz8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ou6xwgAAANwAAAAPAAAAAAAAAAAAAAAAAJgCAABkcnMvZG93&#10;bnJldi54bWxQSwUGAAAAAAQABAD1AAAAhwMAAAAA&#10;" filled="f" stroked="f">
                  <v:textbox>
                    <w:txbxContent>
                      <w:p w:rsidR="00AF1A03" w:rsidRPr="009C0214" w:rsidRDefault="00AF1A03" w:rsidP="00646069">
                        <w:pPr>
                          <w:rPr>
                            <w:sz w:val="20"/>
                            <w:szCs w:val="20"/>
                            <w:lang w:val="fr-FR" w:bidi="ar-DZ"/>
                          </w:rPr>
                        </w:pPr>
                        <w:r>
                          <w:rPr>
                            <w:sz w:val="20"/>
                            <w:szCs w:val="20"/>
                            <w:lang w:val="fr-FR" w:bidi="ar-DZ"/>
                          </w:rPr>
                          <w:t>K</w:t>
                        </w:r>
                      </w:p>
                    </w:txbxContent>
                  </v:textbox>
                </v:shape>
                <v:shape id="Text Box 265" o:spid="_x0000_s1316" type="#_x0000_t202" style="position:absolute;left:3074;top:9441;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5LKsEA&#10;AADcAAAADwAAAGRycy9kb3ducmV2LnhtbERPS4vCMBC+C/sfwix402TXB7vVKMuK4ElRV2FvQzO2&#10;xWZSmmjrvzeC4G0+vudM560txZVqXzjW8NFXIIhTZwrONPztl70vED4gGywdk4YbeZjP3jpTTIxr&#10;eEvXXchEDGGfoIY8hCqR0qc5WfR9VxFH7uRqiyHCOpOmxiaG21J+KjWWFguODTlW9JtTet5drIbD&#10;+vR/HKpNtrCjqnGtkmy/pdbd9/ZnAiJQG17ip3tl4vzBA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uSyrBAAAA3AAAAA8AAAAAAAAAAAAAAAAAmAIAAGRycy9kb3du&#10;cmV2LnhtbFBLBQYAAAAABAAEAPUAAACGAwAAAAA=&#10;" filled="f" stroked="f">
                  <v:textbox>
                    <w:txbxContent>
                      <w:p w:rsidR="00AF1A03" w:rsidRPr="009C0214" w:rsidRDefault="00AF1A03" w:rsidP="00646069">
                        <w:pPr>
                          <w:rPr>
                            <w:sz w:val="20"/>
                            <w:szCs w:val="20"/>
                            <w:lang w:val="fr-FR" w:bidi="ar-DZ"/>
                          </w:rPr>
                        </w:pPr>
                        <w:r>
                          <w:rPr>
                            <w:sz w:val="20"/>
                            <w:szCs w:val="20"/>
                            <w:lang w:val="fr-FR" w:bidi="ar-DZ"/>
                          </w:rPr>
                          <w:t>A'</w:t>
                        </w:r>
                      </w:p>
                    </w:txbxContent>
                  </v:textbox>
                </v:shape>
                <v:shape id="Text Box 266" o:spid="_x0000_s1317" type="#_x0000_t202" style="position:absolute;left:7009;top:958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TXsEA&#10;AADcAAAADwAAAGRycy9kb3ducmV2LnhtbERPTWvCQBC9C/0PyxS86W6rlTa6SqkInizGKvQ2ZMck&#10;mJ0N2dXEf+8Kgrd5vM+ZLTpbiQs1vnSs4W2oQBBnzpSca/jbrQafIHxANlg5Jg1X8rCYv/RmmBjX&#10;8pYuachFDGGfoIYihDqR0mcFWfRDVxNH7ugaiyHCJpemwTaG20q+KzWRFkuODQXW9FNQdkrPVsN+&#10;c/w/jNVvvrQfdes6Jdl+Sa37r933FESgLjzFD/faxPmjMdyfiRfI+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H017BAAAA3AAAAA8AAAAAAAAAAAAAAAAAmAIAAGRycy9kb3du&#10;cmV2LnhtbFBLBQYAAAAABAAEAPUAAACGAwAAAAA=&#10;" filled="f" stroked="f">
                  <v:textbox>
                    <w:txbxContent>
                      <w:p w:rsidR="00AF1A03" w:rsidRPr="009C0214" w:rsidRDefault="00AF1A03" w:rsidP="00646069">
                        <w:pPr>
                          <w:bidi w:val="0"/>
                          <w:rPr>
                            <w:sz w:val="20"/>
                            <w:szCs w:val="20"/>
                            <w:lang w:val="fr-FR" w:bidi="ar-DZ"/>
                          </w:rPr>
                        </w:pPr>
                        <w:r>
                          <w:rPr>
                            <w:sz w:val="20"/>
                            <w:szCs w:val="20"/>
                            <w:lang w:val="fr-FR" w:bidi="ar-DZ"/>
                          </w:rPr>
                          <w:t>B</w:t>
                        </w:r>
                      </w:p>
                    </w:txbxContent>
                  </v:textbox>
                </v:shape>
                <v:shape id="Text Box 267" o:spid="_x0000_s1318" type="#_x0000_t202" style="position:absolute;left:7114;top:9225;width:6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t2xcEA&#10;AADcAAAADwAAAGRycy9kb3ducmV2LnhtbERPS2vCQBC+C/0PyxR60936oo2uUpRCT4qxCr0N2TEJ&#10;ZmdDdmviv3cFwdt8fM+ZLztbiQs1vnSs4X2gQBBnzpSca/jdf/c/QPiAbLByTBqu5GG5eOnNMTGu&#10;5R1d0pCLGMI+QQ1FCHUipc8KsugHriaO3Mk1FkOETS5Ng20Mt5UcKjWVFkuODQXWtCooO6f/VsNh&#10;c/o7jtU2X9tJ3bpOSbafUuu31+5rBiJQF57ih/vHxPmjC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LdsXBAAAA3AAAAA8AAAAAAAAAAAAAAAAAmAIAAGRycy9kb3du&#10;cmV2LnhtbFBLBQYAAAAABAAEAPUAAACGAwAAAAA=&#10;" filled="f" stroked="f">
                  <v:textbox>
                    <w:txbxContent>
                      <w:p w:rsidR="00AF1A03" w:rsidRPr="009C0214" w:rsidRDefault="00AF1A03" w:rsidP="00646069">
                        <w:pPr>
                          <w:bidi w:val="0"/>
                          <w:rPr>
                            <w:sz w:val="20"/>
                            <w:szCs w:val="20"/>
                            <w:lang w:val="fr-FR" w:bidi="ar-DZ"/>
                          </w:rPr>
                        </w:pPr>
                        <w:r>
                          <w:rPr>
                            <w:sz w:val="20"/>
                            <w:szCs w:val="20"/>
                            <w:lang w:val="fr-FR" w:bidi="ar-DZ"/>
                          </w:rPr>
                          <w:t>Km</w:t>
                        </w:r>
                      </w:p>
                    </w:txbxContent>
                  </v:textbox>
                </v:shape>
                <v:shape id="Text Box 268" o:spid="_x0000_s1319" type="#_x0000_t202" style="position:absolute;left:4764;top:11511;width:4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nossEA&#10;AADcAAAADwAAAGRycy9kb3ducmV2LnhtbERPS2vCQBC+C/0PyxR60936oo2uUpRCT4qxCr0N2TEJ&#10;ZmdDdmviv3cFwdt8fM+ZLztbiQs1vnSs4X2gQBBnzpSca/jdf/c/QPiAbLByTBqu5GG5eOnNMTGu&#10;5R1d0pCLGMI+QQ1FCHUipc8KsugHriaO3Mk1FkOETS5Ng20Mt5UcKjWVFkuODQXWtCooO6f/VsNh&#10;c/o7jtU2X9tJ3bpOSbafUuu31+5rBiJQF57ih/vHxPmjKdyfiRfIx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Z6LLBAAAA3AAAAA8AAAAAAAAAAAAAAAAAmAIAAGRycy9kb3du&#10;cmV2LnhtbFBLBQYAAAAABAAEAPUAAACGAwAAAAA=&#10;" filled="f" stroked="f">
                  <v:textbox>
                    <w:txbxContent>
                      <w:p w:rsidR="00AF1A03" w:rsidRPr="009C0214" w:rsidRDefault="00AF1A03" w:rsidP="00646069">
                        <w:pPr>
                          <w:rPr>
                            <w:sz w:val="20"/>
                            <w:szCs w:val="20"/>
                            <w:rtl/>
                            <w:lang w:val="fr-FR" w:bidi="ar-DZ"/>
                          </w:rPr>
                        </w:pPr>
                        <w:r>
                          <w:rPr>
                            <w:sz w:val="20"/>
                            <w:szCs w:val="20"/>
                            <w:lang w:val="fr-FR" w:bidi="ar-DZ"/>
                          </w:rPr>
                          <w:t>C</w:t>
                        </w:r>
                      </w:p>
                    </w:txbxContent>
                  </v:textbox>
                </v:shape>
                <v:shape id="Text Box 269" o:spid="_x0000_s1320" type="#_x0000_t202" style="position:absolute;left:6574;top:11506;width:4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VNKcIA&#10;AADcAAAADwAAAGRycy9kb3ducmV2LnhtbERPTWsCMRC9C/6HMII3TaqtbbdGEaXgSdFqobdhM+4u&#10;bibLJrrrvzcFwds83udM560txZVqXzjW8DJUIIhTZwrONBx+vgcfIHxANlg6Jg038jCfdTtTTIxr&#10;eEfXfchEDGGfoIY8hCqR0qc5WfRDVxFH7uRqiyHCOpOmxiaG21KOlJpIiwXHhhwrWuaUnvcXq+G4&#10;Of39vqpttrJvVeNaJdl+Sq37vXbxBSJQG57ih3tt4vzxO/w/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1U0pwgAAANwAAAAPAAAAAAAAAAAAAAAAAJgCAABkcnMvZG93&#10;bnJldi54bWxQSwUGAAAAAAQABAD1AAAAhwMAAAAA&#10;" filled="f" stroked="f">
                  <v:textbox>
                    <w:txbxContent>
                      <w:p w:rsidR="00AF1A03" w:rsidRPr="009C0214" w:rsidRDefault="00AF1A03" w:rsidP="00646069">
                        <w:pPr>
                          <w:rPr>
                            <w:sz w:val="20"/>
                            <w:szCs w:val="20"/>
                            <w:lang w:val="fr-FR" w:bidi="ar-DZ"/>
                          </w:rPr>
                        </w:pPr>
                        <w:r>
                          <w:rPr>
                            <w:sz w:val="20"/>
                            <w:szCs w:val="20"/>
                            <w:lang w:val="fr-FR" w:bidi="ar-DZ"/>
                          </w:rPr>
                          <w:t>D</w:t>
                        </w:r>
                      </w:p>
                    </w:txbxContent>
                  </v:textbox>
                </v:shape>
                <v:shape id="Text Box 270" o:spid="_x0000_s1321" type="#_x0000_t202" style="position:absolute;left:7189;top:12183;width:6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rZW8UA&#10;AADcAAAADwAAAGRycy9kb3ducmV2LnhtbESPT2vCQBDF70K/wzKCN921amlTVykVwZNF+wd6G7Jj&#10;EpqdDdnVxG/vHAreZnhv3vvNct37Wl2ojVVgC9OJAUWcB1dxYeHrczt+BhUTssM6MFm4UoT16mGw&#10;xMyFjg90OaZCSQjHDC2UKTWZ1jEvyWOchIZYtFNoPSZZ20K7FjsJ97V+NOZJe6xYGkps6L2k/O94&#10;9ha+96ffn7n5KDZ+0XShN5r9i7Z2NOzfXkEl6tPd/H+9c4I/E1p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StlbxQAAANwAAAAPAAAAAAAAAAAAAAAAAJgCAABkcnMv&#10;ZG93bnJldi54bWxQSwUGAAAAAAQABAD1AAAAigMAAAAA&#10;" filled="f" stroked="f">
                  <v:textbox>
                    <w:txbxContent>
                      <w:p w:rsidR="00AF1A03" w:rsidRPr="009C0214" w:rsidRDefault="00AF1A03" w:rsidP="00646069">
                        <w:pPr>
                          <w:bidi w:val="0"/>
                          <w:rPr>
                            <w:sz w:val="20"/>
                            <w:szCs w:val="20"/>
                            <w:lang w:val="fr-FR" w:bidi="ar-DZ"/>
                          </w:rPr>
                        </w:pPr>
                        <w:r>
                          <w:rPr>
                            <w:sz w:val="20"/>
                            <w:szCs w:val="20"/>
                            <w:lang w:val="fr-FR" w:bidi="ar-DZ"/>
                          </w:rPr>
                          <w:t>Kx</w:t>
                        </w:r>
                      </w:p>
                    </w:txbxContent>
                  </v:textbox>
                </v:shape>
                <v:line id="Line 271" o:spid="_x0000_s1322" style="position:absolute;visibility:visible;mso-wrap-style:square" from="1834,13326" to="7434,13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KvqsMAAADcAAAADwAAAGRycy9kb3ducmV2LnhtbERPS2vCQBC+F/oflil4aza1UGp0lVJQ&#10;chHxgecxOyax2dmY3WZjf71bKPQ2H99zZovBNKKnztWWFbwkKQjiwuqaSwWH/fL5HYTzyBoby6Tg&#10;Rg4W88eHGWbaBt5Sv/OliCHsMlRQed9mUrqiIoMusS1x5M62M+gj7EqpOwwx3DRynKZv0mDNsaHC&#10;lj4rKr5230ZBGn5W8iLzut/k62toT+E4vgalRk/DxxSEp8H/i//cuY7zXyfw+0y8QM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Sr6rDAAAA3AAAAA8AAAAAAAAAAAAA&#10;AAAAoQIAAGRycy9kb3ducmV2LnhtbFBLBQYAAAAABAAEAPkAAACRAwAAAAA=&#10;">
                  <v:stroke startarrow="block" endarrow="block"/>
                </v:line>
                <v:shape id="Text Box 272" o:spid="_x0000_s1323" type="#_x0000_t202" style="position:absolute;left:3234;top:13326;width:84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qmIMQA&#10;AADcAAAADwAAAGRycy9kb3ducmV2LnhtbESPQWvCQBCF70L/wzIFb7rbotJGVykVoSeL2grehuyY&#10;BLOzIbua9N93DoK3Gd6b975ZrHpfqxu1sQps4WVsQBHnwVVcWPg5bEZvoGJCdlgHJgt/FGG1fBos&#10;MHOh4x3d9qlQEsIxQwtlSk2mdcxL8hjHoSEW7Rxaj0nWttCuxU7Cfa1fjZlpjxVLQ4kNfZaUX/ZX&#10;b+F3ez4dJ+a7WPtp04XeaPbv2trhc/8xB5WoTw/z/frLCf5E8OUZmUA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6piDEAAAA3AAAAA8AAAAAAAAAAAAAAAAAmAIAAGRycy9k&#10;b3ducmV2LnhtbFBLBQYAAAAABAAEAPUAAACJAwAAAAA=&#10;" filled="f" stroked="f">
                  <v:textbox>
                    <w:txbxContent>
                      <w:p w:rsidR="00AF1A03" w:rsidRPr="009C0214" w:rsidRDefault="00AF1A03" w:rsidP="00646069">
                        <w:pPr>
                          <w:bidi w:val="0"/>
                          <w:rPr>
                            <w:sz w:val="20"/>
                            <w:szCs w:val="20"/>
                            <w:lang w:val="fr-FR" w:bidi="ar-DZ"/>
                          </w:rPr>
                        </w:pPr>
                        <w:r>
                          <w:rPr>
                            <w:sz w:val="20"/>
                            <w:szCs w:val="20"/>
                            <w:lang w:val="fr-FR" w:bidi="ar-DZ"/>
                          </w:rPr>
                          <w:t>K=0</w:t>
                        </w:r>
                      </w:p>
                    </w:txbxContent>
                  </v:textbox>
                </v:shape>
                <v:shape id="Text Box 273" o:spid="_x0000_s1324" type="#_x0000_t202" style="position:absolute;left:1694;top:13326;width:84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YDu8AA&#10;AADcAAAADwAAAGRycy9kb3ducmV2LnhtbERPTYvCMBC9C/sfwgh700RR0a5RFmXBk6LuCnsbmrEt&#10;NpPSRFv/vREEb/N4nzNftrYUN6p94VjDoK9AEKfOFJxp+D3+9KYgfEA2WDomDXfysFx8dOaYGNfw&#10;nm6HkIkYwj5BDXkIVSKlT3Oy6PuuIo7c2dUWQ4R1Jk2NTQy3pRwqNZEWC44NOVa0yim9HK5Ww9/2&#10;/H8aqV22tuOqca2SbGdS689u+/0FIlAb3uKXe2Pi/NEA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YDu8AAAADcAAAADwAAAAAAAAAAAAAAAACYAgAAZHJzL2Rvd25y&#10;ZXYueG1sUEsFBgAAAAAEAAQA9QAAAIUDAAAAAA==&#10;" filled="f" stroked="f">
                  <v:textbox>
                    <w:txbxContent>
                      <w:p w:rsidR="00AF1A03" w:rsidRPr="009C0214" w:rsidRDefault="00AF1A03" w:rsidP="00646069">
                        <w:pPr>
                          <w:bidi w:val="0"/>
                          <w:rPr>
                            <w:sz w:val="20"/>
                            <w:szCs w:val="20"/>
                            <w:lang w:val="fr-FR" w:bidi="ar-DZ"/>
                          </w:rPr>
                        </w:pPr>
                        <w:r>
                          <w:rPr>
                            <w:sz w:val="20"/>
                            <w:szCs w:val="20"/>
                            <w:lang w:val="fr-FR" w:bidi="ar-DZ"/>
                          </w:rPr>
                          <w:t>K&lt;0</w:t>
                        </w:r>
                      </w:p>
                    </w:txbxContent>
                  </v:textbox>
                </v:shape>
                <v:shape id="Text Box 274" o:spid="_x0000_s1325" type="#_x0000_t202" style="position:absolute;left:6734;top:13326;width:84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SdzMIA&#10;AADcAAAADwAAAGRycy9kb3ducmV2LnhtbERPTWvCQBC9C/6HZYTezK4SpaZZpbQUerJoW6G3ITsm&#10;wexsyG6T9N93BcHbPN7n5LvRNqKnzteONSwSBYK4cKbmUsPX59v8EYQPyAYbx6ThjzzsttNJjplx&#10;Ax+oP4ZSxBD2GWqoQmgzKX1RkUWfuJY4cmfXWQwRdqU0HQ4x3DZyqdRaWqw5NlTY0ktFxeX4azV8&#10;788/p1R9lK921Q5uVJLtRmr9MBufn0AEGsNdfHO/mzg/XcL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pJ3MwgAAANwAAAAPAAAAAAAAAAAAAAAAAJgCAABkcnMvZG93&#10;bnJldi54bWxQSwUGAAAAAAQABAD1AAAAhwMAAAAA&#10;" filled="f" stroked="f">
                  <v:textbox>
                    <w:txbxContent>
                      <w:p w:rsidR="00AF1A03" w:rsidRPr="009C0214" w:rsidRDefault="00AF1A03" w:rsidP="00646069">
                        <w:pPr>
                          <w:bidi w:val="0"/>
                          <w:rPr>
                            <w:sz w:val="20"/>
                            <w:szCs w:val="20"/>
                            <w:lang w:val="fr-FR" w:bidi="ar-DZ"/>
                          </w:rPr>
                        </w:pPr>
                        <w:r>
                          <w:rPr>
                            <w:sz w:val="20"/>
                            <w:szCs w:val="20"/>
                            <w:lang w:val="fr-FR" w:bidi="ar-DZ"/>
                          </w:rPr>
                          <w:t>K&gt;0</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xml:space="preserve"> : محمد صلاح، المفاضلة بين التوازن الخارجي والنمو الاقتصادي في الجزائر، مرجع سابق، ص:13.</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*إشتقاق منحنى </w:t>
      </w:r>
      <w:r w:rsidRPr="00B668B1">
        <w:rPr>
          <w:rFonts w:ascii="Sakkal Majalla" w:hAnsi="Sakkal Majalla" w:cs="Sakkal Majalla"/>
          <w:b/>
          <w:bCs/>
          <w:sz w:val="34"/>
          <w:szCs w:val="34"/>
          <w:lang w:val="fr-FR" w:bidi="ar-DZ"/>
        </w:rPr>
        <w:t>(Bp)</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يمثل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جميع التوليفات من سعر الفائدة والدخل التي تضمن التوازن في ميزان المدفوعات</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86"/>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 xml:space="preserve"> هذه التوليفات يتم الحصول عليها من خلال جمع منحنى ميزان العمليات الجارية ومنحنى رؤوس الأموال، أين يتم الحصول على علاقة طردية بين سعر الفائدة والدخل، وذلك كون زيادة الدخل مثلا تؤدي إلى زيادة الواردات بالتي ظهور عجز في ميزان المدفوعات، والذي يحتاج إلى إرتفاع أسعار الفائدة المحلية لدخول رؤوس الأموال الأجنبية لإعادة التوازن في ميزان المدفوعات، ومنه يكون لدينا: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76"/>
          <w:sz w:val="34"/>
          <w:szCs w:val="34"/>
          <w:lang w:val="fr-FR" w:bidi="ar-DZ"/>
        </w:rPr>
        <w:object w:dxaOrig="4099" w:dyaOrig="1640">
          <v:shape id="_x0000_i1060" type="#_x0000_t75" style="width:204.75pt;height:81.75pt" o:ole="">
            <v:imagedata r:id="rId88" o:title=""/>
          </v:shape>
          <o:OLEObject Type="Embed" ProgID="Equation.3" ShapeID="_x0000_i1060" DrawAspect="Content" ObjectID="_1746862745" r:id="rId89"/>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المعادلة الأخيرة تمثل معادلة التوازن في ميزان المدفوعات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غير أن منحنى ميزان المدفوعات يأخذ وضعيات عديدة، ويعود ذلك إلى العوامل المحددة لميله.</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87"/>
      </w:r>
      <w:r w:rsidRPr="00B668B1">
        <w:rPr>
          <w:rFonts w:ascii="Sakkal Majalla" w:hAnsi="Sakkal Majalla" w:cs="Sakkal Majalla"/>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من الناحية البيانية فإن إشتقاق منحنى التوازن الخارجي يكون من خلال التطرق إلى مركباته حيث يمثل الجزء الأول من الشكل رقم (2-11) دالة رؤوس الأموال، وهي دالة متزايدة في سعر الفائدة المحلي باعتبار سعر الفائدة الأجنبي ثابت، أما الجزء الثاني فيمثل النقاط التي تتساوى عندها أرصدة الموازين الأساسية لميزان المدفوعات (ميزان العمليات الجارية وميزان رؤوس الأموال)، أما الجزء الثالث فيمثل رصيد ميزان العمليات الجارية، والذي هو دالة متزايدة في الدخل الوطني كما هو مبين من الشكل، بينما يمثل الجزء الرابع منحنى التوازن الخاريج، حيث بإعطاء قيمة لسعر الفائدة نحصل على مقدار رصيد ميزان رؤوس الأموال، وبالتالي تتحدد قيمة الدخل الوطني التي تقابل رصيد معين لميزان العمليات الجارية، وبتكرار العمليات يتم الحصول على مجموعة من التوليفات من سعر الفائدة والدخل والتي بالربط بينها نحصل على منحنى التوازن الخارجي.</w:t>
      </w: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Default="00646069" w:rsidP="00646069">
      <w:pPr>
        <w:jc w:val="both"/>
        <w:rPr>
          <w:rFonts w:ascii="Sakkal Majalla" w:hAnsi="Sakkal Majalla" w:cs="Sakkal Majalla"/>
          <w:b/>
          <w:bCs/>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الشكل رقم (2-12): إشتقاق منحنى </w:t>
      </w:r>
      <w:r w:rsidRPr="00B668B1">
        <w:rPr>
          <w:rFonts w:ascii="Sakkal Majalla" w:hAnsi="Sakkal Majalla" w:cs="Sakkal Majalla"/>
          <w:b/>
          <w:bCs/>
          <w:sz w:val="34"/>
          <w:szCs w:val="34"/>
          <w:lang w:val="fr-FR" w:bidi="ar-DZ"/>
        </w:rPr>
        <w:t>(Bp)</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23776" behindDoc="0" locked="0" layoutInCell="1" allowOverlap="1" wp14:anchorId="3C803E88" wp14:editId="1EEBB4CF">
                <wp:simplePos x="0" y="0"/>
                <wp:positionH relativeFrom="column">
                  <wp:posOffset>243840</wp:posOffset>
                </wp:positionH>
                <wp:positionV relativeFrom="paragraph">
                  <wp:posOffset>86360</wp:posOffset>
                </wp:positionV>
                <wp:extent cx="5712460" cy="4912995"/>
                <wp:effectExtent l="1905" t="3175" r="635" b="0"/>
                <wp:wrapNone/>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2460" cy="4912995"/>
                          <a:chOff x="1518" y="2277"/>
                          <a:chExt cx="8996" cy="7737"/>
                        </a:xfrm>
                      </wpg:grpSpPr>
                      <wps:wsp>
                        <wps:cNvPr id="92" name="Line 276"/>
                        <wps:cNvCnPr/>
                        <wps:spPr bwMode="auto">
                          <a:xfrm>
                            <a:off x="7574" y="5325"/>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Line 277"/>
                        <wps:cNvCnPr/>
                        <wps:spPr bwMode="auto">
                          <a:xfrm flipV="1">
                            <a:off x="7574" y="2658"/>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Line 278"/>
                        <wps:cNvCnPr/>
                        <wps:spPr bwMode="auto">
                          <a:xfrm>
                            <a:off x="1974" y="5325"/>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Line 279"/>
                        <wps:cNvCnPr/>
                        <wps:spPr bwMode="auto">
                          <a:xfrm flipV="1">
                            <a:off x="1974" y="2658"/>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280"/>
                        <wps:cNvCnPr/>
                        <wps:spPr bwMode="auto">
                          <a:xfrm>
                            <a:off x="7574" y="9516"/>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Line 281"/>
                        <wps:cNvCnPr/>
                        <wps:spPr bwMode="auto">
                          <a:xfrm flipV="1">
                            <a:off x="7574" y="6849"/>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282"/>
                        <wps:cNvCnPr/>
                        <wps:spPr bwMode="auto">
                          <a:xfrm>
                            <a:off x="1974" y="9516"/>
                            <a:ext cx="26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Line 283"/>
                        <wps:cNvCnPr/>
                        <wps:spPr bwMode="auto">
                          <a:xfrm flipV="1">
                            <a:off x="1974" y="6849"/>
                            <a:ext cx="0" cy="26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Rectangle 284"/>
                        <wps:cNvSpPr>
                          <a:spLocks noChangeArrowheads="1"/>
                        </wps:cNvSpPr>
                        <wps:spPr bwMode="auto">
                          <a:xfrm>
                            <a:off x="2674" y="4563"/>
                            <a:ext cx="6020" cy="4012"/>
                          </a:xfrm>
                          <a:prstGeom prst="rect">
                            <a:avLst/>
                          </a:prstGeom>
                          <a:noFill/>
                          <a:ln w="9525">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Line 285"/>
                        <wps:cNvCnPr/>
                        <wps:spPr bwMode="auto">
                          <a:xfrm flipH="1">
                            <a:off x="2352" y="3420"/>
                            <a:ext cx="1198"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Rectangle 286"/>
                        <wps:cNvSpPr>
                          <a:spLocks noChangeArrowheads="1"/>
                        </wps:cNvSpPr>
                        <wps:spPr bwMode="auto">
                          <a:xfrm>
                            <a:off x="3234" y="3801"/>
                            <a:ext cx="6020" cy="4012"/>
                          </a:xfrm>
                          <a:prstGeom prst="rect">
                            <a:avLst/>
                          </a:prstGeom>
                          <a:noFill/>
                          <a:ln w="9525">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Line 287"/>
                        <wps:cNvCnPr/>
                        <wps:spPr bwMode="auto">
                          <a:xfrm flipH="1">
                            <a:off x="8391" y="3420"/>
                            <a:ext cx="1161"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Line 288"/>
                        <wps:cNvCnPr/>
                        <wps:spPr bwMode="auto">
                          <a:xfrm flipH="1">
                            <a:off x="8554" y="7230"/>
                            <a:ext cx="1161" cy="152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5" name="Line 289"/>
                        <wps:cNvCnPr/>
                        <wps:spPr bwMode="auto">
                          <a:xfrm flipH="1">
                            <a:off x="1974" y="7230"/>
                            <a:ext cx="1680" cy="22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Text Box 290"/>
                        <wps:cNvSpPr txBox="1">
                          <a:spLocks noChangeArrowheads="1"/>
                        </wps:cNvSpPr>
                        <wps:spPr bwMode="auto">
                          <a:xfrm>
                            <a:off x="2394" y="3420"/>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bidi="ar-DZ"/>
                                </w:rPr>
                              </w:pPr>
                              <w:r w:rsidRPr="009A5C19">
                                <w:rPr>
                                  <w:rFonts w:hint="cs"/>
                                  <w:rtl/>
                                  <w:lang w:bidi="ar-DZ"/>
                                </w:rPr>
                                <w:t>(1)</w:t>
                              </w:r>
                            </w:p>
                          </w:txbxContent>
                        </wps:txbx>
                        <wps:bodyPr rot="0" vert="horz" wrap="square" lIns="91440" tIns="45720" rIns="91440" bIns="45720" anchor="t" anchorCtr="0" upright="1">
                          <a:noAutofit/>
                        </wps:bodyPr>
                      </wps:wsp>
                      <wps:wsp>
                        <wps:cNvPr id="107" name="Text Box 291"/>
                        <wps:cNvSpPr txBox="1">
                          <a:spLocks noChangeArrowheads="1"/>
                        </wps:cNvSpPr>
                        <wps:spPr bwMode="auto">
                          <a:xfrm>
                            <a:off x="3654" y="7230"/>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bidi="ar-DZ"/>
                                </w:rPr>
                              </w:pPr>
                              <w:r w:rsidRPr="009A5C19">
                                <w:rPr>
                                  <w:rFonts w:hint="cs"/>
                                  <w:rtl/>
                                  <w:lang w:bidi="ar-DZ"/>
                                </w:rPr>
                                <w:t>(</w:t>
                              </w:r>
                              <w:r>
                                <w:rPr>
                                  <w:rFonts w:hint="cs"/>
                                  <w:rtl/>
                                  <w:lang w:bidi="ar-DZ"/>
                                </w:rPr>
                                <w:t>2</w:t>
                              </w:r>
                              <w:r w:rsidRPr="009A5C19">
                                <w:rPr>
                                  <w:rFonts w:hint="cs"/>
                                  <w:rtl/>
                                  <w:lang w:bidi="ar-DZ"/>
                                </w:rPr>
                                <w:t>)</w:t>
                              </w:r>
                            </w:p>
                          </w:txbxContent>
                        </wps:txbx>
                        <wps:bodyPr rot="0" vert="horz" wrap="square" lIns="91440" tIns="45720" rIns="91440" bIns="45720" anchor="t" anchorCtr="0" upright="1">
                          <a:noAutofit/>
                        </wps:bodyPr>
                      </wps:wsp>
                      <wps:wsp>
                        <wps:cNvPr id="108" name="Text Box 292"/>
                        <wps:cNvSpPr txBox="1">
                          <a:spLocks noChangeArrowheads="1"/>
                        </wps:cNvSpPr>
                        <wps:spPr bwMode="auto">
                          <a:xfrm>
                            <a:off x="8974" y="7992"/>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bidi="ar-DZ"/>
                                </w:rPr>
                              </w:pPr>
                              <w:r w:rsidRPr="009A5C19">
                                <w:rPr>
                                  <w:rFonts w:hint="cs"/>
                                  <w:rtl/>
                                  <w:lang w:bidi="ar-DZ"/>
                                </w:rPr>
                                <w:t>(</w:t>
                              </w:r>
                              <w:r>
                                <w:rPr>
                                  <w:rFonts w:hint="cs"/>
                                  <w:rtl/>
                                  <w:lang w:bidi="ar-DZ"/>
                                </w:rPr>
                                <w:t>3</w:t>
                              </w:r>
                              <w:r w:rsidRPr="009A5C19">
                                <w:rPr>
                                  <w:rFonts w:hint="cs"/>
                                  <w:rtl/>
                                  <w:lang w:bidi="ar-DZ"/>
                                </w:rPr>
                                <w:t>)</w:t>
                              </w:r>
                            </w:p>
                          </w:txbxContent>
                        </wps:txbx>
                        <wps:bodyPr rot="0" vert="horz" wrap="square" lIns="91440" tIns="45720" rIns="91440" bIns="45720" anchor="t" anchorCtr="0" upright="1">
                          <a:noAutofit/>
                        </wps:bodyPr>
                      </wps:wsp>
                      <wps:wsp>
                        <wps:cNvPr id="109" name="Text Box 293"/>
                        <wps:cNvSpPr txBox="1">
                          <a:spLocks noChangeArrowheads="1"/>
                        </wps:cNvSpPr>
                        <wps:spPr bwMode="auto">
                          <a:xfrm>
                            <a:off x="8134" y="3039"/>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bidi="ar-DZ"/>
                                </w:rPr>
                              </w:pPr>
                              <w:r w:rsidRPr="009A5C19">
                                <w:rPr>
                                  <w:rFonts w:hint="cs"/>
                                  <w:rtl/>
                                  <w:lang w:bidi="ar-DZ"/>
                                </w:rPr>
                                <w:t>(</w:t>
                              </w:r>
                              <w:r>
                                <w:rPr>
                                  <w:rFonts w:hint="cs"/>
                                  <w:rtl/>
                                  <w:lang w:bidi="ar-DZ"/>
                                </w:rPr>
                                <w:t>4</w:t>
                              </w:r>
                              <w:r w:rsidRPr="009A5C19">
                                <w:rPr>
                                  <w:rFonts w:hint="cs"/>
                                  <w:rtl/>
                                  <w:lang w:bidi="ar-DZ"/>
                                </w:rPr>
                                <w:t>)</w:t>
                              </w:r>
                            </w:p>
                          </w:txbxContent>
                        </wps:txbx>
                        <wps:bodyPr rot="0" vert="horz" wrap="square" lIns="91440" tIns="45720" rIns="91440" bIns="45720" anchor="t" anchorCtr="0" upright="1">
                          <a:noAutofit/>
                        </wps:bodyPr>
                      </wps:wsp>
                      <wps:wsp>
                        <wps:cNvPr id="110" name="Text Box 294"/>
                        <wps:cNvSpPr txBox="1">
                          <a:spLocks noChangeArrowheads="1"/>
                        </wps:cNvSpPr>
                        <wps:spPr bwMode="auto">
                          <a:xfrm>
                            <a:off x="4340" y="5061"/>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val="fr-FR" w:bidi="ar-DZ"/>
                                </w:rPr>
                              </w:pPr>
                              <w:r>
                                <w:rPr>
                                  <w:lang w:val="fr-FR" w:bidi="ar-DZ"/>
                                </w:rPr>
                                <w:t>k</w:t>
                              </w:r>
                            </w:p>
                          </w:txbxContent>
                        </wps:txbx>
                        <wps:bodyPr rot="0" vert="horz" wrap="square" lIns="91440" tIns="45720" rIns="91440" bIns="45720" anchor="t" anchorCtr="0" upright="1">
                          <a:noAutofit/>
                        </wps:bodyPr>
                      </wps:wsp>
                      <wps:wsp>
                        <wps:cNvPr id="111" name="Text Box 295"/>
                        <wps:cNvSpPr txBox="1">
                          <a:spLocks noChangeArrowheads="1"/>
                        </wps:cNvSpPr>
                        <wps:spPr bwMode="auto">
                          <a:xfrm>
                            <a:off x="4404" y="9252"/>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val="fr-FR" w:bidi="ar-DZ"/>
                                </w:rPr>
                              </w:pPr>
                              <w:r>
                                <w:rPr>
                                  <w:lang w:val="fr-FR" w:bidi="ar-DZ"/>
                                </w:rPr>
                                <w:t>k</w:t>
                              </w:r>
                            </w:p>
                          </w:txbxContent>
                        </wps:txbx>
                        <wps:bodyPr rot="0" vert="horz" wrap="square" lIns="91440" tIns="45720" rIns="91440" bIns="45720" anchor="t" anchorCtr="0" upright="1">
                          <a:noAutofit/>
                        </wps:bodyPr>
                      </wps:wsp>
                      <wps:wsp>
                        <wps:cNvPr id="112" name="Text Box 296"/>
                        <wps:cNvSpPr txBox="1">
                          <a:spLocks noChangeArrowheads="1"/>
                        </wps:cNvSpPr>
                        <wps:spPr bwMode="auto">
                          <a:xfrm>
                            <a:off x="9954" y="5034"/>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val="fr-FR" w:bidi="ar-DZ"/>
                                </w:rPr>
                              </w:pPr>
                              <w:r>
                                <w:rPr>
                                  <w:lang w:val="fr-FR" w:bidi="ar-DZ"/>
                                </w:rPr>
                                <w:t>y</w:t>
                              </w:r>
                            </w:p>
                          </w:txbxContent>
                        </wps:txbx>
                        <wps:bodyPr rot="0" vert="horz" wrap="square" lIns="91440" tIns="45720" rIns="91440" bIns="45720" anchor="t" anchorCtr="0" upright="1">
                          <a:noAutofit/>
                        </wps:bodyPr>
                      </wps:wsp>
                      <wps:wsp>
                        <wps:cNvPr id="113" name="Text Box 297"/>
                        <wps:cNvSpPr txBox="1">
                          <a:spLocks noChangeArrowheads="1"/>
                        </wps:cNvSpPr>
                        <wps:spPr bwMode="auto">
                          <a:xfrm>
                            <a:off x="9954" y="9216"/>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val="fr-FR" w:bidi="ar-DZ"/>
                                </w:rPr>
                              </w:pPr>
                              <w:r>
                                <w:rPr>
                                  <w:lang w:val="fr-FR" w:bidi="ar-DZ"/>
                                </w:rPr>
                                <w:t>y</w:t>
                              </w:r>
                            </w:p>
                          </w:txbxContent>
                        </wps:txbx>
                        <wps:bodyPr rot="0" vert="horz" wrap="square" lIns="91440" tIns="45720" rIns="91440" bIns="45720" anchor="t" anchorCtr="0" upright="1">
                          <a:noAutofit/>
                        </wps:bodyPr>
                      </wps:wsp>
                      <wps:wsp>
                        <wps:cNvPr id="114" name="Text Box 298"/>
                        <wps:cNvSpPr txBox="1">
                          <a:spLocks noChangeArrowheads="1"/>
                        </wps:cNvSpPr>
                        <wps:spPr bwMode="auto">
                          <a:xfrm>
                            <a:off x="7294" y="6468"/>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jc w:val="center"/>
                                <w:rPr>
                                  <w:lang w:val="fr-FR" w:bidi="ar-DZ"/>
                                </w:rPr>
                              </w:pPr>
                              <w:r>
                                <w:rPr>
                                  <w:lang w:val="fr-FR" w:bidi="ar-DZ"/>
                                </w:rPr>
                                <w:t>i</w:t>
                              </w:r>
                            </w:p>
                          </w:txbxContent>
                        </wps:txbx>
                        <wps:bodyPr rot="0" vert="horz" wrap="square" lIns="91440" tIns="45720" rIns="91440" bIns="45720" anchor="t" anchorCtr="0" upright="1">
                          <a:noAutofit/>
                        </wps:bodyPr>
                      </wps:wsp>
                      <wps:wsp>
                        <wps:cNvPr id="115" name="Text Box 299"/>
                        <wps:cNvSpPr txBox="1">
                          <a:spLocks noChangeArrowheads="1"/>
                        </wps:cNvSpPr>
                        <wps:spPr bwMode="auto">
                          <a:xfrm>
                            <a:off x="1518" y="6468"/>
                            <a:ext cx="84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rPr>
                                  <w:lang w:val="fr-FR" w:bidi="ar-DZ"/>
                                </w:rPr>
                              </w:pPr>
                              <w:r>
                                <w:rPr>
                                  <w:lang w:val="fr-FR" w:bidi="ar-DZ"/>
                                </w:rPr>
                                <w:t>M-x</w:t>
                              </w:r>
                            </w:p>
                          </w:txbxContent>
                        </wps:txbx>
                        <wps:bodyPr rot="0" vert="horz" wrap="square" lIns="91440" tIns="45720" rIns="91440" bIns="45720" anchor="t" anchorCtr="0" upright="1">
                          <a:noAutofit/>
                        </wps:bodyPr>
                      </wps:wsp>
                      <wps:wsp>
                        <wps:cNvPr id="116" name="Text Box 300"/>
                        <wps:cNvSpPr txBox="1">
                          <a:spLocks noChangeArrowheads="1"/>
                        </wps:cNvSpPr>
                        <wps:spPr bwMode="auto">
                          <a:xfrm>
                            <a:off x="7294" y="2277"/>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jc w:val="center"/>
                                <w:rPr>
                                  <w:lang w:val="fr-FR" w:bidi="ar-DZ"/>
                                </w:rPr>
                              </w:pPr>
                              <w:r>
                                <w:rPr>
                                  <w:lang w:val="fr-FR" w:bidi="ar-DZ"/>
                                </w:rPr>
                                <w:t>i</w:t>
                              </w:r>
                            </w:p>
                          </w:txbxContent>
                        </wps:txbx>
                        <wps:bodyPr rot="0" vert="horz" wrap="square" lIns="91440" tIns="45720" rIns="91440" bIns="45720" anchor="t" anchorCtr="0" upright="1">
                          <a:noAutofit/>
                        </wps:bodyPr>
                      </wps:wsp>
                      <wps:wsp>
                        <wps:cNvPr id="117" name="Text Box 301"/>
                        <wps:cNvSpPr txBox="1">
                          <a:spLocks noChangeArrowheads="1"/>
                        </wps:cNvSpPr>
                        <wps:spPr bwMode="auto">
                          <a:xfrm>
                            <a:off x="1694" y="2277"/>
                            <a:ext cx="560" cy="7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A5C19" w:rsidRDefault="00AF1A03" w:rsidP="00646069">
                              <w:pPr>
                                <w:jc w:val="center"/>
                                <w:rPr>
                                  <w:lang w:val="fr-FR" w:bidi="ar-DZ"/>
                                </w:rPr>
                              </w:pPr>
                              <w:r>
                                <w:rPr>
                                  <w:lang w:val="fr-FR" w:bidi="ar-DZ"/>
                                </w:rPr>
                                <w:t>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803E88" id="Group 91" o:spid="_x0000_s1326" style="position:absolute;left:0;text-align:left;margin-left:19.2pt;margin-top:6.8pt;width:449.8pt;height:386.85pt;z-index:251723776" coordorigin="1518,2277" coordsize="8996,7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">
                <v:line id="Line 276" o:spid="_x0000_s1327" style="position:absolute;visibility:visible;mso-wrap-style:square" from="7574,5325" to="1023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QwisQAAADbAAAADwAAAGRycy9kb3ducmV2LnhtbESPQWsCMRSE7wX/Q3iCt5rVg3ZXo4hL&#10;wYMtqKXn5+a5Wdy8LJt0Tf99Uyj0OMzMN8x6G20rBup941jBbJqBIK6cbrhW8HF5fX4B4QOyxtYx&#10;KfgmD9vN6GmNhXYPPtFwDrVIEPYFKjAhdIWUvjJk0U9dR5y8m+sthiT7WuoeHwluWznPsoW02HBa&#10;MNjR3lB1P39ZBUtTnuRSlsfLezk0szy+xc9rrtRkHHcrEIFi+A//tQ9aQT6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9DCKxAAAANsAAAAPAAAAAAAAAAAA&#10;AAAAAKECAABkcnMvZG93bnJldi54bWxQSwUGAAAAAAQABAD5AAAAkgMAAAAA&#10;">
                  <v:stroke endarrow="block"/>
                </v:line>
                <v:line id="Line 277" o:spid="_x0000_s1328" style="position:absolute;flip:y;visibility:visible;mso-wrap-style:square" from="7574,2658" to="757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4VX8QAAADbAAAADwAAAGRycy9kb3ducmV2LnhtbESPQWvCQBCF70L/wzKFXoJubKDU6Cqt&#10;VhBKD009eByy0yQ0Oxuyo6b/3hUEj48373vzFqvBtepEfWg8G5hOUlDEpbcNVwb2P9vxK6ggyBZb&#10;z2TgnwKslg+jBebWn/mbToVUKkI45GigFulyrUNZk8Mw8R1x9H5971Ci7CttezxHuGv1c5q+aIcN&#10;x4YaO1rXVP4VRxff2H7xJsuSd6eTZEYfB/lMtRjz9Di8zUEJDXI/vqV31sAsg+uWCAC9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HhVfxAAAANsAAAAPAAAAAAAAAAAA&#10;AAAAAKECAABkcnMvZG93bnJldi54bWxQSwUGAAAAAAQABAD5AAAAkgMAAAAA&#10;">
                  <v:stroke endarrow="block"/>
                </v:line>
                <v:line id="Line 278" o:spid="_x0000_s1329" style="position:absolute;visibility:visible;mso-wrap-style:square" from="1974,5325" to="463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ENZcQAAADbAAAADwAAAGRycy9kb3ducmV2LnhtbESPzWrDMBCE74W8g9hAb42cE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Q1lxAAAANsAAAAPAAAAAAAAAAAA&#10;AAAAAKECAABkcnMvZG93bnJldi54bWxQSwUGAAAAAAQABAD5AAAAkgMAAAAA&#10;">
                  <v:stroke endarrow="block"/>
                </v:line>
                <v:line id="Line 279" o:spid="_x0000_s1330" style="position:absolute;flip:y;visibility:visible;mso-wrap-style:square" from="1974,2658" to="1974,5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sosMQAAADbAAAADwAAAGRycy9kb3ducmV2LnhtbESPQWvCQBCF7wX/wzJCL6FuqlQ0uoq1&#10;FQTxoO2hxyE7JsHsbMhONf57Vyj0+HjzvjdvvuxcrS7UhsqzgddBCoo497biwsD31+ZlAioIssXa&#10;Mxm4UYDlovc0x8z6Kx/ocpRCRQiHDA2UIk2mdchLchgGviGO3sm3DiXKttC2xWuEu1oP03SsHVYc&#10;G0psaF1Sfj7+uvjGZs8fo1Hy7nSSTOnzR3apFmOe+91qBkqok//jv/TWGpi+wW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uyiwxAAAANsAAAAPAAAAAAAAAAAA&#10;AAAAAKECAABkcnMvZG93bnJldi54bWxQSwUGAAAAAAQABAD5AAAAkgMAAAAA&#10;">
                  <v:stroke endarrow="block"/>
                </v:line>
                <v:line id="Line 280" o:spid="_x0000_s1331" style="position:absolute;visibility:visible;mso-wrap-style:square" from="7574,9516" to="1023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82icQAAADbAAAADwAAAGRycy9kb3ducmV2LnhtbESPQWvCQBSE74L/YXlCb7qxBzWpq4ih&#10;0EMrGEvPr9nXbGj2bchu4/bfdwuCx2FmvmG2+2g7MdLgW8cKlosMBHHtdMuNgvfL83wDwgdkjZ1j&#10;UvBLHva76WSLhXZXPtNYhUYkCPsCFZgQ+kJKXxuy6BeuJ07elxsshiSHRuoBrwluO/mYZStpseW0&#10;YLCno6H6u/qxCtamPMu1LF8vp3Jsl3l8ix+fuVIPs3h4AhEohnv41n7RCvIV/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zaJxAAAANsAAAAPAAAAAAAAAAAA&#10;AAAAAKECAABkcnMvZG93bnJldi54bWxQSwUGAAAAAAQABAD5AAAAkgMAAAAA&#10;">
                  <v:stroke endarrow="block"/>
                </v:line>
                <v:line id="Line 281" o:spid="_x0000_s1332" style="position:absolute;flip:y;visibility:visible;mso-wrap-style:square" from="7574,6849" to="757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UTXMQAAADbAAAADwAAAGRycy9kb3ducmV2LnhtbESPQWvCQBCF7wX/wzJCL6FuqlA1uoq1&#10;FQTxoO2hxyE7JsHsbMhONf57Vyj0+HjzvjdvvuxcrS7UhsqzgddBCoo497biwsD31+ZlAioIssXa&#10;Mxm4UYDlovc0x8z6Kx/ocpRCRQiHDA2UIk2mdchLchgGviGO3sm3DiXKttC2xWuEu1oP0/RNO6w4&#10;NpTY0Lqk/Hz8dfGNzZ4/RqPk3ekkmdLnj+xSLcY897vVDJRQJ//Hf+mtNTAdw2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JRNcxAAAANsAAAAPAAAAAAAAAAAA&#10;AAAAAKECAABkcnMvZG93bnJldi54bWxQSwUGAAAAAAQABAD5AAAAkgMAAAAA&#10;">
                  <v:stroke endarrow="block"/>
                </v:line>
                <v:line id="Line 282" o:spid="_x0000_s1333" style="position:absolute;visibility:visible;mso-wrap-style:square" from="1974,9516" to="463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HYMEAAADbAAAADwAAAGRycy9kb3ducmV2LnhtbERPTWvCMBi+D/wP4R3sNlN3mLYzyrAM&#10;PDjBDzy/a16bYvOmNLHGf78cBI8Pz/d8GW0rBup941jBZJyBIK6cbrhWcDz8vM9A+ICssXVMCu7k&#10;YbkYvcyx0O7GOxr2oRYphH2BCkwIXSGlrwxZ9GPXESfu7HqLIcG+lrrHWwq3rfzIsk9pseHUYLCj&#10;laHqsr9aBVNT7uRUlpvDthyaSR5/4+kvV+rtNX5/gQgUw1P8cK+1gjyNTV/S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HAdgwQAAANsAAAAPAAAAAAAAAAAAAAAA&#10;AKECAABkcnMvZG93bnJldi54bWxQSwUGAAAAAAQABAD5AAAAjwMAAAAA&#10;">
                  <v:stroke endarrow="block"/>
                </v:line>
                <v:line id="Line 283" o:spid="_x0000_s1334" style="position:absolute;flip:y;visibility:visible;mso-wrap-style:square" from="1974,6849" to="197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itcQAAADbAAAADwAAAGRycy9kb3ducmV2LnhtbESPQWvCQBCF70L/wzKFXoJurFCa6Cqt&#10;VigUD6YePA7ZaRKanQ3ZUdN/3xUEj48373vzFqvBtepMfWg8G5hOUlDEpbcNVwYO39vxK6ggyBZb&#10;z2TgjwKslg+jBebWX3hP50IqFSEccjRQi3S51qGsyWGY+I44ej++dyhR9pW2PV4i3LX6OU1ftMOG&#10;Y0ONHa1rKn+Lk4tvbHe8mc2Sd6eTJKOPo3ylWox5ehze5qCEBrkf39Kf1kCWwXVLBIB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9iK1xAAAANsAAAAPAAAAAAAAAAAA&#10;AAAAAKECAABkcnMvZG93bnJldi54bWxQSwUGAAAAAAQABAD5AAAAkgMAAAAA&#10;">
                  <v:stroke endarrow="block"/>
                </v:line>
                <v:rect id="Rectangle 284" o:spid="_x0000_s1335" style="position:absolute;left:2674;top:4563;width:6020;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b4PMQA&#10;AADcAAAADwAAAGRycy9kb3ducmV2LnhtbESPQWvCQBCF7wX/wzJCL0U3KVQkuooWLTkVqv6AITsm&#10;wezskt0m6b/vHAq9zfDevPfNdj+5Tg3Ux9azgXyZgSKuvG25NnC7nhdrUDEhW+w8k4EfirDfzZ62&#10;WFg/8hcNl1QrCeFYoIEmpVBoHauGHMalD8Si3X3vMMna19r2OEq46/Rrlq20w5alocFA7w1Vj8u3&#10;M3BoP08pt6vaf1ztMZT+7b5+CcY8z6fDBlSiKf2b/65LK/iZ4MszMoH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m+DzEAAAA3AAAAA8AAAAAAAAAAAAAAAAAmAIAAGRycy9k&#10;b3ducmV2LnhtbFBLBQYAAAAABAAEAPUAAACJAwAAAAA=&#10;" filled="f">
                  <v:stroke dashstyle="longDash"/>
                </v:rect>
                <v:line id="Line 285" o:spid="_x0000_s1336" style="position:absolute;flip:x;visibility:visible;mso-wrap-style:square" from="2352,3420" to="3550,4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EkOsMAAADcAAAADwAAAGRycy9kb3ducmV2LnhtbERPTWsCMRC9F/wPYQpeimaVUnRrFCkU&#10;PHiplRVv0810s+xmsiZRt/++EQRv83ifs1j1thUX8qF2rGAyzkAQl07XXCnYf3+OZiBCRNbYOiYF&#10;fxRgtRw8LTDX7spfdNnFSqQQDjkqMDF2uZShNGQxjF1HnLhf5y3GBH0ltcdrCretnGbZm7RYc2ow&#10;2NGHobLZna0COdu+nPz657UpmsNhboqy6I5bpYbP/fodRKQ+PsR390an+dkEbs+kC+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RJDrDAAAA3AAAAA8AAAAAAAAAAAAA&#10;AAAAoQIAAGRycy9kb3ducmV2LnhtbFBLBQYAAAAABAAEAPkAAACRAwAAAAA=&#10;"/>
                <v:rect id="Rectangle 286" o:spid="_x0000_s1337" style="position:absolute;left:3234;top:3801;width:6020;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jD0L0A&#10;AADcAAAADwAAAGRycy9kb3ducmV2LnhtbERPSwrCMBDdC94hjOBGNFVQpBpFRcWV4OcAQzO2xWYS&#10;mqj19kYQ3M3jfWe+bEwlnlT70rKC4SABQZxZXXKu4HrZ9acgfEDWWFkmBW/ysFy0W3NMtX3xiZ7n&#10;kIsYwj5FBUUILpXSZwUZ9APriCN3s7XBEGGdS13jK4abSo6SZCINlhwbCnS0KSi7nx9Gwao8bsNQ&#10;T3K7v+i1O9jxbdpzSnU7zWoGIlAT/uKf+6Dj/GQE32fiBXL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LjD0L0AAADcAAAADwAAAAAAAAAAAAAAAACYAgAAZHJzL2Rvd25yZXYu&#10;eG1sUEsFBgAAAAAEAAQA9QAAAIIDAAAAAA==&#10;" filled="f">
                  <v:stroke dashstyle="longDash"/>
                </v:rect>
                <v:line id="Line 287" o:spid="_x0000_s1338" style="position:absolute;flip:x;visibility:visible;mso-wrap-style:square" from="8391,3420" to="9552,4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8f1sQAAADcAAAADwAAAGRycy9kb3ducmV2LnhtbERPTWsCMRC9F/wPYQQvotnaIro1ihQK&#10;PXipyoq3cTPdLLuZbJNUt/++KQi9zeN9zmrT21ZcyYfasYLHaQaCuHS65krB8fA2WYAIEVlj65gU&#10;/FCAzXrwsMJcuxt/0HUfK5FCOOSowMTY5VKG0pDFMHUdceI+nbcYE/SV1B5vKdy2cpZlc2mx5tRg&#10;sKNXQ2Wz/7YK5GI3/vLby3NTNKfT0hRl0Z13So2G/fYFRKQ+/ovv7ned5md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x/WxAAAANwAAAAPAAAAAAAAAAAA&#10;AAAAAKECAABkcnMvZG93bnJldi54bWxQSwUGAAAAAAQABAD5AAAAkgMAAAAA&#10;"/>
                <v:line id="Line 288" o:spid="_x0000_s1339" style="position:absolute;flip:x;visibility:visible;mso-wrap-style:square" from="8554,7230" to="9715,8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aHosMAAADcAAAADwAAAGRycy9kb3ducmV2LnhtbERPTWsCMRC9F/ofwgi9lJptEbGrUaQg&#10;9OClKivexs24WXYz2SZRt/++EQRv83ifM1v0thUX8qF2rOB9mIEgLp2uuVKw267eJiBCRNbYOiYF&#10;fxRgMX9+mmGu3ZV/6LKJlUghHHJUYGLscilDachiGLqOOHEn5y3GBH0ltcdrCret/MiysbRYc2ow&#10;2NGXobLZnK0COVm//vrlcdQUzX7/aYqy6A5rpV4G/XIKIlIfH+K7+1un+dkIbs+kC+T8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mh6LDAAAA3AAAAA8AAAAAAAAAAAAA&#10;AAAAoQIAAGRycy9kb3ducmV2LnhtbFBLBQYAAAAABAAEAPkAAACRAwAAAAA=&#10;"/>
                <v:line id="Line 289" o:spid="_x0000_s1340" style="position:absolute;flip:x;visibility:visible;mso-wrap-style:square" from="1974,7230" to="3654,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oiOcQAAADcAAAADwAAAGRycy9kb3ducmV2LnhtbERPTWsCMRC9F/wPYQQvotlKK7o1ihQK&#10;PXipyoq3cTPdLLuZbJNUt/++KQi9zeN9zmrT21ZcyYfasYLHaQaCuHS65krB8fA2WYAIEVlj65gU&#10;/FCAzXrwsMJcuxt/0HUfK5FCOOSowMTY5VKG0pDFMHUdceI+nbcYE/SV1B5vKdy2cpZlc2mx5tRg&#10;sKNXQ2Wz/7YK5GI3/vLby1NTNKfT0hRl0Z13So2G/fYFRKQ+/ovv7ned5mfP8PdMuk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qiI5xAAAANwAAAAPAAAAAAAAAAAA&#10;AAAAAKECAABkcnMvZG93bnJldi54bWxQSwUGAAAAAAQABAD5AAAAkgMAAAAA&#10;"/>
                <v:shape id="Text Box 290" o:spid="_x0000_s1341" type="#_x0000_t202" style="position:absolute;left:2394;top:3420;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UiD8AA&#10;AADcAAAADwAAAGRycy9kb3ducmV2LnhtbERPS4vCMBC+C/6HMMLeNFFU3GoUUYQ9rfjYhb0NzdgW&#10;m0lpou3+eyMI3ubje85i1dpS3Kn2hWMNw4ECQZw6U3Cm4Xza9WcgfEA2WDomDf/kYbXsdhaYGNfw&#10;ge7HkIkYwj5BDXkIVSKlT3Oy6AeuIo7cxdUWQ4R1Jk2NTQy3pRwpNZUWC44NOVa0ySm9Hm9Ww8/3&#10;5e93rPbZ1k6qxrVKsv2UWn/02vUcRKA2vMUv95eJ89UUns/EC+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PUiD8AAAADcAAAADwAAAAAAAAAAAAAAAACYAgAAZHJzL2Rvd25y&#10;ZXYueG1sUEsFBgAAAAAEAAQA9QAAAIUDAAAAAA==&#10;" filled="f" stroked="f">
                  <v:textbox>
                    <w:txbxContent>
                      <w:p w:rsidR="00AF1A03" w:rsidRPr="009A5C19" w:rsidRDefault="00AF1A03" w:rsidP="00646069">
                        <w:pPr>
                          <w:rPr>
                            <w:lang w:bidi="ar-DZ"/>
                          </w:rPr>
                        </w:pPr>
                        <w:r w:rsidRPr="009A5C19">
                          <w:rPr>
                            <w:rFonts w:hint="cs"/>
                            <w:rtl/>
                            <w:lang w:bidi="ar-DZ"/>
                          </w:rPr>
                          <w:t>(1)</w:t>
                        </w:r>
                      </w:p>
                    </w:txbxContent>
                  </v:textbox>
                </v:shape>
                <v:shape id="Text Box 291" o:spid="_x0000_s1342" type="#_x0000_t202" style="position:absolute;left:3654;top:7230;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mHlMIA&#10;AADcAAAADwAAAGRycy9kb3ducmV2LnhtbERPTWvCQBC9F/wPywjedFextcZsRFoKPbWYtoK3ITsm&#10;wexsyG5N/PduQehtHu9z0u1gG3GhzteONcxnCgRx4UzNpYbvr7fpMwgfkA02jknDlTxss9FDiolx&#10;Pe/pkodSxBD2CWqoQmgTKX1RkUU/cy1x5E6usxgi7EppOuxjuG3kQqknabHm2FBhSy8VFef812r4&#10;+TgdD0v1Wb7ax7Z3g5Js11LryXjYbUAEGsK/+O5+N3G+WsH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uYeUwgAAANwAAAAPAAAAAAAAAAAAAAAAAJgCAABkcnMvZG93&#10;bnJldi54bWxQSwUGAAAAAAQABAD1AAAAhwMAAAAA&#10;" filled="f" stroked="f">
                  <v:textbox>
                    <w:txbxContent>
                      <w:p w:rsidR="00AF1A03" w:rsidRPr="009A5C19" w:rsidRDefault="00AF1A03" w:rsidP="00646069">
                        <w:pPr>
                          <w:rPr>
                            <w:lang w:bidi="ar-DZ"/>
                          </w:rPr>
                        </w:pPr>
                        <w:r w:rsidRPr="009A5C19">
                          <w:rPr>
                            <w:rFonts w:hint="cs"/>
                            <w:rtl/>
                            <w:lang w:bidi="ar-DZ"/>
                          </w:rPr>
                          <w:t>(</w:t>
                        </w:r>
                        <w:r>
                          <w:rPr>
                            <w:rFonts w:hint="cs"/>
                            <w:rtl/>
                            <w:lang w:bidi="ar-DZ"/>
                          </w:rPr>
                          <w:t>2</w:t>
                        </w:r>
                        <w:r w:rsidRPr="009A5C19">
                          <w:rPr>
                            <w:rFonts w:hint="cs"/>
                            <w:rtl/>
                            <w:lang w:bidi="ar-DZ"/>
                          </w:rPr>
                          <w:t>)</w:t>
                        </w:r>
                      </w:p>
                    </w:txbxContent>
                  </v:textbox>
                </v:shape>
                <v:shape id="Text Box 292" o:spid="_x0000_s1343" type="#_x0000_t202" style="position:absolute;left:8974;top:7992;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YT5sQA&#10;AADcAAAADwAAAGRycy9kb3ducmV2LnhtbESPQWvCQBCF70L/wzKF3nS3UkVTVymVQk+KsRV6G7Jj&#10;EpqdDdmtSf+9cxC8zfDevPfNajP4Rl2oi3VgC88TA4q4CK7m0sLX8WO8ABUTssMmMFn4pwib9cNo&#10;hZkLPR/okqdSSQjHDC1UKbWZ1rGoyGOchJZYtHPoPCZZu1K7DnsJ942eGjPXHmuWhgpbeq+o+M3/&#10;vIXv3fnn9GL25dbP2j4MRrNfamufHoe3V1CJhnQ3364/neAboZV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mE+bEAAAA3AAAAA8AAAAAAAAAAAAAAAAAmAIAAGRycy9k&#10;b3ducmV2LnhtbFBLBQYAAAAABAAEAPUAAACJAwAAAAA=&#10;" filled="f" stroked="f">
                  <v:textbox>
                    <w:txbxContent>
                      <w:p w:rsidR="00AF1A03" w:rsidRPr="009A5C19" w:rsidRDefault="00AF1A03" w:rsidP="00646069">
                        <w:pPr>
                          <w:rPr>
                            <w:lang w:bidi="ar-DZ"/>
                          </w:rPr>
                        </w:pPr>
                        <w:r w:rsidRPr="009A5C19">
                          <w:rPr>
                            <w:rFonts w:hint="cs"/>
                            <w:rtl/>
                            <w:lang w:bidi="ar-DZ"/>
                          </w:rPr>
                          <w:t>(</w:t>
                        </w:r>
                        <w:r>
                          <w:rPr>
                            <w:rFonts w:hint="cs"/>
                            <w:rtl/>
                            <w:lang w:bidi="ar-DZ"/>
                          </w:rPr>
                          <w:t>3</w:t>
                        </w:r>
                        <w:r w:rsidRPr="009A5C19">
                          <w:rPr>
                            <w:rFonts w:hint="cs"/>
                            <w:rtl/>
                            <w:lang w:bidi="ar-DZ"/>
                          </w:rPr>
                          <w:t>)</w:t>
                        </w:r>
                      </w:p>
                    </w:txbxContent>
                  </v:textbox>
                </v:shape>
                <v:shape id="Text Box 293" o:spid="_x0000_s1344" type="#_x0000_t202" style="position:absolute;left:8134;top:3039;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q2fcAA&#10;AADcAAAADwAAAGRycy9kb3ducmV2LnhtbERPTYvCMBC9C/sfwix402RFZa1GWVYET4q6Ct6GZmzL&#10;NpPSRFv/vREEb/N4nzNbtLYUN6p94VjDV1+BIE6dKTjT8HdY9b5B+IBssHRMGu7kYTH/6MwwMa7h&#10;Hd32IRMxhH2CGvIQqkRKn+Zk0fddRRy5i6sthgjrTJoamxhuSzlQaiwtFhwbcqzoN6f0f3+1Go6b&#10;y/k0VNtsaUdV41ol2U6k1t3P9mcKIlAb3uKXe23ifDWB5zPxAj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Wq2fcAAAADcAAAADwAAAAAAAAAAAAAAAACYAgAAZHJzL2Rvd25y&#10;ZXYueG1sUEsFBgAAAAAEAAQA9QAAAIUDAAAAAA==&#10;" filled="f" stroked="f">
                  <v:textbox>
                    <w:txbxContent>
                      <w:p w:rsidR="00AF1A03" w:rsidRPr="009A5C19" w:rsidRDefault="00AF1A03" w:rsidP="00646069">
                        <w:pPr>
                          <w:rPr>
                            <w:lang w:bidi="ar-DZ"/>
                          </w:rPr>
                        </w:pPr>
                        <w:r w:rsidRPr="009A5C19">
                          <w:rPr>
                            <w:rFonts w:hint="cs"/>
                            <w:rtl/>
                            <w:lang w:bidi="ar-DZ"/>
                          </w:rPr>
                          <w:t>(</w:t>
                        </w:r>
                        <w:r>
                          <w:rPr>
                            <w:rFonts w:hint="cs"/>
                            <w:rtl/>
                            <w:lang w:bidi="ar-DZ"/>
                          </w:rPr>
                          <w:t>4</w:t>
                        </w:r>
                        <w:r w:rsidRPr="009A5C19">
                          <w:rPr>
                            <w:rFonts w:hint="cs"/>
                            <w:rtl/>
                            <w:lang w:bidi="ar-DZ"/>
                          </w:rPr>
                          <w:t>)</w:t>
                        </w:r>
                      </w:p>
                    </w:txbxContent>
                  </v:textbox>
                </v:shape>
                <v:shape id="Text Box 294" o:spid="_x0000_s1345" type="#_x0000_t202" style="position:absolute;left:4340;top:5061;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mJPc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gi/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JiT3EAAAA3AAAAA8AAAAAAAAAAAAAAAAAmAIAAGRycy9k&#10;b3ducmV2LnhtbFBLBQYAAAAABAAEAPUAAACJAwAAAAA=&#10;" filled="f" stroked="f">
                  <v:textbox>
                    <w:txbxContent>
                      <w:p w:rsidR="00AF1A03" w:rsidRPr="009A5C19" w:rsidRDefault="00AF1A03" w:rsidP="00646069">
                        <w:pPr>
                          <w:rPr>
                            <w:lang w:val="fr-FR" w:bidi="ar-DZ"/>
                          </w:rPr>
                        </w:pPr>
                        <w:r>
                          <w:rPr>
                            <w:lang w:val="fr-FR" w:bidi="ar-DZ"/>
                          </w:rPr>
                          <w:t>k</w:t>
                        </w:r>
                      </w:p>
                    </w:txbxContent>
                  </v:textbox>
                </v:shape>
                <v:shape id="Text Box 295" o:spid="_x0000_s1346" type="#_x0000_t202" style="position:absolute;left:4404;top:9252;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UspsEA&#10;AADcAAAADwAAAGRycy9kb3ducmV2LnhtbERPTYvCMBC9C/6HMII3TbrootUo4iJ4cllXBW9DM7bF&#10;ZlKaaOu/3yws7G0e73OW685W4kmNLx1rSMYKBHHmTMm5htP3bjQD4QOywcoxaXiRh/Wq31tialzL&#10;X/Q8hlzEEPYpaihCqFMpfVaQRT92NXHkbq6xGCJscmkabGO4reSbUu/SYsmxocCatgVl9+PDajgf&#10;btfLRH3mH3Zat65Tku1caj0cdJsFiEBd+Bf/ufcmzk8S+H0mXi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FLKbBAAAA3AAAAA8AAAAAAAAAAAAAAAAAmAIAAGRycy9kb3du&#10;cmV2LnhtbFBLBQYAAAAABAAEAPUAAACGAwAAAAA=&#10;" filled="f" stroked="f">
                  <v:textbox>
                    <w:txbxContent>
                      <w:p w:rsidR="00AF1A03" w:rsidRPr="009A5C19" w:rsidRDefault="00AF1A03" w:rsidP="00646069">
                        <w:pPr>
                          <w:rPr>
                            <w:lang w:val="fr-FR" w:bidi="ar-DZ"/>
                          </w:rPr>
                        </w:pPr>
                        <w:r>
                          <w:rPr>
                            <w:lang w:val="fr-FR" w:bidi="ar-DZ"/>
                          </w:rPr>
                          <w:t>k</w:t>
                        </w:r>
                      </w:p>
                    </w:txbxContent>
                  </v:textbox>
                </v:shape>
                <v:shape id="Text Box 296" o:spid="_x0000_s1347" type="#_x0000_t202" style="position:absolute;left:9954;top:5034;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ey0cIA&#10;AADcAAAADwAAAGRycy9kb3ducmV2LnhtbERPTWvCQBC9C/0Pywi9md1IFU2zhqIUerKordDbkB2T&#10;YHY2ZLcm/ffdQsHbPN7n5MVoW3Gj3jeONaSJAkFcOtNwpeHj9DpbgfAB2WDrmDT8kIdi8zDJMTNu&#10;4APdjqESMYR9hhrqELpMSl/WZNEnriOO3MX1FkOEfSVNj0MMt62cK7WUFhuODTV2tK2pvB6/rYbP&#10;/eXr/KTeq51ddIMblWS7llo/TseXZxCBxnAX/7vfTJyfzuHvmXiB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7LRwgAAANwAAAAPAAAAAAAAAAAAAAAAAJgCAABkcnMvZG93&#10;bnJldi54bWxQSwUGAAAAAAQABAD1AAAAhwMAAAAA&#10;" filled="f" stroked="f">
                  <v:textbox>
                    <w:txbxContent>
                      <w:p w:rsidR="00AF1A03" w:rsidRPr="009A5C19" w:rsidRDefault="00AF1A03" w:rsidP="00646069">
                        <w:pPr>
                          <w:rPr>
                            <w:lang w:val="fr-FR" w:bidi="ar-DZ"/>
                          </w:rPr>
                        </w:pPr>
                        <w:r>
                          <w:rPr>
                            <w:lang w:val="fr-FR" w:bidi="ar-DZ"/>
                          </w:rPr>
                          <w:t>y</w:t>
                        </w:r>
                      </w:p>
                    </w:txbxContent>
                  </v:textbox>
                </v:shape>
                <v:shape id="Text Box 297" o:spid="_x0000_s1348" type="#_x0000_t202" style="position:absolute;left:9954;top:9216;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XSsEA&#10;AADcAAAADwAAAGRycy9kb3ducmV2LnhtbERPTYvCMBC9C/6HMIK3NXHVZbcaZVEET4ruKuxtaMa2&#10;2ExKE23990ZY8DaP9zmzRWtLcaPaF441DAcKBHHqTMGZht+f9dsnCB+QDZaOScOdPCzm3c4ME+Ma&#10;3tPtEDIRQ9gnqCEPoUqk9GlOFv3AVcSRO7vaYoiwzqSpsYnhtpTvSn1IiwXHhhwrWuaUXg5Xq+G4&#10;Pf+dxmqXreykalyrJNsvqXW/135PQQRqw0v8796YOH84gu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bF0rBAAAA3AAAAA8AAAAAAAAAAAAAAAAAmAIAAGRycy9kb3du&#10;cmV2LnhtbFBLBQYAAAAABAAEAPUAAACGAwAAAAA=&#10;" filled="f" stroked="f">
                  <v:textbox>
                    <w:txbxContent>
                      <w:p w:rsidR="00AF1A03" w:rsidRPr="009A5C19" w:rsidRDefault="00AF1A03" w:rsidP="00646069">
                        <w:pPr>
                          <w:rPr>
                            <w:lang w:val="fr-FR" w:bidi="ar-DZ"/>
                          </w:rPr>
                        </w:pPr>
                        <w:r>
                          <w:rPr>
                            <w:lang w:val="fr-FR" w:bidi="ar-DZ"/>
                          </w:rPr>
                          <w:t>y</w:t>
                        </w:r>
                      </w:p>
                    </w:txbxContent>
                  </v:textbox>
                </v:shape>
                <v:shape id="Text Box 298" o:spid="_x0000_s1349" type="#_x0000_t202" style="position:absolute;left:7294;top:6468;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KPPsAA&#10;AADcAAAADwAAAGRycy9kb3ducmV2LnhtbERPTYvCMBC9C/sfwgh700RR0a5RFmXBk6LuCnsbmrEt&#10;NpPSRFv/vREEb/N4nzNftrYUN6p94VjDoK9AEKfOFJxp+D3+9KYgfEA2WDomDXfysFx8dOaYGNfw&#10;nm6HkIkYwj5BDXkIVSKlT3Oy6PuuIo7c2dUWQ4R1Jk2NTQy3pRwqNZEWC44NOVa0yim9HK5Ww9/2&#10;/H8aqV22tuOqca2SbGdS689u+/0FIlAb3uKXe2Pi/MEIns/EC+Ti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KPPsAAAADcAAAADwAAAAAAAAAAAAAAAACYAgAAZHJzL2Rvd25y&#10;ZXYueG1sUEsFBgAAAAAEAAQA9QAAAIUDAAAAAA==&#10;" filled="f" stroked="f">
                  <v:textbox>
                    <w:txbxContent>
                      <w:p w:rsidR="00AF1A03" w:rsidRPr="009A5C19" w:rsidRDefault="00AF1A03" w:rsidP="00646069">
                        <w:pPr>
                          <w:jc w:val="center"/>
                          <w:rPr>
                            <w:lang w:val="fr-FR" w:bidi="ar-DZ"/>
                          </w:rPr>
                        </w:pPr>
                        <w:r>
                          <w:rPr>
                            <w:lang w:val="fr-FR" w:bidi="ar-DZ"/>
                          </w:rPr>
                          <w:t>i</w:t>
                        </w:r>
                      </w:p>
                    </w:txbxContent>
                  </v:textbox>
                </v:shape>
                <v:shape id="Text Box 299" o:spid="_x0000_s1350" type="#_x0000_t202" style="position:absolute;left:1518;top:6468;width:84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4qpcIA&#10;AADcAAAADwAAAGRycy9kb3ducmV2LnhtbERPyWrDMBC9F/IPYgK91ZJLUhLHigktgZ5amg1yG6yJ&#10;bWKNjKXG7t9XhUJu83jr5MVoW3Gj3jeONaSJAkFcOtNwpeGw3z4tQPiAbLB1TBp+yEOxnjzkmBk3&#10;8BfddqESMYR9hhrqELpMSl/WZNEnriOO3MX1FkOEfSVNj0MMt618VupFWmw4NtTY0WtN5XX3bTUc&#10;Py7n00x9Vm923g1uVJLtUmr9OB03KxCBxnAX/7vfTZyfzuHvmXi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qlwgAAANwAAAAPAAAAAAAAAAAAAAAAAJgCAABkcnMvZG93&#10;bnJldi54bWxQSwUGAAAAAAQABAD1AAAAhwMAAAAA&#10;" filled="f" stroked="f">
                  <v:textbox>
                    <w:txbxContent>
                      <w:p w:rsidR="00AF1A03" w:rsidRPr="009A5C19" w:rsidRDefault="00AF1A03" w:rsidP="00646069">
                        <w:pPr>
                          <w:rPr>
                            <w:lang w:val="fr-FR" w:bidi="ar-DZ"/>
                          </w:rPr>
                        </w:pPr>
                        <w:r>
                          <w:rPr>
                            <w:lang w:val="fr-FR" w:bidi="ar-DZ"/>
                          </w:rPr>
                          <w:t>M-x</w:t>
                        </w:r>
                      </w:p>
                    </w:txbxContent>
                  </v:textbox>
                </v:shape>
                <v:shape id="Text Box 300" o:spid="_x0000_s1351" type="#_x0000_t202" style="position:absolute;left:7294;top:2277;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00sIA&#10;AADcAAAADwAAAGRycy9kb3ducmV2LnhtbERPTWvCQBC9C/0Pywi9md1IK5pmDcVS6KmitkJvQ3ZM&#10;gtnZkN2a9N93BcHbPN7n5MVoW3Gh3jeONaSJAkFcOtNwpeHr8D5bgvAB2WDrmDT8kYdi/TDJMTNu&#10;4B1d9qESMYR9hhrqELpMSl/WZNEnriOO3Mn1FkOEfSVNj0MMt62cK7WQFhuODTV2tKmpPO9/rYbv&#10;z9PP8Ultqzf73A1uVJLtSmr9OB1fX0AEGsNdfHN/mDg/XcD1mXiB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LTSwgAAANwAAAAPAAAAAAAAAAAAAAAAAJgCAABkcnMvZG93&#10;bnJldi54bWxQSwUGAAAAAAQABAD1AAAAhwMAAAAA&#10;" filled="f" stroked="f">
                  <v:textbox>
                    <w:txbxContent>
                      <w:p w:rsidR="00AF1A03" w:rsidRPr="009A5C19" w:rsidRDefault="00AF1A03" w:rsidP="00646069">
                        <w:pPr>
                          <w:jc w:val="center"/>
                          <w:rPr>
                            <w:lang w:val="fr-FR" w:bidi="ar-DZ"/>
                          </w:rPr>
                        </w:pPr>
                        <w:r>
                          <w:rPr>
                            <w:lang w:val="fr-FR" w:bidi="ar-DZ"/>
                          </w:rPr>
                          <w:t>i</w:t>
                        </w:r>
                      </w:p>
                    </w:txbxContent>
                  </v:textbox>
                </v:shape>
                <v:shape id="Text Box 301" o:spid="_x0000_s1352" type="#_x0000_t202" style="position:absolute;left:1694;top:2277;width:560;height: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ARScEA&#10;AADcAAAADwAAAGRycy9kb3ducmV2LnhtbERPTYvCMBC9C/6HMIK3NXFRd7caZVEET4ruKuxtaMa2&#10;2ExKE23990ZY8DaP9zmzRWtLcaPaF441DAcKBHHqTMGZht+f9dsnCB+QDZaOScOdPCzm3c4ME+Ma&#10;3tPtEDIRQ9gnqCEPoUqk9GlOFv3AVcSRO7vaYoiwzqSpsYnhtpTvSk2kxYJjQ44VLXNKL4er1XDc&#10;nv9OI7XLVnZcNa5Vku2X1Lrfa7+nIAK14SX+d29MnD/8gO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gEUnBAAAA3AAAAA8AAAAAAAAAAAAAAAAAmAIAAGRycy9kb3du&#10;cmV2LnhtbFBLBQYAAAAABAAEAPUAAACGAwAAAAA=&#10;" filled="f" stroked="f">
                  <v:textbox>
                    <w:txbxContent>
                      <w:p w:rsidR="00AF1A03" w:rsidRPr="009A5C19" w:rsidRDefault="00AF1A03" w:rsidP="00646069">
                        <w:pPr>
                          <w:jc w:val="center"/>
                          <w:rPr>
                            <w:lang w:val="fr-FR" w:bidi="ar-DZ"/>
                          </w:rPr>
                        </w:pPr>
                        <w:r>
                          <w:rPr>
                            <w:lang w:val="fr-FR" w:bidi="ar-DZ"/>
                          </w:rPr>
                          <w:t>i</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المصدر: وسام ملاك، الظواهر النقدية على المستوى الدولي، مرجع سابق، ص: 150.</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خامسا: التوازن والإختلال في ميزان المدفوعات:</w:t>
      </w:r>
      <w:r w:rsidRPr="00B668B1">
        <w:rPr>
          <w:rFonts w:ascii="Sakkal Majalla" w:hAnsi="Sakkal Majalla" w:cs="Sakkal Majalla"/>
          <w:b/>
          <w:bCs/>
          <w:sz w:val="34"/>
          <w:szCs w:val="34"/>
          <w:vertAlign w:val="superscript"/>
          <w:rtl/>
          <w:lang w:val="fr-FR" w:bidi="ar-DZ"/>
        </w:rPr>
        <w:t xml:space="preserve"> (</w:t>
      </w:r>
      <w:r w:rsidRPr="00B668B1">
        <w:rPr>
          <w:rStyle w:val="Appelnotedebasdep"/>
          <w:rFonts w:ascii="Sakkal Majalla" w:eastAsiaTheme="majorEastAsia" w:hAnsi="Sakkal Majalla" w:cs="Sakkal Majalla"/>
          <w:b/>
          <w:bCs/>
          <w:sz w:val="34"/>
          <w:szCs w:val="34"/>
          <w:rtl/>
          <w:lang w:val="fr-FR" w:bidi="ar-DZ"/>
        </w:rPr>
        <w:footnoteReference w:id="188"/>
      </w:r>
      <w:r w:rsidRPr="00B668B1">
        <w:rPr>
          <w:rFonts w:ascii="Sakkal Majalla" w:hAnsi="Sakkal Majalla" w:cs="Sakkal Majalla"/>
          <w:b/>
          <w:bCs/>
          <w:sz w:val="34"/>
          <w:szCs w:val="34"/>
          <w:vertAlign w:val="superscript"/>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يعتبر التوازن الحسابي في ميزان المدفوعات أمر بديهي نظرا للعمل بفكرة القيد المزدوج، إلا أن التوازن الحسابي ليس له دلالة إقتصادية، وقد يخفي هذا التوازن ضعفا في الاقتصاد الداخلي للدولة، ومعروف أن ميزان المدفوعات يشتمل على نوعين من المعاملات إحداها تؤدي إلى زيادة في رصيد الدولة، أما الأخرى فتؤدي إلى نقص في رصيد الدولة، أما الأخرى فتؤدي إلى نقص في رصيد الدولة، أما الأخرى فتؤدي إلى نقصد في رصيد الدولة لأنها عبارة عن مدفوعات للخارج، وعدم التوازن بين هذه المعاملات تؤدي إلى الاختلال في ميزان المدفوعات.</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أوضاع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تشير حالات ميزان المدفوعات في أي دولة إلى أن رصيد النهائي من البنود المستقلة، أي قبل إجراء التسوية لن يخرج عن حالة من الحالات التالية:</w:t>
      </w:r>
    </w:p>
    <w:p w:rsidR="00646069" w:rsidRPr="00B668B1" w:rsidRDefault="00646069" w:rsidP="00F14C2C">
      <w:pPr>
        <w:numPr>
          <w:ilvl w:val="0"/>
          <w:numId w:val="47"/>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حالة التوازن في ميزان المدفوعات:</w:t>
      </w:r>
      <w:r w:rsidRPr="00B668B1">
        <w:rPr>
          <w:rFonts w:ascii="Sakkal Majalla" w:hAnsi="Sakkal Majalla" w:cs="Sakkal Majalla"/>
          <w:sz w:val="34"/>
          <w:szCs w:val="34"/>
          <w:rtl/>
          <w:lang w:val="fr-FR" w:bidi="ar-DZ"/>
        </w:rPr>
        <w:t xml:space="preserve"> وهنا لا توجدمشكلة وتكون السياسات المنفذة قد نفذت بفاعلية ونجاح، والأداء الاقتصادي كان يتسم بالكفاءة، وحدث وبالتالي تحقيق هدف التوازن مع العالم الخارجي، أو هدف التوازن الخارجي الذي من الضروري أن يكون في هذه الحالة متوافقا مع التوازن الداخلي للإقتصاد القومي.</w:t>
      </w:r>
    </w:p>
    <w:p w:rsidR="00646069" w:rsidRPr="00B668B1" w:rsidRDefault="00646069" w:rsidP="00646069">
      <w:pPr>
        <w:ind w:left="360" w:firstLine="360"/>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lastRenderedPageBreak/>
        <w:t>تجدر الإشارة إلى أن حالة التوازن في ميزان المدفوعات تنعدم فيها بنود الموازنة وتكون مساوية للصفر.</w:t>
      </w:r>
    </w:p>
    <w:p w:rsidR="00646069" w:rsidRPr="00B668B1" w:rsidRDefault="00646069" w:rsidP="00F14C2C">
      <w:pPr>
        <w:numPr>
          <w:ilvl w:val="0"/>
          <w:numId w:val="47"/>
        </w:num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حالة الفائض في ميزان المدفوعات:</w:t>
      </w:r>
      <w:r w:rsidRPr="00B668B1">
        <w:rPr>
          <w:rFonts w:ascii="Sakkal Majalla" w:hAnsi="Sakkal Majalla" w:cs="Sakkal Majalla"/>
          <w:sz w:val="34"/>
          <w:szCs w:val="34"/>
          <w:rtl/>
          <w:lang w:val="fr-FR" w:bidi="ar-DZ"/>
        </w:rPr>
        <w:t xml:space="preserve"> وهنا يكون رصيد بالموجب، أي أن المتحصلات من العالم الخارجي أكبر من المدفوعات للعالم الخارجي وفي هذه الحالة تكون بنوك الموازنة سالبة أو مدينة، والأهم أن حال الفائض في ميزان المدفوعات تعلن أن السياسة التجارية المتبعة والسياسات الاقتصادية لم تنجح في تحقيق هدف التوازن الخارجي، وحالة الفائض في ميزان المدفوعات هي حالة غير مرغوب فيها وخاصة الفائض المطرد في ميزان المدفوعات نظرا لما يتضمنه ذلك من تخلي البلد صاحبة الفائض بإطراد عن جزء من مواردها الحقيقية التي كان يمكن إستخدماها في إنتاج حاجات أفراده.</w:t>
      </w:r>
    </w:p>
    <w:p w:rsidR="00646069" w:rsidRPr="00B668B1" w:rsidRDefault="00646069" w:rsidP="00F14C2C">
      <w:pPr>
        <w:numPr>
          <w:ilvl w:val="0"/>
          <w:numId w:val="47"/>
        </w:numPr>
        <w:jc w:val="both"/>
        <w:rPr>
          <w:rFonts w:ascii="Sakkal Majalla" w:hAnsi="Sakkal Majalla" w:cs="Sakkal Majalla"/>
          <w:sz w:val="34"/>
          <w:szCs w:val="34"/>
          <w:lang w:val="fr-FR" w:bidi="ar-DZ"/>
        </w:rPr>
      </w:pPr>
      <w:r w:rsidRPr="00B668B1">
        <w:rPr>
          <w:rFonts w:ascii="Sakkal Majalla" w:hAnsi="Sakkal Majalla" w:cs="Sakkal Majalla"/>
          <w:b/>
          <w:bCs/>
          <w:sz w:val="34"/>
          <w:szCs w:val="34"/>
          <w:rtl/>
          <w:lang w:val="fr-FR" w:bidi="ar-DZ"/>
        </w:rPr>
        <w:t>حالة الحجز في ميزان المدفوعات:</w:t>
      </w:r>
      <w:r w:rsidRPr="00B668B1">
        <w:rPr>
          <w:rFonts w:ascii="Sakkal Majalla" w:hAnsi="Sakkal Majalla" w:cs="Sakkal Majalla"/>
          <w:sz w:val="34"/>
          <w:szCs w:val="34"/>
          <w:rtl/>
          <w:lang w:val="fr-FR" w:bidi="ar-DZ"/>
        </w:rPr>
        <w:t xml:space="preserve"> يشتمل ميزان المدفوعات نوعين من المعاملات، إضافية حيث تؤدي إلى زيادة الإيرادات للدولة، وثانيهما تمثل بنود نقص لأنها تنجم عن المدفوعات الخارجية والخلل الحاصل في ميزان المدفوعات هو حالة عدم التوازن بين هذين البندين، سواء بصفة عجز أو فائض ومن الواضح أن الفائض ينطوي على صافي تدفق من الخارج، في حين ينطوي العجز على تدفق للخارج.</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 أسباب الإختلال في ميزان المدفوعات</w:t>
      </w:r>
      <w:r w:rsidRPr="00B668B1">
        <w:rPr>
          <w:rFonts w:ascii="Sakkal Majalla" w:hAnsi="Sakkal Majalla" w:cs="Sakkal Majalla"/>
          <w:sz w:val="34"/>
          <w:szCs w:val="34"/>
          <w:vertAlign w:val="superscript"/>
          <w:rtl/>
          <w:lang w:val="fr-FR" w:bidi="ar-DZ"/>
        </w:rPr>
        <w:t>(</w:t>
      </w:r>
      <w:r w:rsidRPr="00B668B1">
        <w:rPr>
          <w:rStyle w:val="Appelnotedebasdep"/>
          <w:rFonts w:ascii="Sakkal Majalla" w:eastAsiaTheme="majorEastAsia" w:hAnsi="Sakkal Majalla" w:cs="Sakkal Majalla"/>
          <w:sz w:val="34"/>
          <w:szCs w:val="34"/>
          <w:rtl/>
          <w:lang w:val="fr-FR" w:bidi="ar-DZ"/>
        </w:rPr>
        <w:footnoteReference w:id="189"/>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هناك مجموعة من الأسباب التي تؤدي إلى الإختلال في ميزان المدفوعات وهي:</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1- التقييم الخاطئ لسعر الصرف العملة المحلية:</w:t>
      </w:r>
      <w:r w:rsidRPr="00B668B1">
        <w:rPr>
          <w:rFonts w:ascii="Sakkal Majalla" w:hAnsi="Sakkal Majalla" w:cs="Sakkal Majalla"/>
          <w:sz w:val="34"/>
          <w:szCs w:val="34"/>
          <w:rtl/>
          <w:lang w:val="fr-FR" w:bidi="ar-DZ"/>
        </w:rPr>
        <w:t xml:space="preserve"> وذلك لوجود علاقة وثيقة بين ميزان المدفوعات وسعر الصرف المعتمد لدى ذلك القطر.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فإذا كان سعر الصرف لعملة قطر ما أكبر من قيمتها الحقيقية، فسيؤدي إلى إرتفاع أسعار سلع القطر ذاته من جهة نظر الأخطار الأخرى، مما يؤدي إلى إنخفاض الطلب الخارجي على تلك السلع وبالتالي حدوث إختلال في ميزان المدفوعات، ويحدث العكس في حالة تحديد سعر صرف العملة بأقل مما يجب إذ سيؤدي ذلك إلى توسيع الصادرات مقابل تقليص الإستيراد مما يؤدي إلى حدوث إختلال في ميزان مدفوعاته أيضا على أن الآثار المترتبة على تحديد سعر عملة القطر على موقف ميزان مدفوعاته تختلف عما إذا كان الميزان في حالة عجز أو فائض، إذا غالبا ما تؤدي حالة العجز في الميزان إلى بروز ضغوط تضخمية والتي تقود إلى إختلالات مستمرة في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2- التضخم المحلي:</w:t>
      </w:r>
      <w:r w:rsidRPr="00B668B1">
        <w:rPr>
          <w:rFonts w:ascii="Sakkal Majalla" w:hAnsi="Sakkal Majalla" w:cs="Sakkal Majalla"/>
          <w:sz w:val="34"/>
          <w:szCs w:val="34"/>
          <w:rtl/>
          <w:lang w:val="fr-FR" w:bidi="ar-DZ"/>
        </w:rPr>
        <w:t xml:space="preserve"> إذا كان الاقتصاد القومي يعاني ضغوطات تضخمية فإنه ينشأ عجز بإستمرار في ميزان المدفوعات حيث تؤدي الزيادة في الدخل النقدي إلى زيادة الطلب على الواردات، و إمتصاص السلع المتاحة للتصدير هذا من ناحية، ومن ناحية أخرى يؤدي إرتفاع الأسعار المحلية إلى تحويل الطلب المحلي من السلع المنتجة محليا إلى بديلاتها من المستوردة حيث يصبح سعرها أرخص نسبيا.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3- تدهور الميزة النسبية:</w:t>
      </w:r>
      <w:r w:rsidRPr="00B668B1">
        <w:rPr>
          <w:rFonts w:ascii="Sakkal Majalla" w:hAnsi="Sakkal Majalla" w:cs="Sakkal Majalla"/>
          <w:sz w:val="34"/>
          <w:szCs w:val="34"/>
          <w:rtl/>
          <w:lang w:val="fr-FR" w:bidi="ar-DZ"/>
        </w:rPr>
        <w:t xml:space="preserve"> قد ينشأ الإختلال بميزان المدفوعات ببطئ على مدى فترة طويلة الأجل نسبيا من الزمن نتيجة لحدوث تغيرات غير متكافئة في عرض عناصر الإنتاج، أو في المعرفة التكنولوجية فيؤثر على الميزة النسبية التي تتمتع بها بعض السلع التصديرية، وبالتالي التأثير على توازن ميزان المدفوعات.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4- أسباب هيكلية: </w:t>
      </w:r>
      <w:r w:rsidRPr="00B668B1">
        <w:rPr>
          <w:rFonts w:ascii="Sakkal Majalla" w:hAnsi="Sakkal Majalla" w:cs="Sakkal Majalla"/>
          <w:sz w:val="34"/>
          <w:szCs w:val="34"/>
          <w:rtl/>
          <w:lang w:val="fr-FR" w:bidi="ar-DZ"/>
        </w:rPr>
        <w:t xml:space="preserve"> هي الأسباب المتعلقة بالمؤشرات الهيكلية للإقتصاد الوطني وخاصة هيكل التجارة الخارجية "سواء الصادرات والواردات" إضافة إلى هيكل الناتج المحلي، وينطبق ذلك بشكل خاص على الأقطار النامية التي يتسم هيكل صادراتها بالتركيز السلعي، أي اعتمادا على سلعة أو سلعتين أساسيتين "زراعية أو معدنية كالنفط مثلا" حيث عادة ما تتأثر هذه الصادرات بالعوامل الخارجية المتجسدة بمرونة الطلب الخارجي عليها في الأسواق العالمية، وتعتمد هذه المرونة على العديد من العوامل لعل من أبرزها هي درجة الإحلال الصناعي لصادرات الأقطار النامية وهو </w:t>
      </w:r>
      <w:r w:rsidRPr="00B668B1">
        <w:rPr>
          <w:rFonts w:ascii="Sakkal Majalla" w:hAnsi="Sakkal Majalla" w:cs="Sakkal Majalla"/>
          <w:sz w:val="34"/>
          <w:szCs w:val="34"/>
          <w:rtl/>
          <w:lang w:val="fr-FR" w:bidi="ar-DZ"/>
        </w:rPr>
        <w:lastRenderedPageBreak/>
        <w:t>الإتجاه المميز لحركة التجارة العالمية في الوقت الحاضر، كما هو في السابق، والنتيجة هي حدوث إختلالات هيكلية هي الأخرى في موازين مدفوعات تلك الأقطار.</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5- أسابب دورية:</w:t>
      </w:r>
      <w:r w:rsidRPr="00B668B1">
        <w:rPr>
          <w:rFonts w:ascii="Sakkal Majalla" w:hAnsi="Sakkal Majalla" w:cs="Sakkal Majalla"/>
          <w:sz w:val="34"/>
          <w:szCs w:val="34"/>
          <w:rtl/>
          <w:lang w:val="fr-FR" w:bidi="ar-DZ"/>
        </w:rPr>
        <w:t xml:space="preserve"> وهي أسباب تتعلق بالمتغيرات الدورية التي تمر بها الأقطار المتقدمة عادة، و يقصد بها التقلبات التي تحدث في النشاط الاقتصادي لتلك الأقطار وتدعى بالدورات التجارية، مثل حالات الرخاء والركود التي تحصل دوريا، فهذه الدورات لا تحدث في نفس الوقت في جميع الأقطار المختلفة، و إنما تتفاوت في أوقات بدايتها وكذلك من حيث حدتها.</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 xml:space="preserve">6- الظروف الطارئة: </w:t>
      </w:r>
      <w:r w:rsidRPr="00B668B1">
        <w:rPr>
          <w:rFonts w:ascii="Sakkal Majalla" w:hAnsi="Sakkal Majalla" w:cs="Sakkal Majalla"/>
          <w:sz w:val="34"/>
          <w:szCs w:val="34"/>
          <w:rtl/>
          <w:lang w:val="fr-FR" w:bidi="ar-DZ"/>
        </w:rPr>
        <w:t>أس قد تحصل أسباب عرضية "إضافة إلى الأسباب المشار إليها أعلاه" بحيث تؤدي إلى اختلال ميزان المدفوعات القطر كما في حالة حدوث الكوارث الطبيعية كالفيضان أو الجفاف أو في حالة تدهور البيئة السياسية كالإضراب مثلا، فمثل هذه الحالات ستؤثر حتما على صادرات القطر المعني، وما يترتب عليه من انخفاض في حصيلة هذه الصادرات من النقد الأجنبي خصوصا قد يصاحب ذلك تحويلات رأسمالية إلى الخارج مما يسبب حدوث عجز في ميزان المدفوعات.</w:t>
      </w:r>
    </w:p>
    <w:p w:rsidR="00646069" w:rsidRPr="00B668B1" w:rsidRDefault="00646069" w:rsidP="00646069">
      <w:pPr>
        <w:spacing w:before="240"/>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المطلب الخامس: التوازن الداخلي والخارجي </w:t>
      </w:r>
      <w:r w:rsidRPr="00B668B1">
        <w:rPr>
          <w:rFonts w:ascii="Sakkal Majalla" w:hAnsi="Sakkal Majalla" w:cs="Sakkal Majalla"/>
          <w:b/>
          <w:bCs/>
          <w:sz w:val="34"/>
          <w:szCs w:val="34"/>
          <w:lang w:val="fr-FR" w:bidi="ar-DZ"/>
        </w:rPr>
        <w:t>(IS-LM-BP)</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إن تحديد نقطة التوازن في إقتصاد مغلق ومن ثم تحديد الدخل التوازني وسعر الفائدة التوازني يتم بتقاطع منحنى </w:t>
      </w:r>
      <w:r w:rsidRPr="00B668B1">
        <w:rPr>
          <w:rFonts w:ascii="Sakkal Majalla" w:hAnsi="Sakkal Majalla" w:cs="Sakkal Majalla"/>
          <w:sz w:val="34"/>
          <w:szCs w:val="34"/>
          <w:lang w:val="fr-FR" w:bidi="ar-DZ"/>
        </w:rPr>
        <w:t>IS/LM</w:t>
      </w:r>
      <w:r w:rsidRPr="00B668B1">
        <w:rPr>
          <w:rFonts w:ascii="Sakkal Majalla" w:hAnsi="Sakkal Majalla" w:cs="Sakkal Majalla"/>
          <w:sz w:val="34"/>
          <w:szCs w:val="34"/>
          <w:rtl/>
          <w:lang w:val="fr-FR" w:bidi="ar-DZ"/>
        </w:rPr>
        <w:t>، لكن الأمر يختلف في ظل إقتصاد مفتوج وذلك بأخذ حالة ميزان المدفوعات بعين الإعتبار، فلو وقعت نقطة التوازن بين</w:t>
      </w:r>
      <w:r w:rsidRPr="00B668B1">
        <w:rPr>
          <w:rFonts w:ascii="Sakkal Majalla" w:hAnsi="Sakkal Majalla" w:cs="Sakkal Majalla"/>
          <w:sz w:val="34"/>
          <w:szCs w:val="34"/>
          <w:lang w:val="fr-FR" w:bidi="ar-DZ"/>
        </w:rPr>
        <w:t xml:space="preserve">IS/LM </w:t>
      </w:r>
      <w:r w:rsidRPr="00B668B1">
        <w:rPr>
          <w:rFonts w:ascii="Sakkal Majalla" w:hAnsi="Sakkal Majalla" w:cs="Sakkal Majalla"/>
          <w:sz w:val="34"/>
          <w:szCs w:val="34"/>
          <w:rtl/>
          <w:lang w:val="fr-FR" w:bidi="ar-DZ"/>
        </w:rPr>
        <w:t xml:space="preserve"> فوق منحنى ميزان المدفوعات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فسيكون هناك فائض فيميزان المدفوعات وبالتالي سوف يرتفع مخزون النقود ومن ثم يتحرك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إلى اليمين ويزداد الدخل وينخفض معدل الفائدة، لذا فلتحقيقي التوازن الإقتصادي الداخلي والخارجي ينبغي أن يتم التوازن في ميزان المدفوعات بالإضافة إلى التوازن الداخلي، وهذا ما سنتطرق إليه فيما يلي:</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br w:type="page"/>
      </w:r>
      <w:r w:rsidRPr="00B668B1">
        <w:rPr>
          <w:rFonts w:ascii="Sakkal Majalla" w:hAnsi="Sakkal Majalla" w:cs="Sakkal Majalla"/>
          <w:b/>
          <w:bCs/>
          <w:sz w:val="34"/>
          <w:szCs w:val="34"/>
          <w:rtl/>
          <w:lang w:val="fr-FR" w:bidi="ar-DZ"/>
        </w:rPr>
        <w:lastRenderedPageBreak/>
        <w:t xml:space="preserve">أولا- نموذج التوازن الاقتصادي الكلي </w:t>
      </w:r>
      <w:r w:rsidRPr="00B668B1">
        <w:rPr>
          <w:rFonts w:ascii="Sakkal Majalla" w:hAnsi="Sakkal Majalla" w:cs="Sakkal Majalla"/>
          <w:b/>
          <w:bCs/>
          <w:sz w:val="34"/>
          <w:szCs w:val="34"/>
          <w:lang w:val="fr-FR" w:bidi="ar-DZ"/>
        </w:rPr>
        <w:t>(IS-LM-BP)</w:t>
      </w:r>
      <w:r w:rsidRPr="00B668B1">
        <w:rPr>
          <w:rFonts w:ascii="Sakkal Majalla" w:hAnsi="Sakkal Majalla" w:cs="Sakkal Majalla"/>
          <w:sz w:val="34"/>
          <w:szCs w:val="34"/>
          <w:vertAlign w:val="superscript"/>
          <w:rtl/>
          <w:lang w:val="fr-FR" w:bidi="ar-DZ"/>
        </w:rPr>
        <w:t xml:space="preserve"> (</w:t>
      </w:r>
      <w:r w:rsidRPr="00B668B1">
        <w:rPr>
          <w:rStyle w:val="Appelnotedebasdep"/>
          <w:rFonts w:ascii="Sakkal Majalla" w:eastAsiaTheme="majorEastAsia" w:hAnsi="Sakkal Majalla" w:cs="Sakkal Majalla"/>
          <w:sz w:val="34"/>
          <w:szCs w:val="34"/>
          <w:rtl/>
          <w:lang w:val="fr-FR" w:bidi="ar-DZ"/>
        </w:rPr>
        <w:footnoteReference w:id="190"/>
      </w:r>
      <w:r w:rsidRPr="00B668B1">
        <w:rPr>
          <w:rFonts w:ascii="Sakkal Majalla" w:hAnsi="Sakkal Majalla" w:cs="Sakkal Majalla"/>
          <w:sz w:val="34"/>
          <w:szCs w:val="34"/>
          <w:vertAlign w:val="superscript"/>
          <w:rtl/>
          <w:lang w:val="fr-FR" w:bidi="ar-DZ"/>
        </w:rPr>
        <w:t>)</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يحدد التوازن الآني في الأسواق الثلاثة من خلال تقاطع منحنيات </w:t>
      </w:r>
      <w:r w:rsidRPr="00B668B1">
        <w:rPr>
          <w:rFonts w:ascii="Sakkal Majalla" w:hAnsi="Sakkal Majalla" w:cs="Sakkal Majalla"/>
          <w:sz w:val="34"/>
          <w:szCs w:val="34"/>
          <w:lang w:val="fr-FR" w:bidi="ar-DZ"/>
        </w:rPr>
        <w:t>(Bp-LM,IS)</w:t>
      </w:r>
      <w:r w:rsidRPr="00B668B1">
        <w:rPr>
          <w:rFonts w:ascii="Sakkal Majalla" w:hAnsi="Sakkal Majalla" w:cs="Sakkal Majalla"/>
          <w:sz w:val="34"/>
          <w:szCs w:val="34"/>
          <w:rtl/>
          <w:lang w:val="fr-FR" w:bidi="ar-DZ"/>
        </w:rPr>
        <w:t xml:space="preserve"> في نقطة واحدة، هي التي تضمن التوازن في الاقتصاد وذلك حسب العلاقة التالية: </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حيث أن </w:t>
      </w:r>
      <w:r w:rsidRPr="00B668B1">
        <w:rPr>
          <w:rFonts w:ascii="Sakkal Majalla" w:hAnsi="Sakkal Majalla" w:cs="Sakkal Majalla"/>
          <w:sz w:val="34"/>
          <w:szCs w:val="34"/>
          <w:lang w:val="fr-FR" w:bidi="ar-DZ"/>
        </w:rPr>
        <w:t>R</w:t>
      </w:r>
      <w:r w:rsidRPr="00B668B1">
        <w:rPr>
          <w:rFonts w:ascii="Sakkal Majalla" w:hAnsi="Sakkal Majalla" w:cs="Sakkal Majalla"/>
          <w:sz w:val="34"/>
          <w:szCs w:val="34"/>
          <w:rtl/>
          <w:lang w:val="fr-FR" w:bidi="ar-DZ"/>
        </w:rPr>
        <w:t xml:space="preserve"> تمثل صافي الإحتياطيات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position w:val="-46"/>
          <w:sz w:val="34"/>
          <w:szCs w:val="34"/>
          <w:lang w:val="fr-FR" w:bidi="ar-DZ"/>
        </w:rPr>
        <w:object w:dxaOrig="3800" w:dyaOrig="1060">
          <v:shape id="_x0000_i1061" type="#_x0000_t75" style="width:189.75pt;height:53.25pt" o:ole="">
            <v:imagedata r:id="rId90" o:title=""/>
          </v:shape>
          <o:OLEObject Type="Embed" ProgID="Equation.3" ShapeID="_x0000_i1061" DrawAspect="Content" ObjectID="_1746862746" r:id="rId91"/>
        </w:objec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يتم التوازن في الأسواق الثلاث بيانيا كما يلي:</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(2-13): التوازن في الأسواق الثلاث</w:t>
      </w:r>
      <w:r w:rsidRPr="00B668B1">
        <w:rPr>
          <w:rFonts w:ascii="Sakkal Majalla" w:hAnsi="Sakkal Majalla" w:cs="Sakkal Majalla"/>
          <w:b/>
          <w:bCs/>
          <w:sz w:val="34"/>
          <w:szCs w:val="34"/>
          <w:lang w:val="fr-FR" w:bidi="ar-DZ"/>
        </w:rPr>
        <w:t>.</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24800" behindDoc="0" locked="0" layoutInCell="1" allowOverlap="1" wp14:anchorId="53843507" wp14:editId="11F3207E">
                <wp:simplePos x="0" y="0"/>
                <wp:positionH relativeFrom="column">
                  <wp:posOffset>1600200</wp:posOffset>
                </wp:positionH>
                <wp:positionV relativeFrom="paragraph">
                  <wp:posOffset>52705</wp:posOffset>
                </wp:positionV>
                <wp:extent cx="3378200" cy="2419350"/>
                <wp:effectExtent l="0" t="1905" r="0" b="0"/>
                <wp:wrapNone/>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8200" cy="2419350"/>
                          <a:chOff x="4214" y="6619"/>
                          <a:chExt cx="5320" cy="3810"/>
                        </a:xfrm>
                      </wpg:grpSpPr>
                      <wps:wsp>
                        <wps:cNvPr id="77" name="Line 303"/>
                        <wps:cNvCnPr/>
                        <wps:spPr bwMode="auto">
                          <a:xfrm>
                            <a:off x="4494" y="10048"/>
                            <a:ext cx="4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Line 304"/>
                        <wps:cNvCnPr/>
                        <wps:spPr bwMode="auto">
                          <a:xfrm flipV="1">
                            <a:off x="4494" y="7000"/>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Line 305"/>
                        <wps:cNvCnPr/>
                        <wps:spPr bwMode="auto">
                          <a:xfrm flipH="1">
                            <a:off x="5334" y="7381"/>
                            <a:ext cx="1820" cy="1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Line 306"/>
                        <wps:cNvCnPr/>
                        <wps:spPr bwMode="auto">
                          <a:xfrm flipH="1">
                            <a:off x="4774" y="8143"/>
                            <a:ext cx="2940" cy="78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Line 307"/>
                        <wps:cNvCnPr/>
                        <wps:spPr bwMode="auto">
                          <a:xfrm flipH="1" flipV="1">
                            <a:off x="5310" y="7582"/>
                            <a:ext cx="110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 name="Line 308"/>
                        <wps:cNvCnPr/>
                        <wps:spPr bwMode="auto">
                          <a:xfrm flipH="1">
                            <a:off x="4494" y="8624"/>
                            <a:ext cx="140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3" name="Line 309"/>
                        <wps:cNvCnPr/>
                        <wps:spPr bwMode="auto">
                          <a:xfrm>
                            <a:off x="5897" y="8629"/>
                            <a:ext cx="0" cy="1412"/>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84" name="Text Box 310"/>
                        <wps:cNvSpPr txBox="1">
                          <a:spLocks noChangeArrowheads="1"/>
                        </wps:cNvSpPr>
                        <wps:spPr bwMode="auto">
                          <a:xfrm>
                            <a:off x="6327" y="9376"/>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IS</w:t>
                              </w:r>
                            </w:p>
                          </w:txbxContent>
                        </wps:txbx>
                        <wps:bodyPr rot="0" vert="horz" wrap="square" lIns="91440" tIns="45720" rIns="91440" bIns="45720" anchor="t" anchorCtr="0" upright="1">
                          <a:noAutofit/>
                        </wps:bodyPr>
                      </wps:wsp>
                      <wps:wsp>
                        <wps:cNvPr id="85" name="Text Box 311"/>
                        <wps:cNvSpPr txBox="1">
                          <a:spLocks noChangeArrowheads="1"/>
                        </wps:cNvSpPr>
                        <wps:spPr bwMode="auto">
                          <a:xfrm>
                            <a:off x="7601" y="7879"/>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Bp</w:t>
                              </w:r>
                            </w:p>
                          </w:txbxContent>
                        </wps:txbx>
                        <wps:bodyPr rot="0" vert="horz" wrap="square" lIns="91440" tIns="45720" rIns="91440" bIns="45720" anchor="t" anchorCtr="0" upright="1">
                          <a:noAutofit/>
                        </wps:bodyPr>
                      </wps:wsp>
                      <wps:wsp>
                        <wps:cNvPr id="86" name="Text Box 312"/>
                        <wps:cNvSpPr txBox="1">
                          <a:spLocks noChangeArrowheads="1"/>
                        </wps:cNvSpPr>
                        <wps:spPr bwMode="auto">
                          <a:xfrm>
                            <a:off x="6874" y="700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LM</w:t>
                              </w:r>
                            </w:p>
                          </w:txbxContent>
                        </wps:txbx>
                        <wps:bodyPr rot="0" vert="horz" wrap="square" lIns="91440" tIns="45720" rIns="91440" bIns="45720" anchor="t" anchorCtr="0" upright="1">
                          <a:noAutofit/>
                        </wps:bodyPr>
                      </wps:wsp>
                      <wps:wsp>
                        <wps:cNvPr id="87" name="Text Box 313"/>
                        <wps:cNvSpPr txBox="1">
                          <a:spLocks noChangeArrowheads="1"/>
                        </wps:cNvSpPr>
                        <wps:spPr bwMode="auto">
                          <a:xfrm>
                            <a:off x="4214" y="661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p>
                          </w:txbxContent>
                        </wps:txbx>
                        <wps:bodyPr rot="0" vert="horz" wrap="square" lIns="91440" tIns="45720" rIns="91440" bIns="45720" anchor="t" anchorCtr="0" upright="1">
                          <a:noAutofit/>
                        </wps:bodyPr>
                      </wps:wsp>
                      <wps:wsp>
                        <wps:cNvPr id="88" name="Text Box 314"/>
                        <wps:cNvSpPr txBox="1">
                          <a:spLocks noChangeArrowheads="1"/>
                        </wps:cNvSpPr>
                        <wps:spPr bwMode="auto">
                          <a:xfrm>
                            <a:off x="4214" y="835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p>
                          </w:txbxContent>
                        </wps:txbx>
                        <wps:bodyPr rot="0" vert="horz" wrap="square" lIns="91440" tIns="45720" rIns="91440" bIns="45720" anchor="t" anchorCtr="0" upright="1">
                          <a:noAutofit/>
                        </wps:bodyPr>
                      </wps:wsp>
                      <wps:wsp>
                        <wps:cNvPr id="89" name="Text Box 315"/>
                        <wps:cNvSpPr txBox="1">
                          <a:spLocks noChangeArrowheads="1"/>
                        </wps:cNvSpPr>
                        <wps:spPr bwMode="auto">
                          <a:xfrm>
                            <a:off x="5614" y="10048"/>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p>
                          </w:txbxContent>
                        </wps:txbx>
                        <wps:bodyPr rot="0" vert="horz" wrap="square" lIns="91440" tIns="45720" rIns="91440" bIns="45720" anchor="t" anchorCtr="0" upright="1">
                          <a:noAutofit/>
                        </wps:bodyPr>
                      </wps:wsp>
                      <wps:wsp>
                        <wps:cNvPr id="90" name="Text Box 316"/>
                        <wps:cNvSpPr txBox="1">
                          <a:spLocks noChangeArrowheads="1"/>
                        </wps:cNvSpPr>
                        <wps:spPr bwMode="auto">
                          <a:xfrm>
                            <a:off x="8834" y="982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843507" id="Group 76" o:spid="_x0000_s1353" style="position:absolute;left:0;text-align:left;margin-left:126pt;margin-top:4.15pt;width:266pt;height:190.5pt;z-index:251724800" coordorigin="4214,6619" coordsize="5320,3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">
                <v:line id="Line 303" o:spid="_x0000_s1354" style="position:absolute;visibility:visible;mso-wrap-style:square" from="4494,10048" to="8974,10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16MQAAADbAAAADwAAAGRycy9kb3ducmV2LnhtbESPT2sCMRTE7wW/Q3hCbzWrB7dujVJc&#10;BA+14B88Pzevm6Wbl2UT1/TbN0Khx2HmN8Ms19G2YqDeN44VTCcZCOLK6YZrBefT9uUVhA/IGlvH&#10;pOCHPKxXo6clFtrd+UDDMdQilbAvUIEJoSuk9JUhi37iOuLkfbneYkiyr6Xu8Z7KbStnWTaXFhtO&#10;CwY72hiqvo83qyA35UHmsvw4fZZDM13EfbxcF0o9j+P7G4hAMfyH/+idTlwOj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3XoxAAAANsAAAAPAAAAAAAAAAAA&#10;AAAAAKECAABkcnMvZG93bnJldi54bWxQSwUGAAAAAAQABAD5AAAAkgMAAAAA&#10;">
                  <v:stroke endarrow="block"/>
                </v:line>
                <v:line id="Line 304" o:spid="_x0000_s1355" style="position:absolute;flip:y;visibility:visible;mso-wrap-style:square" from="4494,7000" to="4494,10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Zh1MQAAADbAAAADwAAAGRycy9kb3ducmV2LnhtbESPTUvDQBCG74L/YRnBS2g3WvAjZlNs&#10;a0EoHmw9eByyYxLMzobstI3/3jkIHod33meeKZdT6M2JxtRFdnAzz8EQ19F33Dj4OGxnD2CSIHvs&#10;I5ODH0qwrC4vSix8PPM7nfbSGIVwKtBBKzIU1qa6pYBpHgdizb7iGFB0HBvrRzwrPPT2Ns/vbMCO&#10;9UKLA61bqr/3x6Aa2zfeLBbZKtgse6SXT9nlVpy7vpqen8AITfK//Nd+9Q7uVVZ/UQDY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mHUxAAAANsAAAAPAAAAAAAAAAAA&#10;AAAAAKECAABkcnMvZG93bnJldi54bWxQSwUGAAAAAAQABAD5AAAAkgMAAAAA&#10;">
                  <v:stroke endarrow="block"/>
                </v:line>
                <v:line id="Line 305" o:spid="_x0000_s1356" style="position:absolute;flip:x;visibility:visible;mso-wrap-style:square" from="5334,7381" to="7154,9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ZuXsYAAADbAAAADwAAAGRycy9kb3ducmV2LnhtbESPT2sCMRTE74LfITzBS6nZSml1axQR&#10;hB68+IeV3l43r5tlNy/bJNXttzeFgsdhZn7DLFa9bcWFfKgdK3iaZCCIS6drrhScjtvHGYgQkTW2&#10;jknBLwVYLYeDBebaXXlPl0OsRIJwyFGBibHLpQylIYth4jri5H05bzEm6SupPV4T3LZymmUv0mLN&#10;acFgRxtDZXP4sQrkbPfw7defz03RnM9zU5RF97FTajzq128gIvXxHv5vv2sFr3P4+5J+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mbl7GAAAA2wAAAA8AAAAAAAAA&#10;AAAAAAAAoQIAAGRycy9kb3ducmV2LnhtbFBLBQYAAAAABAAEAPkAAACUAwAAAAA=&#10;"/>
                <v:line id="Line 306" o:spid="_x0000_s1357" style="position:absolute;flip:x;visibility:visible;mso-wrap-style:square" from="4774,8143" to="7714,8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m35MIAAADbAAAADwAAAGRycy9kb3ducmV2LnhtbERPz2vCMBS+D/Y/hDfYZczUIaN2RpGB&#10;4MGLTlq8vTVvTWnz0iVR639vDoMdP77fi9Voe3EhH1rHCqaTDARx7XTLjYLj1+Y1BxEissbeMSm4&#10;UYDV8vFhgYV2V97T5RAbkUI4FKjAxDgUUobakMUwcQNx4n6ctxgT9I3UHq8p3PbyLcvepcWWU4PB&#10;gT4N1d3hbBXIfPfy69ffs67sqmpuyrocTjulnp/G9QeISGP8F/+5t1pBntanL+kH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0m35MIAAADbAAAADwAAAAAAAAAAAAAA&#10;AAChAgAAZHJzL2Rvd25yZXYueG1sUEsFBgAAAAAEAAQA+QAAAJADAAAAAA==&#10;"/>
                <v:line id="Line 307" o:spid="_x0000_s1358" style="position:absolute;flip:x y;visibility:visible;mso-wrap-style:square" from="5310,7582" to="6410,9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uwlMIAAADbAAAADwAAAGRycy9kb3ducmV2LnhtbESPQYvCMBSE7wv+h/AEL8uaVhcpXaOI&#10;oHhSVl32+miebbF5KU201V9vBMHjMDPfMNN5ZypxpcaVlhXEwwgEcWZ1ybmC42H1lYBwHlljZZkU&#10;3MjBfNb7mGKqbcu/dN37XAQIuxQVFN7XqZQuK8igG9qaOHgn2xj0QTa51A22AW4qOYqiiTRYclgo&#10;sKZlQdl5fzEKkLf3cdLG9C3X9O9G293n4u+k1KDfLX5AeOr8O/xqb7SCJIbnl/AD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AuwlMIAAADbAAAADwAAAAAAAAAAAAAA&#10;AAChAgAAZHJzL2Rvd25yZXYueG1sUEsFBgAAAAAEAAQA+QAAAJADAAAAAA==&#10;"/>
                <v:line id="Line 308" o:spid="_x0000_s1359" style="position:absolute;flip:x;visibility:visible;mso-wrap-style:square" from="4494,8624" to="5894,86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ju+cQAAADbAAAADwAAAGRycy9kb3ducmV2LnhtbESPT2vCQBTE70K/w/IK3swmQTTErNI/&#10;FKXm0rS9P7LPJJh9G7Jbjd++Wyh4HGbmN0yxm0wvLjS6zrKCJIpBENdWd9wo+Pp8W2QgnEfW2Fsm&#10;BTdysNs+zArMtb3yB10q34gAYZejgtb7IZfS1S0ZdJEdiIN3sqNBH+TYSD3iNcBNL9M4XkmDHYeF&#10;Fgd6aak+Vz9GQVk+12c7HVf7Q7nu0uV78srJt1Lzx+lpA8LT5O/h//ZBK8hS+PsSfoD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GO75xAAAANsAAAAPAAAAAAAAAAAA&#10;AAAAAKECAABkcnMvZG93bnJldi54bWxQSwUGAAAAAAQABAD5AAAAkgMAAAAA&#10;">
                  <v:stroke dashstyle="longDash"/>
                </v:line>
                <v:line id="Line 309" o:spid="_x0000_s1360" style="position:absolute;visibility:visible;mso-wrap-style:square" from="5897,8629" to="5897,10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AVNsUAAADbAAAADwAAAGRycy9kb3ducmV2LnhtbESPQWvCQBSE74X+h+UVvDWbRmkldZVW&#10;EUQErW1pj4/sazY0+zZm1xj/vSsUehxm5htmMuttLTpqfeVYwUOSgiAunK64VPDxvrwfg/ABWWPt&#10;mBScycNsenszwVy7E79Rtw+liBD2OSowITS5lL4wZNEnriGO3o9rLYYo21LqFk8RbmuZpemjtFhx&#10;XDDY0NxQ8bs/WgW7dUefdvNN2/Vy9LQ4vGZkvjKlBnf9yzOIQH34D/+1V1rBeAjXL/EHyO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AVNsUAAADbAAAADwAAAAAAAAAA&#10;AAAAAAChAgAAZHJzL2Rvd25yZXYueG1sUEsFBgAAAAAEAAQA+QAAAJMDAAAAAA==&#10;">
                  <v:stroke dashstyle="longDash"/>
                </v:line>
                <v:shape id="Text Box 310" o:spid="_x0000_s1361" type="#_x0000_t202" style="position:absolute;left:6327;top:9376;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IS</w:t>
                        </w:r>
                      </w:p>
                    </w:txbxContent>
                  </v:textbox>
                </v:shape>
                <v:shape id="Text Box 311" o:spid="_x0000_s1362" type="#_x0000_t202" style="position:absolute;left:7601;top:7879;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rsidR="00AF1A03" w:rsidRPr="0094166B" w:rsidRDefault="00AF1A03" w:rsidP="00646069">
                        <w:pPr>
                          <w:bidi w:val="0"/>
                          <w:rPr>
                            <w:sz w:val="20"/>
                            <w:szCs w:val="20"/>
                            <w:lang w:val="fr-FR"/>
                          </w:rPr>
                        </w:pPr>
                        <w:r>
                          <w:rPr>
                            <w:sz w:val="20"/>
                            <w:szCs w:val="20"/>
                            <w:lang w:val="fr-FR"/>
                          </w:rPr>
                          <w:t>Bp</w:t>
                        </w:r>
                      </w:p>
                    </w:txbxContent>
                  </v:textbox>
                </v:shape>
                <v:shape id="Text Box 312" o:spid="_x0000_s1363" type="#_x0000_t202" style="position:absolute;left:6874;top:700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rsidR="00AF1A03" w:rsidRPr="0094166B" w:rsidRDefault="00AF1A03" w:rsidP="00646069">
                        <w:pPr>
                          <w:bidi w:val="0"/>
                          <w:rPr>
                            <w:sz w:val="20"/>
                            <w:szCs w:val="20"/>
                            <w:lang w:val="fr-FR"/>
                          </w:rPr>
                        </w:pPr>
                        <w:r>
                          <w:rPr>
                            <w:sz w:val="20"/>
                            <w:szCs w:val="20"/>
                            <w:lang w:val="fr-FR"/>
                          </w:rPr>
                          <w:t>LM</w:t>
                        </w:r>
                      </w:p>
                    </w:txbxContent>
                  </v:textbox>
                </v:shape>
                <v:shape id="Text Box 313" o:spid="_x0000_s1364" type="#_x0000_t202" style="position:absolute;left:4214;top:661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i</w:t>
                        </w:r>
                      </w:p>
                    </w:txbxContent>
                  </v:textbox>
                </v:shape>
                <v:shape id="Text Box 314" o:spid="_x0000_s1365" type="#_x0000_t202" style="position:absolute;left:4214;top:835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i*</w:t>
                        </w:r>
                      </w:p>
                    </w:txbxContent>
                  </v:textbox>
                </v:shape>
                <v:shape id="Text Box 315" o:spid="_x0000_s1366" type="#_x0000_t202" style="position:absolute;left:5614;top:10048;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p48IA&#10;AADbAAAADwAAAGRycy9kb3ducmV2LnhtbESPT4vCMBTE7wt+h/CEva2JsitajSKKsKcV/4K3R/Ns&#10;i81LaaLtfnsjCB6HmfkNM523thR3qn3hWEO/p0AQp84UnGk47NdfIxA+IBssHZOGf/Iwn3U+ppgY&#10;1/CW7ruQiQhhn6CGPIQqkdKnOVn0PVcRR+/iaoshyjqTpsYmwm0pB0oNpcWC40KOFS1zSq+7m9Vw&#10;/LucT99qk63sT9W4Vkm2Y6n1Z7ddTEAEasM7/Gr/Gg2jMT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OnjwgAAANsAAAAPAAAAAAAAAAAAAAAAAJgCAABkcnMvZG93&#10;bnJldi54bWxQSwUGAAAAAAQABAD1AAAAhwMAAAAA&#10;" filled="f" stroked="f">
                  <v:textbox>
                    <w:txbxContent>
                      <w:p w:rsidR="00AF1A03" w:rsidRPr="0094166B" w:rsidRDefault="00AF1A03" w:rsidP="00646069">
                        <w:pPr>
                          <w:bidi w:val="0"/>
                          <w:rPr>
                            <w:sz w:val="20"/>
                            <w:szCs w:val="20"/>
                            <w:lang w:val="fr-FR"/>
                          </w:rPr>
                        </w:pPr>
                        <w:r>
                          <w:rPr>
                            <w:sz w:val="20"/>
                            <w:szCs w:val="20"/>
                            <w:lang w:val="fr-FR"/>
                          </w:rPr>
                          <w:t>y*</w:t>
                        </w:r>
                      </w:p>
                    </w:txbxContent>
                  </v:textbox>
                </v:shape>
                <v:shape id="Text Box 316" o:spid="_x0000_s1367" type="#_x0000_t202" style="position:absolute;left:8834;top:982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Wo78A&#10;AADbAAAADwAAAGRycy9kb3ducmV2LnhtbERPy4rCMBTdC/5DuMLsNHEYRatRxEFw5WB9gLtLc22L&#10;zU1poq1/P1kMzPJw3st1ZyvxosaXjjWMRwoEceZMybmG82k3nIHwAdlg5Zg0vMnDetXvLTExruUj&#10;vdKQixjCPkENRQh1IqXPCrLoR64mjtzdNRZDhE0uTYNtDLeV/FRqKi2WHBsKrGlbUPZIn1bD5XC/&#10;Xb/UT/5tJ3XrOiXZzqXWH4NuswARqAv/4j/33miYx/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U9ajvwAAANs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y</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محمد صلاح، المفاضلة بين التوازن الخارجي والنمو الاقتصادي في الجزائر، مرجع سابق، ص ......</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ثانيا: نموذج </w:t>
      </w:r>
      <w:r w:rsidRPr="00B668B1">
        <w:rPr>
          <w:rFonts w:ascii="Sakkal Majalla" w:hAnsi="Sakkal Majalla" w:cs="Sakkal Majalla"/>
          <w:b/>
          <w:bCs/>
          <w:sz w:val="34"/>
          <w:szCs w:val="34"/>
          <w:lang w:val="fr-FR" w:bidi="ar-DZ"/>
        </w:rPr>
        <w:t>IS-LM-BP</w:t>
      </w:r>
      <w:r w:rsidRPr="00B668B1">
        <w:rPr>
          <w:rFonts w:ascii="Sakkal Majalla" w:hAnsi="Sakkal Majalla" w:cs="Sakkal Majalla"/>
          <w:b/>
          <w:bCs/>
          <w:sz w:val="34"/>
          <w:szCs w:val="34"/>
          <w:rtl/>
          <w:lang w:val="fr-FR" w:bidi="ar-DZ"/>
        </w:rPr>
        <w:t xml:space="preserve"> في ظل سعر الصرف الثابت</w:t>
      </w:r>
      <w:r w:rsidRPr="00B668B1">
        <w:rPr>
          <w:rFonts w:ascii="Sakkal Majalla" w:hAnsi="Sakkal Majalla" w:cs="Sakkal Majalla"/>
          <w:b/>
          <w:bCs/>
          <w:sz w:val="34"/>
          <w:szCs w:val="34"/>
          <w:vertAlign w:val="superscript"/>
          <w:rtl/>
          <w:lang w:val="fr-FR" w:bidi="ar-DZ"/>
        </w:rPr>
        <w:t>(</w:t>
      </w:r>
      <w:r w:rsidRPr="00B668B1">
        <w:rPr>
          <w:rStyle w:val="Appelnotedebasdep"/>
          <w:rFonts w:ascii="Sakkal Majalla" w:eastAsiaTheme="majorEastAsia" w:hAnsi="Sakkal Majalla" w:cs="Sakkal Majalla"/>
          <w:b/>
          <w:bCs/>
          <w:sz w:val="34"/>
          <w:szCs w:val="34"/>
          <w:rtl/>
          <w:lang w:val="fr-FR" w:bidi="ar-DZ"/>
        </w:rPr>
        <w:footnoteReference w:id="191"/>
      </w:r>
      <w:r w:rsidRPr="00B668B1">
        <w:rPr>
          <w:rFonts w:ascii="Sakkal Majalla" w:hAnsi="Sakkal Majalla" w:cs="Sakkal Majalla"/>
          <w:b/>
          <w:bCs/>
          <w:sz w:val="34"/>
          <w:szCs w:val="34"/>
          <w:vertAlign w:val="superscript"/>
          <w:rtl/>
          <w:lang w:val="fr-FR" w:bidi="ar-DZ"/>
        </w:rPr>
        <w:t>)</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يعتمد تحليل نموذج </w:t>
      </w:r>
      <w:r w:rsidRPr="00B668B1">
        <w:rPr>
          <w:rFonts w:ascii="Sakkal Majalla" w:hAnsi="Sakkal Majalla" w:cs="Sakkal Majalla"/>
          <w:sz w:val="34"/>
          <w:szCs w:val="34"/>
          <w:lang w:val="fr-FR" w:bidi="ar-DZ"/>
        </w:rPr>
        <w:t>IS/LM</w:t>
      </w:r>
      <w:r w:rsidRPr="00B668B1">
        <w:rPr>
          <w:rFonts w:ascii="Sakkal Majalla" w:hAnsi="Sakkal Majalla" w:cs="Sakkal Majalla"/>
          <w:sz w:val="34"/>
          <w:szCs w:val="34"/>
          <w:rtl/>
          <w:lang w:val="fr-FR" w:bidi="ar-DZ"/>
        </w:rPr>
        <w:t xml:space="preserve"> على إقتصاد مغلق أو في ظل الإقتصاد المفتوح لا يكون التوازن إلا لتقاطع ثلاثة منحنيات هي </w:t>
      </w:r>
      <w:r w:rsidRPr="00B668B1">
        <w:rPr>
          <w:rFonts w:ascii="Sakkal Majalla" w:hAnsi="Sakkal Majalla" w:cs="Sakkal Majalla"/>
          <w:sz w:val="34"/>
          <w:szCs w:val="34"/>
          <w:lang w:val="fr-FR" w:bidi="ar-DZ"/>
        </w:rPr>
        <w:t>IS/LM/BP</w:t>
      </w:r>
      <w:r w:rsidRPr="00B668B1">
        <w:rPr>
          <w:rFonts w:ascii="Sakkal Majalla" w:hAnsi="Sakkal Majalla" w:cs="Sakkal Majalla"/>
          <w:sz w:val="34"/>
          <w:szCs w:val="34"/>
          <w:rtl/>
          <w:lang w:val="fr-FR" w:bidi="ar-DZ"/>
        </w:rPr>
        <w:t xml:space="preserve">، حيث أنه إذا كان تقاطع </w:t>
      </w:r>
      <w:r w:rsidRPr="00B668B1">
        <w:rPr>
          <w:rFonts w:ascii="Sakkal Majalla" w:hAnsi="Sakkal Majalla" w:cs="Sakkal Majalla"/>
          <w:sz w:val="34"/>
          <w:szCs w:val="34"/>
          <w:lang w:val="fr-FR" w:bidi="ar-DZ"/>
        </w:rPr>
        <w:t>IS/LM</w:t>
      </w:r>
      <w:r w:rsidRPr="00B668B1">
        <w:rPr>
          <w:rFonts w:ascii="Sakkal Majalla" w:hAnsi="Sakkal Majalla" w:cs="Sakkal Majalla"/>
          <w:sz w:val="34"/>
          <w:szCs w:val="34"/>
          <w:rtl/>
          <w:lang w:val="fr-FR" w:bidi="ar-DZ"/>
        </w:rPr>
        <w:t xml:space="preserve"> يقع فوق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فهنا يكون فيه فائض في ميزان المدفوعات بالتالي يرتفع مخزون النقود وبالتالي يتحرك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نحو اليمين حيث سيزيد الدخل وينخفض سعر الفائدة، ويتوسع الإقتصاد من خلال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ويستمر التحرك في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إلى تقاطع المنحنيات الثلاث أين ينعدم الفائض في ميزان المدفوعات، وبالعكس إذا تقاطع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تحت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فيعبر هذا عن وجود عجز في ميزان المدفوعات فينخفض مخزون النقود ويتحرك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لليسار ليتبعه إنخفاض في الدخل وإرتفاع في سعر الفائدة المحلي، وبالتالي يتراجع الاقتصاد عبر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إلى أن يتقاطع المنحنيات الثلاث</w:t>
      </w:r>
      <w:r w:rsidRPr="00B668B1">
        <w:rPr>
          <w:rFonts w:ascii="Sakkal Majalla" w:hAnsi="Sakkal Majalla" w:cs="Sakkal Majalla"/>
          <w:sz w:val="34"/>
          <w:szCs w:val="34"/>
          <w:rtl/>
          <w:lang w:val="fr-FR" w:bidi="ar-DZ"/>
        </w:rPr>
        <w:br/>
      </w:r>
      <w:r w:rsidRPr="00B668B1">
        <w:rPr>
          <w:rFonts w:ascii="Sakkal Majalla" w:hAnsi="Sakkal Majalla" w:cs="Sakkal Majalla"/>
          <w:sz w:val="34"/>
          <w:szCs w:val="34"/>
          <w:rtl/>
          <w:lang w:val="fr-FR" w:bidi="ar-DZ"/>
        </w:rPr>
        <w:lastRenderedPageBreak/>
        <w:t xml:space="preserve"> </w:t>
      </w:r>
      <w:r w:rsidRPr="00B668B1">
        <w:rPr>
          <w:rFonts w:ascii="Sakkal Majalla" w:hAnsi="Sakkal Majalla" w:cs="Sakkal Majalla"/>
          <w:sz w:val="34"/>
          <w:szCs w:val="34"/>
          <w:lang w:val="fr-FR" w:bidi="ar-DZ"/>
        </w:rPr>
        <w:t>Bp-LM-IS</w:t>
      </w:r>
      <w:r w:rsidRPr="00B668B1">
        <w:rPr>
          <w:rFonts w:ascii="Sakkal Majalla" w:hAnsi="Sakkal Majalla" w:cs="Sakkal Majalla"/>
          <w:sz w:val="34"/>
          <w:szCs w:val="34"/>
          <w:rtl/>
          <w:lang w:val="fr-FR" w:bidi="ar-DZ"/>
        </w:rPr>
        <w:t xml:space="preserve"> في نقطة توازن جديدة، وعند تخفيض قيمة العملة الوطنية يعتبر هذا الإجراء زيادة قيمة العملات الأجنبية ويكون فيه آثارا على كل من منحنى </w:t>
      </w:r>
      <w:r w:rsidRPr="00B668B1">
        <w:rPr>
          <w:rFonts w:ascii="Sakkal Majalla" w:hAnsi="Sakkal Majalla" w:cs="Sakkal Majalla"/>
          <w:sz w:val="34"/>
          <w:szCs w:val="34"/>
          <w:lang w:val="fr-FR" w:bidi="ar-DZ"/>
        </w:rPr>
        <w:t>IS-LM-Bp</w:t>
      </w:r>
      <w:r w:rsidRPr="00B668B1">
        <w:rPr>
          <w:rFonts w:ascii="Sakkal Majalla" w:hAnsi="Sakkal Majalla" w:cs="Sakkal Majalla"/>
          <w:sz w:val="34"/>
          <w:szCs w:val="34"/>
          <w:rtl/>
          <w:lang w:val="fr-FR" w:bidi="ar-DZ"/>
        </w:rPr>
        <w:t xml:space="preserve"> كما يوضحه الشكل رقم (2-14) التالي:</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الشكل رقم (2-14): أثر التخفيض في العملة في ظل الحركة غير التامة لرؤوس الأموال وسعر الصرف الثابت</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noProof/>
          <w:sz w:val="34"/>
          <w:szCs w:val="34"/>
          <w:rtl/>
          <w:lang w:val="fr-FR" w:eastAsia="fr-FR"/>
        </w:rPr>
        <mc:AlternateContent>
          <mc:Choice Requires="wpg">
            <w:drawing>
              <wp:anchor distT="0" distB="0" distL="114300" distR="114300" simplePos="0" relativeHeight="251725824" behindDoc="0" locked="0" layoutInCell="1" allowOverlap="1" wp14:anchorId="3732382C" wp14:editId="1CA1C4E1">
                <wp:simplePos x="0" y="0"/>
                <wp:positionH relativeFrom="column">
                  <wp:posOffset>1066800</wp:posOffset>
                </wp:positionH>
                <wp:positionV relativeFrom="paragraph">
                  <wp:posOffset>198755</wp:posOffset>
                </wp:positionV>
                <wp:extent cx="4368800" cy="2419350"/>
                <wp:effectExtent l="0" t="0" r="0" b="0"/>
                <wp:wrapNone/>
                <wp:docPr id="60"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0" cy="2419350"/>
                          <a:chOff x="2814" y="7230"/>
                          <a:chExt cx="6880" cy="3810"/>
                        </a:xfrm>
                      </wpg:grpSpPr>
                      <wps:wsp>
                        <wps:cNvPr id="61" name="Line 318"/>
                        <wps:cNvCnPr/>
                        <wps:spPr bwMode="auto">
                          <a:xfrm>
                            <a:off x="3234" y="10659"/>
                            <a:ext cx="5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319"/>
                        <wps:cNvCnPr/>
                        <wps:spPr bwMode="auto">
                          <a:xfrm flipV="1">
                            <a:off x="3234" y="7611"/>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Text Box 320"/>
                        <wps:cNvSpPr txBox="1">
                          <a:spLocks noChangeArrowheads="1"/>
                        </wps:cNvSpPr>
                        <wps:spPr bwMode="auto">
                          <a:xfrm>
                            <a:off x="5614" y="1027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IS</w:t>
                              </w:r>
                            </w:p>
                          </w:txbxContent>
                        </wps:txbx>
                        <wps:bodyPr rot="0" vert="horz" wrap="square" lIns="91440" tIns="45720" rIns="91440" bIns="45720" anchor="t" anchorCtr="0" upright="1">
                          <a:noAutofit/>
                        </wps:bodyPr>
                      </wps:wsp>
                      <wps:wsp>
                        <wps:cNvPr id="448" name="Text Box 321"/>
                        <wps:cNvSpPr txBox="1">
                          <a:spLocks noChangeArrowheads="1"/>
                        </wps:cNvSpPr>
                        <wps:spPr bwMode="auto">
                          <a:xfrm>
                            <a:off x="5754" y="7611"/>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Bp</w:t>
                              </w:r>
                            </w:p>
                          </w:txbxContent>
                        </wps:txbx>
                        <wps:bodyPr rot="0" vert="horz" wrap="square" lIns="91440" tIns="45720" rIns="91440" bIns="45720" anchor="t" anchorCtr="0" upright="1">
                          <a:noAutofit/>
                        </wps:bodyPr>
                      </wps:wsp>
                      <wps:wsp>
                        <wps:cNvPr id="449" name="Text Box 322"/>
                        <wps:cNvSpPr txBox="1">
                          <a:spLocks noChangeArrowheads="1"/>
                        </wps:cNvSpPr>
                        <wps:spPr bwMode="auto">
                          <a:xfrm>
                            <a:off x="5054" y="7230"/>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LM</w:t>
                              </w:r>
                            </w:p>
                          </w:txbxContent>
                        </wps:txbx>
                        <wps:bodyPr rot="0" vert="horz" wrap="square" lIns="91440" tIns="45720" rIns="91440" bIns="45720" anchor="t" anchorCtr="0" upright="1">
                          <a:noAutofit/>
                        </wps:bodyPr>
                      </wps:wsp>
                      <wps:wsp>
                        <wps:cNvPr id="450" name="Text Box 323"/>
                        <wps:cNvSpPr txBox="1">
                          <a:spLocks noChangeArrowheads="1"/>
                        </wps:cNvSpPr>
                        <wps:spPr bwMode="auto">
                          <a:xfrm>
                            <a:off x="3052" y="7296"/>
                            <a:ext cx="292"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p>
                          </w:txbxContent>
                        </wps:txbx>
                        <wps:bodyPr rot="0" vert="horz" wrap="square" lIns="91440" tIns="45720" rIns="91440" bIns="45720" anchor="t" anchorCtr="0" upright="1">
                          <a:noAutofit/>
                        </wps:bodyPr>
                      </wps:wsp>
                      <wps:wsp>
                        <wps:cNvPr id="451" name="Text Box 324"/>
                        <wps:cNvSpPr txBox="1">
                          <a:spLocks noChangeArrowheads="1"/>
                        </wps:cNvSpPr>
                        <wps:spPr bwMode="auto">
                          <a:xfrm>
                            <a:off x="4214" y="10611"/>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sidRPr="00BA2373">
                                <w:rPr>
                                  <w:sz w:val="20"/>
                                  <w:szCs w:val="20"/>
                                  <w:vertAlign w:val="subscript"/>
                                  <w:lang w:val="fr-FR"/>
                                </w:rPr>
                                <w:t>0</w:t>
                              </w:r>
                            </w:p>
                          </w:txbxContent>
                        </wps:txbx>
                        <wps:bodyPr rot="0" vert="horz" wrap="square" lIns="91440" tIns="45720" rIns="91440" bIns="45720" anchor="t" anchorCtr="0" upright="1">
                          <a:noAutofit/>
                        </wps:bodyPr>
                      </wps:wsp>
                      <wps:wsp>
                        <wps:cNvPr id="452" name="Text Box 325"/>
                        <wps:cNvSpPr txBox="1">
                          <a:spLocks noChangeArrowheads="1"/>
                        </wps:cNvSpPr>
                        <wps:spPr bwMode="auto">
                          <a:xfrm>
                            <a:off x="8994" y="10437"/>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p>
                          </w:txbxContent>
                        </wps:txbx>
                        <wps:bodyPr rot="0" vert="horz" wrap="square" lIns="91440" tIns="45720" rIns="91440" bIns="45720" anchor="t" anchorCtr="0" upright="1">
                          <a:noAutofit/>
                        </wps:bodyPr>
                      </wps:wsp>
                      <wps:wsp>
                        <wps:cNvPr id="453" name="Line 326"/>
                        <wps:cNvCnPr/>
                        <wps:spPr bwMode="auto">
                          <a:xfrm>
                            <a:off x="4074" y="7611"/>
                            <a:ext cx="2660" cy="26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5" name="Line 327"/>
                        <wps:cNvCnPr/>
                        <wps:spPr bwMode="auto">
                          <a:xfrm>
                            <a:off x="3514" y="7992"/>
                            <a:ext cx="2380" cy="23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56" name="Line 328"/>
                        <wps:cNvCnPr/>
                        <wps:spPr bwMode="auto">
                          <a:xfrm flipH="1">
                            <a:off x="3714" y="7611"/>
                            <a:ext cx="1540" cy="266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7" name="Line 329"/>
                        <wps:cNvCnPr/>
                        <wps:spPr bwMode="auto">
                          <a:xfrm flipV="1">
                            <a:off x="3514" y="7824"/>
                            <a:ext cx="238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8" name="Text Box 330"/>
                        <wps:cNvSpPr txBox="1">
                          <a:spLocks noChangeArrowheads="1"/>
                        </wps:cNvSpPr>
                        <wps:spPr bwMode="auto">
                          <a:xfrm>
                            <a:off x="6594" y="10194"/>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IS'</w:t>
                              </w:r>
                            </w:p>
                          </w:txbxContent>
                        </wps:txbx>
                        <wps:bodyPr rot="0" vert="horz" wrap="square" lIns="91440" tIns="45720" rIns="91440" bIns="45720" anchor="t" anchorCtr="0" upright="1">
                          <a:noAutofit/>
                        </wps:bodyPr>
                      </wps:wsp>
                      <wps:wsp>
                        <wps:cNvPr id="459" name="Line 331"/>
                        <wps:cNvCnPr/>
                        <wps:spPr bwMode="auto">
                          <a:xfrm flipH="1">
                            <a:off x="5546" y="8165"/>
                            <a:ext cx="1223" cy="211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0" name="Line 332"/>
                        <wps:cNvCnPr/>
                        <wps:spPr bwMode="auto">
                          <a:xfrm flipV="1">
                            <a:off x="5309" y="8378"/>
                            <a:ext cx="2100" cy="16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1" name="Line 333"/>
                        <wps:cNvCnPr/>
                        <wps:spPr bwMode="auto">
                          <a:xfrm flipH="1">
                            <a:off x="3234" y="9516"/>
                            <a:ext cx="2744"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2" name="Line 334"/>
                        <wps:cNvCnPr/>
                        <wps:spPr bwMode="auto">
                          <a:xfrm>
                            <a:off x="5979" y="9516"/>
                            <a:ext cx="0" cy="1143"/>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3" name="Line 335"/>
                        <wps:cNvCnPr/>
                        <wps:spPr bwMode="auto">
                          <a:xfrm flipH="1">
                            <a:off x="3234" y="8954"/>
                            <a:ext cx="126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4" name="Line 336"/>
                        <wps:cNvCnPr/>
                        <wps:spPr bwMode="auto">
                          <a:xfrm>
                            <a:off x="4484" y="8949"/>
                            <a:ext cx="0" cy="171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5" name="Line 337"/>
                        <wps:cNvCnPr/>
                        <wps:spPr bwMode="auto">
                          <a:xfrm>
                            <a:off x="4824" y="8373"/>
                            <a:ext cx="0" cy="2286"/>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6" name="Line 338"/>
                        <wps:cNvCnPr/>
                        <wps:spPr bwMode="auto">
                          <a:xfrm flipH="1">
                            <a:off x="3234" y="8358"/>
                            <a:ext cx="1599"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67" name="Text Box 339"/>
                        <wps:cNvSpPr txBox="1">
                          <a:spLocks noChangeArrowheads="1"/>
                        </wps:cNvSpPr>
                        <wps:spPr bwMode="auto">
                          <a:xfrm>
                            <a:off x="4634" y="10587"/>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wps:txbx>
                        <wps:bodyPr rot="0" vert="horz" wrap="square" lIns="91440" tIns="45720" rIns="91440" bIns="45720" anchor="t" anchorCtr="0" upright="1">
                          <a:noAutofit/>
                        </wps:bodyPr>
                      </wps:wsp>
                      <wps:wsp>
                        <wps:cNvPr id="468" name="Text Box 340"/>
                        <wps:cNvSpPr txBox="1">
                          <a:spLocks noChangeArrowheads="1"/>
                        </wps:cNvSpPr>
                        <wps:spPr bwMode="auto">
                          <a:xfrm>
                            <a:off x="5754" y="1065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2</w:t>
                              </w:r>
                            </w:p>
                          </w:txbxContent>
                        </wps:txbx>
                        <wps:bodyPr rot="0" vert="horz" wrap="square" lIns="91440" tIns="45720" rIns="91440" bIns="45720" anchor="t" anchorCtr="0" upright="1">
                          <a:noAutofit/>
                        </wps:bodyPr>
                      </wps:wsp>
                      <wps:wsp>
                        <wps:cNvPr id="469" name="Text Box 341"/>
                        <wps:cNvSpPr txBox="1">
                          <a:spLocks noChangeArrowheads="1"/>
                        </wps:cNvSpPr>
                        <wps:spPr bwMode="auto">
                          <a:xfrm>
                            <a:off x="2858" y="8157"/>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wps:txbx>
                        <wps:bodyPr rot="0" vert="horz" wrap="square" lIns="91440" tIns="45720" rIns="91440" bIns="45720" anchor="t" anchorCtr="0" upright="1">
                          <a:noAutofit/>
                        </wps:bodyPr>
                      </wps:wsp>
                      <wps:wsp>
                        <wps:cNvPr id="470" name="Text Box 342"/>
                        <wps:cNvSpPr txBox="1">
                          <a:spLocks noChangeArrowheads="1"/>
                        </wps:cNvSpPr>
                        <wps:spPr bwMode="auto">
                          <a:xfrm>
                            <a:off x="2814" y="8754"/>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0</w:t>
                              </w:r>
                            </w:p>
                          </w:txbxContent>
                        </wps:txbx>
                        <wps:bodyPr rot="0" vert="horz" wrap="square" lIns="91440" tIns="45720" rIns="91440" bIns="45720" anchor="t" anchorCtr="0" upright="1">
                          <a:noAutofit/>
                        </wps:bodyPr>
                      </wps:wsp>
                      <wps:wsp>
                        <wps:cNvPr id="471" name="Text Box 343"/>
                        <wps:cNvSpPr txBox="1">
                          <a:spLocks noChangeArrowheads="1"/>
                        </wps:cNvSpPr>
                        <wps:spPr bwMode="auto">
                          <a:xfrm>
                            <a:off x="2814" y="930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wps:txbx>
                        <wps:bodyPr rot="0" vert="horz" wrap="square" lIns="91440" tIns="45720" rIns="91440" bIns="45720" anchor="t" anchorCtr="0" upright="1">
                          <a:noAutofit/>
                        </wps:bodyPr>
                      </wps:wsp>
                      <wps:wsp>
                        <wps:cNvPr id="472" name="Text Box 344"/>
                        <wps:cNvSpPr txBox="1">
                          <a:spLocks noChangeArrowheads="1"/>
                        </wps:cNvSpPr>
                        <wps:spPr bwMode="auto">
                          <a:xfrm>
                            <a:off x="4568" y="7980"/>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1</w:t>
                              </w:r>
                            </w:p>
                          </w:txbxContent>
                        </wps:txbx>
                        <wps:bodyPr rot="0" vert="horz" wrap="square" lIns="91440" tIns="45720" rIns="91440" bIns="45720" anchor="t" anchorCtr="0" upright="1">
                          <a:noAutofit/>
                        </wps:bodyPr>
                      </wps:wsp>
                      <wps:wsp>
                        <wps:cNvPr id="473" name="Text Box 345"/>
                        <wps:cNvSpPr txBox="1">
                          <a:spLocks noChangeArrowheads="1"/>
                        </wps:cNvSpPr>
                        <wps:spPr bwMode="auto">
                          <a:xfrm>
                            <a:off x="4214" y="8553"/>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0</w:t>
                              </w:r>
                            </w:p>
                          </w:txbxContent>
                        </wps:txbx>
                        <wps:bodyPr rot="0" vert="horz" wrap="square" lIns="91440" tIns="45720" rIns="91440" bIns="45720" anchor="t" anchorCtr="0" upright="1">
                          <a:noAutofit/>
                        </wps:bodyPr>
                      </wps:wsp>
                      <wps:wsp>
                        <wps:cNvPr id="474" name="Text Box 346"/>
                        <wps:cNvSpPr txBox="1">
                          <a:spLocks noChangeArrowheads="1"/>
                        </wps:cNvSpPr>
                        <wps:spPr bwMode="auto">
                          <a:xfrm>
                            <a:off x="5710" y="9135"/>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2</w:t>
                              </w:r>
                            </w:p>
                          </w:txbxContent>
                        </wps:txbx>
                        <wps:bodyPr rot="0" vert="horz" wrap="square" lIns="91440" tIns="45720" rIns="91440" bIns="45720" anchor="t" anchorCtr="0" upright="1">
                          <a:noAutofit/>
                        </wps:bodyPr>
                      </wps:wsp>
                      <wps:wsp>
                        <wps:cNvPr id="475" name="Text Box 347"/>
                        <wps:cNvSpPr txBox="1">
                          <a:spLocks noChangeArrowheads="1"/>
                        </wps:cNvSpPr>
                        <wps:spPr bwMode="auto">
                          <a:xfrm>
                            <a:off x="7202" y="7992"/>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Bp'</w:t>
                              </w:r>
                            </w:p>
                          </w:txbxContent>
                        </wps:txbx>
                        <wps:bodyPr rot="0" vert="horz" wrap="square" lIns="91440" tIns="45720" rIns="91440" bIns="45720" anchor="t" anchorCtr="0" upright="1">
                          <a:noAutofit/>
                        </wps:bodyPr>
                      </wps:wsp>
                      <wps:wsp>
                        <wps:cNvPr id="476" name="Text Box 348"/>
                        <wps:cNvSpPr txBox="1">
                          <a:spLocks noChangeArrowheads="1"/>
                        </wps:cNvSpPr>
                        <wps:spPr bwMode="auto">
                          <a:xfrm>
                            <a:off x="6502" y="7896"/>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LM'</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32382C" id="Group 44" o:spid="_x0000_s1368" style="position:absolute;left:0;text-align:left;margin-left:84pt;margin-top:15.65pt;width:344pt;height:190.5pt;z-index:251725824" coordorigin="2814,7230" coordsize="6880,3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">
                <v:line id="Line 318" o:spid="_x0000_s1369" style="position:absolute;visibility:visible;mso-wrap-style:square" from="3234,10659" to="9114,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Pe2sQAAADbAAAADwAAAGRycy9kb3ducmV2LnhtbESPQWsCMRSE7wX/Q3iCt5pdD1q3RhEX&#10;wYMtqKXn183rZunmZdnENf57Uyj0OMzMN8xqE20rBup941hBPs1AEFdON1wr+Ljsn19A+ICssXVM&#10;Cu7kYbMePa2w0O7GJxrOoRYJwr5ABSaErpDSV4Ys+qnriJP37XqLIcm+lrrHW4LbVs6ybC4tNpwW&#10;DHa0M1T9nK9WwcKUJ7mQ5fHyXg5Nvoxv8fNrqdRkHLevIALF8B/+ax+0gnkOv1/SD5D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897axAAAANsAAAAPAAAAAAAAAAAA&#10;AAAAAKECAABkcnMvZG93bnJldi54bWxQSwUGAAAAAAQABAD5AAAAkgMAAAAA&#10;">
                  <v:stroke endarrow="block"/>
                </v:line>
                <v:line id="Line 319" o:spid="_x0000_s1370" style="position:absolute;flip:y;visibility:visible;mso-wrap-style:square" from="3234,7611" to="3234,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fA48QAAADbAAAADwAAAGRycy9kb3ducmV2LnhtbESPQWvCQBCF70L/wzIFL0E3Kkgb3YTW&#10;KhTEQ60Hj0N2moRmZ0N2qum/7xYEj48373vz1sXgWnWhPjSeDcymKSji0tuGKwOnz93kCVQQZIut&#10;ZzLwSwGK/GG0xsz6K3/Q5SiVihAOGRqoRbpM61DW5DBMfUccvS/fO5Qo+0rbHq8R7lo9T9Oldthw&#10;bKixo01N5ffxx8U3dgd+WyySV6eT5Jm2Z9mnWowZPw4vK1BCg9yPb+l3a2A5h/8tEQA6/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h8DjxAAAANsAAAAPAAAAAAAAAAAA&#10;AAAAAKECAABkcnMvZG93bnJldi54bWxQSwUGAAAAAAQABAD5AAAAkgMAAAAA&#10;">
                  <v:stroke endarrow="block"/>
                </v:line>
                <v:shape id="Text Box 320" o:spid="_x0000_s1371" type="#_x0000_t202" style="position:absolute;left:5614;top:1027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Q488MA&#10;AADbAAAADwAAAGRycy9kb3ducmV2LnhtbESPQWvCQBSE74L/YXlCb7prraKpq0il0JPSVAVvj+wz&#10;Cc2+DdmtSf+9Kwgeh5n5hlmuO1uJKzW+dKxhPFIgiDNnSs41HH4+h3MQPiAbrByThn/ysF71e0tM&#10;jGv5m65pyEWEsE9QQxFCnUjps4Is+pGriaN3cY3FEGWTS9NgG+G2kq9KzaTFkuNCgTV9FJT9pn9W&#10;w3F3OZ/e1D7f2mnduk5Jtgup9cug27yDCNSFZ/jR/jIaZh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Q488MAAADb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IS</w:t>
                        </w:r>
                      </w:p>
                    </w:txbxContent>
                  </v:textbox>
                </v:shape>
                <v:shape id="Text Box 321" o:spid="_x0000_s1372" type="#_x0000_t202" style="position:absolute;left:5754;top:7611;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IJosAA&#10;AADcAAAADwAAAGRycy9kb3ducmV2LnhtbERPTYvCMBC9C/6HMMLeNFGq7HaNIsqCJ0XdFbwNzdiW&#10;bSalibb+e3MQPD7e93zZ2UrcqfGlYw3jkQJBnDlTcq7h9/Qz/AThA7LByjFpeJCH5aLfm2NqXMsH&#10;uh9DLmII+xQ1FCHUqZQ+K8iiH7maOHJX11gMETa5NA22MdxWcqLUTFosOTYUWNO6oOz/eLMa/nbX&#10;yzlR+3xjp3XrOiXZfkmtPwbd6htEoC68xS/31mhIkrg2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SIJosAAAADcAAAADwAAAAAAAAAAAAAAAACYAgAAZHJzL2Rvd25y&#10;ZXYueG1sUEsFBgAAAAAEAAQA9QAAAIUDAAAAAA==&#10;" filled="f" stroked="f">
                  <v:textbox>
                    <w:txbxContent>
                      <w:p w:rsidR="00AF1A03" w:rsidRPr="0094166B" w:rsidRDefault="00AF1A03" w:rsidP="00646069">
                        <w:pPr>
                          <w:bidi w:val="0"/>
                          <w:rPr>
                            <w:sz w:val="20"/>
                            <w:szCs w:val="20"/>
                            <w:lang w:val="fr-FR"/>
                          </w:rPr>
                        </w:pPr>
                        <w:r>
                          <w:rPr>
                            <w:sz w:val="20"/>
                            <w:szCs w:val="20"/>
                            <w:lang w:val="fr-FR"/>
                          </w:rPr>
                          <w:t>Bp</w:t>
                        </w:r>
                      </w:p>
                    </w:txbxContent>
                  </v:textbox>
                </v:shape>
                <v:shape id="Text Box 322" o:spid="_x0000_s1373" type="#_x0000_t202" style="position:absolute;left:5054;top:7230;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sOcQA&#10;AADcAAAADwAAAGRycy9kb3ducmV2LnhtbESPT2vCQBTE7wW/w/IKvTW7lVg0dSNiKXhSqm2ht0f2&#10;5Q/Nvg3ZrYnf3hUEj8PM/IZZrkbbihP1vnGs4SVRIIgLZxquNHwdP57nIHxANtg6Jg1n8rDKJw9L&#10;zIwb+JNOh1CJCGGfoYY6hC6T0hc1WfSJ64ijV7reYoiyr6TpcYhw28qpUq/SYsNxocaONjUVf4d/&#10;q+F7V/7+pGpfvdtZN7hRSbYLqfXT47h+AxFoDPfwrb01GtJ0Adcz8QjI/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urDn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LM</w:t>
                        </w:r>
                      </w:p>
                    </w:txbxContent>
                  </v:textbox>
                </v:shape>
                <v:shape id="Text Box 323" o:spid="_x0000_s1374" type="#_x0000_t202" style="position:absolute;left:3052;top:7296;width:292;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2Teb8A&#10;AADcAAAADwAAAGRycy9kb3ducmV2LnhtbERPTYvCMBC9C/6HMII3TRSVtRpFFMHTLroqeBuasS02&#10;k9JE2/33m4Pg8fG+l+vWluJFtS8caxgNFQji1JmCMw3n3/3gC4QPyAZLx6ThjzysV93OEhPjGj7S&#10;6xQyEUPYJ6ghD6FKpPRpThb90FXEkbu72mKIsM6kqbGJ4baUY6Vm0mLBsSHHirY5pY/T02q4fN9v&#10;14n6yXZ2WjWuVZLtXGrd77WbBYhAbfiI3+6D0TCZxvn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jZN5vwAAANw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i</w:t>
                        </w:r>
                      </w:p>
                    </w:txbxContent>
                  </v:textbox>
                </v:shape>
                <v:shape id="Text Box 324" o:spid="_x0000_s1375" type="#_x0000_t202" style="position:absolute;left:4214;top:10611;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24sQA&#10;AADcAAAADwAAAGRycy9kb3ducmV2LnhtbESPQWvCQBSE7wX/w/KE3uquJSkaXUUshZ4sTVXw9sg+&#10;k2D2bchuk/jvu4VCj8PMfMOst6NtRE+drx1rmM8UCOLCmZpLDcevt6cFCB+QDTaOScOdPGw3k4c1&#10;ZsYN/El9HkoRIewz1FCF0GZS+qIii37mWuLoXV1nMUTZldJ0OES4beSzUi/SYs1xocKW9hUVt/zb&#10;ajgdrpdzoj7KV5u2gxuVZLuUWj9Ox90KRKAx/If/2u9GQ5LO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BNuL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y</w:t>
                        </w:r>
                        <w:r w:rsidRPr="00BA2373">
                          <w:rPr>
                            <w:sz w:val="20"/>
                            <w:szCs w:val="20"/>
                            <w:vertAlign w:val="subscript"/>
                            <w:lang w:val="fr-FR"/>
                          </w:rPr>
                          <w:t>0</w:t>
                        </w:r>
                      </w:p>
                    </w:txbxContent>
                  </v:textbox>
                </v:shape>
                <v:shape id="Text Box 325" o:spid="_x0000_s1376" type="#_x0000_t202" style="position:absolute;left:8994;top:10437;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OolcQA&#10;AADcAAAADwAAAGRycy9kb3ducmV2LnhtbESPQWvCQBSE74L/YXmF3sxuxUibZhVpEXqymLaCt0f2&#10;mYRm34bsauK/7wpCj8PMfMPk69G24kK9bxxreEoUCOLSmYYrDd9f29kzCB+QDbaOScOVPKxX00mO&#10;mXED7+lShEpECPsMNdQhdJmUvqzJok9cRxy9k+sthij7Spoehwi3rZwrtZQWG44LNXb0VlP5W5yt&#10;hp/d6XhYqM/q3abd4EYl2b5IrR8fxs0riEBj+A/f2x9GwyKdw+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TqJX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y</w:t>
                        </w:r>
                      </w:p>
                    </w:txbxContent>
                  </v:textbox>
                </v:shape>
                <v:line id="Line 326" o:spid="_x0000_s1377" style="position:absolute;visibility:visible;mso-wrap-style:square" from="4074,7611" to="6734,10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i8UAAADcAAAADwAAAGRycy9kb3ducmV2LnhtbESPT2vCQBTE7wW/w/IEb3VjbUWiq0jB&#10;P/TWVARvj+wzicm+jbsbTb99t1DocZiZ3zDLdW8acSfnK8sKJuMEBHFudcWFguPX9nkOwgdkjY1l&#10;UvBNHtarwdMSU20f/En3LBQiQtinqKAMoU2l9HlJBv3YtsTRu1hnMETpCqkdPiLcNPIlSWbSYMVx&#10;ocSW3kvK66wzCk5dxudrvXUNdrv9/nK61X76odRo2G8WIAL14T/81z5oBa9vU/g9E4+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67/i8UAAADcAAAADwAAAAAAAAAA&#10;AAAAAAChAgAAZHJzL2Rvd25yZXYueG1sUEsFBgAAAAAEAAQA+QAAAJMDAAAAAA==&#10;" strokeweight="1.5pt"/>
                <v:line id="Line 327" o:spid="_x0000_s1378" style="position:absolute;visibility:visible;mso-wrap-style:square" from="3514,7992" to="5894,10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CZMUAAADcAAAADwAAAGRycy9kb3ducmV2LnhtbESPQWvCQBSE74L/YXkFb7ppraVEV5GC&#10;tXgzFqG3R/aZxGTfprsbTf99VxA8DjPzDbNY9aYRF3K+sqzgeZKAIM6trrhQ8H3YjN9B+ICssbFM&#10;Cv7Iw2o5HCww1fbKe7pkoRARwj5FBWUIbSqlz0sy6Ce2JY7eyTqDIUpXSO3wGuGmkS9J8iYNVhwX&#10;Smzpo6S8zjqj4Nhl/HOuN67B7nO7PR1/az/dKTV66tdzEIH68Ajf219awetsB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vCZMUAAADcAAAADwAAAAAAAAAA&#10;AAAAAAChAgAAZHJzL2Rvd25yZXYueG1sUEsFBgAAAAAEAAQA+QAAAJMDAAAAAA==&#10;" strokeweight="1.5pt"/>
                <v:line id="Line 328" o:spid="_x0000_s1379" style="position:absolute;flip:x;visibility:visible;mso-wrap-style:square" from="3714,7611" to="5254,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J9CcYAAADcAAAADwAAAGRycy9kb3ducmV2LnhtbESPS2vCQBSF9wX/w3CFboqZWGyoMRMR&#10;QSiFLrQFdXfJ3ObRzJ2QGU389x2h0OXhPD5Oth5NK67Uu9qygnkUgyAurK65VPD1uZu9gnAeWWNr&#10;mRTcyME6nzxkmGo78J6uB1+KMMIuRQWV910qpSsqMugi2xEH79v2Bn2QfSl1j0MYN618juNEGqw5&#10;ECrsaFtR8XO4mABptuX5o6HiuDx270MyfxpOp4tSj9NxswLhafT/4b/2m1aweEngfiYcAZn/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ifQnGAAAA3AAAAA8AAAAAAAAA&#10;AAAAAAAAoQIAAGRycy9kb3ducmV2LnhtbFBLBQYAAAAABAAEAPkAAACUAwAAAAA=&#10;" strokeweight="1pt"/>
                <v:line id="Line 329" o:spid="_x0000_s1380" style="position:absolute;flip:y;visibility:visible;mso-wrap-style:square" from="3514,7824" to="5894,9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mVTMcAAADcAAAADwAAAGRycy9kb3ducmV2LnhtbESPQUvDQBSE70L/w/IKXqTdKLHW2G0p&#10;guAhF1tJ6e2ZfWZDsm/j7trGf+8KBY/DzHzDrDaj7cWJfGgdK7idZyCIa6dbbhS8719mSxAhImvs&#10;HZOCHwqwWU+uVlhod+Y3Ou1iIxKEQ4EKTIxDIWWoDVkMczcQJ+/TeYsxSd9I7fGc4LaXd1m2kBZb&#10;TgsGB3o2VHe7b6tALsubL7/9yLuqOxweTVVXw7FU6no6bp9ARBrjf/jSftUK8vsH+DuTjoB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ZVMxwAAANwAAAAPAAAAAAAA&#10;AAAAAAAAAKECAABkcnMvZG93bnJldi54bWxQSwUGAAAAAAQABAD5AAAAlQMAAAAA&#10;"/>
                <v:shape id="Text Box 330" o:spid="_x0000_s1381" type="#_x0000_t202" style="position:absolute;left:6594;top:10194;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IS'</w:t>
                        </w:r>
                      </w:p>
                    </w:txbxContent>
                  </v:textbox>
                </v:shape>
                <v:line id="Line 331" o:spid="_x0000_s1382" style="position:absolute;flip:x;visibility:visible;mso-wrap-style:square" from="5546,8165" to="6769,10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3pe8UAAADcAAAADwAAAGRycy9kb3ducmV2LnhtbESPzYrCMBSF9wO+Q7iCm0FTRYt2jCKC&#10;IIKLUUFnd2nutHWam9JEW9/eDAguD+fn48yXrSnFnWpXWFYwHEQgiFOrC84UnI6b/hSE88gaS8uk&#10;4EEOlovOxxwTbRv+pvvBZyKMsEtQQe59lUjp0pwMuoGtiIP3a2uDPsg6k7rGJoybUo6iKJYGCw6E&#10;HCta55T+HW4mQK7r7Gd/pfQ8O1e7Jh5+NpfLTalet119gfDU+nf41d5qBePJDP7PhCMgF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3pe8UAAADcAAAADwAAAAAAAAAA&#10;AAAAAAChAgAAZHJzL2Rvd25yZXYueG1sUEsFBgAAAAAEAAQA+QAAAJMDAAAAAA==&#10;" strokeweight="1pt"/>
                <v:line id="Line 332" o:spid="_x0000_s1383" style="position:absolute;flip:y;visibility:visible;mso-wrap-style:square" from="5309,8378" to="7409,10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HhcMAAADcAAAADwAAAGRycy9kb3ducmV2LnhtbERPy2oCMRTdC/2HcAtupGYqIjo1ihQK&#10;XbjxwYi728ntZJjJzTRJdfx7sxBcHs57ue5tKy7kQ+1Ywfs4A0FcOl1zpeB4+HqbgwgRWWPrmBTc&#10;KMB69TJYYq7dlXd02cdKpBAOOSowMXa5lKE0ZDGMXUecuF/nLcYEfSW1x2sKt62cZNlMWqw5NRjs&#10;6NNQ2ez/rQI5347+/OZn2hTN6bQwRVl0561Sw9d+8wEiUh+f4of7WyuYztL8dCYdAbm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sx4XDAAAA3AAAAA8AAAAAAAAAAAAA&#10;AAAAoQIAAGRycy9kb3ducmV2LnhtbFBLBQYAAAAABAAEAPkAAACRAwAAAAA=&#10;"/>
                <v:line id="Line 333" o:spid="_x0000_s1384" style="position:absolute;flip:x;visibility:visible;mso-wrap-style:square" from="3234,9516" to="5978,9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j5ZMMAAADcAAAADwAAAGRycy9kb3ducmV2LnhtbESPQYvCMBSE78L+h/AWvGlakSrVKKsi&#10;ytqL7np/NG/bYvNSmqj1328EweMwM98w82VnanGj1lWWFcTDCARxbnXFhYLfn+1gCsJ5ZI21ZVLw&#10;IAfLxUdvjqm2dz7S7eQLESDsUlRQet+kUrq8JINuaBvi4P3Z1qAPsi2kbvEe4KaWoyhKpMGKw0KJ&#10;Da1Lyi+nq1GQZav8YrtDsttnk2o0/o43HJ+V6n92XzMQnjr/Dr/ae61gnMTwPBOOgF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Y+WTDAAAA3AAAAA8AAAAAAAAAAAAA&#10;AAAAoQIAAGRycy9kb3ducmV2LnhtbFBLBQYAAAAABAAEAPkAAACRAwAAAAA=&#10;">
                  <v:stroke dashstyle="longDash"/>
                </v:line>
                <v:line id="Line 334" o:spid="_x0000_s1385" style="position:absolute;visibility:visible;mso-wrap-style:square" from="5979,9516" to="5979,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aJ2cUAAADcAAAADwAAAGRycy9kb3ducmV2LnhtbESPQWvCQBSE74L/YXmCt7ppEFuiq1RF&#10;ECnY2hZ7fGRfs8Hs25hdY/rv3ULB4zAz3zCzRWcr0VLjS8cKHkcJCOLc6ZILBZ8fm4dnED4ga6wc&#10;k4Jf8rCY93szzLS78ju1h1CICGGfoQITQp1J6XNDFv3I1cTR+3GNxRBlU0jd4DXCbSXTJJlIiyXH&#10;BYM1rQzlp8PFKnjbtfRlX79pv9uMn9bnZUrmmCo1HHQvUxCBunAP/7e3WsF4ksLfmXgE5P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aJ2cUAAADcAAAADwAAAAAAAAAA&#10;AAAAAAChAgAAZHJzL2Rvd25yZXYueG1sUEsFBgAAAAAEAAQA+QAAAJMDAAAAAA==&#10;">
                  <v:stroke dashstyle="longDash"/>
                </v:line>
                <v:line id="Line 335" o:spid="_x0000_s1386" style="position:absolute;flip:x;visibility:visible;mso-wrap-style:square" from="3234,8954" to="4494,8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bCiMUAAADcAAAADwAAAGRycy9kb3ducmV2LnhtbESPQWvCQBSE7wX/w/KE3uomKmlJ3Yit&#10;iGJzqdr7I/tMQrJvQ3ar8d+7QqHHYWa+YRbLwbTiQr2rLSuIJxEI4sLqmksFp+Pm5Q2E88gaW8uk&#10;4EYOltnoaYGptlf+psvBlyJA2KWooPK+S6V0RUUG3cR2xME7296gD7Ivpe7xGuCmldMoSqTBmsNC&#10;hR19VlQ0h1+jIM8/isYOX8l2l7/W0/k+XnP8o9TzeFi9g/A0+P/wX3unFcyTGTzOhCMgs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IbCiMUAAADcAAAADwAAAAAAAAAA&#10;AAAAAAChAgAAZHJzL2Rvd25yZXYueG1sUEsFBgAAAAAEAAQA+QAAAJMDAAAAAA==&#10;">
                  <v:stroke dashstyle="longDash"/>
                </v:line>
                <v:line id="Line 336" o:spid="_x0000_s1387" style="position:absolute;visibility:visible;mso-wrap-style:square" from="4484,8949" to="4484,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O0NsYAAADcAAAADwAAAGRycy9kb3ducmV2LnhtbESP3WrCQBSE7wt9h+UUelc3hmAluopV&#10;BJFCW3/Qy0P2mA3Nnk2za0zfvlso9HKYmW+Y6by3teio9ZVjBcNBAoK4cLriUsFhv34ag/ABWWPt&#10;mBR8k4f57P5uirl2N/6gbhdKESHsc1RgQmhyKX1hyKIfuIY4ehfXWgxRtqXULd4i3NYyTZKRtFhx&#10;XDDY0NJQ8bm7WgXv246O9vVMb9t19rz6eknJnFKlHh/6xQREoD78h//aG60gG2XweyYeATn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ztDbGAAAA3AAAAA8AAAAAAAAA&#10;AAAAAAAAoQIAAGRycy9kb3ducmV2LnhtbFBLBQYAAAAABAAEAPkAAACUAwAAAAA=&#10;">
                  <v:stroke dashstyle="longDash"/>
                </v:line>
                <v:line id="Line 337" o:spid="_x0000_s1388" style="position:absolute;visibility:visible;mso-wrap-style:square" from="4824,8373" to="4824,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8RrcYAAADcAAAADwAAAGRycy9kb3ducmV2LnhtbESP3WrCQBSE7wt9h+UUvKubBmslukqr&#10;CEUK1j/08pA9ZkOzZ2N2G9O37xYKXg4z8w0zmXW2Ei01vnSs4KmfgCDOnS65ULDfLR9HIHxA1lg5&#10;JgU/5GE2vb+bYKbdlTfUbkMhIoR9hgpMCHUmpc8NWfR9VxNH7+waiyHKppC6wWuE20qmSTKUFkuO&#10;CwZrmhvKv7bfVsHnqqWD/TjRerUcvCwubymZY6pU76F7HYMI1IVb+L/9rhUMhs/wdyYeATn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a/Ea3GAAAA3AAAAA8AAAAAAAAA&#10;AAAAAAAAoQIAAGRycy9kb3ducmV2LnhtbFBLBQYAAAAABAAEAPkAAACUAwAAAAA=&#10;">
                  <v:stroke dashstyle="longDash"/>
                </v:line>
                <v:line id="Line 338" o:spid="_x0000_s1389" style="position:absolute;flip:x;visibility:visible;mso-wrap-style:square" from="3234,8358" to="4833,8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FhEMQAAADcAAAADwAAAGRycy9kb3ducmV2LnhtbESPT4vCMBTE78J+h/AWvGlakbpUo7gr&#10;oqy9rH/uj+bZFpuX0kSt334jCB6HmfkNM1t0phY3al1lWUE8jEAQ51ZXXCg4HtaDLxDOI2usLZOC&#10;BzlYzD96M0y1vfMf3fa+EAHCLkUFpfdNKqXLSzLohrYhDt7ZtgZ9kG0hdYv3ADe1HEVRIg1WHBZK&#10;bOinpPyyvxoFWfadX2y3SzbbbFKNxr/xiuOTUv3PbjkF4anz7/CrvdUKxkkCzzPhCMj5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8WEQxAAAANwAAAAPAAAAAAAAAAAA&#10;AAAAAKECAABkcnMvZG93bnJldi54bWxQSwUGAAAAAAQABAD5AAAAkgMAAAAA&#10;">
                  <v:stroke dashstyle="longDash"/>
                </v:line>
                <v:shape id="Text Box 339" o:spid="_x0000_s1390" type="#_x0000_t202" style="position:absolute;left:4634;top:10587;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BsMUA&#10;AADcAAAADwAAAGRycy9kb3ducmV2LnhtbESPzWrDMBCE74G8g9hAb43UkL+6lkNIKPSUErcp9LZY&#10;G9vUWhlLjZ23jwqFHIeZ+YZJN4NtxIU6XzvW8DRVIIgLZ2ouNXx+vD6uQfiAbLBxTBqu5GGTjUcp&#10;Jsb1fKRLHkoRIewT1FCF0CZS+qIii37qWuLonV1nMUTZldJ02Ee4beRMqaW0WHNcqLClXUXFT/5r&#10;NZwO5++vuXov93bR9m5Qku2z1PphMmxfQAQawj38334zGubLF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MGwxQAAANwAAAAPAAAAAAAAAAAAAAAAAJgCAABkcnMv&#10;ZG93bnJldi54bWxQSwUGAAAAAAQABAD1AAAAigM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v:textbox>
                </v:shape>
                <v:shape id="Text Box 340" o:spid="_x0000_s1391" type="#_x0000_t202" style="position:absolute;left:5754;top:1065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Vwr8A&#10;AADcAAAADwAAAGRycy9kb3ducmV2LnhtbERPTYvCMBC9C/6HMII3TRSVtRpFFMHTLroqeBuasS02&#10;k9JE2/335rDg8fG+l+vWluJFtS8caxgNFQji1JmCMw3n3/3gC4QPyAZLx6ThjzysV93OEhPjGj7S&#10;6xQyEUPYJ6ghD6FKpPRpThb90FXEkbu72mKIsM6kqbGJ4baUY6Vm0mLBsSHHirY5pY/T02q4fN9v&#10;14n6yXZ2WjWuVZLtXGrd77WbBYhAbfiI/90Ho2Eyi2v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l1XCvwAAANw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2</w:t>
                        </w:r>
                      </w:p>
                    </w:txbxContent>
                  </v:textbox>
                </v:shape>
                <v:shape id="Text Box 341" o:spid="_x0000_s1392" type="#_x0000_t202" style="position:absolute;left:2858;top:8157;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wWcMA&#10;AADcAAAADwAAAGRycy9kb3ducmV2LnhtbESPQYvCMBSE7wv+h/AEb2uiqGg1iiiCJ5d1VfD2aJ5t&#10;sXkpTbT135uFhT0OM/MNs1i1thRPqn3hWMOgr0AQp84UnGk4/ew+pyB8QDZYOiYNL/KwWnY+FpgY&#10;1/A3PY8hExHCPkENeQhVIqVPc7Lo+64ijt7N1RZDlHUmTY1NhNtSDpWaSIsFx4UcK9rklN6PD6vh&#10;fLhdLyP1lW3tuGpcqyTbmdS6123XcxCB2vAf/mvvjYbRZAa/Z+IRkM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vwWcMAAADc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v:textbox>
                </v:shape>
                <v:shape id="Text Box 342" o:spid="_x0000_s1393" type="#_x0000_t202" style="position:absolute;left:2814;top:8754;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jPGb8A&#10;AADcAAAADwAAAGRycy9kb3ducmV2LnhtbERPy4rCMBTdC/MP4Q7MThMHnx2jDIrgSvEJs7s017bY&#10;3JQmY+vfm4Xg8nDes0VrS3Gn2heONfR7CgRx6kzBmYbTcd2dgPAB2WDpmDQ8yMNi/tGZYWJcw3u6&#10;H0ImYgj7BDXkIVSJlD7NyaLvuYo4cldXWwwR1pk0NTYx3JbyW6mRtFhwbMixomVO6e3wbzWct9e/&#10;y0DtspUdVo1rlWQ7lVp/fba/PyACteEtfrk3RsNgHOfHM/EIyP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OM8ZvwAAANwAAAAPAAAAAAAAAAAAAAAAAJgCAABkcnMvZG93bnJl&#10;di54bWxQSwUGAAAAAAQABAD1AAAAhAM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0</w:t>
                        </w:r>
                      </w:p>
                    </w:txbxContent>
                  </v:textbox>
                </v:shape>
                <v:shape id="Text Box 343" o:spid="_x0000_s1394" type="#_x0000_t202" style="position:absolute;left:2814;top:930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RqgsUA&#10;AADcAAAADwAAAGRycy9kb3ducmV2LnhtbESPW2vCQBSE3wX/w3IKvumuYr2kriJKoU8V4wX6dsge&#10;k9Ds2ZDdmvTfdwuCj8PMfMOsNp2txJ0aXzrWMB4pEMSZMyXnGs6n9+EChA/IBivHpOGXPGzW/d4K&#10;E+NaPtI9DbmIEPYJaihCqBMpfVaQRT9yNXH0bq6xGKJscmkabCPcVnKi1ExaLDkuFFjTrqDsO/2x&#10;Gi6ft6/rVB3yvX2tW9cpyXYptR68dNs3EIG68Aw/2h9Gw3Q+hv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dGqCxQAAANwAAAAPAAAAAAAAAAAAAAAAAJgCAABkcnMv&#10;ZG93bnJldi54bWxQSwUGAAAAAAQABAD1AAAAigM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v:textbox>
                </v:shape>
                <v:shape id="Text Box 344" o:spid="_x0000_s1395" type="#_x0000_t202" style="position:absolute;left:4568;top:7980;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09cQA&#10;AADcAAAADwAAAGRycy9kb3ducmV2LnhtbESPQWvCQBSE74L/YXmCt7qr2NZGVxFF6MnStBa8PbLP&#10;JJh9G7Krif/eFQoeh5n5hlmsOluJKzW+dKxhPFIgiDNnSs41/P7sXmYgfEA2WDkmDTfysFr2ewtM&#10;jGv5m65pyEWEsE9QQxFCnUjps4Is+pGriaN3co3FEGWTS9NgG+G2khOl3qTFkuNCgTVtCsrO6cVq&#10;OOxPx7+p+sq39rVuXack2w+p9XDQrecgAnXhGf5vfxoN0/cJ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m9PX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1</w:t>
                        </w:r>
                      </w:p>
                    </w:txbxContent>
                  </v:textbox>
                </v:shape>
                <v:shape id="Text Box 345" o:spid="_x0000_s1396" type="#_x0000_t202" style="position:absolute;left:4214;top:8553;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RbsQA&#10;AADcAAAADwAAAGRycy9kb3ducmV2LnhtbESPT2sCMRTE74LfIbyCN03aWrVbo5SK0JPiX/D22Dx3&#10;Fzcvyya6229vCoLHYWZ+w0znrS3FjWpfONbwOlAgiFNnCs407HfL/gSED8gGS8ek4Y88zGfdzhQT&#10;4xre0G0bMhEh7BPUkIdQJVL6NCeLfuAq4uidXW0xRFln0tTYRLgt5ZtSI2mx4LiQY0U/OaWX7dVq&#10;OKzOp+NQrbOF/aga1yrJ9lNq3Xtpv79ABGrDM/xo/xoNw/E7/J+JR0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qUW7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0</w:t>
                        </w:r>
                      </w:p>
                    </w:txbxContent>
                  </v:textbox>
                </v:shape>
                <v:shape id="Text Box 346" o:spid="_x0000_s1397" type="#_x0000_t202" style="position:absolute;left:5710;top:9135;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PJGsQA&#10;AADcAAAADwAAAGRycy9kb3ducmV2LnhtbESPQWvCQBSE74X+h+UVvOluS9SaugmlIniqqFXw9sg+&#10;k9Ds25BdTfrvuwWhx2FmvmGW+WAbcaPO1441PE8UCOLCmZpLDV+H9fgVhA/IBhvHpOGHPOTZ48MS&#10;U+N63tFtH0oRIexT1FCF0KZS+qIii37iWuLoXVxnMUTZldJ02Ee4beSLUjNpsea4UGFLHxUV3/ur&#10;1XD8vJxPidqWKzttezcoyXYhtR49De9vIAIN4T98b2+MhmSewN+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DyRr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E</w:t>
                        </w:r>
                        <w:r>
                          <w:rPr>
                            <w:sz w:val="20"/>
                            <w:szCs w:val="20"/>
                            <w:vertAlign w:val="subscript"/>
                            <w:lang w:val="fr-FR"/>
                          </w:rPr>
                          <w:t>2</w:t>
                        </w:r>
                      </w:p>
                    </w:txbxContent>
                  </v:textbox>
                </v:shape>
                <v:shape id="Text Box 347" o:spid="_x0000_s1398" type="#_x0000_t202" style="position:absolute;left:7202;top:7992;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9sgcQA&#10;AADcAAAADwAAAGRycy9kb3ducmV2LnhtbESPQWvCQBSE7wX/w/KE3nRX0Wqjq4gieGoxrQVvj+wz&#10;CWbfhuzWxH/vFoQeh5n5hlmuO1uJGzW+dKxhNFQgiDNnSs41fH/tB3MQPiAbrByThjt5WK96L0tM&#10;jGv5SLc05CJC2CeooQihTqT0WUEW/dDVxNG7uMZiiLLJpWmwjXBbybFSb9JiyXGhwJq2BWXX9Ndq&#10;OH1czj8T9Znv7LRuXack23ep9Wu/2yxABOrCf/jZPhgNk9kU/s7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PbIH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Bp'</w:t>
                        </w:r>
                      </w:p>
                    </w:txbxContent>
                  </v:textbox>
                </v:shape>
                <v:shape id="Text Box 348" o:spid="_x0000_s1399" type="#_x0000_t202" style="position:absolute;left:6502;top:7896;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3y9sUA&#10;AADcAAAADwAAAGRycy9kb3ducmV2LnhtbESPzWrDMBCE74G8g9hAb43UkL+6lkNIKPSUErcp9LZY&#10;G9vUWhlLjZ23jwqFHIeZ+YZJN4NtxIU6XzvW8DRVIIgLZ2ouNXx+vD6uQfiAbLBxTBqu5GGTjUcp&#10;Jsb1fKRLHkoRIewT1FCF0CZS+qIii37qWuLonV1nMUTZldJ02Ee4beRMqaW0WHNcqLClXUXFT/5r&#10;NZwO5++vuXov93bR9m5Qku2z1PphMmxfQAQawj38334zGuarJ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nfL2xQAAANwAAAAPAAAAAAAAAAAAAAAAAJgCAABkcnMv&#10;ZG93bnJldi54bWxQSwUGAAAAAAQABAD1AAAAigMAAAAA&#10;" filled="f" stroked="f">
                  <v:textbox>
                    <w:txbxContent>
                      <w:p w:rsidR="00AF1A03" w:rsidRPr="0094166B" w:rsidRDefault="00AF1A03" w:rsidP="00646069">
                        <w:pPr>
                          <w:bidi w:val="0"/>
                          <w:rPr>
                            <w:sz w:val="20"/>
                            <w:szCs w:val="20"/>
                            <w:lang w:val="fr-FR"/>
                          </w:rPr>
                        </w:pPr>
                        <w:r>
                          <w:rPr>
                            <w:sz w:val="20"/>
                            <w:szCs w:val="20"/>
                            <w:lang w:val="fr-FR"/>
                          </w:rPr>
                          <w:t>LM'</w:t>
                        </w:r>
                      </w:p>
                    </w:txbxContent>
                  </v:textbox>
                </v:shape>
              </v:group>
            </w:pict>
          </mc:Fallback>
        </mc:AlternateConten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تومي صالح مبادئ التحليل الإقتصادي الكلي، مرجع سابق، ص:310.</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عندما يكون الاقتصاد موجود عند النقطة التوازنية </w:t>
      </w:r>
      <w:r w:rsidRPr="00B668B1">
        <w:rPr>
          <w:rFonts w:ascii="Sakkal Majalla" w:hAnsi="Sakkal Majalla" w:cs="Sakkal Majalla"/>
          <w:sz w:val="34"/>
          <w:szCs w:val="34"/>
          <w:lang w:val="fr-FR" w:bidi="ar-DZ"/>
        </w:rPr>
        <w:t xml:space="preserve"> E</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rtl/>
          <w:lang w:val="fr-FR" w:bidi="ar-DZ"/>
        </w:rPr>
        <w:t xml:space="preserve">، فإن التخفيض في العملة يرفع من الصادرات وينقص من الواردات وبالتالي يتحرك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إلى أعلى أي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ويتحرك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بإتجاه اليمين إلى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إن أول أثر للتخفيض هو إنتقال الاقتصاد إلى نقطة التوازن الجديد هي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rtl/>
          <w:lang w:val="fr-FR" w:bidi="ar-DZ"/>
        </w:rPr>
        <w:t xml:space="preserve"> بدخل أعلى وهو </w:t>
      </w:r>
      <w:r w:rsidRPr="00B668B1">
        <w:rPr>
          <w:rFonts w:ascii="Sakkal Majalla" w:hAnsi="Sakkal Majalla" w:cs="Sakkal Majalla"/>
          <w:sz w:val="34"/>
          <w:szCs w:val="34"/>
          <w:lang w:val="fr-FR" w:bidi="ar-DZ"/>
        </w:rPr>
        <w:t>y1</w:t>
      </w:r>
      <w:r w:rsidRPr="00B668B1">
        <w:rPr>
          <w:rFonts w:ascii="Sakkal Majalla" w:hAnsi="Sakkal Majalla" w:cs="Sakkal Majalla"/>
          <w:sz w:val="34"/>
          <w:szCs w:val="34"/>
          <w:rtl/>
          <w:lang w:val="fr-FR" w:bidi="ar-DZ"/>
        </w:rPr>
        <w:t xml:space="preserve"> وسعر فائدة محلي أعلى وهو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vertAlign w:val="subscript"/>
          <w:lang w:val="fr-FR" w:bidi="ar-DZ"/>
        </w:rPr>
        <w:t>1</w:t>
      </w:r>
      <w:r w:rsidRPr="00B668B1">
        <w:rPr>
          <w:rFonts w:ascii="Sakkal Majalla" w:hAnsi="Sakkal Majalla" w:cs="Sakkal Majalla"/>
          <w:sz w:val="34"/>
          <w:szCs w:val="34"/>
          <w:rtl/>
          <w:lang w:val="fr-FR" w:bidi="ar-DZ"/>
        </w:rPr>
        <w:t xml:space="preserve">، وبالتالي يرتفع مخزون النقود (في ظل سعر الصرف الثابت) ويتحرك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إلى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ويتمر هذا التحرك أن يتقاطع مع كم من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في نقطة جديدة هي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vertAlign w:val="subscript"/>
          <w:lang w:val="fr-FR" w:bidi="ar-DZ"/>
        </w:rPr>
        <w:t>2</w:t>
      </w:r>
      <w:r w:rsidRPr="00B668B1">
        <w:rPr>
          <w:rFonts w:ascii="Sakkal Majalla" w:hAnsi="Sakkal Majalla" w:cs="Sakkal Majalla"/>
          <w:sz w:val="34"/>
          <w:szCs w:val="34"/>
          <w:rtl/>
          <w:lang w:val="fr-FR" w:bidi="ar-DZ"/>
        </w:rPr>
        <w:t xml:space="preserve"> وهذا في الأجل الطويل، وبالتالي يتحدد سعر الفائدة الجديد  هو </w:t>
      </w:r>
      <w:r w:rsidRPr="00B668B1">
        <w:rPr>
          <w:rFonts w:ascii="Sakkal Majalla" w:hAnsi="Sakkal Majalla" w:cs="Sakkal Majalla"/>
          <w:sz w:val="34"/>
          <w:szCs w:val="34"/>
          <w:lang w:val="fr-FR" w:bidi="ar-DZ"/>
        </w:rPr>
        <w:t>i2</w:t>
      </w:r>
      <w:r w:rsidRPr="00B668B1">
        <w:rPr>
          <w:rFonts w:ascii="Sakkal Majalla" w:hAnsi="Sakkal Majalla" w:cs="Sakkal Majalla"/>
          <w:sz w:val="34"/>
          <w:szCs w:val="34"/>
          <w:rtl/>
          <w:lang w:val="fr-FR" w:bidi="ar-DZ"/>
        </w:rPr>
        <w:t xml:space="preserve"> أقل من سعر الفائدة الأصلي </w:t>
      </w:r>
      <w:r w:rsidRPr="00B668B1">
        <w:rPr>
          <w:rFonts w:ascii="Sakkal Majalla" w:hAnsi="Sakkal Majalla" w:cs="Sakkal Majalla"/>
          <w:sz w:val="34"/>
          <w:szCs w:val="34"/>
          <w:lang w:val="fr-FR" w:bidi="ar-DZ"/>
        </w:rPr>
        <w:t>i</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rtl/>
          <w:lang w:val="fr-FR" w:bidi="ar-DZ"/>
        </w:rPr>
        <w:t xml:space="preserve">، ويتحدد دخل توازني جديد هو </w:t>
      </w:r>
      <w:r w:rsidRPr="00B668B1">
        <w:rPr>
          <w:rFonts w:ascii="Sakkal Majalla" w:hAnsi="Sakkal Majalla" w:cs="Sakkal Majalla"/>
          <w:sz w:val="34"/>
          <w:szCs w:val="34"/>
          <w:vertAlign w:val="subscript"/>
          <w:lang w:val="fr-FR" w:bidi="ar-DZ"/>
        </w:rPr>
        <w:t>y</w:t>
      </w:r>
      <w:r w:rsidRPr="00B668B1">
        <w:rPr>
          <w:rFonts w:ascii="Sakkal Majalla" w:hAnsi="Sakkal Majalla" w:cs="Sakkal Majalla"/>
          <w:sz w:val="34"/>
          <w:szCs w:val="34"/>
          <w:lang w:val="fr-FR" w:bidi="ar-DZ"/>
        </w:rPr>
        <w:t>2</w:t>
      </w:r>
      <w:r w:rsidRPr="00B668B1">
        <w:rPr>
          <w:rFonts w:ascii="Sakkal Majalla" w:hAnsi="Sakkal Majalla" w:cs="Sakkal Majalla"/>
          <w:sz w:val="34"/>
          <w:szCs w:val="34"/>
          <w:rtl/>
          <w:lang w:val="fr-FR" w:bidi="ar-DZ"/>
        </w:rPr>
        <w:t xml:space="preserve"> أعلى بكثير من الدخل الأصلي </w:t>
      </w:r>
      <w:r w:rsidRPr="00B668B1">
        <w:rPr>
          <w:rFonts w:ascii="Sakkal Majalla" w:hAnsi="Sakkal Majalla" w:cs="Sakkal Majalla"/>
          <w:sz w:val="34"/>
          <w:szCs w:val="34"/>
          <w:lang w:val="fr-FR" w:bidi="ar-DZ"/>
        </w:rPr>
        <w:t>y</w:t>
      </w:r>
      <w:r w:rsidRPr="00B668B1">
        <w:rPr>
          <w:rFonts w:ascii="Sakkal Majalla" w:hAnsi="Sakkal Majalla" w:cs="Sakkal Majalla"/>
          <w:sz w:val="34"/>
          <w:szCs w:val="34"/>
          <w:vertAlign w:val="subscript"/>
          <w:lang w:val="fr-FR" w:bidi="ar-DZ"/>
        </w:rPr>
        <w:t>0</w:t>
      </w:r>
      <w:r w:rsidRPr="00B668B1">
        <w:rPr>
          <w:rFonts w:ascii="Sakkal Majalla" w:hAnsi="Sakkal Majalla" w:cs="Sakkal Majalla"/>
          <w:sz w:val="34"/>
          <w:szCs w:val="34"/>
          <w:rtl/>
          <w:lang w:val="fr-FR" w:bidi="ar-DZ"/>
        </w:rPr>
        <w:t>، وبالتالي فإن التخفيض في العملة يرفع من الدخل وينقص من سعر الفائدة وينتقل ميزان المدفوعات إلى وضعية فائض في الأجل القصير لكنه يعود في النهاية في الأجل الطويل إلى وضعية التوازن.</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b/>
          <w:bCs/>
          <w:sz w:val="34"/>
          <w:szCs w:val="34"/>
          <w:rtl/>
          <w:lang w:val="fr-FR" w:bidi="ar-DZ"/>
        </w:rPr>
        <w:t xml:space="preserve">ثالثا: نموذح </w:t>
      </w:r>
      <w:r w:rsidRPr="00B668B1">
        <w:rPr>
          <w:rFonts w:ascii="Sakkal Majalla" w:hAnsi="Sakkal Majalla" w:cs="Sakkal Majalla"/>
          <w:b/>
          <w:bCs/>
          <w:sz w:val="34"/>
          <w:szCs w:val="34"/>
          <w:lang w:val="fr-FR" w:bidi="ar-DZ"/>
        </w:rPr>
        <w:t>IS-LM-Bp</w:t>
      </w:r>
      <w:r w:rsidRPr="00B668B1">
        <w:rPr>
          <w:rFonts w:ascii="Sakkal Majalla" w:hAnsi="Sakkal Majalla" w:cs="Sakkal Majalla"/>
          <w:b/>
          <w:bCs/>
          <w:sz w:val="34"/>
          <w:szCs w:val="34"/>
          <w:rtl/>
          <w:lang w:val="fr-FR" w:bidi="ar-DZ"/>
        </w:rPr>
        <w:t xml:space="preserve"> في ظل سعر الصرف المرن</w:t>
      </w:r>
      <w:r w:rsidRPr="00B668B1">
        <w:rPr>
          <w:rFonts w:ascii="Sakkal Majalla" w:hAnsi="Sakkal Majalla" w:cs="Sakkal Majalla"/>
          <w:b/>
          <w:bCs/>
          <w:sz w:val="34"/>
          <w:szCs w:val="34"/>
          <w:vertAlign w:val="superscript"/>
          <w:rtl/>
          <w:lang w:val="fr-FR" w:bidi="ar-DZ"/>
        </w:rPr>
        <w:t>(</w:t>
      </w:r>
      <w:r w:rsidRPr="00B668B1">
        <w:rPr>
          <w:rStyle w:val="Appelnotedebasdep"/>
          <w:rFonts w:ascii="Sakkal Majalla" w:eastAsiaTheme="majorEastAsia" w:hAnsi="Sakkal Majalla" w:cs="Sakkal Majalla"/>
          <w:b/>
          <w:bCs/>
          <w:sz w:val="34"/>
          <w:szCs w:val="34"/>
          <w:rtl/>
          <w:lang w:val="fr-FR" w:bidi="ar-DZ"/>
        </w:rPr>
        <w:footnoteReference w:id="192"/>
      </w:r>
      <w:r w:rsidRPr="00B668B1">
        <w:rPr>
          <w:rFonts w:ascii="Sakkal Majalla" w:hAnsi="Sakkal Majalla" w:cs="Sakkal Majalla"/>
          <w:b/>
          <w:bCs/>
          <w:sz w:val="34"/>
          <w:szCs w:val="34"/>
          <w:vertAlign w:val="superscript"/>
          <w:rtl/>
          <w:lang w:val="fr-FR" w:bidi="ar-DZ"/>
        </w:rPr>
        <w:t>)</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ab/>
        <w:t xml:space="preserve">في ظل سعر الصرف المرن يكون مخزون النقود بما فيها إحتياطات الصرف الأجنبي والإئتمان المحلي محددة بواسطة البنك المركزي، ومنه فإن وضعية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تكون مثبتة بواسطة السياسة النقدية فإذا لم تكن نقطة تقاطع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موجودة على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يجب أن يحدث تعديل، ويحدث هذا التعديل في سعر الصرف فالقيم المختلفة لسعر الصرف تؤدي إلى وجود قيم مختلفة للصادرات والواردات ومنه تنتج منحنيات مختلفة لكل من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w:t>
      </w:r>
    </w:p>
    <w:p w:rsidR="00646069" w:rsidRPr="00B668B1" w:rsidRDefault="00646069" w:rsidP="00646069">
      <w:pPr>
        <w:jc w:val="both"/>
        <w:rPr>
          <w:rFonts w:ascii="Sakkal Majalla" w:hAnsi="Sakkal Majalla" w:cs="Sakkal Majalla"/>
          <w:b/>
          <w:bCs/>
          <w:sz w:val="34"/>
          <w:szCs w:val="34"/>
          <w:rtl/>
          <w:lang w:val="fr-FR" w:bidi="ar-DZ"/>
        </w:rPr>
      </w:pPr>
      <w:r w:rsidRPr="00B668B1">
        <w:rPr>
          <w:rFonts w:ascii="Sakkal Majalla" w:hAnsi="Sakkal Majalla" w:cs="Sakkal Majalla"/>
          <w:noProof/>
          <w:sz w:val="34"/>
          <w:szCs w:val="34"/>
          <w:rtl/>
          <w:lang w:val="fr-FR" w:eastAsia="fr-FR"/>
        </w:rPr>
        <w:lastRenderedPageBreak/>
        <mc:AlternateContent>
          <mc:Choice Requires="wpg">
            <w:drawing>
              <wp:anchor distT="0" distB="0" distL="114300" distR="114300" simplePos="0" relativeHeight="251726848" behindDoc="0" locked="0" layoutInCell="1" allowOverlap="1" wp14:anchorId="050ABDDD" wp14:editId="08227DC3">
                <wp:simplePos x="0" y="0"/>
                <wp:positionH relativeFrom="column">
                  <wp:posOffset>889000</wp:posOffset>
                </wp:positionH>
                <wp:positionV relativeFrom="paragraph">
                  <wp:posOffset>520700</wp:posOffset>
                </wp:positionV>
                <wp:extent cx="4589780" cy="2360295"/>
                <wp:effectExtent l="0" t="0" r="1905" b="0"/>
                <wp:wrapNone/>
                <wp:docPr id="47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9780" cy="2360295"/>
                          <a:chOff x="2534" y="8266"/>
                          <a:chExt cx="7228" cy="3717"/>
                        </a:xfrm>
                      </wpg:grpSpPr>
                      <wps:wsp>
                        <wps:cNvPr id="478" name="Line 350"/>
                        <wps:cNvCnPr/>
                        <wps:spPr bwMode="auto">
                          <a:xfrm>
                            <a:off x="3302" y="11629"/>
                            <a:ext cx="5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Line 351"/>
                        <wps:cNvCnPr/>
                        <wps:spPr bwMode="auto">
                          <a:xfrm flipV="1">
                            <a:off x="3302" y="8581"/>
                            <a:ext cx="0" cy="304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 name="Text Box 352"/>
                        <wps:cNvSpPr txBox="1">
                          <a:spLocks noChangeArrowheads="1"/>
                        </wps:cNvSpPr>
                        <wps:spPr bwMode="auto">
                          <a:xfrm>
                            <a:off x="5849" y="11248"/>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IS</w:t>
                              </w:r>
                            </w:p>
                          </w:txbxContent>
                        </wps:txbx>
                        <wps:bodyPr rot="0" vert="horz" wrap="square" lIns="91440" tIns="45720" rIns="91440" bIns="45720" anchor="t" anchorCtr="0" upright="1">
                          <a:noAutofit/>
                        </wps:bodyPr>
                      </wps:wsp>
                      <wps:wsp>
                        <wps:cNvPr id="481" name="Text Box 353"/>
                        <wps:cNvSpPr txBox="1">
                          <a:spLocks noChangeArrowheads="1"/>
                        </wps:cNvSpPr>
                        <wps:spPr bwMode="auto">
                          <a:xfrm>
                            <a:off x="5822" y="8581"/>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Bp</w:t>
                              </w:r>
                            </w:p>
                          </w:txbxContent>
                        </wps:txbx>
                        <wps:bodyPr rot="0" vert="horz" wrap="square" lIns="91440" tIns="45720" rIns="91440" bIns="45720" anchor="t" anchorCtr="0" upright="1">
                          <a:noAutofit/>
                        </wps:bodyPr>
                      </wps:wsp>
                      <wps:wsp>
                        <wps:cNvPr id="482" name="Text Box 354"/>
                        <wps:cNvSpPr txBox="1">
                          <a:spLocks noChangeArrowheads="1"/>
                        </wps:cNvSpPr>
                        <wps:spPr bwMode="auto">
                          <a:xfrm>
                            <a:off x="3120" y="8266"/>
                            <a:ext cx="292"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p>
                          </w:txbxContent>
                        </wps:txbx>
                        <wps:bodyPr rot="0" vert="horz" wrap="square" lIns="91440" tIns="45720" rIns="91440" bIns="45720" anchor="t" anchorCtr="0" upright="1">
                          <a:noAutofit/>
                        </wps:bodyPr>
                      </wps:wsp>
                      <wps:wsp>
                        <wps:cNvPr id="483" name="Text Box 355"/>
                        <wps:cNvSpPr txBox="1">
                          <a:spLocks noChangeArrowheads="1"/>
                        </wps:cNvSpPr>
                        <wps:spPr bwMode="auto">
                          <a:xfrm>
                            <a:off x="4282" y="11581"/>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sidRPr="00BA2373">
                                <w:rPr>
                                  <w:sz w:val="20"/>
                                  <w:szCs w:val="20"/>
                                  <w:vertAlign w:val="subscript"/>
                                  <w:lang w:val="fr-FR"/>
                                </w:rPr>
                                <w:t>0</w:t>
                              </w:r>
                            </w:p>
                          </w:txbxContent>
                        </wps:txbx>
                        <wps:bodyPr rot="0" vert="horz" wrap="square" lIns="91440" tIns="45720" rIns="91440" bIns="45720" anchor="t" anchorCtr="0" upright="1">
                          <a:noAutofit/>
                        </wps:bodyPr>
                      </wps:wsp>
                      <wps:wsp>
                        <wps:cNvPr id="484" name="Text Box 356"/>
                        <wps:cNvSpPr txBox="1">
                          <a:spLocks noChangeArrowheads="1"/>
                        </wps:cNvSpPr>
                        <wps:spPr bwMode="auto">
                          <a:xfrm>
                            <a:off x="9062" y="11407"/>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p>
                          </w:txbxContent>
                        </wps:txbx>
                        <wps:bodyPr rot="0" vert="horz" wrap="square" lIns="91440" tIns="45720" rIns="91440" bIns="45720" anchor="t" anchorCtr="0" upright="1">
                          <a:noAutofit/>
                        </wps:bodyPr>
                      </wps:wsp>
                      <wps:wsp>
                        <wps:cNvPr id="485" name="Line 357"/>
                        <wps:cNvCnPr/>
                        <wps:spPr bwMode="auto">
                          <a:xfrm>
                            <a:off x="4449" y="8581"/>
                            <a:ext cx="2660" cy="266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6" name="Line 358"/>
                        <wps:cNvCnPr/>
                        <wps:spPr bwMode="auto">
                          <a:xfrm>
                            <a:off x="3514" y="9135"/>
                            <a:ext cx="2380" cy="23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87" name="Line 359"/>
                        <wps:cNvCnPr/>
                        <wps:spPr bwMode="auto">
                          <a:xfrm flipH="1">
                            <a:off x="3949" y="8754"/>
                            <a:ext cx="1540" cy="2667"/>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88" name="Line 360"/>
                        <wps:cNvCnPr/>
                        <wps:spPr bwMode="auto">
                          <a:xfrm flipV="1">
                            <a:off x="3702" y="9105"/>
                            <a:ext cx="2380" cy="1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9" name="Text Box 361"/>
                        <wps:cNvSpPr txBox="1">
                          <a:spLocks noChangeArrowheads="1"/>
                        </wps:cNvSpPr>
                        <wps:spPr bwMode="auto">
                          <a:xfrm>
                            <a:off x="7014" y="11164"/>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IS'</w:t>
                              </w:r>
                            </w:p>
                          </w:txbxContent>
                        </wps:txbx>
                        <wps:bodyPr rot="0" vert="horz" wrap="square" lIns="91440" tIns="45720" rIns="91440" bIns="45720" anchor="t" anchorCtr="0" upright="1">
                          <a:noAutofit/>
                        </wps:bodyPr>
                      </wps:wsp>
                      <wps:wsp>
                        <wps:cNvPr id="490" name="Line 362"/>
                        <wps:cNvCnPr/>
                        <wps:spPr bwMode="auto">
                          <a:xfrm flipV="1">
                            <a:off x="4094" y="9317"/>
                            <a:ext cx="2703" cy="216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1" name="Line 363"/>
                        <wps:cNvCnPr/>
                        <wps:spPr bwMode="auto">
                          <a:xfrm flipH="1">
                            <a:off x="3302" y="10278"/>
                            <a:ext cx="1332"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92" name="Line 364"/>
                        <wps:cNvCnPr/>
                        <wps:spPr bwMode="auto">
                          <a:xfrm>
                            <a:off x="4634" y="10278"/>
                            <a:ext cx="0" cy="1351"/>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93" name="Line 365"/>
                        <wps:cNvCnPr/>
                        <wps:spPr bwMode="auto">
                          <a:xfrm>
                            <a:off x="5194" y="9343"/>
                            <a:ext cx="0" cy="2286"/>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94" name="Line 366"/>
                        <wps:cNvCnPr/>
                        <wps:spPr bwMode="auto">
                          <a:xfrm flipH="1">
                            <a:off x="3302" y="9328"/>
                            <a:ext cx="1892"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wps:wsp>
                        <wps:cNvPr id="495" name="Text Box 367"/>
                        <wps:cNvSpPr txBox="1">
                          <a:spLocks noChangeArrowheads="1"/>
                        </wps:cNvSpPr>
                        <wps:spPr bwMode="auto">
                          <a:xfrm>
                            <a:off x="4702" y="11602"/>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wps:txbx>
                        <wps:bodyPr rot="0" vert="horz" wrap="square" lIns="91440" tIns="45720" rIns="91440" bIns="45720" anchor="t" anchorCtr="0" upright="1">
                          <a:noAutofit/>
                        </wps:bodyPr>
                      </wps:wsp>
                      <wps:wsp>
                        <wps:cNvPr id="496" name="Text Box 368"/>
                        <wps:cNvSpPr txBox="1">
                          <a:spLocks noChangeArrowheads="1"/>
                        </wps:cNvSpPr>
                        <wps:spPr bwMode="auto">
                          <a:xfrm>
                            <a:off x="2926" y="9127"/>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r>
                                <w:rPr>
                                  <w:sz w:val="20"/>
                                  <w:szCs w:val="20"/>
                                  <w:vertAlign w:val="subscript"/>
                                  <w:lang w:val="fr-FR"/>
                                </w:rPr>
                                <w:t>2</w:t>
                              </w:r>
                            </w:p>
                          </w:txbxContent>
                        </wps:txbx>
                        <wps:bodyPr rot="0" vert="horz" wrap="square" lIns="91440" tIns="45720" rIns="91440" bIns="45720" anchor="t" anchorCtr="0" upright="1">
                          <a:noAutofit/>
                        </wps:bodyPr>
                      </wps:wsp>
                      <wps:wsp>
                        <wps:cNvPr id="497" name="Text Box 369"/>
                        <wps:cNvSpPr txBox="1">
                          <a:spLocks noChangeArrowheads="1"/>
                        </wps:cNvSpPr>
                        <wps:spPr bwMode="auto">
                          <a:xfrm>
                            <a:off x="2882" y="10279"/>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w:t>
                              </w:r>
                              <w:r>
                                <w:rPr>
                                  <w:sz w:val="20"/>
                                  <w:szCs w:val="20"/>
                                  <w:vertAlign w:val="subscript"/>
                                  <w:lang w:val="fr-FR"/>
                                </w:rPr>
                                <w:t>1</w:t>
                              </w:r>
                            </w:p>
                          </w:txbxContent>
                        </wps:txbx>
                        <wps:bodyPr rot="0" vert="horz" wrap="square" lIns="91440" tIns="45720" rIns="91440" bIns="45720" anchor="t" anchorCtr="0" upright="1">
                          <a:noAutofit/>
                        </wps:bodyPr>
                      </wps:wsp>
                      <wps:wsp>
                        <wps:cNvPr id="498" name="Text Box 370"/>
                        <wps:cNvSpPr txBox="1">
                          <a:spLocks noChangeArrowheads="1"/>
                        </wps:cNvSpPr>
                        <wps:spPr bwMode="auto">
                          <a:xfrm>
                            <a:off x="6704" y="9054"/>
                            <a:ext cx="56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Bp'</w:t>
                              </w:r>
                            </w:p>
                          </w:txbxContent>
                        </wps:txbx>
                        <wps:bodyPr rot="0" vert="horz" wrap="square" lIns="91440" tIns="45720" rIns="91440" bIns="45720" anchor="t" anchorCtr="0" upright="1">
                          <a:noAutofit/>
                        </wps:bodyPr>
                      </wps:wsp>
                      <wps:wsp>
                        <wps:cNvPr id="499" name="Text Box 371"/>
                        <wps:cNvSpPr txBox="1">
                          <a:spLocks noChangeArrowheads="1"/>
                        </wps:cNvSpPr>
                        <wps:spPr bwMode="auto">
                          <a:xfrm>
                            <a:off x="2534" y="8754"/>
                            <a:ext cx="70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166B" w:rsidRDefault="00AF1A03" w:rsidP="00646069">
                              <w:pPr>
                                <w:bidi w:val="0"/>
                                <w:rPr>
                                  <w:sz w:val="20"/>
                                  <w:szCs w:val="20"/>
                                  <w:lang w:val="fr-FR"/>
                                </w:rPr>
                              </w:pPr>
                              <w:r>
                                <w:rPr>
                                  <w:sz w:val="20"/>
                                  <w:szCs w:val="20"/>
                                  <w:lang w:val="fr-FR"/>
                                </w:rPr>
                                <w:t>i=iF</w:t>
                              </w:r>
                            </w:p>
                          </w:txbxContent>
                        </wps:txbx>
                        <wps:bodyPr rot="0" vert="horz" wrap="square" lIns="91440" tIns="45720" rIns="91440" bIns="45720" anchor="t" anchorCtr="0" upright="1">
                          <a:noAutofit/>
                        </wps:bodyPr>
                      </wps:wsp>
                      <wps:wsp>
                        <wps:cNvPr id="500" name="Line 372"/>
                        <wps:cNvCnPr/>
                        <wps:spPr bwMode="auto">
                          <a:xfrm flipH="1" flipV="1">
                            <a:off x="5754" y="9390"/>
                            <a:ext cx="28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Line 373"/>
                        <wps:cNvCnPr/>
                        <wps:spPr bwMode="auto">
                          <a:xfrm flipH="1">
                            <a:off x="5474" y="10659"/>
                            <a:ext cx="42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Line 374"/>
                        <wps:cNvCnPr/>
                        <wps:spPr bwMode="auto">
                          <a:xfrm flipH="1">
                            <a:off x="3794" y="8754"/>
                            <a:ext cx="42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0ABDDD" id="Group 18" o:spid="_x0000_s1400" style="position:absolute;left:0;text-align:left;margin-left:70pt;margin-top:41pt;width:361.4pt;height:185.85pt;z-index:251726848" coordorigin="2534,8266" coordsize="7228,3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">
                <v:line id="Line 350" o:spid="_x0000_s1401" style="position:absolute;visibility:visible;mso-wrap-style:square" from="3302,11629" to="9182,11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8MtcIAAADcAAAADwAAAGRycy9kb3ducmV2LnhtbERPW2vCMBR+H/gfwhH2NlOHrFqNIhZh&#10;D9vACz4fm2NTbE5Kk9Xs3y8Pgz1+fPfVJtpWDNT7xrGC6SQDQVw53XCt4Hzav8xB+ICssXVMCn7I&#10;w2Y9elphod2DDzQcQy1SCPsCFZgQukJKXxmy6CeuI07czfUWQ4J9LXWPjxRuW/maZW/SYsOpwWBH&#10;O0PV/fhtFeSmPMhclh+nr3Jopov4GS/XhVLP47hdgggUw7/4z/2uFczytDadSUdAr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d8MtcIAAADcAAAADwAAAAAAAAAAAAAA&#10;AAChAgAAZHJzL2Rvd25yZXYueG1sUEsFBgAAAAAEAAQA+QAAAJADAAAAAA==&#10;">
                  <v:stroke endarrow="block"/>
                </v:line>
                <v:line id="Line 351" o:spid="_x0000_s1402" style="position:absolute;flip:y;visibility:visible;mso-wrap-style:square" from="3302,8581" to="3302,11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zuvcUAAADcAAAADwAAAGRycy9kb3ducmV2LnhtbESPQWvCQBCF70L/wzIFL0E3rVJr6iqt&#10;VhCkB7WHHofsNAnNzobsqOm/dwXB4+PN+9682aJztTpRGyrPBp6GKSji3NuKCwPfh/XgFVQQZIu1&#10;ZzLwTwEW84feDDPrz7yj014KFSEcMjRQijSZ1iEvyWEY+oY4er++dShRtoW2LZ4j3NX6OU1ftMOK&#10;Y0OJDS1Lyv/2RxffWH/xajRKPpxOkil9/sg21WJM/7F7fwMl1Mn9+JbeWAPjyRSuYyIB9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ezuvcUAAADcAAAADwAAAAAAAAAA&#10;AAAAAAChAgAAZHJzL2Rvd25yZXYueG1sUEsFBgAAAAAEAAQA+QAAAJMDAAAAAA==&#10;">
                  <v:stroke endarrow="block"/>
                </v:line>
                <v:shape id="Text Box 352" o:spid="_x0000_s1403" type="#_x0000_t202" style="position:absolute;left:5849;top:11248;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2/PsEA&#10;AADcAAAADwAAAGRycy9kb3ducmV2LnhtbERPz2vCMBS+D/wfwhO8rYlDR1dNi2wIOylTN9jt0Tzb&#10;YvNSmsx2/705CB4/vt/rYrStuFLvG8ca5okCQVw603Cl4XTcPqcgfEA22DomDf/kocgnT2vMjBv4&#10;i66HUIkYwj5DDXUIXSalL2uy6BPXEUfu7HqLIcK+kqbHIYbbVr4o9SotNhwbauzovabycvizGr53&#10;59+fhdpXH3bZDW5Uku2b1Ho2HTcrEIHG8BDf3Z9GwyKN8+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ztvz7BAAAA3AAAAA8AAAAAAAAAAAAAAAAAmAIAAGRycy9kb3du&#10;cmV2LnhtbFBLBQYAAAAABAAEAPUAAACGAwAAAAA=&#10;" filled="f" stroked="f">
                  <v:textbox>
                    <w:txbxContent>
                      <w:p w:rsidR="00AF1A03" w:rsidRPr="0094166B" w:rsidRDefault="00AF1A03" w:rsidP="00646069">
                        <w:pPr>
                          <w:bidi w:val="0"/>
                          <w:rPr>
                            <w:sz w:val="20"/>
                            <w:szCs w:val="20"/>
                            <w:lang w:val="fr-FR"/>
                          </w:rPr>
                        </w:pPr>
                        <w:r>
                          <w:rPr>
                            <w:sz w:val="20"/>
                            <w:szCs w:val="20"/>
                            <w:lang w:val="fr-FR"/>
                          </w:rPr>
                          <w:t>IS</w:t>
                        </w:r>
                      </w:p>
                    </w:txbxContent>
                  </v:textbox>
                </v:shape>
                <v:shape id="Text Box 353" o:spid="_x0000_s1404" type="#_x0000_t202" style="position:absolute;left:5822;top:8581;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EapcMA&#10;AADcAAAADwAAAGRycy9kb3ducmV2LnhtbESPQYvCMBSE78L+h/AWvGmiqGjXKIsieFLUXWFvj+bZ&#10;lm1eShNt/fdGEDwOM/MNM1+2thQ3qn3hWMOgr0AQp84UnGn4OW16UxA+IBssHZOGO3lYLj46c0yM&#10;a/hAt2PIRISwT1BDHkKVSOnTnCz6vquIo3dxtcUQZZ1JU2MT4baUQ6Um0mLBcSHHilY5pf/Hq9Xw&#10;u7v8nUdqn63tuGpcqyTbmdS6+9l+f4EI1IZ3+NXeGg2j6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6EapcMAAADc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Bp</w:t>
                        </w:r>
                      </w:p>
                    </w:txbxContent>
                  </v:textbox>
                </v:shape>
                <v:shape id="Text Box 354" o:spid="_x0000_s1405" type="#_x0000_t202" style="position:absolute;left:3120;top:8266;width:292;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OE0sQA&#10;AADcAAAADwAAAGRycy9kb3ducmV2LnhtbESPQWvCQBSE7wX/w/IEb3VXsUWjmyAWoaeWpip4e2Sf&#10;STD7NmS3Sfrvu4VCj8PMfMPsstE2oqfO1441LOYKBHHhTM2lhtPn8XENwgdkg41j0vBNHrJ08rDD&#10;xLiBP6jPQykihH2CGqoQ2kRKX1Rk0c9dSxy9m+sshii7UpoOhwi3jVwq9Swt1hwXKmzpUFFxz7+s&#10;hvPb7XpZqffyxT61gxuVZLuRWs+m434LItAY/sN/7VejYbVewu+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zhNL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i</w:t>
                        </w:r>
                      </w:p>
                    </w:txbxContent>
                  </v:textbox>
                </v:shape>
                <v:shape id="Text Box 355" o:spid="_x0000_s1406" type="#_x0000_t202" style="position:absolute;left:4282;top:11581;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8hScQA&#10;AADcAAAADwAAAGRycy9kb3ducmV2LnhtbESPW4vCMBSE34X9D+Es7NuarJdFq1EWRfBJWW/g26E5&#10;tsXmpDRZW/+9ERZ8HGbmG2Y6b20pblT7wrGGr64CQZw6U3Cm4bBffY5A+IBssHRMGu7kYT5760wx&#10;Ma7hX7rtQiYihH2CGvIQqkRKn+Zk0XddRRy9i6sthijrTJoamwi3pewp9S0tFhwXcqxokVN63f1Z&#10;DcfN5XwaqG22tMOqca2SbMdS64/39mcCIlAbXuH/9tpoGIz68DwTj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IUn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y</w:t>
                        </w:r>
                        <w:r w:rsidRPr="00BA2373">
                          <w:rPr>
                            <w:sz w:val="20"/>
                            <w:szCs w:val="20"/>
                            <w:vertAlign w:val="subscript"/>
                            <w:lang w:val="fr-FR"/>
                          </w:rPr>
                          <w:t>0</w:t>
                        </w:r>
                      </w:p>
                    </w:txbxContent>
                  </v:textbox>
                </v:shape>
                <v:shape id="Text Box 356" o:spid="_x0000_s1407" type="#_x0000_t202" style="position:absolute;left:9062;top:11407;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a5PcQA&#10;AADcAAAADwAAAGRycy9kb3ducmV2LnhtbESPT2vCQBTE7wW/w/IKvdXdSixp6kbEUvCkVG2ht0f2&#10;5Q/Nvg3ZrYnf3hUEj8PM/IZZLEfbihP1vnGs4WWqQBAXzjRcaTgePp9TED4gG2wdk4YzeVjmk4cF&#10;ZsYN/EWnfahEhLDPUEMdQpdJ6YuaLPqp64ijV7reYoiyr6TpcYhw28qZUq/SYsNxocaO1jUVf/t/&#10;q+F7W/7+JGpXfdh5N7hRSbZvUuunx3H1DiLQGO7hW3tjNCRpAtcz8QjI/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WuT3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y</w:t>
                        </w:r>
                      </w:p>
                    </w:txbxContent>
                  </v:textbox>
                </v:shape>
                <v:line id="Line 357" o:spid="_x0000_s1408" style="position:absolute;visibility:visible;mso-wrap-style:square" from="4449,8581" to="7109,11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vuI8UAAADcAAAADwAAAGRycy9kb3ducmV2LnhtbESPQWvCQBSE7wX/w/KE3urGWkWiq4ig&#10;lt6aiuDtkX0mMdm36e5G03/fLQg9DjPzDbNc96YRN3K+sqxgPEpAEOdWV1woOH7tXuYgfEDW2Fgm&#10;BT/kYb0aPC0x1fbOn3TLQiEihH2KCsoQ2lRKn5dk0I9sSxy9i3UGQ5SukNrhPcJNI1+TZCYNVhwX&#10;SmxpW1JeZ51RcOoyPl/rnWuw2x8Ol9N37ScfSj0P+80CRKA+/Icf7Xet4G0+hb8z8Qj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vuI8UAAADcAAAADwAAAAAAAAAA&#10;AAAAAAChAgAAZHJzL2Rvd25yZXYueG1sUEsFBgAAAAAEAAQA+QAAAJMDAAAAAA==&#10;" strokeweight="1.5pt"/>
                <v:line id="Line 358" o:spid="_x0000_s1409" style="position:absolute;visibility:visible;mso-wrap-style:square" from="3514,9135" to="5894,11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lwVMQAAADcAAAADwAAAGRycy9kb3ducmV2LnhtbESPQWvCQBSE7wX/w/KE3urGKiLRVURQ&#10;i7emRfD2yD6TmOzbdHej8d+7hUKPw8x8wyzXvWnEjZyvLCsYjxIQxLnVFRcKvr92b3MQPiBrbCyT&#10;ggd5WK8GL0tMtb3zJ92yUIgIYZ+igjKENpXS5yUZ9CPbEkfvYp3BEKUrpHZ4j3DTyPckmUmDFceF&#10;ElvalpTXWWcUnLqMz9d65xrs9ofD5fRT+8lRqddhv1mACNSH//Bf+0MrmM5n8HsmHg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uXBUxAAAANwAAAAPAAAAAAAAAAAA&#10;AAAAAKECAABkcnMvZG93bnJldi54bWxQSwUGAAAAAAQABAD5AAAAkgMAAAAA&#10;" strokeweight="1.5pt"/>
                <v:line id="Line 359" o:spid="_x0000_s1410" style="position:absolute;flip:x;visibility:visible;mso-wrap-style:square" from="3949,8754" to="5489,11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701cYAAADcAAAADwAAAGRycy9kb3ducmV2LnhtbESPzWrCQBSF94LvMFyhG6mTFLE2dQwi&#10;FIrgQltIurtkbpNo5k7IjCZ9+44guDycn4+zSgfTiCt1rrasIJ5FIIgLq2suFXx/fTwvQTiPrLGx&#10;TAr+yEG6Ho9WmGjb84GuR1+KMMIuQQWV920ipSsqMuhmtiUO3q/tDPogu1LqDvswbhr5EkULabDm&#10;QKiwpW1Fxfl4MQFy2pY/+xMV2VvW7vpFPO3z/KLU02TYvIPwNPhH+N7+1Army1e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3O9NXGAAAA3AAAAA8AAAAAAAAA&#10;AAAAAAAAoQIAAGRycy9kb3ducmV2LnhtbFBLBQYAAAAABAAEAPkAAACUAwAAAAA=&#10;" strokeweight="1pt"/>
                <v:line id="Line 360" o:spid="_x0000_s1411" style="position:absolute;flip:y;visibility:visible;mso-wrap-style:square" from="3702,9105" to="6082,110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YtecMAAADcAAAADwAAAGRycy9kb3ducmV2LnhtbERPz2vCMBS+C/sfwhN2kZlOZHTVKDIQ&#10;PHiZGy27PZtnU9q8dEnU7r9fDoMdP77f6+1oe3EjH1rHCp7nGQji2umWGwWfH/unHESIyBp7x6Tg&#10;hwJsNw+TNRba3fmdbqfYiBTCoUAFJsahkDLUhiyGuRuIE3dx3mJM0DdSe7yncNvLRZa9SIstpwaD&#10;A70ZqrvT1SqQ+XH27XfnZVd2VfVqyrocvo5KPU7H3QpEpDH+i//cB61gmae16Uw6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WLXnDAAAA3AAAAA8AAAAAAAAAAAAA&#10;AAAAoQIAAGRycy9kb3ducmV2LnhtbFBLBQYAAAAABAAEAPkAAACRAwAAAAA=&#10;"/>
                <v:shape id="Text Box 361" o:spid="_x0000_s1412" type="#_x0000_t202" style="position:absolute;left:7014;top:11164;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cWo8QA&#10;AADcAAAADwAAAGRycy9kb3ducmV2LnhtbESPQWvCQBSE7wX/w/KE3ppdSywxdQ3SUvCkVFvB2yP7&#10;TEKzb0N2a+K/dwsFj8PMfMMsi9G24kK9bxxrmCUKBHHpTMOVhq/Dx1MGwgdkg61j0nAlD8Vq8rDE&#10;3LiBP+myD5WIEPY5aqhD6HIpfVmTRZ+4jjh6Z9dbDFH2lTQ9DhFuW/ms1Iu02HBcqLGjt5rKn/2v&#10;1fC9PZ+OqdpV73beDW5Uku1Cav04HdevIAKN4R7+b2+MhjRbwN+Ze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XFqP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IS'</w:t>
                        </w:r>
                      </w:p>
                    </w:txbxContent>
                  </v:textbox>
                </v:shape>
                <v:line id="Line 362" o:spid="_x0000_s1413" style="position:absolute;flip:y;visibility:visible;mso-wrap-style:square" from="4094,9317" to="6797,11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m3osMAAADcAAAADwAAAGRycy9kb3ducmV2LnhtbERPz2vCMBS+D/wfwhO8DE03ZGg1igyE&#10;HbzMScXbs3k2pc1LTaLW/345DHb8+H4v171txZ18qB0reJtkIIhLp2uuFBx+tuMZiBCRNbaOScGT&#10;AqxXg5cl5to9+Jvu+1iJFMIhRwUmxi6XMpSGLIaJ64gTd3HeYkzQV1J7fKRw28r3LPuQFmtODQY7&#10;+jRUNvubVSBnu9er35ynTdEcj3NTlEV32ik1GvabBYhIffwX/7m/tILpPM1PZ9IR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q5t6LDAAAA3AAAAA8AAAAAAAAAAAAA&#10;AAAAoQIAAGRycy9kb3ducmV2LnhtbFBLBQYAAAAABAAEAPkAAACRAwAAAAA=&#10;"/>
                <v:line id="Line 363" o:spid="_x0000_s1414" style="position:absolute;flip:x;visibility:visible;mso-wrap-style:square" from="3302,10278" to="4634,1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2JQ8UAAADcAAAADwAAAGRycy9kb3ducmV2LnhtbESPQWvCQBSE7wX/w/IEb7qJiK2pa7CV&#10;Umlz0bb3R/aZhGTfhuw2Sf+9Kwg9DjPzDbNNR9OInjpXWVYQLyIQxLnVFRcKvr/e5k8gnEfW2Fgm&#10;BX/kIN1NHraYaDvwifqzL0SAsEtQQel9m0jp8pIMuoVtiYN3sZ1BH2RXSN3hEOCmkcsoWkuDFYeF&#10;Elt6LSmvz79GQZa95LUdP9fvx+yxWq4+4gPHP0rNpuP+GYSn0f+H7+2jVrDaxHA7E46A3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s2JQ8UAAADcAAAADwAAAAAAAAAA&#10;AAAAAAChAgAAZHJzL2Rvd25yZXYueG1sUEsFBgAAAAAEAAQA+QAAAJMDAAAAAA==&#10;">
                  <v:stroke dashstyle="longDash"/>
                </v:line>
                <v:line id="Line 364" o:spid="_x0000_s1415" style="position:absolute;visibility:visible;mso-wrap-style:square" from="4634,10278" to="4634,11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P5/sYAAADcAAAADwAAAGRycy9kb3ducmV2LnhtbESP3UrDQBSE74W+w3IK3tlNQ9GaZlP8&#10;ISBFUKtiLw/Z02wwezZm1yS+vSsIvRxm5hsm3062FQP1vnGsYLlIQBBXTjdcK3h7LS/WIHxA1tg6&#10;JgU/5GFbzM5yzLQb+YWGfahFhLDPUIEJocuk9JUhi37hOuLoHV1vMUTZ11L3OEa4bWWaJJfSYsNx&#10;wWBHd4aqz/23VfC8G+jdPh7oaVeuru6/blMyH6lS5/PpZgMi0BRO4f/2g1awuk7h70w8ArL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D+f7GAAAA3AAAAA8AAAAAAAAA&#10;AAAAAAAAoQIAAGRycy9kb3ducmV2LnhtbFBLBQYAAAAABAAEAPkAAACUAwAAAAA=&#10;">
                  <v:stroke dashstyle="longDash"/>
                </v:line>
                <v:line id="Line 365" o:spid="_x0000_s1416" style="position:absolute;visibility:visible;mso-wrap-style:square" from="5194,9343" to="5194,11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9cZccAAADcAAAADwAAAGRycy9kb3ducmV2LnhtbESP3WrCQBSE7wu+w3KE3ummqVhNXcW2&#10;CEWEtv5gLw/Z02wwezbNbmP69l1B6OUwM98ws0VnK9FS40vHCu6GCQji3OmSCwX73WowAeEDssbK&#10;MSn4JQ+Lee9mhpl2Z/6gdhsKESHsM1RgQqgzKX1uyKIfupo4el+usRiibAqpGzxHuK1kmiRjabHk&#10;uGCwpmdD+Wn7YxW8r1s62M0nva1Xo4eX76eUzDFV6rbfLR9BBOrCf/jaftUKRtN7uJyJR0D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z1xlxwAAANwAAAAPAAAAAAAA&#10;AAAAAAAAAKECAABkcnMvZG93bnJldi54bWxQSwUGAAAAAAQABAD5AAAAlQMAAAAA&#10;">
                  <v:stroke dashstyle="longDash"/>
                </v:line>
                <v:line id="Line 366" o:spid="_x0000_s1417" style="position:absolute;flip:x;visibility:visible;mso-wrap-style:square" from="3302,9328" to="5194,9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oq28UAAADcAAAADwAAAGRycy9kb3ducmV2LnhtbESPQWvCQBSE74L/YXmCt7qJBG1TN2Ir&#10;pWJzqdr7I/tMQrJvQ3ar6b93hYLHYWa+YVbrwbTiQr2rLSuIZxEI4sLqmksFp+PH0zMI55E1tpZJ&#10;wR85WGfj0QpTba/8TZeDL0WAsEtRQeV9l0rpiooMupntiIN3tr1BH2RfSt3jNcBNK+dRtJAGaw4L&#10;FXb0XlHRHH6Ngjx/Kxo7fC0+d/mynif7eMvxj1LTybB5BeFp8I/wf3unFSQvCdzPhCMg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roq28UAAADcAAAADwAAAAAAAAAA&#10;AAAAAAChAgAAZHJzL2Rvd25yZXYueG1sUEsFBgAAAAAEAAQA+QAAAJMDAAAAAA==&#10;">
                  <v:stroke dashstyle="longDash"/>
                </v:line>
                <v:shape id="Text Box 367" o:spid="_x0000_s1418" type="#_x0000_t202" style="position:absolute;left:4702;top:11602;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OKe8MA&#10;AADcAAAADwAAAGRycy9kb3ducmV2LnhtbESPQYvCMBSE7wv+h/AEb2ui6KLVKKIInlzWVcHbo3m2&#10;xealNNHWf78RhD0OM/MNM1+2thQPqn3hWMOgr0AQp84UnGk4/m4/JyB8QDZYOiYNT/KwXHQ+5pgY&#10;1/APPQ4hExHCPkENeQhVIqVPc7Lo+64ijt7V1RZDlHUmTY1NhNtSDpX6khYLjgs5VrTOKb0d7lbD&#10;aX+9nEfqO9vYcdW4Vkm2U6l1r9uuZiACteE//G7vjIbRdAy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UOKe8MAAADc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y</w:t>
                        </w:r>
                        <w:r>
                          <w:rPr>
                            <w:sz w:val="20"/>
                            <w:szCs w:val="20"/>
                            <w:vertAlign w:val="subscript"/>
                            <w:lang w:val="fr-FR"/>
                          </w:rPr>
                          <w:t>1</w:t>
                        </w:r>
                      </w:p>
                    </w:txbxContent>
                  </v:textbox>
                </v:shape>
                <v:shape id="Text Box 368" o:spid="_x0000_s1419" type="#_x0000_t202" style="position:absolute;left:2926;top:9127;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EUDMMA&#10;AADcAAAADwAAAGRycy9kb3ducmV2LnhtbESPQYvCMBSE7wv+h/AEb2uiqGg1iiiCJ5d1VfD2aJ5t&#10;sXkpTbT135uFhT0OM/MNs1i1thRPqn3hWMOgr0AQp84UnGk4/ew+pyB8QDZYOiYNL/KwWnY+FpgY&#10;1/A3PY8hExHCPkENeQhVIqVPc7Lo+64ijt7N1RZDlHUmTY1NhNtSDpWaSIsFx4UcK9rklN6PD6vh&#10;fLhdLyP1lW3tuGpcqyTbmdS6123XcxCB2vAf/mvvjYbRbAK/Z+IRkM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EUDMMAAADcAAAADwAAAAAAAAAAAAAAAACYAgAAZHJzL2Rv&#10;d25yZXYueG1sUEsFBgAAAAAEAAQA9QAAAIgDAAAAAA==&#10;" filled="f" stroked="f">
                  <v:textbox>
                    <w:txbxContent>
                      <w:p w:rsidR="00AF1A03" w:rsidRPr="0094166B" w:rsidRDefault="00AF1A03" w:rsidP="00646069">
                        <w:pPr>
                          <w:bidi w:val="0"/>
                          <w:rPr>
                            <w:sz w:val="20"/>
                            <w:szCs w:val="20"/>
                            <w:lang w:val="fr-FR"/>
                          </w:rPr>
                        </w:pPr>
                        <w:r>
                          <w:rPr>
                            <w:sz w:val="20"/>
                            <w:szCs w:val="20"/>
                            <w:lang w:val="fr-FR"/>
                          </w:rPr>
                          <w:t>i</w:t>
                        </w:r>
                        <w:r>
                          <w:rPr>
                            <w:sz w:val="20"/>
                            <w:szCs w:val="20"/>
                            <w:vertAlign w:val="subscript"/>
                            <w:lang w:val="fr-FR"/>
                          </w:rPr>
                          <w:t>2</w:t>
                        </w:r>
                      </w:p>
                    </w:txbxContent>
                  </v:textbox>
                </v:shape>
                <v:shape id="Text Box 369" o:spid="_x0000_s1420" type="#_x0000_t202" style="position:absolute;left:2882;top:10279;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2xl8UA&#10;AADcAAAADwAAAGRycy9kb3ducmV2LnhtbESPT2vCQBTE7wW/w/KE3nTXoq2mboK0CJ4s9U+ht0f2&#10;mYRm34bsauK3dwWhx2FmfsMss97W4kKtrxxrmIwVCOLcmYoLDYf9ejQH4QOywdoxabiShywdPC0x&#10;Ma7jb7rsQiEihH2CGsoQmkRKn5dk0Y9dQxy9k2sthijbQpoWuwi3tXxR6lVarDgulNjQR0n53+5s&#10;NRy3p9+fqfoqPu2s6VyvJNuF1Pp52K/eQQTqw3/40d4YDdPFG9zPxCMg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3bGXxQAAANwAAAAPAAAAAAAAAAAAAAAAAJgCAABkcnMv&#10;ZG93bnJldi54bWxQSwUGAAAAAAQABAD1AAAAigMAAAAA&#10;" filled="f" stroked="f">
                  <v:textbox>
                    <w:txbxContent>
                      <w:p w:rsidR="00AF1A03" w:rsidRPr="0094166B" w:rsidRDefault="00AF1A03" w:rsidP="00646069">
                        <w:pPr>
                          <w:bidi w:val="0"/>
                          <w:rPr>
                            <w:sz w:val="20"/>
                            <w:szCs w:val="20"/>
                            <w:lang w:val="fr-FR"/>
                          </w:rPr>
                        </w:pPr>
                        <w:r>
                          <w:rPr>
                            <w:sz w:val="20"/>
                            <w:szCs w:val="20"/>
                            <w:lang w:val="fr-FR"/>
                          </w:rPr>
                          <w:t>i</w:t>
                        </w:r>
                        <w:r>
                          <w:rPr>
                            <w:sz w:val="20"/>
                            <w:szCs w:val="20"/>
                            <w:vertAlign w:val="subscript"/>
                            <w:lang w:val="fr-FR"/>
                          </w:rPr>
                          <w:t>1</w:t>
                        </w:r>
                      </w:p>
                    </w:txbxContent>
                  </v:textbox>
                </v:shape>
                <v:shape id="Text Box 370" o:spid="_x0000_s1421" type="#_x0000_t202" style="position:absolute;left:6704;top:9054;width:56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Il5cIA&#10;AADcAAAADwAAAGRycy9kb3ducmV2LnhtbERPy2rCQBTdF/yH4QrumhmLFpM6CdIidKXUR6G7S+aa&#10;hGbuhMzUpH/vLASXh/NeF6NtxZV63zjWME8UCOLSmYYrDafj9nkFwgdkg61j0vBPHop88rTGzLiB&#10;v+h6CJWIIewz1FCH0GVS+rImiz5xHXHkLq63GCLsK2l6HGK4beWLUq/SYsOxocaO3msqfw9/VsN5&#10;d/n5Xqh99WGX3eBGJdmmUuvZdNy8gQg0hof47v40GhZpXBvPxCM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QiXlwgAAANwAAAAPAAAAAAAAAAAAAAAAAJgCAABkcnMvZG93&#10;bnJldi54bWxQSwUGAAAAAAQABAD1AAAAhwMAAAAA&#10;" filled="f" stroked="f">
                  <v:textbox>
                    <w:txbxContent>
                      <w:p w:rsidR="00AF1A03" w:rsidRPr="0094166B" w:rsidRDefault="00AF1A03" w:rsidP="00646069">
                        <w:pPr>
                          <w:bidi w:val="0"/>
                          <w:rPr>
                            <w:sz w:val="20"/>
                            <w:szCs w:val="20"/>
                            <w:lang w:val="fr-FR"/>
                          </w:rPr>
                        </w:pPr>
                        <w:r>
                          <w:rPr>
                            <w:sz w:val="20"/>
                            <w:szCs w:val="20"/>
                            <w:lang w:val="fr-FR"/>
                          </w:rPr>
                          <w:t>Bp'</w:t>
                        </w:r>
                      </w:p>
                    </w:txbxContent>
                  </v:textbox>
                </v:shape>
                <v:shape id="Text Box 371" o:spid="_x0000_s1422" type="#_x0000_t202" style="position:absolute;left:2534;top:8754;width:70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AfsQA&#10;AADcAAAADwAAAGRycy9kb3ducmV2LnhtbESPT4vCMBTE7wt+h/AEb2uiuIvtGkUUwdPK+mdhb4/m&#10;2ZZtXkoTbf32RhA8DjPzG2a26GwlrtT40rGG0VCBIM6cKTnXcDxs3qcgfEA2WDkmDTfysJj33maY&#10;GtfyD133IRcRwj5FDUUIdSqlzwqy6IeuJo7e2TUWQ5RNLk2DbYTbSo6V+pQWS44LBda0Kij731+s&#10;htP3+e93onb52n7UreuUZJtIrQf9bvkFIlAXXuFne2s0TJIEHmfiEZD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OgH7EAAAA3AAAAA8AAAAAAAAAAAAAAAAAmAIAAGRycy9k&#10;b3ducmV2LnhtbFBLBQYAAAAABAAEAPUAAACJAwAAAAA=&#10;" filled="f" stroked="f">
                  <v:textbox>
                    <w:txbxContent>
                      <w:p w:rsidR="00AF1A03" w:rsidRPr="0094166B" w:rsidRDefault="00AF1A03" w:rsidP="00646069">
                        <w:pPr>
                          <w:bidi w:val="0"/>
                          <w:rPr>
                            <w:sz w:val="20"/>
                            <w:szCs w:val="20"/>
                            <w:lang w:val="fr-FR"/>
                          </w:rPr>
                        </w:pPr>
                        <w:r>
                          <w:rPr>
                            <w:sz w:val="20"/>
                            <w:szCs w:val="20"/>
                            <w:lang w:val="fr-FR"/>
                          </w:rPr>
                          <w:t>i=iF</w:t>
                        </w:r>
                      </w:p>
                    </w:txbxContent>
                  </v:textbox>
                </v:shape>
                <v:line id="Line 372" o:spid="_x0000_s1423" style="position:absolute;flip:x y;visibility:visible;mso-wrap-style:square" from="5754,9390" to="6034,9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ir0MEAAADcAAAADwAAAGRycy9kb3ducmV2LnhtbERPTYvCMBC9L/gfwgje1lRB0WoUEQQP&#10;XnQXvU6bsak2k7aJtfvvN4eFPT7e93rb20p01PrSsYLJOAFBnDtdcqHg++vwuQDhA7LGyjEp+CEP&#10;283gY42pdm8+U3cJhYgh7FNUYEKoUyl9bsiiH7uaOHJ311oMEbaF1C2+Y7it5DRJ5tJiybHBYE17&#10;Q/nz8rIKuuw1eVxP56fPbs0yW5hmf2rmSo2G/W4FIlAf/sV/7qNWMEvi/HgmHgG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uKvQwQAAANwAAAAPAAAAAAAAAAAAAAAA&#10;AKECAABkcnMvZG93bnJldi54bWxQSwUGAAAAAAQABAD5AAAAjwMAAAAA&#10;">
                  <v:stroke endarrow="block"/>
                </v:line>
                <v:line id="Line 373" o:spid="_x0000_s1424" style="position:absolute;flip:x;visibility:visible;mso-wrap-style:square" from="5474,10659" to="5894,11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2eW8UAAADcAAAADwAAAGRycy9kb3ducmV2LnhtbESPQWvCQBCF7wX/wzJCL0F3VVpqdJXW&#10;VhCkh6oHj0N2moRmZ0N2qum/7wqFHh9v3vfmLde9b9SFulgHtjAZG1DERXA1lxZOx+3oCVQUZIdN&#10;YLLwQxHWq8HdEnMXrvxBl4OUKkE45mihEmlzrWNRkcc4Di1x8j5D51GS7ErtOrwmuG/01JhH7bHm&#10;1FBhS5uKiq/Dt09vbN/5dTbLXrzOsjm9nWVvtFh7P+yfF6CEevk//kvvnIUHM4HbmEQAv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X2eW8UAAADcAAAADwAAAAAAAAAA&#10;AAAAAAChAgAAZHJzL2Rvd25yZXYueG1sUEsFBgAAAAAEAAQA+QAAAJMDAAAAAA==&#10;">
                  <v:stroke endarrow="block"/>
                </v:line>
                <v:line id="Line 374" o:spid="_x0000_s1425" style="position:absolute;flip:x;visibility:visible;mso-wrap-style:square" from="3794,8754" to="4214,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8ALMUAAADcAAAADwAAAGRycy9kb3ducmV2LnhtbESPT2vCQBDF74LfYRnBS6i7VVra6Cr9&#10;JwjSQ20PHofsNAnNzobsqPHbu0LB4+PN+715i1XvG3WkLtaBLdxPDCjiIriaSws/3+u7J1BRkB02&#10;gcnCmSKslsPBAnMXTvxFx52UKkE45mihEmlzrWNRkcc4CS1x8n5D51GS7ErtOjwluG/01JhH7bHm&#10;1FBhS28VFX+7g09vrD/5fTbLXr3Osmf62MvWaLF2POpf5qCEerkd/6c3zsKDmcJ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a8ALMUAAADcAAAADwAAAAAAAAAA&#10;AAAAAAChAgAAZHJzL2Rvd25yZXYueG1sUEsFBgAAAAAEAAQA+QAAAJMDAAAAAA==&#10;">
                  <v:stroke endarrow="block"/>
                </v:line>
              </v:group>
            </w:pict>
          </mc:Fallback>
        </mc:AlternateContent>
      </w:r>
      <w:r w:rsidRPr="00B668B1">
        <w:rPr>
          <w:rFonts w:ascii="Sakkal Majalla" w:hAnsi="Sakkal Majalla" w:cs="Sakkal Majalla"/>
          <w:b/>
          <w:bCs/>
          <w:sz w:val="34"/>
          <w:szCs w:val="34"/>
          <w:rtl/>
          <w:lang w:val="fr-FR" w:bidi="ar-DZ"/>
        </w:rPr>
        <w:t>الشكل رق (2-15): أثر الزيادة في الدخل العالمي في ظل سعر الصرف المرن والحركة غير النامية لرؤوس الأموال</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 </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b/>
          <w:bCs/>
          <w:sz w:val="34"/>
          <w:szCs w:val="34"/>
          <w:rtl/>
          <w:lang w:val="fr-FR" w:bidi="ar-DZ"/>
        </w:rPr>
        <w:t>المصدر</w:t>
      </w:r>
      <w:r w:rsidRPr="00B668B1">
        <w:rPr>
          <w:rFonts w:ascii="Sakkal Majalla" w:hAnsi="Sakkal Majalla" w:cs="Sakkal Majalla"/>
          <w:sz w:val="34"/>
          <w:szCs w:val="34"/>
          <w:rtl/>
          <w:lang w:val="fr-FR" w:bidi="ar-DZ"/>
        </w:rPr>
        <w:t>: تومي صالح، مرجع سبق ذكره، ص: 325.</w:t>
      </w: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حسب الشكل رقم (2-15) فإن إزدياد الطلب العالمي على السلع المحلية نتيجة زيادة الدخل العالمي ينقل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إلى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ويتبعه تحرك في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بإتجاه اليمين، ويتقاطع المنحنى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عند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rtl/>
          <w:lang w:val="fr-FR" w:bidi="ar-DZ"/>
        </w:rPr>
        <w:t xml:space="preserve">، وهذا بسبب التغير في الصادرات والواردات تماما مثل أثر التغير في سعر الصرف وبثبات منحنى </w:t>
      </w:r>
      <w:r w:rsidRPr="00B668B1">
        <w:rPr>
          <w:rFonts w:ascii="Sakkal Majalla" w:hAnsi="Sakkal Majalla" w:cs="Sakkal Majalla"/>
          <w:sz w:val="34"/>
          <w:szCs w:val="34"/>
          <w:lang w:val="fr-FR" w:bidi="ar-DZ"/>
        </w:rPr>
        <w:t>LM</w:t>
      </w:r>
      <w:r w:rsidRPr="00B668B1">
        <w:rPr>
          <w:rFonts w:ascii="Sakkal Majalla" w:hAnsi="Sakkal Majalla" w:cs="Sakkal Majalla"/>
          <w:sz w:val="34"/>
          <w:szCs w:val="34"/>
          <w:rtl/>
          <w:lang w:val="fr-FR" w:bidi="ar-DZ"/>
        </w:rPr>
        <w:t xml:space="preserve"> في ظل سعر الصرف المرن فإنه لا يقع التوازن إلا بتقاطع المنحنيات الثلاث </w:t>
      </w:r>
      <w:r w:rsidRPr="00B668B1">
        <w:rPr>
          <w:rFonts w:ascii="Sakkal Majalla" w:hAnsi="Sakkal Majalla" w:cs="Sakkal Majalla"/>
          <w:sz w:val="34"/>
          <w:szCs w:val="34"/>
          <w:lang w:val="fr-FR" w:bidi="ar-DZ"/>
        </w:rPr>
        <w:t>Bp/LM/IS</w:t>
      </w:r>
      <w:r w:rsidRPr="00B668B1">
        <w:rPr>
          <w:rFonts w:ascii="Sakkal Majalla" w:hAnsi="Sakkal Majalla" w:cs="Sakkal Majalla"/>
          <w:sz w:val="34"/>
          <w:szCs w:val="34"/>
          <w:rtl/>
          <w:lang w:val="fr-FR" w:bidi="ar-DZ"/>
        </w:rPr>
        <w:t xml:space="preserve"> وهذا في لأجل الطويل فعند النقطة </w:t>
      </w:r>
      <w:r w:rsidRPr="00B668B1">
        <w:rPr>
          <w:rFonts w:ascii="Sakkal Majalla" w:hAnsi="Sakkal Majalla" w:cs="Sakkal Majalla"/>
          <w:sz w:val="34"/>
          <w:szCs w:val="34"/>
          <w:lang w:val="fr-FR" w:bidi="ar-DZ"/>
        </w:rPr>
        <w:t>E'</w:t>
      </w:r>
      <w:r w:rsidRPr="00B668B1">
        <w:rPr>
          <w:rFonts w:ascii="Sakkal Majalla" w:hAnsi="Sakkal Majalla" w:cs="Sakkal Majalla"/>
          <w:sz w:val="34"/>
          <w:szCs w:val="34"/>
          <w:rtl/>
          <w:lang w:val="fr-FR" w:bidi="ar-DZ"/>
        </w:rPr>
        <w:t xml:space="preserve"> يكون سعر الصرف المحلي أكبر من الخارجي ويضغط تدفق رؤوس الأموال نحو الداخل لإرتفاع سعر الفائدة على سعر الصرف فيتحسن، وذلك بزيادة الطلب على العملة المحلية، لكن هذا التحسن في قيمة العملة يجعل الاقتصاد المحلي أقل تنافس في الخارج قيبدأ منحنى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بالعودة من جديد بسبب فقدان أسواق خارجية وزيادة الواردات، ويتبعه منحنى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حيث يتحرك نحو اليسار، وسيتم هذا التحرك في كل من </w:t>
      </w:r>
      <w:r w:rsidRPr="00B668B1">
        <w:rPr>
          <w:rFonts w:ascii="Sakkal Majalla" w:hAnsi="Sakkal Majalla" w:cs="Sakkal Majalla"/>
          <w:sz w:val="34"/>
          <w:szCs w:val="34"/>
          <w:lang w:val="fr-FR" w:bidi="ar-DZ"/>
        </w:rPr>
        <w:t>IS'</w:t>
      </w:r>
      <w:r w:rsidRPr="00B668B1">
        <w:rPr>
          <w:rFonts w:ascii="Sakkal Majalla" w:hAnsi="Sakkal Majalla" w:cs="Sakkal Majalla"/>
          <w:sz w:val="34"/>
          <w:szCs w:val="34"/>
          <w:rtl/>
          <w:lang w:val="fr-FR" w:bidi="ar-DZ"/>
        </w:rPr>
        <w:t xml:space="preserve"> و </w:t>
      </w:r>
      <w:r w:rsidRPr="00B668B1">
        <w:rPr>
          <w:rFonts w:ascii="Sakkal Majalla" w:hAnsi="Sakkal Majalla" w:cs="Sakkal Majalla"/>
          <w:sz w:val="34"/>
          <w:szCs w:val="34"/>
          <w:lang w:val="fr-FR" w:bidi="ar-DZ"/>
        </w:rPr>
        <w:t>Bp'</w:t>
      </w:r>
      <w:r w:rsidRPr="00B668B1">
        <w:rPr>
          <w:rFonts w:ascii="Sakkal Majalla" w:hAnsi="Sakkal Majalla" w:cs="Sakkal Majalla"/>
          <w:sz w:val="34"/>
          <w:szCs w:val="34"/>
          <w:rtl/>
          <w:lang w:val="fr-FR" w:bidi="ar-DZ"/>
        </w:rPr>
        <w:t xml:space="preserve"> إلى أن يعود إلى نقطة التوازن الأصلية وكل ما حدث أن سعر الصرف تحسن نتيجة لزيادة الطلب العالمي على السلع المحلية.</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b/>
          <w:bCs/>
          <w:sz w:val="34"/>
          <w:szCs w:val="34"/>
          <w:rtl/>
          <w:lang w:val="fr-FR" w:bidi="ar-DZ"/>
        </w:rPr>
      </w:pPr>
      <w:r>
        <w:rPr>
          <w:rFonts w:ascii="Sakkal Majalla" w:hAnsi="Sakkal Majalla" w:cs="Sakkal Majalla"/>
          <w:b/>
          <w:bCs/>
          <w:sz w:val="34"/>
          <w:szCs w:val="34"/>
          <w:rtl/>
          <w:lang w:val="fr-FR" w:bidi="ar-DZ"/>
        </w:rPr>
        <w:t>خلاصة الفصل الثا</w:t>
      </w:r>
      <w:r>
        <w:rPr>
          <w:rFonts w:ascii="Sakkal Majalla" w:hAnsi="Sakkal Majalla" w:cs="Sakkal Majalla" w:hint="cs"/>
          <w:b/>
          <w:bCs/>
          <w:sz w:val="34"/>
          <w:szCs w:val="34"/>
          <w:rtl/>
          <w:lang w:val="fr-FR" w:bidi="ar-DZ"/>
        </w:rPr>
        <w:t>لث</w:t>
      </w:r>
      <w:r w:rsidRPr="00B668B1">
        <w:rPr>
          <w:rFonts w:ascii="Sakkal Majalla" w:hAnsi="Sakkal Majalla" w:cs="Sakkal Majalla"/>
          <w:b/>
          <w:bCs/>
          <w:sz w:val="34"/>
          <w:szCs w:val="34"/>
          <w:rtl/>
          <w:lang w:val="fr-FR" w:bidi="ar-DZ"/>
        </w:rPr>
        <w:t>:</w:t>
      </w:r>
    </w:p>
    <w:p w:rsidR="00646069" w:rsidRPr="00B668B1" w:rsidRDefault="00646069" w:rsidP="00646069">
      <w:pPr>
        <w:jc w:val="both"/>
        <w:rPr>
          <w:rFonts w:ascii="Sakkal Majalla" w:hAnsi="Sakkal Majalla" w:cs="Sakkal Majalla"/>
          <w:sz w:val="34"/>
          <w:szCs w:val="34"/>
          <w:rtl/>
          <w:lang w:val="fr-FR" w:bidi="ar-DZ"/>
        </w:rPr>
      </w:pPr>
    </w:p>
    <w:p w:rsidR="00646069" w:rsidRPr="00B668B1" w:rsidRDefault="00646069" w:rsidP="00646069">
      <w:pPr>
        <w:jc w:val="both"/>
        <w:rPr>
          <w:rFonts w:ascii="Sakkal Majalla" w:hAnsi="Sakkal Majalla" w:cs="Sakkal Majalla"/>
          <w:sz w:val="34"/>
          <w:szCs w:val="34"/>
          <w:rtl/>
          <w:lang w:val="fr-FR" w:bidi="ar-DZ"/>
        </w:rPr>
      </w:pPr>
      <w:r w:rsidRPr="00B668B1">
        <w:rPr>
          <w:rFonts w:ascii="Sakkal Majalla" w:hAnsi="Sakkal Majalla" w:cs="Sakkal Majalla"/>
          <w:sz w:val="34"/>
          <w:szCs w:val="34"/>
          <w:rtl/>
          <w:lang w:val="fr-FR" w:bidi="ar-DZ"/>
        </w:rPr>
        <w:t xml:space="preserve">    من خلال تعرضنا لنموذج التوازن الإقتصادي العام، فقد تبين لنا انه صالح لدراسة كافة متغيرات الدراسة من سعر الصرف والعوامل المؤثرة فيه، وكذا المتغيرات المتعلقة بالتوازن الداخلي في سوقي السلع والخدمات والنقود، وكذا العوامل المتعلقة بالتوازن الخارجي.</w:t>
      </w:r>
    </w:p>
    <w:p w:rsidR="00646069" w:rsidRPr="00F00D9D" w:rsidRDefault="00646069" w:rsidP="00646069">
      <w:pPr>
        <w:jc w:val="lowKashida"/>
        <w:rPr>
          <w:rtl/>
          <w:lang w:val="fr-FR" w:bidi="ar-DZ"/>
        </w:rPr>
      </w:pPr>
      <w:r>
        <w:rPr>
          <w:rFonts w:hint="cs"/>
          <w:rtl/>
          <w:lang w:val="fr-FR" w:bidi="ar-DZ"/>
        </w:rPr>
        <w:t xml:space="preserve"> </w:t>
      </w:r>
    </w:p>
    <w:p w:rsidR="00646069" w:rsidRPr="00F37AA8" w:rsidRDefault="00646069" w:rsidP="00646069">
      <w:pPr>
        <w:ind w:firstLine="509"/>
        <w:jc w:val="both"/>
        <w:rPr>
          <w:rFonts w:ascii="Sakkal Majalla" w:hAnsi="Sakkal Majalla" w:cs="Sakkal Majalla"/>
          <w:color w:val="000000" w:themeColor="text1"/>
          <w:sz w:val="34"/>
          <w:szCs w:val="34"/>
          <w:lang w:bidi="ar-DZ"/>
        </w:rPr>
      </w:pPr>
    </w:p>
    <w:p w:rsidR="00646069" w:rsidRPr="00646069" w:rsidRDefault="00646069" w:rsidP="00646069"/>
    <w:p w:rsidR="00646069" w:rsidRPr="00646069" w:rsidRDefault="00646069" w:rsidP="00646069"/>
    <w:p w:rsidR="00646069" w:rsidRDefault="00646069" w:rsidP="00646069"/>
    <w:p w:rsidR="00646069" w:rsidRDefault="00646069" w:rsidP="00646069"/>
    <w:p w:rsidR="00AF1A03" w:rsidRPr="007403DA" w:rsidRDefault="00AF1A03" w:rsidP="00AF1A03">
      <w:pPr>
        <w:jc w:val="both"/>
        <w:rPr>
          <w:rFonts w:ascii="Sakkal Majalla" w:hAnsi="Sakkal Majalla" w:cs="Sakkal Majalla"/>
          <w:b/>
          <w:bCs/>
          <w:color w:val="000000" w:themeColor="text1"/>
          <w:sz w:val="34"/>
          <w:szCs w:val="34"/>
          <w:rtl/>
        </w:rPr>
      </w:pPr>
      <w:r w:rsidRPr="007403DA">
        <w:rPr>
          <w:rFonts w:ascii="Sakkal Majalla" w:hAnsi="Sakkal Majalla" w:cs="Sakkal Majalla"/>
          <w:b/>
          <w:bCs/>
          <w:color w:val="000000" w:themeColor="text1"/>
          <w:sz w:val="34"/>
          <w:szCs w:val="34"/>
          <w:rtl/>
        </w:rPr>
        <w:t>تمهيد</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يتوافر الاقتصاد الجزائري على موارد مادية وبشرية معتبرة دفعت الحكومة إلى السعي نحو خلق مناخ مناسب يسمح لها برفع مستوى المعيشة وتحسن الأوضاع الاجتماعية، الأمر الذي جعلها تولي اهتماما كبيرا للإنفاق العمومي سعيا منها إلى رفع معدلات النمو الاقتصادي، حيث شرعت بعدة إصلاحات وبرامج تنموية مع مطلع الألفية الثالثة في إطار سياسة مالية ترتكز على التوسع في الإنفاق العام، تم تجسيده من خلال مخطط الإنعاش الاقتصادي للفترة 2001- 2004 والبرنامج التكميلي لدعم النمو للفترة 2005 - 2009، برنامج توطيد النمو في الفترة 2010- 2014 وأيضا برنامج التنمية الخماسي للفترة 2015 - 2019.</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ويعتبر إحداث الزيادة  في معدلات النمو الاقتصادي الهدف الرئيسي الأكثر أهمية لدى أي اقتصاد، حيث  تسعى الحكومة الجزائرية إلى بلوغ هذا الهدف من خلال تنفيذ البرامج التنموية السابقة الذكر لرفع الطاقات الإنتاجية في مختلف المجالات الاقتصادية عن طريقها يمكن رفع معدلات النمو الاقتصادي الذي يمثل أهم مؤشر لقياس ومتابعة النشاط الاقتصادي. </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وانطلاقا من التحليل الكينزي فإن الزيادة في الإنفاق العام تؤدي إلى زيادة الناتج المحلي بقيمة أكبر، حيث تبنت الحكومة الجزائرية هذه السياسة مستغلة تحسن أسعار النفط الذي أسهم بشكل مباشر في نمو الناتج المحلي وكان الإنفاق العام الأداة الفعالة في تنفيذ برامج الحكومة وتحقيق الأهداف التنموية، وسنتناول في هذا الفصل:</w:t>
      </w:r>
    </w:p>
    <w:p w:rsidR="00AF1A03" w:rsidRPr="007403DA" w:rsidRDefault="00AF1A03" w:rsidP="00AF1A03">
      <w:pPr>
        <w:ind w:firstLine="360"/>
        <w:jc w:val="both"/>
        <w:rPr>
          <w:rFonts w:ascii="Sakkal Majalla" w:hAnsi="Sakkal Majalla" w:cs="Sakkal Majalla"/>
          <w:sz w:val="34"/>
          <w:szCs w:val="34"/>
          <w:lang w:bidi="ar-DZ"/>
        </w:rPr>
      </w:pPr>
      <w:r w:rsidRPr="007403DA">
        <w:rPr>
          <w:rFonts w:ascii="Sakkal Majalla" w:hAnsi="Sakkal Majalla" w:cs="Sakkal Majalla"/>
          <w:b/>
          <w:bCs/>
          <w:sz w:val="34"/>
          <w:szCs w:val="34"/>
          <w:rtl/>
          <w:lang w:bidi="ar-DZ"/>
        </w:rPr>
        <w:t>المبحث الأول</w:t>
      </w:r>
      <w:r w:rsidRPr="007403DA">
        <w:rPr>
          <w:rFonts w:ascii="Sakkal Majalla" w:hAnsi="Sakkal Majalla" w:cs="Sakkal Majalla"/>
          <w:sz w:val="34"/>
          <w:szCs w:val="34"/>
          <w:rtl/>
          <w:lang w:bidi="ar-DZ"/>
        </w:rPr>
        <w:t xml:space="preserve">: </w:t>
      </w:r>
      <w:r>
        <w:rPr>
          <w:rFonts w:ascii="Sakkal Majalla" w:hAnsi="Sakkal Majalla" w:cs="Sakkal Majalla" w:hint="cs"/>
          <w:sz w:val="34"/>
          <w:szCs w:val="34"/>
          <w:rtl/>
          <w:lang w:bidi="ar-DZ"/>
        </w:rPr>
        <w:t>البرامج التنموية</w:t>
      </w:r>
      <w:r w:rsidRPr="007403DA">
        <w:rPr>
          <w:rFonts w:ascii="Sakkal Majalla" w:hAnsi="Sakkal Majalla" w:cs="Sakkal Majalla"/>
          <w:sz w:val="34"/>
          <w:szCs w:val="34"/>
          <w:rtl/>
          <w:lang w:bidi="ar-DZ"/>
        </w:rPr>
        <w:t xml:space="preserve"> في الجزائر خلال الفترة 2001- 20</w:t>
      </w:r>
      <w:r>
        <w:rPr>
          <w:rFonts w:ascii="Sakkal Majalla" w:hAnsi="Sakkal Majalla" w:cs="Sakkal Majalla" w:hint="cs"/>
          <w:sz w:val="34"/>
          <w:szCs w:val="34"/>
          <w:rtl/>
          <w:lang w:bidi="ar-DZ"/>
        </w:rPr>
        <w:t>20</w:t>
      </w:r>
      <w:r w:rsidRPr="007403DA">
        <w:rPr>
          <w:rFonts w:ascii="Sakkal Majalla" w:hAnsi="Sakkal Majalla" w:cs="Sakkal Majalla"/>
          <w:sz w:val="34"/>
          <w:szCs w:val="34"/>
          <w:rtl/>
          <w:lang w:bidi="ar-DZ"/>
        </w:rPr>
        <w:t>.</w:t>
      </w:r>
    </w:p>
    <w:p w:rsidR="00AF1A03" w:rsidRDefault="00AF1A03" w:rsidP="00AF1A03">
      <w:pPr>
        <w:ind w:firstLine="360"/>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المبحث الثاني</w:t>
      </w:r>
      <w:r w:rsidRPr="007403DA">
        <w:rPr>
          <w:rFonts w:ascii="Sakkal Majalla" w:hAnsi="Sakkal Majalla" w:cs="Sakkal Majalla"/>
          <w:sz w:val="34"/>
          <w:szCs w:val="34"/>
          <w:rtl/>
          <w:lang w:bidi="ar-DZ"/>
        </w:rPr>
        <w:t>: تطور النمو الاقتصادي في الجزائر خلال الفترة 2001- 20</w:t>
      </w:r>
      <w:r>
        <w:rPr>
          <w:rFonts w:ascii="Sakkal Majalla" w:hAnsi="Sakkal Majalla" w:cs="Sakkal Majalla" w:hint="cs"/>
          <w:sz w:val="34"/>
          <w:szCs w:val="34"/>
          <w:rtl/>
          <w:lang w:bidi="ar-DZ"/>
        </w:rPr>
        <w:t>20</w:t>
      </w:r>
      <w:r w:rsidRPr="007403DA">
        <w:rPr>
          <w:rFonts w:ascii="Sakkal Majalla" w:hAnsi="Sakkal Majalla" w:cs="Sakkal Majalla"/>
          <w:sz w:val="34"/>
          <w:szCs w:val="34"/>
          <w:rtl/>
          <w:lang w:bidi="ar-DZ"/>
        </w:rPr>
        <w:t xml:space="preserve">. </w:t>
      </w:r>
    </w:p>
    <w:p w:rsidR="00AF1A03" w:rsidRDefault="00AF1A03" w:rsidP="00AF1A03">
      <w:pPr>
        <w:ind w:firstLine="360"/>
        <w:jc w:val="both"/>
        <w:rPr>
          <w:rFonts w:ascii="Sakkal Majalla" w:hAnsi="Sakkal Majalla" w:cs="Sakkal Majalla"/>
          <w:sz w:val="34"/>
          <w:szCs w:val="34"/>
          <w:rtl/>
          <w:lang w:bidi="ar-DZ"/>
        </w:rPr>
      </w:pPr>
      <w:r>
        <w:rPr>
          <w:rFonts w:ascii="Sakkal Majalla" w:hAnsi="Sakkal Majalla" w:cs="Sakkal Majalla" w:hint="cs"/>
          <w:b/>
          <w:bCs/>
          <w:sz w:val="34"/>
          <w:szCs w:val="34"/>
          <w:rtl/>
          <w:lang w:bidi="ar-DZ"/>
        </w:rPr>
        <w:t>المبحث الثالث:</w:t>
      </w:r>
      <w:r>
        <w:rPr>
          <w:rFonts w:ascii="Sakkal Majalla" w:hAnsi="Sakkal Majalla" w:cs="Sakkal Majalla" w:hint="cs"/>
          <w:sz w:val="34"/>
          <w:szCs w:val="34"/>
          <w:rtl/>
          <w:lang w:bidi="ar-DZ"/>
        </w:rPr>
        <w:t xml:space="preserve"> السياسة النقدية في الجزائر قبل 2001.</w:t>
      </w:r>
    </w:p>
    <w:p w:rsidR="00AF1A03" w:rsidRDefault="00AF1A03" w:rsidP="00AF1A03">
      <w:pPr>
        <w:jc w:val="both"/>
        <w:rPr>
          <w:rFonts w:ascii="Sakkal Majalla" w:hAnsi="Sakkal Majalla" w:cs="Sakkal Majalla"/>
          <w:b/>
          <w:bCs/>
          <w:sz w:val="34"/>
          <w:szCs w:val="34"/>
          <w:rtl/>
          <w:lang w:bidi="ar-DZ"/>
        </w:rPr>
      </w:pPr>
      <w:r>
        <w:rPr>
          <w:rFonts w:ascii="Sakkal Majalla" w:hAnsi="Sakkal Majalla" w:cs="Sakkal Majalla" w:hint="cs"/>
          <w:b/>
          <w:bCs/>
          <w:sz w:val="34"/>
          <w:szCs w:val="34"/>
          <w:rtl/>
          <w:lang w:bidi="ar-DZ"/>
        </w:rPr>
        <w:t xml:space="preserve">    </w:t>
      </w:r>
      <w:r w:rsidRPr="006D41D5">
        <w:rPr>
          <w:rFonts w:ascii="Sakkal Majalla" w:hAnsi="Sakkal Majalla" w:cs="Sakkal Majalla" w:hint="cs"/>
          <w:b/>
          <w:bCs/>
          <w:sz w:val="34"/>
          <w:szCs w:val="34"/>
          <w:rtl/>
          <w:lang w:bidi="ar-DZ"/>
        </w:rPr>
        <w:t xml:space="preserve">المبحث </w:t>
      </w:r>
      <w:r>
        <w:rPr>
          <w:rFonts w:ascii="Sakkal Majalla" w:hAnsi="Sakkal Majalla" w:cs="Sakkal Majalla" w:hint="cs"/>
          <w:b/>
          <w:bCs/>
          <w:sz w:val="34"/>
          <w:szCs w:val="34"/>
          <w:rtl/>
          <w:lang w:bidi="ar-DZ"/>
        </w:rPr>
        <w:t>الرابع</w:t>
      </w:r>
      <w:r w:rsidRPr="006D41D5">
        <w:rPr>
          <w:rFonts w:ascii="Sakkal Majalla" w:hAnsi="Sakkal Majalla" w:cs="Sakkal Majalla" w:hint="cs"/>
          <w:b/>
          <w:bCs/>
          <w:sz w:val="34"/>
          <w:szCs w:val="34"/>
          <w:rtl/>
          <w:lang w:bidi="ar-DZ"/>
        </w:rPr>
        <w:t>:</w:t>
      </w:r>
      <w:r w:rsidRPr="006D41D5">
        <w:rPr>
          <w:rFonts w:ascii="Sakkal Majalla" w:hAnsi="Sakkal Majalla" w:cs="Sakkal Majalla"/>
          <w:b/>
          <w:bCs/>
          <w:sz w:val="34"/>
          <w:szCs w:val="34"/>
          <w:rtl/>
          <w:lang w:bidi="ar-DZ"/>
        </w:rPr>
        <w:t xml:space="preserve"> </w:t>
      </w:r>
      <w:r w:rsidRPr="00FD1E76">
        <w:rPr>
          <w:rFonts w:ascii="Sakkal Majalla" w:hAnsi="Sakkal Majalla" w:cs="Sakkal Majalla"/>
          <w:sz w:val="34"/>
          <w:szCs w:val="34"/>
          <w:rtl/>
          <w:lang w:bidi="ar-DZ"/>
        </w:rPr>
        <w:t>مسار السياسة النقدية في الجزائر خلال الفترة ( 2001-20</w:t>
      </w:r>
      <w:r w:rsidRPr="00FD1E76">
        <w:rPr>
          <w:rFonts w:ascii="Sakkal Majalla" w:hAnsi="Sakkal Majalla" w:cs="Sakkal Majalla" w:hint="cs"/>
          <w:sz w:val="34"/>
          <w:szCs w:val="34"/>
          <w:rtl/>
          <w:lang w:bidi="ar-DZ"/>
        </w:rPr>
        <w:t>20</w:t>
      </w:r>
      <w:r w:rsidRPr="00FD1E76">
        <w:rPr>
          <w:rFonts w:ascii="Sakkal Majalla" w:hAnsi="Sakkal Majalla" w:cs="Sakkal Majalla"/>
          <w:sz w:val="34"/>
          <w:szCs w:val="34"/>
          <w:rtl/>
          <w:lang w:bidi="ar-DZ"/>
        </w:rPr>
        <w:t>)</w:t>
      </w:r>
      <w:r w:rsidRPr="00FD1E76">
        <w:rPr>
          <w:rFonts w:ascii="Sakkal Majalla" w:hAnsi="Sakkal Majalla" w:cs="Sakkal Majalla" w:hint="cs"/>
          <w:sz w:val="34"/>
          <w:szCs w:val="34"/>
          <w:rtl/>
          <w:lang w:bidi="ar-DZ"/>
        </w:rPr>
        <w:t>.</w:t>
      </w:r>
    </w:p>
    <w:p w:rsidR="00AF1A03" w:rsidRPr="003F6F52" w:rsidRDefault="00AF1A03" w:rsidP="00AF1A03">
      <w:pPr>
        <w:ind w:firstLine="360"/>
        <w:jc w:val="both"/>
        <w:rPr>
          <w:rFonts w:ascii="Sakkal Majalla" w:hAnsi="Sakkal Majalla" w:cs="Sakkal Majalla"/>
          <w:sz w:val="34"/>
          <w:szCs w:val="34"/>
          <w:lang w:bidi="ar-DZ"/>
        </w:rPr>
      </w:pPr>
    </w:p>
    <w:p w:rsidR="00AF1A03" w:rsidRPr="007403DA" w:rsidRDefault="00AF1A03" w:rsidP="00AF1A03">
      <w:pPr>
        <w:tabs>
          <w:tab w:val="left" w:pos="2694"/>
        </w:tabs>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ab/>
      </w: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المبحث الأول: سياسة الإنفاق العام في الجزائر خلال الفترة (2001 - 2017)</w:t>
      </w:r>
    </w:p>
    <w:p w:rsidR="00AF1A03" w:rsidRPr="007403DA" w:rsidRDefault="00AF1A03" w:rsidP="00AF1A03">
      <w:pPr>
        <w:ind w:firstLine="423"/>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شرعت الجزائر مع مطلع الألفية الثالثة في انتهاج سياسة مالية تمثلت في سياسة إنفاق توسعية وتزامنت بشكل مباشر مع ارتفاع أسعار النفط الجزائري بنسبة 59</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وارتفاع احتياطي الصرف بنسبة 170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مقارنة بسنة 2000، وقد سمح هذا الانفراج المالي بارتفاع المداخيل إلى تحول الجزائر إلى إتباع سياسة اقتصادية جديدة قوامها التوسع في الإنفاق العام،</w:t>
      </w:r>
      <w:r w:rsidRPr="007403DA">
        <w:rPr>
          <w:rStyle w:val="Appelnotedebasdep"/>
          <w:rFonts w:ascii="Sakkal Majalla" w:eastAsiaTheme="majorEastAsia" w:hAnsi="Sakkal Majalla" w:cs="Sakkal Majalla"/>
          <w:sz w:val="34"/>
          <w:szCs w:val="34"/>
          <w:rtl/>
          <w:lang w:bidi="ar-DZ"/>
        </w:rPr>
        <w:footnoteReference w:id="193"/>
      </w:r>
      <w:r w:rsidRPr="007403DA">
        <w:rPr>
          <w:rFonts w:ascii="Sakkal Majalla" w:hAnsi="Sakkal Majalla" w:cs="Sakkal Majalla"/>
          <w:sz w:val="34"/>
          <w:szCs w:val="34"/>
          <w:rtl/>
          <w:lang w:bidi="ar-DZ"/>
        </w:rPr>
        <w:t xml:space="preserve"> حيث تم إقرار عدة برامج تنموية سنتطرق لها في هذا المبحث كمايلي:</w:t>
      </w:r>
    </w:p>
    <w:p w:rsidR="00AF1A03" w:rsidRPr="007403DA" w:rsidRDefault="00AF1A03" w:rsidP="00F14C2C">
      <w:pPr>
        <w:pStyle w:val="Paragraphedeliste"/>
        <w:numPr>
          <w:ilvl w:val="0"/>
          <w:numId w:val="48"/>
        </w:numPr>
        <w:bidi/>
        <w:spacing w:after="0" w:line="240" w:lineRule="auto"/>
        <w:jc w:val="both"/>
        <w:rPr>
          <w:rFonts w:ascii="Sakkal Majalla" w:hAnsi="Sakkal Majalla" w:cs="Sakkal Majalla"/>
          <w:sz w:val="34"/>
          <w:szCs w:val="34"/>
          <w:lang w:bidi="ar-DZ"/>
        </w:rPr>
      </w:pPr>
      <w:r>
        <w:rPr>
          <w:rFonts w:ascii="Sakkal Majalla" w:hAnsi="Sakkal Majalla" w:cs="Sakkal Majalla" w:hint="cs"/>
          <w:sz w:val="34"/>
          <w:szCs w:val="34"/>
          <w:rtl/>
          <w:lang w:bidi="ar-DZ"/>
        </w:rPr>
        <w:t>البرامج التنموية</w:t>
      </w:r>
      <w:r w:rsidRPr="007403DA">
        <w:rPr>
          <w:rFonts w:ascii="Sakkal Majalla" w:hAnsi="Sakkal Majalla" w:cs="Sakkal Majalla"/>
          <w:sz w:val="34"/>
          <w:szCs w:val="34"/>
          <w:rtl/>
          <w:lang w:bidi="ar-DZ"/>
        </w:rPr>
        <w:t xml:space="preserve"> في الجزائر خلال الفترة (2001 – 2004)</w:t>
      </w:r>
    </w:p>
    <w:p w:rsidR="00AF1A03" w:rsidRPr="007403DA" w:rsidRDefault="00AF1A03" w:rsidP="00F14C2C">
      <w:pPr>
        <w:pStyle w:val="Paragraphedeliste"/>
        <w:numPr>
          <w:ilvl w:val="0"/>
          <w:numId w:val="48"/>
        </w:numPr>
        <w:bidi/>
        <w:spacing w:after="0" w:line="240" w:lineRule="auto"/>
        <w:jc w:val="both"/>
        <w:rPr>
          <w:rFonts w:ascii="Sakkal Majalla" w:hAnsi="Sakkal Majalla" w:cs="Sakkal Majalla"/>
          <w:sz w:val="34"/>
          <w:szCs w:val="34"/>
          <w:lang w:bidi="ar-DZ"/>
        </w:rPr>
      </w:pPr>
      <w:r>
        <w:rPr>
          <w:rFonts w:ascii="Sakkal Majalla" w:hAnsi="Sakkal Majalla" w:cs="Sakkal Majalla" w:hint="cs"/>
          <w:sz w:val="34"/>
          <w:szCs w:val="34"/>
          <w:rtl/>
          <w:lang w:bidi="ar-DZ"/>
        </w:rPr>
        <w:t>البرامج التنموية</w:t>
      </w:r>
      <w:r w:rsidRPr="007403DA">
        <w:rPr>
          <w:rFonts w:ascii="Sakkal Majalla" w:hAnsi="Sakkal Majalla" w:cs="Sakkal Majalla"/>
          <w:sz w:val="34"/>
          <w:szCs w:val="34"/>
          <w:rtl/>
          <w:lang w:bidi="ar-DZ"/>
        </w:rPr>
        <w:t xml:space="preserve"> المطبقة في الجزائر خلال الفترة (2005 - 2009)</w:t>
      </w:r>
    </w:p>
    <w:p w:rsidR="00AF1A03" w:rsidRPr="007403DA" w:rsidRDefault="00AF1A03" w:rsidP="00F14C2C">
      <w:pPr>
        <w:pStyle w:val="Paragraphedeliste"/>
        <w:numPr>
          <w:ilvl w:val="0"/>
          <w:numId w:val="48"/>
        </w:numPr>
        <w:bidi/>
        <w:spacing w:after="0" w:line="240" w:lineRule="auto"/>
        <w:jc w:val="both"/>
        <w:rPr>
          <w:rFonts w:ascii="Sakkal Majalla" w:hAnsi="Sakkal Majalla" w:cs="Sakkal Majalla"/>
          <w:sz w:val="34"/>
          <w:szCs w:val="34"/>
          <w:lang w:bidi="ar-DZ"/>
        </w:rPr>
      </w:pPr>
      <w:r>
        <w:rPr>
          <w:rFonts w:ascii="Sakkal Majalla" w:hAnsi="Sakkal Majalla" w:cs="Sakkal Majalla" w:hint="cs"/>
          <w:sz w:val="34"/>
          <w:szCs w:val="34"/>
          <w:rtl/>
          <w:lang w:bidi="ar-DZ"/>
        </w:rPr>
        <w:t>البرامج التنموية</w:t>
      </w:r>
      <w:r w:rsidRPr="007403DA">
        <w:rPr>
          <w:rFonts w:ascii="Sakkal Majalla" w:hAnsi="Sakkal Majalla" w:cs="Sakkal Majalla"/>
          <w:sz w:val="34"/>
          <w:szCs w:val="34"/>
          <w:rtl/>
          <w:lang w:bidi="ar-DZ"/>
        </w:rPr>
        <w:t xml:space="preserve"> المطبقة في الجزائر خلال الفترة (2010 - 2014)</w:t>
      </w:r>
    </w:p>
    <w:p w:rsidR="00AF1A03" w:rsidRPr="007403DA" w:rsidRDefault="00AF1A03" w:rsidP="00F14C2C">
      <w:pPr>
        <w:pStyle w:val="Paragraphedeliste"/>
        <w:numPr>
          <w:ilvl w:val="0"/>
          <w:numId w:val="48"/>
        </w:numPr>
        <w:bidi/>
        <w:spacing w:after="0" w:line="240" w:lineRule="auto"/>
        <w:jc w:val="both"/>
        <w:rPr>
          <w:rFonts w:ascii="Sakkal Majalla" w:hAnsi="Sakkal Majalla" w:cs="Sakkal Majalla"/>
          <w:sz w:val="34"/>
          <w:szCs w:val="34"/>
          <w:rtl/>
          <w:lang w:bidi="ar-DZ"/>
        </w:rPr>
      </w:pPr>
      <w:r>
        <w:rPr>
          <w:rFonts w:ascii="Sakkal Majalla" w:hAnsi="Sakkal Majalla" w:cs="Sakkal Majalla" w:hint="cs"/>
          <w:sz w:val="34"/>
          <w:szCs w:val="34"/>
          <w:rtl/>
          <w:lang w:bidi="ar-DZ"/>
        </w:rPr>
        <w:t>البرامج التنموية</w:t>
      </w:r>
      <w:r w:rsidRPr="007403DA">
        <w:rPr>
          <w:rFonts w:ascii="Sakkal Majalla" w:hAnsi="Sakkal Majalla" w:cs="Sakkal Majalla"/>
          <w:sz w:val="34"/>
          <w:szCs w:val="34"/>
          <w:rtl/>
          <w:lang w:bidi="ar-DZ"/>
        </w:rPr>
        <w:t xml:space="preserve"> المطبقة في الجزائر خلال الفترة (2016 - 2017)</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المطلب الأول: </w:t>
      </w:r>
      <w:r w:rsidRPr="0095670A">
        <w:rPr>
          <w:rFonts w:ascii="Sakkal Majalla" w:hAnsi="Sakkal Majalla" w:cs="Sakkal Majalla" w:hint="cs"/>
          <w:b/>
          <w:bCs/>
          <w:sz w:val="34"/>
          <w:szCs w:val="34"/>
          <w:rtl/>
          <w:lang w:bidi="ar-DZ"/>
        </w:rPr>
        <w:t>البرامج التنموية</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المطبقة في الجزائر خلال الفترة (2001 - 2004)</w:t>
      </w:r>
    </w:p>
    <w:p w:rsidR="00AF1A03" w:rsidRPr="007403DA" w:rsidRDefault="00AF1A03" w:rsidP="00AF1A03">
      <w:pPr>
        <w:ind w:firstLine="423"/>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شملت السياسة الإنفاقية المطبقة التي اعتمدتها الجزائر خلال هذه الفترة علي مخطط تنموي سمي بمخطط دعم الإنعاش الاقتصادي، جاء هذا المخطط كسياسة بدأت الجزائر في انتهاجها بغرض التوسع في الإنفاق العام نتيجة تحسن وضعيتها المالية، حيث تم إقراره في أفريل 2001 وهو عبارة عن مخصصات مالية موزعة علي طول الفترة 2001 – 2004، بلغت قيمته الإجمالية 525 مليار دج أي ما يقارب 07 مليار دولار، ويعد برنامجا ضخما نظرا لاحتياطي الصرف المقدر بـ 11.9 مليار دولار قبل إقراره سنة 2000،</w:t>
      </w:r>
      <w:r w:rsidRPr="007403DA">
        <w:rPr>
          <w:rStyle w:val="Appelnotedebasdep"/>
          <w:rFonts w:ascii="Sakkal Majalla" w:eastAsiaTheme="majorEastAsia" w:hAnsi="Sakkal Majalla" w:cs="Sakkal Majalla"/>
          <w:sz w:val="34"/>
          <w:szCs w:val="34"/>
          <w:rtl/>
          <w:lang w:bidi="ar-DZ"/>
        </w:rPr>
        <w:footnoteReference w:id="194"/>
      </w:r>
      <w:r w:rsidRPr="007403DA">
        <w:rPr>
          <w:rFonts w:ascii="Sakkal Majalla" w:hAnsi="Sakkal Majalla" w:cs="Sakkal Majalla"/>
          <w:sz w:val="34"/>
          <w:szCs w:val="34"/>
          <w:rtl/>
          <w:lang w:bidi="ar-DZ"/>
        </w:rPr>
        <w:t xml:space="preserve"> ومن بين المخصصات المالية التي رصدت لبرنامج الإنعاش الاقتصادي موزعة حسب الأنشطة كمايلي:</w:t>
      </w:r>
    </w:p>
    <w:p w:rsidR="00AF1A03" w:rsidRDefault="00AF1A03" w:rsidP="00AF1A03">
      <w:pPr>
        <w:ind w:firstLine="423"/>
        <w:jc w:val="both"/>
        <w:rPr>
          <w:rFonts w:ascii="Sakkal Majalla" w:hAnsi="Sakkal Majalla" w:cs="Sakkal Majalla"/>
          <w:sz w:val="34"/>
          <w:szCs w:val="34"/>
          <w:rtl/>
          <w:lang w:bidi="ar-DZ"/>
        </w:rPr>
      </w:pPr>
    </w:p>
    <w:p w:rsidR="00AF1A03" w:rsidRDefault="00AF1A03" w:rsidP="00AF1A03">
      <w:pPr>
        <w:ind w:firstLine="423"/>
        <w:jc w:val="both"/>
        <w:rPr>
          <w:rFonts w:ascii="Sakkal Majalla" w:hAnsi="Sakkal Majalla" w:cs="Sakkal Majalla"/>
          <w:sz w:val="34"/>
          <w:szCs w:val="34"/>
          <w:rtl/>
          <w:lang w:bidi="ar-DZ"/>
        </w:rPr>
      </w:pPr>
    </w:p>
    <w:p w:rsidR="00AF1A03" w:rsidRDefault="00AF1A03" w:rsidP="00AF1A03">
      <w:pPr>
        <w:ind w:firstLine="423"/>
        <w:jc w:val="both"/>
        <w:rPr>
          <w:rFonts w:ascii="Sakkal Majalla" w:hAnsi="Sakkal Majalla" w:cs="Sakkal Majalla"/>
          <w:sz w:val="34"/>
          <w:szCs w:val="34"/>
          <w:rtl/>
          <w:lang w:bidi="ar-DZ"/>
        </w:rPr>
      </w:pPr>
    </w:p>
    <w:p w:rsidR="00AF1A03" w:rsidRDefault="00AF1A03" w:rsidP="00AF1A03">
      <w:pPr>
        <w:ind w:firstLine="423"/>
        <w:jc w:val="both"/>
        <w:rPr>
          <w:rFonts w:ascii="Sakkal Majalla" w:hAnsi="Sakkal Majalla" w:cs="Sakkal Majalla"/>
          <w:sz w:val="34"/>
          <w:szCs w:val="34"/>
          <w:rtl/>
          <w:lang w:bidi="ar-DZ"/>
        </w:rPr>
      </w:pPr>
    </w:p>
    <w:p w:rsidR="00AF1A03" w:rsidRDefault="00AF1A03" w:rsidP="00AF1A03">
      <w:pPr>
        <w:ind w:firstLine="423"/>
        <w:jc w:val="both"/>
        <w:rPr>
          <w:rFonts w:ascii="Sakkal Majalla" w:hAnsi="Sakkal Majalla" w:cs="Sakkal Majalla"/>
          <w:sz w:val="34"/>
          <w:szCs w:val="34"/>
          <w:rtl/>
          <w:lang w:bidi="ar-DZ"/>
        </w:rPr>
      </w:pPr>
    </w:p>
    <w:p w:rsidR="00AF1A03" w:rsidRPr="007403DA" w:rsidRDefault="00AF1A03" w:rsidP="00AF1A03">
      <w:pPr>
        <w:ind w:firstLine="423"/>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lastRenderedPageBreak/>
        <w:t>الجدول رقم (</w:t>
      </w:r>
      <w:r>
        <w:rPr>
          <w:rFonts w:ascii="Sakkal Majalla" w:hAnsi="Sakkal Majalla" w:cs="Sakkal Majalla" w:hint="cs"/>
          <w:b/>
          <w:bCs/>
          <w:sz w:val="34"/>
          <w:szCs w:val="34"/>
          <w:rtl/>
          <w:lang w:bidi="ar-DZ"/>
        </w:rPr>
        <w:t>4-1</w:t>
      </w:r>
      <w:r w:rsidRPr="007403DA">
        <w:rPr>
          <w:rFonts w:ascii="Sakkal Majalla" w:hAnsi="Sakkal Majalla" w:cs="Sakkal Majalla"/>
          <w:b/>
          <w:bCs/>
          <w:sz w:val="34"/>
          <w:szCs w:val="34"/>
          <w:rtl/>
          <w:lang w:bidi="ar-DZ"/>
        </w:rPr>
        <w:t>): توزيع المخصصات المالية لبرنامج الإنعاش الاقتصادي في الجزائر خلال الفترة (2001-2004)</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b/>
          <w:bCs/>
          <w:sz w:val="34"/>
          <w:szCs w:val="34"/>
          <w:rtl/>
          <w:lang w:bidi="ar-DZ"/>
        </w:rPr>
        <w:t>(الوحدة: مليار دج)</w:t>
      </w:r>
    </w:p>
    <w:tbl>
      <w:tblPr>
        <w:tblStyle w:val="Grilledutableau"/>
        <w:tblpPr w:leftFromText="141" w:rightFromText="141" w:vertAnchor="text" w:horzAnchor="margin" w:tblpXSpec="center" w:tblpY="68"/>
        <w:bidiVisual/>
        <w:tblW w:w="0" w:type="auto"/>
        <w:tblLook w:val="04A0" w:firstRow="1" w:lastRow="0" w:firstColumn="1" w:lastColumn="0" w:noHBand="0" w:noVBand="1"/>
      </w:tblPr>
      <w:tblGrid>
        <w:gridCol w:w="4759"/>
        <w:gridCol w:w="2591"/>
        <w:gridCol w:w="1937"/>
      </w:tblGrid>
      <w:tr w:rsidR="00AF1A03" w:rsidRPr="007403DA" w:rsidTr="00AF1A03">
        <w:trPr>
          <w:trHeight w:val="348"/>
        </w:trPr>
        <w:tc>
          <w:tcPr>
            <w:tcW w:w="488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أنشطة البرامج</w:t>
            </w:r>
          </w:p>
        </w:tc>
        <w:tc>
          <w:tcPr>
            <w:tcW w:w="263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المخصصات المالية</w:t>
            </w:r>
          </w:p>
        </w:tc>
        <w:tc>
          <w:tcPr>
            <w:tcW w:w="1971"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النسب المئوية</w:t>
            </w:r>
          </w:p>
        </w:tc>
      </w:tr>
      <w:tr w:rsidR="00AF1A03" w:rsidRPr="007403DA" w:rsidTr="00AF1A03">
        <w:trPr>
          <w:trHeight w:val="364"/>
        </w:trPr>
        <w:tc>
          <w:tcPr>
            <w:tcW w:w="488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دعم الإصلاحات الاقتصادية</w:t>
            </w:r>
          </w:p>
        </w:tc>
        <w:tc>
          <w:tcPr>
            <w:tcW w:w="263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47</w:t>
            </w:r>
          </w:p>
        </w:tc>
        <w:tc>
          <w:tcPr>
            <w:tcW w:w="1971" w:type="dxa"/>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8.95</w:t>
            </w:r>
            <w:r w:rsidRPr="007403DA">
              <w:rPr>
                <w:rFonts w:ascii="Sakkal Majalla" w:hAnsi="Sakkal Majalla" w:cs="Sakkal Majalla"/>
                <w:b/>
                <w:bCs/>
                <w:sz w:val="34"/>
                <w:szCs w:val="34"/>
                <w:lang w:bidi="ar-DZ"/>
              </w:rPr>
              <w:t>%</w:t>
            </w:r>
          </w:p>
        </w:tc>
      </w:tr>
      <w:tr w:rsidR="00AF1A03" w:rsidRPr="007403DA" w:rsidTr="00AF1A03">
        <w:trPr>
          <w:trHeight w:val="348"/>
        </w:trPr>
        <w:tc>
          <w:tcPr>
            <w:tcW w:w="488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دعم النشاط الزراعي</w:t>
            </w:r>
          </w:p>
        </w:tc>
        <w:tc>
          <w:tcPr>
            <w:tcW w:w="263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65</w:t>
            </w:r>
          </w:p>
        </w:tc>
        <w:tc>
          <w:tcPr>
            <w:tcW w:w="1971"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12.38</w:t>
            </w:r>
            <w:r w:rsidRPr="007403DA">
              <w:rPr>
                <w:rFonts w:ascii="Sakkal Majalla" w:hAnsi="Sakkal Majalla" w:cs="Sakkal Majalla"/>
                <w:b/>
                <w:bCs/>
                <w:sz w:val="34"/>
                <w:szCs w:val="34"/>
                <w:lang w:bidi="ar-DZ"/>
              </w:rPr>
              <w:t>%</w:t>
            </w:r>
          </w:p>
        </w:tc>
      </w:tr>
      <w:tr w:rsidR="00AF1A03" w:rsidRPr="007403DA" w:rsidTr="00AF1A03">
        <w:trPr>
          <w:trHeight w:val="364"/>
        </w:trPr>
        <w:tc>
          <w:tcPr>
            <w:tcW w:w="4889" w:type="dxa"/>
          </w:tcPr>
          <w:p w:rsidR="00AF1A03" w:rsidRPr="007403DA" w:rsidRDefault="00AF1A03" w:rsidP="00AF1A03">
            <w:pPr>
              <w:tabs>
                <w:tab w:val="left" w:pos="1604"/>
              </w:tabs>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التنمية المحلية</w:t>
            </w:r>
          </w:p>
        </w:tc>
        <w:tc>
          <w:tcPr>
            <w:tcW w:w="263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113</w:t>
            </w:r>
          </w:p>
        </w:tc>
        <w:tc>
          <w:tcPr>
            <w:tcW w:w="1971" w:type="dxa"/>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21.52</w:t>
            </w:r>
            <w:r w:rsidRPr="007403DA">
              <w:rPr>
                <w:rFonts w:ascii="Sakkal Majalla" w:hAnsi="Sakkal Majalla" w:cs="Sakkal Majalla"/>
                <w:b/>
                <w:bCs/>
                <w:sz w:val="34"/>
                <w:szCs w:val="34"/>
                <w:lang w:bidi="ar-DZ"/>
              </w:rPr>
              <w:t>%</w:t>
            </w:r>
          </w:p>
        </w:tc>
      </w:tr>
      <w:tr w:rsidR="00AF1A03" w:rsidRPr="007403DA" w:rsidTr="00AF1A03">
        <w:trPr>
          <w:trHeight w:val="364"/>
        </w:trPr>
        <w:tc>
          <w:tcPr>
            <w:tcW w:w="488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الأشغال الكبرى</w:t>
            </w:r>
          </w:p>
        </w:tc>
        <w:tc>
          <w:tcPr>
            <w:tcW w:w="263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210</w:t>
            </w:r>
          </w:p>
        </w:tc>
        <w:tc>
          <w:tcPr>
            <w:tcW w:w="1971"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40</w:t>
            </w:r>
            <w:r w:rsidRPr="007403DA">
              <w:rPr>
                <w:rFonts w:ascii="Sakkal Majalla" w:hAnsi="Sakkal Majalla" w:cs="Sakkal Majalla"/>
                <w:b/>
                <w:bCs/>
                <w:sz w:val="34"/>
                <w:szCs w:val="34"/>
                <w:lang w:bidi="ar-DZ"/>
              </w:rPr>
              <w:t xml:space="preserve">  %</w:t>
            </w:r>
          </w:p>
        </w:tc>
      </w:tr>
      <w:tr w:rsidR="00AF1A03" w:rsidRPr="007403DA" w:rsidTr="00AF1A03">
        <w:trPr>
          <w:trHeight w:val="479"/>
        </w:trPr>
        <w:tc>
          <w:tcPr>
            <w:tcW w:w="4889" w:type="dxa"/>
          </w:tcPr>
          <w:p w:rsidR="00AF1A03" w:rsidRPr="007403DA" w:rsidRDefault="00AF1A03" w:rsidP="00AF1A03">
            <w:pPr>
              <w:tabs>
                <w:tab w:val="left" w:pos="1549"/>
              </w:tabs>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الموارد البشرية</w:t>
            </w:r>
          </w:p>
        </w:tc>
        <w:tc>
          <w:tcPr>
            <w:tcW w:w="263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90</w:t>
            </w:r>
          </w:p>
        </w:tc>
        <w:tc>
          <w:tcPr>
            <w:tcW w:w="1971"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17.14</w:t>
            </w:r>
            <w:r w:rsidRPr="007403DA">
              <w:rPr>
                <w:rFonts w:ascii="Sakkal Majalla" w:hAnsi="Sakkal Majalla" w:cs="Sakkal Majalla"/>
                <w:b/>
                <w:bCs/>
                <w:sz w:val="34"/>
                <w:szCs w:val="34"/>
                <w:lang w:bidi="ar-DZ"/>
              </w:rPr>
              <w:t>%</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التقرير السنوي لبنك الجزائر، التطور الاقتصادي والنقدي للجزائر، سنة 2005.</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ولمزيد من التفاصيل يمكن الاستعانة بالشكل التالي:</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شكل رقم (</w:t>
      </w:r>
      <w:r>
        <w:rPr>
          <w:rFonts w:ascii="Sakkal Majalla" w:hAnsi="Sakkal Majalla" w:cs="Sakkal Majalla" w:hint="cs"/>
          <w:b/>
          <w:bCs/>
          <w:sz w:val="34"/>
          <w:szCs w:val="34"/>
          <w:rtl/>
          <w:lang w:bidi="ar-DZ"/>
        </w:rPr>
        <w:t>4-1</w:t>
      </w:r>
      <w:r w:rsidRPr="007403DA">
        <w:rPr>
          <w:rFonts w:ascii="Sakkal Majalla" w:hAnsi="Sakkal Majalla" w:cs="Sakkal Majalla"/>
          <w:b/>
          <w:bCs/>
          <w:sz w:val="34"/>
          <w:szCs w:val="34"/>
          <w:rtl/>
          <w:lang w:bidi="ar-DZ"/>
        </w:rPr>
        <w:t>): توزيع المخصصات المالية لبرنامج الإنعاش الاقتصادي في الجزائر خلال الفترة (2001-2004)</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noProof/>
          <w:sz w:val="34"/>
          <w:szCs w:val="34"/>
          <w:rtl/>
          <w:lang w:val="fr-FR" w:eastAsia="fr-FR"/>
        </w:rPr>
        <w:drawing>
          <wp:inline distT="0" distB="0" distL="0" distR="0" wp14:anchorId="1F004BFA" wp14:editId="696F6F70">
            <wp:extent cx="6139106" cy="2528008"/>
            <wp:effectExtent l="19050" t="0" r="14044" b="5642"/>
            <wp:docPr id="518" name="Graphique 518"/>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أعلاه.</w:t>
      </w: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خلال الجدول رقم (01) والشكل رقم (04) أن القيمة المالية التي تم تخصيصها لبرنامج الإنعاش الاقتصادي الممتد من الفترة 2001 إلى 2004 جد مرتفعة والتي تزامنت مع تحسن عوائد المحروقات، حيث تم تخصيص قيمة 47 مليار دج لدعم الإصلاحات الاقتصادية أي بمعدل 8.95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وخصصت قيمة 65 مليار دج لدعم النشاط الزراعي أي بمعدل 12.38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ونال قطاع الأشغال الكبرى وقطاع التنمية المحلية القيمة الأكبر حيث بلغت قيمتهما 210 و 113 مليار دج  </w:t>
      </w:r>
      <w:r w:rsidRPr="007403DA">
        <w:rPr>
          <w:rFonts w:ascii="Sakkal Majalla" w:hAnsi="Sakkal Majalla" w:cs="Sakkal Majalla"/>
          <w:sz w:val="34"/>
          <w:szCs w:val="34"/>
          <w:rtl/>
          <w:lang w:bidi="ar-DZ"/>
        </w:rPr>
        <w:lastRenderedPageBreak/>
        <w:t>وبمعدل 40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 21.52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على التوالي، فيما قطاع التنمية البشرية وجهت له قيمة 90 مليار دج أين بلغ نسبة 17.44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Pr="007403DA" w:rsidRDefault="00AF1A03" w:rsidP="00F14C2C">
      <w:pPr>
        <w:pStyle w:val="Paragraphedeliste"/>
        <w:numPr>
          <w:ilvl w:val="0"/>
          <w:numId w:val="61"/>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أهداف مخطط دعم الإنعاش الاقتصادي</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السبب الذي كان وراء إطلاق البرنامج الانفاقي المسمى بمخطط دعم الإنعاش الاقتصادي هو تحقيق  الأهداف الرئيسية التالية:</w:t>
      </w:r>
      <w:r w:rsidRPr="007403DA">
        <w:rPr>
          <w:rStyle w:val="Appelnotedebasdep"/>
          <w:rFonts w:ascii="Sakkal Majalla" w:eastAsiaTheme="majorEastAsia" w:hAnsi="Sakkal Majalla" w:cs="Sakkal Majalla"/>
          <w:sz w:val="34"/>
          <w:szCs w:val="34"/>
          <w:rtl/>
          <w:lang w:bidi="ar-DZ"/>
        </w:rPr>
        <w:footnoteReference w:id="195"/>
      </w:r>
    </w:p>
    <w:p w:rsidR="00AF1A03" w:rsidRPr="007403DA" w:rsidRDefault="00AF1A03" w:rsidP="00F14C2C">
      <w:pPr>
        <w:pStyle w:val="Paragraphedeliste"/>
        <w:numPr>
          <w:ilvl w:val="0"/>
          <w:numId w:val="4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الحد من الفقر وتحسين مستوى المعيشة.</w:t>
      </w:r>
    </w:p>
    <w:p w:rsidR="00AF1A03" w:rsidRPr="007403DA" w:rsidRDefault="00AF1A03" w:rsidP="00F14C2C">
      <w:pPr>
        <w:pStyle w:val="Paragraphedeliste"/>
        <w:numPr>
          <w:ilvl w:val="0"/>
          <w:numId w:val="4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خلق مناصب عمل والحد من البطالة.</w:t>
      </w:r>
    </w:p>
    <w:p w:rsidR="00AF1A03" w:rsidRPr="007403DA" w:rsidRDefault="00AF1A03" w:rsidP="00F14C2C">
      <w:pPr>
        <w:pStyle w:val="Paragraphedeliste"/>
        <w:numPr>
          <w:ilvl w:val="0"/>
          <w:numId w:val="4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زيادة دخل الأفراد.</w:t>
      </w:r>
    </w:p>
    <w:p w:rsidR="00AF1A03" w:rsidRPr="007403DA" w:rsidRDefault="00AF1A03" w:rsidP="00F14C2C">
      <w:pPr>
        <w:pStyle w:val="Paragraphedeliste"/>
        <w:numPr>
          <w:ilvl w:val="0"/>
          <w:numId w:val="4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دعم التوازن الجهوي وتنشيط المناطق الريفية.</w:t>
      </w:r>
    </w:p>
    <w:p w:rsidR="00AF1A03" w:rsidRPr="007403DA" w:rsidRDefault="00AF1A03" w:rsidP="00F14C2C">
      <w:pPr>
        <w:pStyle w:val="Paragraphedeliste"/>
        <w:numPr>
          <w:ilvl w:val="0"/>
          <w:numId w:val="4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زيادة الإنتاجية.</w:t>
      </w:r>
    </w:p>
    <w:p w:rsidR="00AF1A03" w:rsidRPr="007403DA" w:rsidRDefault="00AF1A03" w:rsidP="00AF1A03">
      <w:pPr>
        <w:pStyle w:val="Paragraphedeliste"/>
        <w:bidi/>
        <w:spacing w:after="0" w:line="240" w:lineRule="auto"/>
        <w:ind w:left="-2"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ويكون تحقيق هذه الأهداف الرئيسية عبر أهداف وسيطة تعتبر بمثابة قنوات يمكن من خلالها التوصل إلى الأهداف السابقة وهي:</w:t>
      </w:r>
    </w:p>
    <w:p w:rsidR="00AF1A03" w:rsidRPr="007403DA" w:rsidRDefault="00AF1A03" w:rsidP="00F14C2C">
      <w:pPr>
        <w:pStyle w:val="Paragraphedeliste"/>
        <w:numPr>
          <w:ilvl w:val="0"/>
          <w:numId w:val="5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تنشيط الطلب الكلي وذلك من خلال التحول من الفكر النيوكلاسيكي إلى الفكر الكينزي</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عن طريق إتباع سياسة التوسع في الإنفاق العام الذي يساهم في تحريك الطلب الكلي.</w:t>
      </w:r>
    </w:p>
    <w:p w:rsidR="00AF1A03" w:rsidRPr="007403DA" w:rsidRDefault="00AF1A03" w:rsidP="00F14C2C">
      <w:pPr>
        <w:pStyle w:val="Paragraphedeliste"/>
        <w:numPr>
          <w:ilvl w:val="0"/>
          <w:numId w:val="5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دعم المستثمرات الفلاحية والمؤسسات الصغيرة والمتوسطة قصد توفير مناصب عمل.</w:t>
      </w:r>
    </w:p>
    <w:p w:rsidR="00AF1A03" w:rsidRPr="007403DA" w:rsidRDefault="00AF1A03" w:rsidP="00F14C2C">
      <w:pPr>
        <w:pStyle w:val="Paragraphedeliste"/>
        <w:numPr>
          <w:ilvl w:val="0"/>
          <w:numId w:val="5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دعم النشاطات المنتجة للقيمة المضافة.</w:t>
      </w:r>
    </w:p>
    <w:p w:rsidR="00AF1A03" w:rsidRPr="007403DA" w:rsidRDefault="00AF1A03" w:rsidP="00F14C2C">
      <w:pPr>
        <w:pStyle w:val="Paragraphedeliste"/>
        <w:numPr>
          <w:ilvl w:val="0"/>
          <w:numId w:val="5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تهيئة وانجاز هياكل قاعدية تسمح ببعث النشاط الاقتصادي.</w:t>
      </w:r>
    </w:p>
    <w:p w:rsidR="00AF1A03" w:rsidRPr="002E7F3F" w:rsidRDefault="00AF1A03" w:rsidP="00F14C2C">
      <w:pPr>
        <w:pStyle w:val="Paragraphedeliste"/>
        <w:numPr>
          <w:ilvl w:val="0"/>
          <w:numId w:val="5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تغطية الحاجات الضرورية للسكان عن طريق تنمية الموارد البشرية.</w:t>
      </w:r>
    </w:p>
    <w:p w:rsidR="00AF1A03" w:rsidRPr="007403DA" w:rsidRDefault="00AF1A03" w:rsidP="00F14C2C">
      <w:pPr>
        <w:pStyle w:val="Paragraphedeliste"/>
        <w:numPr>
          <w:ilvl w:val="0"/>
          <w:numId w:val="61"/>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 مضمون مخطط دعم الإنعاش الاقتصادي:</w:t>
      </w:r>
    </w:p>
    <w:p w:rsidR="00AF1A03" w:rsidRPr="007403DA" w:rsidRDefault="00AF1A03" w:rsidP="00AF1A03">
      <w:pPr>
        <w:ind w:firstLine="423"/>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تمحور مخطط دعم الإنعاش الاقتصادي الممتد من سنة 2001 إلى سنة 2004 على توجيه الإنفاق العام إلى تدعيم الأنشطة الخاصة بالإنتاج ألفلاحي والصيد البحري، البناء والأشغال العمومية، دعم الإصلاحات في مختلف القطاعات وكذا ما يخص التنمية البشرية والمحلية كما هو موضح في الجدول التالي:</w:t>
      </w: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4-2</w:t>
      </w:r>
      <w:r w:rsidRPr="007403DA">
        <w:rPr>
          <w:rFonts w:ascii="Sakkal Majalla" w:hAnsi="Sakkal Majalla" w:cs="Sakkal Majalla"/>
          <w:b/>
          <w:bCs/>
          <w:sz w:val="34"/>
          <w:szCs w:val="34"/>
          <w:rtl/>
          <w:lang w:bidi="ar-DZ"/>
        </w:rPr>
        <w:t>): تطور الإنفاق العام ضمن مخطط دعم الإنعاش الاقتصادي في الجزائر للفترة  (2001 – 2004)</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lastRenderedPageBreak/>
        <w:t xml:space="preserve">                                                                             </w:t>
      </w: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 xml:space="preserve">    (الوحدة: مليار دج)</w:t>
      </w:r>
    </w:p>
    <w:tbl>
      <w:tblPr>
        <w:tblStyle w:val="Grilledutableau"/>
        <w:bidiVisual/>
        <w:tblW w:w="9497" w:type="dxa"/>
        <w:tblLook w:val="04A0" w:firstRow="1" w:lastRow="0" w:firstColumn="1" w:lastColumn="0" w:noHBand="0" w:noVBand="1"/>
      </w:tblPr>
      <w:tblGrid>
        <w:gridCol w:w="2268"/>
        <w:gridCol w:w="992"/>
        <w:gridCol w:w="1134"/>
        <w:gridCol w:w="1134"/>
        <w:gridCol w:w="984"/>
        <w:gridCol w:w="1302"/>
        <w:gridCol w:w="1683"/>
      </w:tblGrid>
      <w:tr w:rsidR="00AF1A03" w:rsidRPr="007403DA" w:rsidTr="00AF1A03">
        <w:trPr>
          <w:trHeight w:hRule="exact" w:val="397"/>
        </w:trPr>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القطاعات</w:t>
            </w:r>
          </w:p>
        </w:tc>
        <w:tc>
          <w:tcPr>
            <w:tcW w:w="99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2001</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2002</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2003</w:t>
            </w:r>
          </w:p>
        </w:tc>
        <w:tc>
          <w:tcPr>
            <w:tcW w:w="98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2004</w:t>
            </w:r>
          </w:p>
        </w:tc>
        <w:tc>
          <w:tcPr>
            <w:tcW w:w="13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مجموع المبالغ</w:t>
            </w:r>
          </w:p>
        </w:tc>
        <w:tc>
          <w:tcPr>
            <w:tcW w:w="168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 xml:space="preserve">النسبة </w:t>
            </w:r>
            <w:r w:rsidRPr="007403DA">
              <w:rPr>
                <w:rFonts w:ascii="Sakkal Majalla" w:hAnsi="Sakkal Majalla" w:cs="Sakkal Majalla"/>
                <w:sz w:val="34"/>
                <w:szCs w:val="34"/>
                <w:lang w:bidi="ar-DZ"/>
              </w:rPr>
              <w:t>%</w:t>
            </w:r>
          </w:p>
        </w:tc>
      </w:tr>
      <w:tr w:rsidR="00AF1A03" w:rsidRPr="007403DA" w:rsidTr="00AF1A03">
        <w:trPr>
          <w:trHeight w:hRule="exact" w:val="397"/>
        </w:trPr>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أشغال كبرى وهياكل قاعدية</w:t>
            </w:r>
          </w:p>
        </w:tc>
        <w:tc>
          <w:tcPr>
            <w:tcW w:w="99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100.7</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70.2</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37.6</w:t>
            </w:r>
          </w:p>
        </w:tc>
        <w:tc>
          <w:tcPr>
            <w:tcW w:w="98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w:t>
            </w:r>
          </w:p>
        </w:tc>
        <w:tc>
          <w:tcPr>
            <w:tcW w:w="130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210.5</w:t>
            </w:r>
          </w:p>
        </w:tc>
        <w:tc>
          <w:tcPr>
            <w:tcW w:w="1683" w:type="dxa"/>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40.1</w:t>
            </w:r>
            <w:r w:rsidRPr="007403DA">
              <w:rPr>
                <w:rFonts w:ascii="Sakkal Majalla" w:hAnsi="Sakkal Majalla" w:cs="Sakkal Majalla"/>
                <w:b/>
                <w:bCs/>
                <w:sz w:val="34"/>
                <w:szCs w:val="34"/>
                <w:lang w:bidi="ar-DZ"/>
              </w:rPr>
              <w:t>%</w:t>
            </w:r>
          </w:p>
        </w:tc>
      </w:tr>
      <w:tr w:rsidR="00AF1A03" w:rsidRPr="007403DA" w:rsidTr="00AF1A03">
        <w:trPr>
          <w:trHeight w:hRule="exact" w:val="397"/>
        </w:trPr>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تنمية محلية وبشرية</w:t>
            </w:r>
          </w:p>
        </w:tc>
        <w:tc>
          <w:tcPr>
            <w:tcW w:w="99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71.8</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72.8</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53.1</w:t>
            </w:r>
          </w:p>
        </w:tc>
        <w:tc>
          <w:tcPr>
            <w:tcW w:w="98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6.5</w:t>
            </w:r>
          </w:p>
        </w:tc>
        <w:tc>
          <w:tcPr>
            <w:tcW w:w="13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204.2</w:t>
            </w:r>
          </w:p>
        </w:tc>
        <w:tc>
          <w:tcPr>
            <w:tcW w:w="168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38.8</w:t>
            </w:r>
            <w:r w:rsidRPr="007403DA">
              <w:rPr>
                <w:rFonts w:ascii="Sakkal Majalla" w:hAnsi="Sakkal Majalla" w:cs="Sakkal Majalla"/>
                <w:b/>
                <w:bCs/>
                <w:sz w:val="34"/>
                <w:szCs w:val="34"/>
                <w:lang w:bidi="ar-DZ"/>
              </w:rPr>
              <w:t>%</w:t>
            </w:r>
          </w:p>
        </w:tc>
      </w:tr>
      <w:tr w:rsidR="00AF1A03" w:rsidRPr="007403DA" w:rsidTr="00AF1A03">
        <w:trPr>
          <w:trHeight w:hRule="exact" w:val="397"/>
        </w:trPr>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الفلاحة والصيد البحري</w:t>
            </w:r>
          </w:p>
        </w:tc>
        <w:tc>
          <w:tcPr>
            <w:tcW w:w="99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10.6</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20.3</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22.5</w:t>
            </w:r>
          </w:p>
        </w:tc>
        <w:tc>
          <w:tcPr>
            <w:tcW w:w="98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12</w:t>
            </w:r>
          </w:p>
        </w:tc>
        <w:tc>
          <w:tcPr>
            <w:tcW w:w="130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65.4</w:t>
            </w:r>
          </w:p>
        </w:tc>
        <w:tc>
          <w:tcPr>
            <w:tcW w:w="1683" w:type="dxa"/>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lang w:bidi="ar-DZ"/>
              </w:rPr>
              <w:t>% 12.4</w:t>
            </w:r>
          </w:p>
        </w:tc>
      </w:tr>
      <w:tr w:rsidR="00AF1A03" w:rsidRPr="007403DA" w:rsidTr="00AF1A03">
        <w:trPr>
          <w:trHeight w:hRule="exact" w:val="397"/>
        </w:trPr>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دعم الإصلاحات</w:t>
            </w:r>
          </w:p>
        </w:tc>
        <w:tc>
          <w:tcPr>
            <w:tcW w:w="99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30</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15</w:t>
            </w:r>
          </w:p>
        </w:tc>
        <w:tc>
          <w:tcPr>
            <w:tcW w:w="113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w:t>
            </w:r>
          </w:p>
        </w:tc>
        <w:tc>
          <w:tcPr>
            <w:tcW w:w="98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w:t>
            </w:r>
          </w:p>
        </w:tc>
        <w:tc>
          <w:tcPr>
            <w:tcW w:w="13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45</w:t>
            </w:r>
          </w:p>
        </w:tc>
        <w:tc>
          <w:tcPr>
            <w:tcW w:w="168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 8.6</w:t>
            </w:r>
          </w:p>
        </w:tc>
      </w:tr>
      <w:tr w:rsidR="00AF1A03" w:rsidRPr="007403DA" w:rsidTr="00AF1A03">
        <w:trPr>
          <w:trHeight w:hRule="exact" w:val="397"/>
        </w:trPr>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w:t>
            </w:r>
          </w:p>
        </w:tc>
        <w:tc>
          <w:tcPr>
            <w:tcW w:w="99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205.4</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185.9</w:t>
            </w:r>
          </w:p>
        </w:tc>
        <w:tc>
          <w:tcPr>
            <w:tcW w:w="113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113.9</w:t>
            </w:r>
          </w:p>
        </w:tc>
        <w:tc>
          <w:tcPr>
            <w:tcW w:w="98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20.5</w:t>
            </w:r>
          </w:p>
        </w:tc>
        <w:tc>
          <w:tcPr>
            <w:tcW w:w="130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525</w:t>
            </w:r>
          </w:p>
        </w:tc>
        <w:tc>
          <w:tcPr>
            <w:tcW w:w="1683"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100</w:t>
            </w:r>
            <w:r w:rsidRPr="007403DA">
              <w:rPr>
                <w:rFonts w:ascii="Sakkal Majalla" w:hAnsi="Sakkal Majalla" w:cs="Sakkal Majalla"/>
                <w:b/>
                <w:bCs/>
                <w:sz w:val="34"/>
                <w:szCs w:val="34"/>
                <w:lang w:bidi="ar-DZ"/>
              </w:rPr>
              <w:t>%</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 xml:space="preserve">نبيل بوفليح، </w:t>
      </w:r>
      <w:r w:rsidRPr="007403DA">
        <w:rPr>
          <w:rFonts w:ascii="Sakkal Majalla" w:hAnsi="Sakkal Majalla" w:cs="Sakkal Majalla"/>
          <w:b/>
          <w:bCs/>
          <w:sz w:val="34"/>
          <w:szCs w:val="34"/>
          <w:rtl/>
          <w:lang w:bidi="ar-DZ"/>
        </w:rPr>
        <w:t>دراسة تقييميه لسياسة الإنعاش الاقتصادي المطبقة في الجزائر خلال الفترة 2000 – 2010</w:t>
      </w:r>
      <w:r w:rsidRPr="007403DA">
        <w:rPr>
          <w:rFonts w:ascii="Sakkal Majalla" w:hAnsi="Sakkal Majalla" w:cs="Sakkal Majalla"/>
          <w:sz w:val="34"/>
          <w:szCs w:val="34"/>
          <w:rtl/>
          <w:lang w:bidi="ar-DZ"/>
        </w:rPr>
        <w:t>، مجلة الأكاديمية للدراسات الاجتماعية والإنسانية، جامعة حسيبة بن بوعلي الشلف، العدد 09، 2013، ص 46.</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والشكل التالي يوضح لنا المزيد من التفاصيل عن هذا التطور:</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شكل رقم (</w:t>
      </w:r>
      <w:r>
        <w:rPr>
          <w:rFonts w:ascii="Sakkal Majalla" w:hAnsi="Sakkal Majalla" w:cs="Sakkal Majalla" w:hint="cs"/>
          <w:b/>
          <w:bCs/>
          <w:sz w:val="34"/>
          <w:szCs w:val="34"/>
          <w:rtl/>
          <w:lang w:bidi="ar-DZ"/>
        </w:rPr>
        <w:t>4-3</w:t>
      </w:r>
      <w:r w:rsidRPr="007403DA">
        <w:rPr>
          <w:rFonts w:ascii="Sakkal Majalla" w:hAnsi="Sakkal Majalla" w:cs="Sakkal Majalla"/>
          <w:b/>
          <w:bCs/>
          <w:sz w:val="34"/>
          <w:szCs w:val="34"/>
          <w:rtl/>
          <w:lang w:bidi="ar-DZ"/>
        </w:rPr>
        <w:t>): تطور الإنفاق العام ضمن مخطط دعم الإنعاش الاقتصادي في الجزائر للفترة  (2001 – 2004)</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noProof/>
          <w:sz w:val="34"/>
          <w:szCs w:val="34"/>
          <w:rtl/>
          <w:lang w:val="fr-FR" w:eastAsia="fr-FR"/>
        </w:rPr>
        <w:drawing>
          <wp:inline distT="0" distB="0" distL="0" distR="0" wp14:anchorId="73130FAC" wp14:editId="3D4D4095">
            <wp:extent cx="5982630" cy="2328530"/>
            <wp:effectExtent l="19050" t="0" r="18120" b="0"/>
            <wp:docPr id="519" name="Graphique 5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من خلال الجدول رقم (02) والشكل رقم (04) يتجلى لنا ومن ناحية القيمة أن قطاع الأعمال والأشغال الكبرى استحوذ على النصيب الأكبر من مشاريع النموذج التنموي للفترة الممتدة من 2001 – 2004 بمبلغ 210.5 مليار دج أي ما نسبته 40.1</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القيمة الإجمالية، ويليه قطاع التنمية المحلية والبشرية بمبلغ 204.2 مليار دج أي ما نسبته 38.8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ثم يأتي قطاع الفلاحة والصيد البحري بمبلغ 65.4 مليار دج أي بنسبة 12.4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ثم جانب الإصلاحات بقيمة 45 مليار دج وبنسبة 8.6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القيمة الإجمالية للمخطط. </w:t>
      </w:r>
    </w:p>
    <w:p w:rsidR="00AF1A03" w:rsidRPr="007403DA" w:rsidRDefault="00AF1A03" w:rsidP="00F14C2C">
      <w:pPr>
        <w:pStyle w:val="Paragraphedeliste"/>
        <w:numPr>
          <w:ilvl w:val="0"/>
          <w:numId w:val="61"/>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 تقييم تطور سياسة الإنفاق العام ضمن مخطط دعم الإنعاش الاقتصادي في الجزائر خلال الفترة (2001 - 2004):</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lastRenderedPageBreak/>
        <w:t>يعد برنامج الإنعاش الاقتصادي خطوة مهمة للنهوض بالاقتصاد الجزائري، حيث انتهجت الحكومة سياسة انفاقية توسعية تمثلت طبيعتها في مبالغ مالية كبيرة فكانت حصيلة هذا البرنامج عند نهايته:</w:t>
      </w:r>
    </w:p>
    <w:p w:rsidR="00AF1A03" w:rsidRPr="007403DA" w:rsidRDefault="00AF1A03" w:rsidP="00F14C2C">
      <w:pPr>
        <w:pStyle w:val="Paragraphedeliste"/>
        <w:numPr>
          <w:ilvl w:val="0"/>
          <w:numId w:val="51"/>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استهلاك 96.22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إجمالي المبلغ المخصص لهذا البرنامج أي 505.55 تم مليار دج تم صرفها.</w:t>
      </w:r>
    </w:p>
    <w:p w:rsidR="00AF1A03" w:rsidRPr="007403DA" w:rsidRDefault="00AF1A03" w:rsidP="00F14C2C">
      <w:pPr>
        <w:pStyle w:val="Paragraphedeliste"/>
        <w:numPr>
          <w:ilvl w:val="0"/>
          <w:numId w:val="51"/>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تم إنجاز حوالي 11725 مشروع أي بنسبة 73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من العدد الإجمالي الذي بلغ 16063 مشروع، و26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المشاريع قيد الإنجاز بحوالي 4176 مشروع، و1</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المشاريع التي لم يبدأ في تنفيذها بعدد 159 مشروع.</w:t>
      </w:r>
    </w:p>
    <w:p w:rsidR="00AF1A03" w:rsidRPr="007403DA" w:rsidRDefault="00AF1A03" w:rsidP="00F14C2C">
      <w:pPr>
        <w:pStyle w:val="Paragraphedeliste"/>
        <w:numPr>
          <w:ilvl w:val="0"/>
          <w:numId w:val="51"/>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إن كثرة الأهداف الرئيسية والفرعية التي تم تسطيرها للبرنامج قللت من فاعليته بسبب توزيع مشاريع وعمليات البرنامج على قطاعات متعددة.</w:t>
      </w:r>
    </w:p>
    <w:p w:rsidR="00AF1A03" w:rsidRPr="007403DA" w:rsidRDefault="00AF1A03" w:rsidP="00F14C2C">
      <w:pPr>
        <w:pStyle w:val="Paragraphedeliste"/>
        <w:numPr>
          <w:ilvl w:val="0"/>
          <w:numId w:val="51"/>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أن الزيادة في الإنفاق العام من طرف الحكومة أدى إلى زيادة الواردات بنسبة كبيرة خلال فترة تطبيق هذا البرنامج ومنه زيادة للطلب الكلي.</w:t>
      </w:r>
    </w:p>
    <w:p w:rsidR="00AF1A03" w:rsidRPr="007403DA" w:rsidRDefault="00AF1A03" w:rsidP="00F14C2C">
      <w:pPr>
        <w:pStyle w:val="Paragraphedeliste"/>
        <w:numPr>
          <w:ilvl w:val="0"/>
          <w:numId w:val="51"/>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بسبب تباطؤ الإصلاح الاقتصادي سيؤثر سلبا على فاعلية البرنامج، لأن زيادة الإنفاق العمومي المخصص لنفقات التجهيز غير ملائم في ظل الظروف الاقتصادية التي تتصف بنقص الكفاءات وأيضا فاعلية القطاع الصناعي وعم مسايرة الجهاز المصرفي والإدارة للتغيرات الاقتصادية، مما يؤدي إلى تقليل النتائج المترتبة على هذا الإنفاق. </w:t>
      </w:r>
    </w:p>
    <w:p w:rsidR="00AF1A03" w:rsidRPr="007403DA" w:rsidRDefault="00AF1A03" w:rsidP="00AF1A03">
      <w:pPr>
        <w:spacing w:before="240"/>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المطلب الثاني: </w:t>
      </w:r>
      <w:r w:rsidRPr="002E7F3F">
        <w:rPr>
          <w:rFonts w:ascii="Sakkal Majalla" w:hAnsi="Sakkal Majalla" w:cs="Sakkal Majalla" w:hint="cs"/>
          <w:b/>
          <w:bCs/>
          <w:sz w:val="34"/>
          <w:szCs w:val="34"/>
          <w:rtl/>
          <w:lang w:bidi="ar-DZ"/>
        </w:rPr>
        <w:t>البرامج التنموية</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المطبقة في الجزائر خلال الفترة (2005 - 2009)</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واصلت الجزائر سياستها الانفاقية التي بدأتها مع مطلع سنة 2001 وجاءت بالبرنامج التكميلي لدعم النمو الممتد من الفترة 2005 إلى 2009 وذلك بهدف إكمال مسار دعم الإنعاش الاقتصادي الذي انتهجته الحكومة سابقا على مستوى جميع قطاعات الاقتصاد، نتيجة الارتفاع المسجل في أسعار النفط صاحبها ارتفاع المداخيل حيث بلغ سنة 2004 ما يقارب 38.5 دولار، أدي إلى ارتفاع احتياطي الصرف إلي ما يقارب 43.1 مليار دج لنفس السنة، ما سمح بإقرار الدولة لهذا البرنامج الذي من شأنه تحريك عجلة الاقتصاد.</w:t>
      </w:r>
    </w:p>
    <w:p w:rsidR="00AF1A03" w:rsidRPr="007403DA" w:rsidRDefault="00AF1A03" w:rsidP="00F14C2C">
      <w:pPr>
        <w:pStyle w:val="Paragraphedeliste"/>
        <w:numPr>
          <w:ilvl w:val="0"/>
          <w:numId w:val="62"/>
        </w:numPr>
        <w:bidi/>
        <w:spacing w:after="0" w:line="240" w:lineRule="auto"/>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 أهداف البرنامج التكميلي لدعم النمو: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جاء البرنامج التكميلي لدعم النمو لتحقيق جملة من الأهداف منها:</w:t>
      </w:r>
      <w:r w:rsidRPr="007403DA">
        <w:rPr>
          <w:rStyle w:val="Appelnotedebasdep"/>
          <w:rFonts w:ascii="Sakkal Majalla" w:eastAsiaTheme="majorEastAsia" w:hAnsi="Sakkal Majalla" w:cs="Sakkal Majalla"/>
          <w:sz w:val="34"/>
          <w:szCs w:val="34"/>
          <w:rtl/>
          <w:lang w:bidi="ar-DZ"/>
        </w:rPr>
        <w:footnoteReference w:id="196"/>
      </w:r>
    </w:p>
    <w:p w:rsidR="00AF1A03" w:rsidRPr="007403DA" w:rsidRDefault="00AF1A03" w:rsidP="00F14C2C">
      <w:pPr>
        <w:pStyle w:val="Paragraphedeliste"/>
        <w:numPr>
          <w:ilvl w:val="0"/>
          <w:numId w:val="52"/>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تحديث وتوسيع الخدمات العامة: بغرض تحسين الإطار المعيشي للمجتمع في سبيل تحقيق الازدهار الوطني.</w:t>
      </w:r>
    </w:p>
    <w:p w:rsidR="00AF1A03" w:rsidRPr="007403DA" w:rsidRDefault="00AF1A03" w:rsidP="00F14C2C">
      <w:pPr>
        <w:pStyle w:val="Paragraphedeliste"/>
        <w:numPr>
          <w:ilvl w:val="0"/>
          <w:numId w:val="52"/>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lastRenderedPageBreak/>
        <w:t>تحسين مستوى معيشة الأفراد: وذلك من خلال تحسين الجوانب المؤثرة على نمط معيشة الأفراد مثل الجانب الصحي، التعليمي والأمني.</w:t>
      </w:r>
    </w:p>
    <w:p w:rsidR="00AF1A03" w:rsidRPr="007403DA" w:rsidRDefault="00AF1A03" w:rsidP="00F14C2C">
      <w:pPr>
        <w:pStyle w:val="Paragraphedeliste"/>
        <w:numPr>
          <w:ilvl w:val="0"/>
          <w:numId w:val="52"/>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تطوير الموارد البشرية و البنى التحتية: يعود ذلك للدور الذي تلعبه كل منهما في تطوير النشاط الاقتصادي.</w:t>
      </w:r>
    </w:p>
    <w:p w:rsidR="00AF1A03" w:rsidRPr="007403DA" w:rsidRDefault="00AF1A03" w:rsidP="00F14C2C">
      <w:pPr>
        <w:pStyle w:val="Paragraphedeliste"/>
        <w:numPr>
          <w:ilvl w:val="0"/>
          <w:numId w:val="52"/>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رفع معدلات النمو الاقتصادي: يعد الهدف الأساسي للبرنامج التكميلي لدعم النمو باعتبار أن الأهداف السابقة تصب في صالحه.</w:t>
      </w:r>
    </w:p>
    <w:p w:rsidR="00AF1A03" w:rsidRPr="007403DA" w:rsidRDefault="00AF1A03" w:rsidP="00F14C2C">
      <w:pPr>
        <w:pStyle w:val="Paragraphedeliste"/>
        <w:numPr>
          <w:ilvl w:val="0"/>
          <w:numId w:val="62"/>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 مضمون البرنامج التكميلي لدعم النمو (2005- 2009):</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يعتبر برنامج دعم النمو الاقتصادي من حيث ضخامة قيمته التي بلغت 4203 مليار دج، وتم إضافة إليه برنامجين أحدهما بالجنوب بقيمة 432 مليار دج والثاني بالهضاب العليا بقيمة 668 مليار دج، زيادة على الموارد المتبقية من برنامج دعم الإنعاش الاقتصادي التي بلغت 1071 مليار دج، والصناديق الإضافية المقدرة بـ 1191 مليار دج، وتحويلات حسابات الخزينة بقيمة 1140 مليار دج، ليشكل الغلاف المالي للبرنامج التكميلي لدعم النمو مبلغ 8705 مليار دج موجهة لتنفيذ مضمون مخصصات المبالغ المالية لهذا البرنامج وذلك كما يوضحه الجدول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xml:space="preserve">): </w:t>
      </w:r>
      <w:bookmarkStart w:id="2" w:name="OLE_LINK6"/>
      <w:r w:rsidRPr="007403DA">
        <w:rPr>
          <w:rFonts w:ascii="Sakkal Majalla" w:hAnsi="Sakkal Majalla" w:cs="Sakkal Majalla"/>
          <w:b/>
          <w:bCs/>
          <w:sz w:val="34"/>
          <w:szCs w:val="34"/>
          <w:rtl/>
          <w:lang w:bidi="ar-DZ"/>
        </w:rPr>
        <w:t>تطور الإنفاق العام ضمن مخطط البرنامج التكميلي لدعم النمو الاقتصادي في الجزائر للفترة (</w:t>
      </w:r>
      <w:r w:rsidRPr="007403DA">
        <w:rPr>
          <w:rFonts w:ascii="Sakkal Majalla" w:hAnsi="Sakkal Majalla" w:cs="Sakkal Majalla"/>
          <w:b/>
          <w:bCs/>
          <w:sz w:val="34"/>
          <w:szCs w:val="34"/>
          <w:lang w:bidi="ar-DZ"/>
        </w:rPr>
        <w:t>2005</w:t>
      </w:r>
      <w:r w:rsidRPr="007403DA">
        <w:rPr>
          <w:rFonts w:ascii="Sakkal Majalla" w:hAnsi="Sakkal Majalla" w:cs="Sakkal Majalla"/>
          <w:b/>
          <w:bCs/>
          <w:sz w:val="34"/>
          <w:szCs w:val="34"/>
          <w:rtl/>
          <w:lang w:bidi="ar-DZ"/>
        </w:rPr>
        <w:t xml:space="preserve"> – 2009)</w:t>
      </w:r>
    </w:p>
    <w:bookmarkEnd w:id="2"/>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(الوحدة: مليار دج)</w:t>
      </w:r>
    </w:p>
    <w:tbl>
      <w:tblPr>
        <w:tblStyle w:val="Grilledutableau"/>
        <w:bidiVisual/>
        <w:tblW w:w="9639" w:type="dxa"/>
        <w:tblInd w:w="108" w:type="dxa"/>
        <w:tblLook w:val="04A0" w:firstRow="1" w:lastRow="0" w:firstColumn="1" w:lastColumn="0" w:noHBand="0" w:noVBand="1"/>
      </w:tblPr>
      <w:tblGrid>
        <w:gridCol w:w="2919"/>
        <w:gridCol w:w="908"/>
        <w:gridCol w:w="992"/>
        <w:gridCol w:w="992"/>
        <w:gridCol w:w="993"/>
        <w:gridCol w:w="850"/>
        <w:gridCol w:w="992"/>
        <w:gridCol w:w="993"/>
      </w:tblGrid>
      <w:tr w:rsidR="00AF1A03" w:rsidRPr="007403DA" w:rsidTr="00AF1A03">
        <w:trPr>
          <w:trHeight w:hRule="exact" w:val="397"/>
        </w:trPr>
        <w:tc>
          <w:tcPr>
            <w:tcW w:w="29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البرامج</w:t>
            </w:r>
          </w:p>
        </w:tc>
        <w:tc>
          <w:tcPr>
            <w:tcW w:w="90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2004</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2005</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2006</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2007</w:t>
            </w:r>
          </w:p>
        </w:tc>
        <w:tc>
          <w:tcPr>
            <w:tcW w:w="85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2008</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2009</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w:t>
            </w:r>
          </w:p>
        </w:tc>
      </w:tr>
      <w:tr w:rsidR="00AF1A03" w:rsidRPr="007403DA" w:rsidTr="00AF1A03">
        <w:trPr>
          <w:trHeight w:hRule="exact" w:val="397"/>
        </w:trPr>
        <w:tc>
          <w:tcPr>
            <w:tcW w:w="29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مخطط الإنعاش الاقتصادي</w:t>
            </w:r>
          </w:p>
        </w:tc>
        <w:tc>
          <w:tcPr>
            <w:tcW w:w="90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1071</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85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1070</w:t>
            </w:r>
          </w:p>
        </w:tc>
      </w:tr>
      <w:tr w:rsidR="00AF1A03" w:rsidRPr="007403DA" w:rsidTr="00AF1A03">
        <w:trPr>
          <w:trHeight w:hRule="exact" w:val="397"/>
        </w:trPr>
        <w:tc>
          <w:tcPr>
            <w:tcW w:w="29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البرنامج التكميلي لدعم النمو</w:t>
            </w:r>
          </w:p>
        </w:tc>
        <w:tc>
          <w:tcPr>
            <w:tcW w:w="90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1273</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3341</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260</w:t>
            </w:r>
          </w:p>
        </w:tc>
        <w:tc>
          <w:tcPr>
            <w:tcW w:w="85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260</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260</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5394</w:t>
            </w:r>
          </w:p>
        </w:tc>
      </w:tr>
      <w:tr w:rsidR="00AF1A03" w:rsidRPr="007403DA" w:rsidTr="00AF1A03">
        <w:trPr>
          <w:trHeight w:hRule="exact" w:val="397"/>
        </w:trPr>
        <w:tc>
          <w:tcPr>
            <w:tcW w:w="29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برنامج الجنوب الكبير</w:t>
            </w:r>
          </w:p>
        </w:tc>
        <w:tc>
          <w:tcPr>
            <w:tcW w:w="90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250</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182</w:t>
            </w:r>
          </w:p>
        </w:tc>
        <w:tc>
          <w:tcPr>
            <w:tcW w:w="85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432</w:t>
            </w:r>
          </w:p>
        </w:tc>
      </w:tr>
      <w:tr w:rsidR="00AF1A03" w:rsidRPr="007403DA" w:rsidTr="00AF1A03">
        <w:trPr>
          <w:trHeight w:hRule="exact" w:val="397"/>
        </w:trPr>
        <w:tc>
          <w:tcPr>
            <w:tcW w:w="29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برنامج الهضاب العليا</w:t>
            </w:r>
          </w:p>
        </w:tc>
        <w:tc>
          <w:tcPr>
            <w:tcW w:w="90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277</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391</w:t>
            </w:r>
          </w:p>
        </w:tc>
        <w:tc>
          <w:tcPr>
            <w:tcW w:w="85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668</w:t>
            </w:r>
          </w:p>
        </w:tc>
      </w:tr>
      <w:tr w:rsidR="00AF1A03" w:rsidRPr="007403DA" w:rsidTr="00AF1A03">
        <w:trPr>
          <w:trHeight w:hRule="exact" w:val="397"/>
        </w:trPr>
        <w:tc>
          <w:tcPr>
            <w:tcW w:w="29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تحويلات حسابات الخزينة</w:t>
            </w:r>
          </w:p>
        </w:tc>
        <w:tc>
          <w:tcPr>
            <w:tcW w:w="90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227</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304</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244</w:t>
            </w:r>
          </w:p>
        </w:tc>
        <w:tc>
          <w:tcPr>
            <w:tcW w:w="85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205</w:t>
            </w:r>
          </w:p>
        </w:tc>
        <w:tc>
          <w:tcPr>
            <w:tcW w:w="99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160</w:t>
            </w:r>
          </w:p>
        </w:tc>
        <w:tc>
          <w:tcPr>
            <w:tcW w:w="99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1140</w:t>
            </w:r>
          </w:p>
        </w:tc>
      </w:tr>
      <w:tr w:rsidR="00AF1A03" w:rsidRPr="007403DA" w:rsidTr="00AF1A03">
        <w:trPr>
          <w:trHeight w:hRule="exact" w:val="397"/>
        </w:trPr>
        <w:tc>
          <w:tcPr>
            <w:tcW w:w="29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 العام</w:t>
            </w:r>
          </w:p>
        </w:tc>
        <w:tc>
          <w:tcPr>
            <w:tcW w:w="90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1071</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1500</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4172</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1077</w:t>
            </w:r>
          </w:p>
        </w:tc>
        <w:tc>
          <w:tcPr>
            <w:tcW w:w="85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465</w:t>
            </w:r>
          </w:p>
        </w:tc>
        <w:tc>
          <w:tcPr>
            <w:tcW w:w="99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420</w:t>
            </w:r>
          </w:p>
        </w:tc>
        <w:tc>
          <w:tcPr>
            <w:tcW w:w="99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8705</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 xml:space="preserve">الزازية ستيتي، </w:t>
      </w:r>
      <w:r w:rsidRPr="007403DA">
        <w:rPr>
          <w:rFonts w:ascii="Sakkal Majalla" w:hAnsi="Sakkal Majalla" w:cs="Sakkal Majalla"/>
          <w:b/>
          <w:bCs/>
          <w:sz w:val="34"/>
          <w:szCs w:val="34"/>
          <w:rtl/>
          <w:lang w:bidi="ar-DZ"/>
        </w:rPr>
        <w:t>تقييم سياسة الإنفاق العام في الجزائر خلال الفترة 2001-2014،</w:t>
      </w:r>
      <w:r w:rsidRPr="007403DA">
        <w:rPr>
          <w:rFonts w:ascii="Sakkal Majalla" w:hAnsi="Sakkal Majalla" w:cs="Sakkal Majalla"/>
          <w:sz w:val="34"/>
          <w:szCs w:val="34"/>
          <w:rtl/>
          <w:lang w:bidi="ar-DZ"/>
        </w:rPr>
        <w:t xml:space="preserve"> مجلة العلوم الاقتصادية، جامعة محمد الشريف مساعدية سوق أهراس، العدد 02، 02/2017، ص ص 160-161.</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والشكل التالي يوضح التطور الذي حصل في الإنفاق العام خلال هذا البرنامج كمايلي: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تطور الإنفاق العام ضمن مخطط البرنامج التكميلي لدعم النمو الاقتصادي في الجزائر للفترة (</w:t>
      </w:r>
      <w:r w:rsidRPr="007403DA">
        <w:rPr>
          <w:rFonts w:ascii="Sakkal Majalla" w:hAnsi="Sakkal Majalla" w:cs="Sakkal Majalla"/>
          <w:b/>
          <w:bCs/>
          <w:sz w:val="34"/>
          <w:szCs w:val="34"/>
          <w:lang w:bidi="ar-DZ"/>
        </w:rPr>
        <w:t>2005</w:t>
      </w:r>
      <w:r w:rsidRPr="007403DA">
        <w:rPr>
          <w:rFonts w:ascii="Sakkal Majalla" w:hAnsi="Sakkal Majalla" w:cs="Sakkal Majalla"/>
          <w:b/>
          <w:bCs/>
          <w:sz w:val="34"/>
          <w:szCs w:val="34"/>
          <w:rtl/>
          <w:lang w:bidi="ar-DZ"/>
        </w:rPr>
        <w:t xml:space="preserve"> – 2009)</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lastRenderedPageBreak/>
        <w:drawing>
          <wp:inline distT="0" distB="0" distL="0" distR="0" wp14:anchorId="37857319" wp14:editId="159D4FE4">
            <wp:extent cx="6115936" cy="2232837"/>
            <wp:effectExtent l="19050" t="0" r="18164" b="0"/>
            <wp:docPr id="520" name="Graphique 520"/>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أعلاه.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وجاء هذا البرنامج الضخم لمحاولة استغلال الانفراج المالي الذي عرفته الجزائر بداية من الألفية الثالثة، حيث يشمل في مضمونه على خمسة محاور رئيسية كما هو موضح في الجدول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المخصصات المالية للبرنامج التكميلي لدعم النمو الاقتصادي في الجزائر خلال الفترة (2005 – 2009)</w:t>
      </w:r>
    </w:p>
    <w:p w:rsidR="00AF1A03" w:rsidRPr="007403DA" w:rsidRDefault="00AF1A03" w:rsidP="00AF1A03">
      <w:pPr>
        <w:ind w:left="6372" w:firstLine="708"/>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      (الوحدة: مليار دج)</w:t>
      </w:r>
    </w:p>
    <w:tbl>
      <w:tblPr>
        <w:tblStyle w:val="Grilledutableau"/>
        <w:bidiVisual/>
        <w:tblW w:w="0" w:type="auto"/>
        <w:tblInd w:w="108" w:type="dxa"/>
        <w:tblLook w:val="04A0" w:firstRow="1" w:lastRow="0" w:firstColumn="1" w:lastColumn="0" w:noHBand="0" w:noVBand="1"/>
      </w:tblPr>
      <w:tblGrid>
        <w:gridCol w:w="3944"/>
        <w:gridCol w:w="2669"/>
        <w:gridCol w:w="2566"/>
      </w:tblGrid>
      <w:tr w:rsidR="00AF1A03" w:rsidRPr="007403DA" w:rsidTr="00AF1A03">
        <w:trPr>
          <w:trHeight w:val="331"/>
        </w:trPr>
        <w:tc>
          <w:tcPr>
            <w:tcW w:w="414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القطاعات</w:t>
            </w:r>
          </w:p>
        </w:tc>
        <w:tc>
          <w:tcPr>
            <w:tcW w:w="2799"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المبالغ</w:t>
            </w:r>
          </w:p>
        </w:tc>
        <w:tc>
          <w:tcPr>
            <w:tcW w:w="269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النسب</w:t>
            </w:r>
          </w:p>
        </w:tc>
      </w:tr>
      <w:tr w:rsidR="00AF1A03" w:rsidRPr="007403DA" w:rsidTr="00AF1A03">
        <w:trPr>
          <w:trHeight w:val="321"/>
        </w:trPr>
        <w:tc>
          <w:tcPr>
            <w:tcW w:w="414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تحسين ظروف معيشة السكان</w:t>
            </w:r>
          </w:p>
        </w:tc>
        <w:tc>
          <w:tcPr>
            <w:tcW w:w="2799"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1908.5</w:t>
            </w:r>
          </w:p>
        </w:tc>
        <w:tc>
          <w:tcPr>
            <w:tcW w:w="2694" w:type="dxa"/>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45.5</w:t>
            </w:r>
            <w:r w:rsidRPr="007403DA">
              <w:rPr>
                <w:rFonts w:ascii="Sakkal Majalla" w:hAnsi="Sakkal Majalla" w:cs="Sakkal Majalla"/>
                <w:b/>
                <w:bCs/>
                <w:sz w:val="34"/>
                <w:szCs w:val="34"/>
                <w:lang w:bidi="ar-DZ"/>
              </w:rPr>
              <w:t>%</w:t>
            </w:r>
          </w:p>
        </w:tc>
      </w:tr>
      <w:tr w:rsidR="00AF1A03" w:rsidRPr="007403DA" w:rsidTr="00AF1A03">
        <w:trPr>
          <w:trHeight w:val="321"/>
        </w:trPr>
        <w:tc>
          <w:tcPr>
            <w:tcW w:w="414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تطور المنشآت الأساسية</w:t>
            </w:r>
          </w:p>
        </w:tc>
        <w:tc>
          <w:tcPr>
            <w:tcW w:w="2799"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1703.1</w:t>
            </w:r>
          </w:p>
        </w:tc>
        <w:tc>
          <w:tcPr>
            <w:tcW w:w="269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40.5</w:t>
            </w:r>
            <w:r w:rsidRPr="007403DA">
              <w:rPr>
                <w:rFonts w:ascii="Sakkal Majalla" w:hAnsi="Sakkal Majalla" w:cs="Sakkal Majalla"/>
                <w:b/>
                <w:bCs/>
                <w:sz w:val="34"/>
                <w:szCs w:val="34"/>
                <w:lang w:bidi="ar-DZ"/>
              </w:rPr>
              <w:t>%</w:t>
            </w:r>
          </w:p>
        </w:tc>
      </w:tr>
      <w:tr w:rsidR="00AF1A03" w:rsidRPr="007403DA" w:rsidTr="00AF1A03">
        <w:trPr>
          <w:trHeight w:val="321"/>
        </w:trPr>
        <w:tc>
          <w:tcPr>
            <w:tcW w:w="414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دعم التنمية الاقتصادية</w:t>
            </w:r>
          </w:p>
        </w:tc>
        <w:tc>
          <w:tcPr>
            <w:tcW w:w="2799"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337.2</w:t>
            </w:r>
          </w:p>
        </w:tc>
        <w:tc>
          <w:tcPr>
            <w:tcW w:w="2694" w:type="dxa"/>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8</w:t>
            </w:r>
            <w:r w:rsidRPr="007403DA">
              <w:rPr>
                <w:rFonts w:ascii="Sakkal Majalla" w:hAnsi="Sakkal Majalla" w:cs="Sakkal Majalla"/>
                <w:b/>
                <w:bCs/>
                <w:sz w:val="34"/>
                <w:szCs w:val="34"/>
                <w:lang w:bidi="ar-DZ"/>
              </w:rPr>
              <w:t>%</w:t>
            </w:r>
          </w:p>
        </w:tc>
      </w:tr>
      <w:tr w:rsidR="00AF1A03" w:rsidRPr="007403DA" w:rsidTr="00AF1A03">
        <w:trPr>
          <w:trHeight w:val="331"/>
        </w:trPr>
        <w:tc>
          <w:tcPr>
            <w:tcW w:w="414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تطوير الخدمة العمومية</w:t>
            </w:r>
          </w:p>
        </w:tc>
        <w:tc>
          <w:tcPr>
            <w:tcW w:w="2799"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203.9</w:t>
            </w:r>
          </w:p>
        </w:tc>
        <w:tc>
          <w:tcPr>
            <w:tcW w:w="269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4.8</w:t>
            </w:r>
            <w:r w:rsidRPr="007403DA">
              <w:rPr>
                <w:rFonts w:ascii="Sakkal Majalla" w:hAnsi="Sakkal Majalla" w:cs="Sakkal Majalla"/>
                <w:b/>
                <w:bCs/>
                <w:sz w:val="34"/>
                <w:szCs w:val="34"/>
                <w:lang w:bidi="ar-DZ"/>
              </w:rPr>
              <w:t>%</w:t>
            </w:r>
          </w:p>
        </w:tc>
      </w:tr>
      <w:tr w:rsidR="00AF1A03" w:rsidRPr="007403DA" w:rsidTr="00AF1A03">
        <w:trPr>
          <w:trHeight w:val="642"/>
        </w:trPr>
        <w:tc>
          <w:tcPr>
            <w:tcW w:w="414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تطوير التكنولوجيا الجديدة للاتصال</w:t>
            </w:r>
          </w:p>
        </w:tc>
        <w:tc>
          <w:tcPr>
            <w:tcW w:w="2799"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50</w:t>
            </w:r>
          </w:p>
        </w:tc>
        <w:tc>
          <w:tcPr>
            <w:tcW w:w="269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1.1</w:t>
            </w:r>
            <w:r w:rsidRPr="007403DA">
              <w:rPr>
                <w:rFonts w:ascii="Sakkal Majalla" w:hAnsi="Sakkal Majalla" w:cs="Sakkal Majalla"/>
                <w:b/>
                <w:bCs/>
                <w:sz w:val="34"/>
                <w:szCs w:val="34"/>
                <w:lang w:bidi="ar-DZ"/>
              </w:rPr>
              <w:t>%</w:t>
            </w:r>
          </w:p>
        </w:tc>
      </w:tr>
      <w:tr w:rsidR="00AF1A03" w:rsidRPr="007403DA" w:rsidTr="00AF1A03">
        <w:trPr>
          <w:trHeight w:val="331"/>
        </w:trPr>
        <w:tc>
          <w:tcPr>
            <w:tcW w:w="414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w:t>
            </w:r>
          </w:p>
        </w:tc>
        <w:tc>
          <w:tcPr>
            <w:tcW w:w="2799"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4203</w:t>
            </w:r>
          </w:p>
        </w:tc>
        <w:tc>
          <w:tcPr>
            <w:tcW w:w="269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100</w:t>
            </w:r>
            <w:r w:rsidRPr="007403DA">
              <w:rPr>
                <w:rFonts w:ascii="Sakkal Majalla" w:hAnsi="Sakkal Majalla" w:cs="Sakkal Majalla"/>
                <w:b/>
                <w:bCs/>
                <w:sz w:val="34"/>
                <w:szCs w:val="34"/>
                <w:lang w:bidi="ar-DZ"/>
              </w:rPr>
              <w:t>%</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 xml:space="preserve">ميلود عزيز وأسمهان خاطر، </w:t>
      </w:r>
      <w:r w:rsidRPr="007403DA">
        <w:rPr>
          <w:rFonts w:ascii="Sakkal Majalla" w:hAnsi="Sakkal Majalla" w:cs="Sakkal Majalla"/>
          <w:b/>
          <w:bCs/>
          <w:sz w:val="34"/>
          <w:szCs w:val="34"/>
          <w:rtl/>
          <w:lang w:bidi="ar-DZ"/>
        </w:rPr>
        <w:t>تحليل نتائج سياسات الإنفاق العام في الجزائر للفترة 2000– 2014</w:t>
      </w:r>
      <w:r w:rsidRPr="007403DA">
        <w:rPr>
          <w:rFonts w:ascii="Sakkal Majalla" w:hAnsi="Sakkal Majalla" w:cs="Sakkal Majalla"/>
          <w:sz w:val="34"/>
          <w:szCs w:val="34"/>
          <w:rtl/>
          <w:lang w:bidi="ar-DZ"/>
        </w:rPr>
        <w:t>، مجلة الدراسات الاقتصادية والمالية، جامعة الشهيد حمه لخضر الوادي، العدد 10، الجزء 02، 2017، ص 216.</w:t>
      </w: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وللتفصيل أكثر سنتطرق إلى الشكل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(07): تطور الإنفاق العام ضمن البرنامج التكميلي لدعم النمو الاقتصادي في الجزائر خلال الفترة (2005 – 2009)</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lastRenderedPageBreak/>
        <w:drawing>
          <wp:inline distT="0" distB="0" distL="0" distR="0" wp14:anchorId="4F0E8E15" wp14:editId="7C6D9491">
            <wp:extent cx="6093460" cy="2200275"/>
            <wp:effectExtent l="19050" t="0" r="21590" b="0"/>
            <wp:docPr id="521" name="Graphique 5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خلال الجدول رقم (04) والشكل رقم (06) أن هذا البرنامج ركز على تحسين الظروف المعيشية للسكان بدرجة أكبر وخصص لها مبلغ بقيمة 1908.5 مليار دج أي نسبة 45.5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المبلغ الإجمالي، وهو يعتبر تكملة لما جاء به مخطط الإنعاش الاقتصادي في برنامج التنمية المحلية والبشرية لأنه يساهم في تطوير الأداء الاقتصادي بانعكاسه على أداء عنصر العمل ومن ثم حركية في النشاط الاقتصادي، يليه قطاع المنشآت الأساسية التي خصص لها مبلغ 1703.1 مليار دج أي نسبة قدرت بـ 40.5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ثم مبلغ بقيمة 337.2 مليار دج لدعم التنمية الاقتصادية أي بنسبة 4.8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بينها التنمية الريفية وتطوير المستثمرات الفلاحية، وتطوير الخدمة العمومية من بينها تكنولوجيا الإعلام والاتصال حيث خصص لها مبلغ 203.9 مليار دج أي بنسبة 4.8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المبلغ الإجمالي للبرنامج.</w:t>
      </w:r>
    </w:p>
    <w:p w:rsidR="00AF1A03" w:rsidRPr="007403DA" w:rsidRDefault="00AF1A03" w:rsidP="00F14C2C">
      <w:pPr>
        <w:pStyle w:val="Paragraphedeliste"/>
        <w:numPr>
          <w:ilvl w:val="0"/>
          <w:numId w:val="62"/>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 تقييم تطور سياسة الإنفاق العام ضمن البرنامج التكميلي لدعم النمو الاقتصادي في الجزائر للفترة (2005-2009):</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يمكن القول أن الجزائر واصلت سياستها الانفاقية التوسعية رغم تراجع أسعار المحروقات ونوضح حصيلة هذا التوسع في البرنامج التكميلي لدعم النمو الاقتصادي كمايلي:</w:t>
      </w:r>
      <w:r w:rsidRPr="007403DA">
        <w:rPr>
          <w:rStyle w:val="Appelnotedebasdep"/>
          <w:rFonts w:ascii="Sakkal Majalla" w:eastAsiaTheme="majorEastAsia" w:hAnsi="Sakkal Majalla" w:cs="Sakkal Majalla"/>
          <w:sz w:val="34"/>
          <w:szCs w:val="34"/>
          <w:rtl/>
          <w:lang w:bidi="ar-DZ"/>
        </w:rPr>
        <w:footnoteReference w:id="197"/>
      </w:r>
    </w:p>
    <w:p w:rsidR="00AF1A03" w:rsidRPr="007403DA" w:rsidRDefault="00AF1A03" w:rsidP="00F14C2C">
      <w:pPr>
        <w:pStyle w:val="Paragraphedeliste"/>
        <w:numPr>
          <w:ilvl w:val="0"/>
          <w:numId w:val="5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ساهم البرنامج التكميلي لدعم النمو في تقليل نسبة البطالة التي بلغت سنة 2004 17.7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لتصبح 10.3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سنة 2009.</w:t>
      </w:r>
    </w:p>
    <w:p w:rsidR="00AF1A03" w:rsidRPr="007403DA" w:rsidRDefault="00AF1A03" w:rsidP="00F14C2C">
      <w:pPr>
        <w:pStyle w:val="Paragraphedeliste"/>
        <w:numPr>
          <w:ilvl w:val="0"/>
          <w:numId w:val="5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انخفاض النمو الاقتصادي خلال هذه الفترة ويعود ذلك إلى تراجع أسعار المحروقات بسبب نقص الطلب العالمي عليها نتيجة الأزمة المالية الخانقة التي شهدها الاقتصاد العالمي.</w:t>
      </w:r>
    </w:p>
    <w:p w:rsidR="00AF1A03" w:rsidRPr="007403DA" w:rsidRDefault="00AF1A03" w:rsidP="00F14C2C">
      <w:pPr>
        <w:pStyle w:val="Paragraphedeliste"/>
        <w:numPr>
          <w:ilvl w:val="0"/>
          <w:numId w:val="5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تحقيق القطاع الصناعي الخاص معدلات نمو موجبة لكنها تبقى دون المستوى عكس القطاع الصناعي العام الذي حقق معدلات نمو سالبة خاصة خلال الفترة 200- 2007.</w:t>
      </w:r>
    </w:p>
    <w:p w:rsidR="00AF1A03" w:rsidRPr="007403DA" w:rsidRDefault="00AF1A03" w:rsidP="00F14C2C">
      <w:pPr>
        <w:pStyle w:val="Paragraphedeliste"/>
        <w:numPr>
          <w:ilvl w:val="0"/>
          <w:numId w:val="5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تبذير الموارد المالية وعدم استغلال انتعاش الاقتصاد الوطني مما أثر سلبا على السياسة المتبعة للإنفاق.</w:t>
      </w:r>
    </w:p>
    <w:p w:rsidR="00AF1A03" w:rsidRPr="007403DA" w:rsidRDefault="00AF1A03" w:rsidP="00F14C2C">
      <w:pPr>
        <w:pStyle w:val="Paragraphedeliste"/>
        <w:numPr>
          <w:ilvl w:val="0"/>
          <w:numId w:val="5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lastRenderedPageBreak/>
        <w:t>استحواذ الشركات الأجنبية على معظم الصفقات العمومية والمشاريع الخاصة بالهياكل القاعدية مما همش الشركات الوطنية.</w:t>
      </w:r>
    </w:p>
    <w:p w:rsidR="00AF1A03" w:rsidRPr="002E7F3F" w:rsidRDefault="00AF1A03" w:rsidP="00F14C2C">
      <w:pPr>
        <w:pStyle w:val="Paragraphedeliste"/>
        <w:numPr>
          <w:ilvl w:val="0"/>
          <w:numId w:val="53"/>
        </w:numPr>
        <w:bidi/>
        <w:spacing w:after="0" w:line="240" w:lineRule="auto"/>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عدم وجود مكاتب خاصة بالدراسات التقنية في تنفيذ ومراقبة البرامج الاستثمارية.</w:t>
      </w:r>
    </w:p>
    <w:p w:rsidR="00AF1A03" w:rsidRPr="007403DA" w:rsidRDefault="00AF1A03" w:rsidP="00AF1A03">
      <w:pPr>
        <w:jc w:val="both"/>
        <w:rPr>
          <w:rFonts w:ascii="Sakkal Majalla" w:hAnsi="Sakkal Majalla" w:cs="Sakkal Majalla"/>
          <w:sz w:val="34"/>
          <w:szCs w:val="34"/>
          <w:rtl/>
          <w:lang w:bidi="ar-DZ"/>
        </w:rPr>
      </w:pPr>
    </w:p>
    <w:p w:rsidR="00AF1A03" w:rsidRPr="002E7F3F" w:rsidRDefault="00AF1A03" w:rsidP="00AF1A03">
      <w:pPr>
        <w:jc w:val="both"/>
        <w:rPr>
          <w:rFonts w:ascii="Sakkal Majalla" w:hAnsi="Sakkal Majalla" w:cs="Sakkal Majalla"/>
          <w:b/>
          <w:bCs/>
          <w:sz w:val="34"/>
          <w:szCs w:val="34"/>
          <w:lang w:bidi="ar-DZ"/>
        </w:rPr>
      </w:pPr>
      <w:r w:rsidRPr="002E7F3F">
        <w:rPr>
          <w:rFonts w:ascii="Sakkal Majalla" w:hAnsi="Sakkal Majalla" w:cs="Sakkal Majalla"/>
          <w:b/>
          <w:bCs/>
          <w:sz w:val="34"/>
          <w:szCs w:val="34"/>
          <w:rtl/>
          <w:lang w:bidi="ar-DZ"/>
        </w:rPr>
        <w:t xml:space="preserve">المطلب الثالث: </w:t>
      </w:r>
      <w:r w:rsidRPr="002E7F3F">
        <w:rPr>
          <w:rFonts w:ascii="Sakkal Majalla" w:hAnsi="Sakkal Majalla" w:cs="Sakkal Majalla" w:hint="cs"/>
          <w:b/>
          <w:bCs/>
          <w:sz w:val="34"/>
          <w:szCs w:val="34"/>
          <w:rtl/>
          <w:lang w:bidi="ar-DZ"/>
        </w:rPr>
        <w:t>البرامج التنموية</w:t>
      </w:r>
      <w:r w:rsidRPr="002E7F3F">
        <w:rPr>
          <w:rFonts w:ascii="Sakkal Majalla" w:hAnsi="Sakkal Majalla" w:cs="Sakkal Majalla"/>
          <w:b/>
          <w:bCs/>
          <w:sz w:val="34"/>
          <w:szCs w:val="34"/>
          <w:rtl/>
          <w:lang w:bidi="ar-DZ"/>
        </w:rPr>
        <w:t xml:space="preserve"> المطبقة في الجزائر خلال الفترة (2010 - 2014)</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بغية الاستمرار في السياسة الإنفاقية التوسعية التي انتهجتها الجزائر منذ 2001 تم تطبيق برنامج تمت المصادقة عليه سنة 2011 سمي ببرنامج توطيد النمو الاقتصادي "برنامج التنمية الخماسي" الممتد من   2010–2014، لاستكمال المشاريع الكبرى الجاري انجازها وإطلاق مشاريع جديدة، وخصص له مبلغ ضخم سينفق عنه قدرت قيمته بـ 21214 مليار دج أي حوالي (286 مليار دولار)، فخصص أكثر من 40 </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قيمته لتحسين التنمية البشرية، تزامن ذلك مع الارتفاع الكبير في أسعار النفط التي وصلت قيمته سنة 2011 إلى 111 دولار للبرميل.</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ويسعى هذا البرنامج إلي تحقيق الأهداف التالية:</w:t>
      </w:r>
      <w:r w:rsidRPr="007403DA">
        <w:rPr>
          <w:rStyle w:val="Appelnotedebasdep"/>
          <w:rFonts w:ascii="Sakkal Majalla" w:eastAsiaTheme="majorEastAsia" w:hAnsi="Sakkal Majalla" w:cs="Sakkal Majalla"/>
          <w:sz w:val="34"/>
          <w:szCs w:val="34"/>
          <w:rtl/>
          <w:lang w:bidi="ar-DZ"/>
        </w:rPr>
        <w:footnoteReference w:id="198"/>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القضاء على البطالة من خلال خلق ثلاث ملايين منصب عمل. </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دعم التنمية البشرية وذلك بتزويد البلاد بموارد بشرية مؤهلة وضرورية لتنميتها الاقتصادية.</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تحسين الظروف المعيشية بالنسبة للمناطق الريفية.</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ترقية اقتصاد المعرفة وهو هدف تم إدراجه لتجنيد منظومة التعليم الوطنية وعم تطوير البحث العلمي وتعبئة تكنولوجيا الإعلام والاتصال.</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تحسين إطار الاستثمار ومحيطه. </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مواصلة التجديد الغذائي وتحسين الأمن الغذائي.</w:t>
      </w:r>
    </w:p>
    <w:p w:rsidR="00AF1A03" w:rsidRPr="007403DA" w:rsidRDefault="00AF1A03" w:rsidP="00F14C2C">
      <w:pPr>
        <w:pStyle w:val="Paragraphedeliste"/>
        <w:numPr>
          <w:ilvl w:val="0"/>
          <w:numId w:val="54"/>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تثمين الموارد الطاقوية والمنجمية.</w:t>
      </w: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ويشمل هذا البرنامج علي ستة محاور رئيسية كما هو موضح في الجدول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الإنفاق العام ضمن برنامج التنمية الخماسي في الجزائر خلال الفترة (2010 – 2014)</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b/>
          <w:bCs/>
          <w:sz w:val="34"/>
          <w:szCs w:val="34"/>
          <w:rtl/>
          <w:lang w:bidi="ar-DZ"/>
        </w:rPr>
        <w:t xml:space="preserve">(الوحدة: مليار دج) </w:t>
      </w:r>
    </w:p>
    <w:tbl>
      <w:tblPr>
        <w:tblStyle w:val="Grilledutableau"/>
        <w:bidiVisual/>
        <w:tblW w:w="0" w:type="auto"/>
        <w:tblInd w:w="108" w:type="dxa"/>
        <w:tblLook w:val="04A0" w:firstRow="1" w:lastRow="0" w:firstColumn="1" w:lastColumn="0" w:noHBand="0" w:noVBand="1"/>
      </w:tblPr>
      <w:tblGrid>
        <w:gridCol w:w="3551"/>
        <w:gridCol w:w="2825"/>
        <w:gridCol w:w="2803"/>
      </w:tblGrid>
      <w:tr w:rsidR="00AF1A03" w:rsidRPr="007403DA" w:rsidTr="00AF1A03">
        <w:tc>
          <w:tcPr>
            <w:tcW w:w="37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المحاور</w:t>
            </w:r>
          </w:p>
        </w:tc>
        <w:tc>
          <w:tcPr>
            <w:tcW w:w="297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المبالغ</w:t>
            </w:r>
          </w:p>
        </w:tc>
        <w:tc>
          <w:tcPr>
            <w:tcW w:w="29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 xml:space="preserve">النسبة </w:t>
            </w:r>
            <w:r w:rsidRPr="007403DA">
              <w:rPr>
                <w:rFonts w:ascii="Sakkal Majalla" w:hAnsi="Sakkal Majalla" w:cs="Sakkal Majalla"/>
                <w:sz w:val="34"/>
                <w:szCs w:val="34"/>
                <w:lang w:bidi="ar-DZ"/>
              </w:rPr>
              <w:t>%</w:t>
            </w:r>
          </w:p>
        </w:tc>
      </w:tr>
      <w:tr w:rsidR="00AF1A03" w:rsidRPr="007403DA" w:rsidTr="00AF1A03">
        <w:tc>
          <w:tcPr>
            <w:tcW w:w="37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lastRenderedPageBreak/>
              <w:t>التنمية البشرية</w:t>
            </w:r>
          </w:p>
        </w:tc>
        <w:tc>
          <w:tcPr>
            <w:tcW w:w="297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10122</w:t>
            </w:r>
          </w:p>
        </w:tc>
        <w:tc>
          <w:tcPr>
            <w:tcW w:w="29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49.60</w:t>
            </w:r>
            <w:r w:rsidRPr="007403DA">
              <w:rPr>
                <w:rFonts w:ascii="Sakkal Majalla" w:hAnsi="Sakkal Majalla" w:cs="Sakkal Majalla"/>
                <w:b/>
                <w:bCs/>
                <w:sz w:val="34"/>
                <w:szCs w:val="34"/>
                <w:lang w:bidi="ar-DZ"/>
              </w:rPr>
              <w:t>%</w:t>
            </w:r>
          </w:p>
        </w:tc>
      </w:tr>
      <w:tr w:rsidR="00AF1A03" w:rsidRPr="007403DA" w:rsidTr="00AF1A03">
        <w:tc>
          <w:tcPr>
            <w:tcW w:w="37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مواصلة تطوير المنشآت القاعدية</w:t>
            </w:r>
          </w:p>
        </w:tc>
        <w:tc>
          <w:tcPr>
            <w:tcW w:w="297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6448</w:t>
            </w:r>
          </w:p>
        </w:tc>
        <w:tc>
          <w:tcPr>
            <w:tcW w:w="29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31.60</w:t>
            </w:r>
            <w:r w:rsidRPr="007403DA">
              <w:rPr>
                <w:rFonts w:ascii="Sakkal Majalla" w:hAnsi="Sakkal Majalla" w:cs="Sakkal Majalla"/>
                <w:b/>
                <w:bCs/>
                <w:sz w:val="34"/>
                <w:szCs w:val="34"/>
                <w:lang w:bidi="ar-DZ"/>
              </w:rPr>
              <w:t>%</w:t>
            </w:r>
          </w:p>
        </w:tc>
      </w:tr>
      <w:tr w:rsidR="00AF1A03" w:rsidRPr="007403DA" w:rsidTr="00AF1A03">
        <w:tc>
          <w:tcPr>
            <w:tcW w:w="37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تحسين الخدمة العمومية</w:t>
            </w:r>
          </w:p>
        </w:tc>
        <w:tc>
          <w:tcPr>
            <w:tcW w:w="297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1666</w:t>
            </w:r>
          </w:p>
        </w:tc>
        <w:tc>
          <w:tcPr>
            <w:tcW w:w="29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8.10</w:t>
            </w:r>
            <w:r w:rsidRPr="007403DA">
              <w:rPr>
                <w:rFonts w:ascii="Sakkal Majalla" w:hAnsi="Sakkal Majalla" w:cs="Sakkal Majalla"/>
                <w:b/>
                <w:bCs/>
                <w:sz w:val="34"/>
                <w:szCs w:val="34"/>
                <w:lang w:bidi="ar-DZ"/>
              </w:rPr>
              <w:t>%</w:t>
            </w:r>
          </w:p>
        </w:tc>
      </w:tr>
      <w:tr w:rsidR="00AF1A03" w:rsidRPr="007403DA" w:rsidTr="00AF1A03">
        <w:tc>
          <w:tcPr>
            <w:tcW w:w="37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التنمية الاقتصادية</w:t>
            </w:r>
          </w:p>
        </w:tc>
        <w:tc>
          <w:tcPr>
            <w:tcW w:w="297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1566</w:t>
            </w:r>
          </w:p>
        </w:tc>
        <w:tc>
          <w:tcPr>
            <w:tcW w:w="29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7.70</w:t>
            </w:r>
            <w:r w:rsidRPr="007403DA">
              <w:rPr>
                <w:rFonts w:ascii="Sakkal Majalla" w:hAnsi="Sakkal Majalla" w:cs="Sakkal Majalla"/>
                <w:b/>
                <w:bCs/>
                <w:sz w:val="34"/>
                <w:szCs w:val="34"/>
                <w:lang w:bidi="ar-DZ"/>
              </w:rPr>
              <w:t>%</w:t>
            </w:r>
          </w:p>
        </w:tc>
      </w:tr>
      <w:tr w:rsidR="00AF1A03" w:rsidRPr="007403DA" w:rsidTr="00AF1A03">
        <w:tc>
          <w:tcPr>
            <w:tcW w:w="37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مكافحة البطالة</w:t>
            </w:r>
          </w:p>
        </w:tc>
        <w:tc>
          <w:tcPr>
            <w:tcW w:w="297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360</w:t>
            </w:r>
          </w:p>
        </w:tc>
        <w:tc>
          <w:tcPr>
            <w:tcW w:w="29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1.80</w:t>
            </w:r>
            <w:r w:rsidRPr="007403DA">
              <w:rPr>
                <w:rFonts w:ascii="Sakkal Majalla" w:hAnsi="Sakkal Majalla" w:cs="Sakkal Majalla"/>
                <w:b/>
                <w:bCs/>
                <w:sz w:val="34"/>
                <w:szCs w:val="34"/>
                <w:lang w:bidi="ar-DZ"/>
              </w:rPr>
              <w:t>%</w:t>
            </w:r>
          </w:p>
        </w:tc>
      </w:tr>
      <w:tr w:rsidR="00AF1A03" w:rsidRPr="007403DA" w:rsidTr="00AF1A03">
        <w:tc>
          <w:tcPr>
            <w:tcW w:w="371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البحث العلمي والتكنولوجيا الجديدة الاتصال</w:t>
            </w:r>
          </w:p>
        </w:tc>
        <w:tc>
          <w:tcPr>
            <w:tcW w:w="297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250</w:t>
            </w:r>
          </w:p>
        </w:tc>
        <w:tc>
          <w:tcPr>
            <w:tcW w:w="29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1.20</w:t>
            </w:r>
            <w:r w:rsidRPr="007403DA">
              <w:rPr>
                <w:rFonts w:ascii="Sakkal Majalla" w:hAnsi="Sakkal Majalla" w:cs="Sakkal Majalla"/>
                <w:b/>
                <w:bCs/>
                <w:sz w:val="34"/>
                <w:szCs w:val="34"/>
                <w:lang w:bidi="ar-DZ"/>
              </w:rPr>
              <w:t>%</w:t>
            </w:r>
          </w:p>
        </w:tc>
      </w:tr>
      <w:tr w:rsidR="00AF1A03" w:rsidRPr="007403DA" w:rsidTr="00AF1A03">
        <w:tc>
          <w:tcPr>
            <w:tcW w:w="371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w:t>
            </w:r>
          </w:p>
        </w:tc>
        <w:tc>
          <w:tcPr>
            <w:tcW w:w="297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20412</w:t>
            </w:r>
          </w:p>
        </w:tc>
        <w:tc>
          <w:tcPr>
            <w:tcW w:w="2943" w:type="dxa"/>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100</w:t>
            </w:r>
            <w:r w:rsidRPr="007403DA">
              <w:rPr>
                <w:rFonts w:ascii="Sakkal Majalla" w:hAnsi="Sakkal Majalla" w:cs="Sakkal Majalla"/>
                <w:b/>
                <w:bCs/>
                <w:sz w:val="34"/>
                <w:szCs w:val="34"/>
                <w:lang w:bidi="ar-DZ"/>
              </w:rPr>
              <w:t>%</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آمال</w:t>
      </w:r>
      <w:r w:rsidRPr="007403DA">
        <w:rPr>
          <w:rFonts w:ascii="Sakkal Majalla" w:hAnsi="Sakkal Majalla" w:cs="Sakkal Majalla"/>
          <w:b/>
          <w:bCs/>
          <w:sz w:val="34"/>
          <w:szCs w:val="34"/>
          <w:rtl/>
          <w:lang w:bidi="ar-DZ"/>
        </w:rPr>
        <w:t xml:space="preserve"> </w:t>
      </w:r>
      <w:r w:rsidRPr="007403DA">
        <w:rPr>
          <w:rFonts w:ascii="Sakkal Majalla" w:hAnsi="Sakkal Majalla" w:cs="Sakkal Majalla"/>
          <w:sz w:val="34"/>
          <w:szCs w:val="34"/>
          <w:rtl/>
          <w:lang w:bidi="ar-DZ"/>
        </w:rPr>
        <w:t xml:space="preserve">معط الله، </w:t>
      </w:r>
      <w:r w:rsidRPr="007403DA">
        <w:rPr>
          <w:rFonts w:ascii="Sakkal Majalla" w:hAnsi="Sakkal Majalla" w:cs="Sakkal Majalla"/>
          <w:b/>
          <w:bCs/>
          <w:sz w:val="34"/>
          <w:szCs w:val="34"/>
          <w:rtl/>
          <w:lang w:bidi="ar-DZ"/>
        </w:rPr>
        <w:t>آثار السياسة المالية على النمو الاقتصادي (حالة الجزائر)</w:t>
      </w:r>
      <w:r w:rsidRPr="007403DA">
        <w:rPr>
          <w:rFonts w:ascii="Sakkal Majalla" w:hAnsi="Sakkal Majalla" w:cs="Sakkal Majalla"/>
          <w:sz w:val="34"/>
          <w:szCs w:val="34"/>
          <w:rtl/>
          <w:lang w:bidi="ar-DZ"/>
        </w:rPr>
        <w:t xml:space="preserve">، مذكرة ماجستير (غير منشورة) في العلوم الاقتصادية، جامعة تلمسان، 2014 – 2015، ص 246. </w:t>
      </w: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والشكل التالي يوضح لنا المزيد من لمعلومات حول تطور الإنفاق العام خلال هذا البرنامج كمايلي: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الإنفاق العام ضمن برنامج التنمية الخماسي في الجزائر خلال الفترة (2010 – 2014)</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drawing>
          <wp:inline distT="0" distB="0" distL="0" distR="0" wp14:anchorId="12E96FD2" wp14:editId="2073898F">
            <wp:extent cx="6120853" cy="2498652"/>
            <wp:effectExtent l="19050" t="0" r="13247" b="0"/>
            <wp:docPr id="5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AF1A03" w:rsidRPr="007403DA" w:rsidRDefault="00AF1A03" w:rsidP="00AF1A03">
      <w:pPr>
        <w:ind w:hanging="2"/>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خلال الجدول رقم (05) والشكل رقم (07) إتباع الحكومة الجزائرية لسياسة إنفاق بشكل واسع وذلك من خلال برنامج التنمية الخماسي الذي أعطى أولوية كبيرة للتنمية البشرية، حيث خصص لها تقريبا نصف قيمة البرنامج بمبلغ 10122 مليار دج أي بنسبة 49.60</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لاستكمال ما حققته الجزائر في هذا المجال وحاجتها الماسة لهذا القطاع التنموي باعتباره الركيزة الرئيسية في تحقيق نمو اقتصادي مستدام، ويتضمن قطاع التربية والتعليم العالي، التكوين المهني، الصحة والسكن، المياه والطاقة...الخ، كما أعطى هذا البرنامج قطاع المنشآت القاعدية أهمية كذلك وقدرت له قيمة 6448 مليار دج أي نسبة 31.60</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من قيمة البرنامج بغية تحسين البنية التحتية لتكون </w:t>
      </w:r>
      <w:r w:rsidRPr="007403DA">
        <w:rPr>
          <w:rFonts w:ascii="Sakkal Majalla" w:hAnsi="Sakkal Majalla" w:cs="Sakkal Majalla"/>
          <w:sz w:val="34"/>
          <w:szCs w:val="34"/>
          <w:rtl/>
          <w:lang w:bidi="ar-DZ"/>
        </w:rPr>
        <w:lastRenderedPageBreak/>
        <w:t>مواتية لتحفيز النمو، أما باقي القطاعات فخصصت لها مبالغ متفاوتة لكنها ضئيلة مقارنة بالقطاعين السابقين اللذان حازا على حوالي 80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من قيمة البرنامج.</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واستطاعت الجزائر بعد 03 سنوات من تبني هذا البرنامج أن تحقق:</w:t>
      </w:r>
      <w:r w:rsidRPr="007403DA">
        <w:rPr>
          <w:rStyle w:val="Appelnotedebasdep"/>
          <w:rFonts w:ascii="Sakkal Majalla" w:eastAsiaTheme="majorEastAsia" w:hAnsi="Sakkal Majalla" w:cs="Sakkal Majalla"/>
          <w:sz w:val="34"/>
          <w:szCs w:val="34"/>
          <w:rtl/>
          <w:lang w:bidi="ar-DZ"/>
        </w:rPr>
        <w:footnoteReference w:id="199"/>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انخفاض نسبة البطالة إلى 9.8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2012 بعدما كانت 10.3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2009 و29.5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2000.</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ارتفاع حجم الصادرات خارج المحروقات التي بلغت 1.15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مليار دولار سنة 2012 مقارنة بسنة 2010 بقيمة 0.96 مليار دولار.</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ارتفاع حجم الاستثمارات الأجنبية حيث بلغت 3.5 مليار دولار سنة 2010.</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ارتفاع عدد المشاريع الاستثمارية نتيجة إقبال الشباب على الاستثمار عن طريق أجهزة دعم وتشغيل الشباب؛</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تخلص الدولة من المديونية الخارجية التي وصلت سنة 2012 إلى 3.6 مليار دولار بعد أن كانت 25.2 مليار دولار مع بداية 2000.</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تسجيل فائض في الميزان التجاري بقيمة 20.1 مليار دولار سنة 2012 بعدما كان 12.3 مليار دولار سنة 2000.</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زيادة احتياطي الصرف من 162.2 مليار دولار سنة 2010 إلى 191 مليار دولار سنة 2012.</w:t>
      </w:r>
    </w:p>
    <w:p w:rsidR="00AF1A03" w:rsidRPr="007403DA" w:rsidRDefault="00AF1A03" w:rsidP="00F14C2C">
      <w:pPr>
        <w:pStyle w:val="Paragraphedeliste"/>
        <w:numPr>
          <w:ilvl w:val="0"/>
          <w:numId w:val="55"/>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سياسة الإنفاق العام خلال هذا البرنامج تميزت بالارتفاع المستمر.</w:t>
      </w: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lang w:bidi="ar-DZ"/>
        </w:rPr>
      </w:pPr>
    </w:p>
    <w:p w:rsidR="00AF1A03" w:rsidRPr="002E7F3F" w:rsidRDefault="00AF1A03" w:rsidP="00AF1A03">
      <w:pPr>
        <w:jc w:val="both"/>
        <w:rPr>
          <w:rFonts w:ascii="Sakkal Majalla" w:hAnsi="Sakkal Majalla" w:cs="Sakkal Majalla"/>
          <w:b/>
          <w:bCs/>
          <w:sz w:val="34"/>
          <w:szCs w:val="34"/>
          <w:lang w:bidi="ar-DZ"/>
        </w:rPr>
      </w:pPr>
      <w:r w:rsidRPr="002E7F3F">
        <w:rPr>
          <w:rFonts w:ascii="Sakkal Majalla" w:hAnsi="Sakkal Majalla" w:cs="Sakkal Majalla"/>
          <w:b/>
          <w:bCs/>
          <w:sz w:val="34"/>
          <w:szCs w:val="34"/>
          <w:rtl/>
          <w:lang w:bidi="ar-DZ"/>
        </w:rPr>
        <w:t xml:space="preserve">المطلب الرابع: </w:t>
      </w:r>
      <w:r w:rsidRPr="002E7F3F">
        <w:rPr>
          <w:rFonts w:ascii="Sakkal Majalla" w:hAnsi="Sakkal Majalla" w:cs="Sakkal Majalla" w:hint="cs"/>
          <w:b/>
          <w:bCs/>
          <w:sz w:val="34"/>
          <w:szCs w:val="34"/>
          <w:rtl/>
          <w:lang w:bidi="ar-DZ"/>
        </w:rPr>
        <w:t>البرامج التنموية</w:t>
      </w:r>
      <w:r w:rsidRPr="002E7F3F">
        <w:rPr>
          <w:rFonts w:ascii="Sakkal Majalla" w:hAnsi="Sakkal Majalla" w:cs="Sakkal Majalla"/>
          <w:b/>
          <w:bCs/>
          <w:sz w:val="34"/>
          <w:szCs w:val="34"/>
          <w:rtl/>
          <w:lang w:bidi="ar-DZ"/>
        </w:rPr>
        <w:t xml:space="preserve"> المطبقة في الجزائر خلال الفترة (2015 – 2017)</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تنتمي هذه الفترة إلى البرنامج الخماسي للتنمية 2015 – 2019 والذي خصص له مبلغ قيمته حوالي 22100 مليار دج أي حوالي (262 مليار دولار)، ويهدف المخطط خلال هذه الفترة إلى مواصلة السياسة الإنفاقية خاصة فيما يخص مجال التنمية البشرية والبنية التحتية مع الأخذ بعين الاعتبار الأوضاع المتقبلة لأسعار النفط في الأسواق العالمية، وسيتم استكمال كافة المشاريع والبرامج المسطرة طوال المخططات التنموية السابقة (2001-2004، و2005-2009، و2010-2014)، ويسعى هذا البرنامج خلال هذه الفترة إلى مضاعفة حجم إنتاج الحبوب في قطاع الفلاحة والتنمية الريفية وأيضا إلى تعزيز الاقتصاد المحلي.</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lastRenderedPageBreak/>
        <w:t>وواصلت الحكومة خلال الفترة الممتدة 2015 إلى 2017 تطبيق سياستها الإنفاقية فخصصت مبالغ ضخمة لهذا البرنامج طوال هذه المرحلة قدرت في مجملها حوالي 22885.5 مليار دج خلال ثلاث سنوات، والجدول التالي يوضح المخصصات المالية لهذا البرنامج كمايلي: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توزيع المخصصات المالية لبرنامج التنمية الخماسي في الجزائر خلال الفترة (2015 – 2017)</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(الوحدة: مليار دج)</w:t>
      </w:r>
    </w:p>
    <w:tbl>
      <w:tblPr>
        <w:tblStyle w:val="Grilledutableau"/>
        <w:bidiVisual/>
        <w:tblW w:w="0" w:type="auto"/>
        <w:tblInd w:w="108" w:type="dxa"/>
        <w:tblLook w:val="04A0" w:firstRow="1" w:lastRow="0" w:firstColumn="1" w:lastColumn="0" w:noHBand="0" w:noVBand="1"/>
      </w:tblPr>
      <w:tblGrid>
        <w:gridCol w:w="2836"/>
        <w:gridCol w:w="3114"/>
        <w:gridCol w:w="3229"/>
      </w:tblGrid>
      <w:tr w:rsidR="00AF1A03" w:rsidRPr="007403DA" w:rsidTr="00AF1A03">
        <w:trPr>
          <w:trHeight w:val="422"/>
        </w:trPr>
        <w:tc>
          <w:tcPr>
            <w:tcW w:w="2976"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السنوات</w:t>
            </w:r>
          </w:p>
        </w:tc>
        <w:tc>
          <w:tcPr>
            <w:tcW w:w="326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المبالغ المالية المخصصة</w:t>
            </w:r>
          </w:p>
        </w:tc>
        <w:tc>
          <w:tcPr>
            <w:tcW w:w="34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النسبة المئوية</w:t>
            </w:r>
          </w:p>
        </w:tc>
      </w:tr>
      <w:tr w:rsidR="00AF1A03" w:rsidRPr="007403DA" w:rsidTr="00AF1A03">
        <w:trPr>
          <w:trHeight w:val="422"/>
        </w:trPr>
        <w:tc>
          <w:tcPr>
            <w:tcW w:w="2976"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2015</w:t>
            </w:r>
          </w:p>
        </w:tc>
        <w:tc>
          <w:tcPr>
            <w:tcW w:w="3261"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7656.30</w:t>
            </w:r>
          </w:p>
        </w:tc>
        <w:tc>
          <w:tcPr>
            <w:tcW w:w="340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33.45</w:t>
            </w:r>
            <w:r w:rsidRPr="007403DA">
              <w:rPr>
                <w:rFonts w:ascii="Sakkal Majalla" w:hAnsi="Sakkal Majalla" w:cs="Sakkal Majalla"/>
                <w:b/>
                <w:bCs/>
                <w:sz w:val="34"/>
                <w:szCs w:val="34"/>
                <w:lang w:bidi="ar-DZ"/>
              </w:rPr>
              <w:t>%</w:t>
            </w:r>
          </w:p>
        </w:tc>
      </w:tr>
      <w:tr w:rsidR="00AF1A03" w:rsidRPr="007403DA" w:rsidTr="00AF1A03">
        <w:trPr>
          <w:trHeight w:val="422"/>
        </w:trPr>
        <w:tc>
          <w:tcPr>
            <w:tcW w:w="2976"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2016</w:t>
            </w:r>
          </w:p>
        </w:tc>
        <w:tc>
          <w:tcPr>
            <w:tcW w:w="326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7384.20</w:t>
            </w:r>
          </w:p>
        </w:tc>
        <w:tc>
          <w:tcPr>
            <w:tcW w:w="34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32.26 </w:t>
            </w:r>
            <w:r w:rsidRPr="007403DA">
              <w:rPr>
                <w:rFonts w:ascii="Sakkal Majalla" w:hAnsi="Sakkal Majalla" w:cs="Sakkal Majalla"/>
                <w:b/>
                <w:bCs/>
                <w:sz w:val="34"/>
                <w:szCs w:val="34"/>
                <w:lang w:bidi="ar-DZ"/>
              </w:rPr>
              <w:t>%</w:t>
            </w:r>
          </w:p>
        </w:tc>
      </w:tr>
      <w:tr w:rsidR="00AF1A03" w:rsidRPr="007403DA" w:rsidTr="00AF1A03">
        <w:trPr>
          <w:trHeight w:val="435"/>
        </w:trPr>
        <w:tc>
          <w:tcPr>
            <w:tcW w:w="2976"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2017</w:t>
            </w:r>
          </w:p>
        </w:tc>
        <w:tc>
          <w:tcPr>
            <w:tcW w:w="3261"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7845.00</w:t>
            </w:r>
          </w:p>
        </w:tc>
        <w:tc>
          <w:tcPr>
            <w:tcW w:w="3402" w:type="dxa"/>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34.27 </w:t>
            </w:r>
            <w:r w:rsidRPr="007403DA">
              <w:rPr>
                <w:rFonts w:ascii="Sakkal Majalla" w:hAnsi="Sakkal Majalla" w:cs="Sakkal Majalla"/>
                <w:b/>
                <w:bCs/>
                <w:sz w:val="34"/>
                <w:szCs w:val="34"/>
                <w:lang w:bidi="ar-DZ"/>
              </w:rPr>
              <w:t>%</w:t>
            </w:r>
          </w:p>
        </w:tc>
      </w:tr>
      <w:tr w:rsidR="00AF1A03" w:rsidRPr="007403DA" w:rsidTr="00AF1A03">
        <w:trPr>
          <w:trHeight w:val="435"/>
        </w:trPr>
        <w:tc>
          <w:tcPr>
            <w:tcW w:w="2976"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المجموع</w:t>
            </w:r>
          </w:p>
        </w:tc>
        <w:tc>
          <w:tcPr>
            <w:tcW w:w="326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22885.50</w:t>
            </w:r>
          </w:p>
        </w:tc>
        <w:tc>
          <w:tcPr>
            <w:tcW w:w="340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100</w:t>
            </w:r>
            <w:r w:rsidRPr="007403DA">
              <w:rPr>
                <w:rFonts w:ascii="Sakkal Majalla" w:hAnsi="Sakkal Majalla" w:cs="Sakkal Majalla"/>
                <w:b/>
                <w:bCs/>
                <w:sz w:val="34"/>
                <w:szCs w:val="34"/>
                <w:lang w:bidi="ar-DZ"/>
              </w:rPr>
              <w:t>%</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علي التقرير السنوي لبنك الجزائر، التطور الاقتصادي والنقدي للجزائر، للسنوات 2015، 2016، 2017.</w:t>
      </w: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ولتوضيح معطيات الجدول السابق من خلال الشكل التالي: </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توزيع المخصصات المالية لبرنامج التنمية الخماسي في الجزائر خلال الفترة (2015 – 2017)</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lastRenderedPageBreak/>
        <w:drawing>
          <wp:inline distT="0" distB="0" distL="0" distR="0" wp14:anchorId="0B70E441" wp14:editId="04F15906">
            <wp:extent cx="6094671" cy="2743200"/>
            <wp:effectExtent l="19050" t="0" r="20379" b="0"/>
            <wp:docPr id="523"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المصدر:</w:t>
      </w:r>
      <w:r w:rsidRPr="007403DA">
        <w:rPr>
          <w:rFonts w:ascii="Sakkal Majalla" w:hAnsi="Sakkal Majalla" w:cs="Sakkal Majalla"/>
          <w:sz w:val="34"/>
          <w:szCs w:val="34"/>
          <w:rtl/>
          <w:lang w:bidi="ar-DZ"/>
        </w:rPr>
        <w:t xml:space="preserve"> 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نلاحظ من خلال الجدول رقم (06) والشكل رقم (08) أن الحكومة رفعت سقف إنفاقها سنة 2015 مقارنة بالسنة التي قبلها، حيث بلغ الإنفاق العام 7656.30 مليار دج سنة 2015 أي بنسبة 33.45 </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مقابل 6995.70 مليار دج سنة 2014 أي ارتفاع قدره 9.4</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وانخفض الإنفاق العام سنة 2016 ليصبح ما قيمته 7384.20 مليار دج أي نسبة 32.26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بسبب انخفاض قدرة التمويل للخزينة العمومية وعجزها نتيجة انخفاض أسعار المحروقات مما سيؤثر حتما على تمويل البرامج الاستثمارية العامة خلال الخماسي 2015 – 2019، حيث يتطلب تنفيذ البرنامج معدل 55.2 مليار دولار سنويا أي 165.6 مليار دولار لثلاث سنوات ممتدة من 2015 إلى 2017، وعادت قيمة الإنفاق العام إلى التحسن الطفيف سنة 2017 بقيمة 7845 مليار دج وبنسبة 34.27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وهذا لارتفاع كل من التحويلات الجارية وفوائد على الدين العمومي التي كانت تقدر بـ 46.8 مليار دج سنة 2016 لتصبح 154 مليار دج في 2017 صاحبها انخفاض الإنفاق علي مختلف القطاعات ما عدا قطاع السكن ونفقات أخرى. </w:t>
      </w: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المبحث الثاني: تطور النمو الاقتصادي في الجزائر خلال الفترة (2001 – 2017)</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 اعتبر التطور في معدلات النمو الاقتصادي هدف رئيسي من بين الأهداف التي سعى صانعي القرار في الحكومة بلوغها خلال الفترة (2001- 2017)، وتزامنا مع الإصلاحات الاقتصادية التي اتخذتها الحكومة مع بداية الألفية الثالثة شهد النمو الاقتصادي اهتماما خلال هذه الإصلاحات </w:t>
      </w:r>
      <w:r w:rsidRPr="007403DA">
        <w:rPr>
          <w:rFonts w:ascii="Sakkal Majalla" w:hAnsi="Sakkal Majalla" w:cs="Sakkal Majalla"/>
          <w:sz w:val="34"/>
          <w:szCs w:val="34"/>
          <w:rtl/>
          <w:lang w:bidi="ar-DZ"/>
        </w:rPr>
        <w:lastRenderedPageBreak/>
        <w:t>تمثلت في سياسة إنفاق توسعية عن طريق برامج تنموية مست معظم قطاعات النشاط الاقتصادي، بغية تحقيق معدلات نمو اقتصادي متوازنة تسمح بمواكبة الاقتصاديات المتقدمة، وسنتطرق إلى تطور النمو الاقتصادي في الجزائر خلال هذا المبحث كمايلي:</w:t>
      </w:r>
    </w:p>
    <w:p w:rsidR="00AF1A03" w:rsidRPr="007403DA" w:rsidRDefault="00AF1A03" w:rsidP="00F14C2C">
      <w:pPr>
        <w:pStyle w:val="Paragraphedeliste"/>
        <w:numPr>
          <w:ilvl w:val="0"/>
          <w:numId w:val="56"/>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تطور النمو الاقتصادي في الجزائر خلال الفترة (2001- 2004)</w:t>
      </w:r>
    </w:p>
    <w:p w:rsidR="00AF1A03" w:rsidRPr="007403DA" w:rsidRDefault="00AF1A03" w:rsidP="00F14C2C">
      <w:pPr>
        <w:pStyle w:val="Paragraphedeliste"/>
        <w:numPr>
          <w:ilvl w:val="0"/>
          <w:numId w:val="56"/>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تطور النمو الاقتصادي في الجزائر خلال الفترة (2005- 2009)</w:t>
      </w:r>
    </w:p>
    <w:p w:rsidR="00AF1A03" w:rsidRPr="007403DA" w:rsidRDefault="00AF1A03" w:rsidP="00F14C2C">
      <w:pPr>
        <w:pStyle w:val="Paragraphedeliste"/>
        <w:numPr>
          <w:ilvl w:val="0"/>
          <w:numId w:val="56"/>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تطور معدلات النمو الاقتصادي في الجزائر خلال الفترة (2010- 2014)</w:t>
      </w:r>
    </w:p>
    <w:p w:rsidR="00AF1A03" w:rsidRPr="007403DA" w:rsidRDefault="00AF1A03" w:rsidP="00F14C2C">
      <w:pPr>
        <w:pStyle w:val="Paragraphedeliste"/>
        <w:numPr>
          <w:ilvl w:val="0"/>
          <w:numId w:val="56"/>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تطور معدلات النمو الاقتصادي في الجزائر خلال الفترة (2015- 2017)</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المطلب الأول: تطور النمو الاقتصادي في الجزائر خلال الفترة (2001- 2004)</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يعتبر الرفع من معدلات النمو الاقتصادي هدف مهم من بين أهداف مخطط دعم الإنعاش الاقتصادي للفترة 2001- 2004، وشهدت هذه الفترة تذبذبا بين الارتفاع والتراجع لمعدلات النمو سواء بتطور معدل النمو في عائد قطاع المحروقات أو خارج قطاع المحروقات، والجدول التالي يوضح تطور معدلات النمو الاقتصادي في  الجزائر خلال هذه الفترة:</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خلال الفترة (2001- 2004)</w:t>
      </w:r>
    </w:p>
    <w:tbl>
      <w:tblPr>
        <w:tblStyle w:val="Grilledutableau"/>
        <w:bidiVisual/>
        <w:tblW w:w="9639" w:type="dxa"/>
        <w:tblInd w:w="108" w:type="dxa"/>
        <w:tblLook w:val="04A0" w:firstRow="1" w:lastRow="0" w:firstColumn="1" w:lastColumn="0" w:noHBand="0" w:noVBand="1"/>
      </w:tblPr>
      <w:tblGrid>
        <w:gridCol w:w="1982"/>
        <w:gridCol w:w="2554"/>
        <w:gridCol w:w="2551"/>
        <w:gridCol w:w="2552"/>
      </w:tblGrid>
      <w:tr w:rsidR="00AF1A03" w:rsidRPr="007403DA" w:rsidTr="00AF1A03">
        <w:tc>
          <w:tcPr>
            <w:tcW w:w="198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السنوات</w:t>
            </w:r>
          </w:p>
        </w:tc>
        <w:tc>
          <w:tcPr>
            <w:tcW w:w="255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النمو خارج قطاع المحروقات</w:t>
            </w:r>
          </w:p>
        </w:tc>
        <w:tc>
          <w:tcPr>
            <w:tcW w:w="255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 xml:space="preserve">النمو في قطاع المحروقات </w:t>
            </w:r>
            <w:r w:rsidRPr="007403DA">
              <w:rPr>
                <w:rFonts w:ascii="Sakkal Majalla" w:hAnsi="Sakkal Majalla" w:cs="Sakkal Majalla"/>
                <w:sz w:val="34"/>
                <w:szCs w:val="34"/>
                <w:lang w:bidi="ar-DZ"/>
              </w:rPr>
              <w:t>%</w:t>
            </w:r>
          </w:p>
        </w:tc>
        <w:tc>
          <w:tcPr>
            <w:tcW w:w="255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 xml:space="preserve">النمو الاقتصادي الحقيقي </w:t>
            </w:r>
            <w:r w:rsidRPr="007403DA">
              <w:rPr>
                <w:rFonts w:ascii="Sakkal Majalla" w:hAnsi="Sakkal Majalla" w:cs="Sakkal Majalla"/>
                <w:sz w:val="34"/>
                <w:szCs w:val="34"/>
                <w:lang w:bidi="ar-DZ"/>
              </w:rPr>
              <w:t>%</w:t>
            </w:r>
          </w:p>
        </w:tc>
      </w:tr>
      <w:tr w:rsidR="00AF1A03" w:rsidRPr="007403DA" w:rsidTr="00AF1A03">
        <w:tc>
          <w:tcPr>
            <w:tcW w:w="198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2001</w:t>
            </w:r>
          </w:p>
        </w:tc>
        <w:tc>
          <w:tcPr>
            <w:tcW w:w="255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5.0</w:t>
            </w:r>
          </w:p>
        </w:tc>
        <w:tc>
          <w:tcPr>
            <w:tcW w:w="2551" w:type="dxa"/>
            <w:vAlign w:val="center"/>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1.6</m:t>
                </m:r>
              </m:oMath>
            </m:oMathPara>
          </w:p>
        </w:tc>
        <w:tc>
          <w:tcPr>
            <w:tcW w:w="255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3.0</w:t>
            </w:r>
          </w:p>
        </w:tc>
      </w:tr>
      <w:tr w:rsidR="00AF1A03" w:rsidRPr="007403DA" w:rsidTr="00AF1A03">
        <w:tc>
          <w:tcPr>
            <w:tcW w:w="198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2002</w:t>
            </w:r>
          </w:p>
        </w:tc>
        <w:tc>
          <w:tcPr>
            <w:tcW w:w="255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5.2</w:t>
            </w:r>
          </w:p>
        </w:tc>
        <w:tc>
          <w:tcPr>
            <w:tcW w:w="255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3.7</w:t>
            </w:r>
          </w:p>
        </w:tc>
        <w:tc>
          <w:tcPr>
            <w:tcW w:w="255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5.60</w:t>
            </w:r>
          </w:p>
        </w:tc>
      </w:tr>
      <w:tr w:rsidR="00AF1A03" w:rsidRPr="007403DA" w:rsidTr="00AF1A03">
        <w:tc>
          <w:tcPr>
            <w:tcW w:w="198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2003</w:t>
            </w:r>
          </w:p>
        </w:tc>
        <w:tc>
          <w:tcPr>
            <w:tcW w:w="2554"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5.9</w:t>
            </w:r>
          </w:p>
        </w:tc>
        <w:tc>
          <w:tcPr>
            <w:tcW w:w="2551"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8.8</w:t>
            </w:r>
          </w:p>
        </w:tc>
        <w:tc>
          <w:tcPr>
            <w:tcW w:w="2552"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7.20</w:t>
            </w:r>
          </w:p>
        </w:tc>
      </w:tr>
      <w:tr w:rsidR="00AF1A03" w:rsidRPr="007403DA" w:rsidTr="00AF1A03">
        <w:tc>
          <w:tcPr>
            <w:tcW w:w="198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sz w:val="34"/>
                <w:szCs w:val="34"/>
                <w:rtl/>
                <w:lang w:bidi="ar-DZ"/>
              </w:rPr>
              <w:t>2004</w:t>
            </w:r>
          </w:p>
        </w:tc>
        <w:tc>
          <w:tcPr>
            <w:tcW w:w="2554"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6.2</w:t>
            </w:r>
          </w:p>
        </w:tc>
        <w:tc>
          <w:tcPr>
            <w:tcW w:w="2551"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3.3</w:t>
            </w:r>
          </w:p>
        </w:tc>
        <w:tc>
          <w:tcPr>
            <w:tcW w:w="2552"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4.30</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التقرير السنوي لبنك الجزائر، التطور الاقتصادي والنقدي للجزائر، سنة 2006.</w:t>
      </w: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   ولمزيد من التفاصيل نوضحها في الشكل الموالي: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في الجزائر خلال الفترة (2001-2004)</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lastRenderedPageBreak/>
        <w:drawing>
          <wp:inline distT="0" distB="0" distL="0" distR="0" wp14:anchorId="39F0F2A1" wp14:editId="6B98CDD9">
            <wp:extent cx="6094671" cy="2743200"/>
            <wp:effectExtent l="19050" t="0" r="20379" b="0"/>
            <wp:docPr id="52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المصدر:</w:t>
      </w:r>
      <w:r w:rsidRPr="007403DA">
        <w:rPr>
          <w:rFonts w:ascii="Sakkal Majalla" w:hAnsi="Sakkal Majalla" w:cs="Sakkal Majalla"/>
          <w:sz w:val="34"/>
          <w:szCs w:val="34"/>
          <w:rtl/>
          <w:lang w:bidi="ar-DZ"/>
        </w:rPr>
        <w:t xml:space="preserve"> 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الجدول رقم (07) والشكل رقم (09) ومن خلال برنامج دعم الإنعاش الاقتصادي، عرفت معدلات النمو الاقتصادي تحسنا مقارنة بالسنوات التي سبقتها، حيث بلغ متوسط معدل النمو الاقتصادي للفترة 2001- 2004 حوالي 5.02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مقابل 3.20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للفترة 1995- 2000، وعرف  النمو الاقتصادي معدلات أفضل منذ سنة 2002 أين بلغ 5.60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بعد التراجع الذي سجله سنة 2001</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بمعدل نمو قدر بـ 3.0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فشهد انخفاضا مقارنة بسنة 2000 حين بلغ معدل النمو 3.80</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نتيجة انخفاض أسعار البترول من 27.60 دولار للبرميل سنة 2000 إلى 23.12 دولار للبرميل سنة 2001، ليسجل أقصى معدل له سنة 2003 بلغ نسبة 7.20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وهي أكبر نسبة عرفها النمو الاقتصادي في السنوات الأخيرة خلال تلك الفترة تزامن ذلك مع تطور معدلات نمو قطاع المحروقات التي بلغت معدل 8.8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وهذا ما يفسر الارتفاع الملحوظ لأسعار النفط وكذلك تحسن معدلات النمو خارج قطاع المحروقات.</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أما في سنة 2004 تراجع مستوى معدل النمو الاقتصادي أين بلغ 4.30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رغم التحسن المسجل في معدل النمو خارج قطاع المحروقات بلغ 6.2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لكن حصل تراجع في معدلات النمو لقطاع المحروقات بلغت 3.3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ومن بين أهم القطاعات الاقتصادية التي ساهمت في تحقيق معدلات النمو الاقتصادي خلال الفترة 2001- 2004 نتطرق لها في الجدول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مساهمة أهم القطاعات</w:t>
      </w: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الاقتصادية في معدلات النمو الاقتصادي للفترة (2001- 2004)</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 xml:space="preserve"> </w:t>
      </w:r>
      <w:r w:rsidRPr="007403DA">
        <w:rPr>
          <w:rFonts w:ascii="Sakkal Majalla" w:hAnsi="Sakkal Majalla" w:cs="Sakkal Majalla"/>
          <w:b/>
          <w:bCs/>
          <w:sz w:val="34"/>
          <w:szCs w:val="34"/>
          <w:rtl/>
          <w:lang w:bidi="ar-DZ"/>
        </w:rPr>
        <w:t xml:space="preserve">(الوحدة: </w:t>
      </w:r>
      <w:r w:rsidRPr="007403DA">
        <w:rPr>
          <w:rFonts w:ascii="Sakkal Majalla" w:hAnsi="Sakkal Majalla" w:cs="Sakkal Majalla"/>
          <w:b/>
          <w:bCs/>
          <w:sz w:val="34"/>
          <w:szCs w:val="34"/>
          <w:lang w:bidi="ar-DZ"/>
        </w:rPr>
        <w:t>%</w:t>
      </w:r>
      <w:r w:rsidRPr="007403DA">
        <w:rPr>
          <w:rFonts w:ascii="Sakkal Majalla" w:hAnsi="Sakkal Majalla" w:cs="Sakkal Majalla"/>
          <w:b/>
          <w:bCs/>
          <w:sz w:val="34"/>
          <w:szCs w:val="34"/>
          <w:rtl/>
          <w:lang w:bidi="ar-DZ"/>
        </w:rPr>
        <w:t xml:space="preserve">) </w:t>
      </w:r>
    </w:p>
    <w:tbl>
      <w:tblPr>
        <w:tblStyle w:val="Grilledutableau"/>
        <w:bidiVisual/>
        <w:tblW w:w="9639" w:type="dxa"/>
        <w:tblInd w:w="108" w:type="dxa"/>
        <w:tblLook w:val="04A0" w:firstRow="1" w:lastRow="0" w:firstColumn="1" w:lastColumn="0" w:noHBand="0" w:noVBand="1"/>
      </w:tblPr>
      <w:tblGrid>
        <w:gridCol w:w="1842"/>
        <w:gridCol w:w="1560"/>
        <w:gridCol w:w="1559"/>
        <w:gridCol w:w="1559"/>
        <w:gridCol w:w="1559"/>
        <w:gridCol w:w="1560"/>
      </w:tblGrid>
      <w:tr w:rsidR="00AF1A03" w:rsidRPr="007403DA" w:rsidTr="00AF1A03">
        <w:tc>
          <w:tcPr>
            <w:tcW w:w="184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السنوات</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المحروقات</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الفلاحة</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الصناعة</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الأشغال العمومية </w:t>
            </w:r>
            <w:r w:rsidRPr="007403DA">
              <w:rPr>
                <w:rFonts w:ascii="Sakkal Majalla" w:hAnsi="Sakkal Majalla" w:cs="Sakkal Majalla"/>
                <w:b/>
                <w:bCs/>
                <w:sz w:val="34"/>
                <w:szCs w:val="34"/>
                <w:rtl/>
                <w:lang w:bidi="ar-DZ"/>
              </w:rPr>
              <w:lastRenderedPageBreak/>
              <w:t>والبناء</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lastRenderedPageBreak/>
              <w:t>الخدمات</w:t>
            </w:r>
          </w:p>
        </w:tc>
      </w:tr>
      <w:tr w:rsidR="00AF1A03" w:rsidRPr="007403DA" w:rsidTr="00AF1A03">
        <w:tc>
          <w:tcPr>
            <w:tcW w:w="184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lastRenderedPageBreak/>
              <w:t>2001</w:t>
            </w:r>
          </w:p>
        </w:tc>
        <w:tc>
          <w:tcPr>
            <w:tcW w:w="156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lang w:bidi="ar-DZ"/>
                  </w:rPr>
                  <m:t>-1.6</m:t>
                </m:r>
              </m:oMath>
            </m:oMathPara>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13.2</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2.8</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6.0</w:t>
            </w:r>
          </w:p>
        </w:tc>
      </w:tr>
      <w:tr w:rsidR="00AF1A03" w:rsidRPr="007403DA" w:rsidTr="00AF1A03">
        <w:tc>
          <w:tcPr>
            <w:tcW w:w="184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2002</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3.7</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1.3</m:t>
                </m:r>
              </m:oMath>
            </m:oMathPara>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2.9</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8.2</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5.3</w:t>
            </w:r>
          </w:p>
        </w:tc>
      </w:tr>
      <w:tr w:rsidR="00AF1A03" w:rsidRPr="007403DA" w:rsidTr="00AF1A03">
        <w:tc>
          <w:tcPr>
            <w:tcW w:w="184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2003</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8.8</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19.7</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1.5</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5.5</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4.2</w:t>
            </w:r>
          </w:p>
        </w:tc>
      </w:tr>
      <w:tr w:rsidR="00AF1A03" w:rsidRPr="007403DA" w:rsidTr="00AF1A03">
        <w:tc>
          <w:tcPr>
            <w:tcW w:w="184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2004</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3.3</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3.1</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2.6</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8.0</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7.7</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التقرير السنوي لبنك الجزائر، التطور الاقتصادي والنقدي للجزائر، أكتوبر 2007.</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من خلال الجدول رقم (08) نلاحظ أن:</w:t>
      </w:r>
    </w:p>
    <w:p w:rsidR="00AF1A03" w:rsidRPr="007403DA" w:rsidRDefault="00AF1A03" w:rsidP="00F14C2C">
      <w:pPr>
        <w:pStyle w:val="Paragraphedeliste"/>
        <w:numPr>
          <w:ilvl w:val="0"/>
          <w:numId w:val="57"/>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المحروقات: يرتبط تطور معدل النمو الاقتصادي الحقيقي في الجزائر بتحسن قطاع المحروقات، وهذه الفترة عرفت انتعاشا في هذا القطاع مما انعكس إيجابا على معدل النمو الاقتصادي.</w:t>
      </w:r>
    </w:p>
    <w:p w:rsidR="00AF1A03" w:rsidRPr="007403DA" w:rsidRDefault="00AF1A03" w:rsidP="00F14C2C">
      <w:pPr>
        <w:pStyle w:val="Paragraphedeliste"/>
        <w:numPr>
          <w:ilvl w:val="0"/>
          <w:numId w:val="57"/>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قطاع الفلاحة: خصص برنامج الإنعاش الاقتصادي غلاف مالي قدره 55.9 مليار دج من أجل تدعيم المستثمرات الفلاحية، غير أن معدلات النمو في هذا القطاع كانت متذبذبة تراوحت بين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1.3</m:t>
        </m:r>
      </m:oMath>
      <w:r w:rsidRPr="007403DA">
        <w:rPr>
          <w:rFonts w:ascii="Sakkal Majalla" w:hAnsi="Sakkal Majalla" w:cs="Sakkal Majalla"/>
          <w:sz w:val="34"/>
          <w:szCs w:val="34"/>
          <w:rtl/>
          <w:lang w:bidi="ar-DZ"/>
        </w:rPr>
        <w:t xml:space="preserve"> سنة 2002 و19.7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2003 كأكبر نسبة حققها القطاع خلال هذه الفترة.</w:t>
      </w:r>
    </w:p>
    <w:p w:rsidR="00AF1A03" w:rsidRPr="007403DA" w:rsidRDefault="00AF1A03" w:rsidP="00F14C2C">
      <w:pPr>
        <w:pStyle w:val="Paragraphedeliste"/>
        <w:numPr>
          <w:ilvl w:val="0"/>
          <w:numId w:val="57"/>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الصناعة: يعتبر القطاع المحرك للنمو لكنه عرف معدلات نمو متواضعة تراوحت مابين 1.5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و2.9</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خلال فترة برنامج الإنعاش الاقتصادي.</w:t>
      </w:r>
    </w:p>
    <w:p w:rsidR="00AF1A03" w:rsidRPr="007403DA" w:rsidRDefault="00AF1A03" w:rsidP="00F14C2C">
      <w:pPr>
        <w:pStyle w:val="Paragraphedeliste"/>
        <w:numPr>
          <w:ilvl w:val="0"/>
          <w:numId w:val="57"/>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الأشغال العمومية والبناء: يعتبر قطاع فعال لأنه يساهم في نمو الناتج المحلي وأيضا في زيادة حجم العمالة، فحقق معدلات نمو مرضية مابين 2.8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و8.2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كونه استولى على اهتمام الحكومة ضمن مخطط دعم الإنعاش الاقتصادي.</w:t>
      </w:r>
    </w:p>
    <w:p w:rsidR="00AF1A03" w:rsidRPr="007403DA" w:rsidRDefault="00AF1A03" w:rsidP="00F14C2C">
      <w:pPr>
        <w:pStyle w:val="Paragraphedeliste"/>
        <w:numPr>
          <w:ilvl w:val="0"/>
          <w:numId w:val="57"/>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الخدمات: يساهم هذا القطاع في تحسين معدلات النمو حيث بلغ أعلى مستوى له سنة 2004 بـ 7.7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المطلب الثاني: تطور النمو الاقتصادي في الجزائر خلال الفترة (2005- 2009)</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الجدول الموالي يوضح لنا تطور معدلات النمو الاقتصادي في الجزائر لهذه الفترة:</w:t>
      </w:r>
    </w:p>
    <w:p w:rsidR="00AF1A03" w:rsidRDefault="00AF1A03" w:rsidP="00AF1A03">
      <w:pPr>
        <w:jc w:val="both"/>
        <w:rPr>
          <w:rFonts w:ascii="Sakkal Majalla" w:hAnsi="Sakkal Majalla" w:cs="Sakkal Majalla"/>
          <w:b/>
          <w:bCs/>
          <w:sz w:val="34"/>
          <w:szCs w:val="34"/>
          <w:rtl/>
          <w:lang w:bidi="ar-DZ"/>
        </w:rPr>
      </w:pP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خلال الفترة (2005- 2009)</w:t>
      </w:r>
    </w:p>
    <w:tbl>
      <w:tblPr>
        <w:tblStyle w:val="Grilledutableau"/>
        <w:bidiVisual/>
        <w:tblW w:w="9639" w:type="dxa"/>
        <w:tblInd w:w="108" w:type="dxa"/>
        <w:tblLook w:val="04A0" w:firstRow="1" w:lastRow="0" w:firstColumn="1" w:lastColumn="0" w:noHBand="0" w:noVBand="1"/>
      </w:tblPr>
      <w:tblGrid>
        <w:gridCol w:w="2549"/>
        <w:gridCol w:w="2412"/>
        <w:gridCol w:w="2410"/>
        <w:gridCol w:w="2268"/>
      </w:tblGrid>
      <w:tr w:rsidR="00AF1A03" w:rsidRPr="007403DA" w:rsidTr="00AF1A03">
        <w:tc>
          <w:tcPr>
            <w:tcW w:w="254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السنوات</w:t>
            </w:r>
          </w:p>
        </w:tc>
        <w:tc>
          <w:tcPr>
            <w:tcW w:w="241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معدل النمو خارج قطاع المحروقات </w:t>
            </w:r>
            <w:r w:rsidRPr="007403DA">
              <w:rPr>
                <w:rFonts w:ascii="Sakkal Majalla" w:hAnsi="Sakkal Majalla" w:cs="Sakkal Majalla"/>
                <w:b/>
                <w:bCs/>
                <w:sz w:val="34"/>
                <w:szCs w:val="34"/>
                <w:lang w:bidi="ar-DZ"/>
              </w:rPr>
              <w:t>%</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معدل النمو في قطاع المحروقات </w:t>
            </w:r>
            <w:r w:rsidRPr="007403DA">
              <w:rPr>
                <w:rFonts w:ascii="Sakkal Majalla" w:hAnsi="Sakkal Majalla" w:cs="Sakkal Majalla"/>
                <w:b/>
                <w:bCs/>
                <w:sz w:val="34"/>
                <w:szCs w:val="34"/>
                <w:lang w:bidi="ar-DZ"/>
              </w:rPr>
              <w:t>%</w:t>
            </w:r>
          </w:p>
        </w:tc>
        <w:tc>
          <w:tcPr>
            <w:tcW w:w="226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معدل النمو الاقتصادي الحقيقي </w:t>
            </w:r>
            <w:r w:rsidRPr="007403DA">
              <w:rPr>
                <w:rFonts w:ascii="Sakkal Majalla" w:hAnsi="Sakkal Majalla" w:cs="Sakkal Majalla"/>
                <w:b/>
                <w:bCs/>
                <w:sz w:val="34"/>
                <w:szCs w:val="34"/>
                <w:lang w:bidi="ar-DZ"/>
              </w:rPr>
              <w:t>%</w:t>
            </w:r>
          </w:p>
        </w:tc>
      </w:tr>
      <w:tr w:rsidR="00AF1A03" w:rsidRPr="007403DA" w:rsidTr="00AF1A03">
        <w:tc>
          <w:tcPr>
            <w:tcW w:w="254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lastRenderedPageBreak/>
              <w:t>2005</w:t>
            </w:r>
          </w:p>
        </w:tc>
        <w:tc>
          <w:tcPr>
            <w:tcW w:w="241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4.70</w:t>
            </w:r>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5.8</w:t>
            </w:r>
          </w:p>
        </w:tc>
        <w:tc>
          <w:tcPr>
            <w:tcW w:w="226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5.10</w:t>
            </w:r>
          </w:p>
        </w:tc>
      </w:tr>
      <w:tr w:rsidR="00AF1A03" w:rsidRPr="007403DA" w:rsidTr="00AF1A03">
        <w:tc>
          <w:tcPr>
            <w:tcW w:w="254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2006</w:t>
            </w:r>
          </w:p>
        </w:tc>
        <w:tc>
          <w:tcPr>
            <w:tcW w:w="241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5.60</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2.5</m:t>
                </m:r>
              </m:oMath>
            </m:oMathPara>
          </w:p>
        </w:tc>
        <w:tc>
          <w:tcPr>
            <w:tcW w:w="226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w:t>
            </w:r>
          </w:p>
        </w:tc>
      </w:tr>
      <w:tr w:rsidR="00AF1A03" w:rsidRPr="007403DA" w:rsidTr="00AF1A03">
        <w:tc>
          <w:tcPr>
            <w:tcW w:w="254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2007</w:t>
            </w:r>
          </w:p>
        </w:tc>
        <w:tc>
          <w:tcPr>
            <w:tcW w:w="241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6.30</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0.9</m:t>
                </m:r>
              </m:oMath>
            </m:oMathPara>
          </w:p>
        </w:tc>
        <w:tc>
          <w:tcPr>
            <w:tcW w:w="226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4.8</w:t>
            </w:r>
          </w:p>
        </w:tc>
      </w:tr>
      <w:tr w:rsidR="00AF1A03" w:rsidRPr="007403DA" w:rsidTr="00AF1A03">
        <w:tc>
          <w:tcPr>
            <w:tcW w:w="254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2008</w:t>
            </w:r>
          </w:p>
        </w:tc>
        <w:tc>
          <w:tcPr>
            <w:tcW w:w="241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6.10</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2.3</m:t>
                </m:r>
              </m:oMath>
            </m:oMathPara>
          </w:p>
        </w:tc>
        <w:tc>
          <w:tcPr>
            <w:tcW w:w="2268"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2.40</w:t>
            </w:r>
          </w:p>
        </w:tc>
      </w:tr>
      <w:tr w:rsidR="00AF1A03" w:rsidRPr="007403DA" w:rsidTr="00AF1A03">
        <w:tc>
          <w:tcPr>
            <w:tcW w:w="254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2009</w:t>
            </w:r>
          </w:p>
        </w:tc>
        <w:tc>
          <w:tcPr>
            <w:tcW w:w="241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10.5</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1.9</m:t>
                </m:r>
              </m:oMath>
            </m:oMathPara>
          </w:p>
        </w:tc>
        <w:tc>
          <w:tcPr>
            <w:tcW w:w="2268"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2.10</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w:t>
      </w:r>
    </w:p>
    <w:p w:rsidR="00AF1A03" w:rsidRPr="007403DA" w:rsidRDefault="00AF1A03" w:rsidP="00F14C2C">
      <w:pPr>
        <w:pStyle w:val="Paragraphedeliste"/>
        <w:numPr>
          <w:ilvl w:val="0"/>
          <w:numId w:val="64"/>
        </w:numPr>
        <w:tabs>
          <w:tab w:val="right" w:pos="141"/>
          <w:tab w:val="right" w:pos="425"/>
        </w:tabs>
        <w:bidi/>
        <w:spacing w:after="0" w:line="240" w:lineRule="auto"/>
        <w:ind w:right="-284"/>
        <w:jc w:val="both"/>
        <w:rPr>
          <w:rFonts w:ascii="Sakkal Majalla" w:hAnsi="Sakkal Majalla" w:cs="Sakkal Majalla"/>
          <w:i/>
          <w:sz w:val="34"/>
          <w:szCs w:val="34"/>
          <w:lang w:bidi="ar-DZ"/>
        </w:rPr>
      </w:pPr>
      <w:r w:rsidRPr="007403DA">
        <w:rPr>
          <w:rFonts w:ascii="Sakkal Majalla" w:hAnsi="Sakkal Majalla" w:cs="Sakkal Majalla"/>
          <w:sz w:val="34"/>
          <w:szCs w:val="34"/>
          <w:rtl/>
          <w:lang w:bidi="ar-DZ"/>
        </w:rPr>
        <w:t xml:space="preserve">إحصائيات البنك الدولي </w:t>
      </w:r>
      <w:hyperlink r:id="rId99" w:history="1">
        <w:r w:rsidRPr="007403DA">
          <w:rPr>
            <w:rStyle w:val="Lienhypertexte"/>
            <w:rFonts w:ascii="Sakkal Majalla" w:hAnsi="Sakkal Majalla" w:cs="Sakkal Majalla"/>
            <w:sz w:val="34"/>
            <w:szCs w:val="34"/>
            <w:lang w:bidi="ar-DZ"/>
          </w:rPr>
          <w:t>www.albankaldawli.org</w:t>
        </w:r>
      </w:hyperlink>
      <w:r w:rsidRPr="007403DA">
        <w:rPr>
          <w:rFonts w:ascii="Sakkal Majalla" w:hAnsi="Sakkal Majalla" w:cs="Sakkal Majalla"/>
          <w:sz w:val="34"/>
          <w:szCs w:val="34"/>
          <w:rtl/>
          <w:lang w:bidi="ar-DZ"/>
        </w:rPr>
        <w:t xml:space="preserve"> تم الاطلاع على الموقع يوم 24 /05/2019.</w:t>
      </w:r>
    </w:p>
    <w:p w:rsidR="00AF1A03" w:rsidRPr="007403DA" w:rsidRDefault="00AF1A03" w:rsidP="00F14C2C">
      <w:pPr>
        <w:pStyle w:val="Paragraphedeliste"/>
        <w:numPr>
          <w:ilvl w:val="0"/>
          <w:numId w:val="64"/>
        </w:numPr>
        <w:bidi/>
        <w:spacing w:after="0" w:line="240" w:lineRule="auto"/>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التقرير السنوي لبنك الجزائر، التطور الاقتصادي والنقدي للجزائر، جويلية 2011، ص 205.</w:t>
      </w: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ولمزيد من التوضيحات من خلال الشكل التالي:</w:t>
      </w:r>
    </w:p>
    <w:p w:rsidR="00AF1A03" w:rsidRPr="007403DA" w:rsidRDefault="00AF1A03" w:rsidP="00AF1A03">
      <w:pPr>
        <w:jc w:val="both"/>
        <w:rPr>
          <w:rFonts w:ascii="Sakkal Majalla" w:hAnsi="Sakkal Majalla" w:cs="Sakkal Majalla"/>
          <w:sz w:val="34"/>
          <w:szCs w:val="34"/>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تطور معدلات النمو الاقتصادي في الجزائر خلال الفترة (2005- 2009)</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drawing>
          <wp:inline distT="0" distB="0" distL="0" distR="0" wp14:anchorId="601DE2FC" wp14:editId="7599BFC6">
            <wp:extent cx="6105304" cy="2743200"/>
            <wp:effectExtent l="19050" t="0" r="9746" b="0"/>
            <wp:docPr id="525"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المصدر</w:t>
      </w:r>
      <w:r w:rsidRPr="007403DA">
        <w:rPr>
          <w:rFonts w:ascii="Sakkal Majalla" w:hAnsi="Sakkal Majalla" w:cs="Sakkal Majalla"/>
          <w:sz w:val="34"/>
          <w:szCs w:val="34"/>
          <w:rtl/>
          <w:lang w:bidi="ar-DZ"/>
        </w:rPr>
        <w:t>: 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jc w:val="both"/>
        <w:rPr>
          <w:rFonts w:ascii="Sakkal Majalla" w:hAnsi="Sakkal Majalla" w:cs="Sakkal Majalla"/>
          <w:sz w:val="34"/>
          <w:szCs w:val="34"/>
          <w:lang w:bidi="ar-DZ"/>
        </w:rPr>
      </w:pP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نلاحظ من الجدول رقم (09) والشكل رقم (10) تراجع حاد لمعدلات النمو في قطاع المحروقات خلال البرنامج التكميلي لدعم النمو الممتد من الفترة 2005- 2009 بسبب تراجع أسعار المحروقات نتيجة انخفاض الطلب عليها بعد بداية الأزمة المالية العالمية أواخر 2007 وأيضا تقليص حصة الجزائر من الإنتاج لأسباب مرتبطة بمنظمة </w:t>
      </w:r>
      <w:r w:rsidRPr="007403DA">
        <w:rPr>
          <w:rFonts w:ascii="Sakkal Majalla" w:hAnsi="Sakkal Majalla" w:cs="Sakkal Majalla"/>
          <w:sz w:val="34"/>
          <w:szCs w:val="34"/>
          <w:lang w:bidi="ar-DZ"/>
        </w:rPr>
        <w:t>OPEC</w:t>
      </w:r>
      <w:r w:rsidRPr="007403DA">
        <w:rPr>
          <w:rFonts w:ascii="Sakkal Majalla" w:hAnsi="Sakkal Majalla" w:cs="Sakkal Majalla"/>
          <w:sz w:val="34"/>
          <w:szCs w:val="34"/>
          <w:rtl/>
          <w:lang w:bidi="ar-DZ"/>
        </w:rPr>
        <w:t>، ففي سنة 2005 سجل الناتج الداخلي الخام الحقيقي نموا  قدر بـ 5.10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قابلها ذلك نموا في قطاع المحروقات بلغ 5.8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مقارنة بسنة 2004، ومع بداية سنة 2006 إلى 2009 بدأت أسعار المحروقات بالانخفاض الحاد بلغت</w:t>
      </w:r>
      <m:oMath>
        <m:r>
          <m:rPr>
            <m:sty m:val="p"/>
          </m:rPr>
          <w:rPr>
            <w:rFonts w:ascii="Cambria Math" w:hAnsi="Cambria Math" w:cs="Sakkal Majalla"/>
            <w:sz w:val="34"/>
            <w:szCs w:val="34"/>
            <w:lang w:bidi="ar-DZ"/>
          </w:rPr>
          <m:t xml:space="preserve"> %2.5- </m:t>
        </m:r>
      </m:oMath>
      <w:r w:rsidRPr="007403DA">
        <w:rPr>
          <w:rFonts w:ascii="Sakkal Majalla" w:hAnsi="Sakkal Majalla" w:cs="Sakkal Majalla"/>
          <w:sz w:val="34"/>
          <w:szCs w:val="34"/>
          <w:rtl/>
          <w:lang w:bidi="ar-DZ"/>
        </w:rPr>
        <w:t xml:space="preserve">إلى </w:t>
      </w:r>
      <m:oMath>
        <m:r>
          <m:rPr>
            <m:sty m:val="p"/>
          </m:rPr>
          <w:rPr>
            <w:rFonts w:ascii="Cambria Math" w:hAnsi="Cambria Math" w:cs="Sakkal Majalla"/>
            <w:sz w:val="34"/>
            <w:szCs w:val="34"/>
            <w:lang w:bidi="ar-DZ"/>
          </w:rPr>
          <m:t xml:space="preserve">  </m:t>
        </m:r>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1.9</m:t>
        </m:r>
      </m:oMath>
      <w:r w:rsidRPr="007403DA">
        <w:rPr>
          <w:rFonts w:ascii="Sakkal Majalla" w:hAnsi="Sakkal Majalla" w:cs="Sakkal Majalla"/>
          <w:sz w:val="34"/>
          <w:szCs w:val="34"/>
          <w:rtl/>
          <w:lang w:bidi="ar-DZ"/>
        </w:rPr>
        <w:t xml:space="preserve">على التوالي مما انعكس سلبا على معدلات النمو الحقيقية، وشهد معدل النمو خارج </w:t>
      </w:r>
      <w:r w:rsidRPr="007403DA">
        <w:rPr>
          <w:rFonts w:ascii="Sakkal Majalla" w:hAnsi="Sakkal Majalla" w:cs="Sakkal Majalla"/>
          <w:sz w:val="34"/>
          <w:szCs w:val="34"/>
          <w:rtl/>
          <w:lang w:bidi="ar-DZ"/>
        </w:rPr>
        <w:lastRenderedPageBreak/>
        <w:t>قطاع المحروقات تحسنا بلغ ذروته سنة 2009 أين قدر بـ 10.5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يعود أثر هذا التحسن إلى البرنامج التكميلي لدعم النمو بالأخص في قطاعي الخدمات والبناء والأشغال العمومية.</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يمكن القول أن معدلات النمو الاقتصادي شهدت انخفاضات متتالية طول هذه الفترة، وأن تدهور معدل نمو قطاع المحروقات كان السبب الرئيسي في التراجع الحاد لمعدل نمو الناتج المحلي الحقيقي، مما انعكس سلبا على القطاعات الاقتصادية التي سنوضح معدلات نموها ومدى مساهمتها في تطور معدلات النمو الاقتصادي من خلال الجدول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مساهمة أهم القطاعات الاقتصادية في معدلات النمو الاقتصادي للفترة (2005- 2009)</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 xml:space="preserve">                                           </w:t>
      </w: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 xml:space="preserve">       </w:t>
      </w:r>
      <w:r w:rsidRPr="007403DA">
        <w:rPr>
          <w:rFonts w:ascii="Sakkal Majalla" w:hAnsi="Sakkal Majalla" w:cs="Sakkal Majalla"/>
          <w:b/>
          <w:bCs/>
          <w:sz w:val="34"/>
          <w:szCs w:val="34"/>
          <w:lang w:bidi="ar-DZ"/>
        </w:rPr>
        <w:t xml:space="preserve">                                          </w:t>
      </w:r>
      <w:r w:rsidRPr="007403DA">
        <w:rPr>
          <w:rFonts w:ascii="Sakkal Majalla" w:hAnsi="Sakkal Majalla" w:cs="Sakkal Majalla"/>
          <w:b/>
          <w:bCs/>
          <w:sz w:val="34"/>
          <w:szCs w:val="34"/>
          <w:rtl/>
          <w:lang w:bidi="ar-DZ"/>
        </w:rPr>
        <w:t xml:space="preserve">(الوحدة: </w:t>
      </w:r>
      <w:r w:rsidRPr="007403DA">
        <w:rPr>
          <w:rFonts w:ascii="Sakkal Majalla" w:hAnsi="Sakkal Majalla" w:cs="Sakkal Majalla"/>
          <w:b/>
          <w:bCs/>
          <w:sz w:val="34"/>
          <w:szCs w:val="34"/>
          <w:lang w:bidi="ar-DZ"/>
        </w:rPr>
        <w:t>%</w:t>
      </w:r>
      <w:r w:rsidRPr="007403DA">
        <w:rPr>
          <w:rFonts w:ascii="Sakkal Majalla" w:hAnsi="Sakkal Majalla" w:cs="Sakkal Majalla"/>
          <w:b/>
          <w:bCs/>
          <w:sz w:val="34"/>
          <w:szCs w:val="34"/>
          <w:rtl/>
          <w:lang w:bidi="ar-DZ"/>
        </w:rPr>
        <w:t>)</w:t>
      </w:r>
    </w:p>
    <w:tbl>
      <w:tblPr>
        <w:tblStyle w:val="Grilledutableau"/>
        <w:bidiVisual/>
        <w:tblW w:w="9637" w:type="dxa"/>
        <w:tblInd w:w="108" w:type="dxa"/>
        <w:tblLook w:val="04A0" w:firstRow="1" w:lastRow="0" w:firstColumn="1" w:lastColumn="0" w:noHBand="0" w:noVBand="1"/>
      </w:tblPr>
      <w:tblGrid>
        <w:gridCol w:w="1982"/>
        <w:gridCol w:w="1559"/>
        <w:gridCol w:w="1560"/>
        <w:gridCol w:w="1559"/>
        <w:gridCol w:w="1417"/>
        <w:gridCol w:w="1560"/>
      </w:tblGrid>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القطاعات</w:t>
            </w:r>
          </w:p>
          <w:p w:rsidR="00AF1A03" w:rsidRPr="007403DA" w:rsidRDefault="00AF1A03" w:rsidP="00AF1A03">
            <w:pPr>
              <w:jc w:val="both"/>
              <w:rPr>
                <w:rFonts w:ascii="Sakkal Majalla" w:hAnsi="Sakkal Majalla" w:cs="Sakkal Majalla"/>
                <w:b/>
                <w:bCs/>
                <w:sz w:val="34"/>
                <w:szCs w:val="34"/>
                <w:rtl/>
                <w:lang w:bidi="ar-DZ"/>
              </w:rPr>
            </w:pP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المحروقات</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الفلاحة</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الصناعة</w:t>
            </w:r>
          </w:p>
        </w:tc>
        <w:tc>
          <w:tcPr>
            <w:tcW w:w="141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أشغال العمومية والبناء</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الخدمات</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2005</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5.8</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1.9</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2.5</w:t>
            </w:r>
          </w:p>
        </w:tc>
        <w:tc>
          <w:tcPr>
            <w:tcW w:w="141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7.1</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6.0</w:t>
            </w:r>
          </w:p>
        </w:tc>
      </w:tr>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2006</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2.5</m:t>
                </m:r>
              </m:oMath>
            </m:oMathPara>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4.9</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2.8</w:t>
            </w:r>
          </w:p>
        </w:tc>
        <w:tc>
          <w:tcPr>
            <w:tcW w:w="141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11.6</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6.5</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2007</w:t>
            </w:r>
          </w:p>
        </w:tc>
        <w:tc>
          <w:tcPr>
            <w:tcW w:w="1559"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0.9</m:t>
                </m:r>
              </m:oMath>
            </m:oMathPara>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5.0</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0.8</w:t>
            </w:r>
          </w:p>
        </w:tc>
        <w:tc>
          <w:tcPr>
            <w:tcW w:w="141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9.8</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6.8</w:t>
            </w:r>
          </w:p>
        </w:tc>
      </w:tr>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2008</w:t>
            </w:r>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2.3</m:t>
                </m:r>
              </m:oMath>
            </m:oMathPara>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ParaPr>
                <m:jc m:val="center"/>
              </m:oMathParaPr>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5.3</m:t>
                </m:r>
              </m:oMath>
            </m:oMathPara>
          </w:p>
        </w:tc>
        <w:tc>
          <w:tcPr>
            <w:tcW w:w="1559"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4.4</w:t>
            </w:r>
          </w:p>
        </w:tc>
        <w:tc>
          <w:tcPr>
            <w:tcW w:w="141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9.8</w:t>
            </w:r>
          </w:p>
        </w:tc>
        <w:tc>
          <w:tcPr>
            <w:tcW w:w="156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7.8</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2009</w:t>
            </w:r>
          </w:p>
        </w:tc>
        <w:tc>
          <w:tcPr>
            <w:tcW w:w="1559"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1.9</m:t>
                </m:r>
              </m:oMath>
            </m:oMathPara>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6.2</w:t>
            </w:r>
          </w:p>
        </w:tc>
        <w:tc>
          <w:tcPr>
            <w:tcW w:w="1559"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4.7</w:t>
            </w:r>
          </w:p>
        </w:tc>
        <w:tc>
          <w:tcPr>
            <w:tcW w:w="141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9.2</w:t>
            </w:r>
          </w:p>
        </w:tc>
        <w:tc>
          <w:tcPr>
            <w:tcW w:w="156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6.8</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التقرير السنوي لبنك الجزائر، التطور الاقتصادي والنق</w:t>
      </w:r>
      <w:r>
        <w:rPr>
          <w:rFonts w:ascii="Sakkal Majalla" w:hAnsi="Sakkal Majalla" w:cs="Sakkal Majalla"/>
          <w:sz w:val="34"/>
          <w:szCs w:val="34"/>
          <w:rtl/>
          <w:lang w:bidi="ar-DZ"/>
        </w:rPr>
        <w:t>دي للجزائر، سبتمبر 2009، ص 233.</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من الجدول رقم (10) نلاحظ أن:</w:t>
      </w:r>
    </w:p>
    <w:p w:rsidR="00AF1A03" w:rsidRPr="007403DA" w:rsidRDefault="00AF1A03" w:rsidP="00F14C2C">
      <w:pPr>
        <w:pStyle w:val="Paragraphedeliste"/>
        <w:numPr>
          <w:ilvl w:val="0"/>
          <w:numId w:val="58"/>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المحروقات: بسبب انخفاض معدل نمو هذا القطاع حصل تراجع حاد في معدلات نمو الناتج المحلي الحقيقي، حيث في نفس الفترات الذي عرف فيها القطاع معدلات نمو سلبية في عائداته عرف معدل النمو الاقتصادي تراجعا ويظهر ذلك في الفترات 2005، 2006، 2007، 2008، 2009.</w:t>
      </w:r>
    </w:p>
    <w:p w:rsidR="00AF1A03" w:rsidRPr="007403DA" w:rsidRDefault="00AF1A03" w:rsidP="00F14C2C">
      <w:pPr>
        <w:pStyle w:val="Paragraphedeliste"/>
        <w:numPr>
          <w:ilvl w:val="0"/>
          <w:numId w:val="58"/>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الفلاحة: خصص البرنامج التكميلي لدعم النمو للفترة 2005- 2009 مبلغ 300 مليار دج لتعزيز هذا القطاع مما ساهم في تحسن معدلات النمو الفلاحية إلى 6.2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ماعدا سنة 2008 أين تراجع نمو القطاع بشكل حاد بمعدل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5.3</m:t>
        </m:r>
      </m:oMath>
      <w:r w:rsidRPr="007403DA">
        <w:rPr>
          <w:rFonts w:ascii="Sakkal Majalla" w:hAnsi="Sakkal Majalla" w:cs="Sakkal Majalla"/>
          <w:sz w:val="34"/>
          <w:szCs w:val="34"/>
          <w:rtl/>
          <w:lang w:bidi="ar-DZ"/>
        </w:rPr>
        <w:t xml:space="preserve"> ليرتفع مجددا سنة 2009 أين بلغ معدل 6.2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سبب هذه التقلبات لارتباط القطاع بالظروف الطبيعية والمناخية السائدة.</w:t>
      </w:r>
    </w:p>
    <w:p w:rsidR="00AF1A03" w:rsidRPr="007403DA" w:rsidRDefault="00AF1A03" w:rsidP="00F14C2C">
      <w:pPr>
        <w:pStyle w:val="Paragraphedeliste"/>
        <w:numPr>
          <w:ilvl w:val="0"/>
          <w:numId w:val="58"/>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lastRenderedPageBreak/>
        <w:t>قطاع الصناعة: عرفت معدلات نمو هذا القطاع تحسن في فترة البرنامج التكميلي لدعم النمو الاقتصادي 2005- 2009 نظرا لحجم الإنفاق العام الموجه للقطاع من خلال البرنامج، لتسجل أقصى معدل لها سنة 2009 بمعدل 4.7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w:t>
      </w:r>
    </w:p>
    <w:p w:rsidR="00AF1A03" w:rsidRPr="007403DA" w:rsidRDefault="00AF1A03" w:rsidP="00F14C2C">
      <w:pPr>
        <w:pStyle w:val="Paragraphedeliste"/>
        <w:numPr>
          <w:ilvl w:val="0"/>
          <w:numId w:val="58"/>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البناء والأشغال العمومية: بلغ متوسط معدل نمو هذا القطاع خلال الفترة 2005- 2009 حوالي 9.5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مقارنة بفترة برنامج دعم الإنعاش الاقتصادي 2001- 2004 التي بلغت معدل نمو 6.12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وهذا نتيجة مواصلة الحكومة برنامجها الخاص بتدعيم البنية التحتية بغرض تحقيق تنمية شاملة.</w:t>
      </w:r>
    </w:p>
    <w:p w:rsidR="00AF1A03" w:rsidRPr="007403DA" w:rsidRDefault="00AF1A03" w:rsidP="00F14C2C">
      <w:pPr>
        <w:pStyle w:val="Paragraphedeliste"/>
        <w:numPr>
          <w:ilvl w:val="0"/>
          <w:numId w:val="58"/>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الخدمات: يعتبر هذا القطاع أحد أكبر القطاعات المساهمة في نمو معدل الناتج المحلي الخام بمتوسط نمو بلغ حوالي 6.9</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يعود هذا التطور للبرنامج التكميلي لدعم النمو.</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المطلب الثالث: تطور النمو الاقتصادي في الجزائر خلال الفترة (2010- 2014)</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جاء برنامج التنمية الخماسي "برنامج توطيد النمو" للفترة 2010- 2014 لاستكمال الأنشطة الاقتصادية للبرنامج التكميلي لدعم النمو الاقتصادي 2005- 2009، حيث عرفت معدلات النمو تذبذبا سواء في قطاع المحروقات أو خارج قطاع المحروقات، والجدول التالي يوضح لنا تطور معدلات</w:t>
      </w:r>
      <w:r>
        <w:rPr>
          <w:rFonts w:ascii="Sakkal Majalla" w:hAnsi="Sakkal Majalla" w:cs="Sakkal Majalla"/>
          <w:sz w:val="34"/>
          <w:szCs w:val="34"/>
          <w:rtl/>
          <w:lang w:bidi="ar-DZ"/>
        </w:rPr>
        <w:t xml:space="preserve"> النمو الحقيقة خلال هذه الفترة</w:t>
      </w:r>
      <w:r>
        <w:rPr>
          <w:rFonts w:ascii="Sakkal Majalla" w:hAnsi="Sakkal Majalla" w:cs="Sakkal Majalla" w:hint="cs"/>
          <w:sz w:val="34"/>
          <w:szCs w:val="34"/>
          <w:rtl/>
          <w:lang w:bidi="ar-DZ"/>
        </w:rPr>
        <w:t>:</w:t>
      </w:r>
    </w:p>
    <w:p w:rsidR="00AF1A03" w:rsidRPr="007403DA" w:rsidRDefault="00AF1A03" w:rsidP="00AF1A03">
      <w:pPr>
        <w:ind w:firstLine="423"/>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خلال الفترة (2010- 2014)</w:t>
      </w:r>
    </w:p>
    <w:tbl>
      <w:tblPr>
        <w:tblStyle w:val="Grilledutableau"/>
        <w:bidiVisual/>
        <w:tblW w:w="9637" w:type="dxa"/>
        <w:tblInd w:w="108" w:type="dxa"/>
        <w:tblLook w:val="04A0" w:firstRow="1" w:lastRow="0" w:firstColumn="1" w:lastColumn="0" w:noHBand="0" w:noVBand="1"/>
      </w:tblPr>
      <w:tblGrid>
        <w:gridCol w:w="2303"/>
        <w:gridCol w:w="2514"/>
        <w:gridCol w:w="2410"/>
        <w:gridCol w:w="2410"/>
      </w:tblGrid>
      <w:tr w:rsidR="00AF1A03" w:rsidRPr="007403DA" w:rsidTr="00AF1A03">
        <w:tc>
          <w:tcPr>
            <w:tcW w:w="230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القطاعات</w:t>
            </w:r>
          </w:p>
          <w:p w:rsidR="00AF1A03" w:rsidRPr="007403DA" w:rsidRDefault="00AF1A03" w:rsidP="00AF1A03">
            <w:pPr>
              <w:jc w:val="both"/>
              <w:rPr>
                <w:rFonts w:ascii="Sakkal Majalla" w:hAnsi="Sakkal Majalla" w:cs="Sakkal Majalla"/>
                <w:b/>
                <w:bCs/>
                <w:sz w:val="34"/>
                <w:szCs w:val="34"/>
                <w:rtl/>
                <w:lang w:bidi="ar-DZ"/>
              </w:rPr>
            </w:pPr>
          </w:p>
        </w:tc>
        <w:tc>
          <w:tcPr>
            <w:tcW w:w="251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معدل النمو خارج قطاع المحروقات</w:t>
            </w:r>
            <w:r w:rsidRPr="007403DA">
              <w:rPr>
                <w:rFonts w:ascii="Sakkal Majalla" w:hAnsi="Sakkal Majalla" w:cs="Sakkal Majalla"/>
                <w:b/>
                <w:bCs/>
                <w:sz w:val="34"/>
                <w:szCs w:val="34"/>
                <w:lang w:bidi="ar-DZ"/>
              </w:rPr>
              <w:t>%</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معدل النمو في قطاع المحروقات</w:t>
            </w:r>
            <w:r w:rsidRPr="007403DA">
              <w:rPr>
                <w:rFonts w:ascii="Sakkal Majalla" w:hAnsi="Sakkal Majalla" w:cs="Sakkal Majalla"/>
                <w:b/>
                <w:bCs/>
                <w:sz w:val="34"/>
                <w:szCs w:val="34"/>
                <w:lang w:bidi="ar-DZ"/>
              </w:rPr>
              <w:t>%</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معدل النمو الاقتصادي الحقيقي</w:t>
            </w:r>
            <w:r w:rsidRPr="007403DA">
              <w:rPr>
                <w:rFonts w:ascii="Sakkal Majalla" w:hAnsi="Sakkal Majalla" w:cs="Sakkal Majalla"/>
                <w:b/>
                <w:bCs/>
                <w:sz w:val="34"/>
                <w:szCs w:val="34"/>
                <w:lang w:bidi="ar-DZ"/>
              </w:rPr>
              <w:t>%</w:t>
            </w:r>
          </w:p>
        </w:tc>
      </w:tr>
      <w:tr w:rsidR="00AF1A03" w:rsidRPr="007403DA" w:rsidTr="00AF1A03">
        <w:tc>
          <w:tcPr>
            <w:tcW w:w="230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2010</w:t>
            </w:r>
          </w:p>
        </w:tc>
        <w:tc>
          <w:tcPr>
            <w:tcW w:w="251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6.3</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2.6</m:t>
                </m:r>
              </m:oMath>
            </m:oMathPara>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3.6</w:t>
            </w:r>
          </w:p>
        </w:tc>
      </w:tr>
      <w:tr w:rsidR="00AF1A03" w:rsidRPr="007403DA" w:rsidTr="00AF1A03">
        <w:tc>
          <w:tcPr>
            <w:tcW w:w="230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2011</w:t>
            </w:r>
          </w:p>
        </w:tc>
        <w:tc>
          <w:tcPr>
            <w:tcW w:w="251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6.2</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3.3</m:t>
                </m:r>
              </m:oMath>
            </m:oMathPara>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2.9</w:t>
            </w:r>
          </w:p>
        </w:tc>
      </w:tr>
      <w:tr w:rsidR="00AF1A03" w:rsidRPr="007403DA" w:rsidTr="00AF1A03">
        <w:tc>
          <w:tcPr>
            <w:tcW w:w="230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2012</w:t>
            </w:r>
          </w:p>
        </w:tc>
        <w:tc>
          <w:tcPr>
            <w:tcW w:w="251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7.2</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3.4</m:t>
                </m:r>
              </m:oMath>
            </m:oMathPara>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3.4</w:t>
            </w:r>
          </w:p>
        </w:tc>
      </w:tr>
      <w:tr w:rsidR="00AF1A03" w:rsidRPr="007403DA" w:rsidTr="00AF1A03">
        <w:tc>
          <w:tcPr>
            <w:tcW w:w="230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2013</w:t>
            </w:r>
          </w:p>
        </w:tc>
        <w:tc>
          <w:tcPr>
            <w:tcW w:w="251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7.3</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6.0</m:t>
                </m:r>
              </m:oMath>
            </m:oMathPara>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2.8</w:t>
            </w:r>
          </w:p>
        </w:tc>
      </w:tr>
      <w:tr w:rsidR="00AF1A03" w:rsidRPr="007403DA" w:rsidTr="00AF1A03">
        <w:tc>
          <w:tcPr>
            <w:tcW w:w="230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2014</w:t>
            </w:r>
          </w:p>
        </w:tc>
        <w:tc>
          <w:tcPr>
            <w:tcW w:w="251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5.7</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0.6</m:t>
                </m:r>
              </m:oMath>
            </m:oMathPara>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3.8</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w:t>
      </w:r>
    </w:p>
    <w:p w:rsidR="00AF1A03" w:rsidRPr="007403DA" w:rsidRDefault="00AF1A03" w:rsidP="00F14C2C">
      <w:pPr>
        <w:pStyle w:val="Paragraphedeliste"/>
        <w:numPr>
          <w:ilvl w:val="0"/>
          <w:numId w:val="65"/>
        </w:numPr>
        <w:tabs>
          <w:tab w:val="right" w:pos="141"/>
          <w:tab w:val="right" w:pos="425"/>
        </w:tabs>
        <w:bidi/>
        <w:spacing w:after="0" w:line="240" w:lineRule="auto"/>
        <w:ind w:right="-284"/>
        <w:jc w:val="both"/>
        <w:rPr>
          <w:rFonts w:ascii="Sakkal Majalla" w:hAnsi="Sakkal Majalla" w:cs="Sakkal Majalla"/>
          <w:i/>
          <w:sz w:val="34"/>
          <w:szCs w:val="34"/>
          <w:lang w:bidi="ar-DZ"/>
        </w:rPr>
      </w:pPr>
      <w:r w:rsidRPr="007403DA">
        <w:rPr>
          <w:rFonts w:ascii="Sakkal Majalla" w:hAnsi="Sakkal Majalla" w:cs="Sakkal Majalla"/>
          <w:sz w:val="34"/>
          <w:szCs w:val="34"/>
          <w:rtl/>
          <w:lang w:bidi="ar-DZ"/>
        </w:rPr>
        <w:t xml:space="preserve">إحصائيات البنك الدولي </w:t>
      </w:r>
      <w:hyperlink r:id="rId101" w:history="1">
        <w:r w:rsidRPr="007403DA">
          <w:rPr>
            <w:rStyle w:val="Lienhypertexte"/>
            <w:rFonts w:ascii="Sakkal Majalla" w:hAnsi="Sakkal Majalla" w:cs="Sakkal Majalla"/>
            <w:sz w:val="34"/>
            <w:szCs w:val="34"/>
            <w:lang w:bidi="ar-DZ"/>
          </w:rPr>
          <w:t>www.albankaldawli.org</w:t>
        </w:r>
      </w:hyperlink>
      <w:r w:rsidRPr="007403DA">
        <w:rPr>
          <w:rFonts w:ascii="Sakkal Majalla" w:hAnsi="Sakkal Majalla" w:cs="Sakkal Majalla"/>
          <w:sz w:val="34"/>
          <w:szCs w:val="34"/>
          <w:rtl/>
          <w:lang w:bidi="ar-DZ"/>
        </w:rPr>
        <w:t xml:space="preserve"> تم الاطلاع على الموقع يوم 24 /05/2019.</w:t>
      </w:r>
    </w:p>
    <w:p w:rsidR="00AF1A03" w:rsidRPr="007403DA" w:rsidRDefault="00AF1A03" w:rsidP="00F14C2C">
      <w:pPr>
        <w:pStyle w:val="Paragraphedeliste"/>
        <w:numPr>
          <w:ilvl w:val="0"/>
          <w:numId w:val="65"/>
        </w:numPr>
        <w:bidi/>
        <w:spacing w:after="0" w:line="240" w:lineRule="auto"/>
        <w:jc w:val="both"/>
        <w:rPr>
          <w:rFonts w:ascii="Sakkal Majalla" w:hAnsi="Sakkal Majalla" w:cs="Sakkal Majalla"/>
          <w:b/>
          <w:bCs/>
          <w:sz w:val="34"/>
          <w:szCs w:val="34"/>
          <w:lang w:bidi="ar-DZ"/>
        </w:rPr>
      </w:pPr>
      <w:r w:rsidRPr="007403DA">
        <w:rPr>
          <w:rFonts w:ascii="Sakkal Majalla" w:hAnsi="Sakkal Majalla" w:cs="Sakkal Majalla"/>
          <w:sz w:val="34"/>
          <w:szCs w:val="34"/>
          <w:rtl/>
          <w:lang w:bidi="ar-DZ"/>
        </w:rPr>
        <w:t>التقرير السنوي لبنك الجزائر، التطور الاقتصادي والنقدي للجزائر، نوفمبر 2016، ص 155</w:t>
      </w:r>
      <w:r w:rsidRPr="007403DA">
        <w:rPr>
          <w:rFonts w:ascii="Sakkal Majalla" w:hAnsi="Sakkal Majalla" w:cs="Sakkal Majalla"/>
          <w:b/>
          <w:bCs/>
          <w:sz w:val="34"/>
          <w:szCs w:val="34"/>
          <w:rtl/>
          <w:lang w:bidi="ar-DZ"/>
        </w:rPr>
        <w:t>.</w:t>
      </w:r>
    </w:p>
    <w:p w:rsidR="00AF1A03" w:rsidRPr="007403DA" w:rsidRDefault="00AF1A03" w:rsidP="00AF1A03">
      <w:pPr>
        <w:ind w:firstLine="360"/>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والشكل التالي يوضح لنا المزيد من المعلومات:</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lastRenderedPageBreak/>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w:t>
      </w:r>
      <w:r w:rsidRPr="007403DA">
        <w:rPr>
          <w:rFonts w:ascii="Sakkal Majalla" w:hAnsi="Sakkal Majalla" w:cs="Sakkal Majalla"/>
          <w:sz w:val="34"/>
          <w:szCs w:val="34"/>
          <w:rtl/>
          <w:lang w:bidi="ar-DZ"/>
        </w:rPr>
        <w:t xml:space="preserve">: </w:t>
      </w:r>
      <w:r w:rsidRPr="007403DA">
        <w:rPr>
          <w:rFonts w:ascii="Sakkal Majalla" w:hAnsi="Sakkal Majalla" w:cs="Sakkal Majalla"/>
          <w:b/>
          <w:bCs/>
          <w:sz w:val="34"/>
          <w:szCs w:val="34"/>
          <w:rtl/>
          <w:lang w:bidi="ar-DZ"/>
        </w:rPr>
        <w:t>تطور معدلات النمو الاقتصادي في الجزائر خلال الفترة (2010- 2014)</w:t>
      </w:r>
      <w:r w:rsidRPr="007403DA">
        <w:rPr>
          <w:rFonts w:ascii="Sakkal Majalla" w:hAnsi="Sakkal Majalla" w:cs="Sakkal Majalla"/>
          <w:b/>
          <w:bCs/>
          <w:noProof/>
          <w:sz w:val="34"/>
          <w:szCs w:val="34"/>
          <w:rtl/>
          <w:lang w:val="fr-FR" w:eastAsia="fr-FR"/>
        </w:rPr>
        <w:drawing>
          <wp:inline distT="0" distB="0" distL="0" distR="0" wp14:anchorId="265F1427" wp14:editId="2894F483">
            <wp:extent cx="6131013" cy="2743200"/>
            <wp:effectExtent l="19050" t="0" r="22137" b="0"/>
            <wp:docPr id="52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المصدر</w:t>
      </w:r>
      <w:r w:rsidRPr="007403DA">
        <w:rPr>
          <w:rFonts w:ascii="Sakkal Majalla" w:hAnsi="Sakkal Majalla" w:cs="Sakkal Majalla"/>
          <w:sz w:val="34"/>
          <w:szCs w:val="34"/>
          <w:rtl/>
          <w:lang w:bidi="ar-DZ"/>
        </w:rPr>
        <w:t>:</w:t>
      </w:r>
      <w:r w:rsidRPr="007403DA">
        <w:rPr>
          <w:rFonts w:ascii="Sakkal Majalla" w:hAnsi="Sakkal Majalla" w:cs="Sakkal Majalla"/>
          <w:b/>
          <w:bCs/>
          <w:sz w:val="34"/>
          <w:szCs w:val="34"/>
          <w:rtl/>
          <w:lang w:bidi="ar-DZ"/>
        </w:rPr>
        <w:t xml:space="preserve">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 xml:space="preserve">نلاحظ من الجدول رقم (11) والشكل رقم (11) تباين معدلات النمو الاقتصادي بين الارتفاع والانخفاض، حيث انخفض معدل النمو من سنة 2010 إلى 2011 بـ 0.7 </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وعرف انتعاشا سنة 2012 بمعدل 3.4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ليعود إلى الانخفاض سنة 2013 بمعدل 2.8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ويرجع هذا التباين في نمو الناتج الداخلي الحقيقي إلى تراجع نمو قطاع المحروقات بصفة مستمرة بفعل تراجع أسعار النفط خلال هذه الفترة لتبلغ معدل </w:t>
      </w:r>
      <m:oMath>
        <m:r>
          <m:rPr>
            <m:sty m:val="p"/>
          </m:rPr>
          <w:rPr>
            <w:rFonts w:ascii="Cambria Math" w:hAnsi="Cambria Math" w:cs="Sakkal Majalla"/>
            <w:sz w:val="34"/>
            <w:szCs w:val="34"/>
            <w:rtl/>
            <w:lang w:bidi="ar-DZ"/>
          </w:rPr>
          <m:t xml:space="preserve">   </m:t>
        </m:r>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 xml:space="preserve">2.6 </m:t>
        </m:r>
      </m:oMath>
      <w:r w:rsidRPr="007403DA">
        <w:rPr>
          <w:rFonts w:ascii="Sakkal Majalla" w:hAnsi="Sakkal Majalla" w:cs="Sakkal Majalla"/>
          <w:sz w:val="34"/>
          <w:szCs w:val="34"/>
          <w:rtl/>
          <w:lang w:bidi="ar-DZ"/>
        </w:rPr>
        <w:t xml:space="preserve"> سنة 2010 وانخفاض حاد سنة 2013 بمعدل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6.0</m:t>
        </m:r>
      </m:oMath>
      <w:r w:rsidRPr="007403DA">
        <w:rPr>
          <w:rFonts w:ascii="Sakkal Majalla" w:hAnsi="Sakkal Majalla" w:cs="Sakkal Majalla"/>
          <w:sz w:val="34"/>
          <w:szCs w:val="34"/>
          <w:rtl/>
          <w:lang w:bidi="ar-DZ"/>
        </w:rPr>
        <w:t xml:space="preserve">، إلا أن تحسن معدلات النمو خارج قطاع المحروقات خلال الفترة 2010 إلى 2013 أين بلغ متوسط نمو هذا القطاع 6.75 </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ساهم بشكل مباشر في تحقق معدلات نمو متباينة بسبب ارتفاع الضرائب على السلع والخدمات والسلع الجمركية، ليتراجع بعدها سنة 2014 إلى 5.7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ومن أبرز القطاعات التي ساهمت في تطور معدل النمو الاقتصادي في الجزائر من خلال برنامج توطيد النمو للفترة 2010- 2014 نوضحها في الجدول التالي:</w:t>
      </w:r>
    </w:p>
    <w:p w:rsidR="00AF1A03" w:rsidRPr="007403DA" w:rsidRDefault="00AF1A03" w:rsidP="00AF1A03">
      <w:pPr>
        <w:ind w:hanging="2"/>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مساهمة أهم القطاعات الاقتصادية في معدلات النمو الاقتصادي للفترة               (2010- 2014)</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sz w:val="34"/>
          <w:szCs w:val="34"/>
          <w:lang w:bidi="ar-DZ"/>
        </w:rPr>
        <w:t xml:space="preserve">                                                                                     </w:t>
      </w:r>
      <w:r w:rsidRPr="007403DA">
        <w:rPr>
          <w:rFonts w:ascii="Sakkal Majalla" w:hAnsi="Sakkal Majalla" w:cs="Sakkal Majalla"/>
          <w:b/>
          <w:bCs/>
          <w:sz w:val="34"/>
          <w:szCs w:val="34"/>
          <w:rtl/>
          <w:lang w:bidi="ar-DZ"/>
        </w:rPr>
        <w:t xml:space="preserve">(الوحدة: </w:t>
      </w:r>
      <w:r w:rsidRPr="007403DA">
        <w:rPr>
          <w:rFonts w:ascii="Sakkal Majalla" w:hAnsi="Sakkal Majalla" w:cs="Sakkal Majalla"/>
          <w:b/>
          <w:bCs/>
          <w:sz w:val="34"/>
          <w:szCs w:val="34"/>
          <w:lang w:bidi="ar-DZ"/>
        </w:rPr>
        <w:t>%</w:t>
      </w:r>
      <w:r w:rsidRPr="007403DA">
        <w:rPr>
          <w:rFonts w:ascii="Sakkal Majalla" w:hAnsi="Sakkal Majalla" w:cs="Sakkal Majalla"/>
          <w:b/>
          <w:bCs/>
          <w:sz w:val="34"/>
          <w:szCs w:val="34"/>
          <w:rtl/>
          <w:lang w:bidi="ar-DZ"/>
        </w:rPr>
        <w:t>)</w:t>
      </w:r>
    </w:p>
    <w:tbl>
      <w:tblPr>
        <w:tblStyle w:val="Grilledutableau"/>
        <w:bidiVisual/>
        <w:tblW w:w="9637" w:type="dxa"/>
        <w:tblInd w:w="108" w:type="dxa"/>
        <w:tblLook w:val="04A0" w:firstRow="1" w:lastRow="0" w:firstColumn="1" w:lastColumn="0" w:noHBand="0" w:noVBand="1"/>
      </w:tblPr>
      <w:tblGrid>
        <w:gridCol w:w="1982"/>
        <w:gridCol w:w="1843"/>
        <w:gridCol w:w="1984"/>
        <w:gridCol w:w="1985"/>
        <w:gridCol w:w="1843"/>
      </w:tblGrid>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القطاعات</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الفلاحة</w:t>
            </w:r>
          </w:p>
        </w:tc>
        <w:tc>
          <w:tcPr>
            <w:tcW w:w="198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الصناعة</w:t>
            </w:r>
          </w:p>
        </w:tc>
        <w:tc>
          <w:tcPr>
            <w:tcW w:w="1985"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البناء والأشغال العمومية</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الخدمات</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2010</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4.9</w:t>
            </w:r>
          </w:p>
        </w:tc>
        <w:tc>
          <w:tcPr>
            <w:tcW w:w="198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3.4</w:t>
            </w:r>
          </w:p>
        </w:tc>
        <w:tc>
          <w:tcPr>
            <w:tcW w:w="1985"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8.9</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7.3</w:t>
            </w:r>
          </w:p>
        </w:tc>
      </w:tr>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2011</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11.6</w:t>
            </w:r>
          </w:p>
        </w:tc>
        <w:tc>
          <w:tcPr>
            <w:tcW w:w="198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4.2</w:t>
            </w:r>
          </w:p>
        </w:tc>
        <w:tc>
          <w:tcPr>
            <w:tcW w:w="1985"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5.2</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7.3</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2012</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7.2</w:t>
            </w:r>
          </w:p>
        </w:tc>
        <w:tc>
          <w:tcPr>
            <w:tcW w:w="198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5.1</w:t>
            </w:r>
          </w:p>
        </w:tc>
        <w:tc>
          <w:tcPr>
            <w:tcW w:w="1985"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8.2</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6.4</w:t>
            </w:r>
          </w:p>
        </w:tc>
      </w:tr>
      <w:tr w:rsidR="00AF1A03" w:rsidRPr="007403DA" w:rsidTr="00AF1A03">
        <w:tc>
          <w:tcPr>
            <w:tcW w:w="198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2013</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8.2</w:t>
            </w:r>
          </w:p>
        </w:tc>
        <w:tc>
          <w:tcPr>
            <w:tcW w:w="1984"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4.1</w:t>
            </w:r>
          </w:p>
        </w:tc>
        <w:tc>
          <w:tcPr>
            <w:tcW w:w="1985"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6.8</w:t>
            </w:r>
          </w:p>
        </w:tc>
        <w:tc>
          <w:tcPr>
            <w:tcW w:w="1843"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8.5</w:t>
            </w:r>
          </w:p>
        </w:tc>
      </w:tr>
      <w:tr w:rsidR="00AF1A03" w:rsidRPr="007403DA" w:rsidTr="00AF1A03">
        <w:tc>
          <w:tcPr>
            <w:tcW w:w="198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lastRenderedPageBreak/>
              <w:t>2014</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2.5</w:t>
            </w:r>
          </w:p>
        </w:tc>
        <w:tc>
          <w:tcPr>
            <w:tcW w:w="1984"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4.0</w:t>
            </w:r>
          </w:p>
        </w:tc>
        <w:tc>
          <w:tcPr>
            <w:tcW w:w="1985"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6.8</w:t>
            </w:r>
          </w:p>
        </w:tc>
        <w:tc>
          <w:tcPr>
            <w:tcW w:w="1843"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8.1</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 xml:space="preserve">التقرير السنوي لبنك الجزائر، التطور الاقتصادي والنقدي للجزائر، نوفمبر 2015، ص 155.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الجدول رقم (12) من خلاله نلاحظ أن:</w:t>
      </w:r>
    </w:p>
    <w:p w:rsidR="00AF1A03" w:rsidRPr="007403DA" w:rsidRDefault="00AF1A03" w:rsidP="00F14C2C">
      <w:pPr>
        <w:pStyle w:val="Paragraphedeliste"/>
        <w:numPr>
          <w:ilvl w:val="0"/>
          <w:numId w:val="5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الفلاحة حقق قفزة نوعية في معدل نموه سنة 2011 أين بلغ 11.6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ليعرف نتائج معتبرة سنتي 2012 و 2013 بمعدل 7.2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و8.2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على التوالي بسبب تساقط كميات معتبرة من الأمطار خلال هذه الفترة، ليعرف انخفاض سنة 2014 بمعدل 2.5</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نتيجة عدم وجود آلية واضحة ينتهجها هذا القطاع رغم القيمة المالية الكبيرة المخصصة له ضمن برنامج توطيد النمو بلغت حوالي 1000 مليار دج.</w:t>
      </w:r>
    </w:p>
    <w:p w:rsidR="00AF1A03" w:rsidRPr="007403DA" w:rsidRDefault="00AF1A03" w:rsidP="00F14C2C">
      <w:pPr>
        <w:pStyle w:val="Paragraphedeliste"/>
        <w:numPr>
          <w:ilvl w:val="0"/>
          <w:numId w:val="5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قطاع الصناعة يعتبر قطاع حيوي لأنه مستقبل الاقتصاد الجزائري بدفع عجلة نموه، حيث خصصت له الحكومة قيمة حوالي 650 مليار دج خلال برنامج التنمية الخماسي، إذ بلغ متوسط نمو هذا القطاع خلال الفترة 2010- 2014 معدل </w:t>
      </w:r>
      <w:r w:rsidRPr="007403DA">
        <w:rPr>
          <w:rFonts w:ascii="Sakkal Majalla" w:hAnsi="Sakkal Majalla" w:cs="Sakkal Majalla"/>
          <w:sz w:val="34"/>
          <w:szCs w:val="34"/>
          <w:lang w:bidi="ar-DZ"/>
        </w:rPr>
        <w:t>4.16</w:t>
      </w:r>
      <w:r w:rsidRPr="007403DA">
        <w:rPr>
          <w:rFonts w:ascii="Sakkal Majalla" w:hAnsi="Sakkal Majalla" w:cs="Sakkal Majalla"/>
          <w:sz w:val="34"/>
          <w:szCs w:val="34"/>
          <w:rtl/>
          <w:lang w:bidi="ar-DZ"/>
        </w:rPr>
        <w:t xml:space="preserve"> </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مقارنة بفترة البرنامج التكميلي أين بلغ معدل 3.04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w:t>
      </w:r>
    </w:p>
    <w:p w:rsidR="00AF1A03" w:rsidRPr="007403DA" w:rsidRDefault="00AF1A03" w:rsidP="00F14C2C">
      <w:pPr>
        <w:pStyle w:val="Paragraphedeliste"/>
        <w:numPr>
          <w:ilvl w:val="0"/>
          <w:numId w:val="5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الأشغال العمومية والبناء هو أكبر قطاع حقق معدلات نمو خلال الفترة 2010- 2014، فخصصت له الحكومة قيمة مالية وصلت إلى حوالي 6448 مليار دج، حيث بلغ متوسط معدل النمو الاقتصادي في هذا القطاع رغم تراجعه مقارنة بالفترة السابقة من 9.5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إلى 7.18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w:t>
      </w:r>
    </w:p>
    <w:p w:rsidR="00AF1A03" w:rsidRPr="007403DA" w:rsidRDefault="00AF1A03" w:rsidP="00F14C2C">
      <w:pPr>
        <w:pStyle w:val="Paragraphedeliste"/>
        <w:numPr>
          <w:ilvl w:val="0"/>
          <w:numId w:val="59"/>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الخدمات عرف تحسن ملحوظ ودليل ذلك تحسن مستوى المعيشة في الجزائر وتطور قطاع الاتصال والتكنولوجيا وقطاعات التأمينات والنقل، حيث بلغ متوسط النمو في هذا القطاع خلال برنامج التنمية الخماسي للفترة 2010- 2014 معدل 7.5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w:t>
      </w:r>
    </w:p>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المطلب الرابع: تطور النمو الاقتصادي في الجزائر خلال الفترة (2015- 2017)</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جاء البرنامج الخماسي للتنمية الممتد من الفترة 2015- 2019 بهدف زيادة  التوسع في النشاط الاقتصادي وتحقيق معدلات نمو أكبر مما كانت عليه في السنوات الماضية لاسيما مع ارتفاع الطلب الكلي من قبل أفراد المجتمع الجزائري نتيجة النمو الديموغرافي للبلاد المقدر بحوالي 2.15</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وخلال الفترة الممتدة من 2015 إلى 2017 شهدت معدلات النمو الاقتصادي تذبذبا سواء في معدلات النمو خارج قطاع المحروقات التي شهدت انخفضا مقارنة بالسنوات الماضية أو معدلات النمو في قطاع المحروقات التي تحسنت ولأول مرة منذ عشر سنوات، والجدول التالي يوضح لنا تطور معدلات النمو الحقيقية في الجزائر خلال هذه الفترة:</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خلال الفترة (2015- 2017)</w:t>
      </w:r>
    </w:p>
    <w:tbl>
      <w:tblPr>
        <w:tblStyle w:val="Grilledutableau"/>
        <w:bidiVisual/>
        <w:tblW w:w="9639" w:type="dxa"/>
        <w:tblInd w:w="108" w:type="dxa"/>
        <w:tblLook w:val="04A0" w:firstRow="1" w:lastRow="0" w:firstColumn="1" w:lastColumn="0" w:noHBand="0" w:noVBand="1"/>
      </w:tblPr>
      <w:tblGrid>
        <w:gridCol w:w="2407"/>
        <w:gridCol w:w="2410"/>
        <w:gridCol w:w="2410"/>
        <w:gridCol w:w="2412"/>
      </w:tblGrid>
      <w:tr w:rsidR="00AF1A03" w:rsidRPr="007403DA" w:rsidTr="00AF1A03">
        <w:tc>
          <w:tcPr>
            <w:tcW w:w="240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القطاعات</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معدل النمو خارج </w:t>
            </w:r>
            <w:r w:rsidRPr="007403DA">
              <w:rPr>
                <w:rFonts w:ascii="Sakkal Majalla" w:hAnsi="Sakkal Majalla" w:cs="Sakkal Majalla"/>
                <w:b/>
                <w:bCs/>
                <w:sz w:val="34"/>
                <w:szCs w:val="34"/>
                <w:rtl/>
                <w:lang w:bidi="ar-DZ"/>
              </w:rPr>
              <w:lastRenderedPageBreak/>
              <w:t xml:space="preserve">قطاع المحروقات </w:t>
            </w:r>
            <w:r w:rsidRPr="007403DA">
              <w:rPr>
                <w:rFonts w:ascii="Sakkal Majalla" w:hAnsi="Sakkal Majalla" w:cs="Sakkal Majalla"/>
                <w:b/>
                <w:bCs/>
                <w:sz w:val="34"/>
                <w:szCs w:val="34"/>
                <w:lang w:bidi="ar-DZ"/>
              </w:rPr>
              <w:t>%</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lastRenderedPageBreak/>
              <w:t xml:space="preserve">معدل النمو في قطاع </w:t>
            </w:r>
            <w:r w:rsidRPr="007403DA">
              <w:rPr>
                <w:rFonts w:ascii="Sakkal Majalla" w:hAnsi="Sakkal Majalla" w:cs="Sakkal Majalla"/>
                <w:b/>
                <w:bCs/>
                <w:sz w:val="34"/>
                <w:szCs w:val="34"/>
                <w:rtl/>
                <w:lang w:bidi="ar-DZ"/>
              </w:rPr>
              <w:lastRenderedPageBreak/>
              <w:t xml:space="preserve">المحروقات </w:t>
            </w:r>
            <w:r w:rsidRPr="007403DA">
              <w:rPr>
                <w:rFonts w:ascii="Sakkal Majalla" w:hAnsi="Sakkal Majalla" w:cs="Sakkal Majalla"/>
                <w:b/>
                <w:bCs/>
                <w:sz w:val="34"/>
                <w:szCs w:val="34"/>
                <w:lang w:bidi="ar-DZ"/>
              </w:rPr>
              <w:t>%</w:t>
            </w:r>
          </w:p>
        </w:tc>
        <w:tc>
          <w:tcPr>
            <w:tcW w:w="241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lastRenderedPageBreak/>
              <w:t xml:space="preserve">معدل النمو </w:t>
            </w:r>
            <w:r w:rsidRPr="007403DA">
              <w:rPr>
                <w:rFonts w:ascii="Sakkal Majalla" w:hAnsi="Sakkal Majalla" w:cs="Sakkal Majalla"/>
                <w:b/>
                <w:bCs/>
                <w:sz w:val="34"/>
                <w:szCs w:val="34"/>
                <w:rtl/>
                <w:lang w:bidi="ar-DZ"/>
              </w:rPr>
              <w:lastRenderedPageBreak/>
              <w:t xml:space="preserve">الاقتصادي الحقيقي </w:t>
            </w:r>
            <w:r w:rsidRPr="007403DA">
              <w:rPr>
                <w:rFonts w:ascii="Sakkal Majalla" w:hAnsi="Sakkal Majalla" w:cs="Sakkal Majalla"/>
                <w:b/>
                <w:bCs/>
                <w:sz w:val="34"/>
                <w:szCs w:val="34"/>
                <w:lang w:bidi="ar-DZ"/>
              </w:rPr>
              <w:t>%</w:t>
            </w:r>
          </w:p>
        </w:tc>
      </w:tr>
      <w:tr w:rsidR="00AF1A03" w:rsidRPr="007403DA" w:rsidTr="00AF1A03">
        <w:tc>
          <w:tcPr>
            <w:tcW w:w="240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lastRenderedPageBreak/>
              <w:t>2015</w:t>
            </w:r>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5.0</w:t>
            </w:r>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0.4</w:t>
            </w:r>
          </w:p>
        </w:tc>
        <w:tc>
          <w:tcPr>
            <w:tcW w:w="241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3.8</w:t>
            </w:r>
          </w:p>
        </w:tc>
      </w:tr>
      <w:tr w:rsidR="00AF1A03" w:rsidRPr="007403DA" w:rsidTr="00AF1A03">
        <w:tc>
          <w:tcPr>
            <w:tcW w:w="2407"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2016</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2.3</w:t>
            </w:r>
          </w:p>
        </w:tc>
        <w:tc>
          <w:tcPr>
            <w:tcW w:w="2410"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7.7</w:t>
            </w:r>
          </w:p>
        </w:tc>
        <w:tc>
          <w:tcPr>
            <w:tcW w:w="2412" w:type="dxa"/>
            <w:shd w:val="clear" w:color="auto" w:fill="DDD9C3" w:themeFill="background2" w:themeFillShade="E6"/>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3.3</w:t>
            </w:r>
          </w:p>
        </w:tc>
      </w:tr>
      <w:tr w:rsidR="00AF1A03" w:rsidRPr="007403DA" w:rsidTr="00AF1A03">
        <w:tc>
          <w:tcPr>
            <w:tcW w:w="2407"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lang w:bidi="ar-DZ"/>
              </w:rPr>
              <w:t>2017</w:t>
            </w:r>
          </w:p>
        </w:tc>
        <w:tc>
          <w:tcPr>
            <w:tcW w:w="2410"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2.6</w:t>
            </w:r>
          </w:p>
        </w:tc>
        <w:tc>
          <w:tcPr>
            <w:tcW w:w="2410" w:type="dxa"/>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3.0</m:t>
                </m:r>
              </m:oMath>
            </m:oMathPara>
          </w:p>
        </w:tc>
        <w:tc>
          <w:tcPr>
            <w:tcW w:w="2412" w:type="dxa"/>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1.6</w:t>
            </w:r>
          </w:p>
        </w:tc>
      </w:tr>
    </w:tbl>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w:t>
      </w:r>
    </w:p>
    <w:p w:rsidR="00AF1A03" w:rsidRPr="007403DA" w:rsidRDefault="00AF1A03" w:rsidP="00F14C2C">
      <w:pPr>
        <w:pStyle w:val="Paragraphedeliste"/>
        <w:numPr>
          <w:ilvl w:val="0"/>
          <w:numId w:val="63"/>
        </w:numPr>
        <w:tabs>
          <w:tab w:val="right" w:pos="141"/>
          <w:tab w:val="right" w:pos="425"/>
        </w:tabs>
        <w:bidi/>
        <w:spacing w:after="0" w:line="240" w:lineRule="auto"/>
        <w:ind w:right="-284"/>
        <w:jc w:val="both"/>
        <w:rPr>
          <w:rFonts w:ascii="Sakkal Majalla" w:hAnsi="Sakkal Majalla" w:cs="Sakkal Majalla"/>
          <w:i/>
          <w:sz w:val="34"/>
          <w:szCs w:val="34"/>
          <w:lang w:bidi="ar-DZ"/>
        </w:rPr>
      </w:pPr>
      <w:r w:rsidRPr="007403DA">
        <w:rPr>
          <w:rFonts w:ascii="Sakkal Majalla" w:hAnsi="Sakkal Majalla" w:cs="Sakkal Majalla"/>
          <w:sz w:val="34"/>
          <w:szCs w:val="34"/>
          <w:rtl/>
          <w:lang w:bidi="ar-DZ"/>
        </w:rPr>
        <w:t xml:space="preserve"> إحصائيات البنك الدولي </w:t>
      </w:r>
      <w:hyperlink r:id="rId103" w:history="1">
        <w:r w:rsidRPr="007403DA">
          <w:rPr>
            <w:rStyle w:val="Lienhypertexte"/>
            <w:rFonts w:ascii="Sakkal Majalla" w:hAnsi="Sakkal Majalla" w:cs="Sakkal Majalla"/>
            <w:sz w:val="34"/>
            <w:szCs w:val="34"/>
            <w:lang w:bidi="ar-DZ"/>
          </w:rPr>
          <w:t>www.albankaldawli.org</w:t>
        </w:r>
      </w:hyperlink>
      <w:r w:rsidRPr="007403DA">
        <w:rPr>
          <w:rFonts w:ascii="Sakkal Majalla" w:hAnsi="Sakkal Majalla" w:cs="Sakkal Majalla"/>
          <w:sz w:val="34"/>
          <w:szCs w:val="34"/>
          <w:rtl/>
          <w:lang w:bidi="ar-DZ"/>
        </w:rPr>
        <w:t xml:space="preserve"> تم الاطلاع على الموقع يوم 24 /05/2019.</w:t>
      </w:r>
    </w:p>
    <w:p w:rsidR="00AF1A03" w:rsidRDefault="00AF1A03" w:rsidP="00F14C2C">
      <w:pPr>
        <w:pStyle w:val="Paragraphedeliste"/>
        <w:numPr>
          <w:ilvl w:val="0"/>
          <w:numId w:val="63"/>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 التقرير السنوي لبنك الجزائر، التطور الاقتصادي والنقدي للجزائر، جويلية 2018، ص140.</w:t>
      </w:r>
    </w:p>
    <w:p w:rsidR="00AF1A03" w:rsidRPr="00877FF1" w:rsidRDefault="00AF1A03" w:rsidP="00F14C2C">
      <w:pPr>
        <w:pStyle w:val="Paragraphedeliste"/>
        <w:numPr>
          <w:ilvl w:val="0"/>
          <w:numId w:val="63"/>
        </w:numPr>
        <w:bidi/>
        <w:spacing w:after="0" w:line="240" w:lineRule="auto"/>
        <w:jc w:val="both"/>
        <w:rPr>
          <w:rFonts w:ascii="Sakkal Majalla" w:hAnsi="Sakkal Majalla" w:cs="Sakkal Majalla"/>
          <w:sz w:val="34"/>
          <w:szCs w:val="34"/>
          <w:rtl/>
          <w:lang w:bidi="ar-DZ"/>
        </w:rPr>
      </w:pPr>
    </w:p>
    <w:p w:rsidR="00AF1A03" w:rsidRPr="007403DA" w:rsidRDefault="00AF1A03" w:rsidP="00AF1A03">
      <w:pPr>
        <w:ind w:firstLine="425"/>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وللتفصيل أكثر نتطرق للشكل التالي:</w:t>
      </w: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الشكل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تطور معدلات النمو الاقتصادي في الجزائر خلال الفترة (2015- 2017)</w:t>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noProof/>
          <w:sz w:val="34"/>
          <w:szCs w:val="34"/>
          <w:rtl/>
          <w:lang w:val="fr-FR" w:eastAsia="fr-FR"/>
        </w:rPr>
        <w:drawing>
          <wp:inline distT="0" distB="0" distL="0" distR="0" wp14:anchorId="7574FEFB" wp14:editId="2466E8A2">
            <wp:extent cx="6192254" cy="2627453"/>
            <wp:effectExtent l="19050" t="0" r="18046" b="1447"/>
            <wp:docPr id="52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AF1A03" w:rsidRPr="007403DA" w:rsidRDefault="00AF1A03" w:rsidP="00AF1A03">
      <w:pPr>
        <w:jc w:val="both"/>
        <w:rPr>
          <w:rFonts w:ascii="Sakkal Majalla" w:hAnsi="Sakkal Majalla" w:cs="Sakkal Majalla"/>
          <w:sz w:val="34"/>
          <w:szCs w:val="34"/>
          <w:rtl/>
          <w:lang w:bidi="ar-DZ"/>
        </w:rPr>
      </w:pPr>
      <w:r w:rsidRPr="007403DA">
        <w:rPr>
          <w:rFonts w:ascii="Sakkal Majalla" w:hAnsi="Sakkal Majalla" w:cs="Sakkal Majalla"/>
          <w:b/>
          <w:bCs/>
          <w:sz w:val="34"/>
          <w:szCs w:val="34"/>
          <w:rtl/>
          <w:lang w:bidi="ar-DZ"/>
        </w:rPr>
        <w:t>المصدر</w:t>
      </w:r>
      <w:r w:rsidRPr="007403DA">
        <w:rPr>
          <w:rFonts w:ascii="Sakkal Majalla" w:hAnsi="Sakkal Majalla" w:cs="Sakkal Majalla"/>
          <w:sz w:val="34"/>
          <w:szCs w:val="34"/>
          <w:rtl/>
          <w:lang w:bidi="ar-DZ"/>
        </w:rPr>
        <w:t>: 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معطيات الجدول السابق.</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خلال الجدول رقم (13) والشكل رقم (12) تواصل التوسع في النشاط الاقتصادي لسنة 2015 بمعدل نمو اقتصادي قدر بـ 3.8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نتيجة انتعاش نشاط قطاع المحروقات لتسجل معدل نمو موجب يقدر بـ 0.4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لأول مرة منذ سنة 2005 وهو نفس وتيرة النمو الحقيقي لسنة 2014، لينخفض بشكل ملحوظ سنة 2017 أين بلغ 1.6</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 xml:space="preserve"> بسبب التراجع القوي لوتيرة نمو قطاع المحروقات بمعدل نمو بلغ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3.0</m:t>
        </m:r>
      </m:oMath>
      <w:r w:rsidRPr="007403DA">
        <w:rPr>
          <w:rFonts w:ascii="Sakkal Majalla" w:hAnsi="Sakkal Majalla" w:cs="Sakkal Majalla"/>
          <w:sz w:val="34"/>
          <w:szCs w:val="34"/>
          <w:rtl/>
          <w:lang w:bidi="ar-DZ"/>
        </w:rPr>
        <w:t xml:space="preserve"> بعد الارتفاع الذي شهده هذا الأخير في معدل نموه سنة 2016 ليصل إلى 7.7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وهو أعلى معدل حققه قطاع المحروقات منذ عشر سنوات تقريبا، في حين تواصل تراجع معدل النمو خارج قطاع المحروقات أين بلغ 5.0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2015 وكان أقل تباينا </w:t>
      </w:r>
      <w:r w:rsidRPr="007403DA">
        <w:rPr>
          <w:rFonts w:ascii="Sakkal Majalla" w:hAnsi="Sakkal Majalla" w:cs="Sakkal Majalla"/>
          <w:sz w:val="34"/>
          <w:szCs w:val="34"/>
          <w:rtl/>
          <w:lang w:bidi="ar-DZ"/>
        </w:rPr>
        <w:lastRenderedPageBreak/>
        <w:t>من ذلك بشكل كبير سنتي 2016 و2017 أين بلغ معدل النمو في القطاع  2.3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و2.6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على التوالي مقارنة بسنتي 2014 و2015.</w:t>
      </w:r>
    </w:p>
    <w:p w:rsidR="00AF1A03" w:rsidRPr="007403DA" w:rsidRDefault="00AF1A03" w:rsidP="00AF1A03">
      <w:pPr>
        <w:ind w:firstLine="708"/>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ويمكن القول أن معدلات نمو القطاعات الاقتصادية المساهمة في إجمالي الناتج الداخلي الحقيقي في الجزائر قد انخفضت خلال الفترة 2015- 2017 مقارنة بمعدلات النمو القطاعية التي تحققت في البرامج التنموية منذ 2001 إلى غاية 2014، والجدول التالي يوضح أثر هذا التراجع على معدل النمو الاقتصادي في الجزائر لهذه الفترة:</w:t>
      </w:r>
    </w:p>
    <w:p w:rsidR="00AF1A03" w:rsidRPr="007403DA" w:rsidRDefault="00AF1A03" w:rsidP="00AF1A03">
      <w:pPr>
        <w:ind w:firstLine="708"/>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w:t>
      </w:r>
      <w:r w:rsidRPr="007403DA">
        <w:rPr>
          <w:rFonts w:ascii="Sakkal Majalla" w:hAnsi="Sakkal Majalla" w:cs="Sakkal Majalla"/>
          <w:b/>
          <w:bCs/>
          <w:sz w:val="34"/>
          <w:szCs w:val="34"/>
          <w:rtl/>
          <w:lang w:bidi="ar-DZ"/>
        </w:rPr>
        <w:t>): معدلات النمو القطاعية في الجزائر للفترة (2015- 2017)</w:t>
      </w:r>
    </w:p>
    <w:p w:rsidR="00AF1A03" w:rsidRPr="007403DA" w:rsidRDefault="00AF1A03" w:rsidP="00AF1A03">
      <w:pPr>
        <w:tabs>
          <w:tab w:val="left" w:pos="8191"/>
          <w:tab w:val="right" w:pos="9354"/>
        </w:tabs>
        <w:jc w:val="both"/>
        <w:rPr>
          <w:rFonts w:ascii="Sakkal Majalla" w:hAnsi="Sakkal Majalla" w:cs="Sakkal Majalla"/>
          <w:b/>
          <w:bCs/>
          <w:sz w:val="34"/>
          <w:szCs w:val="34"/>
          <w:lang w:bidi="ar-DZ"/>
        </w:rPr>
      </w:pPr>
      <w:r w:rsidRPr="007403DA">
        <w:rPr>
          <w:rFonts w:ascii="Sakkal Majalla" w:hAnsi="Sakkal Majalla" w:cs="Sakkal Majalla"/>
          <w:b/>
          <w:bCs/>
          <w:sz w:val="34"/>
          <w:szCs w:val="34"/>
          <w:rtl/>
          <w:lang w:bidi="ar-DZ"/>
        </w:rPr>
        <w:t xml:space="preserve">                                                                                               (الوحدة: </w:t>
      </w:r>
      <w:r w:rsidRPr="007403DA">
        <w:rPr>
          <w:rFonts w:ascii="Sakkal Majalla" w:hAnsi="Sakkal Majalla" w:cs="Sakkal Majalla"/>
          <w:b/>
          <w:bCs/>
          <w:sz w:val="34"/>
          <w:szCs w:val="34"/>
          <w:lang w:bidi="ar-DZ"/>
        </w:rPr>
        <w:t>%</w:t>
      </w:r>
      <w:r w:rsidRPr="007403DA">
        <w:rPr>
          <w:rFonts w:ascii="Sakkal Majalla" w:hAnsi="Sakkal Majalla" w:cs="Sakkal Majalla"/>
          <w:b/>
          <w:bCs/>
          <w:sz w:val="34"/>
          <w:szCs w:val="34"/>
          <w:rtl/>
          <w:lang w:bidi="ar-DZ"/>
        </w:rPr>
        <w:t>)</w:t>
      </w:r>
    </w:p>
    <w:tbl>
      <w:tblPr>
        <w:tblStyle w:val="Grilledutableau"/>
        <w:bidiVisual/>
        <w:tblW w:w="9637" w:type="dxa"/>
        <w:tblInd w:w="108" w:type="dxa"/>
        <w:tblLook w:val="04A0" w:firstRow="1" w:lastRow="0" w:firstColumn="1" w:lastColumn="0" w:noHBand="0" w:noVBand="1"/>
      </w:tblPr>
      <w:tblGrid>
        <w:gridCol w:w="2833"/>
        <w:gridCol w:w="2268"/>
        <w:gridCol w:w="2268"/>
        <w:gridCol w:w="2268"/>
      </w:tblGrid>
      <w:tr w:rsidR="00AF1A03" w:rsidRPr="007403DA" w:rsidTr="00AF1A03">
        <w:tc>
          <w:tcPr>
            <w:tcW w:w="283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القطاعات</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2015</w:t>
            </w:r>
          </w:p>
        </w:tc>
        <w:tc>
          <w:tcPr>
            <w:tcW w:w="2268" w:type="dxa"/>
            <w:shd w:val="clear" w:color="auto" w:fill="DDD9C3" w:themeFill="background2" w:themeFillShade="E6"/>
            <w:vAlign w:val="center"/>
          </w:tcPr>
          <w:p w:rsidR="00AF1A03" w:rsidRPr="007403DA" w:rsidRDefault="00AF1A03" w:rsidP="00AF1A03">
            <w:pPr>
              <w:tabs>
                <w:tab w:val="right" w:pos="2052"/>
              </w:tabs>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2016</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2017</w:t>
            </w:r>
          </w:p>
        </w:tc>
      </w:tr>
      <w:tr w:rsidR="00AF1A03" w:rsidRPr="007403DA" w:rsidTr="00AF1A03">
        <w:tc>
          <w:tcPr>
            <w:tcW w:w="2833"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المحروقات</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0.4</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7.7</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m:oMathPara>
              <m:oMath>
                <m:r>
                  <m:rPr>
                    <m:sty m:val="b"/>
                  </m:rPr>
                  <w:rPr>
                    <w:rFonts w:ascii="Cambria Math" w:hAnsi="Cambria Math" w:cs="Sakkal Majalla"/>
                    <w:sz w:val="34"/>
                    <w:szCs w:val="34"/>
                    <w:rtl/>
                    <w:lang w:bidi="ar-DZ"/>
                  </w:rPr>
                  <m:t>-</m:t>
                </m:r>
                <m:r>
                  <m:rPr>
                    <m:sty m:val="b"/>
                  </m:rPr>
                  <w:rPr>
                    <w:rFonts w:ascii="Cambria Math" w:hAnsi="Cambria Math" w:cs="Sakkal Majalla"/>
                    <w:sz w:val="34"/>
                    <w:szCs w:val="34"/>
                    <w:lang w:bidi="ar-DZ"/>
                  </w:rPr>
                  <m:t>3.0</m:t>
                </m:r>
              </m:oMath>
            </m:oMathPara>
          </w:p>
        </w:tc>
      </w:tr>
      <w:tr w:rsidR="00AF1A03" w:rsidRPr="007403DA" w:rsidTr="00AF1A03">
        <w:tc>
          <w:tcPr>
            <w:tcW w:w="283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الفلاحة</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6.0</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1.8</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1.2</w:t>
            </w:r>
          </w:p>
        </w:tc>
      </w:tr>
      <w:tr w:rsidR="00AF1A03" w:rsidRPr="007403DA" w:rsidTr="00AF1A03">
        <w:tc>
          <w:tcPr>
            <w:tcW w:w="2833"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الصناعة</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4.8</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3.8</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4.8</w:t>
            </w:r>
          </w:p>
        </w:tc>
      </w:tr>
      <w:tr w:rsidR="00AF1A03" w:rsidRPr="007403DA" w:rsidTr="00AF1A03">
        <w:tc>
          <w:tcPr>
            <w:tcW w:w="2833"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البناء والأشغال العمومية</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4.7</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5.0</w:t>
            </w:r>
          </w:p>
        </w:tc>
        <w:tc>
          <w:tcPr>
            <w:tcW w:w="2268" w:type="dxa"/>
            <w:shd w:val="clear" w:color="auto" w:fill="DDD9C3" w:themeFill="background2" w:themeFillShade="E6"/>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4.4</w:t>
            </w:r>
          </w:p>
        </w:tc>
      </w:tr>
      <w:tr w:rsidR="00AF1A03" w:rsidRPr="007403DA" w:rsidTr="00AF1A03">
        <w:tc>
          <w:tcPr>
            <w:tcW w:w="2833"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الخدمات</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5.3</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2.9</w:t>
            </w:r>
          </w:p>
        </w:tc>
        <w:tc>
          <w:tcPr>
            <w:tcW w:w="2268" w:type="dxa"/>
            <w:vAlign w:val="center"/>
          </w:tcPr>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3.8</w:t>
            </w:r>
          </w:p>
        </w:tc>
      </w:tr>
    </w:tbl>
    <w:p w:rsidR="00AF1A03" w:rsidRPr="007403DA" w:rsidRDefault="00AF1A03" w:rsidP="00AF1A03">
      <w:pPr>
        <w:jc w:val="both"/>
        <w:rPr>
          <w:rFonts w:ascii="Sakkal Majalla" w:hAnsi="Sakkal Majalla" w:cs="Sakkal Majalla"/>
          <w:b/>
          <w:bCs/>
          <w:sz w:val="34"/>
          <w:szCs w:val="34"/>
          <w:rtl/>
          <w:lang w:bidi="ar-DZ"/>
        </w:rPr>
      </w:pPr>
      <w:r w:rsidRPr="007403DA">
        <w:rPr>
          <w:rFonts w:ascii="Sakkal Majalla" w:hAnsi="Sakkal Majalla" w:cs="Sakkal Majalla"/>
          <w:b/>
          <w:bCs/>
          <w:sz w:val="34"/>
          <w:szCs w:val="34"/>
          <w:rtl/>
          <w:lang w:bidi="ar-DZ"/>
        </w:rPr>
        <w:t xml:space="preserve">المصدر: </w:t>
      </w:r>
      <w:r w:rsidRPr="007403DA">
        <w:rPr>
          <w:rFonts w:ascii="Sakkal Majalla" w:hAnsi="Sakkal Majalla" w:cs="Sakkal Majalla"/>
          <w:sz w:val="34"/>
          <w:szCs w:val="34"/>
          <w:rtl/>
          <w:lang w:bidi="ar-DZ"/>
        </w:rPr>
        <w:t>من إعداد الطالب</w:t>
      </w:r>
      <w:r>
        <w:rPr>
          <w:rFonts w:ascii="Sakkal Majalla" w:hAnsi="Sakkal Majalla" w:cs="Sakkal Majalla" w:hint="cs"/>
          <w:sz w:val="34"/>
          <w:szCs w:val="34"/>
          <w:rtl/>
          <w:lang w:bidi="ar-DZ"/>
        </w:rPr>
        <w:t>ة</w:t>
      </w:r>
      <w:r w:rsidRPr="007403DA">
        <w:rPr>
          <w:rFonts w:ascii="Sakkal Majalla" w:hAnsi="Sakkal Majalla" w:cs="Sakkal Majalla"/>
          <w:sz w:val="34"/>
          <w:szCs w:val="34"/>
          <w:rtl/>
          <w:lang w:bidi="ar-DZ"/>
        </w:rPr>
        <w:t xml:space="preserve"> بالاعتماد على تقارير البنك الجزائري، أعداد مختلفة من سنة 2015 إلى سنة 2017.</w:t>
      </w:r>
    </w:p>
    <w:p w:rsidR="00AF1A03" w:rsidRPr="007403DA" w:rsidRDefault="00AF1A03" w:rsidP="00AF1A03">
      <w:pPr>
        <w:ind w:firstLine="423"/>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نلاحظ من خلال الجدول رقم (14):</w:t>
      </w:r>
    </w:p>
    <w:p w:rsidR="00AF1A03" w:rsidRPr="007403DA" w:rsidRDefault="00AF1A03" w:rsidP="00F14C2C">
      <w:pPr>
        <w:pStyle w:val="Paragraphedeliste"/>
        <w:numPr>
          <w:ilvl w:val="0"/>
          <w:numId w:val="6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 xml:space="preserve">أن قطاع المحروقات شهد للمرة الأولى منذ عشر سنوات من الانكماش المستمر زيادة في إنتاجه بارتفاع معدل نموه من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0.6</m:t>
        </m:r>
      </m:oMath>
      <w:r w:rsidRPr="007403DA">
        <w:rPr>
          <w:rFonts w:ascii="Sakkal Majalla" w:hAnsi="Sakkal Majalla" w:cs="Sakkal Majalla"/>
          <w:sz w:val="34"/>
          <w:szCs w:val="34"/>
          <w:rtl/>
          <w:lang w:bidi="ar-DZ"/>
        </w:rPr>
        <w:t xml:space="preserve"> سنة 2014 إلى 0.4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2015، وتواصل التوسع في هذا القطاع سنة 2016 أين بلغ معدل نمو 7.7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ليعرف تراجع مرة أخرى في إنتاجه سنة 2017 حين بلغ معدل نمو سلبي في القيمة المضافة بـ </w:t>
      </w:r>
      <m:oMath>
        <m:r>
          <w:rPr>
            <w:rFonts w:ascii="Cambria Math" w:hAnsi="Cambria Math" w:cs="Sakkal Majalla"/>
            <w:sz w:val="34"/>
            <w:szCs w:val="34"/>
            <w:lang w:bidi="ar-DZ"/>
          </w:rPr>
          <m:t>%</m:t>
        </m:r>
        <m:r>
          <m:rPr>
            <m:sty m:val="p"/>
          </m:rPr>
          <w:rPr>
            <w:rFonts w:ascii="Cambria Math" w:hAnsi="Cambria Math" w:cs="Sakkal Majalla"/>
            <w:sz w:val="34"/>
            <w:szCs w:val="34"/>
            <w:rtl/>
            <w:lang w:bidi="ar-DZ"/>
          </w:rPr>
          <m:t>-</m:t>
        </m:r>
        <m:r>
          <m:rPr>
            <m:sty m:val="p"/>
          </m:rPr>
          <w:rPr>
            <w:rFonts w:ascii="Cambria Math" w:hAnsi="Cambria Math" w:cs="Sakkal Majalla"/>
            <w:sz w:val="34"/>
            <w:szCs w:val="34"/>
            <w:lang w:bidi="ar-DZ"/>
          </w:rPr>
          <m:t>3.0</m:t>
        </m:r>
      </m:oMath>
      <w:r w:rsidRPr="007403DA">
        <w:rPr>
          <w:rFonts w:ascii="Sakkal Majalla" w:hAnsi="Sakkal Majalla" w:cs="Sakkal Majalla"/>
          <w:sz w:val="34"/>
          <w:szCs w:val="34"/>
          <w:rtl/>
          <w:lang w:bidi="ar-DZ"/>
        </w:rPr>
        <w:t xml:space="preserve"> مما أدى إلى تراجع معدل النمو الاقتصادي.</w:t>
      </w:r>
    </w:p>
    <w:p w:rsidR="00AF1A03" w:rsidRPr="007403DA" w:rsidRDefault="00AF1A03" w:rsidP="00F14C2C">
      <w:pPr>
        <w:pStyle w:val="Paragraphedeliste"/>
        <w:numPr>
          <w:ilvl w:val="0"/>
          <w:numId w:val="6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الفلاحة حقق قفزة نوعية في مستوى إنتاجه سنة 2015 بمعدل نمو بلغ 6.0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ليساهم بذلك في إجمالي الناتج الداخلي بنسبة 17.5</w:t>
      </w:r>
      <w:r w:rsidRPr="007403DA">
        <w:rPr>
          <w:rFonts w:ascii="Sakkal Majalla" w:hAnsi="Sakkal Majalla" w:cs="Sakkal Majalla"/>
          <w:sz w:val="34"/>
          <w:szCs w:val="34"/>
          <w:lang w:bidi="ar-DZ"/>
        </w:rPr>
        <w:t xml:space="preserve"> %</w:t>
      </w:r>
      <w:r w:rsidRPr="007403DA">
        <w:rPr>
          <w:rFonts w:ascii="Sakkal Majalla" w:hAnsi="Sakkal Majalla" w:cs="Sakkal Majalla"/>
          <w:sz w:val="34"/>
          <w:szCs w:val="34"/>
          <w:rtl/>
          <w:lang w:bidi="ar-DZ"/>
        </w:rPr>
        <w:t>من القيمة المالية المحققة والتي تقدر بـ 1936.4 مليار دج، لكن انخفضت وتيرة نمو هذا القطاع في سنتي 2016 و2017 حيث بلغ معدلي نموهما 1.8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و1.2</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على التوالي.</w:t>
      </w:r>
    </w:p>
    <w:p w:rsidR="00AF1A03" w:rsidRPr="007403DA" w:rsidRDefault="00AF1A03" w:rsidP="00F14C2C">
      <w:pPr>
        <w:pStyle w:val="Paragraphedeliste"/>
        <w:numPr>
          <w:ilvl w:val="0"/>
          <w:numId w:val="6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الصناعة الذي واصل نموه سنة 2015 بمعدل 4.8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لينخفض توسع النشاط فيه سنة 2016 أين بلغ معدل نمو هذا القطاع 3.8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وفي سنة 2017 عادت وتيرة القطاع </w:t>
      </w:r>
      <w:r w:rsidRPr="007403DA">
        <w:rPr>
          <w:rFonts w:ascii="Sakkal Majalla" w:hAnsi="Sakkal Majalla" w:cs="Sakkal Majalla"/>
          <w:sz w:val="34"/>
          <w:szCs w:val="34"/>
          <w:rtl/>
          <w:lang w:bidi="ar-DZ"/>
        </w:rPr>
        <w:lastRenderedPageBreak/>
        <w:t>لترتفع أكثر حيث بلغت معدل نمو 4.8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بمتوسط معدل نمو بلغ 4.4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خلال ثلاث سنوات ممتدة من 2015 إلى 2017 مقارنة بمتوسط معدل نمو 4.1</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خلال فترة 2010- 2014.</w:t>
      </w:r>
    </w:p>
    <w:p w:rsidR="00AF1A03" w:rsidRPr="007403DA" w:rsidRDefault="00AF1A03" w:rsidP="00F14C2C">
      <w:pPr>
        <w:pStyle w:val="Paragraphedeliste"/>
        <w:numPr>
          <w:ilvl w:val="0"/>
          <w:numId w:val="60"/>
        </w:numPr>
        <w:bidi/>
        <w:spacing w:after="0" w:line="240" w:lineRule="auto"/>
        <w:jc w:val="both"/>
        <w:rPr>
          <w:rFonts w:ascii="Sakkal Majalla" w:hAnsi="Sakkal Majalla" w:cs="Sakkal Majalla"/>
          <w:sz w:val="34"/>
          <w:szCs w:val="34"/>
          <w:lang w:bidi="ar-DZ"/>
        </w:rPr>
      </w:pPr>
      <w:r w:rsidRPr="007403DA">
        <w:rPr>
          <w:rFonts w:ascii="Sakkal Majalla" w:hAnsi="Sakkal Majalla" w:cs="Sakkal Majalla"/>
          <w:sz w:val="34"/>
          <w:szCs w:val="34"/>
          <w:rtl/>
          <w:lang w:bidi="ar-DZ"/>
        </w:rPr>
        <w:t>قطاع البناء والأشغال العمومية تراجع ملحوظ في معدل نموه قدر بـ 4.7</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2015 بسبب إنهاء الو رشات الكبيرة للطريق السريع، ليعوض ذلك التراجع بشكل جزئي بنمو مشاريع قطاع البناء، وتواصل توسع النشاط في تراجع سنة 2017 بوتيرة نمو بلغت 4.4</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أي انخفاض بـ 0.6</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مقارنة بسنة 2016 أين بلغ معدل نمو هذا القطاع 5.0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Pr="007403DA" w:rsidRDefault="00AF1A03" w:rsidP="00F14C2C">
      <w:pPr>
        <w:pStyle w:val="Paragraphedeliste"/>
        <w:numPr>
          <w:ilvl w:val="0"/>
          <w:numId w:val="60"/>
        </w:numPr>
        <w:bidi/>
        <w:spacing w:after="0" w:line="240" w:lineRule="auto"/>
        <w:jc w:val="both"/>
        <w:rPr>
          <w:rFonts w:ascii="Sakkal Majalla" w:hAnsi="Sakkal Majalla" w:cs="Sakkal Majalla"/>
          <w:sz w:val="34"/>
          <w:szCs w:val="34"/>
          <w:rtl/>
          <w:lang w:bidi="ar-DZ"/>
        </w:rPr>
      </w:pPr>
      <w:r w:rsidRPr="007403DA">
        <w:rPr>
          <w:rFonts w:ascii="Sakkal Majalla" w:hAnsi="Sakkal Majalla" w:cs="Sakkal Majalla"/>
          <w:sz w:val="34"/>
          <w:szCs w:val="34"/>
          <w:rtl/>
          <w:lang w:bidi="ar-DZ"/>
        </w:rPr>
        <w:t>قطاع الخدمات بلغ معدل متوسط النمو فيه 4.0</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خلال الفترة 2015- 2017 التي تندرج ضمن البرنامج الخماسي للتنمية للفترة 2015- 2019، وشهد هذا القطاع معدلات نمو منخفضة مقارنة ببرنامج توطيد النمو الاقتصادي للفترة 2010- 2014، حيث بلغ معدل نمو هذا القطاع 5.3</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سنة 2015، ليتذبذب بعد ذلك بين التراجع سنة 2016 أين بلغ معدل نمو 2.9</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والارتفاع سنة 2017 بمعدل نمو قدره 3.8</w:t>
      </w:r>
      <w:r w:rsidRPr="007403DA">
        <w:rPr>
          <w:rFonts w:ascii="Sakkal Majalla" w:hAnsi="Sakkal Majalla" w:cs="Sakkal Majalla"/>
          <w:sz w:val="34"/>
          <w:szCs w:val="34"/>
          <w:lang w:bidi="ar-DZ"/>
        </w:rPr>
        <w:t>%</w:t>
      </w:r>
      <w:r w:rsidRPr="007403DA">
        <w:rPr>
          <w:rFonts w:ascii="Sakkal Majalla" w:hAnsi="Sakkal Majalla" w:cs="Sakkal Majalla"/>
          <w:sz w:val="34"/>
          <w:szCs w:val="34"/>
          <w:rtl/>
          <w:lang w:bidi="ar-DZ"/>
        </w:rPr>
        <w:t xml:space="preserve">.  </w:t>
      </w:r>
    </w:p>
    <w:p w:rsidR="00AF1A03" w:rsidRDefault="00AF1A03" w:rsidP="00AF1A03">
      <w:pPr>
        <w:jc w:val="both"/>
        <w:rPr>
          <w:rFonts w:ascii="Sakkal Majalla" w:hAnsi="Sakkal Majalla" w:cs="Sakkal Majalla"/>
          <w:b/>
          <w:bCs/>
          <w:i/>
          <w:sz w:val="34"/>
          <w:szCs w:val="34"/>
          <w:rtl/>
          <w:lang w:bidi="ar-DZ"/>
        </w:rPr>
      </w:pPr>
    </w:p>
    <w:p w:rsidR="00AF1A03" w:rsidRPr="00135BC8" w:rsidRDefault="00AF1A03" w:rsidP="00AF1A03">
      <w:pPr>
        <w:jc w:val="both"/>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 xml:space="preserve">المبحث </w:t>
      </w:r>
      <w:r>
        <w:rPr>
          <w:rFonts w:ascii="Sakkal Majalla" w:hAnsi="Sakkal Majalla" w:cs="Sakkal Majalla" w:hint="cs"/>
          <w:b/>
          <w:bCs/>
          <w:sz w:val="34"/>
          <w:szCs w:val="34"/>
          <w:rtl/>
          <w:lang w:val="fr-FR" w:bidi="ar-DZ"/>
        </w:rPr>
        <w:t>الثالث</w:t>
      </w:r>
      <w:r w:rsidRPr="00B91D47">
        <w:rPr>
          <w:rFonts w:ascii="Sakkal Majalla" w:hAnsi="Sakkal Majalla" w:cs="Sakkal Majalla"/>
          <w:b/>
          <w:bCs/>
          <w:sz w:val="34"/>
          <w:szCs w:val="34"/>
          <w:rtl/>
          <w:lang w:val="fr-FR" w:bidi="ar-DZ"/>
        </w:rPr>
        <w:t xml:space="preserve">: </w:t>
      </w:r>
      <w:r>
        <w:rPr>
          <w:rFonts w:ascii="Sakkal Majalla" w:hAnsi="Sakkal Majalla" w:cs="Sakkal Majalla" w:hint="cs"/>
          <w:b/>
          <w:bCs/>
          <w:sz w:val="34"/>
          <w:szCs w:val="34"/>
          <w:rtl/>
          <w:lang w:val="fr-FR" w:bidi="ar-DZ"/>
        </w:rPr>
        <w:t>السياسة النقدية في الجزائر قبل سنة 2001.</w:t>
      </w:r>
    </w:p>
    <w:p w:rsidR="00AF1A03" w:rsidRPr="00B91D47" w:rsidRDefault="00AF1A03" w:rsidP="00AF1A03">
      <w:pPr>
        <w:ind w:firstLine="720"/>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لقد منح قانون النقد والقرض 90/10 البنك المركزي صلاحيات أوسع لكن الثغرات التي حدثت في النظام البنكي الجزائري مؤخرا أدت بالسلطات إلى إعادة النظر في هذا الجهاز البنكي بصدور قانون 03/11 المتمم والمعدل لقانون 90/10، والذي أعطى البنك المركزي أكثر فعالية من حيث المراقبة والتنظيم والإشراف على السياسة النقدية وهذا ما سيتم التطرق إليه في هذا المبحث، ففي المطلب الأول تعريف ومضمون قانون 90/10 أما المطلب الثاني أهدافه ومبادئه وأخيرا واقع استقلالية بنك الجزائر حسب الأمر 03/11.</w:t>
      </w:r>
    </w:p>
    <w:p w:rsidR="00AF1A03" w:rsidRPr="00B91D47" w:rsidRDefault="00AF1A03" w:rsidP="00AF1A03">
      <w:pPr>
        <w:pStyle w:val="10"/>
        <w:rPr>
          <w:rtl/>
        </w:rPr>
      </w:pPr>
      <w:r w:rsidRPr="00B91D47">
        <w:rPr>
          <w:rtl/>
        </w:rPr>
        <w:t>المطلب الأول: تعريف ومضمون قانون النقد والقرض 90/10</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كل الإصلاحات التي سبقت فترة التسعينات لم تأتي بنتائج مرضية حيث أنها لم تسمح المؤسسات بتحسين وزيادة إنتاجها ولا للبنوك بالقيام بمهامها كوسيط مالي، مما استدعى السلطات النقدية إلى تعزيز وتقوية النظام قصد تحقيق أكبر فعالية وهذا من خلال إصدار قانون النقد والقرض 90/10 المؤرخ في 14 أفريل 1990.</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أولا- تعريف قانون النقد والقرض</w:t>
      </w:r>
      <w:r w:rsidRPr="00B91D47">
        <w:rPr>
          <w:rFonts w:ascii="Sakkal Majalla" w:hAnsi="Sakkal Majalla" w:cs="Sakkal Majalla"/>
          <w:b/>
          <w:bCs/>
          <w:sz w:val="34"/>
          <w:szCs w:val="34"/>
          <w:rtl/>
          <w:lang w:val="fr-FR" w:bidi="ar-DZ"/>
        </w:rPr>
        <w:tab/>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كل الجهود المبذولة لإصلاح وإنعاش النظام المصرفي الجزائري لم تنعكس إيجابا على الاقتصاد الوطني، مما جعل السلطات تعزز أكثر فكرة إصلاح الجهاز المصرفي في التسعينات وذلك </w:t>
      </w:r>
      <w:r w:rsidRPr="00B91D47">
        <w:rPr>
          <w:rFonts w:ascii="Sakkal Majalla" w:hAnsi="Sakkal Majalla" w:cs="Sakkal Majalla"/>
          <w:sz w:val="34"/>
          <w:szCs w:val="34"/>
          <w:rtl/>
          <w:lang w:val="fr-FR" w:bidi="ar-DZ"/>
        </w:rPr>
        <w:lastRenderedPageBreak/>
        <w:t xml:space="preserve">من خلال قانون النقد والقرض المؤرخ في 14 أفريل 1990، رغم أنها تواجدت في ظروف نوعا ما صعبة إلا أن الاهتمامات المبرمجة انصبت على النظام النقدي بالدرجة الأولى.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0"/>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فقد جاء هذا القانون من أجل ما يلي:</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منح استقلالية للبنك المركزي الذي أصبح يسمى "بنك الجزائر"، واعتباره سلطة نقدية حقيقية مستقلة عن السلطات المالية تتولى إدارة وتوجيه السياسة النقدية في البلاد، إلى جانب إعادة تنظيمه وذلك بظهور هيئات جديدة تتولى تسيير البنك وإدارته ومراقبته؛</w:t>
      </w:r>
    </w:p>
    <w:p w:rsidR="00AF1A03" w:rsidRPr="00B91D47" w:rsidRDefault="00AF1A03" w:rsidP="00AF1A03">
      <w:pPr>
        <w:jc w:val="lowKashida"/>
        <w:rPr>
          <w:rFonts w:ascii="Sakkal Majalla" w:hAnsi="Sakkal Majalla" w:cs="Sakkal Majalla"/>
          <w:sz w:val="34"/>
          <w:szCs w:val="34"/>
          <w:vertAlign w:val="superscript"/>
          <w:rtl/>
          <w:lang w:val="fr-FR" w:bidi="ar-DZ"/>
        </w:rPr>
      </w:pPr>
      <w:r w:rsidRPr="00B91D47">
        <w:rPr>
          <w:rFonts w:ascii="Sakkal Majalla" w:hAnsi="Sakkal Majalla" w:cs="Sakkal Majalla"/>
          <w:sz w:val="34"/>
          <w:szCs w:val="34"/>
          <w:rtl/>
          <w:lang w:val="fr-FR" w:bidi="ar-DZ"/>
        </w:rPr>
        <w:t>- تعديل مهام البنوك العمومية وذلك بإلغاء التخصص في النشاط المصرفي، وتشجيع البنوك على تقديم منتجات وخدمات مصرفية جديدة ودخول الأسواق المالية ومواجهة المنافسة نتيجة انفتاح السوق المصرفية على القطاع المصرفي الخاص الوطني والأجنبي.</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1"/>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ثانيا: مضمون قانون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أ- استقلالية بنك الجزائر:</w:t>
      </w:r>
      <w:r w:rsidRPr="00B91D47">
        <w:rPr>
          <w:rFonts w:ascii="Sakkal Majalla" w:hAnsi="Sakkal Majalla" w:cs="Sakkal Majalla"/>
          <w:sz w:val="34"/>
          <w:szCs w:val="34"/>
          <w:rtl/>
          <w:lang w:val="fr-FR" w:bidi="ar-DZ"/>
        </w:rPr>
        <w:t xml:space="preserve"> في إطار قانون النقد والقرض أصبح البنك المركزي يحمل اسم بنك الجزائر وهو مؤسسة وطنية تتمتع بالشخصية المعنوية والاستقلال المالي.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2"/>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فأصبح بنك الجزائر يخضع إلى قواعد المحاسبة التجارية باعتباره تاجرا وتعود ملكية رأسماله بالكامل للدولة، بالرغم من ذلك فهو لا يخضع للتسجيل في السجل التجاري ولا يخضع أيضا لأحكام القانون 88/01 المؤرخ في 11 جانفي 1988 والمتعلق بالقانون التوجيهي للمؤسسات العمومية الاقتصادية، بالإضافة إلى أنه يستطيع أن يفتح فروعا له أو يختار مراسلين أو ممثلين له في أي نقطة من التراب الوطني كلما رأى ذلك ضروريا.</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3"/>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فتتمثل مهام بنك الجزائر في إطار قانون 90/10 فيما يلي:</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يقوم بتنظيم التداول النقدي، تسيير ومراقبة منح الائتمان، تسيير المديونية الخارجية ومراقبة تنظيم سوق الصرف؛</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كما أن له الحق في احتكار الإصدار النقدي والذي يجب أن تقابله سبائك ذهبية وعملات أجنبية وسندات الخزينة العمومية؛</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يستطيع القيام بجميع عمليات البيع والشراء، الرهن وإقراض العملات الأجنبية لحساب الخزينة العمومية، كما تستطيع الشركات أن تفتح لديه حسابات بالعملة الصعبة؛</w:t>
      </w:r>
    </w:p>
    <w:p w:rsidR="00AF1A03" w:rsidRPr="00B91D47" w:rsidRDefault="00AF1A03" w:rsidP="00F14C2C">
      <w:pPr>
        <w:numPr>
          <w:ilvl w:val="0"/>
          <w:numId w:val="37"/>
        </w:numPr>
        <w:ind w:right="709"/>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lastRenderedPageBreak/>
        <w:t>يستطيع القيام بجميع العمليات المتعلقة بإعادة الخصم وإقراض البنوك والمؤسسات المالية؛</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 xml:space="preserve">تحديد التسبيقات التي يقدمها بنك الجزائر للخزينة العمومية بنسبة </w:t>
      </w:r>
      <w:r w:rsidRPr="00B91D47">
        <w:rPr>
          <w:rFonts w:ascii="Sakkal Majalla" w:hAnsi="Sakkal Majalla" w:cs="Sakkal Majalla"/>
          <w:sz w:val="34"/>
          <w:szCs w:val="34"/>
          <w:lang w:val="fr-FR" w:bidi="ar-DZ"/>
        </w:rPr>
        <w:t>%10</w:t>
      </w:r>
      <w:r w:rsidRPr="00B91D47">
        <w:rPr>
          <w:rFonts w:ascii="Sakkal Majalla" w:hAnsi="Sakkal Majalla" w:cs="Sakkal Majalla"/>
          <w:sz w:val="34"/>
          <w:szCs w:val="34"/>
          <w:rtl/>
          <w:lang w:val="fr-FR" w:bidi="ar-DZ"/>
        </w:rPr>
        <w:t xml:space="preserve"> من الإيرادات العادية لآخر سنة مالية تفاديا للإصدار النقدي الزائد.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4"/>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ب- مجلس النقد والقرض:</w:t>
      </w:r>
      <w:r w:rsidRPr="00B91D47">
        <w:rPr>
          <w:rFonts w:ascii="Sakkal Majalla" w:hAnsi="Sakkal Majalla" w:cs="Sakkal Majalla"/>
          <w:sz w:val="34"/>
          <w:szCs w:val="34"/>
          <w:rtl/>
          <w:lang w:val="fr-FR" w:bidi="ar-DZ"/>
        </w:rPr>
        <w:t xml:space="preserve"> يسمى مجلسا لأنه يؤدي دور مجلس الإدارة بالنسبة لبنك الجزائر ويعمل كعضو إداري حيث أنه يؤطر الأسس النقدية والبنكية ويتكون من: المحافظ كرئيس للمجلس، نواب المحافظ الثلاثة كأعضاء المجلس، ثلاثة موظفين سامين معينين بموجب مرسوم من رئيس الحكومة بحكم كفاءتهم وقدراتهم في الشؤون الاقتصادية والمالية، ويتم تعيين ثلاثة مستخلفين ليحلو محل الموظفين المذكورين إذا اقتضت الضرورة.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5"/>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فصلاحيات المجلس واسعة جدا في مجال النقد والقرض ومن أهم هذه الصلاحيات ما يلي:</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 صلاحيات المجلس بصفته مجلس إدارة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يتمتع المجلس بأوسع الصلاحيات لإدارة شؤون البنك المركزي ضمن الحدود المنصوص عليها في هذا القانون، حيث يجوز له أن يشكل من بين أعضائه لجانا استشارية ويحق له أن يستشير أية مؤسسة أو أي شخص إذا رأى ضرورة في ذلك كما أن من صلاحياته كذلك حسب المادتين 42-43 ما يلي:</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فتح الفروع والوكالات المصرفية وإقفالها؛</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يحدد كل سنة ميزانية البنك المركزي وتعديلها إذا اقتضى الأمر؛</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توزيع الأرباح ضمن شروط المنصوص عليها.؛</w:t>
      </w:r>
    </w:p>
    <w:p w:rsidR="00AF1A03" w:rsidRPr="00B91D47" w:rsidRDefault="00AF1A03" w:rsidP="00F14C2C">
      <w:pPr>
        <w:numPr>
          <w:ilvl w:val="0"/>
          <w:numId w:val="37"/>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 xml:space="preserve">له حق الإطلاع على جميع الأمور المتعلقة بالبنك المركزي.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6"/>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صلاحيات مجلس النقد والقرض كسلطة نقدية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يعمل هذا المجلس من خلال تحقيق أهداف البنك المركزي من خلال:</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إصدار أنظمة الصرف وذلك بإصدار النقد وعمليات الخصم وقبول السندات وشروط فتح البنوك ومراقبة الصرف وتنظيم السوق النقدية؛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الترخيص بإنشاء البنوك والمؤسسات المالية وفتح فروع لها وتطبيق نظام الصرف.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7"/>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lastRenderedPageBreak/>
        <w:t>- اللجنة المصرفية:</w:t>
      </w:r>
      <w:r w:rsidRPr="00B91D47">
        <w:rPr>
          <w:rFonts w:ascii="Sakkal Majalla" w:hAnsi="Sakkal Majalla" w:cs="Sakkal Majalla"/>
          <w:sz w:val="34"/>
          <w:szCs w:val="34"/>
          <w:rtl/>
          <w:lang w:val="fr-FR" w:bidi="ar-DZ"/>
        </w:rPr>
        <w:t xml:space="preserve"> يتمثل الجديد الذي أضفاه القانون 90/10 على المنظومة المصرفية في تأسيس سلطة مراقبة البنوك والهيئات المالية مجهزة بسلطة المعاقبة، وهي اللجنة المصرفية التي لها دور رقابي في السهر على حسن تطبيق القوانين والأنظمة التي تخضع لها البنوك والمؤسسات المالية والمعاقبة على المخالفات المثبتة، ومن أهم أدوار هذه اللجنة احترام البنوك لقواعد الحذر المحددة من طرف بنك الجزائر فيما يخص:</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تقييم وتغطية الأخطار؛</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تصنيف الديون حسب درجة الخطر؛</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تشكيل احتياطي لمخاطر الصرف.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8"/>
      </w:r>
      <w:r w:rsidRPr="00B91D47">
        <w:rPr>
          <w:rFonts w:ascii="Sakkal Majalla" w:hAnsi="Sakkal Majalla" w:cs="Sakkal Majalla"/>
          <w:sz w:val="34"/>
          <w:szCs w:val="34"/>
          <w:vertAlign w:val="superscript"/>
          <w:rtl/>
          <w:lang w:val="fr-FR" w:bidi="ar-DZ"/>
        </w:rPr>
        <w:t>)</w:t>
      </w:r>
    </w:p>
    <w:p w:rsidR="00AF1A03" w:rsidRPr="00B91D47" w:rsidRDefault="00AF1A03" w:rsidP="00AF1A03">
      <w:pPr>
        <w:pStyle w:val="10"/>
        <w:rPr>
          <w:rtl/>
        </w:rPr>
      </w:pPr>
      <w:r w:rsidRPr="00B91D47">
        <w:rPr>
          <w:rtl/>
        </w:rPr>
        <w:t>المطلب الثاني: أهداف ومبادئ قانون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لقد جاء قانون النقد والقرض 90/10 بأفكار جديدة تنصب معظمها في إعطاء المنظومة المصرفية مكانتها الرئيسية كمحرك أساسي للاقتصاد كما وضع السلطة النقدية تحت إشراف مجلس النقد والقرض.</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أولا- أهداف قانون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لقد تم سن هذا القانون ليكون جهازا تشريعيا لدعم الإصلاحات الاقتصادية التي شرعت فيها السلطات العمومية والتي كانت تهدف إلى: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09"/>
      </w:r>
      <w:r w:rsidRPr="00B91D47">
        <w:rPr>
          <w:rFonts w:ascii="Sakkal Majalla" w:hAnsi="Sakkal Majalla" w:cs="Sakkal Majalla"/>
          <w:sz w:val="34"/>
          <w:szCs w:val="34"/>
          <w:vertAlign w:val="superscript"/>
          <w:rtl/>
          <w:lang w:val="fr-FR" w:bidi="ar-DZ"/>
        </w:rPr>
        <w:t>)</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وضع حد لكل تدخل إداري في القطاع المالي والمصرفي؛</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رد الاعتبار لدور البنك المركزي؛</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استرجاع قيمة الدينار الجزائري بوضع حد لمختلف الأنظمة الخاصة بالعملة في مختلف دوائر الصفقات؛</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تنويع مصادر تمويل الأعوان الاقتصاديين، لاسيما المؤسسات عن طريق إنشاء سوق مالية.</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ثانيا- مبادئ قانون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تتمثل مبادئ قانون النقد والقرض في الآتي:</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أ- الفصل بين الدائرة النقدية والدائرة الحقيقية وإقامة نظام مصرفي ذو مستوين</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في النظام السابق الذي كان يتبنى التخطيط المركزي للاقتصاد، كانت القرارات النقدية تتخذ تبعا للقرارات الحقيقية أي تلك القرارات التي تتخذ على أساس كمي حقيقي في هيئة </w:t>
      </w:r>
      <w:r w:rsidRPr="00B91D47">
        <w:rPr>
          <w:rFonts w:ascii="Sakkal Majalla" w:hAnsi="Sakkal Majalla" w:cs="Sakkal Majalla"/>
          <w:sz w:val="34"/>
          <w:szCs w:val="34"/>
          <w:rtl/>
          <w:lang w:val="fr-FR" w:bidi="ar-DZ"/>
        </w:rPr>
        <w:lastRenderedPageBreak/>
        <w:t>التخطيط وتبعا لذلك لم تكن هناك أهداف نقدية بحتة، بل أن الهدف الأساسي هو تعبئة الموارد اللازمة لتمويل البرامج المخططة.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وقد تبنى قانون النقد والقرض مبدأ الفصل بين الدائرتين الحقيقية والنقدية ويعني ذلك </w:t>
      </w:r>
      <w:r w:rsidRPr="00B91D47">
        <w:rPr>
          <w:rFonts w:ascii="Sakkal Majalla" w:hAnsi="Sakkal Majalla" w:cs="Sakkal Majalla"/>
          <w:sz w:val="34"/>
          <w:szCs w:val="34"/>
          <w:rtl/>
          <w:lang w:val="fr-FR" w:bidi="ar-DZ"/>
        </w:rPr>
        <w:br/>
        <w:t>أن القرارات النقدية لم تعد تتخذ تبعا للقرارات المتخذة على أساس كمي من طرف هيئة التخطيط، ولكن تتخذ بناء على الوضع النقدي السائد والذي يتم تقديره من طرف السلطة النقدية، إن تبني مثل</w:t>
      </w:r>
      <w:r>
        <w:rPr>
          <w:rFonts w:ascii="Sakkal Majalla" w:hAnsi="Sakkal Majalla" w:cs="Sakkal Majalla" w:hint="cs"/>
          <w:sz w:val="34"/>
          <w:szCs w:val="34"/>
          <w:rtl/>
          <w:lang w:val="fr-FR" w:bidi="ar-DZ"/>
        </w:rPr>
        <w:t xml:space="preserve"> </w:t>
      </w:r>
      <w:r w:rsidRPr="00B91D47">
        <w:rPr>
          <w:rFonts w:ascii="Sakkal Majalla" w:hAnsi="Sakkal Majalla" w:cs="Sakkal Majalla"/>
          <w:sz w:val="34"/>
          <w:szCs w:val="34"/>
          <w:rtl/>
          <w:lang w:val="fr-FR" w:bidi="ar-DZ"/>
        </w:rPr>
        <w:t>هذا المبدأ في قانون النقد والقرض يسمح بتحقيق مجموعة من الأهداف نلخص أهمها فيما يلي:</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استعادة البنك المركزي لدوره قمة النظام النقدي والمسؤول الأول عن تسيير السياسة النقدية؛</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استعادة الدينار لوظائفه التقليدية وتوحيد استعمالاته داخليا بين المؤسسات العمومية والعائلات والمؤسسات الخاصة؛</w:t>
      </w:r>
    </w:p>
    <w:p w:rsidR="00AF1A03" w:rsidRPr="00B91D47" w:rsidRDefault="00AF1A03" w:rsidP="00F14C2C">
      <w:pPr>
        <w:numPr>
          <w:ilvl w:val="0"/>
          <w:numId w:val="38"/>
        </w:num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تحريك السوق النقدية وتنشيطها واحتلال السياسة النقدية لمكانتها كوسيلة من وسائل الضبط الاقتصادي.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0"/>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كما أن قانون النقد والقرض قد كرس مبدأ وضع نظام بنكي على مستويين، وذلك من خلال التمييز بين نشاط البنك المركزي كسلطة نقدية ونشاط البنوك التجارية كموزعة للقروض وبموجب هذا الفصل أصبح البنك المركزي يمثل بنك البنوك والمقرض الأخير فأصبح مجبرا على مراقبة نشاطها وعملياتها.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1"/>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ب- الفصل بين الدائرة النقدية ودائرة الخزينة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لم تعد الخزينة حرة في اللجوء إلى عملية القرض كما كانت في السابق تلجأ إلى البنك المركزي لتمويل العجز وهذا اللجوء إلى الموارد عن طريق الإصدار النقدي الجديد، هذا الأمر أدى إلى التداخل بين صلاحيات الخزينة وصلاحيات السلطة النقدية وخلق تداخل بين أهدافها التي لا تكون متجانسة بالضرورة وجاء هذا القانون ليفصل بين الدائرتين فأصبح تمويل الخزينة قائم على بعض القواعد.</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ويسمح هذا المبدأ بتحقيق الأهداف الآتية:</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t>استقلال البنك المركزي عن الدور المتعاظم للخزينة وتراجع التزامات الخزينة في تمويل الاقتصاد؛</w:t>
      </w:r>
    </w:p>
    <w:p w:rsidR="00AF1A03" w:rsidRPr="00B91D47" w:rsidRDefault="00AF1A03" w:rsidP="00F14C2C">
      <w:pPr>
        <w:numPr>
          <w:ilvl w:val="0"/>
          <w:numId w:val="38"/>
        </w:numPr>
        <w:jc w:val="lowKashida"/>
        <w:rPr>
          <w:rFonts w:ascii="Sakkal Majalla" w:hAnsi="Sakkal Majalla" w:cs="Sakkal Majalla"/>
          <w:sz w:val="34"/>
          <w:szCs w:val="34"/>
          <w:lang w:val="fr-FR" w:bidi="ar-DZ"/>
        </w:rPr>
      </w:pPr>
      <w:r w:rsidRPr="00B91D47">
        <w:rPr>
          <w:rFonts w:ascii="Sakkal Majalla" w:hAnsi="Sakkal Majalla" w:cs="Sakkal Majalla"/>
          <w:sz w:val="34"/>
          <w:szCs w:val="34"/>
          <w:rtl/>
          <w:lang w:val="fr-FR" w:bidi="ar-DZ"/>
        </w:rPr>
        <w:lastRenderedPageBreak/>
        <w:t>تقليص ديون الخزينة اتجاه البنك المركزي والقيام بتسديد الديون السابقة المتراكمة عليهما؛</w:t>
      </w:r>
    </w:p>
    <w:p w:rsidR="00AF1A03" w:rsidRPr="00B91D47" w:rsidRDefault="00AF1A03" w:rsidP="00F14C2C">
      <w:pPr>
        <w:numPr>
          <w:ilvl w:val="0"/>
          <w:numId w:val="38"/>
        </w:num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تهيئة الظروف الملائمة كي تلعب السياسة النقدية دورها بشكل فعال.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2"/>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ج- الفصل بين دائرة الخزينة ودائرة القرض</w:t>
      </w:r>
    </w:p>
    <w:p w:rsidR="00AF1A03" w:rsidRPr="00B91D47" w:rsidRDefault="00AF1A03" w:rsidP="00AF1A03">
      <w:pPr>
        <w:jc w:val="lowKashida"/>
        <w:rPr>
          <w:rFonts w:ascii="Sakkal Majalla" w:hAnsi="Sakkal Majalla" w:cs="Sakkal Majalla"/>
          <w:sz w:val="34"/>
          <w:szCs w:val="34"/>
          <w:vertAlign w:val="superscript"/>
          <w:lang w:val="fr-FR" w:bidi="ar-DZ"/>
        </w:rPr>
      </w:pPr>
      <w:r w:rsidRPr="00B91D47">
        <w:rPr>
          <w:rFonts w:ascii="Sakkal Majalla" w:hAnsi="Sakkal Majalla" w:cs="Sakkal Majalla"/>
          <w:sz w:val="34"/>
          <w:szCs w:val="34"/>
          <w:rtl/>
          <w:lang w:val="fr-FR" w:bidi="ar-DZ"/>
        </w:rPr>
        <w:tab/>
        <w:t xml:space="preserve">تم إبعاد الخزينة عن منح القروض للاقتصاد ليبقى تمويل الاستثمارات الإستراتيجية المخططة من طرف الدولة وأصبح النظام المصرفي هو المسؤول عن منح القروض في إطار مهامه </w:t>
      </w:r>
      <w:r w:rsidRPr="00B91D47">
        <w:rPr>
          <w:rFonts w:ascii="Sakkal Majalla" w:hAnsi="Sakkal Majalla" w:cs="Sakkal Majalla"/>
          <w:sz w:val="34"/>
          <w:szCs w:val="34"/>
          <w:rtl/>
          <w:lang w:val="fr-FR" w:bidi="ar-DZ"/>
        </w:rPr>
        <w:br/>
        <w:t xml:space="preserve">التنفيذية.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3"/>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د- إنشاء سلطة نقدية وحيدة مستقلة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جاء هذا القانون ليلغي التعدد في مراكز السلطة النقدية، وقد وضع هذه السلطة في الدائرة النقدية المتمثلة في هيئة جديدة سماها "مجلس النقد والقرض"، حيث كانت هناك هيئات عمومية عديدة في السابق تحاول احتكار هذه السلطة.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4"/>
      </w:r>
      <w:r w:rsidRPr="00B91D47">
        <w:rPr>
          <w:rFonts w:ascii="Sakkal Majalla" w:hAnsi="Sakkal Majalla" w:cs="Sakkal Majalla"/>
          <w:sz w:val="34"/>
          <w:szCs w:val="34"/>
          <w:vertAlign w:val="superscript"/>
          <w:rtl/>
          <w:lang w:val="fr-FR" w:bidi="ar-DZ"/>
        </w:rPr>
        <w:t>)</w:t>
      </w:r>
    </w:p>
    <w:p w:rsidR="00AF1A03" w:rsidRPr="00B91D47" w:rsidRDefault="00AF1A03" w:rsidP="00AF1A03">
      <w:pPr>
        <w:jc w:val="center"/>
        <w:rPr>
          <w:rFonts w:ascii="Sakkal Majalla" w:hAnsi="Sakkal Majalla" w:cs="Sakkal Majalla"/>
          <w:b/>
          <w:bCs/>
          <w:sz w:val="34"/>
          <w:szCs w:val="34"/>
          <w:rtl/>
          <w:lang w:val="fr-FR" w:bidi="ar-DZ"/>
        </w:rPr>
      </w:pPr>
      <w:r w:rsidRPr="00B91D47">
        <w:rPr>
          <w:rFonts w:ascii="Sakkal Majalla" w:hAnsi="Sakkal Majalla" w:cs="Sakkal Majalla"/>
          <w:sz w:val="34"/>
          <w:szCs w:val="34"/>
          <w:rtl/>
          <w:lang w:val="fr-FR" w:bidi="ar-DZ"/>
        </w:rPr>
        <w:br w:type="page"/>
      </w:r>
      <w:r w:rsidRPr="00B91D47">
        <w:rPr>
          <w:rFonts w:ascii="Sakkal Majalla" w:hAnsi="Sakkal Majalla" w:cs="Sakkal Majalla"/>
          <w:b/>
          <w:bCs/>
          <w:sz w:val="34"/>
          <w:szCs w:val="34"/>
          <w:rtl/>
          <w:lang w:val="fr-FR" w:bidi="ar-DZ"/>
        </w:rPr>
        <w:lastRenderedPageBreak/>
        <w:t>شكل رقم (</w:t>
      </w:r>
      <w:r>
        <w:rPr>
          <w:rFonts w:ascii="Sakkal Majalla" w:hAnsi="Sakkal Majalla" w:cs="Sakkal Majalla" w:hint="cs"/>
          <w:b/>
          <w:bCs/>
          <w:sz w:val="34"/>
          <w:szCs w:val="34"/>
          <w:rtl/>
          <w:lang w:val="fr-FR" w:bidi="ar-DZ"/>
        </w:rPr>
        <w:t>3</w:t>
      </w:r>
      <w:r w:rsidRPr="00B91D47">
        <w:rPr>
          <w:rFonts w:ascii="Sakkal Majalla" w:hAnsi="Sakkal Majalla" w:cs="Sakkal Majalla"/>
          <w:b/>
          <w:bCs/>
          <w:sz w:val="34"/>
          <w:szCs w:val="34"/>
          <w:rtl/>
          <w:lang w:val="fr-FR" w:bidi="ar-DZ"/>
        </w:rPr>
        <w:t>-1): النظام المالي الجزائري بعد قانون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28896" behindDoc="0" locked="0" layoutInCell="1" allowOverlap="1" wp14:anchorId="1AF755A9" wp14:editId="1D9E00D3">
                <wp:simplePos x="0" y="0"/>
                <wp:positionH relativeFrom="column">
                  <wp:posOffset>2222500</wp:posOffset>
                </wp:positionH>
                <wp:positionV relativeFrom="paragraph">
                  <wp:posOffset>26035</wp:posOffset>
                </wp:positionV>
                <wp:extent cx="1066800" cy="483870"/>
                <wp:effectExtent l="10160" t="10795" r="8890" b="10160"/>
                <wp:wrapNone/>
                <wp:docPr id="50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83870"/>
                        </a:xfrm>
                        <a:prstGeom prst="rect">
                          <a:avLst/>
                        </a:prstGeom>
                        <a:solidFill>
                          <a:srgbClr val="FFFFFF"/>
                        </a:solidFill>
                        <a:ln w="9525">
                          <a:solidFill>
                            <a:srgbClr val="000000"/>
                          </a:solidFill>
                          <a:miter lim="800000"/>
                          <a:headEnd/>
                          <a:tailEnd/>
                        </a:ln>
                      </wps:spPr>
                      <wps:txbx>
                        <w:txbxContent>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وزارة المالية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F755A9" id="Text Box 15" o:spid="_x0000_s1426" type="#_x0000_t202" style="position:absolute;left:0;text-align:left;margin-left:175pt;margin-top:2.05pt;width:84pt;height:38.1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">
                <v:textbox>
                  <w:txbxContent>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وزارة المالية</w:t>
                      </w:r>
                    </w:p>
                  </w:txbxContent>
                </v:textbox>
              </v:shape>
            </w:pict>
          </mc:Fallback>
        </mc:AlternateConten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29920" behindDoc="0" locked="0" layoutInCell="1" allowOverlap="1" wp14:anchorId="51925C9E" wp14:editId="76F7FB8D">
                <wp:simplePos x="0" y="0"/>
                <wp:positionH relativeFrom="column">
                  <wp:posOffset>88900</wp:posOffset>
                </wp:positionH>
                <wp:positionV relativeFrom="paragraph">
                  <wp:posOffset>373380</wp:posOffset>
                </wp:positionV>
                <wp:extent cx="2222500" cy="2419350"/>
                <wp:effectExtent l="10160" t="13970" r="5715" b="5080"/>
                <wp:wrapNone/>
                <wp:docPr id="50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2500" cy="2419350"/>
                        </a:xfrm>
                        <a:prstGeom prst="rect">
                          <a:avLst/>
                        </a:prstGeom>
                        <a:solidFill>
                          <a:srgbClr val="FFFFFF"/>
                        </a:solidFill>
                        <a:ln w="9525">
                          <a:solidFill>
                            <a:srgbClr val="000000"/>
                          </a:solidFill>
                          <a:miter lim="800000"/>
                          <a:headEnd/>
                          <a:tailEnd/>
                        </a:ln>
                      </wps:spPr>
                      <wps:txb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الخزينة العمومية: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الضرائب.</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تعبئة القروض الخارجية.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تعبئة موارد الادخار "ادخار الأفراد والادخار المؤسساتي".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السوق النقدية.</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الإعانات.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925C9E" id="Text Box 14" o:spid="_x0000_s1427" type="#_x0000_t202" style="position:absolute;left:0;text-align:left;margin-left:7pt;margin-top:29.4pt;width:175pt;height:19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">
                <v:textbo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الخزينة العمومية: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الضرائب.</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تعبئة القروض الخارجية.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تعبئة موارد الادخار "ادخار الأفراد والادخار المؤسساتي".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السوق النقدية.</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الإعانات.</w:t>
                      </w:r>
                    </w:p>
                  </w:txbxContent>
                </v:textbox>
              </v:shape>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0944" behindDoc="0" locked="0" layoutInCell="1" allowOverlap="1" wp14:anchorId="227A4E7B" wp14:editId="49217AB5">
                <wp:simplePos x="0" y="0"/>
                <wp:positionH relativeFrom="column">
                  <wp:posOffset>3351530</wp:posOffset>
                </wp:positionH>
                <wp:positionV relativeFrom="paragraph">
                  <wp:posOffset>97790</wp:posOffset>
                </wp:positionV>
                <wp:extent cx="3111500" cy="5806440"/>
                <wp:effectExtent l="5715" t="5080" r="6985" b="8255"/>
                <wp:wrapNone/>
                <wp:docPr id="50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1500" cy="5806440"/>
                        </a:xfrm>
                        <a:prstGeom prst="rect">
                          <a:avLst/>
                        </a:prstGeom>
                        <a:solidFill>
                          <a:srgbClr val="FFFFFF"/>
                        </a:solidFill>
                        <a:ln w="9525">
                          <a:solidFill>
                            <a:srgbClr val="000000"/>
                          </a:solidFill>
                          <a:miter lim="800000"/>
                          <a:headEnd/>
                          <a:tailEnd/>
                        </a:ln>
                      </wps:spPr>
                      <wps:txb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البنك المركزي الجزائري: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مؤسسة مستقلة حسب قانون النقد والقرض المؤرخ في 14 أفريل 1990.</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يسير بنك الجزائر محافظ مرف بثلاثة نواب.</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-الإدارة يضمنها مجلس النقد والقرض الذي يلعب دورين: كمجلس إدارة بنك الجزائر وكسلطة نقدية تملي القواعد والقوانين البنكية والمالية وتسهر على تنفيذها.</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المراقبة: يسهر على أداء هذه المهمة مراقبان صلاحيات البنك المركزي الجزائري: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xml:space="preserve">- إصدار النقد، ضبط حركة النقود، مراقبة توزيع القروض للاقتصاد، تسيير احتياطي الصرف، تسيير السوق النقدية، تسيير غرفة المقاصة، تسيير سوق الصرف، مراقبة عمليات البنوك </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bidi="ar-DZ"/>
                              </w:rPr>
                              <w:t xml:space="preserve">البنوك الأولية أو البنوك التجارية </w:t>
                            </w:r>
                            <w:r w:rsidRPr="00945C94">
                              <w:rPr>
                                <w:rFonts w:ascii="Simplified Arabic" w:hAnsi="Simplified Arabic" w:cs="Simplified Arabic"/>
                                <w:lang w:val="fr-FR" w:bidi="ar-DZ"/>
                              </w:rPr>
                              <w:t>BDL-BADR-BEA-CPA-BNA</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مؤسسات مستقلة: حسب القانون المتعلق باستقلالية المؤسسات المؤرخ في 12 جانفي 1988.</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الدور الأساسي: المادة 114 من ق النقد والقرض تلقي الأموال من الأفراد، عمليات القرض تسيير وسائل الدفع.</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xml:space="preserve">- الدور الثاني: المادة 116، 117، 118 من قانون النقد والقرض، عمليات الصرف التوظيف، الاكتتاب، الشراء.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A4E7B" id="Text Box 13" o:spid="_x0000_s1428" type="#_x0000_t202" style="position:absolute;left:0;text-align:left;margin-left:263.9pt;margin-top:7.7pt;width:245pt;height:457.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">
                <v:textbo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البنك المركزي الجزائري: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مؤسسة مستقلة حسب قانون النقد والقرض المؤرخ في 14 أفريل 1990.</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يسير بنك الجزائر محافظ مرف بثلاثة نواب.</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-الإدارة يضمنها مجلس النقد والقرض الذي يلعب دورين: كمجلس إدارة بنك الجزائر وكسلطة نقدية تملي القواعد والقوانين البنكية والمالية وتسهر على تنفيذها.</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المراقبة: يسهر على أداء هذه المهمة مراقبان صلاحيات البنك المركزي الجزائري:</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xml:space="preserve">- إصدار النقد، ضبط حركة النقود، مراقبة توزيع القروض للاقتصاد، تسيير احتياطي الصرف، تسيير السوق النقدية، تسيير غرفة المقاصة، تسيير سوق الصرف، مراقبة عمليات البنوك </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bidi="ar-DZ"/>
                        </w:rPr>
                        <w:t xml:space="preserve">البنوك الأولية أو البنوك التجارية </w:t>
                      </w:r>
                      <w:r w:rsidRPr="00945C94">
                        <w:rPr>
                          <w:rFonts w:ascii="Simplified Arabic" w:hAnsi="Simplified Arabic" w:cs="Simplified Arabic"/>
                          <w:lang w:val="fr-FR" w:bidi="ar-DZ"/>
                        </w:rPr>
                        <w:t>BDL-BADR-BEA-CPA-BNA</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مؤسسات مستقلة: حسب القانون المتعلق باستقلالية المؤسسات المؤرخ في 12 جانفي 1988.</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الدور الأساسي: المادة 114 من ق النقد والقرض تلقي الأموال من الأفراد، عمليات القرض تسيير وسائل الدفع.</w:t>
                      </w:r>
                    </w:p>
                    <w:p w:rsidR="00AF1A03" w:rsidRPr="00945C94" w:rsidRDefault="00AF1A03" w:rsidP="00AF1A03">
                      <w:pPr>
                        <w:rPr>
                          <w:rFonts w:ascii="Simplified Arabic" w:hAnsi="Simplified Arabic" w:cs="Simplified Arabic"/>
                          <w:rtl/>
                          <w:lang w:val="fr-FR" w:bidi="ar-DZ"/>
                        </w:rPr>
                      </w:pPr>
                      <w:r w:rsidRPr="00945C94">
                        <w:rPr>
                          <w:rFonts w:ascii="Simplified Arabic" w:hAnsi="Simplified Arabic" w:cs="Simplified Arabic"/>
                          <w:rtl/>
                          <w:lang w:val="fr-FR" w:bidi="ar-DZ"/>
                        </w:rPr>
                        <w:t xml:space="preserve">- الدور الثاني: المادة 116، 117، 118 من قانون النقد والقرض، عمليات الصرف التوظيف، الاكتتاب، الشراء. </w:t>
                      </w:r>
                    </w:p>
                  </w:txbxContent>
                </v:textbox>
              </v:shape>
            </w:pict>
          </mc:Fallback>
        </mc:AlternateContent>
      </w: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6064" behindDoc="0" locked="0" layoutInCell="1" allowOverlap="1" wp14:anchorId="246D4A2C" wp14:editId="0FC33A5A">
                <wp:simplePos x="0" y="0"/>
                <wp:positionH relativeFrom="column">
                  <wp:posOffset>1771650</wp:posOffset>
                </wp:positionH>
                <wp:positionV relativeFrom="paragraph">
                  <wp:posOffset>274955</wp:posOffset>
                </wp:positionV>
                <wp:extent cx="539750" cy="2484120"/>
                <wp:effectExtent l="6985" t="52705" r="5715" b="6350"/>
                <wp:wrapNone/>
                <wp:docPr id="506"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9750" cy="2484120"/>
                        </a:xfrm>
                        <a:custGeom>
                          <a:avLst/>
                          <a:gdLst>
                            <a:gd name="T0" fmla="*/ 0 w 850"/>
                            <a:gd name="T1" fmla="*/ 5739 h 5739"/>
                            <a:gd name="T2" fmla="*/ 850 w 850"/>
                            <a:gd name="T3" fmla="*/ 5718 h 5739"/>
                            <a:gd name="T4" fmla="*/ 850 w 850"/>
                            <a:gd name="T5" fmla="*/ 3 h 5739"/>
                            <a:gd name="T6" fmla="*/ 556 w 850"/>
                            <a:gd name="T7" fmla="*/ 0 h 5739"/>
                          </a:gdLst>
                          <a:ahLst/>
                          <a:cxnLst>
                            <a:cxn ang="0">
                              <a:pos x="T0" y="T1"/>
                            </a:cxn>
                            <a:cxn ang="0">
                              <a:pos x="T2" y="T3"/>
                            </a:cxn>
                            <a:cxn ang="0">
                              <a:pos x="T4" y="T5"/>
                            </a:cxn>
                            <a:cxn ang="0">
                              <a:pos x="T6" y="T7"/>
                            </a:cxn>
                          </a:cxnLst>
                          <a:rect l="0" t="0" r="r" b="b"/>
                          <a:pathLst>
                            <a:path w="850" h="5739">
                              <a:moveTo>
                                <a:pt x="0" y="5739"/>
                              </a:moveTo>
                              <a:lnTo>
                                <a:pt x="850" y="5718"/>
                              </a:lnTo>
                              <a:lnTo>
                                <a:pt x="850" y="3"/>
                              </a:lnTo>
                              <a:lnTo>
                                <a:pt x="556" y="0"/>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EA6D5D" id="Freeform 12" o:spid="_x0000_s1026" style="position:absolute;margin-left:139.5pt;margin-top:21.65pt;width:42.5pt;height:195.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50,57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" path="m,5739r850,-21l850,3,556,e" filled="f">
                <v:stroke endarrow="block"/>
                <v:path arrowok="t" o:connecttype="custom" o:connectlocs="0,2484120;539750,2475030;539750,1299;353060,0" o:connectangles="0,0,0,0"/>
              </v:shape>
            </w:pict>
          </mc:Fallback>
        </mc:AlternateConten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9136" behindDoc="0" locked="0" layoutInCell="1" allowOverlap="1" wp14:anchorId="4FA2434B" wp14:editId="1EFC81B8">
                <wp:simplePos x="0" y="0"/>
                <wp:positionH relativeFrom="column">
                  <wp:posOffset>2733040</wp:posOffset>
                </wp:positionH>
                <wp:positionV relativeFrom="paragraph">
                  <wp:posOffset>280035</wp:posOffset>
                </wp:positionV>
                <wp:extent cx="297815" cy="0"/>
                <wp:effectExtent l="6350" t="8890" r="10160" b="10160"/>
                <wp:wrapNone/>
                <wp:docPr id="507"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78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F1008A" id="Straight Arrow Connector 11" o:spid="_x0000_s1026" type="#_x0000_t32" style="position:absolute;margin-left:215.2pt;margin-top:22.05pt;width:23.45pt;height:0;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"/>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41184" behindDoc="0" locked="0" layoutInCell="1" allowOverlap="1" wp14:anchorId="580931C8" wp14:editId="73C79980">
                <wp:simplePos x="0" y="0"/>
                <wp:positionH relativeFrom="column">
                  <wp:posOffset>2724150</wp:posOffset>
                </wp:positionH>
                <wp:positionV relativeFrom="paragraph">
                  <wp:posOffset>344805</wp:posOffset>
                </wp:positionV>
                <wp:extent cx="0" cy="437515"/>
                <wp:effectExtent l="6985" t="6985" r="12065" b="12700"/>
                <wp:wrapNone/>
                <wp:docPr id="508"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7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D525DE" id="Straight Arrow Connector 17" o:spid="_x0000_s1026" type="#_x0000_t32" style="position:absolute;margin-left:214.5pt;margin-top:27.15pt;width:0;height:34.45pt;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"/>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43232" behindDoc="0" locked="0" layoutInCell="1" allowOverlap="1" wp14:anchorId="4B58A727" wp14:editId="2311737D">
                <wp:simplePos x="0" y="0"/>
                <wp:positionH relativeFrom="column">
                  <wp:posOffset>2724150</wp:posOffset>
                </wp:positionH>
                <wp:positionV relativeFrom="paragraph">
                  <wp:posOffset>1816100</wp:posOffset>
                </wp:positionV>
                <wp:extent cx="297815" cy="0"/>
                <wp:effectExtent l="6985" t="11430" r="9525" b="7620"/>
                <wp:wrapNone/>
                <wp:docPr id="509"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78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CD38E" id="Straight Arrow Connector 18" o:spid="_x0000_s1026" type="#_x0000_t32" style="position:absolute;margin-left:214.5pt;margin-top:143pt;width:23.45pt;height:0;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"/>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42208" behindDoc="0" locked="0" layoutInCell="1" allowOverlap="1" wp14:anchorId="6F884099" wp14:editId="592324A4">
                <wp:simplePos x="0" y="0"/>
                <wp:positionH relativeFrom="column">
                  <wp:posOffset>2724150</wp:posOffset>
                </wp:positionH>
                <wp:positionV relativeFrom="paragraph">
                  <wp:posOffset>1378585</wp:posOffset>
                </wp:positionV>
                <wp:extent cx="0" cy="437515"/>
                <wp:effectExtent l="6985" t="12065" r="12065" b="7620"/>
                <wp:wrapNone/>
                <wp:docPr id="510"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7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09F06F" id="Straight Arrow Connector 19" o:spid="_x0000_s1026" type="#_x0000_t32" style="position:absolute;margin-left:214.5pt;margin-top:108.55pt;width:0;height:34.45pt;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"/>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40160" behindDoc="0" locked="0" layoutInCell="1" allowOverlap="1" wp14:anchorId="3441998C" wp14:editId="53AC4DE6">
                <wp:simplePos x="0" y="0"/>
                <wp:positionH relativeFrom="column">
                  <wp:posOffset>2724150</wp:posOffset>
                </wp:positionH>
                <wp:positionV relativeFrom="paragraph">
                  <wp:posOffset>280035</wp:posOffset>
                </wp:positionV>
                <wp:extent cx="0" cy="437515"/>
                <wp:effectExtent l="6985" t="8890" r="12065" b="10795"/>
                <wp:wrapNone/>
                <wp:docPr id="511"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7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7B6D17" id="Straight Arrow Connector 20" o:spid="_x0000_s1026" type="#_x0000_t32" style="position:absolute;margin-left:214.5pt;margin-top:22.05pt;width:0;height:34.45pt;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"/>
            </w:pict>
          </mc:Fallback>
        </mc:AlternateConten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8112" behindDoc="0" locked="0" layoutInCell="1" allowOverlap="1" wp14:anchorId="143559AF" wp14:editId="5DBE3BFB">
                <wp:simplePos x="0" y="0"/>
                <wp:positionH relativeFrom="column">
                  <wp:posOffset>2311400</wp:posOffset>
                </wp:positionH>
                <wp:positionV relativeFrom="paragraph">
                  <wp:posOffset>337820</wp:posOffset>
                </wp:positionV>
                <wp:extent cx="1066800" cy="725805"/>
                <wp:effectExtent l="3810" t="0" r="0" b="0"/>
                <wp:wrapNone/>
                <wp:docPr id="51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725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945C94" w:rsidRDefault="00AF1A03" w:rsidP="00AF1A03">
                            <w:pPr>
                              <w:jc w:val="center"/>
                              <w:rPr>
                                <w:rFonts w:ascii="Simplified Arabic" w:hAnsi="Simplified Arabic" w:cs="Simplified Arabic"/>
                                <w:rtl/>
                                <w:lang w:bidi="ar-DZ"/>
                              </w:rPr>
                            </w:pPr>
                            <w:r w:rsidRPr="00945C94">
                              <w:rPr>
                                <w:rFonts w:ascii="Simplified Arabic" w:hAnsi="Simplified Arabic" w:cs="Simplified Arabic"/>
                                <w:rtl/>
                                <w:lang w:bidi="ar-DZ"/>
                              </w:rPr>
                              <w:t>إعادة الخصم</w:t>
                            </w:r>
                          </w:p>
                          <w:p w:rsidR="00AF1A03" w:rsidRPr="00A6737F" w:rsidRDefault="00AF1A03" w:rsidP="00AF1A03">
                            <w:pPr>
                              <w:jc w:val="center"/>
                              <w:rPr>
                                <w:szCs w:val="28"/>
                                <w:lang w:bidi="ar-DZ"/>
                              </w:rPr>
                            </w:pPr>
                            <w:r w:rsidRPr="00945C94">
                              <w:rPr>
                                <w:rFonts w:ascii="Simplified Arabic" w:hAnsi="Simplified Arabic" w:cs="Simplified Arabic"/>
                                <w:rtl/>
                                <w:lang w:bidi="ar-DZ"/>
                              </w:rPr>
                              <w:t>والتسبيقات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3559AF" id="Text Box 21" o:spid="_x0000_s1429" type="#_x0000_t202" style="position:absolute;left:0;text-align:left;margin-left:182pt;margin-top:26.6pt;width:84pt;height:57.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" filled="f" stroked="f">
                <v:textbox>
                  <w:txbxContent>
                    <w:p w:rsidR="00AF1A03" w:rsidRPr="00945C94" w:rsidRDefault="00AF1A03" w:rsidP="00AF1A03">
                      <w:pPr>
                        <w:jc w:val="center"/>
                        <w:rPr>
                          <w:rFonts w:ascii="Simplified Arabic" w:hAnsi="Simplified Arabic" w:cs="Simplified Arabic"/>
                          <w:rtl/>
                          <w:lang w:bidi="ar-DZ"/>
                        </w:rPr>
                      </w:pPr>
                      <w:r w:rsidRPr="00945C94">
                        <w:rPr>
                          <w:rFonts w:ascii="Simplified Arabic" w:hAnsi="Simplified Arabic" w:cs="Simplified Arabic"/>
                          <w:rtl/>
                          <w:lang w:bidi="ar-DZ"/>
                        </w:rPr>
                        <w:t>إعادة الخصم</w:t>
                      </w:r>
                    </w:p>
                    <w:p w:rsidR="00AF1A03" w:rsidRPr="00A6737F" w:rsidRDefault="00AF1A03" w:rsidP="00AF1A03">
                      <w:pPr>
                        <w:jc w:val="center"/>
                        <w:rPr>
                          <w:szCs w:val="28"/>
                          <w:lang w:bidi="ar-DZ"/>
                        </w:rPr>
                      </w:pPr>
                      <w:r w:rsidRPr="00945C94">
                        <w:rPr>
                          <w:rFonts w:ascii="Simplified Arabic" w:hAnsi="Simplified Arabic" w:cs="Simplified Arabic"/>
                          <w:rtl/>
                          <w:lang w:bidi="ar-DZ"/>
                        </w:rPr>
                        <w:t>والتسبيقات</w:t>
                      </w:r>
                    </w:p>
                  </w:txbxContent>
                </v:textbox>
              </v:shape>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4016" behindDoc="0" locked="0" layoutInCell="1" allowOverlap="1" wp14:anchorId="660FE8DE" wp14:editId="0B6580F1">
                <wp:simplePos x="0" y="0"/>
                <wp:positionH relativeFrom="column">
                  <wp:posOffset>-177800</wp:posOffset>
                </wp:positionH>
                <wp:positionV relativeFrom="paragraph">
                  <wp:posOffset>434340</wp:posOffset>
                </wp:positionV>
                <wp:extent cx="1155700" cy="483870"/>
                <wp:effectExtent l="635" t="0" r="0" b="1905"/>
                <wp:wrapNone/>
                <wp:docPr id="51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6737F" w:rsidRDefault="00AF1A03" w:rsidP="00AF1A03">
                            <w:pPr>
                              <w:rPr>
                                <w:szCs w:val="28"/>
                                <w:lang w:bidi="ar-DZ"/>
                              </w:rPr>
                            </w:pPr>
                            <w:r w:rsidRPr="00945C94">
                              <w:rPr>
                                <w:rFonts w:ascii="Simplified Arabic" w:hAnsi="Simplified Arabic" w:cs="Simplified Arabic"/>
                                <w:rtl/>
                                <w:lang w:bidi="ar-DZ"/>
                              </w:rPr>
                              <w:t>ادخارمؤسساتي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FE8DE" id="Text Box 22" o:spid="_x0000_s1430" type="#_x0000_t202" style="position:absolute;left:0;text-align:left;margin-left:-14pt;margin-top:34.2pt;width:91pt;height:38.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HILvQIAAMU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" filled="f" stroked="f">
                <v:textbox>
                  <w:txbxContent>
                    <w:p w:rsidR="00AF1A03" w:rsidRPr="00A6737F" w:rsidRDefault="00AF1A03" w:rsidP="00AF1A03">
                      <w:pPr>
                        <w:rPr>
                          <w:szCs w:val="28"/>
                          <w:lang w:bidi="ar-DZ"/>
                        </w:rPr>
                      </w:pPr>
                      <w:r w:rsidRPr="00945C94">
                        <w:rPr>
                          <w:rFonts w:ascii="Simplified Arabic" w:hAnsi="Simplified Arabic" w:cs="Simplified Arabic"/>
                          <w:rtl/>
                          <w:lang w:bidi="ar-DZ"/>
                        </w:rPr>
                        <w:t>ادخارمؤسساتي</w:t>
                      </w:r>
                    </w:p>
                  </w:txbxContent>
                </v:textbox>
              </v:shape>
            </w:pict>
          </mc:Fallback>
        </mc:AlternateContent>
      </w: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1968" behindDoc="0" locked="0" layoutInCell="1" allowOverlap="1" wp14:anchorId="50104D6E" wp14:editId="1C77516D">
                <wp:simplePos x="0" y="0"/>
                <wp:positionH relativeFrom="column">
                  <wp:posOffset>-88900</wp:posOffset>
                </wp:positionH>
                <wp:positionV relativeFrom="paragraph">
                  <wp:posOffset>998855</wp:posOffset>
                </wp:positionV>
                <wp:extent cx="1866900" cy="1451610"/>
                <wp:effectExtent l="13335" t="12065" r="5715" b="12700"/>
                <wp:wrapNone/>
                <wp:docPr id="51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1451610"/>
                        </a:xfrm>
                        <a:prstGeom prst="rect">
                          <a:avLst/>
                        </a:prstGeom>
                        <a:solidFill>
                          <a:srgbClr val="FFFFFF"/>
                        </a:solidFill>
                        <a:ln w="9525">
                          <a:solidFill>
                            <a:srgbClr val="000000"/>
                          </a:solidFill>
                          <a:miter lim="800000"/>
                          <a:headEnd/>
                          <a:tailEnd/>
                        </a:ln>
                      </wps:spPr>
                      <wps:txb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صندوق المعاشات.</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صندوق التأمين.</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الصندوق الوطني للتوفير والاحتياط.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104D6E" id="Text Box 23" o:spid="_x0000_s1431" type="#_x0000_t202" style="position:absolute;left:0;text-align:left;margin-left:-7pt;margin-top:78.65pt;width:147pt;height:114.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">
                <v:textbo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صندوق المعاشات.</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صندوق التأمين.</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الصندوق الوطني للتوفير والاحتياط.</w:t>
                      </w:r>
                    </w:p>
                  </w:txbxContent>
                </v:textbox>
              </v:shape>
            </w:pict>
          </mc:Fallback>
        </mc:AlternateConten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5040" behindDoc="0" locked="0" layoutInCell="1" allowOverlap="1" wp14:anchorId="287B7B9F" wp14:editId="24423F02">
                <wp:simplePos x="0" y="0"/>
                <wp:positionH relativeFrom="column">
                  <wp:posOffset>1066800</wp:posOffset>
                </wp:positionH>
                <wp:positionV relativeFrom="paragraph">
                  <wp:posOffset>135255</wp:posOffset>
                </wp:positionV>
                <wp:extent cx="0" cy="483870"/>
                <wp:effectExtent l="54610" t="23495" r="59690" b="6985"/>
                <wp:wrapNone/>
                <wp:docPr id="515"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38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4D2587" id="Straight Connector 24" o:spid="_x0000_s1026" style="position:absolute;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4pt,10.65pt" to="84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">
                <v:stroke endarrow="block"/>
              </v:line>
            </w:pict>
          </mc:Fallback>
        </mc:AlternateContent>
      </w: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2992" behindDoc="0" locked="0" layoutInCell="1" allowOverlap="1" wp14:anchorId="1C77E4B4" wp14:editId="3E8D90FA">
                <wp:simplePos x="0" y="0"/>
                <wp:positionH relativeFrom="column">
                  <wp:posOffset>-88900</wp:posOffset>
                </wp:positionH>
                <wp:positionV relativeFrom="paragraph">
                  <wp:posOffset>88900</wp:posOffset>
                </wp:positionV>
                <wp:extent cx="1866900" cy="1451610"/>
                <wp:effectExtent l="13335" t="8255" r="5715" b="6985"/>
                <wp:wrapNone/>
                <wp:docPr id="51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1451610"/>
                        </a:xfrm>
                        <a:prstGeom prst="rect">
                          <a:avLst/>
                        </a:prstGeom>
                        <a:solidFill>
                          <a:srgbClr val="FFFFFF"/>
                        </a:solidFill>
                        <a:ln w="9525">
                          <a:solidFill>
                            <a:srgbClr val="000000"/>
                          </a:solidFill>
                          <a:miter lim="800000"/>
                          <a:headEnd/>
                          <a:tailEnd/>
                        </a:ln>
                      </wps:spPr>
                      <wps:txb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البنك الجزائري للتنمية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يسير القروض الحكومية.</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يساهم في التطهير المالي المؤسسات.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7E4B4" id="Text Box 25" o:spid="_x0000_s1432" type="#_x0000_t202" style="position:absolute;left:0;text-align:left;margin-left:-7pt;margin-top:7pt;width:147pt;height:114.3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">
                <v:textbox>
                  <w:txbxContent>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البنك الجزائري للتنمية</w:t>
                      </w:r>
                    </w:p>
                    <w:p w:rsidR="00AF1A03" w:rsidRPr="00945C94" w:rsidRDefault="00AF1A03" w:rsidP="00AF1A03">
                      <w:pPr>
                        <w:rPr>
                          <w:rFonts w:ascii="Simplified Arabic" w:hAnsi="Simplified Arabic" w:cs="Simplified Arabic"/>
                          <w:rtl/>
                          <w:lang w:bidi="ar-DZ"/>
                        </w:rPr>
                      </w:pPr>
                      <w:r w:rsidRPr="00945C94">
                        <w:rPr>
                          <w:rFonts w:ascii="Simplified Arabic" w:hAnsi="Simplified Arabic" w:cs="Simplified Arabic"/>
                          <w:rtl/>
                          <w:lang w:bidi="ar-DZ"/>
                        </w:rPr>
                        <w:t>- يسير القروض الحكومية.</w:t>
                      </w:r>
                    </w:p>
                    <w:p w:rsidR="00AF1A03" w:rsidRPr="00945C94" w:rsidRDefault="00AF1A03" w:rsidP="00AF1A03">
                      <w:pPr>
                        <w:rPr>
                          <w:rFonts w:ascii="Simplified Arabic" w:hAnsi="Simplified Arabic" w:cs="Simplified Arabic"/>
                          <w:lang w:bidi="ar-DZ"/>
                        </w:rPr>
                      </w:pPr>
                      <w:r w:rsidRPr="00945C94">
                        <w:rPr>
                          <w:rFonts w:ascii="Simplified Arabic" w:hAnsi="Simplified Arabic" w:cs="Simplified Arabic"/>
                          <w:rtl/>
                          <w:lang w:bidi="ar-DZ"/>
                        </w:rPr>
                        <w:t>- يساهم في التطهير المالي المؤسسات.</w:t>
                      </w:r>
                    </w:p>
                  </w:txbxContent>
                </v:textbox>
              </v:shape>
            </w:pict>
          </mc:Fallback>
        </mc:AlternateConten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noProof/>
          <w:sz w:val="34"/>
          <w:szCs w:val="34"/>
          <w:rtl/>
          <w:lang w:val="fr-FR" w:eastAsia="fr-FR"/>
        </w:rPr>
        <mc:AlternateContent>
          <mc:Choice Requires="wps">
            <w:drawing>
              <wp:anchor distT="0" distB="0" distL="114300" distR="114300" simplePos="0" relativeHeight="251737088" behindDoc="0" locked="0" layoutInCell="1" allowOverlap="1" wp14:anchorId="57FF9A84" wp14:editId="03D78FAD">
                <wp:simplePos x="0" y="0"/>
                <wp:positionH relativeFrom="column">
                  <wp:posOffset>2400300</wp:posOffset>
                </wp:positionH>
                <wp:positionV relativeFrom="paragraph">
                  <wp:posOffset>260350</wp:posOffset>
                </wp:positionV>
                <wp:extent cx="266700" cy="708660"/>
                <wp:effectExtent l="0" t="0" r="2540" b="0"/>
                <wp:wrapNone/>
                <wp:docPr id="517" name="Rectangle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708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3369B" id="Rectangle 517" o:spid="_x0000_s1026" style="position:absolute;margin-left:189pt;margin-top:20.5pt;width:21pt;height:55.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" stroked="f"/>
            </w:pict>
          </mc:Fallback>
        </mc:AlternateContent>
      </w: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Default="00AF1A03" w:rsidP="00AF1A03">
      <w:pPr>
        <w:jc w:val="lowKashida"/>
        <w:rPr>
          <w:rFonts w:ascii="Sakkal Majalla" w:hAnsi="Sakkal Majalla" w:cs="Sakkal Majalla"/>
          <w:b/>
          <w:bCs/>
          <w:sz w:val="34"/>
          <w:szCs w:val="34"/>
          <w:rtl/>
          <w:lang w:val="fr-FR" w:bidi="ar-DZ"/>
        </w:rPr>
      </w:pPr>
    </w:p>
    <w:p w:rsidR="00AF1A03" w:rsidRDefault="00AF1A03" w:rsidP="00AF1A03">
      <w:pPr>
        <w:jc w:val="lowKashida"/>
        <w:rPr>
          <w:rFonts w:ascii="Sakkal Majalla" w:hAnsi="Sakkal Majalla" w:cs="Sakkal Majalla"/>
          <w:b/>
          <w:bCs/>
          <w:sz w:val="34"/>
          <w:szCs w:val="34"/>
          <w:rtl/>
          <w:lang w:val="fr-FR" w:bidi="ar-DZ"/>
        </w:rPr>
      </w:pPr>
    </w:p>
    <w:p w:rsidR="00AF1A03" w:rsidRDefault="00AF1A03" w:rsidP="00AF1A03">
      <w:pPr>
        <w:jc w:val="lowKashida"/>
        <w:rPr>
          <w:rFonts w:ascii="Sakkal Majalla" w:hAnsi="Sakkal Majalla" w:cs="Sakkal Majalla"/>
          <w:b/>
          <w:bCs/>
          <w:sz w:val="34"/>
          <w:szCs w:val="34"/>
          <w:rtl/>
          <w:lang w:val="fr-FR" w:bidi="ar-DZ"/>
        </w:rPr>
      </w:pPr>
    </w:p>
    <w:p w:rsidR="00AF1A03" w:rsidRPr="00B91D47" w:rsidRDefault="00AF1A03" w:rsidP="00AF1A03">
      <w:pPr>
        <w:jc w:val="lowKashida"/>
        <w:rPr>
          <w:rFonts w:ascii="Sakkal Majalla" w:hAnsi="Sakkal Majalla" w:cs="Sakkal Majalla"/>
          <w:b/>
          <w:bCs/>
          <w:sz w:val="34"/>
          <w:szCs w:val="34"/>
          <w:rtl/>
          <w:lang w:val="fr-FR" w:bidi="ar-DZ"/>
        </w:rPr>
      </w:pPr>
    </w:p>
    <w:p w:rsidR="00AF1A03" w:rsidRPr="00B91D47" w:rsidRDefault="00AF1A03" w:rsidP="00AF1A03">
      <w:pPr>
        <w:jc w:val="center"/>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المصدر</w:t>
      </w:r>
      <w:r w:rsidRPr="00B91D47">
        <w:rPr>
          <w:rFonts w:ascii="Sakkal Majalla" w:hAnsi="Sakkal Majalla" w:cs="Sakkal Majalla"/>
          <w:sz w:val="34"/>
          <w:szCs w:val="34"/>
          <w:rtl/>
          <w:lang w:val="fr-FR" w:bidi="ar-DZ"/>
        </w:rPr>
        <w:t xml:space="preserve">: قمري حجيلة، تطوير أداء وكفاءة الجهاز المصرفي الجزائري في مواجهة المتغيرات الاقتصادية العالمية، مذكرة الماجستير، فرع نقود ومالية، </w:t>
      </w:r>
      <w:r w:rsidRPr="00B91D47">
        <w:rPr>
          <w:rFonts w:ascii="Sakkal Majalla" w:hAnsi="Sakkal Majalla" w:cs="Sakkal Majalla"/>
          <w:sz w:val="34"/>
          <w:szCs w:val="34"/>
          <w:rtl/>
          <w:lang w:bidi="ar-DZ"/>
        </w:rPr>
        <w:t xml:space="preserve">كلية العلوم الاقتصادية وعلوم التسيير, </w:t>
      </w:r>
      <w:r w:rsidRPr="00B91D47">
        <w:rPr>
          <w:rFonts w:ascii="Sakkal Majalla" w:hAnsi="Sakkal Majalla" w:cs="Sakkal Majalla"/>
          <w:sz w:val="34"/>
          <w:szCs w:val="34"/>
          <w:rtl/>
          <w:lang w:val="fr-FR" w:bidi="ar-DZ"/>
        </w:rPr>
        <w:t>جامعة الجزائر، 2005، ص: 48.</w:t>
      </w:r>
    </w:p>
    <w:p w:rsidR="00AF1A03" w:rsidRDefault="00AF1A03" w:rsidP="00AF1A03">
      <w:pPr>
        <w:jc w:val="lowKashida"/>
        <w:rPr>
          <w:rFonts w:ascii="Sakkal Majalla" w:hAnsi="Sakkal Majalla" w:cs="Sakkal Majalla"/>
          <w:sz w:val="34"/>
          <w:szCs w:val="34"/>
          <w:rtl/>
          <w:lang w:val="fr-FR" w:bidi="ar-DZ"/>
        </w:rPr>
      </w:pPr>
    </w:p>
    <w:p w:rsidR="00AF1A03" w:rsidRDefault="00AF1A03" w:rsidP="00AF1A03">
      <w:pPr>
        <w:jc w:val="lowKashida"/>
        <w:rPr>
          <w:rFonts w:ascii="Sakkal Majalla" w:hAnsi="Sakkal Majalla" w:cs="Sakkal Majalla"/>
          <w:sz w:val="34"/>
          <w:szCs w:val="34"/>
          <w:rtl/>
          <w:lang w:val="fr-FR" w:bidi="ar-DZ"/>
        </w:rPr>
      </w:pPr>
    </w:p>
    <w:p w:rsidR="00AF1A03"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sz w:val="34"/>
          <w:szCs w:val="34"/>
          <w:rtl/>
          <w:lang w:val="fr-FR" w:bidi="ar-DZ"/>
        </w:rPr>
      </w:pP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المطلب الثالث: واقع استقلالية بنك الجزائر حسب الأمر 03/11</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lastRenderedPageBreak/>
        <w:tab/>
        <w:t xml:space="preserve">لقد جاء هذا النص التشريعي في ظروف تتميز بتخبط الجهاز البنكي في ضعف كبير في الأداء وخاصة بعد الفضائح المتعلقة بإفلاس بنك الخليفة والبنك الصناعي والتجاري والذي بين بصورة واضحة عدم فعالية أدوات المراقبة والإشراف التي يديرها بنك الجزائر باعتباره السلطة النقدية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5"/>
      </w:r>
      <w:r w:rsidRPr="00B91D47">
        <w:rPr>
          <w:rFonts w:ascii="Sakkal Majalla" w:hAnsi="Sakkal Majalla" w:cs="Sakkal Majalla"/>
          <w:sz w:val="34"/>
          <w:szCs w:val="34"/>
          <w:vertAlign w:val="superscript"/>
          <w:rtl/>
          <w:lang w:val="fr-FR" w:bidi="ar-DZ"/>
        </w:rPr>
        <w:t>)</w:t>
      </w:r>
      <w:r w:rsidRPr="00B91D47">
        <w:rPr>
          <w:rFonts w:ascii="Sakkal Majalla" w:hAnsi="Sakkal Majalla" w:cs="Sakkal Majalla"/>
          <w:sz w:val="34"/>
          <w:szCs w:val="34"/>
          <w:rtl/>
          <w:lang w:val="fr-FR" w:bidi="ar-DZ"/>
        </w:rPr>
        <w:t xml:space="preserve">، وربما تقرير المجلس الاقتصادي والاجتماعي كان واضحا في ذلك حينما حدد طبيعة الإصلاح بإتباع الخطوات التالية: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6"/>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وضع نصوص تشريعية وتنظيمية لتأطير هذه الوظيفة:</w:t>
      </w:r>
      <w:r w:rsidRPr="00B91D47">
        <w:rPr>
          <w:rFonts w:ascii="Sakkal Majalla" w:hAnsi="Sakkal Majalla" w:cs="Sakkal Majalla"/>
          <w:sz w:val="34"/>
          <w:szCs w:val="34"/>
          <w:rtl/>
          <w:lang w:val="fr-FR" w:bidi="ar-DZ"/>
        </w:rPr>
        <w:t xml:space="preserve"> وهذا من خلال تطهير محافظ البنوك العمومية.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إعادة تنظيم الجهاز البنكي بعد تطهيره مباشرة:</w:t>
      </w:r>
      <w:r w:rsidRPr="00B91D47">
        <w:rPr>
          <w:rFonts w:ascii="Sakkal Majalla" w:hAnsi="Sakkal Majalla" w:cs="Sakkal Majalla"/>
          <w:sz w:val="34"/>
          <w:szCs w:val="34"/>
          <w:rtl/>
          <w:lang w:val="fr-FR" w:bidi="ar-DZ"/>
        </w:rPr>
        <w:t xml:space="preserve"> وهذا حتى يتكيف مع كل النشاطات والوظائف التي نجدها في البنوك عالميا من خلال إستراتيجية طموحة تعتمد على تكوين الموارد البشرية وإدخال وسائل المعلوماتية وسياسة تسويق مصرفي اتجاه العملاء تسمح بتعبئة ادخار العائلات وتوفير القروض اللازمة لتمويل الاستثمارات المنتجة، كما يتحتم على الجهاز البنكي التوجه إلى التخصص وإضفاء التنافسية، من خلال مختلف المنتجات المالية التي يطرحها في السوق لتلبية كل الاحتياجات التمويلية للاقتصاد، وهذا ما يعني فتح المجال للمشاركة الخاصة سواء الوطنية أو الأجنبية.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إعادة تنظيم النظام البنكي بالاستناد على نواة صلبة من البنوك العمومية المطهرة ماليا والعصرية:</w:t>
      </w:r>
      <w:r w:rsidRPr="00B91D47">
        <w:rPr>
          <w:rFonts w:ascii="Sakkal Majalla" w:hAnsi="Sakkal Majalla" w:cs="Sakkal Majalla"/>
          <w:sz w:val="34"/>
          <w:szCs w:val="34"/>
          <w:rtl/>
          <w:lang w:val="fr-FR" w:bidi="ar-DZ"/>
        </w:rPr>
        <w:t xml:space="preserve"> ذلك أنها ستتحمل عبء إعادة الهيكلة الاقتصادية والصناعية للمشاركة في إعادة انطلاق الاقتصاد الوطني.</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العمل على وضع منتجات مالية جذابة:</w:t>
      </w:r>
      <w:r w:rsidRPr="00B91D47">
        <w:rPr>
          <w:rFonts w:ascii="Sakkal Majalla" w:hAnsi="Sakkal Majalla" w:cs="Sakkal Majalla"/>
          <w:sz w:val="34"/>
          <w:szCs w:val="34"/>
          <w:rtl/>
          <w:lang w:val="fr-FR" w:bidi="ar-DZ"/>
        </w:rPr>
        <w:t xml:space="preserve"> وهذا يسمح باحتواء الأموال المكتنزة، خاصة عند القطاع الخاص وتكثيف المجهودات اتجاه أسواق البورصات الأجنبية.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أهمية إيجاد بورصة للقيم باعتبارها مرحلة مالية مهمة في مواكبة إعادة البناء الاقتصادي:</w:t>
      </w:r>
      <w:r w:rsidRPr="00B91D47">
        <w:rPr>
          <w:rFonts w:ascii="Sakkal Majalla" w:hAnsi="Sakkal Majalla" w:cs="Sakkal Majalla"/>
          <w:sz w:val="34"/>
          <w:szCs w:val="34"/>
          <w:rtl/>
          <w:lang w:val="fr-FR" w:bidi="ar-DZ"/>
        </w:rPr>
        <w:t xml:space="preserve"> إذ أن البلد الذي هو في حاجة كبيرة إلى أموال للتنمية الاقتصادية يصبح لوجود مؤسسات فيه، مثل البورصة والسوق المالية أهمية بالغة في استيعاب الأموال المدخرة الضرورية للاستثمارات والهياكل القاعدية الحيوية.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يتطلع الأمر الجديد إلى مجموعة من الأهداف:</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 السماح للبنك المركزي بممارسة أفضل لمهامه وذلك:</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الفصل على مستوى بنك الجزائر ما بين مجلس الإدارة ومجلس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توسيع مهام مجلس النقد والقرض؛</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lastRenderedPageBreak/>
        <w:t xml:space="preserve">- تدعيم استقلالية لجنة البنوك.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7"/>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تدعيم التشاور والتنسيق ما بين البنك الجزائري والحكومة فيما يخص الجانب المالي:</w:t>
      </w:r>
      <w:r w:rsidRPr="00B91D47">
        <w:rPr>
          <w:rFonts w:ascii="Sakkal Majalla" w:hAnsi="Sakkal Majalla" w:cs="Sakkal Majalla"/>
          <w:sz w:val="34"/>
          <w:szCs w:val="34"/>
          <w:rtl/>
          <w:lang w:val="fr-FR" w:bidi="ar-DZ"/>
        </w:rPr>
        <w:t xml:space="preserve"> وذلك من خلال: </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إثراء مضمون وشروط التقارير الاقتصادية والمالية؛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إنشاء لجنة مشتركة بين بنك الجزائر ووزارة المالية لتسيير الحقوق والدين الخارجي؛</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تمويل إعادة البناء الناجمة عن الكوارث الطبيعية التي تقع في البلد؛</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العمل على انسياب أفضل للمعلومة المالية.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8"/>
      </w:r>
      <w:r w:rsidRPr="00B91D47">
        <w:rPr>
          <w:rFonts w:ascii="Sakkal Majalla" w:hAnsi="Sakkal Majalla" w:cs="Sakkal Majalla"/>
          <w:sz w:val="34"/>
          <w:szCs w:val="34"/>
          <w:vertAlign w:val="superscript"/>
          <w:rtl/>
          <w:lang w:val="fr-FR" w:bidi="ar-DZ"/>
        </w:rPr>
        <w:t>)</w:t>
      </w:r>
    </w:p>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 ضمان حماية أفضل للبنوك والساحة المالية والادخار العمومية وذلك بـ:</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دعم شروط ومقاييس اعتماد البنوك ومسيريها، والعقوبات الجزائية التي يتعرض لها مرتكبو المخالفات؛</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زيادة العقوبات التي يتعرض لها المخالفون للتشريع والتنظيم القانوني المتعلق بممارسة النشاطات المصرفية؛</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منع تمويل نشاطات المؤسسات التابعة لمؤسسي البنك ومسيريه؛</w:t>
      </w:r>
    </w:p>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ab/>
        <w:t xml:space="preserve">وعليه فنجاح تطبيق التشريع الجديد يتوقف على ثلاثة شروط: </w:t>
      </w:r>
      <w:r w:rsidRPr="00B91D47">
        <w:rPr>
          <w:rFonts w:ascii="Sakkal Majalla" w:hAnsi="Sakkal Majalla" w:cs="Sakkal Majalla"/>
          <w:sz w:val="34"/>
          <w:szCs w:val="34"/>
          <w:vertAlign w:val="superscript"/>
          <w:rtl/>
          <w:lang w:val="fr-FR" w:bidi="ar-DZ"/>
        </w:rPr>
        <w:t>(</w:t>
      </w:r>
      <w:r w:rsidRPr="00B91D47">
        <w:rPr>
          <w:rStyle w:val="Appelnotedebasdep"/>
          <w:rFonts w:ascii="Sakkal Majalla" w:eastAsiaTheme="majorEastAsia" w:hAnsi="Sakkal Majalla" w:cs="Sakkal Majalla"/>
          <w:sz w:val="34"/>
          <w:szCs w:val="34"/>
          <w:rtl/>
          <w:lang w:val="fr-FR" w:bidi="ar-DZ"/>
        </w:rPr>
        <w:footnoteReference w:id="219"/>
      </w:r>
      <w:r w:rsidRPr="00B91D47">
        <w:rPr>
          <w:rFonts w:ascii="Sakkal Majalla" w:hAnsi="Sakkal Majalla" w:cs="Sakkal Majalla"/>
          <w:sz w:val="34"/>
          <w:szCs w:val="34"/>
          <w:vertAlign w:val="superscript"/>
          <w:rtl/>
          <w:lang w:val="fr-FR" w:bidi="ar-DZ"/>
        </w:rPr>
        <w:t>)</w:t>
      </w:r>
    </w:p>
    <w:p w:rsidR="00AF1A03" w:rsidRPr="00B91D47" w:rsidRDefault="00AF1A03" w:rsidP="00F14C2C">
      <w:pPr>
        <w:pStyle w:val="Paragraphedeliste"/>
        <w:numPr>
          <w:ilvl w:val="0"/>
          <w:numId w:val="38"/>
        </w:numPr>
        <w:bidi/>
        <w:spacing w:line="240" w:lineRule="auto"/>
        <w:jc w:val="lowKashida"/>
        <w:rPr>
          <w:rFonts w:ascii="Sakkal Majalla" w:hAnsi="Sakkal Majalla" w:cs="Sakkal Majalla"/>
          <w:sz w:val="34"/>
          <w:szCs w:val="34"/>
          <w:rtl/>
          <w:lang w:bidi="ar-DZ"/>
        </w:rPr>
      </w:pPr>
      <w:r w:rsidRPr="00B91D47">
        <w:rPr>
          <w:rFonts w:ascii="Sakkal Majalla" w:hAnsi="Sakkal Majalla" w:cs="Sakkal Majalla"/>
          <w:sz w:val="34"/>
          <w:szCs w:val="34"/>
          <w:rtl/>
          <w:lang w:bidi="ar-DZ"/>
        </w:rPr>
        <w:t xml:space="preserve"> نشاط إشراف بنك الجزائر مرهون بتكوين عدد هام من المشرفين الأكفاء في أقرب الآجال؛</w:t>
      </w:r>
    </w:p>
    <w:p w:rsidR="00AF1A03" w:rsidRPr="00B91D47" w:rsidRDefault="00AF1A03" w:rsidP="00F14C2C">
      <w:pPr>
        <w:pStyle w:val="Paragraphedeliste"/>
        <w:numPr>
          <w:ilvl w:val="0"/>
          <w:numId w:val="38"/>
        </w:numPr>
        <w:bidi/>
        <w:spacing w:line="240" w:lineRule="auto"/>
        <w:jc w:val="lowKashida"/>
        <w:rPr>
          <w:rFonts w:ascii="Sakkal Majalla" w:hAnsi="Sakkal Majalla" w:cs="Sakkal Majalla"/>
          <w:sz w:val="34"/>
          <w:szCs w:val="34"/>
          <w:rtl/>
          <w:lang w:bidi="ar-DZ"/>
        </w:rPr>
      </w:pPr>
      <w:r w:rsidRPr="00B91D47">
        <w:rPr>
          <w:rFonts w:ascii="Sakkal Majalla" w:hAnsi="Sakkal Majalla" w:cs="Sakkal Majalla"/>
          <w:sz w:val="34"/>
          <w:szCs w:val="34"/>
          <w:rtl/>
          <w:lang w:bidi="ar-DZ"/>
        </w:rPr>
        <w:t xml:space="preserve"> قدرة البنوك على تطوير نظمها المحاسبية والإعلامية؛</w:t>
      </w:r>
    </w:p>
    <w:p w:rsidR="00AF1A03" w:rsidRPr="00B91D47" w:rsidRDefault="00AF1A03" w:rsidP="00F14C2C">
      <w:pPr>
        <w:pStyle w:val="Paragraphedeliste"/>
        <w:numPr>
          <w:ilvl w:val="0"/>
          <w:numId w:val="38"/>
        </w:numPr>
        <w:bidi/>
        <w:spacing w:line="240" w:lineRule="auto"/>
        <w:jc w:val="lowKashida"/>
        <w:rPr>
          <w:rFonts w:ascii="Sakkal Majalla" w:hAnsi="Sakkal Majalla" w:cs="Sakkal Majalla"/>
          <w:sz w:val="34"/>
          <w:szCs w:val="34"/>
          <w:lang w:bidi="ar-DZ"/>
        </w:rPr>
      </w:pPr>
      <w:r w:rsidRPr="00B91D47">
        <w:rPr>
          <w:rFonts w:ascii="Sakkal Majalla" w:hAnsi="Sakkal Majalla" w:cs="Sakkal Majalla"/>
          <w:sz w:val="34"/>
          <w:szCs w:val="34"/>
          <w:rtl/>
          <w:lang w:bidi="ar-DZ"/>
        </w:rPr>
        <w:t xml:space="preserve"> وجود أنظمة عالية الأداء لدى نشطاء الساحة المالية قائمة على دعائم تقنية تكون موثوقة وسريعة وآمنة لإيصال إعلامي.</w:t>
      </w:r>
    </w:p>
    <w:p w:rsidR="00AF1A03" w:rsidRPr="00B91D47" w:rsidRDefault="00AF1A03" w:rsidP="00AF1A03">
      <w:pPr>
        <w:jc w:val="center"/>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جدول رقم (</w:t>
      </w:r>
      <w:r>
        <w:rPr>
          <w:rFonts w:ascii="Sakkal Majalla" w:hAnsi="Sakkal Majalla" w:cs="Sakkal Majalla" w:hint="cs"/>
          <w:b/>
          <w:bCs/>
          <w:sz w:val="34"/>
          <w:szCs w:val="34"/>
          <w:rtl/>
          <w:lang w:val="fr-FR" w:bidi="ar-DZ"/>
        </w:rPr>
        <w:t>3</w:t>
      </w:r>
      <w:r w:rsidRPr="00B91D47">
        <w:rPr>
          <w:rFonts w:ascii="Sakkal Majalla" w:hAnsi="Sakkal Majalla" w:cs="Sakkal Majalla"/>
          <w:b/>
          <w:bCs/>
          <w:sz w:val="34"/>
          <w:szCs w:val="34"/>
          <w:rtl/>
          <w:lang w:val="fr-FR" w:bidi="ar-DZ"/>
        </w:rPr>
        <w:t>-1): مقارنة بين القانون رقم (90/10) والأمر رقم (03-11) والمتعلقين بالنقد والقرض</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1"/>
        <w:gridCol w:w="4502"/>
      </w:tblGrid>
      <w:tr w:rsidR="00AF1A03" w:rsidRPr="00B91D47" w:rsidTr="00AF1A03">
        <w:tc>
          <w:tcPr>
            <w:tcW w:w="4501" w:type="dxa"/>
          </w:tcPr>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القانون رقم (90-10) الصادر في 14 أفريل 1990 والمتعلق بالنقد والقرض المعدل والمتمم</w:t>
            </w:r>
          </w:p>
        </w:tc>
        <w:tc>
          <w:tcPr>
            <w:tcW w:w="4502" w:type="dxa"/>
          </w:tcPr>
          <w:p w:rsidR="00AF1A03" w:rsidRPr="00B91D47" w:rsidRDefault="00AF1A03" w:rsidP="00AF1A03">
            <w:pPr>
              <w:jc w:val="lowKashida"/>
              <w:rPr>
                <w:rFonts w:ascii="Sakkal Majalla" w:hAnsi="Sakkal Majalla" w:cs="Sakkal Majalla"/>
                <w:b/>
                <w:bCs/>
                <w:sz w:val="34"/>
                <w:szCs w:val="34"/>
                <w:rtl/>
                <w:lang w:val="fr-FR" w:bidi="ar-DZ"/>
              </w:rPr>
            </w:pPr>
            <w:r w:rsidRPr="00B91D47">
              <w:rPr>
                <w:rFonts w:ascii="Sakkal Majalla" w:hAnsi="Sakkal Majalla" w:cs="Sakkal Majalla"/>
                <w:b/>
                <w:bCs/>
                <w:sz w:val="34"/>
                <w:szCs w:val="34"/>
                <w:rtl/>
                <w:lang w:val="fr-FR" w:bidi="ar-DZ"/>
              </w:rPr>
              <w:t>الأمر رقم (03-11) الصادر في 26 أوت 2003 والمتعلق بالنقد والقرض</w:t>
            </w:r>
          </w:p>
        </w:tc>
      </w:tr>
      <w:tr w:rsidR="00AF1A03" w:rsidRPr="00B91D47" w:rsidTr="00AF1A03">
        <w:tc>
          <w:tcPr>
            <w:tcW w:w="4501"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قيمة الدينار الجزائري تحدد بموجب قانون وطبقا للاتفاقيات الدولية (المادة 02)</w:t>
            </w:r>
          </w:p>
        </w:tc>
        <w:tc>
          <w:tcPr>
            <w:tcW w:w="4502" w:type="dxa"/>
          </w:tcPr>
          <w:p w:rsidR="00AF1A03" w:rsidRPr="00B91D47" w:rsidRDefault="00AF1A03" w:rsidP="00AF1A03">
            <w:pPr>
              <w:jc w:val="lowKashida"/>
              <w:rPr>
                <w:rFonts w:ascii="Sakkal Majalla" w:hAnsi="Sakkal Majalla" w:cs="Sakkal Majalla"/>
                <w:sz w:val="34"/>
                <w:szCs w:val="34"/>
                <w:rtl/>
                <w:lang w:val="fr-FR" w:bidi="ar-DZ"/>
              </w:rPr>
            </w:pPr>
          </w:p>
        </w:tc>
      </w:tr>
      <w:tr w:rsidR="00AF1A03" w:rsidRPr="00B91D47" w:rsidTr="00AF1A03">
        <w:tc>
          <w:tcPr>
            <w:tcW w:w="4501"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يقوم بتسيير بنك الجزائر وإدارته، ومراقبته </w:t>
            </w:r>
            <w:r w:rsidRPr="00B91D47">
              <w:rPr>
                <w:rFonts w:ascii="Sakkal Majalla" w:hAnsi="Sakkal Majalla" w:cs="Sakkal Majalla"/>
                <w:sz w:val="34"/>
                <w:szCs w:val="34"/>
                <w:rtl/>
                <w:lang w:val="fr-FR" w:bidi="ar-DZ"/>
              </w:rPr>
              <w:lastRenderedPageBreak/>
              <w:t>محافظ يساعده ثلاثة نواب له ومجلس الإدارة ومراقبان (المادة 19-الفقرة 01).</w:t>
            </w:r>
          </w:p>
        </w:tc>
        <w:tc>
          <w:tcPr>
            <w:tcW w:w="4502"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lastRenderedPageBreak/>
              <w:t xml:space="preserve">- يتولى إدارة بنك الجزائر محافظ يساعده </w:t>
            </w:r>
            <w:r w:rsidRPr="00B91D47">
              <w:rPr>
                <w:rFonts w:ascii="Sakkal Majalla" w:hAnsi="Sakkal Majalla" w:cs="Sakkal Majalla"/>
                <w:sz w:val="34"/>
                <w:szCs w:val="34"/>
                <w:rtl/>
                <w:lang w:val="fr-FR" w:bidi="ar-DZ"/>
              </w:rPr>
              <w:lastRenderedPageBreak/>
              <w:t>ثلاثة نواب له (المادة 13)</w:t>
            </w:r>
          </w:p>
        </w:tc>
      </w:tr>
      <w:tr w:rsidR="00AF1A03" w:rsidRPr="00B91D47" w:rsidTr="00AF1A03">
        <w:tc>
          <w:tcPr>
            <w:tcW w:w="4501"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lastRenderedPageBreak/>
              <w:t>- يتكون مجلس الإدارة بالإضافة إلى المحافظ ونوابه الثلاثة، من ثلاثة موظفين ذوي الكفاءة في المجال الاقتصادي والمالي، ويتم تعيين هؤلاء الموظفين بموجب مرسوم من رئيس الحكومة (المادة 32)</w:t>
            </w:r>
          </w:p>
        </w:tc>
        <w:tc>
          <w:tcPr>
            <w:tcW w:w="4502"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يتم تعيين الثلاثة موظفين السامين بموجب من رئيس الجمهورية (المادة 18)</w:t>
            </w:r>
          </w:p>
        </w:tc>
      </w:tr>
      <w:tr w:rsidR="00AF1A03" w:rsidRPr="00B91D47" w:rsidTr="00AF1A03">
        <w:tc>
          <w:tcPr>
            <w:tcW w:w="4501"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تقتطع وجوبا نسبة </w:t>
            </w:r>
            <w:r w:rsidRPr="00B91D47">
              <w:rPr>
                <w:rFonts w:ascii="Sakkal Majalla" w:hAnsi="Sakkal Majalla" w:cs="Sakkal Majalla"/>
                <w:sz w:val="34"/>
                <w:szCs w:val="34"/>
                <w:lang w:val="fr-FR" w:bidi="ar-DZ"/>
              </w:rPr>
              <w:t>%15</w:t>
            </w:r>
            <w:r w:rsidRPr="00B91D47">
              <w:rPr>
                <w:rFonts w:ascii="Sakkal Majalla" w:hAnsi="Sakkal Majalla" w:cs="Sakkal Majalla"/>
                <w:sz w:val="34"/>
                <w:szCs w:val="34"/>
                <w:rtl/>
                <w:lang w:val="fr-FR" w:bidi="ar-DZ"/>
              </w:rPr>
              <w:t xml:space="preserve"> من الأرباح لتكوين الاحتياطي القانوني، ولا يكون هذا الاقتطاع إلزاميا عندما يبلغ الاحتياطي القانوني قيمة رأس المال، ويصبح إلزاميا إذا انخفضت هذه النسبة (المادة 103-الفقرة 02)</w:t>
            </w:r>
          </w:p>
        </w:tc>
        <w:tc>
          <w:tcPr>
            <w:tcW w:w="4502"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xml:space="preserve">- تقتطع نسبة </w:t>
            </w:r>
            <w:r w:rsidRPr="00B91D47">
              <w:rPr>
                <w:rFonts w:ascii="Sakkal Majalla" w:hAnsi="Sakkal Majalla" w:cs="Sakkal Majalla"/>
                <w:sz w:val="34"/>
                <w:szCs w:val="34"/>
                <w:lang w:val="fr-FR" w:bidi="ar-DZ"/>
              </w:rPr>
              <w:t>%10</w:t>
            </w:r>
            <w:r w:rsidRPr="00B91D47">
              <w:rPr>
                <w:rFonts w:ascii="Sakkal Majalla" w:hAnsi="Sakkal Majalla" w:cs="Sakkal Majalla"/>
                <w:sz w:val="34"/>
                <w:szCs w:val="34"/>
                <w:rtl/>
                <w:lang w:val="fr-FR" w:bidi="ar-DZ"/>
              </w:rPr>
              <w:t xml:space="preserve"> من الأرباح لصالح الاحتياطي القانوني، وتتوقف إلزامية هذا الاقتطاع بمجرد بلوغ الاحتياطي قيمة رأس المال (المادة 28-الفقرة (02)</w:t>
            </w:r>
          </w:p>
        </w:tc>
      </w:tr>
      <w:tr w:rsidR="00AF1A03" w:rsidRPr="00B91D47" w:rsidTr="00AF1A03">
        <w:tc>
          <w:tcPr>
            <w:tcW w:w="4501"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تتألف اللجنة المصرفية من المحافظ أو نائبه وقاضيان ينتدبان من المحكمة العليا، وعضوين يتم اختيارهما نظرا لكفاءتهما في الشؤون المالية والصرفية وخاصة المحاسبية (المادة 144-الفقرة01)</w:t>
            </w:r>
          </w:p>
        </w:tc>
        <w:tc>
          <w:tcPr>
            <w:tcW w:w="4502" w:type="dxa"/>
          </w:tcPr>
          <w:p w:rsidR="00AF1A03" w:rsidRPr="00B91D47" w:rsidRDefault="00AF1A03" w:rsidP="00AF1A03">
            <w:pPr>
              <w:jc w:val="lowKashida"/>
              <w:rPr>
                <w:rFonts w:ascii="Sakkal Majalla" w:hAnsi="Sakkal Majalla" w:cs="Sakkal Majalla"/>
                <w:sz w:val="34"/>
                <w:szCs w:val="34"/>
                <w:rtl/>
                <w:lang w:val="fr-FR" w:bidi="ar-DZ"/>
              </w:rPr>
            </w:pPr>
            <w:r w:rsidRPr="00B91D47">
              <w:rPr>
                <w:rFonts w:ascii="Sakkal Majalla" w:hAnsi="Sakkal Majalla" w:cs="Sakkal Majalla"/>
                <w:sz w:val="34"/>
                <w:szCs w:val="34"/>
                <w:rtl/>
                <w:lang w:val="fr-FR" w:bidi="ar-DZ"/>
              </w:rPr>
              <w:t>- تتكون اللجنة المصرفية من المحافظ وثلاثة أعضاء يختارون بحكم كفاءتهم في المجال المصرفي والمالي والمحاسبي، وقاضيان ينتدبان من المحكمة العليا (المادة 106-الفقرة 01)</w:t>
            </w:r>
          </w:p>
        </w:tc>
      </w:tr>
    </w:tbl>
    <w:p w:rsidR="00AF1A03" w:rsidRPr="00B91D47" w:rsidRDefault="00AF1A03" w:rsidP="00AF1A03">
      <w:pPr>
        <w:jc w:val="center"/>
        <w:rPr>
          <w:rFonts w:ascii="Sakkal Majalla" w:hAnsi="Sakkal Majalla" w:cs="Sakkal Majalla"/>
          <w:sz w:val="34"/>
          <w:szCs w:val="34"/>
          <w:rtl/>
          <w:lang w:val="fr-FR" w:bidi="ar-DZ"/>
        </w:rPr>
      </w:pPr>
      <w:r w:rsidRPr="00B91D47">
        <w:rPr>
          <w:rFonts w:ascii="Sakkal Majalla" w:hAnsi="Sakkal Majalla" w:cs="Sakkal Majalla"/>
          <w:b/>
          <w:bCs/>
          <w:sz w:val="34"/>
          <w:szCs w:val="34"/>
          <w:rtl/>
          <w:lang w:val="fr-FR" w:bidi="ar-DZ"/>
        </w:rPr>
        <w:t xml:space="preserve">المصدر: </w:t>
      </w:r>
      <w:r w:rsidRPr="00B91D47">
        <w:rPr>
          <w:rFonts w:ascii="Sakkal Majalla" w:hAnsi="Sakkal Majalla" w:cs="Sakkal Majalla"/>
          <w:sz w:val="34"/>
          <w:szCs w:val="34"/>
          <w:rtl/>
          <w:lang w:val="fr-FR" w:bidi="ar-DZ"/>
        </w:rPr>
        <w:t>حورية حمني، آليات رقابة البنك المركزي على البنوك التجارية وفعاليتها -حالة الجزائر-، مذكرة الماجستير، فرع بنوك وتأمينات، جامعة قسنطينة، 2006، ص ص: 18، 19، 20، 21.</w:t>
      </w:r>
    </w:p>
    <w:p w:rsidR="00AF1A03" w:rsidRDefault="00AF1A03" w:rsidP="00AF1A03">
      <w:pPr>
        <w:tabs>
          <w:tab w:val="left" w:pos="6641"/>
        </w:tabs>
        <w:jc w:val="both"/>
        <w:rPr>
          <w:rFonts w:ascii="Sakkal Majalla" w:hAnsi="Sakkal Majalla" w:cs="Sakkal Majalla"/>
          <w:b/>
          <w:bCs/>
          <w:sz w:val="34"/>
          <w:szCs w:val="34"/>
          <w:rtl/>
          <w:lang w:bidi="ar-DZ"/>
        </w:rPr>
      </w:pPr>
    </w:p>
    <w:p w:rsidR="00AF1A03" w:rsidRDefault="00AF1A03" w:rsidP="00AF1A03">
      <w:pPr>
        <w:tabs>
          <w:tab w:val="left" w:pos="6641"/>
        </w:tabs>
        <w:jc w:val="both"/>
        <w:rPr>
          <w:rFonts w:ascii="Sakkal Majalla" w:hAnsi="Sakkal Majalla" w:cs="Sakkal Majalla"/>
          <w:b/>
          <w:bCs/>
          <w:sz w:val="34"/>
          <w:szCs w:val="34"/>
          <w:rtl/>
          <w:lang w:bidi="ar-DZ"/>
        </w:rPr>
      </w:pPr>
    </w:p>
    <w:p w:rsidR="00AF1A03" w:rsidRDefault="00AF1A03" w:rsidP="00AF1A03">
      <w:pPr>
        <w:tabs>
          <w:tab w:val="left" w:pos="6641"/>
        </w:tabs>
        <w:jc w:val="both"/>
        <w:rPr>
          <w:rFonts w:ascii="Sakkal Majalla" w:hAnsi="Sakkal Majalla" w:cs="Sakkal Majalla"/>
          <w:b/>
          <w:bCs/>
          <w:sz w:val="34"/>
          <w:szCs w:val="34"/>
          <w:rtl/>
          <w:lang w:bidi="ar-DZ"/>
        </w:rPr>
      </w:pPr>
    </w:p>
    <w:p w:rsidR="00AF1A03" w:rsidRDefault="00AF1A03" w:rsidP="00AF1A03">
      <w:pPr>
        <w:tabs>
          <w:tab w:val="left" w:pos="6641"/>
        </w:tabs>
        <w:jc w:val="both"/>
        <w:rPr>
          <w:rFonts w:ascii="Sakkal Majalla" w:hAnsi="Sakkal Majalla" w:cs="Sakkal Majalla"/>
          <w:b/>
          <w:bCs/>
          <w:sz w:val="34"/>
          <w:szCs w:val="34"/>
          <w:rtl/>
          <w:lang w:bidi="ar-DZ"/>
        </w:rPr>
      </w:pPr>
    </w:p>
    <w:p w:rsidR="00AF1A03" w:rsidRDefault="00AF1A03" w:rsidP="00AF1A03">
      <w:pPr>
        <w:tabs>
          <w:tab w:val="left" w:pos="6641"/>
        </w:tabs>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r w:rsidRPr="006D41D5">
        <w:rPr>
          <w:rFonts w:ascii="Sakkal Majalla" w:hAnsi="Sakkal Majalla" w:cs="Sakkal Majalla" w:hint="cs"/>
          <w:b/>
          <w:bCs/>
          <w:sz w:val="34"/>
          <w:szCs w:val="34"/>
          <w:rtl/>
          <w:lang w:bidi="ar-DZ"/>
        </w:rPr>
        <w:t xml:space="preserve">المبحث </w:t>
      </w:r>
      <w:r>
        <w:rPr>
          <w:rFonts w:ascii="Sakkal Majalla" w:hAnsi="Sakkal Majalla" w:cs="Sakkal Majalla" w:hint="cs"/>
          <w:b/>
          <w:bCs/>
          <w:sz w:val="34"/>
          <w:szCs w:val="34"/>
          <w:rtl/>
          <w:lang w:bidi="ar-DZ"/>
        </w:rPr>
        <w:t>الرابع</w:t>
      </w:r>
      <w:r w:rsidRPr="006D41D5">
        <w:rPr>
          <w:rFonts w:ascii="Sakkal Majalla" w:hAnsi="Sakkal Majalla" w:cs="Sakkal Majalla" w:hint="cs"/>
          <w:b/>
          <w:bCs/>
          <w:sz w:val="34"/>
          <w:szCs w:val="34"/>
          <w:rtl/>
          <w:lang w:bidi="ar-DZ"/>
        </w:rPr>
        <w:t>:</w:t>
      </w:r>
      <w:r w:rsidRPr="006D41D5">
        <w:rPr>
          <w:rFonts w:ascii="Sakkal Majalla" w:hAnsi="Sakkal Majalla" w:cs="Sakkal Majalla"/>
          <w:b/>
          <w:bCs/>
          <w:sz w:val="34"/>
          <w:szCs w:val="34"/>
          <w:rtl/>
          <w:lang w:bidi="ar-DZ"/>
        </w:rPr>
        <w:t xml:space="preserve"> مسار السياسة النقدية في الجزائر خلال الفترة ( 2001-20</w:t>
      </w:r>
      <w:r>
        <w:rPr>
          <w:rFonts w:ascii="Sakkal Majalla" w:hAnsi="Sakkal Majalla" w:cs="Sakkal Majalla" w:hint="cs"/>
          <w:b/>
          <w:bCs/>
          <w:sz w:val="34"/>
          <w:szCs w:val="34"/>
          <w:rtl/>
          <w:lang w:bidi="ar-DZ"/>
        </w:rPr>
        <w:t>20</w:t>
      </w:r>
      <w:r w:rsidRPr="006D41D5">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sz w:val="34"/>
          <w:szCs w:val="34"/>
          <w:rtl/>
          <w:lang w:bidi="ar-DZ"/>
        </w:rPr>
        <w:tab/>
        <w:t xml:space="preserve">تنبهت الجزائر على غرار الدول الأخرى إلى أهمية اعتماد سياسة نقدية تستند إلى قوانين وأطر منظمة تصدر عن البنك المركزي، وبناء نظام مالي ومصرفي سليم يضمن استقرار المستوى العام للأسعار وزيادة معدلات النمو الاقتصادي، حيث مرت السياسة النقدية في الاقتصاد الوطني </w:t>
      </w:r>
      <w:r w:rsidRPr="005437AC">
        <w:rPr>
          <w:rFonts w:ascii="Sakkal Majalla" w:hAnsi="Sakkal Majalla" w:cs="Sakkal Majalla"/>
          <w:sz w:val="34"/>
          <w:szCs w:val="34"/>
          <w:rtl/>
          <w:lang w:bidi="ar-DZ"/>
        </w:rPr>
        <w:lastRenderedPageBreak/>
        <w:t xml:space="preserve">الجزائري بعدة تحولات وتغيرات من خلال أوامر وأنظمة وقوانين، تنظم وتحكم سيرورة تنفيذ السياسة النقدية.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 xml:space="preserve">المطلب الأول: السياسة النقدية خلال الفترة 2001- 2004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 xml:space="preserve">أولا- تطور الكتلة النقدية ومقابلاتها خلال الفترة (2001-2004) : </w:t>
      </w:r>
    </w:p>
    <w:p w:rsidR="00AF1A03" w:rsidRPr="005437AC" w:rsidRDefault="00AF1A03" w:rsidP="00F14C2C">
      <w:pPr>
        <w:pStyle w:val="Paragraphedeliste"/>
        <w:numPr>
          <w:ilvl w:val="0"/>
          <w:numId w:val="28"/>
        </w:numPr>
        <w:bidi/>
        <w:spacing w:after="0" w:line="240" w:lineRule="auto"/>
        <w:ind w:left="360"/>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 xml:space="preserve">تطور الكتلة النقدية: </w:t>
      </w:r>
      <w:r w:rsidRPr="005437AC">
        <w:rPr>
          <w:rFonts w:ascii="Sakkal Majalla" w:hAnsi="Sakkal Majalla" w:cs="Sakkal Majalla"/>
          <w:sz w:val="34"/>
          <w:szCs w:val="34"/>
          <w:rtl/>
          <w:lang w:bidi="ar-DZ"/>
        </w:rPr>
        <w:t xml:space="preserve">ويمكن توضيحها في الجدول التالي: </w:t>
      </w:r>
    </w:p>
    <w:p w:rsidR="00AF1A03" w:rsidRPr="005437AC" w:rsidRDefault="00AF1A03" w:rsidP="00AF1A03">
      <w:pPr>
        <w:pStyle w:val="Paragraphedeliste"/>
        <w:spacing w:after="0" w:line="240" w:lineRule="auto"/>
        <w:ind w:left="0"/>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2</w:t>
      </w:r>
      <w:r w:rsidRPr="005437AC">
        <w:rPr>
          <w:rFonts w:ascii="Sakkal Majalla" w:hAnsi="Sakkal Majalla" w:cs="Sakkal Majalla"/>
          <w:b/>
          <w:bCs/>
          <w:sz w:val="34"/>
          <w:szCs w:val="34"/>
          <w:rtl/>
          <w:lang w:bidi="ar-DZ"/>
        </w:rPr>
        <w:t>): تطور الكتلة النقدية في الجزائر خلال الفترة (2001- 2004)</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523"/>
        <w:gridCol w:w="1418"/>
        <w:gridCol w:w="1275"/>
        <w:gridCol w:w="1860"/>
      </w:tblGrid>
      <w:tr w:rsidR="00AF1A03" w:rsidRPr="005437AC" w:rsidTr="00AF1A03">
        <w:trPr>
          <w:jc w:val="center"/>
        </w:trPr>
        <w:tc>
          <w:tcPr>
            <w:tcW w:w="6076"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Pr>
                <w:rFonts w:ascii="Sakkal Majalla" w:eastAsia="Calibri" w:hAnsi="Sakkal Majalla" w:cs="Sakkal Majalla"/>
                <w:bCs/>
                <w:sz w:val="34"/>
                <w:szCs w:val="34"/>
                <w:rtl/>
                <w:lang w:bidi="ar-DZ"/>
              </w:rPr>
              <w:t>الوحدة:</w:t>
            </w:r>
            <w:r w:rsidRPr="005437AC">
              <w:rPr>
                <w:rFonts w:ascii="Sakkal Majalla" w:eastAsia="Calibri" w:hAnsi="Sakkal Majalla" w:cs="Sakkal Majalla"/>
                <w:bCs/>
                <w:sz w:val="34"/>
                <w:szCs w:val="34"/>
                <w:rtl/>
                <w:lang w:bidi="ar-DZ"/>
              </w:rPr>
              <w:t>مليار دج</w:t>
            </w:r>
          </w:p>
        </w:tc>
      </w:tr>
      <w:tr w:rsidR="00AF1A03" w:rsidRPr="005437AC" w:rsidTr="00AF1A03">
        <w:trPr>
          <w:jc w:val="center"/>
        </w:trPr>
        <w:tc>
          <w:tcPr>
            <w:tcW w:w="152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lang w:val="fr-FR" w:bidi="ar-DZ"/>
              </w:rPr>
            </w:pPr>
            <w:r w:rsidRPr="005437AC">
              <w:rPr>
                <w:rFonts w:ascii="Sakkal Majalla" w:eastAsia="Calibri" w:hAnsi="Sakkal Majalla" w:cs="Sakkal Majalla"/>
                <w:bCs/>
                <w:sz w:val="34"/>
                <w:szCs w:val="34"/>
                <w:lang w:bidi="ar-DZ"/>
              </w:rPr>
              <w:t>M</w:t>
            </w:r>
            <w:r w:rsidRPr="005437AC">
              <w:rPr>
                <w:rFonts w:ascii="Sakkal Majalla" w:eastAsia="Calibri" w:hAnsi="Sakkal Majalla" w:cs="Sakkal Majalla"/>
                <w:bCs/>
                <w:sz w:val="34"/>
                <w:szCs w:val="34"/>
                <w:vertAlign w:val="subscript"/>
                <w:lang w:bidi="ar-DZ"/>
              </w:rPr>
              <w:t>1</w:t>
            </w:r>
          </w:p>
        </w:tc>
        <w:tc>
          <w:tcPr>
            <w:tcW w:w="1275" w:type="dxa"/>
            <w:shd w:val="clear" w:color="auto" w:fill="D9D9D9"/>
          </w:tcPr>
          <w:p w:rsidR="00AF1A03" w:rsidRPr="005437AC" w:rsidRDefault="00AF1A03" w:rsidP="00AF1A03">
            <w:pPr>
              <w:jc w:val="both"/>
              <w:rPr>
                <w:rFonts w:ascii="Sakkal Majalla" w:eastAsia="Calibri" w:hAnsi="Sakkal Majalla" w:cs="Sakkal Majalla"/>
                <w:bCs/>
                <w:sz w:val="34"/>
                <w:szCs w:val="34"/>
                <w:lang w:val="fr-FR" w:bidi="ar-DZ"/>
              </w:rPr>
            </w:pPr>
            <w:r w:rsidRPr="005437AC">
              <w:rPr>
                <w:rFonts w:ascii="Sakkal Majalla" w:eastAsia="Calibri" w:hAnsi="Sakkal Majalla" w:cs="Sakkal Majalla"/>
                <w:bCs/>
                <w:sz w:val="34"/>
                <w:szCs w:val="34"/>
                <w:lang w:bidi="ar-DZ"/>
              </w:rPr>
              <w:t>M</w:t>
            </w:r>
            <w:r w:rsidRPr="005437AC">
              <w:rPr>
                <w:rFonts w:ascii="Sakkal Majalla" w:eastAsia="Calibri" w:hAnsi="Sakkal Majalla" w:cs="Sakkal Majalla"/>
                <w:bCs/>
                <w:sz w:val="34"/>
                <w:szCs w:val="34"/>
                <w:vertAlign w:val="subscript"/>
                <w:lang w:bidi="ar-DZ"/>
              </w:rPr>
              <w:t>2</w:t>
            </w:r>
          </w:p>
        </w:tc>
        <w:tc>
          <w:tcPr>
            <w:tcW w:w="186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أشباه النقود</w:t>
            </w:r>
          </w:p>
        </w:tc>
      </w:tr>
      <w:tr w:rsidR="00AF1A03" w:rsidRPr="005437AC" w:rsidTr="00AF1A03">
        <w:trPr>
          <w:jc w:val="center"/>
        </w:trPr>
        <w:tc>
          <w:tcPr>
            <w:tcW w:w="152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2001</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1238.5</w:t>
            </w:r>
          </w:p>
        </w:tc>
        <w:tc>
          <w:tcPr>
            <w:tcW w:w="127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2473.5</w:t>
            </w:r>
          </w:p>
        </w:tc>
        <w:tc>
          <w:tcPr>
            <w:tcW w:w="18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1235.0</w:t>
            </w:r>
          </w:p>
        </w:tc>
      </w:tr>
      <w:tr w:rsidR="00AF1A03" w:rsidRPr="005437AC" w:rsidTr="00AF1A03">
        <w:trPr>
          <w:jc w:val="center"/>
        </w:trPr>
        <w:tc>
          <w:tcPr>
            <w:tcW w:w="152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2002</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1416.3</w:t>
            </w:r>
          </w:p>
        </w:tc>
        <w:tc>
          <w:tcPr>
            <w:tcW w:w="127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2901.5</w:t>
            </w:r>
          </w:p>
        </w:tc>
        <w:tc>
          <w:tcPr>
            <w:tcW w:w="18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1485.2</w:t>
            </w:r>
          </w:p>
        </w:tc>
      </w:tr>
      <w:tr w:rsidR="00AF1A03" w:rsidRPr="005437AC" w:rsidTr="00AF1A03">
        <w:trPr>
          <w:jc w:val="center"/>
        </w:trPr>
        <w:tc>
          <w:tcPr>
            <w:tcW w:w="152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2003</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1643.5</w:t>
            </w:r>
          </w:p>
        </w:tc>
        <w:tc>
          <w:tcPr>
            <w:tcW w:w="127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3299.5</w:t>
            </w:r>
          </w:p>
        </w:tc>
        <w:tc>
          <w:tcPr>
            <w:tcW w:w="18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1656.0</w:t>
            </w:r>
          </w:p>
        </w:tc>
      </w:tr>
      <w:tr w:rsidR="00AF1A03" w:rsidRPr="005437AC" w:rsidTr="00AF1A03">
        <w:trPr>
          <w:jc w:val="center"/>
        </w:trPr>
        <w:tc>
          <w:tcPr>
            <w:tcW w:w="152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2004</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2165.6</w:t>
            </w:r>
          </w:p>
        </w:tc>
        <w:tc>
          <w:tcPr>
            <w:tcW w:w="127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3644.4</w:t>
            </w:r>
          </w:p>
        </w:tc>
        <w:tc>
          <w:tcPr>
            <w:tcW w:w="18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1478.7</w:t>
            </w:r>
          </w:p>
        </w:tc>
      </w:tr>
    </w:tbl>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xml:space="preserve"> من إعداد الطالبة اعتمادا على</w:t>
      </w:r>
      <w:r w:rsidRPr="005437AC">
        <w:rPr>
          <w:rFonts w:ascii="Sakkal Majalla" w:hAnsi="Sakkal Majalla" w:cs="Sakkal Majalla"/>
          <w:b/>
          <w:bCs/>
          <w:sz w:val="34"/>
          <w:szCs w:val="34"/>
          <w:rtl/>
          <w:lang w:bidi="ar-DZ"/>
        </w:rPr>
        <w:t>:</w:t>
      </w:r>
    </w:p>
    <w:p w:rsidR="00AF1A03" w:rsidRPr="005437AC" w:rsidRDefault="00AF1A03" w:rsidP="00F14C2C">
      <w:pPr>
        <w:pStyle w:val="Paragraphedeliste"/>
        <w:numPr>
          <w:ilvl w:val="0"/>
          <w:numId w:val="33"/>
        </w:numPr>
        <w:bidi/>
        <w:spacing w:after="0" w:line="240" w:lineRule="auto"/>
        <w:jc w:val="both"/>
        <w:rPr>
          <w:rFonts w:ascii="Sakkal Majalla" w:hAnsi="Sakkal Majalla" w:cs="Sakkal Majalla"/>
          <w:b/>
          <w:bCs/>
          <w:sz w:val="34"/>
          <w:szCs w:val="34"/>
          <w:lang w:bidi="ar-DZ"/>
        </w:rPr>
      </w:pPr>
      <w:r w:rsidRPr="005437AC">
        <w:rPr>
          <w:rFonts w:ascii="Sakkal Majalla" w:hAnsi="Sakkal Majalla" w:cs="Sakkal Majalla"/>
          <w:sz w:val="34"/>
          <w:szCs w:val="34"/>
          <w:rtl/>
          <w:lang w:bidi="ar-DZ"/>
        </w:rPr>
        <w:t>بنك الجزائر، النشرة الاحصائية الثلاثية، رقم 05، ديسمبر2008، ص 11.</w:t>
      </w:r>
    </w:p>
    <w:p w:rsidR="00AF1A03" w:rsidRPr="005437AC" w:rsidRDefault="00AF1A03" w:rsidP="00AF1A03">
      <w:pPr>
        <w:pStyle w:val="Paragraphedeliste"/>
        <w:spacing w:after="0" w:line="240" w:lineRule="auto"/>
        <w:jc w:val="both"/>
        <w:rPr>
          <w:rFonts w:ascii="Sakkal Majalla" w:hAnsi="Sakkal Majalla" w:cs="Sakkal Majalla"/>
          <w:b/>
          <w:bCs/>
          <w:sz w:val="34"/>
          <w:szCs w:val="34"/>
          <w:lang w:bidi="ar-DZ"/>
        </w:rPr>
      </w:pPr>
    </w:p>
    <w:p w:rsidR="00AF1A03" w:rsidRPr="005437AC" w:rsidRDefault="00AF1A03" w:rsidP="00AF1A03">
      <w:pPr>
        <w:ind w:firstLine="708"/>
        <w:jc w:val="both"/>
        <w:rPr>
          <w:rFonts w:ascii="Sakkal Majalla" w:hAnsi="Sakkal Majalla" w:cs="Sakkal Majalla"/>
          <w:b/>
          <w:bCs/>
          <w:sz w:val="34"/>
          <w:szCs w:val="34"/>
          <w:rtl/>
          <w:lang w:bidi="ar-DZ"/>
        </w:rPr>
      </w:pPr>
      <w:r w:rsidRPr="005437AC">
        <w:rPr>
          <w:rFonts w:ascii="Sakkal Majalla" w:hAnsi="Sakkal Majalla" w:cs="Sakkal Majalla"/>
          <w:sz w:val="34"/>
          <w:szCs w:val="34"/>
          <w:rtl/>
          <w:lang w:bidi="ar-DZ"/>
        </w:rPr>
        <w:t xml:space="preserve">نلاحظ من خلال الجدول أعلاه، أن كتلة النقدية في تطور مستمر من سنة لأخرى، حيث قدرت </w:t>
      </w:r>
      <w:r w:rsidRPr="005437AC">
        <w:rPr>
          <w:rFonts w:ascii="Sakkal Majalla" w:hAnsi="Sakkal Majalla" w:cs="Sakkal Majalla"/>
          <w:sz w:val="34"/>
          <w:szCs w:val="34"/>
          <w:lang w:bidi="ar-DZ"/>
        </w:rPr>
        <w:t>M1</w:t>
      </w:r>
      <w:r w:rsidRPr="005437AC">
        <w:rPr>
          <w:rFonts w:ascii="Sakkal Majalla" w:hAnsi="Sakkal Majalla" w:cs="Sakkal Majalla"/>
          <w:sz w:val="34"/>
          <w:szCs w:val="34"/>
          <w:rtl/>
          <w:lang w:bidi="ar-DZ"/>
        </w:rPr>
        <w:t xml:space="preserve"> سنة 2001 بـ 2473.5 مليار دج، أما سنة 2002 بلغت 2901.5 مليار دينار وذلك بسبب ارتفاع قيمة الأرصدة الخارجية الصافية من 1313.6 مليار دج إلى 1742.7 مليار دج سنة 2002 بنسبة نمو تقدر بـ 32.66</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 ثم انتقلت </w:t>
      </w:r>
      <w:r w:rsidRPr="005437AC">
        <w:rPr>
          <w:rFonts w:ascii="Sakkal Majalla" w:hAnsi="Sakkal Majalla" w:cs="Sakkal Majalla"/>
          <w:sz w:val="34"/>
          <w:szCs w:val="34"/>
          <w:lang w:bidi="ar-DZ"/>
        </w:rPr>
        <w:t>M2</w:t>
      </w:r>
      <w:r w:rsidRPr="005437AC">
        <w:rPr>
          <w:rFonts w:ascii="Sakkal Majalla" w:hAnsi="Sakkal Majalla" w:cs="Sakkal Majalla"/>
          <w:sz w:val="34"/>
          <w:szCs w:val="34"/>
          <w:rtl/>
          <w:lang w:bidi="ar-DZ"/>
        </w:rPr>
        <w:t xml:space="preserve"> إلى 3354.4 مليار دج سنة 2003 بمعدل نمو 13.7</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مقارنة سنة 2002، وذلك بسبب التراكم المتزايد للادخار المالي لجزء من عائدات صادرات قطاع المحروقات ومداخيل الأسر، وكذلك ارتفاع الودائع لأجل بالعملة الصعبة. </w:t>
      </w:r>
    </w:p>
    <w:p w:rsidR="00AF1A03" w:rsidRPr="005437AC" w:rsidRDefault="00AF1A03" w:rsidP="00AF1A03">
      <w:pPr>
        <w:jc w:val="both"/>
        <w:rPr>
          <w:rFonts w:ascii="Sakkal Majalla" w:hAnsi="Sakkal Majalla" w:cs="Sakkal Majalla"/>
          <w:b/>
          <w:bCs/>
          <w:sz w:val="34"/>
          <w:szCs w:val="34"/>
          <w:lang w:bidi="ar-DZ"/>
        </w:rPr>
      </w:pPr>
      <w:r w:rsidRPr="005437AC">
        <w:rPr>
          <w:rFonts w:ascii="Sakkal Majalla" w:hAnsi="Sakkal Majalla" w:cs="Sakkal Majalla"/>
          <w:b/>
          <w:bCs/>
          <w:sz w:val="34"/>
          <w:szCs w:val="34"/>
          <w:rtl/>
          <w:lang w:bidi="ar-DZ"/>
        </w:rPr>
        <w:t>ب-  تطور مقابلات الكتلة النقدية:</w:t>
      </w:r>
      <w:r w:rsidRPr="005437AC">
        <w:rPr>
          <w:rFonts w:ascii="Sakkal Majalla" w:hAnsi="Sakkal Majalla" w:cs="Sakkal Majalla"/>
          <w:sz w:val="34"/>
          <w:szCs w:val="34"/>
          <w:rtl/>
        </w:rPr>
        <w:t xml:space="preserve">  </w:t>
      </w:r>
      <w:r w:rsidRPr="005437AC">
        <w:rPr>
          <w:rFonts w:ascii="Sakkal Majalla" w:hAnsi="Sakkal Majalla" w:cs="Sakkal Majalla"/>
          <w:sz w:val="34"/>
          <w:szCs w:val="34"/>
          <w:rtl/>
          <w:lang w:bidi="ar-DZ"/>
        </w:rPr>
        <w:t>ويمكن</w:t>
      </w:r>
      <w:r w:rsidRPr="005437AC">
        <w:rPr>
          <w:rFonts w:ascii="Sakkal Majalla" w:hAnsi="Sakkal Majalla" w:cs="Sakkal Majalla"/>
          <w:b/>
          <w:bCs/>
          <w:sz w:val="34"/>
          <w:szCs w:val="34"/>
          <w:rtl/>
          <w:lang w:bidi="ar-DZ"/>
        </w:rPr>
        <w:t xml:space="preserve"> </w:t>
      </w:r>
      <w:r w:rsidRPr="005437AC">
        <w:rPr>
          <w:rFonts w:ascii="Sakkal Majalla" w:hAnsi="Sakkal Majalla" w:cs="Sakkal Majalla"/>
          <w:sz w:val="34"/>
          <w:szCs w:val="34"/>
          <w:rtl/>
          <w:lang w:bidi="ar-DZ"/>
        </w:rPr>
        <w:t>توضيحها في الجدول التالي:</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 تطور مقابلات الكتلة النقدية في الجزائر خلا</w:t>
      </w:r>
      <w:r>
        <w:rPr>
          <w:rFonts w:ascii="Sakkal Majalla" w:hAnsi="Sakkal Majalla" w:cs="Sakkal Majalla"/>
          <w:b/>
          <w:bCs/>
          <w:sz w:val="34"/>
          <w:szCs w:val="34"/>
          <w:rtl/>
          <w:lang w:bidi="ar-DZ"/>
        </w:rPr>
        <w:t>ل الفترة (2001-2004)</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07"/>
        <w:gridCol w:w="1559"/>
        <w:gridCol w:w="1559"/>
        <w:gridCol w:w="1985"/>
      </w:tblGrid>
      <w:tr w:rsidR="00AF1A03" w:rsidRPr="005437AC" w:rsidTr="00AF1A03">
        <w:trPr>
          <w:jc w:val="center"/>
        </w:trPr>
        <w:tc>
          <w:tcPr>
            <w:tcW w:w="6510"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 xml:space="preserve">  الوحدة: مليار دج</w:t>
            </w:r>
          </w:p>
        </w:tc>
      </w:tr>
      <w:tr w:rsidR="00AF1A03" w:rsidRPr="005437AC" w:rsidTr="00AF1A03">
        <w:trPr>
          <w:jc w:val="center"/>
        </w:trPr>
        <w:tc>
          <w:tcPr>
            <w:tcW w:w="140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55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للدولة</w:t>
            </w:r>
          </w:p>
        </w:tc>
        <w:tc>
          <w:tcPr>
            <w:tcW w:w="155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للاقتصاد</w:t>
            </w:r>
          </w:p>
        </w:tc>
        <w:tc>
          <w:tcPr>
            <w:tcW w:w="1985"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الموجودات الخارجية</w:t>
            </w:r>
          </w:p>
        </w:tc>
      </w:tr>
      <w:tr w:rsidR="00AF1A03" w:rsidRPr="005437AC" w:rsidTr="00AF1A03">
        <w:trPr>
          <w:jc w:val="center"/>
        </w:trPr>
        <w:tc>
          <w:tcPr>
            <w:tcW w:w="140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2001</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569.7</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1078.4</w:t>
            </w:r>
          </w:p>
        </w:tc>
        <w:tc>
          <w:tcPr>
            <w:tcW w:w="198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1310.8</w:t>
            </w:r>
          </w:p>
        </w:tc>
      </w:tr>
      <w:tr w:rsidR="00AF1A03" w:rsidRPr="005437AC" w:rsidTr="00AF1A03">
        <w:trPr>
          <w:jc w:val="center"/>
        </w:trPr>
        <w:tc>
          <w:tcPr>
            <w:tcW w:w="140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2002</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576.6</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1266.8</w:t>
            </w:r>
          </w:p>
        </w:tc>
        <w:tc>
          <w:tcPr>
            <w:tcW w:w="198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1755.7</w:t>
            </w:r>
          </w:p>
        </w:tc>
      </w:tr>
      <w:tr w:rsidR="00AF1A03" w:rsidRPr="005437AC" w:rsidTr="00AF1A03">
        <w:trPr>
          <w:jc w:val="center"/>
        </w:trPr>
        <w:tc>
          <w:tcPr>
            <w:tcW w:w="140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2003</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423.4</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1386.2</w:t>
            </w:r>
          </w:p>
        </w:tc>
        <w:tc>
          <w:tcPr>
            <w:tcW w:w="198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2342.6</w:t>
            </w:r>
          </w:p>
        </w:tc>
      </w:tr>
      <w:tr w:rsidR="00AF1A03" w:rsidRPr="005437AC" w:rsidTr="00AF1A03">
        <w:trPr>
          <w:jc w:val="center"/>
        </w:trPr>
        <w:tc>
          <w:tcPr>
            <w:tcW w:w="140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lastRenderedPageBreak/>
              <w:t>2004</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20.16-</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1535.0</w:t>
            </w:r>
          </w:p>
        </w:tc>
        <w:tc>
          <w:tcPr>
            <w:tcW w:w="198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3119.2</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4"/>
        </w:numPr>
        <w:bidi/>
        <w:spacing w:after="0" w:line="240" w:lineRule="auto"/>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الاحصائية الثلاثية، رقم 05، ديسمبر 2008، ص 10.</w:t>
      </w:r>
    </w:p>
    <w:p w:rsidR="00AF1A03" w:rsidRPr="005437AC" w:rsidRDefault="00AF1A03" w:rsidP="00F14C2C">
      <w:pPr>
        <w:pStyle w:val="Paragraphedeliste"/>
        <w:numPr>
          <w:ilvl w:val="0"/>
          <w:numId w:val="34"/>
        </w:numPr>
        <w:bidi/>
        <w:spacing w:after="0" w:line="240" w:lineRule="auto"/>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الاحصائية الثلاثية، رقم 11، سبتمبر2010، ص 10.</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بلغت القروض الموجهة للدولة لسنة 2001، بـ 569.7 مليار دج سنة 2001، وفي سنة 2003 سجلت القروض المقدمة للدولة انخفاضا بلغت قيمة 423.4 مليار دج مقارنة مع سنة 2002، حيث استمر التراجع للقروض المقدمة للدولة في سنة 2004 حيث وصل إلى 20.16 مليار دج، وهذا التراجع يعبر عن تحول القروض المقدمة للدولة إلى مستحقاتها الصافية لها (حقوق) لدى النظام المصرفي. </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وعرفت القروض المقدمة للاقتصاد ارتفاعا من سنة لأخرى حيث قدرت سنة 2001 بـ 1078.4 مليار دج زيادة بـ 17.47</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أما سنة 2003 فبلغت 1386.2 مليار دج وذلك بسبب السيولة الفائضة لدى البنوك منذ سنة 2002 التي أدت إلى زيادة حجم القروض المقدمة للاقتصاد. </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بلغت الموجودات الصافية سنة 2001 بـ 1310.8 مليار دينار، واستمر في الارتفاع لتدخل سنة 2003 إلى 2342.6 مليار دج، ويعود سبب الارتفاع المسجل في الاصول الخارجية الصافية إلى ارتفاع أسعار المحروقات. </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وفي نفس هذه الفترة (2001-2004) عرفت أدوات السياسة النقدية في الجزائر تطورات يمكن استعراضها في الجدول التالي: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ثانيا- تحليل تطور أدوات السياسة النقدية في الجزائر للفترة (2001- 2004):</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 xml:space="preserve"> </w:t>
      </w:r>
      <w:r w:rsidRPr="005437AC">
        <w:rPr>
          <w:rFonts w:ascii="Sakkal Majalla" w:hAnsi="Sakkal Majalla" w:cs="Sakkal Majalla"/>
          <w:sz w:val="34"/>
          <w:szCs w:val="34"/>
          <w:rtl/>
          <w:lang w:bidi="ar-DZ"/>
        </w:rPr>
        <w:t xml:space="preserve">      ويشمل هذا التحليل الوسائل المعروفة للتحكم في كمية وحجم النقود المعروضة وهي: </w:t>
      </w:r>
    </w:p>
    <w:p w:rsidR="00AF1A03" w:rsidRPr="005437AC" w:rsidRDefault="00AF1A03" w:rsidP="00F14C2C">
      <w:pPr>
        <w:pStyle w:val="Paragraphedeliste"/>
        <w:numPr>
          <w:ilvl w:val="0"/>
          <w:numId w:val="31"/>
        </w:numPr>
        <w:bidi/>
        <w:spacing w:after="0" w:line="240" w:lineRule="auto"/>
        <w:ind w:left="360"/>
        <w:jc w:val="both"/>
        <w:rPr>
          <w:rFonts w:ascii="Sakkal Majalla" w:hAnsi="Sakkal Majalla" w:cs="Sakkal Majalla"/>
          <w:b/>
          <w:bCs/>
          <w:sz w:val="34"/>
          <w:szCs w:val="34"/>
          <w:lang w:bidi="ar-DZ"/>
        </w:rPr>
      </w:pPr>
      <w:r w:rsidRPr="005437AC">
        <w:rPr>
          <w:rFonts w:ascii="Sakkal Majalla" w:hAnsi="Sakkal Majalla" w:cs="Sakkal Majalla"/>
          <w:b/>
          <w:bCs/>
          <w:sz w:val="34"/>
          <w:szCs w:val="34"/>
          <w:rtl/>
          <w:lang w:bidi="ar-DZ"/>
        </w:rPr>
        <w:t xml:space="preserve">سعر إعادة الخصم: </w:t>
      </w:r>
      <w:r w:rsidRPr="005437AC">
        <w:rPr>
          <w:rFonts w:ascii="Sakkal Majalla" w:hAnsi="Sakkal Majalla" w:cs="Sakkal Majalla"/>
          <w:sz w:val="34"/>
          <w:szCs w:val="34"/>
          <w:rtl/>
          <w:lang w:bidi="ar-DZ"/>
        </w:rPr>
        <w:t>ويمكن</w:t>
      </w:r>
      <w:r w:rsidRPr="005437AC">
        <w:rPr>
          <w:rFonts w:ascii="Sakkal Majalla" w:hAnsi="Sakkal Majalla" w:cs="Sakkal Majalla"/>
          <w:b/>
          <w:bCs/>
          <w:sz w:val="34"/>
          <w:szCs w:val="34"/>
          <w:rtl/>
          <w:lang w:bidi="ar-DZ"/>
        </w:rPr>
        <w:t xml:space="preserve"> </w:t>
      </w:r>
      <w:r w:rsidRPr="005437AC">
        <w:rPr>
          <w:rFonts w:ascii="Sakkal Majalla" w:hAnsi="Sakkal Majalla" w:cs="Sakkal Majalla"/>
          <w:sz w:val="34"/>
          <w:szCs w:val="34"/>
          <w:rtl/>
          <w:lang w:bidi="ar-DZ"/>
        </w:rPr>
        <w:t>توضيحه في الجدول التالي:</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4</w:t>
      </w:r>
      <w:r w:rsidRPr="005437AC">
        <w:rPr>
          <w:rFonts w:ascii="Sakkal Majalla" w:hAnsi="Sakkal Majalla" w:cs="Sakkal Majalla"/>
          <w:b/>
          <w:bCs/>
          <w:sz w:val="34"/>
          <w:szCs w:val="34"/>
          <w:rtl/>
          <w:lang w:bidi="ar-DZ"/>
        </w:rPr>
        <w:t>) تطور معدل إعادة الخصم في الجزائر للفترة (2001- 2004)</w:t>
      </w:r>
    </w:p>
    <w:tbl>
      <w:tblPr>
        <w:bidiVisual/>
        <w:tblW w:w="704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49"/>
        <w:gridCol w:w="992"/>
        <w:gridCol w:w="1224"/>
        <w:gridCol w:w="1044"/>
        <w:gridCol w:w="1134"/>
      </w:tblGrid>
      <w:tr w:rsidR="00AF1A03" w:rsidRPr="005437AC" w:rsidTr="00AF1A03">
        <w:trPr>
          <w:jc w:val="center"/>
        </w:trPr>
        <w:tc>
          <w:tcPr>
            <w:tcW w:w="7043" w:type="dxa"/>
            <w:gridSpan w:val="5"/>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الوحدة (%)</w:t>
            </w:r>
          </w:p>
        </w:tc>
      </w:tr>
      <w:tr w:rsidR="00AF1A03" w:rsidRPr="005437AC" w:rsidTr="00AF1A03">
        <w:trPr>
          <w:jc w:val="center"/>
        </w:trPr>
        <w:tc>
          <w:tcPr>
            <w:tcW w:w="2649"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السنوات</w:t>
            </w:r>
          </w:p>
        </w:tc>
        <w:tc>
          <w:tcPr>
            <w:tcW w:w="992"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2001</w:t>
            </w:r>
          </w:p>
        </w:tc>
        <w:tc>
          <w:tcPr>
            <w:tcW w:w="1224"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2002</w:t>
            </w:r>
          </w:p>
        </w:tc>
        <w:tc>
          <w:tcPr>
            <w:tcW w:w="1044"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2003</w:t>
            </w:r>
          </w:p>
        </w:tc>
        <w:tc>
          <w:tcPr>
            <w:tcW w:w="1134"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2004</w:t>
            </w:r>
          </w:p>
        </w:tc>
      </w:tr>
      <w:tr w:rsidR="00AF1A03" w:rsidRPr="005437AC" w:rsidTr="00AF1A03">
        <w:trPr>
          <w:jc w:val="center"/>
        </w:trPr>
        <w:tc>
          <w:tcPr>
            <w:tcW w:w="2649" w:type="dxa"/>
            <w:shd w:val="clear" w:color="auto" w:fill="auto"/>
          </w:tcPr>
          <w:p w:rsidR="00AF1A03" w:rsidRPr="005437AC" w:rsidRDefault="00AF1A03" w:rsidP="00AF1A03">
            <w:pPr>
              <w:jc w:val="both"/>
              <w:rPr>
                <w:rFonts w:ascii="Sakkal Majalla" w:eastAsia="Calibri" w:hAnsi="Sakkal Majalla" w:cs="Sakkal Majalla"/>
                <w:b/>
                <w:bCs/>
                <w:sz w:val="34"/>
                <w:szCs w:val="34"/>
                <w:lang w:val="fr-FR" w:bidi="ar-DZ"/>
              </w:rPr>
            </w:pPr>
            <w:r w:rsidRPr="005437AC">
              <w:rPr>
                <w:rFonts w:ascii="Sakkal Majalla" w:eastAsia="Calibri" w:hAnsi="Sakkal Majalla" w:cs="Sakkal Majalla"/>
                <w:b/>
                <w:bCs/>
                <w:sz w:val="34"/>
                <w:szCs w:val="34"/>
                <w:rtl/>
                <w:lang w:bidi="ar-DZ"/>
              </w:rPr>
              <w:t xml:space="preserve">معدل إعادة الخصم </w:t>
            </w:r>
            <w:r w:rsidRPr="005437AC">
              <w:rPr>
                <w:rFonts w:ascii="Sakkal Majalla" w:eastAsia="Calibri" w:hAnsi="Sakkal Majalla" w:cs="Sakkal Majalla"/>
                <w:b/>
                <w:bCs/>
                <w:sz w:val="34"/>
                <w:szCs w:val="34"/>
                <w:lang w:bidi="ar-DZ"/>
              </w:rPr>
              <w:t>%</w:t>
            </w:r>
          </w:p>
        </w:tc>
        <w:tc>
          <w:tcPr>
            <w:tcW w:w="992"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6</w:t>
            </w:r>
          </w:p>
        </w:tc>
        <w:tc>
          <w:tcPr>
            <w:tcW w:w="1224"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5.5</w:t>
            </w:r>
          </w:p>
        </w:tc>
        <w:tc>
          <w:tcPr>
            <w:tcW w:w="1044"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4.5</w:t>
            </w:r>
          </w:p>
        </w:tc>
        <w:tc>
          <w:tcPr>
            <w:tcW w:w="1134"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4</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الاحصائية الثلاثية، رقم 05، ديسمبر2008، ص 19.</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lastRenderedPageBreak/>
        <w:t>من خلال الجدول نلاحظ أن معدل إعادة الخصم في انخفاض تدريجي حيث وصل سنة 2001 إلى 6</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لينخفض سنة 2002 ليصبح 5.5</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أما سنة 2003 وصل إلى 4.5</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ليصل سنة 2004 إلى 4</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ويرجع هذا الانخفاض إلى تحسين الوضعية المالية للبنوك مما يؤدي بها الإحجام عن طلب إعادة التمويل لدى البنك المركزي. </w:t>
      </w:r>
    </w:p>
    <w:p w:rsidR="00AF1A03" w:rsidRPr="005437AC" w:rsidRDefault="00AF1A03" w:rsidP="00F14C2C">
      <w:pPr>
        <w:pStyle w:val="Paragraphedeliste"/>
        <w:numPr>
          <w:ilvl w:val="0"/>
          <w:numId w:val="31"/>
        </w:numPr>
        <w:tabs>
          <w:tab w:val="left" w:pos="848"/>
        </w:tabs>
        <w:bidi/>
        <w:spacing w:after="0" w:line="240" w:lineRule="auto"/>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 xml:space="preserve">الاحتياطي الاجباري: </w:t>
      </w:r>
      <w:r w:rsidRPr="005437AC">
        <w:rPr>
          <w:rFonts w:ascii="Sakkal Majalla" w:hAnsi="Sakkal Majalla" w:cs="Sakkal Majalla"/>
          <w:sz w:val="34"/>
          <w:szCs w:val="34"/>
          <w:rtl/>
          <w:lang w:bidi="ar-DZ"/>
        </w:rPr>
        <w:t>ويمكن توضيحه في الجدول التالي:</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5</w:t>
      </w:r>
      <w:r w:rsidRPr="005437AC">
        <w:rPr>
          <w:rFonts w:ascii="Sakkal Majalla" w:hAnsi="Sakkal Majalla" w:cs="Sakkal Majalla"/>
          <w:b/>
          <w:bCs/>
          <w:sz w:val="34"/>
          <w:szCs w:val="34"/>
          <w:rtl/>
          <w:lang w:bidi="ar-DZ"/>
        </w:rPr>
        <w:t>): تطور معدل الاحتياطي الاجباري في الجزائر للفترة (2001- 2004)</w:t>
      </w:r>
    </w:p>
    <w:tbl>
      <w:tblPr>
        <w:bidiVisual/>
        <w:tblW w:w="773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128"/>
        <w:gridCol w:w="776"/>
        <w:gridCol w:w="1275"/>
        <w:gridCol w:w="1277"/>
        <w:gridCol w:w="1275"/>
      </w:tblGrid>
      <w:tr w:rsidR="00AF1A03" w:rsidRPr="005437AC" w:rsidTr="00AF1A03">
        <w:trPr>
          <w:jc w:val="center"/>
        </w:trPr>
        <w:tc>
          <w:tcPr>
            <w:tcW w:w="7731" w:type="dxa"/>
            <w:gridSpan w:val="5"/>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الوحدة (%)</w:t>
            </w:r>
          </w:p>
        </w:tc>
      </w:tr>
      <w:tr w:rsidR="00AF1A03" w:rsidRPr="005437AC" w:rsidTr="00AF1A03">
        <w:trPr>
          <w:jc w:val="center"/>
        </w:trPr>
        <w:tc>
          <w:tcPr>
            <w:tcW w:w="3128"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السنوات</w:t>
            </w:r>
          </w:p>
        </w:tc>
        <w:tc>
          <w:tcPr>
            <w:tcW w:w="776"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2001</w:t>
            </w:r>
          </w:p>
        </w:tc>
        <w:tc>
          <w:tcPr>
            <w:tcW w:w="1275"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2002</w:t>
            </w:r>
          </w:p>
        </w:tc>
        <w:tc>
          <w:tcPr>
            <w:tcW w:w="1277"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2003</w:t>
            </w:r>
          </w:p>
        </w:tc>
        <w:tc>
          <w:tcPr>
            <w:tcW w:w="1275"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2004</w:t>
            </w:r>
          </w:p>
        </w:tc>
      </w:tr>
      <w:tr w:rsidR="00AF1A03" w:rsidRPr="005437AC" w:rsidTr="00AF1A03">
        <w:trPr>
          <w:jc w:val="center"/>
        </w:trPr>
        <w:tc>
          <w:tcPr>
            <w:tcW w:w="3128" w:type="dxa"/>
            <w:shd w:val="clear" w:color="auto" w:fill="auto"/>
          </w:tcPr>
          <w:p w:rsidR="00AF1A03" w:rsidRPr="005437AC" w:rsidRDefault="00AF1A03" w:rsidP="00AF1A03">
            <w:pPr>
              <w:jc w:val="both"/>
              <w:rPr>
                <w:rFonts w:ascii="Sakkal Majalla" w:eastAsia="Calibri" w:hAnsi="Sakkal Majalla" w:cs="Sakkal Majalla"/>
                <w:b/>
                <w:bCs/>
                <w:sz w:val="34"/>
                <w:szCs w:val="34"/>
                <w:lang w:bidi="ar-DZ"/>
              </w:rPr>
            </w:pPr>
            <w:r w:rsidRPr="005437AC">
              <w:rPr>
                <w:rFonts w:ascii="Sakkal Majalla" w:eastAsia="Calibri" w:hAnsi="Sakkal Majalla" w:cs="Sakkal Majalla"/>
                <w:b/>
                <w:bCs/>
                <w:sz w:val="34"/>
                <w:szCs w:val="34"/>
                <w:rtl/>
                <w:lang w:bidi="ar-DZ"/>
              </w:rPr>
              <w:t xml:space="preserve">معدل الاحتياطي الإجباري </w:t>
            </w:r>
            <w:r w:rsidRPr="005437AC">
              <w:rPr>
                <w:rFonts w:ascii="Sakkal Majalla" w:eastAsia="Calibri" w:hAnsi="Sakkal Majalla" w:cs="Sakkal Majalla"/>
                <w:b/>
                <w:bCs/>
                <w:sz w:val="34"/>
                <w:szCs w:val="34"/>
                <w:lang w:bidi="ar-DZ"/>
              </w:rPr>
              <w:t>%</w:t>
            </w:r>
          </w:p>
        </w:tc>
        <w:tc>
          <w:tcPr>
            <w:tcW w:w="776"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3</w:t>
            </w:r>
          </w:p>
        </w:tc>
        <w:tc>
          <w:tcPr>
            <w:tcW w:w="1275"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4.25</w:t>
            </w:r>
          </w:p>
        </w:tc>
        <w:tc>
          <w:tcPr>
            <w:tcW w:w="1277"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6.25</w:t>
            </w:r>
          </w:p>
        </w:tc>
        <w:tc>
          <w:tcPr>
            <w:tcW w:w="1275"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6.5</w:t>
            </w:r>
          </w:p>
        </w:tc>
      </w:tr>
    </w:tbl>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xml:space="preserve"> بنك الجزائر، النشرة الاحصائية الثلاثية، رقم 17، ماي 2012، ص 9.</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من خلال الجدول نلاحظ ارتفاع في نسبة الاحتياطي الإجباري حيث وصل سنة 2001 إلى 3</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ثم انتقل إلى 4.25</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و6.25</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و6.5</w:t>
      </w:r>
      <w:r w:rsidRPr="005437AC">
        <w:rPr>
          <w:rFonts w:ascii="Sakkal Majalla" w:hAnsi="Sakkal Majalla" w:cs="Sakkal Majalla"/>
          <w:sz w:val="34"/>
          <w:szCs w:val="34"/>
          <w:lang w:bidi="ar-DZ"/>
        </w:rPr>
        <w:sym w:font="Symbol" w:char="F025"/>
      </w:r>
      <w:r w:rsidRPr="005437AC">
        <w:rPr>
          <w:rFonts w:ascii="Sakkal Majalla" w:hAnsi="Sakkal Majalla" w:cs="Sakkal Majalla"/>
          <w:sz w:val="34"/>
          <w:szCs w:val="34"/>
          <w:rtl/>
          <w:lang w:bidi="ar-DZ"/>
        </w:rPr>
        <w:t xml:space="preserve"> خلال سنتي 2002 و2003 و2004 على التوالي، ويعود بسبب هذا الارتفاع في هذه النسبة إلى الارتفاع المفرط في السيولة المصرفية.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المطلب الثاني: السياسة النقدية خلال الفترة 2005-2009</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تعتبر الفترة (2005-2009) مرحلة معاكسة في توجه السياسة النقدية باعتماد السلطة النقدية سياسة نقدية توسعية، من خلال انتهاج الدولة سياسة مالية توسعية وذلك عبر برنامج دعم النمو الاقتصادي، حيث تجلى فحواه مواصلة ما تم البدء فيه من تخطيط، كما سجلت هذه المرحلة عودت الحيوية للنشاطات الاقتصادية المختلفة وانعكست بالإيجاب على الحالة الاجتماعية حيث سجل تراجع البطالة وارتفاع نسبة النمو خارج المحروقات، وعرفت المؤشرات النقدية الكلية تحسنا كبيرا. </w:t>
      </w:r>
      <w:r>
        <w:rPr>
          <w:rStyle w:val="Appelnotedebasdep"/>
          <w:rFonts w:ascii="Sakkal Majalla" w:hAnsi="Sakkal Majalla" w:cs="Sakkal Majalla"/>
          <w:sz w:val="34"/>
          <w:szCs w:val="34"/>
          <w:rtl/>
          <w:lang w:bidi="ar-DZ"/>
        </w:rPr>
        <w:footnoteReference w:id="220"/>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كما شهدت هذه الفترة تطورات للسياسة النقدية من خلال تحليل تطور الكتلة النقدية ومقابلاتها وأهم أدوات السياسة النقدية في الجزائر.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أولا- تطور الكتلة النقدية ومقابلاتها خلال الفترة (2005- 2009):</w:t>
      </w: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سوف يتم توضيح هذا التطور من خلال دراستنا لتطور الكتلة النقدية ومقابلاتها في الجزائر خلال الفترة محل الدراسة. </w:t>
      </w:r>
    </w:p>
    <w:p w:rsidR="00AF1A03" w:rsidRPr="00244801" w:rsidRDefault="00AF1A03" w:rsidP="00F14C2C">
      <w:pPr>
        <w:pStyle w:val="Paragraphedeliste"/>
        <w:numPr>
          <w:ilvl w:val="0"/>
          <w:numId w:val="29"/>
        </w:numPr>
        <w:bidi/>
        <w:spacing w:after="0" w:line="240" w:lineRule="auto"/>
        <w:ind w:left="360"/>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تطور الكتلة النقدية</w:t>
      </w:r>
      <w:r w:rsidRPr="005437AC">
        <w:rPr>
          <w:rFonts w:ascii="Sakkal Majalla" w:hAnsi="Sakkal Majalla" w:cs="Sakkal Majalla"/>
          <w:sz w:val="34"/>
          <w:szCs w:val="34"/>
          <w:rtl/>
          <w:lang w:bidi="ar-DZ"/>
        </w:rPr>
        <w:t>: ويمكن توضيحها في الجدول الموالي:</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6</w:t>
      </w:r>
      <w:r w:rsidRPr="005437AC">
        <w:rPr>
          <w:rFonts w:ascii="Sakkal Majalla" w:hAnsi="Sakkal Majalla" w:cs="Sakkal Majalla"/>
          <w:b/>
          <w:bCs/>
          <w:sz w:val="34"/>
          <w:szCs w:val="34"/>
          <w:rtl/>
          <w:lang w:bidi="ar-DZ"/>
        </w:rPr>
        <w:t>): تطور الكتلة النقدية في الجزائر للفترة (2005- 2009)</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258"/>
        <w:gridCol w:w="1559"/>
        <w:gridCol w:w="1426"/>
        <w:gridCol w:w="1984"/>
      </w:tblGrid>
      <w:tr w:rsidR="00AF1A03" w:rsidRPr="005437AC" w:rsidTr="00AF1A03">
        <w:trPr>
          <w:jc w:val="center"/>
        </w:trPr>
        <w:tc>
          <w:tcPr>
            <w:tcW w:w="6227"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Pr>
                <w:rFonts w:ascii="Sakkal Majalla" w:eastAsia="Calibri" w:hAnsi="Sakkal Majalla" w:cs="Sakkal Majalla"/>
                <w:bCs/>
                <w:sz w:val="34"/>
                <w:szCs w:val="34"/>
                <w:rtl/>
                <w:lang w:bidi="ar-DZ"/>
              </w:rPr>
              <w:lastRenderedPageBreak/>
              <w:t>الوحدة:</w:t>
            </w:r>
            <w:r>
              <w:rPr>
                <w:rFonts w:ascii="Sakkal Majalla" w:eastAsia="Calibri" w:hAnsi="Sakkal Majalla" w:cs="Sakkal Majalla" w:hint="cs"/>
                <w:bCs/>
                <w:sz w:val="34"/>
                <w:szCs w:val="34"/>
                <w:rtl/>
                <w:lang w:bidi="ar-DZ"/>
              </w:rPr>
              <w:t xml:space="preserve"> </w:t>
            </w:r>
            <w:r w:rsidRPr="005437AC">
              <w:rPr>
                <w:rFonts w:ascii="Sakkal Majalla" w:eastAsia="Calibri" w:hAnsi="Sakkal Majalla" w:cs="Sakkal Majalla"/>
                <w:bCs/>
                <w:sz w:val="34"/>
                <w:szCs w:val="34"/>
                <w:rtl/>
                <w:lang w:bidi="ar-DZ"/>
              </w:rPr>
              <w:t>مليار دج</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559" w:type="dxa"/>
            <w:shd w:val="clear" w:color="auto" w:fill="D9D9D9"/>
          </w:tcPr>
          <w:p w:rsidR="00AF1A03" w:rsidRPr="005437AC" w:rsidRDefault="00AF1A03" w:rsidP="00AF1A03">
            <w:pPr>
              <w:jc w:val="both"/>
              <w:rPr>
                <w:rFonts w:ascii="Sakkal Majalla" w:eastAsia="Calibri" w:hAnsi="Sakkal Majalla" w:cs="Sakkal Majalla"/>
                <w:b/>
                <w:sz w:val="34"/>
                <w:szCs w:val="34"/>
                <w:lang w:val="fr-FR" w:bidi="ar-DZ"/>
              </w:rPr>
            </w:pPr>
            <w:r w:rsidRPr="005437AC">
              <w:rPr>
                <w:rFonts w:ascii="Sakkal Majalla" w:eastAsia="Calibri" w:hAnsi="Sakkal Majalla" w:cs="Sakkal Majalla"/>
                <w:b/>
                <w:sz w:val="34"/>
                <w:szCs w:val="34"/>
                <w:lang w:bidi="ar-DZ"/>
              </w:rPr>
              <w:t>M</w:t>
            </w:r>
            <w:r w:rsidRPr="005437AC">
              <w:rPr>
                <w:rFonts w:ascii="Sakkal Majalla" w:eastAsia="Calibri" w:hAnsi="Sakkal Majalla" w:cs="Sakkal Majalla"/>
                <w:b/>
                <w:sz w:val="34"/>
                <w:szCs w:val="34"/>
                <w:vertAlign w:val="subscript"/>
                <w:lang w:bidi="ar-DZ"/>
              </w:rPr>
              <w:t>1</w:t>
            </w:r>
          </w:p>
        </w:tc>
        <w:tc>
          <w:tcPr>
            <w:tcW w:w="1426" w:type="dxa"/>
            <w:shd w:val="clear" w:color="auto" w:fill="D9D9D9"/>
          </w:tcPr>
          <w:p w:rsidR="00AF1A03" w:rsidRPr="005437AC" w:rsidRDefault="00AF1A03" w:rsidP="00AF1A03">
            <w:pPr>
              <w:jc w:val="both"/>
              <w:rPr>
                <w:rFonts w:ascii="Sakkal Majalla" w:eastAsia="Calibri" w:hAnsi="Sakkal Majalla" w:cs="Sakkal Majalla"/>
                <w:b/>
                <w:sz w:val="34"/>
                <w:szCs w:val="34"/>
                <w:lang w:val="fr-FR" w:bidi="ar-DZ"/>
              </w:rPr>
            </w:pPr>
            <w:r w:rsidRPr="005437AC">
              <w:rPr>
                <w:rFonts w:ascii="Sakkal Majalla" w:eastAsia="Calibri" w:hAnsi="Sakkal Majalla" w:cs="Sakkal Majalla"/>
                <w:b/>
                <w:sz w:val="34"/>
                <w:szCs w:val="34"/>
                <w:lang w:bidi="ar-DZ"/>
              </w:rPr>
              <w:t>M</w:t>
            </w:r>
            <w:r w:rsidRPr="005437AC">
              <w:rPr>
                <w:rFonts w:ascii="Sakkal Majalla" w:eastAsia="Calibri" w:hAnsi="Sakkal Majalla" w:cs="Sakkal Majalla"/>
                <w:b/>
                <w:sz w:val="34"/>
                <w:szCs w:val="34"/>
                <w:vertAlign w:val="subscript"/>
                <w:lang w:bidi="ar-DZ"/>
              </w:rPr>
              <w:t>2</w:t>
            </w:r>
          </w:p>
        </w:tc>
        <w:tc>
          <w:tcPr>
            <w:tcW w:w="198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أشباه النقود</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2005</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2437.5</w:t>
            </w:r>
          </w:p>
        </w:tc>
        <w:tc>
          <w:tcPr>
            <w:tcW w:w="14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4070.5</w:t>
            </w:r>
          </w:p>
        </w:tc>
        <w:tc>
          <w:tcPr>
            <w:tcW w:w="198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1632.9</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2006</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3177.8</w:t>
            </w:r>
          </w:p>
        </w:tc>
        <w:tc>
          <w:tcPr>
            <w:tcW w:w="14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7827.6</w:t>
            </w:r>
          </w:p>
        </w:tc>
        <w:tc>
          <w:tcPr>
            <w:tcW w:w="198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1649.8</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2007</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4233.6</w:t>
            </w:r>
          </w:p>
        </w:tc>
        <w:tc>
          <w:tcPr>
            <w:tcW w:w="14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5994.6</w:t>
            </w:r>
          </w:p>
        </w:tc>
        <w:tc>
          <w:tcPr>
            <w:tcW w:w="198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1761.0</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2008</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4964.</w:t>
            </w:r>
          </w:p>
        </w:tc>
        <w:tc>
          <w:tcPr>
            <w:tcW w:w="14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6956.0</w:t>
            </w:r>
          </w:p>
        </w:tc>
        <w:tc>
          <w:tcPr>
            <w:tcW w:w="198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1991.0</w:t>
            </w:r>
          </w:p>
        </w:tc>
      </w:tr>
      <w:tr w:rsidR="00AF1A03" w:rsidRPr="005437AC" w:rsidTr="00AF1A03">
        <w:trPr>
          <w:jc w:val="center"/>
        </w:trPr>
        <w:tc>
          <w:tcPr>
            <w:tcW w:w="125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2009</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4949.8</w:t>
            </w:r>
          </w:p>
        </w:tc>
        <w:tc>
          <w:tcPr>
            <w:tcW w:w="14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7178.7</w:t>
            </w:r>
          </w:p>
        </w:tc>
        <w:tc>
          <w:tcPr>
            <w:tcW w:w="198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2228.9</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xml:space="preserve">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الاحصائية الثلاثية، رقم 05، ديسمبر 2008، ص 11.</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الاحصائية الثلاثية، رقم 11، سبتمبر 2010، ص 11.</w:t>
      </w:r>
    </w:p>
    <w:p w:rsidR="00AF1A03" w:rsidRPr="005437AC" w:rsidRDefault="00AF1A03" w:rsidP="00AF1A03">
      <w:pPr>
        <w:pStyle w:val="Paragraphedeliste"/>
        <w:spacing w:after="0" w:line="240" w:lineRule="auto"/>
        <w:ind w:left="0"/>
        <w:jc w:val="both"/>
        <w:rPr>
          <w:rFonts w:ascii="Sakkal Majalla" w:hAnsi="Sakkal Majalla" w:cs="Sakkal Majalla"/>
          <w:sz w:val="34"/>
          <w:szCs w:val="34"/>
          <w:lang w:bidi="ar-DZ"/>
        </w:rPr>
      </w:pP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من خلال الجدول نلاحظ زيادة في حجم الكتلة النقدية </w:t>
      </w:r>
      <w:r w:rsidRPr="005437AC">
        <w:rPr>
          <w:rFonts w:ascii="Sakkal Majalla" w:hAnsi="Sakkal Majalla" w:cs="Sakkal Majalla"/>
          <w:sz w:val="34"/>
          <w:szCs w:val="34"/>
          <w:lang w:bidi="ar-DZ"/>
        </w:rPr>
        <w:t>M2</w:t>
      </w:r>
      <w:r w:rsidRPr="005437AC">
        <w:rPr>
          <w:rFonts w:ascii="Sakkal Majalla" w:hAnsi="Sakkal Majalla" w:cs="Sakkal Majalla"/>
          <w:sz w:val="34"/>
          <w:szCs w:val="34"/>
          <w:rtl/>
          <w:lang w:bidi="ar-DZ"/>
        </w:rPr>
        <w:t xml:space="preserve"> حيث بلغت سنة 2015 ما قيمته 4070,5 مليار دج لترتفع سنة 2006 بقيمة 7827,6 مليار دج، واستمرت في الارتفاع مقارنة بسنة 2005 حيث قدرت بـ (5994,6، 6956,0، 7178،7 ) مليار دج للسنوات (2007، 2008، 2009) على التوالي. </w:t>
      </w:r>
    </w:p>
    <w:p w:rsidR="00AF1A03" w:rsidRPr="005437AC" w:rsidRDefault="00AF1A03" w:rsidP="00AF1A03">
      <w:pPr>
        <w:pStyle w:val="Paragraphedeliste"/>
        <w:tabs>
          <w:tab w:val="left" w:pos="848"/>
        </w:tabs>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b/>
          <w:bCs/>
          <w:sz w:val="34"/>
          <w:szCs w:val="34"/>
          <w:rtl/>
          <w:lang w:bidi="ar-DZ"/>
        </w:rPr>
        <w:t>ب- تطور مقابلات الكتلة النقدية</w:t>
      </w:r>
      <w:r w:rsidRPr="005437AC">
        <w:rPr>
          <w:rFonts w:ascii="Sakkal Majalla" w:hAnsi="Sakkal Majalla" w:cs="Sakkal Majalla"/>
          <w:sz w:val="34"/>
          <w:szCs w:val="34"/>
          <w:rtl/>
          <w:lang w:bidi="ar-DZ"/>
        </w:rPr>
        <w:t xml:space="preserve">: ويمكن توضيحها في الجدول التالي: </w:t>
      </w:r>
    </w:p>
    <w:p w:rsidR="00AF1A03" w:rsidRPr="005437AC" w:rsidRDefault="00AF1A03" w:rsidP="00AF1A03">
      <w:pPr>
        <w:pStyle w:val="Paragraphedeliste"/>
        <w:spacing w:after="0" w:line="240" w:lineRule="auto"/>
        <w:ind w:left="0"/>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7</w:t>
      </w:r>
      <w:r w:rsidRPr="005437AC">
        <w:rPr>
          <w:rFonts w:ascii="Sakkal Majalla" w:hAnsi="Sakkal Majalla" w:cs="Sakkal Majalla"/>
          <w:b/>
          <w:bCs/>
          <w:sz w:val="34"/>
          <w:szCs w:val="34"/>
          <w:rtl/>
          <w:lang w:bidi="ar-DZ"/>
        </w:rPr>
        <w:t>): تطور مقابلات الكتلة النقدية ف</w:t>
      </w:r>
      <w:r>
        <w:rPr>
          <w:rFonts w:ascii="Sakkal Majalla" w:hAnsi="Sakkal Majalla" w:cs="Sakkal Majalla"/>
          <w:b/>
          <w:bCs/>
          <w:sz w:val="34"/>
          <w:szCs w:val="34"/>
          <w:rtl/>
          <w:lang w:bidi="ar-DZ"/>
        </w:rPr>
        <w:t>ي الجزائر خلال الفترة 2005-2009</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216"/>
        <w:gridCol w:w="1505"/>
        <w:gridCol w:w="1701"/>
        <w:gridCol w:w="2111"/>
      </w:tblGrid>
      <w:tr w:rsidR="00AF1A03" w:rsidRPr="005437AC" w:rsidTr="00AF1A03">
        <w:trPr>
          <w:jc w:val="center"/>
        </w:trPr>
        <w:tc>
          <w:tcPr>
            <w:tcW w:w="6533"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الوحدة: مليار دج</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505"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للدولة</w:t>
            </w:r>
          </w:p>
        </w:tc>
        <w:tc>
          <w:tcPr>
            <w:tcW w:w="1701"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للاقتصاد</w:t>
            </w:r>
          </w:p>
        </w:tc>
        <w:tc>
          <w:tcPr>
            <w:tcW w:w="2111"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الموجودات الخارجية</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
                <w:sz w:val="34"/>
                <w:szCs w:val="34"/>
                <w:lang w:val="fr-FR" w:bidi="ar-DZ"/>
              </w:rPr>
            </w:pPr>
            <w:r w:rsidRPr="005437AC">
              <w:rPr>
                <w:rFonts w:ascii="Sakkal Majalla" w:eastAsia="Calibri" w:hAnsi="Sakkal Majalla" w:cs="Sakkal Majalla"/>
                <w:b/>
                <w:sz w:val="34"/>
                <w:szCs w:val="34"/>
                <w:lang w:bidi="ar-DZ"/>
              </w:rPr>
              <w:t>2005</w:t>
            </w:r>
          </w:p>
        </w:tc>
        <w:tc>
          <w:tcPr>
            <w:tcW w:w="15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6933.2</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1779.8</w:t>
            </w:r>
          </w:p>
        </w:tc>
        <w:tc>
          <w:tcPr>
            <w:tcW w:w="211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4179.7</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2006</w:t>
            </w:r>
          </w:p>
        </w:tc>
        <w:tc>
          <w:tcPr>
            <w:tcW w:w="15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1304.1</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1905.4</w:t>
            </w:r>
          </w:p>
        </w:tc>
        <w:tc>
          <w:tcPr>
            <w:tcW w:w="211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5515.0</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2007</w:t>
            </w:r>
          </w:p>
        </w:tc>
        <w:tc>
          <w:tcPr>
            <w:tcW w:w="15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2193.1</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2205.2</w:t>
            </w:r>
          </w:p>
        </w:tc>
        <w:tc>
          <w:tcPr>
            <w:tcW w:w="211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74151.5</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2008</w:t>
            </w:r>
          </w:p>
        </w:tc>
        <w:tc>
          <w:tcPr>
            <w:tcW w:w="15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3627.3</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2615.5</w:t>
            </w:r>
          </w:p>
        </w:tc>
        <w:tc>
          <w:tcPr>
            <w:tcW w:w="211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10246.9</w:t>
            </w:r>
          </w:p>
        </w:tc>
      </w:tr>
      <w:tr w:rsidR="00AF1A03" w:rsidRPr="005437AC" w:rsidTr="00AF1A03">
        <w:trPr>
          <w:jc w:val="center"/>
        </w:trPr>
        <w:tc>
          <w:tcPr>
            <w:tcW w:w="121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2009</w:t>
            </w:r>
          </w:p>
        </w:tc>
        <w:tc>
          <w:tcPr>
            <w:tcW w:w="15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396.7</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3086.5</w:t>
            </w:r>
          </w:p>
        </w:tc>
        <w:tc>
          <w:tcPr>
            <w:tcW w:w="211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10886.0</w:t>
            </w:r>
          </w:p>
        </w:tc>
      </w:tr>
    </w:tbl>
    <w:p w:rsidR="00AF1A03" w:rsidRPr="005437AC" w:rsidRDefault="00AF1A03" w:rsidP="00AF1A03">
      <w:pPr>
        <w:pStyle w:val="Paragraphedeliste"/>
        <w:bidi/>
        <w:spacing w:after="0" w:line="240" w:lineRule="auto"/>
        <w:ind w:left="0"/>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واعتمادا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رقم 5، ديسمبر 2008، ص11.</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lastRenderedPageBreak/>
        <w:t>بنك الجزائر، النشرة الإحصائية، رقم 11، سبتمبر 2010، ص11.</w:t>
      </w:r>
    </w:p>
    <w:p w:rsidR="00AF1A03" w:rsidRPr="005437AC" w:rsidRDefault="00AF1A03" w:rsidP="00AF1A03">
      <w:pPr>
        <w:pStyle w:val="Paragraphedeliste"/>
        <w:spacing w:after="0" w:line="240" w:lineRule="auto"/>
        <w:ind w:left="0"/>
        <w:jc w:val="both"/>
        <w:rPr>
          <w:rFonts w:ascii="Sakkal Majalla" w:hAnsi="Sakkal Majalla" w:cs="Sakkal Majalla"/>
          <w:sz w:val="34"/>
          <w:szCs w:val="34"/>
          <w:rtl/>
          <w:lang w:bidi="ar-DZ"/>
        </w:rPr>
      </w:pPr>
    </w:p>
    <w:p w:rsidR="00AF1A03" w:rsidRPr="005437AC" w:rsidRDefault="00AF1A03" w:rsidP="00AF1A03">
      <w:pPr>
        <w:pStyle w:val="Paragraphedeliste"/>
        <w:bidi/>
        <w:spacing w:after="0" w:line="240" w:lineRule="auto"/>
        <w:ind w:left="0"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قدرت القروض الموجهة للدولة سنة 2005 إلى (6993.2) مليار دج و(1304.1) مليار دج سنة 2006، و2193.1 مليار دج 2007 و3627.3 مليار دج سنة 2008 و(396.7) مليار دج سنة 2009</w:t>
      </w:r>
      <w:r w:rsidRPr="005437AC">
        <w:rPr>
          <w:rFonts w:ascii="Sakkal Majalla" w:hAnsi="Sakkal Majalla" w:cs="Sakkal Majalla"/>
          <w:sz w:val="34"/>
          <w:szCs w:val="34"/>
          <w:lang w:bidi="ar-DZ"/>
        </w:rPr>
        <w:t>.</w:t>
      </w:r>
    </w:p>
    <w:p w:rsidR="00AF1A03" w:rsidRPr="005437AC" w:rsidRDefault="00AF1A03" w:rsidP="00AF1A03">
      <w:pPr>
        <w:pStyle w:val="Paragraphedeliste"/>
        <w:bidi/>
        <w:spacing w:after="0" w:line="240" w:lineRule="auto"/>
        <w:ind w:left="0"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أما القروض الموجهة للاقتصاد سجلت في سنة 2005 قيمة 1779.8 مليار دج، ثم ارتفعت، قيمتها سنة 2006 إلى 1905.4 مليار دج، وفي سنة 2007 قدرت بـ 2205.2 مليار دج، حيث استمر هذا النمو القوي المسجل في القروض الاقتصاد، ومن المهم الإشارة إلى أنه في سنة 2008 ترافق لتعزيز انتعاش القروض للاقتصاد مع بداية دورة تنازلية في وتائر توسع الكتلة النقدية</w:t>
      </w:r>
      <w:r w:rsidRPr="005437AC">
        <w:rPr>
          <w:rFonts w:ascii="Sakkal Majalla" w:hAnsi="Sakkal Majalla" w:cs="Sakkal Majalla"/>
          <w:sz w:val="34"/>
          <w:szCs w:val="34"/>
          <w:lang w:bidi="ar-DZ"/>
        </w:rPr>
        <w:t xml:space="preserve"> M2</w:t>
      </w:r>
      <w:r w:rsidRPr="005437AC">
        <w:rPr>
          <w:rFonts w:ascii="Sakkal Majalla" w:hAnsi="Sakkal Majalla" w:cs="Sakkal Majalla"/>
          <w:sz w:val="34"/>
          <w:szCs w:val="34"/>
          <w:rtl/>
          <w:lang w:bidi="ar-DZ"/>
        </w:rPr>
        <w:t>، كما القروض للاقتصاد في سنة 2009 بـ 3086.5 مليار دج</w:t>
      </w:r>
      <w:r w:rsidRPr="005437AC">
        <w:rPr>
          <w:rFonts w:ascii="Sakkal Majalla" w:hAnsi="Sakkal Majalla" w:cs="Sakkal Majalla"/>
          <w:sz w:val="34"/>
          <w:szCs w:val="34"/>
          <w:lang w:bidi="ar-DZ"/>
        </w:rPr>
        <w:t xml:space="preserve">. </w:t>
      </w:r>
    </w:p>
    <w:p w:rsidR="00AF1A03" w:rsidRPr="005437AC" w:rsidRDefault="00AF1A03" w:rsidP="00AF1A03">
      <w:pPr>
        <w:pStyle w:val="Paragraphedeliste"/>
        <w:bidi/>
        <w:spacing w:after="0" w:line="240" w:lineRule="auto"/>
        <w:ind w:left="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قدرت قيمة الأصول في سنة 2005 بـ 4179.7 مليار دج وارتفعت سنة 2006 إلى 5515.0 مليار دج واستمرت في الارتفاع سنتي 2007 و2008، حيث بلغت نسبة الزيادة في السنتين على الترتيب 34.46% و38.18% وذلك بسبب ارتفاع أسعار المحروقات حيث واصلت الارتفاع في سنة 2009 لتصل إلى 10886.0 مليار دج.</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ثانيا- تطور أدوات السياسة النقدية في الجزائر خلال الفترة (2005- 2009)</w:t>
      </w:r>
      <w:r w:rsidRPr="005437AC">
        <w:rPr>
          <w:rFonts w:ascii="Sakkal Majalla" w:hAnsi="Sakkal Majalla" w:cs="Sakkal Majalla"/>
          <w:sz w:val="34"/>
          <w:szCs w:val="34"/>
          <w:rtl/>
          <w:lang w:bidi="ar-DZ"/>
        </w:rPr>
        <w:t>:</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 </w:t>
      </w:r>
      <w:r w:rsidRPr="005437AC">
        <w:rPr>
          <w:rFonts w:ascii="Sakkal Majalla" w:hAnsi="Sakkal Majalla" w:cs="Sakkal Majalla"/>
          <w:sz w:val="34"/>
          <w:szCs w:val="34"/>
          <w:rtl/>
          <w:lang w:bidi="ar-DZ"/>
        </w:rPr>
        <w:tab/>
        <w:t>ويمكن توضيح هذا التطور من خلال الجدول الآتي:</w:t>
      </w:r>
      <w:r w:rsidRPr="005437AC">
        <w:rPr>
          <w:rFonts w:ascii="Sakkal Majalla" w:hAnsi="Sakkal Majalla" w:cs="Sakkal Majalla"/>
          <w:sz w:val="34"/>
          <w:szCs w:val="34"/>
          <w:lang w:bidi="ar-DZ"/>
        </w:rPr>
        <w:t xml:space="preserve"> </w:t>
      </w:r>
    </w:p>
    <w:p w:rsidR="00AF1A03" w:rsidRPr="005437AC" w:rsidRDefault="00AF1A03" w:rsidP="00F14C2C">
      <w:pPr>
        <w:numPr>
          <w:ilvl w:val="0"/>
          <w:numId w:val="36"/>
        </w:numPr>
        <w:jc w:val="both"/>
        <w:rPr>
          <w:rFonts w:ascii="Sakkal Majalla" w:hAnsi="Sakkal Majalla" w:cs="Sakkal Majalla"/>
          <w:sz w:val="34"/>
          <w:szCs w:val="34"/>
          <w:lang w:bidi="ar-DZ"/>
        </w:rPr>
      </w:pPr>
      <w:r w:rsidRPr="005437AC">
        <w:rPr>
          <w:rFonts w:ascii="Sakkal Majalla" w:hAnsi="Sakkal Majalla" w:cs="Sakkal Majalla"/>
          <w:b/>
          <w:bCs/>
          <w:sz w:val="34"/>
          <w:szCs w:val="34"/>
          <w:rtl/>
          <w:lang w:bidi="ar-DZ"/>
        </w:rPr>
        <w:t>معدل إعادة الخصم:</w:t>
      </w:r>
      <w:r w:rsidRPr="005437AC">
        <w:rPr>
          <w:rFonts w:ascii="Sakkal Majalla" w:hAnsi="Sakkal Majalla" w:cs="Sakkal Majalla"/>
          <w:sz w:val="34"/>
          <w:szCs w:val="34"/>
          <w:rtl/>
          <w:lang w:bidi="ar-DZ"/>
        </w:rPr>
        <w:t xml:space="preserve"> الجدول الموالي يوضح تطورات معدل إعادة الخصم خلال محل الدراسة:</w:t>
      </w:r>
    </w:p>
    <w:p w:rsidR="00AF1A03" w:rsidRPr="005437AC" w:rsidRDefault="00AF1A03" w:rsidP="00AF1A03">
      <w:pPr>
        <w:pStyle w:val="Paragraphedeliste"/>
        <w:spacing w:after="0" w:line="240" w:lineRule="auto"/>
        <w:ind w:left="0"/>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8</w:t>
      </w:r>
      <w:r w:rsidRPr="005437AC">
        <w:rPr>
          <w:rFonts w:ascii="Sakkal Majalla" w:hAnsi="Sakkal Majalla" w:cs="Sakkal Majalla"/>
          <w:b/>
          <w:bCs/>
          <w:sz w:val="34"/>
          <w:szCs w:val="34"/>
          <w:rtl/>
          <w:lang w:bidi="ar-DZ"/>
        </w:rPr>
        <w:t>): تطورات معدل إعادة الخصم في الجزائر للفترة (2005- 2009)</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48"/>
        <w:gridCol w:w="1134"/>
        <w:gridCol w:w="938"/>
        <w:gridCol w:w="1134"/>
        <w:gridCol w:w="993"/>
        <w:gridCol w:w="850"/>
      </w:tblGrid>
      <w:tr w:rsidR="00AF1A03" w:rsidRPr="005437AC" w:rsidTr="00AF1A03">
        <w:trPr>
          <w:jc w:val="center"/>
        </w:trPr>
        <w:tc>
          <w:tcPr>
            <w:tcW w:w="7697" w:type="dxa"/>
            <w:gridSpan w:val="6"/>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الوحدة (%)</w:t>
            </w:r>
          </w:p>
        </w:tc>
      </w:tr>
      <w:tr w:rsidR="00AF1A03" w:rsidRPr="005437AC" w:rsidTr="00AF1A03">
        <w:trPr>
          <w:jc w:val="center"/>
        </w:trPr>
        <w:tc>
          <w:tcPr>
            <w:tcW w:w="2648"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السنوات</w:t>
            </w:r>
          </w:p>
        </w:tc>
        <w:tc>
          <w:tcPr>
            <w:tcW w:w="113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2005</w:t>
            </w:r>
          </w:p>
        </w:tc>
        <w:tc>
          <w:tcPr>
            <w:tcW w:w="93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2006</w:t>
            </w:r>
          </w:p>
        </w:tc>
        <w:tc>
          <w:tcPr>
            <w:tcW w:w="113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2007</w:t>
            </w:r>
          </w:p>
        </w:tc>
        <w:tc>
          <w:tcPr>
            <w:tcW w:w="99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2008</w:t>
            </w:r>
          </w:p>
        </w:tc>
        <w:tc>
          <w:tcPr>
            <w:tcW w:w="85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2009</w:t>
            </w:r>
          </w:p>
        </w:tc>
      </w:tr>
      <w:tr w:rsidR="00AF1A03" w:rsidRPr="005437AC" w:rsidTr="00AF1A03">
        <w:trPr>
          <w:jc w:val="center"/>
        </w:trPr>
        <w:tc>
          <w:tcPr>
            <w:tcW w:w="2648"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 xml:space="preserve">معدل إعادة الخصم </w:t>
            </w:r>
            <w:r w:rsidRPr="005437AC">
              <w:rPr>
                <w:rFonts w:ascii="Sakkal Majalla" w:eastAsia="Calibri" w:hAnsi="Sakkal Majalla" w:cs="Sakkal Majalla"/>
                <w:bCs/>
                <w:sz w:val="34"/>
                <w:szCs w:val="34"/>
                <w:lang w:bidi="ar-DZ"/>
              </w:rPr>
              <w:t>%</w:t>
            </w:r>
          </w:p>
        </w:tc>
        <w:tc>
          <w:tcPr>
            <w:tcW w:w="11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93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11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993"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85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11، سبتمبر 2010، ص 19</w:t>
      </w:r>
      <w:r w:rsidRPr="005437AC">
        <w:rPr>
          <w:rFonts w:ascii="Sakkal Majalla" w:hAnsi="Sakkal Majalla" w:cs="Sakkal Majalla"/>
          <w:sz w:val="34"/>
          <w:szCs w:val="34"/>
          <w:lang w:bidi="ar-DZ"/>
        </w:rPr>
        <w:t>.</w:t>
      </w:r>
    </w:p>
    <w:p w:rsidR="00AF1A03" w:rsidRPr="005437AC" w:rsidRDefault="00AF1A03" w:rsidP="00AF1A03">
      <w:pPr>
        <w:pStyle w:val="Paragraphedeliste"/>
        <w:spacing w:after="0" w:line="240" w:lineRule="auto"/>
        <w:ind w:left="0"/>
        <w:jc w:val="both"/>
        <w:rPr>
          <w:rFonts w:ascii="Sakkal Majalla" w:hAnsi="Sakkal Majalla" w:cs="Sakkal Majalla"/>
          <w:sz w:val="34"/>
          <w:szCs w:val="34"/>
          <w:rtl/>
          <w:lang w:bidi="ar-DZ"/>
        </w:rPr>
      </w:pPr>
    </w:p>
    <w:p w:rsidR="00AF1A03" w:rsidRPr="005437AC" w:rsidRDefault="00AF1A03" w:rsidP="00AF1A03">
      <w:pPr>
        <w:pStyle w:val="Paragraphedeliste"/>
        <w:spacing w:after="0" w:line="240" w:lineRule="auto"/>
        <w:ind w:left="0" w:firstLine="72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نلاحظ من خلال الجدول أن معدلات إعادة الخصم ثابتة من سنة 2005 إلى 2009 وهذا على يدل على تحسن في مستويات التضخم، وانعدام التمويل لدى بنك الجزائر</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ب- الاحتياطي الإجباري:</w:t>
      </w:r>
      <w:r w:rsidRPr="005437AC">
        <w:rPr>
          <w:rFonts w:ascii="Sakkal Majalla" w:hAnsi="Sakkal Majalla" w:cs="Sakkal Majalla"/>
          <w:sz w:val="34"/>
          <w:szCs w:val="34"/>
          <w:rtl/>
          <w:lang w:bidi="ar-DZ"/>
        </w:rPr>
        <w:t xml:space="preserve"> يتم توضيح هذا التطور من خلال الجدول التالي</w:t>
      </w:r>
      <w:r w:rsidRPr="005437AC">
        <w:rPr>
          <w:rFonts w:ascii="Sakkal Majalla" w:hAnsi="Sakkal Majalla" w:cs="Sakkal Majalla"/>
          <w:sz w:val="34"/>
          <w:szCs w:val="34"/>
          <w:lang w:bidi="ar-DZ"/>
        </w:rPr>
        <w:t xml:space="preserve">: </w:t>
      </w:r>
    </w:p>
    <w:p w:rsidR="00AF1A03" w:rsidRPr="005437AC" w:rsidRDefault="00AF1A03" w:rsidP="00AF1A03">
      <w:pPr>
        <w:pStyle w:val="Paragraphedeliste"/>
        <w:spacing w:after="0" w:line="240" w:lineRule="auto"/>
        <w:ind w:left="0"/>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9</w:t>
      </w:r>
      <w:r w:rsidRPr="005437AC">
        <w:rPr>
          <w:rFonts w:ascii="Sakkal Majalla" w:hAnsi="Sakkal Majalla" w:cs="Sakkal Majalla"/>
          <w:b/>
          <w:bCs/>
          <w:sz w:val="34"/>
          <w:szCs w:val="34"/>
          <w:rtl/>
          <w:lang w:bidi="ar-DZ"/>
        </w:rPr>
        <w:t>): تطور معدل الاحتياطي الإجباري</w:t>
      </w:r>
      <w:r w:rsidRPr="005437AC">
        <w:rPr>
          <w:rFonts w:ascii="Sakkal Majalla" w:hAnsi="Sakkal Majalla" w:cs="Sakkal Majalla"/>
          <w:b/>
          <w:bCs/>
          <w:sz w:val="34"/>
          <w:szCs w:val="34"/>
          <w:lang w:bidi="ar-DZ"/>
        </w:rPr>
        <w:t xml:space="preserve"> </w:t>
      </w:r>
      <w:r>
        <w:rPr>
          <w:rFonts w:ascii="Sakkal Majalla" w:hAnsi="Sakkal Majalla" w:cs="Sakkal Majalla"/>
          <w:b/>
          <w:bCs/>
          <w:sz w:val="34"/>
          <w:szCs w:val="34"/>
          <w:rtl/>
          <w:lang w:bidi="ar-DZ"/>
        </w:rPr>
        <w:t>خلال الفترة (2005-2009)</w:t>
      </w:r>
    </w:p>
    <w:tbl>
      <w:tblPr>
        <w:bidiVisual/>
        <w:tblW w:w="728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11"/>
        <w:gridCol w:w="993"/>
        <w:gridCol w:w="992"/>
        <w:gridCol w:w="850"/>
        <w:gridCol w:w="993"/>
        <w:gridCol w:w="850"/>
      </w:tblGrid>
      <w:tr w:rsidR="00AF1A03" w:rsidRPr="005437AC" w:rsidTr="00AF1A03">
        <w:trPr>
          <w:jc w:val="center"/>
        </w:trPr>
        <w:tc>
          <w:tcPr>
            <w:tcW w:w="7289" w:type="dxa"/>
            <w:gridSpan w:val="6"/>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lastRenderedPageBreak/>
              <w:t>الوحدة (%)</w:t>
            </w:r>
          </w:p>
        </w:tc>
      </w:tr>
      <w:tr w:rsidR="00AF1A03" w:rsidRPr="005437AC" w:rsidTr="00AF1A03">
        <w:trPr>
          <w:jc w:val="center"/>
        </w:trPr>
        <w:tc>
          <w:tcPr>
            <w:tcW w:w="2611"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السنوات</w:t>
            </w:r>
          </w:p>
        </w:tc>
        <w:tc>
          <w:tcPr>
            <w:tcW w:w="99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2005</w:t>
            </w:r>
          </w:p>
        </w:tc>
        <w:tc>
          <w:tcPr>
            <w:tcW w:w="992"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2006</w:t>
            </w:r>
          </w:p>
        </w:tc>
        <w:tc>
          <w:tcPr>
            <w:tcW w:w="85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2007</w:t>
            </w:r>
          </w:p>
        </w:tc>
        <w:tc>
          <w:tcPr>
            <w:tcW w:w="99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2008</w:t>
            </w:r>
          </w:p>
        </w:tc>
        <w:tc>
          <w:tcPr>
            <w:tcW w:w="85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2009</w:t>
            </w:r>
          </w:p>
        </w:tc>
      </w:tr>
      <w:tr w:rsidR="00AF1A03" w:rsidRPr="005437AC" w:rsidTr="00AF1A03">
        <w:trPr>
          <w:jc w:val="center"/>
        </w:trPr>
        <w:tc>
          <w:tcPr>
            <w:tcW w:w="2611"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 xml:space="preserve">معدل الاحتياطي الإجباري </w:t>
            </w:r>
            <w:r w:rsidRPr="005437AC">
              <w:rPr>
                <w:rFonts w:ascii="Sakkal Majalla" w:eastAsia="Calibri" w:hAnsi="Sakkal Majalla" w:cs="Sakkal Majalla"/>
                <w:bCs/>
                <w:sz w:val="34"/>
                <w:szCs w:val="34"/>
                <w:lang w:bidi="ar-DZ"/>
              </w:rPr>
              <w:t>%</w:t>
            </w:r>
          </w:p>
        </w:tc>
        <w:tc>
          <w:tcPr>
            <w:tcW w:w="993"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6.5</w:t>
            </w:r>
          </w:p>
        </w:tc>
        <w:tc>
          <w:tcPr>
            <w:tcW w:w="992"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6.5</w:t>
            </w:r>
          </w:p>
        </w:tc>
        <w:tc>
          <w:tcPr>
            <w:tcW w:w="85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6.5</w:t>
            </w:r>
          </w:p>
        </w:tc>
        <w:tc>
          <w:tcPr>
            <w:tcW w:w="993"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8</w:t>
            </w:r>
          </w:p>
        </w:tc>
        <w:tc>
          <w:tcPr>
            <w:tcW w:w="85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8</w:t>
            </w:r>
          </w:p>
        </w:tc>
      </w:tr>
    </w:tbl>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11، سبتمبر 2010، ص 17</w:t>
      </w:r>
      <w:r w:rsidRPr="005437AC">
        <w:rPr>
          <w:rFonts w:ascii="Sakkal Majalla" w:hAnsi="Sakkal Majalla" w:cs="Sakkal Majalla"/>
          <w:sz w:val="34"/>
          <w:szCs w:val="34"/>
          <w:lang w:bidi="ar-DZ"/>
        </w:rPr>
        <w:t>.</w:t>
      </w:r>
    </w:p>
    <w:p w:rsidR="00AF1A03" w:rsidRPr="0062429A" w:rsidRDefault="00AF1A03" w:rsidP="00AF1A03">
      <w:pPr>
        <w:bidi w:val="0"/>
        <w:jc w:val="both"/>
        <w:rPr>
          <w:rFonts w:ascii="Sakkal Majalla" w:hAnsi="Sakkal Majalla" w:cs="Sakkal Majalla"/>
          <w:sz w:val="34"/>
          <w:szCs w:val="34"/>
          <w:rtl/>
          <w:lang w:bidi="ar-DZ"/>
        </w:rPr>
      </w:pPr>
    </w:p>
    <w:p w:rsidR="00AF1A03" w:rsidRPr="005437AC" w:rsidRDefault="00AF1A03" w:rsidP="00AF1A03">
      <w:pPr>
        <w:pStyle w:val="Paragraphedeliste"/>
        <w:bidi/>
        <w:spacing w:after="0" w:line="240" w:lineRule="auto"/>
        <w:ind w:left="0"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بلغت نسبة الاحتياطي لسنة 2005 و2006، و2007 بـ 6.5% حيث ارتفعت هذه النسبة من 6.5% إلى 8% سنة 2008 و2009، وهذا راجع إلى حالة السيولة المفرطة التي عرفتها المنظومة البنكية وتدخل السلطة النقدية بهدف امتصاص السيولة الزائدة لدى البنوك.</w:t>
      </w:r>
    </w:p>
    <w:p w:rsidR="00AF1A03" w:rsidRPr="005437AC" w:rsidRDefault="00AF1A03" w:rsidP="00AF1A03">
      <w:pPr>
        <w:spacing w:before="240"/>
        <w:jc w:val="both"/>
        <w:rPr>
          <w:rFonts w:ascii="Sakkal Majalla" w:hAnsi="Sakkal Majalla" w:cs="Sakkal Majalla"/>
          <w:sz w:val="34"/>
          <w:szCs w:val="34"/>
          <w:lang w:bidi="ar-DZ"/>
        </w:rPr>
      </w:pPr>
      <w:r w:rsidRPr="005437AC">
        <w:rPr>
          <w:rFonts w:ascii="Sakkal Majalla" w:hAnsi="Sakkal Majalla" w:cs="Sakkal Majalla"/>
          <w:b/>
          <w:bCs/>
          <w:sz w:val="34"/>
          <w:szCs w:val="34"/>
          <w:rtl/>
          <w:lang w:bidi="ar-DZ"/>
        </w:rPr>
        <w:t>المطلب الثالث: السياسة النقدية خلال الفترة (2010- 2014)</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sz w:val="34"/>
          <w:szCs w:val="34"/>
          <w:lang w:bidi="ar-DZ"/>
        </w:rPr>
        <w:t xml:space="preserve">    </w:t>
      </w:r>
      <w:r w:rsidRPr="005437AC">
        <w:rPr>
          <w:rFonts w:ascii="Sakkal Majalla" w:hAnsi="Sakkal Majalla" w:cs="Sakkal Majalla"/>
          <w:sz w:val="34"/>
          <w:szCs w:val="34"/>
          <w:rtl/>
          <w:lang w:bidi="ar-DZ"/>
        </w:rPr>
        <w:t>تميزت الفترة (2010- 2014) بوضع مالي متين للاقتصاد الجزائري وذلك بفضل وجود وفرة مالية جيدة ومريحة بفعل ارتفاع أسعار النفط في الأسواق العالمية، وهو ما جعل الحكومة الجزائرية تخصص مبالغ مالية ضخمة للنهوض بالاقتصاد الوطني، وخلال هذه الفترة جاءت تعديلات مست قانون النقد والقرض 90-10 ومن بين التعديلات  التي نص عليها هذا القانون ما يلي</w:t>
      </w:r>
      <w:r w:rsidRPr="005437AC">
        <w:rPr>
          <w:rFonts w:ascii="Sakkal Majalla" w:hAnsi="Sakkal Majalla" w:cs="Sakkal Majalla"/>
          <w:sz w:val="34"/>
          <w:szCs w:val="34"/>
          <w:lang w:bidi="ar-DZ"/>
        </w:rPr>
        <w:t xml:space="preserve">: </w:t>
      </w:r>
    </w:p>
    <w:p w:rsidR="00AF1A03" w:rsidRPr="005437AC" w:rsidRDefault="00AF1A03" w:rsidP="00F14C2C">
      <w:pPr>
        <w:pStyle w:val="Paragraphedeliste"/>
        <w:numPr>
          <w:ilvl w:val="0"/>
          <w:numId w:val="35"/>
        </w:numPr>
        <w:bidi/>
        <w:spacing w:after="0" w:line="240" w:lineRule="auto"/>
        <w:ind w:left="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الأمر 10-04 المعدل والمتمم للأمر 03-11 المتعلق بإصلاح هام لإطار السياسة النقدية وتعزيز الإطار العملياتي لها المؤرخ في 26 أوت 2010 </w:t>
      </w:r>
      <w:r w:rsidRPr="005437AC">
        <w:rPr>
          <w:rStyle w:val="Appelnotedebasdep"/>
          <w:rFonts w:ascii="Sakkal Majalla" w:hAnsi="Sakkal Majalla" w:cs="Sakkal Majalla"/>
          <w:sz w:val="34"/>
          <w:szCs w:val="34"/>
          <w:rtl/>
          <w:lang w:bidi="ar-DZ"/>
        </w:rPr>
        <w:footnoteReference w:id="221"/>
      </w:r>
      <w:r w:rsidRPr="005437AC">
        <w:rPr>
          <w:rFonts w:ascii="Sakkal Majalla" w:hAnsi="Sakkal Majalla" w:cs="Sakkal Majalla"/>
          <w:sz w:val="34"/>
          <w:szCs w:val="34"/>
          <w:rtl/>
          <w:lang w:bidi="ar-DZ"/>
        </w:rPr>
        <w:t>، وتضمن ما يلي</w:t>
      </w:r>
      <w:r w:rsidRPr="005437AC">
        <w:rPr>
          <w:rStyle w:val="Appelnotedebasdep"/>
          <w:rFonts w:ascii="Sakkal Majalla" w:hAnsi="Sakkal Majalla" w:cs="Sakkal Majalla"/>
          <w:sz w:val="34"/>
          <w:szCs w:val="34"/>
          <w:lang w:bidi="ar-DZ"/>
        </w:rPr>
        <w:footnoteReference w:id="222"/>
      </w:r>
      <w:r w:rsidRPr="005437AC">
        <w:rPr>
          <w:rFonts w:ascii="Sakkal Majalla" w:hAnsi="Sakkal Majalla" w:cs="Sakkal Majalla"/>
          <w:sz w:val="34"/>
          <w:szCs w:val="34"/>
          <w:lang w:bidi="ar-DZ"/>
        </w:rPr>
        <w:t xml:space="preserve">: </w:t>
      </w:r>
    </w:p>
    <w:p w:rsidR="00AF1A03" w:rsidRPr="005437AC" w:rsidRDefault="00AF1A03" w:rsidP="00F14C2C">
      <w:pPr>
        <w:pStyle w:val="Paragraphedeliste"/>
        <w:numPr>
          <w:ilvl w:val="0"/>
          <w:numId w:val="30"/>
        </w:numPr>
        <w:bidi/>
        <w:spacing w:after="0" w:line="240" w:lineRule="auto"/>
        <w:ind w:left="706"/>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إعفاء بنك الجزائر من العمليات المرتبطة بنشاطات من كل الضرائب أو الحقوق أو الرسوم أو الأعباء الجبائية مهما تكن طبيعتها</w:t>
      </w:r>
      <w:r w:rsidRPr="005437AC">
        <w:rPr>
          <w:rFonts w:ascii="Sakkal Majalla" w:hAnsi="Sakkal Majalla" w:cs="Sakkal Majalla"/>
          <w:sz w:val="34"/>
          <w:szCs w:val="34"/>
          <w:lang w:bidi="ar-DZ"/>
        </w:rPr>
        <w:t>.</w:t>
      </w:r>
    </w:p>
    <w:p w:rsidR="00AF1A03" w:rsidRPr="005437AC" w:rsidRDefault="00AF1A03" w:rsidP="00F14C2C">
      <w:pPr>
        <w:pStyle w:val="Paragraphedeliste"/>
        <w:numPr>
          <w:ilvl w:val="0"/>
          <w:numId w:val="30"/>
        </w:numPr>
        <w:bidi/>
        <w:spacing w:after="0" w:line="240" w:lineRule="auto"/>
        <w:ind w:left="706"/>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تمثل مهمة بنك الجزائر في الحرص على استقرار الأسعار وتوفير أفضل الشروط في ميدان النقد والقرض والصرف والحفاظ عليها، لنمو سريع للاقتصاد مع السهر على الاستقرار النقدي والمالي</w:t>
      </w:r>
      <w:r w:rsidRPr="005437AC">
        <w:rPr>
          <w:rFonts w:ascii="Sakkal Majalla" w:hAnsi="Sakkal Majalla" w:cs="Sakkal Majalla"/>
          <w:sz w:val="34"/>
          <w:szCs w:val="34"/>
          <w:lang w:bidi="ar-DZ"/>
        </w:rPr>
        <w:t xml:space="preserve">. </w:t>
      </w:r>
    </w:p>
    <w:p w:rsidR="00AF1A03" w:rsidRPr="005437AC" w:rsidRDefault="00AF1A03" w:rsidP="00F14C2C">
      <w:pPr>
        <w:pStyle w:val="Paragraphedeliste"/>
        <w:numPr>
          <w:ilvl w:val="0"/>
          <w:numId w:val="30"/>
        </w:numPr>
        <w:bidi/>
        <w:spacing w:after="0" w:line="240" w:lineRule="auto"/>
        <w:ind w:left="706"/>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تدعيم الرقابة الداخلية للمصرف والمؤسسات المالية وتأطير المخاطر ما بين المصارف والسيولة</w:t>
      </w:r>
      <w:r w:rsidRPr="005437AC">
        <w:rPr>
          <w:rFonts w:ascii="Sakkal Majalla" w:hAnsi="Sakkal Majalla" w:cs="Sakkal Majalla"/>
          <w:sz w:val="34"/>
          <w:szCs w:val="34"/>
          <w:lang w:bidi="ar-DZ"/>
        </w:rPr>
        <w:t xml:space="preserve">. </w:t>
      </w:r>
    </w:p>
    <w:p w:rsidR="00AF1A03" w:rsidRPr="005437AC" w:rsidRDefault="00AF1A03" w:rsidP="00F14C2C">
      <w:pPr>
        <w:pStyle w:val="Paragraphedeliste"/>
        <w:numPr>
          <w:ilvl w:val="0"/>
          <w:numId w:val="30"/>
        </w:numPr>
        <w:bidi/>
        <w:spacing w:after="0" w:line="240" w:lineRule="auto"/>
        <w:ind w:left="706"/>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يحرص بنك الجزائر على السير الحسن لنظم الدفع وفعاليتها وسلامتها</w:t>
      </w:r>
      <w:r w:rsidRPr="005437AC">
        <w:rPr>
          <w:rFonts w:ascii="Sakkal Majalla" w:hAnsi="Sakkal Majalla" w:cs="Sakkal Majalla"/>
          <w:sz w:val="34"/>
          <w:szCs w:val="34"/>
          <w:lang w:bidi="ar-DZ"/>
        </w:rPr>
        <w:t xml:space="preserve">. </w:t>
      </w:r>
    </w:p>
    <w:p w:rsidR="00AF1A03" w:rsidRPr="005437AC" w:rsidRDefault="00AF1A03" w:rsidP="00AF1A03">
      <w:pPr>
        <w:ind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lastRenderedPageBreak/>
        <w:t>وخلال هذه الفترة تم تطبيق برنامج توطيد النمو الاقتصادي للفترة 2010- 2014، الذي جاء في ظل إعادة الإعمار الوطني التي انطلقت قبل 10 سنوات ببرنامج دعم الإنعاش الاقتصادي، في إطار استكمال المشاريع الكبرى وتحسين التنمية البشرية، ارتفاع معدلات النمو، إنشاء مناصب شغل جديدة لخريجي الجامعات، انخفاض معدل التضخم وحدوث استقرار نقدي.</w:t>
      </w:r>
      <w:r w:rsidRPr="005437AC">
        <w:rPr>
          <w:rStyle w:val="Appelnotedebasdep"/>
          <w:rFonts w:ascii="Sakkal Majalla" w:hAnsi="Sakkal Majalla" w:cs="Sakkal Majalla"/>
          <w:sz w:val="34"/>
          <w:szCs w:val="34"/>
          <w:rtl/>
          <w:lang w:bidi="ar-DZ"/>
        </w:rPr>
        <w:footnoteReference w:id="223"/>
      </w:r>
      <w:r w:rsidRPr="005437AC">
        <w:rPr>
          <w:rFonts w:ascii="Sakkal Majalla" w:hAnsi="Sakkal Majalla" w:cs="Sakkal Majalla"/>
          <w:sz w:val="34"/>
          <w:szCs w:val="34"/>
          <w:lang w:bidi="ar-DZ"/>
        </w:rPr>
        <w:t xml:space="preserve"> </w:t>
      </w:r>
    </w:p>
    <w:p w:rsidR="00AF1A03" w:rsidRPr="005437AC" w:rsidRDefault="00AF1A03" w:rsidP="00AF1A03">
      <w:pPr>
        <w:ind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كما شهدت هذه الفترة أيضا تطورات للسياسة النقدية من خلال تحليل تطور الكتلة النقدية ومقابلاتها وأهم أدوات السياسة النقدية والتي نوضحها من خلال دراستنا.</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أولا- تحليل تطور الكتلة النقدية ومقابلاتها في الجزائر للفترة (2010-2014) :</w:t>
      </w:r>
      <w:r w:rsidRPr="005437AC">
        <w:rPr>
          <w:rFonts w:ascii="Sakkal Majalla" w:hAnsi="Sakkal Majalla" w:cs="Sakkal Majalla"/>
          <w:b/>
          <w:bCs/>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أ‌-</w:t>
      </w:r>
      <w:r w:rsidRPr="005437AC">
        <w:rPr>
          <w:rFonts w:ascii="Sakkal Majalla" w:hAnsi="Sakkal Majalla" w:cs="Sakkal Majalla"/>
          <w:b/>
          <w:bCs/>
          <w:sz w:val="34"/>
          <w:szCs w:val="34"/>
          <w:lang w:val="fr-FR" w:bidi="ar-DZ"/>
        </w:rPr>
        <w:t xml:space="preserve"> </w:t>
      </w:r>
      <w:r w:rsidRPr="005437AC">
        <w:rPr>
          <w:rFonts w:ascii="Sakkal Majalla" w:hAnsi="Sakkal Majalla" w:cs="Sakkal Majalla"/>
          <w:b/>
          <w:bCs/>
          <w:sz w:val="34"/>
          <w:szCs w:val="34"/>
          <w:rtl/>
          <w:lang w:bidi="ar-DZ"/>
        </w:rPr>
        <w:t>تطور الكتلة النقدية:</w:t>
      </w:r>
      <w:r w:rsidRPr="005437AC">
        <w:rPr>
          <w:rFonts w:ascii="Sakkal Majalla" w:hAnsi="Sakkal Majalla" w:cs="Sakkal Majalla"/>
          <w:sz w:val="34"/>
          <w:szCs w:val="34"/>
          <w:lang w:bidi="ar-DZ"/>
        </w:rPr>
        <w:t xml:space="preserve"> </w:t>
      </w:r>
      <w:r w:rsidRPr="005437AC">
        <w:rPr>
          <w:rFonts w:ascii="Sakkal Majalla" w:hAnsi="Sakkal Majalla" w:cs="Sakkal Majalla"/>
          <w:sz w:val="34"/>
          <w:szCs w:val="34"/>
          <w:rtl/>
          <w:lang w:bidi="ar-DZ"/>
        </w:rPr>
        <w:t>تمكن توضيحها في الجدول التالي</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10</w:t>
      </w:r>
      <w:r w:rsidRPr="005437AC">
        <w:rPr>
          <w:rFonts w:ascii="Sakkal Majalla" w:hAnsi="Sakkal Majalla" w:cs="Sakkal Majalla"/>
          <w:b/>
          <w:bCs/>
          <w:sz w:val="34"/>
          <w:szCs w:val="34"/>
          <w:rtl/>
          <w:lang w:bidi="ar-DZ"/>
        </w:rPr>
        <w:t>): تطور الكتلة النقدية في الجزائر للفترة (2010- 2014)</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69"/>
        <w:gridCol w:w="1418"/>
        <w:gridCol w:w="1417"/>
        <w:gridCol w:w="1560"/>
      </w:tblGrid>
      <w:tr w:rsidR="00AF1A03" w:rsidRPr="005437AC" w:rsidTr="00AF1A03">
        <w:trPr>
          <w:jc w:val="center"/>
        </w:trPr>
        <w:tc>
          <w:tcPr>
            <w:tcW w:w="5864"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
                <w:sz w:val="34"/>
                <w:szCs w:val="34"/>
                <w:rtl/>
                <w:lang w:bidi="ar-DZ"/>
              </w:rPr>
              <w:t xml:space="preserve">           </w:t>
            </w:r>
            <w:r>
              <w:rPr>
                <w:rFonts w:ascii="Sakkal Majalla" w:eastAsia="Calibri" w:hAnsi="Sakkal Majalla" w:cs="Sakkal Majalla"/>
                <w:bCs/>
                <w:sz w:val="34"/>
                <w:szCs w:val="34"/>
                <w:rtl/>
                <w:lang w:bidi="ar-DZ"/>
              </w:rPr>
              <w:t>الوحدة:</w:t>
            </w:r>
            <w:r w:rsidRPr="005437AC">
              <w:rPr>
                <w:rFonts w:ascii="Sakkal Majalla" w:eastAsia="Calibri" w:hAnsi="Sakkal Majalla" w:cs="Sakkal Majalla"/>
                <w:bCs/>
                <w:sz w:val="34"/>
                <w:szCs w:val="34"/>
                <w:rtl/>
                <w:lang w:bidi="ar-DZ"/>
              </w:rPr>
              <w:t>مليار دج</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M</w:t>
            </w:r>
            <w:r w:rsidRPr="005437AC">
              <w:rPr>
                <w:rFonts w:ascii="Sakkal Majalla" w:eastAsia="Calibri" w:hAnsi="Sakkal Majalla" w:cs="Sakkal Majalla"/>
                <w:bCs/>
                <w:sz w:val="34"/>
                <w:szCs w:val="34"/>
                <w:vertAlign w:val="subscript"/>
                <w:lang w:bidi="ar-DZ"/>
              </w:rPr>
              <w:t>1</w:t>
            </w:r>
          </w:p>
        </w:tc>
        <w:tc>
          <w:tcPr>
            <w:tcW w:w="1417"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M</w:t>
            </w:r>
            <w:r w:rsidRPr="005437AC">
              <w:rPr>
                <w:rFonts w:ascii="Sakkal Majalla" w:eastAsia="Calibri" w:hAnsi="Sakkal Majalla" w:cs="Sakkal Majalla"/>
                <w:bCs/>
                <w:sz w:val="34"/>
                <w:szCs w:val="34"/>
                <w:vertAlign w:val="subscript"/>
                <w:lang w:bidi="ar-DZ"/>
              </w:rPr>
              <w:t>2</w:t>
            </w:r>
          </w:p>
        </w:tc>
        <w:tc>
          <w:tcPr>
            <w:tcW w:w="156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أشباه النقود</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2010</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5638.5</w:t>
            </w:r>
          </w:p>
        </w:tc>
        <w:tc>
          <w:tcPr>
            <w:tcW w:w="141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8162.8</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2524.3</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2011</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7141.7</w:t>
            </w:r>
          </w:p>
        </w:tc>
        <w:tc>
          <w:tcPr>
            <w:tcW w:w="141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9929.2</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2787.5</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2012</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7681.5</w:t>
            </w:r>
          </w:p>
        </w:tc>
        <w:tc>
          <w:tcPr>
            <w:tcW w:w="141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11015.1</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3333.6</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2013</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8249.8</w:t>
            </w:r>
          </w:p>
        </w:tc>
        <w:tc>
          <w:tcPr>
            <w:tcW w:w="141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11941.5</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3691.7</w:t>
            </w:r>
          </w:p>
        </w:tc>
      </w:tr>
      <w:tr w:rsidR="00AF1A03" w:rsidRPr="005437AC" w:rsidTr="00AF1A03">
        <w:trPr>
          <w:jc w:val="center"/>
        </w:trPr>
        <w:tc>
          <w:tcPr>
            <w:tcW w:w="1469"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2014</w:t>
            </w:r>
          </w:p>
        </w:tc>
        <w:tc>
          <w:tcPr>
            <w:tcW w:w="141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9580.2</w:t>
            </w:r>
          </w:p>
        </w:tc>
        <w:tc>
          <w:tcPr>
            <w:tcW w:w="141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13663.9</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4083.7</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بنك الجزائر النشرة الإحصائية الثلاثية، رقم 22 جوان 2013، ص 11</w:t>
      </w:r>
      <w:r w:rsidRPr="005437AC">
        <w:rPr>
          <w:rFonts w:ascii="Sakkal Majalla" w:hAnsi="Sakkal Majalla" w:cs="Sakkal Majalla"/>
          <w:sz w:val="34"/>
          <w:szCs w:val="34"/>
          <w:lang w:bidi="ar-DZ"/>
        </w:rPr>
        <w:t>.</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30 جوان 2015، ص 11</w:t>
      </w:r>
      <w:r w:rsidRPr="005437AC">
        <w:rPr>
          <w:rFonts w:ascii="Sakkal Majalla" w:hAnsi="Sakkal Majalla" w:cs="Sakkal Majalla"/>
          <w:sz w:val="34"/>
          <w:szCs w:val="34"/>
          <w:lang w:bidi="ar-DZ"/>
        </w:rPr>
        <w:t>.</w:t>
      </w:r>
    </w:p>
    <w:p w:rsidR="00AF1A03" w:rsidRPr="005437AC" w:rsidRDefault="00AF1A03" w:rsidP="00AF1A03">
      <w:pPr>
        <w:ind w:firstLine="72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بلغ متوسط الكتلة النقدية </w:t>
      </w:r>
      <w:r w:rsidRPr="005437AC">
        <w:rPr>
          <w:rFonts w:ascii="Sakkal Majalla" w:hAnsi="Sakkal Majalla" w:cs="Sakkal Majalla"/>
          <w:sz w:val="34"/>
          <w:szCs w:val="34"/>
          <w:lang w:bidi="ar-DZ"/>
        </w:rPr>
        <w:t>M2</w:t>
      </w:r>
      <w:r w:rsidRPr="005437AC">
        <w:rPr>
          <w:rFonts w:ascii="Sakkal Majalla" w:hAnsi="Sakkal Majalla" w:cs="Sakkal Majalla"/>
          <w:sz w:val="34"/>
          <w:szCs w:val="34"/>
          <w:rtl/>
          <w:lang w:bidi="ar-DZ"/>
        </w:rPr>
        <w:t xml:space="preserve"> خلال الفترة (2010- 2014) ما قيمته 13,4% حيث وصلت </w:t>
      </w:r>
      <w:r w:rsidRPr="005437AC">
        <w:rPr>
          <w:rFonts w:ascii="Sakkal Majalla" w:hAnsi="Sakkal Majalla" w:cs="Sakkal Majalla"/>
          <w:sz w:val="34"/>
          <w:szCs w:val="34"/>
          <w:lang w:bidi="ar-DZ"/>
        </w:rPr>
        <w:t>M2</w:t>
      </w:r>
      <w:r w:rsidRPr="005437AC">
        <w:rPr>
          <w:rFonts w:ascii="Sakkal Majalla" w:hAnsi="Sakkal Majalla" w:cs="Sakkal Majalla"/>
          <w:sz w:val="34"/>
          <w:szCs w:val="34"/>
          <w:rtl/>
          <w:lang w:bidi="ar-DZ"/>
        </w:rPr>
        <w:t xml:space="preserve"> إلى11941.5  مليار دج نهاية ديسمبر 2013، مقارنة سنة 2012 التي بلغت نهاية ديسمبر ما قيمته 11015,14 مليار دج وفي نهاية جوان سنة 2013 بلغت 11261,44 مليار دج أي معدل سنوي قدره 8,41% منها 6,04% تخص السداسي الثاني، وهو ما يوضح لنا تباطئ في العرض النقدي (التوسع) التي شهدتها سنة 2012 بـ 10,94% مقابل 19,91% سنة 2011، بالإضافة إلى تباطؤ وتيرة </w:t>
      </w:r>
      <w:r w:rsidRPr="005437AC">
        <w:rPr>
          <w:rFonts w:ascii="Sakkal Majalla" w:hAnsi="Sakkal Majalla" w:cs="Sakkal Majalla"/>
          <w:sz w:val="34"/>
          <w:szCs w:val="34"/>
          <w:rtl/>
          <w:lang w:bidi="ar-DZ"/>
        </w:rPr>
        <w:lastRenderedPageBreak/>
        <w:t>التوسع النقدي للمجمع</w:t>
      </w:r>
      <w:r w:rsidRPr="005437AC">
        <w:rPr>
          <w:rFonts w:ascii="Sakkal Majalla" w:hAnsi="Sakkal Majalla" w:cs="Sakkal Majalla"/>
          <w:sz w:val="34"/>
          <w:szCs w:val="34"/>
          <w:lang w:bidi="ar-DZ"/>
        </w:rPr>
        <w:t xml:space="preserve"> M2 </w:t>
      </w:r>
      <w:r w:rsidRPr="005437AC">
        <w:rPr>
          <w:rFonts w:ascii="Sakkal Majalla" w:hAnsi="Sakkal Majalla" w:cs="Sakkal Majalla"/>
          <w:sz w:val="34"/>
          <w:szCs w:val="34"/>
          <w:rtl/>
          <w:lang w:bidi="ar-DZ"/>
        </w:rPr>
        <w:t>والذي انخفض معدله إلى 10.17% في نهاية 2013 مقابل 16.59% في 2012</w:t>
      </w:r>
      <w:r w:rsidRPr="005437AC">
        <w:rPr>
          <w:rFonts w:ascii="Sakkal Majalla" w:hAnsi="Sakkal Majalla" w:cs="Sakkal Majalla"/>
          <w:sz w:val="34"/>
          <w:szCs w:val="34"/>
          <w:lang w:bidi="ar-DZ"/>
        </w:rPr>
        <w:t>.</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ب- تطور مقابلات الكتلة النقدية</w:t>
      </w:r>
      <w:r w:rsidRPr="005437AC">
        <w:rPr>
          <w:rFonts w:ascii="Sakkal Majalla" w:hAnsi="Sakkal Majalla" w:cs="Sakkal Majalla"/>
          <w:b/>
          <w:bCs/>
          <w:sz w:val="34"/>
          <w:szCs w:val="34"/>
          <w:lang w:bidi="ar-DZ"/>
        </w:rPr>
        <w:t>:</w:t>
      </w:r>
      <w:r w:rsidRPr="005437AC">
        <w:rPr>
          <w:rFonts w:ascii="Sakkal Majalla" w:hAnsi="Sakkal Majalla" w:cs="Sakkal Majalla"/>
          <w:sz w:val="34"/>
          <w:szCs w:val="34"/>
          <w:rtl/>
          <w:lang w:bidi="ar-DZ"/>
        </w:rPr>
        <w:t xml:space="preserve"> يمكن توضيح هذا التطور من خلال الجدول الموالي</w:t>
      </w:r>
      <w:r w:rsidRPr="005437AC">
        <w:rPr>
          <w:rFonts w:ascii="Sakkal Majalla" w:hAnsi="Sakkal Majalla" w:cs="Sakkal Majalla"/>
          <w:sz w:val="34"/>
          <w:szCs w:val="34"/>
          <w:lang w:bidi="ar-DZ"/>
        </w:rPr>
        <w:t>:</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-1</w:t>
      </w:r>
      <w:r>
        <w:rPr>
          <w:rFonts w:ascii="Sakkal Majalla" w:hAnsi="Sakkal Majalla" w:cs="Sakkal Majalla" w:hint="cs"/>
          <w:b/>
          <w:bCs/>
          <w:sz w:val="34"/>
          <w:szCs w:val="34"/>
          <w:rtl/>
          <w:lang w:bidi="ar-DZ"/>
        </w:rPr>
        <w:t>1</w:t>
      </w:r>
      <w:r w:rsidRPr="005437AC">
        <w:rPr>
          <w:rFonts w:ascii="Sakkal Majalla" w:hAnsi="Sakkal Majalla" w:cs="Sakkal Majalla"/>
          <w:b/>
          <w:bCs/>
          <w:sz w:val="34"/>
          <w:szCs w:val="34"/>
          <w:rtl/>
          <w:lang w:bidi="ar-DZ"/>
        </w:rPr>
        <w:t>): تطور مقابلات العرض النقدي في الجزائر للفترة (2010-2014</w:t>
      </w:r>
      <w:r>
        <w:rPr>
          <w:rFonts w:ascii="Sakkal Majalla" w:hAnsi="Sakkal Majalla" w:cs="Sakkal Majalla"/>
          <w:b/>
          <w:bCs/>
          <w:sz w:val="34"/>
          <w:szCs w:val="34"/>
          <w:rtl/>
          <w:lang w:bidi="ar-DZ"/>
        </w:rPr>
        <w:t>)</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18"/>
        <w:gridCol w:w="1605"/>
        <w:gridCol w:w="1434"/>
        <w:gridCol w:w="2126"/>
      </w:tblGrid>
      <w:tr w:rsidR="00AF1A03" w:rsidRPr="005437AC" w:rsidTr="00AF1A03">
        <w:trPr>
          <w:jc w:val="center"/>
        </w:trPr>
        <w:tc>
          <w:tcPr>
            <w:tcW w:w="6583"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
                <w:sz w:val="34"/>
                <w:szCs w:val="34"/>
                <w:rtl/>
                <w:lang w:bidi="ar-DZ"/>
              </w:rPr>
              <w:t xml:space="preserve">   </w:t>
            </w:r>
            <w:r w:rsidRPr="005437AC">
              <w:rPr>
                <w:rFonts w:ascii="Sakkal Majalla" w:eastAsia="Calibri" w:hAnsi="Sakkal Majalla" w:cs="Sakkal Majalla"/>
                <w:bCs/>
                <w:sz w:val="34"/>
                <w:szCs w:val="34"/>
                <w:rtl/>
                <w:lang w:bidi="ar-DZ"/>
              </w:rPr>
              <w:t>الوحدة: مليار دج</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605"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للدولة</w:t>
            </w:r>
          </w:p>
        </w:tc>
        <w:tc>
          <w:tcPr>
            <w:tcW w:w="143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للاقتصاد</w:t>
            </w:r>
          </w:p>
        </w:tc>
        <w:tc>
          <w:tcPr>
            <w:tcW w:w="212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الموجودات الخارجية</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2010</w:t>
            </w:r>
          </w:p>
        </w:tc>
        <w:tc>
          <w:tcPr>
            <w:tcW w:w="16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3510.9</w:t>
            </w:r>
          </w:p>
        </w:tc>
        <w:tc>
          <w:tcPr>
            <w:tcW w:w="14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3268.1</w:t>
            </w:r>
          </w:p>
        </w:tc>
        <w:tc>
          <w:tcPr>
            <w:tcW w:w="21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11997</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2011</w:t>
            </w:r>
          </w:p>
        </w:tc>
        <w:tc>
          <w:tcPr>
            <w:tcW w:w="16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3406.6</w:t>
            </w:r>
          </w:p>
        </w:tc>
        <w:tc>
          <w:tcPr>
            <w:tcW w:w="14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3726.5</w:t>
            </w:r>
          </w:p>
        </w:tc>
        <w:tc>
          <w:tcPr>
            <w:tcW w:w="21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13922.4</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2012</w:t>
            </w:r>
          </w:p>
        </w:tc>
        <w:tc>
          <w:tcPr>
            <w:tcW w:w="16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3283.8</w:t>
            </w:r>
          </w:p>
        </w:tc>
        <w:tc>
          <w:tcPr>
            <w:tcW w:w="14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4297.5</w:t>
            </w:r>
          </w:p>
        </w:tc>
        <w:tc>
          <w:tcPr>
            <w:tcW w:w="21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14940.4</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2013</w:t>
            </w:r>
          </w:p>
        </w:tc>
        <w:tc>
          <w:tcPr>
            <w:tcW w:w="16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3235.4</w:t>
            </w:r>
          </w:p>
        </w:tc>
        <w:tc>
          <w:tcPr>
            <w:tcW w:w="14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5156.30</w:t>
            </w:r>
          </w:p>
        </w:tc>
        <w:tc>
          <w:tcPr>
            <w:tcW w:w="21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15225.16</w:t>
            </w:r>
          </w:p>
        </w:tc>
      </w:tr>
      <w:tr w:rsidR="00AF1A03" w:rsidRPr="005437AC" w:rsidTr="00AF1A03">
        <w:trPr>
          <w:jc w:val="center"/>
        </w:trPr>
        <w:tc>
          <w:tcPr>
            <w:tcW w:w="141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2014</w:t>
            </w:r>
          </w:p>
        </w:tc>
        <w:tc>
          <w:tcPr>
            <w:tcW w:w="160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3428.1</w:t>
            </w:r>
          </w:p>
        </w:tc>
        <w:tc>
          <w:tcPr>
            <w:tcW w:w="14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5223.2</w:t>
            </w:r>
          </w:p>
        </w:tc>
        <w:tc>
          <w:tcPr>
            <w:tcW w:w="212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16287.2</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 اعتماد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رقم22، جوان 2013، ص 10.</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b/>
          <w:bCs/>
          <w:sz w:val="34"/>
          <w:szCs w:val="34"/>
          <w:lang w:bidi="ar-DZ"/>
        </w:rPr>
      </w:pPr>
      <w:r w:rsidRPr="005437AC">
        <w:rPr>
          <w:rFonts w:ascii="Sakkal Majalla" w:hAnsi="Sakkal Majalla" w:cs="Sakkal Majalla"/>
          <w:sz w:val="34"/>
          <w:szCs w:val="34"/>
          <w:rtl/>
          <w:lang w:bidi="ar-DZ"/>
        </w:rPr>
        <w:t>بنك الجزائر، النشرة الإحصائية الثلاثية، رقم 30، جوان 2015، ص 10.</w:t>
      </w:r>
    </w:p>
    <w:p w:rsidR="00AF1A03" w:rsidRPr="005437AC" w:rsidRDefault="00AF1A03" w:rsidP="00AF1A03">
      <w:pPr>
        <w:pStyle w:val="Paragraphedeliste"/>
        <w:spacing w:after="0" w:line="240" w:lineRule="auto"/>
        <w:ind w:left="0"/>
        <w:jc w:val="both"/>
        <w:rPr>
          <w:rFonts w:ascii="Sakkal Majalla" w:hAnsi="Sakkal Majalla" w:cs="Sakkal Majalla"/>
          <w:b/>
          <w:bCs/>
          <w:sz w:val="34"/>
          <w:szCs w:val="34"/>
          <w:lang w:bidi="ar-DZ"/>
        </w:rPr>
      </w:pPr>
    </w:p>
    <w:p w:rsidR="00AF1A03" w:rsidRPr="005437AC" w:rsidRDefault="00AF1A03" w:rsidP="00AF1A03">
      <w:pPr>
        <w:ind w:firstLine="72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بلغ صافي الموجودات الخارجية خلال سنة 2010 بـ 11997 مليار دينار نهاية سنة 2010، حيث ارتفعت هذه الأخيرة بـ 10.2%، وحسب الوضعية النقدية لسنة 2011 عودت التوسع النقدي خلال تلك الفترة ما أدى إلى نمو كبير لقروض الاقتصاد وزيادة معتبرة للموجودات الخارجية التي بلغت خلال السداسي الثاني من سنة 2011 زيادة بـ10.36% وهذا ما يوضح صلابة الوضعية المالية الخارجية .</w:t>
      </w:r>
    </w:p>
    <w:p w:rsidR="00AF1A03" w:rsidRDefault="00AF1A03" w:rsidP="00AF1A03">
      <w:pPr>
        <w:ind w:firstLine="72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عرفت الموجودات الخارجة نهاية ديسمبر 2013 ما قيمته 15225.16 مليار دينار مقابل 19439.79 مليار دينار سنة 2012، و4742.67 مليار دينار نهاية جوان 2013 مقارنة بسنة 2012 التي بلغت 4287.64 مليار دينار، و3726.51 مليار دينار في ديسمبر 2013 في حين قدرت قروض الدولة خلال سنة 20</w:t>
      </w:r>
      <w:r>
        <w:rPr>
          <w:rFonts w:ascii="Sakkal Majalla" w:hAnsi="Sakkal Majalla" w:cs="Sakkal Majalla"/>
          <w:sz w:val="34"/>
          <w:szCs w:val="34"/>
          <w:rtl/>
          <w:lang w:bidi="ar-DZ"/>
        </w:rPr>
        <w:t>14 ما قيمته 3428.1 مليار دينار.</w:t>
      </w:r>
    </w:p>
    <w:p w:rsidR="00AF1A03" w:rsidRPr="005437AC" w:rsidRDefault="00AF1A03" w:rsidP="00AF1A03">
      <w:pPr>
        <w:ind w:firstLine="720"/>
        <w:jc w:val="both"/>
        <w:rPr>
          <w:rFonts w:ascii="Sakkal Majalla" w:hAnsi="Sakkal Majalla" w:cs="Sakkal Majalla"/>
          <w:sz w:val="34"/>
          <w:szCs w:val="34"/>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 xml:space="preserve">ثانيا- أدوات السياسة النقدية في الجزائر خلال (2010-2014): </w:t>
      </w:r>
    </w:p>
    <w:p w:rsidR="00AF1A03" w:rsidRPr="005437AC" w:rsidRDefault="00AF1A03" w:rsidP="00AF1A03">
      <w:pPr>
        <w:ind w:firstLine="720"/>
        <w:jc w:val="both"/>
        <w:rPr>
          <w:rFonts w:ascii="Sakkal Majalla" w:hAnsi="Sakkal Majalla" w:cs="Sakkal Majalla"/>
          <w:b/>
          <w:bCs/>
          <w:sz w:val="34"/>
          <w:szCs w:val="34"/>
          <w:rtl/>
          <w:lang w:bidi="ar-DZ"/>
        </w:rPr>
      </w:pPr>
      <w:r w:rsidRPr="005437AC">
        <w:rPr>
          <w:rFonts w:ascii="Sakkal Majalla" w:hAnsi="Sakkal Majalla" w:cs="Sakkal Majalla"/>
          <w:sz w:val="34"/>
          <w:szCs w:val="34"/>
          <w:rtl/>
          <w:lang w:bidi="ar-DZ"/>
        </w:rPr>
        <w:t>من خلال هذا التطور سيتم التطرق إلى تحليل أدوات السياسة النقدية خلال هذه الفترة:</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lastRenderedPageBreak/>
        <w:t>أ- معدل إعادة الخصم:</w:t>
      </w:r>
      <w:r w:rsidRPr="005437AC">
        <w:rPr>
          <w:rFonts w:ascii="Sakkal Majalla" w:hAnsi="Sakkal Majalla" w:cs="Sakkal Majalla"/>
          <w:sz w:val="34"/>
          <w:szCs w:val="34"/>
          <w:rtl/>
          <w:lang w:bidi="ar-DZ"/>
        </w:rPr>
        <w:t xml:space="preserve"> ويمكن توضيحه في الجدول التالي:</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12</w:t>
      </w:r>
      <w:r w:rsidRPr="005437AC">
        <w:rPr>
          <w:rFonts w:ascii="Sakkal Majalla" w:hAnsi="Sakkal Majalla" w:cs="Sakkal Majalla"/>
          <w:b/>
          <w:bCs/>
          <w:sz w:val="34"/>
          <w:szCs w:val="34"/>
          <w:rtl/>
          <w:lang w:bidi="ar-DZ"/>
        </w:rPr>
        <w:t>): تطور معدل إعادة الخ</w:t>
      </w:r>
      <w:r>
        <w:rPr>
          <w:rFonts w:ascii="Sakkal Majalla" w:hAnsi="Sakkal Majalla" w:cs="Sakkal Majalla"/>
          <w:b/>
          <w:bCs/>
          <w:sz w:val="34"/>
          <w:szCs w:val="34"/>
          <w:rtl/>
          <w:lang w:bidi="ar-DZ"/>
        </w:rPr>
        <w:t>صم في الجزائر للفترة(2010-2014)</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48"/>
        <w:gridCol w:w="992"/>
        <w:gridCol w:w="992"/>
        <w:gridCol w:w="992"/>
        <w:gridCol w:w="997"/>
        <w:gridCol w:w="846"/>
      </w:tblGrid>
      <w:tr w:rsidR="00AF1A03" w:rsidRPr="005437AC" w:rsidTr="00AF1A03">
        <w:trPr>
          <w:jc w:val="center"/>
        </w:trPr>
        <w:tc>
          <w:tcPr>
            <w:tcW w:w="7467" w:type="dxa"/>
            <w:gridSpan w:val="6"/>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الوحدة (%)</w:t>
            </w:r>
          </w:p>
        </w:tc>
      </w:tr>
      <w:tr w:rsidR="00AF1A03" w:rsidRPr="005437AC" w:rsidTr="00AF1A03">
        <w:trPr>
          <w:jc w:val="center"/>
        </w:trPr>
        <w:tc>
          <w:tcPr>
            <w:tcW w:w="264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992"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2010</w:t>
            </w:r>
          </w:p>
        </w:tc>
        <w:tc>
          <w:tcPr>
            <w:tcW w:w="992"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2011</w:t>
            </w:r>
          </w:p>
        </w:tc>
        <w:tc>
          <w:tcPr>
            <w:tcW w:w="992"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2012</w:t>
            </w:r>
          </w:p>
        </w:tc>
        <w:tc>
          <w:tcPr>
            <w:tcW w:w="99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2013</w:t>
            </w:r>
          </w:p>
        </w:tc>
        <w:tc>
          <w:tcPr>
            <w:tcW w:w="84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2014</w:t>
            </w:r>
          </w:p>
        </w:tc>
      </w:tr>
      <w:tr w:rsidR="00AF1A03" w:rsidRPr="005437AC" w:rsidTr="00AF1A03">
        <w:trPr>
          <w:jc w:val="center"/>
        </w:trPr>
        <w:tc>
          <w:tcPr>
            <w:tcW w:w="2648"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 xml:space="preserve">معدل إعادة الخصم </w:t>
            </w:r>
            <w:r w:rsidRPr="005437AC">
              <w:rPr>
                <w:rFonts w:ascii="Sakkal Majalla" w:eastAsia="Calibri" w:hAnsi="Sakkal Majalla" w:cs="Sakkal Majalla"/>
                <w:bCs/>
                <w:sz w:val="34"/>
                <w:szCs w:val="34"/>
                <w:lang w:bidi="ar-DZ"/>
              </w:rPr>
              <w:t>%</w:t>
            </w:r>
          </w:p>
        </w:tc>
        <w:tc>
          <w:tcPr>
            <w:tcW w:w="992"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992"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992"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99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c>
          <w:tcPr>
            <w:tcW w:w="84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26، جوان 2014، ص 19.</w:t>
      </w:r>
    </w:p>
    <w:p w:rsidR="00AF1A03" w:rsidRPr="005437AC" w:rsidRDefault="00AF1A03" w:rsidP="00AF1A03">
      <w:pPr>
        <w:pStyle w:val="Paragraphedeliste"/>
        <w:spacing w:after="0" w:line="240" w:lineRule="auto"/>
        <w:ind w:left="0"/>
        <w:jc w:val="both"/>
        <w:rPr>
          <w:rFonts w:ascii="Sakkal Majalla" w:hAnsi="Sakkal Majalla" w:cs="Sakkal Majalla"/>
          <w:sz w:val="34"/>
          <w:szCs w:val="34"/>
          <w:lang w:bidi="ar-DZ"/>
        </w:rPr>
      </w:pPr>
    </w:p>
    <w:p w:rsidR="00AF1A03" w:rsidRPr="005437AC" w:rsidRDefault="00AF1A03" w:rsidP="00AF1A03">
      <w:pPr>
        <w:ind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ومن خلال الجدول نلاحظ أن معدل إعادة الخصم بقي ثابت طيلة السنوات من 2010 إلى سنة 2014.</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 xml:space="preserve">ب- الاحتياطي الإجباري: </w:t>
      </w:r>
      <w:r w:rsidRPr="005437AC">
        <w:rPr>
          <w:rFonts w:ascii="Sakkal Majalla" w:hAnsi="Sakkal Majalla" w:cs="Sakkal Majalla"/>
          <w:sz w:val="34"/>
          <w:szCs w:val="34"/>
          <w:rtl/>
          <w:lang w:bidi="ar-DZ"/>
        </w:rPr>
        <w:t xml:space="preserve">والجدول الموالي تطور معدلات الاحتياطي الإجباري خلال الفترة (2010-2014):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13</w:t>
      </w:r>
      <w:r w:rsidRPr="005437AC">
        <w:rPr>
          <w:rFonts w:ascii="Sakkal Majalla" w:hAnsi="Sakkal Majalla" w:cs="Sakkal Majalla"/>
          <w:b/>
          <w:bCs/>
          <w:sz w:val="34"/>
          <w:szCs w:val="34"/>
          <w:rtl/>
          <w:lang w:bidi="ar-DZ"/>
        </w:rPr>
        <w:t>): تطور معدل الاحتياطي الإجباري (2010-</w:t>
      </w:r>
      <w:r>
        <w:rPr>
          <w:rFonts w:ascii="Sakkal Majalla" w:hAnsi="Sakkal Majalla" w:cs="Sakkal Majalla"/>
          <w:b/>
          <w:bCs/>
          <w:sz w:val="34"/>
          <w:szCs w:val="34"/>
          <w:rtl/>
          <w:lang w:bidi="ar-DZ"/>
        </w:rPr>
        <w:t>2014)</w:t>
      </w:r>
    </w:p>
    <w:tbl>
      <w:tblPr>
        <w:bidiVisual/>
        <w:tblW w:w="708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500"/>
        <w:gridCol w:w="987"/>
        <w:gridCol w:w="776"/>
        <w:gridCol w:w="975"/>
        <w:gridCol w:w="993"/>
        <w:gridCol w:w="850"/>
      </w:tblGrid>
      <w:tr w:rsidR="00AF1A03" w:rsidRPr="005437AC" w:rsidTr="00AF1A03">
        <w:trPr>
          <w:jc w:val="center"/>
        </w:trPr>
        <w:tc>
          <w:tcPr>
            <w:tcW w:w="7081" w:type="dxa"/>
            <w:gridSpan w:val="6"/>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الوحدة (%)</w:t>
            </w:r>
          </w:p>
        </w:tc>
      </w:tr>
      <w:tr w:rsidR="00AF1A03" w:rsidRPr="005437AC" w:rsidTr="00AF1A03">
        <w:trPr>
          <w:jc w:val="center"/>
        </w:trPr>
        <w:tc>
          <w:tcPr>
            <w:tcW w:w="250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98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2010</w:t>
            </w:r>
          </w:p>
        </w:tc>
        <w:tc>
          <w:tcPr>
            <w:tcW w:w="776"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2011</w:t>
            </w:r>
          </w:p>
        </w:tc>
        <w:tc>
          <w:tcPr>
            <w:tcW w:w="975"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2012</w:t>
            </w:r>
          </w:p>
        </w:tc>
        <w:tc>
          <w:tcPr>
            <w:tcW w:w="993"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2013</w:t>
            </w:r>
          </w:p>
        </w:tc>
        <w:tc>
          <w:tcPr>
            <w:tcW w:w="850"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2014</w:t>
            </w:r>
          </w:p>
        </w:tc>
      </w:tr>
      <w:tr w:rsidR="00AF1A03" w:rsidRPr="005437AC" w:rsidTr="00AF1A03">
        <w:trPr>
          <w:jc w:val="center"/>
        </w:trPr>
        <w:tc>
          <w:tcPr>
            <w:tcW w:w="2500"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 xml:space="preserve">معدل الاحتياطي الإجباري </w:t>
            </w:r>
            <w:r w:rsidRPr="005437AC">
              <w:rPr>
                <w:rFonts w:ascii="Sakkal Majalla" w:eastAsia="Calibri" w:hAnsi="Sakkal Majalla" w:cs="Sakkal Majalla"/>
                <w:bCs/>
                <w:sz w:val="34"/>
                <w:szCs w:val="34"/>
                <w:lang w:bidi="ar-DZ"/>
              </w:rPr>
              <w:t>%</w:t>
            </w:r>
          </w:p>
        </w:tc>
        <w:tc>
          <w:tcPr>
            <w:tcW w:w="987"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w:t>
            </w:r>
          </w:p>
        </w:tc>
        <w:tc>
          <w:tcPr>
            <w:tcW w:w="776"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w:t>
            </w:r>
          </w:p>
        </w:tc>
        <w:tc>
          <w:tcPr>
            <w:tcW w:w="97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11</w:t>
            </w:r>
          </w:p>
        </w:tc>
        <w:tc>
          <w:tcPr>
            <w:tcW w:w="993"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w:t>
            </w:r>
          </w:p>
        </w:tc>
        <w:tc>
          <w:tcPr>
            <w:tcW w:w="85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26، جوان 2014، ص 17.</w:t>
      </w:r>
    </w:p>
    <w:p w:rsidR="00AF1A03" w:rsidRPr="005437AC" w:rsidRDefault="00AF1A03" w:rsidP="00AF1A03">
      <w:pPr>
        <w:pStyle w:val="Paragraphedeliste"/>
        <w:spacing w:after="0" w:line="240" w:lineRule="auto"/>
        <w:ind w:left="0"/>
        <w:jc w:val="both"/>
        <w:rPr>
          <w:rFonts w:ascii="Sakkal Majalla" w:hAnsi="Sakkal Majalla" w:cs="Sakkal Majalla"/>
          <w:sz w:val="34"/>
          <w:szCs w:val="34"/>
          <w:lang w:bidi="ar-DZ"/>
        </w:rPr>
      </w:pPr>
    </w:p>
    <w:p w:rsidR="00AF1A03" w:rsidRPr="005437AC" w:rsidRDefault="00AF1A03" w:rsidP="00AF1A03">
      <w:pPr>
        <w:ind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نلاحظ من خلال  الجدول أعلاه أن معدل الاحتياطي الإجباري بلغ سنتي 2010 و2011 نسبة 9% ليرتفع سنة 2012 إلى 11%، كما تم تعديل معاملها نحو الارتفاع في منتصف ماي 2013 ليبلغ 12% وكل ذلك قصد تعزيز دور السياسة في التحكم، وفي سنة 2014 بقي ثابتا عند 12%.</w:t>
      </w:r>
    </w:p>
    <w:p w:rsidR="00AF1A03" w:rsidRPr="005437AC" w:rsidRDefault="00AF1A03" w:rsidP="00AF1A03">
      <w:pPr>
        <w:jc w:val="both"/>
        <w:rPr>
          <w:rFonts w:ascii="Sakkal Majalla" w:hAnsi="Sakkal Majalla" w:cs="Sakkal Majalla"/>
          <w:b/>
          <w:bCs/>
          <w:sz w:val="34"/>
          <w:szCs w:val="34"/>
          <w:lang w:bidi="ar-DZ"/>
        </w:rPr>
      </w:pPr>
      <w:r w:rsidRPr="005437AC">
        <w:rPr>
          <w:rFonts w:ascii="Sakkal Majalla" w:hAnsi="Sakkal Majalla" w:cs="Sakkal Majalla"/>
          <w:b/>
          <w:bCs/>
          <w:sz w:val="34"/>
          <w:szCs w:val="34"/>
          <w:rtl/>
          <w:lang w:bidi="ar-DZ"/>
        </w:rPr>
        <w:t>المطلب الرابع: مسار السياسة النقدية 2015-2017</w:t>
      </w:r>
      <w:r w:rsidRPr="005437AC">
        <w:rPr>
          <w:rFonts w:ascii="Sakkal Majalla" w:hAnsi="Sakkal Majalla" w:cs="Sakkal Majalla"/>
          <w:b/>
          <w:bCs/>
          <w:sz w:val="34"/>
          <w:szCs w:val="34"/>
          <w:lang w:bidi="ar-DZ"/>
        </w:rPr>
        <w:t xml:space="preserve"> </w:t>
      </w:r>
    </w:p>
    <w:p w:rsidR="00AF1A03" w:rsidRPr="005437AC" w:rsidRDefault="00AF1A03" w:rsidP="00AF1A03">
      <w:pPr>
        <w:ind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عرفت الفترة 2015- 2017 نمو ضعيف أو شبه منعدم في الكتلة النقدية حيث أدى انخفاض في فائض السيولة خلال هذه الفترة إلى تغيير جذري في إدارة السياسة النقدية. كانت تكمن إدارة السياسة النقدية منذ مدة طويلة في امتصاص فائض السيولة المصرفية من خلال أدوات </w:t>
      </w:r>
      <w:r w:rsidRPr="005437AC">
        <w:rPr>
          <w:rFonts w:ascii="Sakkal Majalla" w:hAnsi="Sakkal Majalla" w:cs="Sakkal Majalla"/>
          <w:sz w:val="34"/>
          <w:szCs w:val="34"/>
          <w:rtl/>
          <w:lang w:bidi="ar-DZ"/>
        </w:rPr>
        <w:lastRenderedPageBreak/>
        <w:t>الامتصاص وتسهيلات الودائع، ثم اتجهت، نحو استعمال أدوات ضخ السيولة لضمان إعادة تمويل النظام المصرفي</w:t>
      </w:r>
      <w:r w:rsidRPr="005437AC">
        <w:rPr>
          <w:rFonts w:ascii="Sakkal Majalla" w:hAnsi="Sakkal Majalla" w:cs="Sakkal Majalla"/>
          <w:sz w:val="34"/>
          <w:szCs w:val="34"/>
          <w:lang w:bidi="ar-DZ"/>
        </w:rPr>
        <w:t>.</w:t>
      </w:r>
      <w:r w:rsidRPr="005437AC">
        <w:rPr>
          <w:rStyle w:val="Appelnotedebasdep"/>
          <w:rFonts w:ascii="Sakkal Majalla" w:hAnsi="Sakkal Majalla" w:cs="Sakkal Majalla"/>
          <w:sz w:val="34"/>
          <w:szCs w:val="34"/>
          <w:rtl/>
          <w:lang w:bidi="ar-DZ"/>
        </w:rPr>
        <w:footnoteReference w:id="224"/>
      </w:r>
    </w:p>
    <w:p w:rsidR="00AF1A03" w:rsidRPr="005437AC" w:rsidRDefault="00AF1A03" w:rsidP="00AF1A03">
      <w:pPr>
        <w:ind w:firstLine="360"/>
        <w:jc w:val="both"/>
        <w:rPr>
          <w:rFonts w:ascii="Sakkal Majalla" w:hAnsi="Sakkal Majalla" w:cs="Sakkal Majalla"/>
          <w:sz w:val="34"/>
          <w:szCs w:val="34"/>
          <w:rtl/>
          <w:lang w:bidi="ar-DZ"/>
        </w:rPr>
      </w:pPr>
    </w:p>
    <w:p w:rsidR="00AF1A03" w:rsidRPr="005437AC" w:rsidRDefault="00AF1A03" w:rsidP="00AF1A03">
      <w:pPr>
        <w:ind w:firstLine="34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من خلال هذا المطلب سوف نستعرض تطورات الكتلة النقدية ومقابلاتها مع تحليل تطور أدوات السياسة النقدية</w:t>
      </w:r>
      <w:r w:rsidRPr="005437AC">
        <w:rPr>
          <w:rFonts w:ascii="Sakkal Majalla" w:hAnsi="Sakkal Majalla" w:cs="Sakkal Majalla"/>
          <w:sz w:val="34"/>
          <w:szCs w:val="34"/>
          <w:lang w:bidi="ar-DZ"/>
        </w:rPr>
        <w:t>.</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أولا- تحليل تطور الكتلة النقدية ومقابلاتها في الجزائر خلال الفترة (2015</w:t>
      </w:r>
      <w:r w:rsidRPr="005437AC">
        <w:rPr>
          <w:rFonts w:ascii="Sakkal Majalla" w:hAnsi="Sakkal Majalla" w:cs="Sakkal Majalla"/>
          <w:b/>
          <w:bCs/>
          <w:sz w:val="34"/>
          <w:szCs w:val="34"/>
          <w:lang w:bidi="ar-DZ"/>
        </w:rPr>
        <w:t>-</w:t>
      </w:r>
      <w:r w:rsidRPr="005437AC">
        <w:rPr>
          <w:rFonts w:ascii="Sakkal Majalla" w:hAnsi="Sakkal Majalla" w:cs="Sakkal Majalla"/>
          <w:b/>
          <w:bCs/>
          <w:sz w:val="34"/>
          <w:szCs w:val="34"/>
          <w:rtl/>
          <w:lang w:bidi="ar-DZ"/>
        </w:rPr>
        <w:t xml:space="preserve"> 2017</w:t>
      </w:r>
      <w:r w:rsidRPr="005437AC">
        <w:rPr>
          <w:rFonts w:ascii="Sakkal Majalla" w:hAnsi="Sakkal Majalla" w:cs="Sakkal Majalla"/>
          <w:b/>
          <w:bCs/>
          <w:sz w:val="34"/>
          <w:szCs w:val="34"/>
          <w:lang w:bidi="ar-DZ"/>
        </w:rPr>
        <w:t xml:space="preserve">( </w:t>
      </w:r>
      <w:r w:rsidRPr="005437AC">
        <w:rPr>
          <w:rFonts w:ascii="Sakkal Majalla" w:hAnsi="Sakkal Majalla" w:cs="Sakkal Majalla"/>
          <w:b/>
          <w:bCs/>
          <w:sz w:val="34"/>
          <w:szCs w:val="34"/>
          <w:rtl/>
          <w:lang w:bidi="ar-DZ"/>
        </w:rPr>
        <w:t>:</w:t>
      </w:r>
    </w:p>
    <w:p w:rsidR="00AF1A03" w:rsidRPr="005437AC" w:rsidRDefault="00AF1A03" w:rsidP="00F14C2C">
      <w:pPr>
        <w:pStyle w:val="Paragraphedeliste"/>
        <w:numPr>
          <w:ilvl w:val="0"/>
          <w:numId w:val="32"/>
        </w:numPr>
        <w:bidi/>
        <w:spacing w:after="0" w:line="240" w:lineRule="auto"/>
        <w:ind w:left="360"/>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تحليل تطور الكتلة النقدية:</w:t>
      </w:r>
      <w:r w:rsidRPr="005437AC">
        <w:rPr>
          <w:rFonts w:ascii="Sakkal Majalla" w:hAnsi="Sakkal Majalla" w:cs="Sakkal Majalla"/>
          <w:sz w:val="34"/>
          <w:szCs w:val="34"/>
          <w:rtl/>
          <w:lang w:bidi="ar-DZ"/>
        </w:rPr>
        <w:t xml:space="preserve"> ويمكن توضيحها من خلال الجدول التالي:</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w:t>
      </w:r>
      <w:r>
        <w:rPr>
          <w:rFonts w:ascii="Sakkal Majalla" w:hAnsi="Sakkal Majalla" w:cs="Sakkal Majalla" w:hint="cs"/>
          <w:b/>
          <w:bCs/>
          <w:sz w:val="34"/>
          <w:szCs w:val="34"/>
          <w:rtl/>
          <w:lang w:bidi="ar-DZ"/>
        </w:rPr>
        <w:t>14</w:t>
      </w:r>
      <w:r w:rsidRPr="005437AC">
        <w:rPr>
          <w:rFonts w:ascii="Sakkal Majalla" w:hAnsi="Sakkal Majalla" w:cs="Sakkal Majalla"/>
          <w:b/>
          <w:bCs/>
          <w:sz w:val="34"/>
          <w:szCs w:val="34"/>
          <w:rtl/>
          <w:lang w:bidi="ar-DZ"/>
        </w:rPr>
        <w:t>): تطور الكتلة النقدية في الجزائر خلال الفترة (2015- 2017)</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487"/>
        <w:gridCol w:w="1559"/>
        <w:gridCol w:w="1560"/>
        <w:gridCol w:w="1594"/>
      </w:tblGrid>
      <w:tr w:rsidR="00AF1A03" w:rsidRPr="005437AC" w:rsidTr="00AF1A03">
        <w:trPr>
          <w:jc w:val="center"/>
        </w:trPr>
        <w:tc>
          <w:tcPr>
            <w:tcW w:w="6200"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Pr>
                <w:rFonts w:ascii="Sakkal Majalla" w:eastAsia="Calibri" w:hAnsi="Sakkal Majalla" w:cs="Sakkal Majalla"/>
                <w:bCs/>
                <w:sz w:val="34"/>
                <w:szCs w:val="34"/>
                <w:rtl/>
                <w:lang w:bidi="ar-DZ"/>
              </w:rPr>
              <w:t>الوحدة:</w:t>
            </w:r>
            <w:r>
              <w:rPr>
                <w:rFonts w:ascii="Sakkal Majalla" w:eastAsia="Calibri" w:hAnsi="Sakkal Majalla" w:cs="Sakkal Majalla" w:hint="cs"/>
                <w:bCs/>
                <w:sz w:val="34"/>
                <w:szCs w:val="34"/>
                <w:rtl/>
                <w:lang w:bidi="ar-DZ"/>
              </w:rPr>
              <w:t xml:space="preserve"> </w:t>
            </w:r>
            <w:r w:rsidRPr="005437AC">
              <w:rPr>
                <w:rFonts w:ascii="Sakkal Majalla" w:eastAsia="Calibri" w:hAnsi="Sakkal Majalla" w:cs="Sakkal Majalla"/>
                <w:bCs/>
                <w:sz w:val="34"/>
                <w:szCs w:val="34"/>
                <w:rtl/>
                <w:lang w:bidi="ar-DZ"/>
              </w:rPr>
              <w:t>مليار دج</w:t>
            </w:r>
          </w:p>
        </w:tc>
      </w:tr>
      <w:tr w:rsidR="00AF1A03" w:rsidRPr="005437AC" w:rsidTr="00AF1A03">
        <w:trPr>
          <w:jc w:val="center"/>
        </w:trPr>
        <w:tc>
          <w:tcPr>
            <w:tcW w:w="148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559" w:type="dxa"/>
            <w:shd w:val="clear" w:color="auto" w:fill="D9D9D9"/>
          </w:tcPr>
          <w:p w:rsidR="00AF1A03" w:rsidRPr="005437AC" w:rsidRDefault="00AF1A03" w:rsidP="00AF1A03">
            <w:pPr>
              <w:jc w:val="both"/>
              <w:rPr>
                <w:rFonts w:ascii="Sakkal Majalla" w:eastAsia="Calibri" w:hAnsi="Sakkal Majalla" w:cs="Sakkal Majalla"/>
                <w:b/>
                <w:sz w:val="34"/>
                <w:szCs w:val="34"/>
                <w:lang w:bidi="ar-DZ"/>
              </w:rPr>
            </w:pPr>
            <w:r w:rsidRPr="005437AC">
              <w:rPr>
                <w:rFonts w:ascii="Sakkal Majalla" w:eastAsia="Calibri" w:hAnsi="Sakkal Majalla" w:cs="Sakkal Majalla"/>
                <w:b/>
                <w:sz w:val="34"/>
                <w:szCs w:val="34"/>
                <w:lang w:bidi="ar-DZ"/>
              </w:rPr>
              <w:t>M</w:t>
            </w:r>
            <w:r w:rsidRPr="005437AC">
              <w:rPr>
                <w:rFonts w:ascii="Sakkal Majalla" w:eastAsia="Calibri" w:hAnsi="Sakkal Majalla" w:cs="Sakkal Majalla"/>
                <w:b/>
                <w:sz w:val="34"/>
                <w:szCs w:val="34"/>
                <w:vertAlign w:val="subscript"/>
                <w:lang w:bidi="ar-DZ"/>
              </w:rPr>
              <w:t>1</w:t>
            </w:r>
          </w:p>
        </w:tc>
        <w:tc>
          <w:tcPr>
            <w:tcW w:w="1560" w:type="dxa"/>
            <w:shd w:val="clear" w:color="auto" w:fill="D9D9D9"/>
          </w:tcPr>
          <w:p w:rsidR="00AF1A03" w:rsidRPr="005437AC" w:rsidRDefault="00AF1A03" w:rsidP="00AF1A03">
            <w:pPr>
              <w:jc w:val="both"/>
              <w:rPr>
                <w:rFonts w:ascii="Sakkal Majalla" w:eastAsia="Calibri" w:hAnsi="Sakkal Majalla" w:cs="Sakkal Majalla"/>
                <w:b/>
                <w:sz w:val="34"/>
                <w:szCs w:val="34"/>
                <w:lang w:bidi="ar-DZ"/>
              </w:rPr>
            </w:pPr>
            <w:r w:rsidRPr="005437AC">
              <w:rPr>
                <w:rFonts w:ascii="Sakkal Majalla" w:eastAsia="Calibri" w:hAnsi="Sakkal Majalla" w:cs="Sakkal Majalla"/>
                <w:b/>
                <w:sz w:val="34"/>
                <w:szCs w:val="34"/>
                <w:lang w:bidi="ar-DZ"/>
              </w:rPr>
              <w:t>M</w:t>
            </w:r>
            <w:r w:rsidRPr="005437AC">
              <w:rPr>
                <w:rFonts w:ascii="Sakkal Majalla" w:eastAsia="Calibri" w:hAnsi="Sakkal Majalla" w:cs="Sakkal Majalla"/>
                <w:b/>
                <w:sz w:val="34"/>
                <w:szCs w:val="34"/>
                <w:vertAlign w:val="subscript"/>
                <w:lang w:bidi="ar-DZ"/>
              </w:rPr>
              <w:t>2</w:t>
            </w:r>
          </w:p>
        </w:tc>
        <w:tc>
          <w:tcPr>
            <w:tcW w:w="159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أشباه النقود</w:t>
            </w:r>
          </w:p>
        </w:tc>
      </w:tr>
      <w:tr w:rsidR="00AF1A03" w:rsidRPr="005437AC" w:rsidTr="00AF1A03">
        <w:trPr>
          <w:jc w:val="center"/>
        </w:trPr>
        <w:tc>
          <w:tcPr>
            <w:tcW w:w="148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2015</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9261.1</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13704.5</w:t>
            </w:r>
          </w:p>
        </w:tc>
        <w:tc>
          <w:tcPr>
            <w:tcW w:w="159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4443.4</w:t>
            </w:r>
          </w:p>
        </w:tc>
      </w:tr>
      <w:tr w:rsidR="00AF1A03" w:rsidRPr="005437AC" w:rsidTr="00AF1A03">
        <w:trPr>
          <w:jc w:val="center"/>
        </w:trPr>
        <w:tc>
          <w:tcPr>
            <w:tcW w:w="1487"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2016</w:t>
            </w:r>
          </w:p>
        </w:tc>
        <w:tc>
          <w:tcPr>
            <w:tcW w:w="155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9407.0</w:t>
            </w:r>
          </w:p>
        </w:tc>
        <w:tc>
          <w:tcPr>
            <w:tcW w:w="1560"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13816.3</w:t>
            </w:r>
          </w:p>
        </w:tc>
        <w:tc>
          <w:tcPr>
            <w:tcW w:w="159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4409.3</w:t>
            </w:r>
          </w:p>
        </w:tc>
      </w:tr>
      <w:tr w:rsidR="00AF1A03" w:rsidRPr="005437AC" w:rsidTr="00AF1A03">
        <w:trPr>
          <w:jc w:val="center"/>
        </w:trPr>
        <w:tc>
          <w:tcPr>
            <w:tcW w:w="1487" w:type="dxa"/>
            <w:shd w:val="clear" w:color="auto" w:fill="D9D9D9"/>
          </w:tcPr>
          <w:p w:rsidR="00AF1A03" w:rsidRPr="005437AC" w:rsidRDefault="00AF1A03" w:rsidP="00AF1A03">
            <w:pPr>
              <w:jc w:val="both"/>
              <w:rPr>
                <w:rFonts w:ascii="Sakkal Majalla" w:eastAsia="Calibri" w:hAnsi="Sakkal Majalla" w:cs="Sakkal Majalla"/>
                <w:b/>
                <w:sz w:val="34"/>
                <w:szCs w:val="34"/>
                <w:lang w:val="fr-FR" w:bidi="ar-DZ"/>
              </w:rPr>
            </w:pPr>
            <w:r w:rsidRPr="005437AC">
              <w:rPr>
                <w:rFonts w:ascii="Sakkal Majalla" w:eastAsia="Calibri" w:hAnsi="Sakkal Majalla" w:cs="Sakkal Majalla"/>
                <w:b/>
                <w:sz w:val="34"/>
                <w:szCs w:val="34"/>
                <w:lang w:bidi="ar-DZ"/>
              </w:rPr>
              <w:t>2017</w:t>
            </w:r>
          </w:p>
        </w:tc>
        <w:tc>
          <w:tcPr>
            <w:tcW w:w="1559"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10266.1</w:t>
            </w:r>
          </w:p>
        </w:tc>
        <w:tc>
          <w:tcPr>
            <w:tcW w:w="1560"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14974.6</w:t>
            </w:r>
          </w:p>
        </w:tc>
        <w:tc>
          <w:tcPr>
            <w:tcW w:w="1594" w:type="dxa"/>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lang w:bidi="ar-DZ"/>
              </w:rPr>
              <w:t>4708.8</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التطور الاقتصادي والنقدي للجزائر، التقرير السنوي2017، جويلية 2018، ص148.</w:t>
      </w:r>
    </w:p>
    <w:p w:rsidR="00AF1A03" w:rsidRPr="005437AC" w:rsidRDefault="00AF1A03" w:rsidP="00AF1A03">
      <w:pPr>
        <w:ind w:firstLine="360"/>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عرفت سنتي 2015 و2016 نمو ضعيف أو شبه منعدم للكتلة النقدية</w:t>
      </w:r>
      <w:r w:rsidRPr="005437AC">
        <w:rPr>
          <w:rFonts w:ascii="Sakkal Majalla" w:hAnsi="Sakkal Majalla" w:cs="Sakkal Majalla"/>
          <w:sz w:val="34"/>
          <w:szCs w:val="34"/>
          <w:lang w:bidi="ar-DZ"/>
        </w:rPr>
        <w:t xml:space="preserve"> M2 </w:t>
      </w:r>
      <w:r w:rsidRPr="005437AC">
        <w:rPr>
          <w:rFonts w:ascii="Sakkal Majalla" w:hAnsi="Sakkal Majalla" w:cs="Sakkal Majalla"/>
          <w:sz w:val="34"/>
          <w:szCs w:val="34"/>
          <w:rtl/>
          <w:lang w:bidi="ar-DZ"/>
        </w:rPr>
        <w:t>حيث بلغ هذا النمو سنة 2015 (0,13%)، وهذا راجع للانخفاض القوي لودائع لأجل لقطاع المحروقات، أما في سنة 2016 بلغ نمو الكتلة النقدية</w:t>
      </w:r>
      <w:r w:rsidRPr="005437AC">
        <w:rPr>
          <w:rFonts w:ascii="Sakkal Majalla" w:hAnsi="Sakkal Majalla" w:cs="Sakkal Majalla"/>
          <w:sz w:val="34"/>
          <w:szCs w:val="34"/>
          <w:lang w:bidi="ar-DZ"/>
        </w:rPr>
        <w:t xml:space="preserve"> M2 (0,79%) </w:t>
      </w:r>
      <w:r w:rsidRPr="005437AC">
        <w:rPr>
          <w:rFonts w:ascii="Sakkal Majalla" w:hAnsi="Sakkal Majalla" w:cs="Sakkal Majalla"/>
          <w:sz w:val="34"/>
          <w:szCs w:val="34"/>
          <w:rtl/>
          <w:lang w:bidi="ar-DZ"/>
        </w:rPr>
        <w:t>ومصدر هذا الانخفاض يمكن في ودائع القطاعات خارج المحروقات بنسبة (-3.2%) بينما ارتفعت ودائع قطاع المحروقات بنسبة (2,6%)، أما في سنة 2017 نمت الكتلة النقدية</w:t>
      </w:r>
      <w:r w:rsidRPr="005437AC">
        <w:rPr>
          <w:rFonts w:ascii="Sakkal Majalla" w:hAnsi="Sakkal Majalla" w:cs="Sakkal Majalla"/>
          <w:sz w:val="34"/>
          <w:szCs w:val="34"/>
          <w:lang w:bidi="ar-DZ"/>
        </w:rPr>
        <w:t xml:space="preserve"> M2</w:t>
      </w:r>
      <w:r w:rsidRPr="005437AC">
        <w:rPr>
          <w:rFonts w:ascii="Sakkal Majalla" w:hAnsi="Sakkal Majalla" w:cs="Sakkal Majalla"/>
          <w:sz w:val="34"/>
          <w:szCs w:val="34"/>
          <w:rtl/>
          <w:lang w:bidi="ar-DZ"/>
        </w:rPr>
        <w:t>بـ (8,3%) وهذا راجع للارتفاع القوي لودائع تحت الطلب على مستوى المصارف بنسبة 20,1% مقابل (6,8%) لودائع لأجل.</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ب- تحليل تطور مقابلات الكتلة النقدية:</w:t>
      </w:r>
      <w:r w:rsidRPr="005437AC">
        <w:rPr>
          <w:rFonts w:ascii="Sakkal Majalla" w:hAnsi="Sakkal Majalla" w:cs="Sakkal Majalla"/>
          <w:sz w:val="34"/>
          <w:szCs w:val="34"/>
          <w:rtl/>
          <w:lang w:bidi="ar-DZ"/>
        </w:rPr>
        <w:t xml:space="preserve"> ويمكن توضيحها من خلال الجدول التالي:</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-1</w:t>
      </w:r>
      <w:r>
        <w:rPr>
          <w:rFonts w:ascii="Sakkal Majalla" w:hAnsi="Sakkal Majalla" w:cs="Sakkal Majalla" w:hint="cs"/>
          <w:b/>
          <w:bCs/>
          <w:sz w:val="34"/>
          <w:szCs w:val="34"/>
          <w:rtl/>
          <w:lang w:bidi="ar-DZ"/>
        </w:rPr>
        <w:t>5</w:t>
      </w:r>
      <w:r w:rsidRPr="005437AC">
        <w:rPr>
          <w:rFonts w:ascii="Sakkal Majalla" w:hAnsi="Sakkal Majalla" w:cs="Sakkal Majalla"/>
          <w:b/>
          <w:bCs/>
          <w:sz w:val="34"/>
          <w:szCs w:val="34"/>
          <w:rtl/>
          <w:lang w:bidi="ar-DZ"/>
        </w:rPr>
        <w:t>): تطور مقابلات الكتلة النقدية في الجزائر خلال الفترة 2015- 2017</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328"/>
        <w:gridCol w:w="1701"/>
        <w:gridCol w:w="2035"/>
        <w:gridCol w:w="2369"/>
      </w:tblGrid>
      <w:tr w:rsidR="00AF1A03" w:rsidRPr="005437AC" w:rsidTr="00AF1A03">
        <w:trPr>
          <w:jc w:val="center"/>
        </w:trPr>
        <w:tc>
          <w:tcPr>
            <w:tcW w:w="7433"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الوحدة: مليار دج</w:t>
            </w:r>
          </w:p>
        </w:tc>
      </w:tr>
      <w:tr w:rsidR="00AF1A03" w:rsidRPr="005437AC" w:rsidTr="00AF1A03">
        <w:trPr>
          <w:jc w:val="center"/>
        </w:trPr>
        <w:tc>
          <w:tcPr>
            <w:tcW w:w="132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السنوات</w:t>
            </w:r>
          </w:p>
        </w:tc>
        <w:tc>
          <w:tcPr>
            <w:tcW w:w="1701"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قروض للدولة</w:t>
            </w:r>
          </w:p>
        </w:tc>
        <w:tc>
          <w:tcPr>
            <w:tcW w:w="2035"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قروض للاقتصاد</w:t>
            </w:r>
          </w:p>
        </w:tc>
        <w:tc>
          <w:tcPr>
            <w:tcW w:w="2369" w:type="dxa"/>
            <w:shd w:val="clear" w:color="auto" w:fill="D9D9D9"/>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rtl/>
                <w:lang w:bidi="ar-DZ"/>
              </w:rPr>
              <w:t>الموجودات الخارجية</w:t>
            </w:r>
          </w:p>
        </w:tc>
      </w:tr>
      <w:tr w:rsidR="00AF1A03" w:rsidRPr="005437AC" w:rsidTr="00AF1A03">
        <w:trPr>
          <w:jc w:val="center"/>
        </w:trPr>
        <w:tc>
          <w:tcPr>
            <w:tcW w:w="132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2015</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567.5</w:t>
            </w:r>
          </w:p>
        </w:tc>
        <w:tc>
          <w:tcPr>
            <w:tcW w:w="203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7277.2</w:t>
            </w:r>
          </w:p>
        </w:tc>
        <w:tc>
          <w:tcPr>
            <w:tcW w:w="236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15375.4</w:t>
            </w:r>
          </w:p>
        </w:tc>
      </w:tr>
      <w:tr w:rsidR="00AF1A03" w:rsidRPr="005437AC" w:rsidTr="00AF1A03">
        <w:trPr>
          <w:jc w:val="center"/>
        </w:trPr>
        <w:tc>
          <w:tcPr>
            <w:tcW w:w="132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lastRenderedPageBreak/>
              <w:t>2016</w:t>
            </w:r>
          </w:p>
        </w:tc>
        <w:tc>
          <w:tcPr>
            <w:tcW w:w="1701"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2682.2</w:t>
            </w:r>
          </w:p>
        </w:tc>
        <w:tc>
          <w:tcPr>
            <w:tcW w:w="2035"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7909.9</w:t>
            </w:r>
          </w:p>
        </w:tc>
        <w:tc>
          <w:tcPr>
            <w:tcW w:w="2369"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12596.0</w:t>
            </w:r>
          </w:p>
        </w:tc>
      </w:tr>
      <w:tr w:rsidR="00AF1A03" w:rsidRPr="005437AC" w:rsidTr="00AF1A03">
        <w:trPr>
          <w:jc w:val="center"/>
        </w:trPr>
        <w:tc>
          <w:tcPr>
            <w:tcW w:w="1328" w:type="dxa"/>
            <w:shd w:val="clear" w:color="auto" w:fill="D9D9D9"/>
          </w:tcPr>
          <w:p w:rsidR="00AF1A03" w:rsidRPr="005437AC" w:rsidRDefault="00AF1A03" w:rsidP="00AF1A03">
            <w:pPr>
              <w:jc w:val="both"/>
              <w:rPr>
                <w:rFonts w:ascii="Sakkal Majalla" w:eastAsia="Calibri" w:hAnsi="Sakkal Majalla" w:cs="Sakkal Majalla"/>
                <w:b/>
                <w:sz w:val="34"/>
                <w:szCs w:val="34"/>
                <w:lang w:val="fr-FR" w:bidi="ar-DZ"/>
              </w:rPr>
            </w:pPr>
            <w:r w:rsidRPr="005437AC">
              <w:rPr>
                <w:rFonts w:ascii="Sakkal Majalla" w:eastAsia="Calibri" w:hAnsi="Sakkal Majalla" w:cs="Sakkal Majalla"/>
                <w:b/>
                <w:sz w:val="34"/>
                <w:szCs w:val="34"/>
                <w:lang w:bidi="ar-DZ"/>
              </w:rPr>
              <w:t>2017</w:t>
            </w:r>
          </w:p>
        </w:tc>
        <w:tc>
          <w:tcPr>
            <w:tcW w:w="1701"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4691.9</w:t>
            </w:r>
          </w:p>
        </w:tc>
        <w:tc>
          <w:tcPr>
            <w:tcW w:w="2035"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8880.0</w:t>
            </w:r>
          </w:p>
        </w:tc>
        <w:tc>
          <w:tcPr>
            <w:tcW w:w="2369" w:type="dxa"/>
            <w:shd w:val="clear" w:color="auto" w:fill="auto"/>
          </w:tcPr>
          <w:p w:rsidR="00AF1A03" w:rsidRPr="005437AC" w:rsidRDefault="00AF1A03" w:rsidP="00AF1A03">
            <w:pPr>
              <w:jc w:val="both"/>
              <w:rPr>
                <w:rFonts w:ascii="Sakkal Majalla" w:eastAsia="Calibri" w:hAnsi="Sakkal Majalla" w:cs="Sakkal Majalla"/>
                <w:bCs/>
                <w:sz w:val="34"/>
                <w:szCs w:val="34"/>
                <w:lang w:bidi="ar-DZ"/>
              </w:rPr>
            </w:pPr>
            <w:r w:rsidRPr="005437AC">
              <w:rPr>
                <w:rFonts w:ascii="Sakkal Majalla" w:eastAsia="Calibri" w:hAnsi="Sakkal Majalla" w:cs="Sakkal Majalla"/>
                <w:bCs/>
                <w:sz w:val="34"/>
                <w:szCs w:val="34"/>
                <w:lang w:bidi="ar-DZ"/>
              </w:rPr>
              <w:t>11227.4</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38، جوان 2017، ص 10.</w:t>
      </w:r>
    </w:p>
    <w:p w:rsidR="00AF1A03" w:rsidRPr="005437AC" w:rsidRDefault="00AF1A03" w:rsidP="00AF1A03">
      <w:pPr>
        <w:pStyle w:val="Paragraphedeliste"/>
        <w:spacing w:after="0" w:line="240" w:lineRule="auto"/>
        <w:jc w:val="both"/>
        <w:rPr>
          <w:rFonts w:ascii="Sakkal Majalla" w:hAnsi="Sakkal Majalla" w:cs="Sakkal Majalla"/>
          <w:sz w:val="34"/>
          <w:szCs w:val="34"/>
          <w:rtl/>
          <w:lang w:bidi="ar-DZ"/>
        </w:rPr>
      </w:pPr>
    </w:p>
    <w:p w:rsidR="00AF1A03" w:rsidRPr="005437AC" w:rsidRDefault="00AF1A03" w:rsidP="00AF1A03">
      <w:pPr>
        <w:ind w:firstLine="565"/>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عرفت صافي الموجودات الخارجية تقلصا قويا بنسبة (18,1%) منتقلة من 15375,4 مليار دينار في 2015 إلى 12596,6 مليار دج سنة 2016، أما سنة 2017 كانت نسبة التقلص 10,9% حيث بلغ صافي الموجودات الخارجية 11227,4 مليار دينار، وهو ما يمثل عموما في ظرف يتميز باستقرار شبه كلي لقيمة الدينار مقابل العملة الأمريكية، وفي سنة 2016 عرفت القروض الموجهة للدولة ارتفاعا قدره 37,2% منتقلة من 567,5 مليار دينار سنة 2015 إلى 2682,2 مليار دينار سنة 2016 تحت أثر تقلص قوي لاستحقاقات الدولة على بنك الجزائر وارتفاع لمستحقات المصارف على الدولة، أما في سنة 2017 عرفت ارتفاعا من جديد قدره 74,9% منتقلا من 2682,2 مليار دج سنة 2016 إلى 4691,9 مليار دينار سنة 2017 تحت أثر تزايد مستحقات بنك الجزائر على الخزينة العمومية، كما نلاحظ تزايد مستمر لقروض الاقتصاد خلال سنة 2017 بـ 12,3% بـ مقابل 8,4% في 2016 بالغة 8880,0 مليار دينار</w:t>
      </w:r>
      <w:r w:rsidRPr="005437AC">
        <w:rPr>
          <w:rFonts w:ascii="Sakkal Majalla" w:hAnsi="Sakkal Majalla" w:cs="Sakkal Majalla"/>
          <w:sz w:val="34"/>
          <w:szCs w:val="34"/>
          <w:lang w:bidi="ar-DZ"/>
        </w:rPr>
        <w:t>.</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ثانيا- تحليل تطور أدوات السياسة النقدية في الجزائر خلال الفترة 2015- 2017</w:t>
      </w:r>
      <w:r w:rsidRPr="005437AC">
        <w:rPr>
          <w:rFonts w:ascii="Sakkal Majalla" w:hAnsi="Sakkal Majalla" w:cs="Sakkal Majalla"/>
          <w:b/>
          <w:bCs/>
          <w:sz w:val="34"/>
          <w:szCs w:val="34"/>
          <w:lang w:bidi="ar-DZ"/>
        </w:rPr>
        <w:t xml:space="preserve"> </w:t>
      </w:r>
      <w:r w:rsidRPr="005437AC">
        <w:rPr>
          <w:rFonts w:ascii="Sakkal Majalla" w:hAnsi="Sakkal Majalla" w:cs="Sakkal Majalla"/>
          <w:b/>
          <w:bCs/>
          <w:sz w:val="34"/>
          <w:szCs w:val="34"/>
          <w:rtl/>
          <w:lang w:bidi="ar-DZ"/>
        </w:rPr>
        <w:t>:</w:t>
      </w:r>
    </w:p>
    <w:p w:rsidR="00AF1A03" w:rsidRPr="00244801"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أ- معدل إعادة الخصم:</w:t>
      </w:r>
      <w:r w:rsidRPr="005437AC">
        <w:rPr>
          <w:rFonts w:ascii="Sakkal Majalla" w:hAnsi="Sakkal Majalla" w:cs="Sakkal Majalla"/>
          <w:sz w:val="34"/>
          <w:szCs w:val="34"/>
          <w:rtl/>
          <w:lang w:bidi="ar-DZ"/>
        </w:rPr>
        <w:t xml:space="preserve"> يمكن توضيحه من خلال الجدول التالي:</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-1</w:t>
      </w:r>
      <w:r>
        <w:rPr>
          <w:rFonts w:ascii="Sakkal Majalla" w:hAnsi="Sakkal Majalla" w:cs="Sakkal Majalla" w:hint="cs"/>
          <w:b/>
          <w:bCs/>
          <w:sz w:val="34"/>
          <w:szCs w:val="34"/>
          <w:rtl/>
          <w:lang w:bidi="ar-DZ"/>
        </w:rPr>
        <w:t>6</w:t>
      </w:r>
      <w:r w:rsidRPr="005437AC">
        <w:rPr>
          <w:rFonts w:ascii="Sakkal Majalla" w:hAnsi="Sakkal Majalla" w:cs="Sakkal Majalla"/>
          <w:b/>
          <w:bCs/>
          <w:sz w:val="34"/>
          <w:szCs w:val="34"/>
          <w:rtl/>
          <w:lang w:bidi="ar-DZ"/>
        </w:rPr>
        <w:t>): تطور معدل إعادة الخصم في</w:t>
      </w:r>
      <w:r>
        <w:rPr>
          <w:rFonts w:ascii="Sakkal Majalla" w:hAnsi="Sakkal Majalla" w:cs="Sakkal Majalla"/>
          <w:b/>
          <w:bCs/>
          <w:sz w:val="34"/>
          <w:szCs w:val="34"/>
          <w:rtl/>
          <w:lang w:bidi="ar-DZ"/>
        </w:rPr>
        <w:t xml:space="preserve"> الجزائر خلال الفترة 2015- 2017</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49"/>
        <w:gridCol w:w="1275"/>
        <w:gridCol w:w="1134"/>
        <w:gridCol w:w="1276"/>
      </w:tblGrid>
      <w:tr w:rsidR="00AF1A03" w:rsidRPr="005437AC" w:rsidTr="00AF1A03">
        <w:trPr>
          <w:jc w:val="center"/>
        </w:trPr>
        <w:tc>
          <w:tcPr>
            <w:tcW w:w="6334"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
                <w:bCs/>
                <w:sz w:val="34"/>
                <w:szCs w:val="34"/>
                <w:lang w:bidi="ar-DZ"/>
              </w:rPr>
            </w:pPr>
            <w:r w:rsidRPr="005437AC">
              <w:rPr>
                <w:rFonts w:ascii="Sakkal Majalla" w:eastAsia="Calibri" w:hAnsi="Sakkal Majalla" w:cs="Sakkal Majalla"/>
                <w:b/>
                <w:bCs/>
                <w:sz w:val="34"/>
                <w:szCs w:val="34"/>
                <w:rtl/>
                <w:lang w:bidi="ar-DZ"/>
              </w:rPr>
              <w:t>الوحدة (%)</w:t>
            </w:r>
          </w:p>
        </w:tc>
      </w:tr>
      <w:tr w:rsidR="00AF1A03" w:rsidRPr="005437AC" w:rsidTr="00AF1A03">
        <w:trPr>
          <w:jc w:val="center"/>
        </w:trPr>
        <w:tc>
          <w:tcPr>
            <w:tcW w:w="2649"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السنة</w:t>
            </w:r>
          </w:p>
        </w:tc>
        <w:tc>
          <w:tcPr>
            <w:tcW w:w="1275"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2015</w:t>
            </w:r>
          </w:p>
        </w:tc>
        <w:tc>
          <w:tcPr>
            <w:tcW w:w="1134" w:type="dxa"/>
            <w:shd w:val="clear" w:color="auto" w:fill="D9D9D9"/>
          </w:tcPr>
          <w:p w:rsidR="00AF1A03" w:rsidRPr="005437AC" w:rsidRDefault="00AF1A03" w:rsidP="00AF1A03">
            <w:pPr>
              <w:jc w:val="both"/>
              <w:rPr>
                <w:rFonts w:ascii="Sakkal Majalla" w:eastAsia="Calibri" w:hAnsi="Sakkal Majalla" w:cs="Sakkal Majalla"/>
                <w:b/>
                <w:bCs/>
                <w:sz w:val="34"/>
                <w:szCs w:val="34"/>
                <w:rtl/>
                <w:lang w:bidi="ar-DZ"/>
              </w:rPr>
            </w:pPr>
            <w:r w:rsidRPr="005437AC">
              <w:rPr>
                <w:rFonts w:ascii="Sakkal Majalla" w:eastAsia="Calibri" w:hAnsi="Sakkal Majalla" w:cs="Sakkal Majalla"/>
                <w:b/>
                <w:bCs/>
                <w:sz w:val="34"/>
                <w:szCs w:val="34"/>
                <w:rtl/>
                <w:lang w:bidi="ar-DZ"/>
              </w:rPr>
              <w:t>2016</w:t>
            </w:r>
          </w:p>
        </w:tc>
        <w:tc>
          <w:tcPr>
            <w:tcW w:w="1276" w:type="dxa"/>
            <w:shd w:val="clear" w:color="auto" w:fill="D9D9D9"/>
          </w:tcPr>
          <w:p w:rsidR="00AF1A03" w:rsidRPr="005437AC" w:rsidRDefault="00AF1A03" w:rsidP="00AF1A03">
            <w:pPr>
              <w:jc w:val="both"/>
              <w:rPr>
                <w:rFonts w:ascii="Sakkal Majalla" w:eastAsia="Calibri" w:hAnsi="Sakkal Majalla" w:cs="Sakkal Majalla"/>
                <w:b/>
                <w:bCs/>
                <w:sz w:val="34"/>
                <w:szCs w:val="34"/>
                <w:lang w:bidi="ar-DZ"/>
              </w:rPr>
            </w:pPr>
            <w:r w:rsidRPr="005437AC">
              <w:rPr>
                <w:rFonts w:ascii="Sakkal Majalla" w:eastAsia="Calibri" w:hAnsi="Sakkal Majalla" w:cs="Sakkal Majalla"/>
                <w:b/>
                <w:bCs/>
                <w:sz w:val="34"/>
                <w:szCs w:val="34"/>
                <w:lang w:bidi="ar-DZ"/>
              </w:rPr>
              <w:t>2017</w:t>
            </w:r>
          </w:p>
        </w:tc>
      </w:tr>
      <w:tr w:rsidR="00AF1A03" w:rsidRPr="005437AC" w:rsidTr="00AF1A03">
        <w:trPr>
          <w:jc w:val="center"/>
        </w:trPr>
        <w:tc>
          <w:tcPr>
            <w:tcW w:w="2649" w:type="dxa"/>
            <w:shd w:val="clear" w:color="auto" w:fill="auto"/>
          </w:tcPr>
          <w:p w:rsidR="00AF1A03" w:rsidRPr="005437AC" w:rsidRDefault="00AF1A03" w:rsidP="00AF1A03">
            <w:pPr>
              <w:jc w:val="both"/>
              <w:rPr>
                <w:rFonts w:ascii="Sakkal Majalla" w:eastAsia="Calibri" w:hAnsi="Sakkal Majalla" w:cs="Sakkal Majalla"/>
                <w:b/>
                <w:bCs/>
                <w:sz w:val="34"/>
                <w:szCs w:val="34"/>
                <w:lang w:bidi="ar-DZ"/>
              </w:rPr>
            </w:pPr>
            <w:r w:rsidRPr="005437AC">
              <w:rPr>
                <w:rFonts w:ascii="Sakkal Majalla" w:eastAsia="Calibri" w:hAnsi="Sakkal Majalla" w:cs="Sakkal Majalla"/>
                <w:b/>
                <w:bCs/>
                <w:sz w:val="34"/>
                <w:szCs w:val="34"/>
                <w:rtl/>
                <w:lang w:bidi="ar-DZ"/>
              </w:rPr>
              <w:t xml:space="preserve">معدل إعادة الخصم </w:t>
            </w:r>
            <w:r w:rsidRPr="005437AC">
              <w:rPr>
                <w:rFonts w:ascii="Sakkal Majalla" w:eastAsia="Calibri" w:hAnsi="Sakkal Majalla" w:cs="Sakkal Majalla"/>
                <w:b/>
                <w:bCs/>
                <w:sz w:val="34"/>
                <w:szCs w:val="34"/>
                <w:lang w:bidi="ar-DZ"/>
              </w:rPr>
              <w:t>%</w:t>
            </w:r>
          </w:p>
        </w:tc>
        <w:tc>
          <w:tcPr>
            <w:tcW w:w="1275"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4</w:t>
            </w:r>
          </w:p>
        </w:tc>
        <w:tc>
          <w:tcPr>
            <w:tcW w:w="1134"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3.5</w:t>
            </w:r>
          </w:p>
        </w:tc>
        <w:tc>
          <w:tcPr>
            <w:tcW w:w="1276" w:type="dxa"/>
            <w:shd w:val="clear" w:color="auto" w:fill="auto"/>
          </w:tcPr>
          <w:p w:rsidR="00AF1A03" w:rsidRPr="005437AC" w:rsidRDefault="00AF1A03" w:rsidP="00AF1A03">
            <w:pPr>
              <w:jc w:val="both"/>
              <w:rPr>
                <w:rFonts w:ascii="Sakkal Majalla" w:eastAsia="Calibri" w:hAnsi="Sakkal Majalla" w:cs="Sakkal Majalla"/>
                <w:sz w:val="34"/>
                <w:szCs w:val="34"/>
                <w:rtl/>
                <w:lang w:bidi="ar-DZ"/>
              </w:rPr>
            </w:pPr>
            <w:r w:rsidRPr="005437AC">
              <w:rPr>
                <w:rFonts w:ascii="Sakkal Majalla" w:eastAsia="Calibri" w:hAnsi="Sakkal Majalla" w:cs="Sakkal Majalla"/>
                <w:sz w:val="34"/>
                <w:szCs w:val="34"/>
                <w:rtl/>
                <w:lang w:bidi="ar-DZ"/>
              </w:rPr>
              <w:t>3.75</w:t>
            </w:r>
          </w:p>
        </w:tc>
      </w:tr>
    </w:tbl>
    <w:p w:rsidR="00AF1A03" w:rsidRPr="005437AC"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lang w:bidi="ar-DZ"/>
        </w:rPr>
      </w:pPr>
      <w:r w:rsidRPr="005437AC">
        <w:rPr>
          <w:rFonts w:ascii="Sakkal Majalla" w:hAnsi="Sakkal Majalla" w:cs="Sakkal Majalla"/>
          <w:b/>
          <w:bCs/>
          <w:sz w:val="34"/>
          <w:szCs w:val="34"/>
          <w:rtl/>
          <w:lang w:bidi="ar-DZ"/>
        </w:rPr>
        <w:t>المصدر</w:t>
      </w:r>
      <w:r>
        <w:rPr>
          <w:rFonts w:ascii="Sakkal Majalla" w:hAnsi="Sakkal Majalla" w:cs="Sakkal Majalla"/>
          <w:sz w:val="34"/>
          <w:szCs w:val="34"/>
          <w:rtl/>
          <w:lang w:bidi="ar-DZ"/>
        </w:rPr>
        <w:t>: إعداد الطالب</w:t>
      </w:r>
      <w:r>
        <w:rPr>
          <w:rFonts w:ascii="Sakkal Majalla" w:hAnsi="Sakkal Majalla" w:cs="Sakkal Majalla" w:hint="cs"/>
          <w:sz w:val="34"/>
          <w:szCs w:val="34"/>
          <w:rtl/>
          <w:lang w:bidi="ar-DZ"/>
        </w:rPr>
        <w:t>ة</w:t>
      </w:r>
      <w:r w:rsidRPr="005437AC">
        <w:rPr>
          <w:rFonts w:ascii="Sakkal Majalla" w:hAnsi="Sakkal Majalla" w:cs="Sakkal Majalla"/>
          <w:sz w:val="34"/>
          <w:szCs w:val="34"/>
          <w:rtl/>
          <w:lang w:bidi="ar-DZ"/>
        </w:rPr>
        <w:t xml:space="preserve">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42، سبتمبر 2018، ص 19.</w:t>
      </w:r>
    </w:p>
    <w:p w:rsidR="00AF1A03" w:rsidRPr="005437AC" w:rsidRDefault="00AF1A03" w:rsidP="00AF1A03">
      <w:pPr>
        <w:pStyle w:val="Paragraphedeliste"/>
        <w:spacing w:after="0" w:line="240" w:lineRule="auto"/>
        <w:ind w:left="0"/>
        <w:jc w:val="both"/>
        <w:rPr>
          <w:rFonts w:ascii="Sakkal Majalla" w:hAnsi="Sakkal Majalla" w:cs="Sakkal Majalla"/>
          <w:sz w:val="34"/>
          <w:szCs w:val="34"/>
          <w:lang w:bidi="ar-DZ"/>
        </w:rPr>
      </w:pPr>
    </w:p>
    <w:p w:rsidR="00AF1A03" w:rsidRPr="005437AC" w:rsidRDefault="00AF1A03" w:rsidP="00AF1A03">
      <w:pPr>
        <w:pStyle w:val="Paragraphedeliste"/>
        <w:bidi/>
        <w:spacing w:after="0" w:line="240" w:lineRule="auto"/>
        <w:ind w:left="0" w:firstLine="708"/>
        <w:jc w:val="both"/>
        <w:rPr>
          <w:rFonts w:ascii="Sakkal Majalla" w:hAnsi="Sakkal Majalla" w:cs="Sakkal Majalla"/>
          <w:sz w:val="34"/>
          <w:szCs w:val="34"/>
          <w:rtl/>
          <w:lang w:bidi="ar-DZ"/>
        </w:rPr>
      </w:pPr>
      <w:r w:rsidRPr="005437AC">
        <w:rPr>
          <w:rFonts w:ascii="Sakkal Majalla" w:hAnsi="Sakkal Majalla" w:cs="Sakkal Majalla"/>
          <w:sz w:val="34"/>
          <w:szCs w:val="34"/>
          <w:rtl/>
          <w:lang w:bidi="ar-DZ"/>
        </w:rPr>
        <w:t xml:space="preserve">نلاحظ من خلال الجدول أعلاه أن معدل إعادة الخصم بلغ سنة 2015 إلى 4% لينخفض 3,5% سنة 2016 حيث شهدت هذه الفترة إعادة تنشيط عمليات إعادة خصم السندات الخاصة </w:t>
      </w:r>
      <w:r w:rsidRPr="005437AC">
        <w:rPr>
          <w:rFonts w:ascii="Sakkal Majalla" w:hAnsi="Sakkal Majalla" w:cs="Sakkal Majalla"/>
          <w:sz w:val="34"/>
          <w:szCs w:val="34"/>
          <w:rtl/>
          <w:lang w:bidi="ar-DZ"/>
        </w:rPr>
        <w:lastRenderedPageBreak/>
        <w:t>والعمومية وخفض معدلها مع الاستعداد للمباشرة في عمليات السوق المفتوحة في بداية سنة 2017</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ب- الاحتياطي الاجباري:</w:t>
      </w:r>
      <w:r w:rsidRPr="005437AC">
        <w:rPr>
          <w:rFonts w:ascii="Sakkal Majalla" w:hAnsi="Sakkal Majalla" w:cs="Sakkal Majalla"/>
          <w:sz w:val="34"/>
          <w:szCs w:val="34"/>
          <w:rtl/>
          <w:lang w:bidi="ar-DZ"/>
        </w:rPr>
        <w:t xml:space="preserve"> يمكن توضيحه من خلال الجدول التالي:</w:t>
      </w:r>
      <w:r w:rsidRPr="005437AC">
        <w:rPr>
          <w:rFonts w:ascii="Sakkal Majalla" w:hAnsi="Sakkal Majalla" w:cs="Sakkal Majalla"/>
          <w:sz w:val="34"/>
          <w:szCs w:val="34"/>
          <w:lang w:bidi="ar-DZ"/>
        </w:rPr>
        <w:t xml:space="preserve"> </w:t>
      </w:r>
    </w:p>
    <w:p w:rsidR="00AF1A03" w:rsidRPr="005437AC" w:rsidRDefault="00AF1A03" w:rsidP="00AF1A03">
      <w:pPr>
        <w:jc w:val="both"/>
        <w:rPr>
          <w:rFonts w:ascii="Sakkal Majalla" w:hAnsi="Sakkal Majalla" w:cs="Sakkal Majalla"/>
          <w:b/>
          <w:bCs/>
          <w:sz w:val="34"/>
          <w:szCs w:val="34"/>
          <w:rtl/>
          <w:lang w:bidi="ar-DZ"/>
        </w:rPr>
      </w:pPr>
      <w:r w:rsidRPr="005437AC">
        <w:rPr>
          <w:rFonts w:ascii="Sakkal Majalla" w:hAnsi="Sakkal Majalla" w:cs="Sakkal Majalla"/>
          <w:b/>
          <w:bCs/>
          <w:sz w:val="34"/>
          <w:szCs w:val="34"/>
          <w:rtl/>
          <w:lang w:bidi="ar-DZ"/>
        </w:rPr>
        <w:t>الجدول رقم (</w:t>
      </w:r>
      <w:r>
        <w:rPr>
          <w:rFonts w:ascii="Sakkal Majalla" w:hAnsi="Sakkal Majalla" w:cs="Sakkal Majalla" w:hint="cs"/>
          <w:b/>
          <w:bCs/>
          <w:sz w:val="34"/>
          <w:szCs w:val="34"/>
          <w:rtl/>
          <w:lang w:bidi="ar-DZ"/>
        </w:rPr>
        <w:t>3</w:t>
      </w:r>
      <w:r w:rsidRPr="005437AC">
        <w:rPr>
          <w:rFonts w:ascii="Sakkal Majalla" w:hAnsi="Sakkal Majalla" w:cs="Sakkal Majalla"/>
          <w:b/>
          <w:bCs/>
          <w:sz w:val="34"/>
          <w:szCs w:val="34"/>
          <w:rtl/>
          <w:lang w:bidi="ar-DZ"/>
        </w:rPr>
        <w:t>-1</w:t>
      </w:r>
      <w:r>
        <w:rPr>
          <w:rFonts w:ascii="Sakkal Majalla" w:hAnsi="Sakkal Majalla" w:cs="Sakkal Majalla" w:hint="cs"/>
          <w:b/>
          <w:bCs/>
          <w:sz w:val="34"/>
          <w:szCs w:val="34"/>
          <w:rtl/>
          <w:lang w:bidi="ar-DZ"/>
        </w:rPr>
        <w:t>7</w:t>
      </w:r>
      <w:r w:rsidRPr="005437AC">
        <w:rPr>
          <w:rFonts w:ascii="Sakkal Majalla" w:hAnsi="Sakkal Majalla" w:cs="Sakkal Majalla"/>
          <w:b/>
          <w:bCs/>
          <w:sz w:val="34"/>
          <w:szCs w:val="34"/>
          <w:rtl/>
          <w:lang w:bidi="ar-DZ"/>
        </w:rPr>
        <w:t>): تطور الاحتياطي الاجباري في الجزائر خلال الفترة 2015 -2017</w:t>
      </w:r>
    </w:p>
    <w:tbl>
      <w:tblPr>
        <w:tblpPr w:leftFromText="141" w:rightFromText="141" w:vertAnchor="text" w:tblpXSpec="center" w:tblpY="1"/>
        <w:tblOverlap w:val="neve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41"/>
        <w:gridCol w:w="1134"/>
        <w:gridCol w:w="1288"/>
        <w:gridCol w:w="992"/>
      </w:tblGrid>
      <w:tr w:rsidR="00AF1A03" w:rsidRPr="005437AC" w:rsidTr="00AF1A03">
        <w:tc>
          <w:tcPr>
            <w:tcW w:w="5655" w:type="dxa"/>
            <w:gridSpan w:val="4"/>
            <w:tcBorders>
              <w:top w:val="nil"/>
              <w:left w:val="nil"/>
              <w:right w:val="nil"/>
            </w:tcBorders>
            <w:shd w:val="clear" w:color="auto" w:fill="auto"/>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 xml:space="preserve">                                                                             الوحدة: (%)</w:t>
            </w:r>
          </w:p>
        </w:tc>
      </w:tr>
      <w:tr w:rsidR="00AF1A03" w:rsidRPr="005437AC" w:rsidTr="00AF1A03">
        <w:tc>
          <w:tcPr>
            <w:tcW w:w="2241"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السنة</w:t>
            </w:r>
          </w:p>
        </w:tc>
        <w:tc>
          <w:tcPr>
            <w:tcW w:w="1134"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2015</w:t>
            </w:r>
          </w:p>
        </w:tc>
        <w:tc>
          <w:tcPr>
            <w:tcW w:w="1288" w:type="dxa"/>
            <w:shd w:val="clear" w:color="auto" w:fill="D9D9D9"/>
          </w:tcPr>
          <w:p w:rsidR="00AF1A03" w:rsidRPr="005437AC" w:rsidRDefault="00AF1A03" w:rsidP="00AF1A03">
            <w:pPr>
              <w:jc w:val="both"/>
              <w:rPr>
                <w:rFonts w:ascii="Sakkal Majalla" w:eastAsia="Calibri" w:hAnsi="Sakkal Majalla" w:cs="Sakkal Majalla"/>
                <w:bCs/>
                <w:sz w:val="34"/>
                <w:szCs w:val="34"/>
                <w:rtl/>
                <w:lang w:bidi="ar-DZ"/>
              </w:rPr>
            </w:pPr>
            <w:r w:rsidRPr="005437AC">
              <w:rPr>
                <w:rFonts w:ascii="Sakkal Majalla" w:eastAsia="Calibri" w:hAnsi="Sakkal Majalla" w:cs="Sakkal Majalla"/>
                <w:bCs/>
                <w:sz w:val="34"/>
                <w:szCs w:val="34"/>
                <w:rtl/>
                <w:lang w:bidi="ar-DZ"/>
              </w:rPr>
              <w:t>2016</w:t>
            </w:r>
          </w:p>
        </w:tc>
        <w:tc>
          <w:tcPr>
            <w:tcW w:w="992" w:type="dxa"/>
            <w:shd w:val="clear" w:color="auto" w:fill="D9D9D9"/>
          </w:tcPr>
          <w:p w:rsidR="00AF1A03" w:rsidRPr="005437AC" w:rsidRDefault="00AF1A03" w:rsidP="00AF1A03">
            <w:pPr>
              <w:jc w:val="both"/>
              <w:rPr>
                <w:rFonts w:ascii="Sakkal Majalla" w:eastAsia="Calibri" w:hAnsi="Sakkal Majalla" w:cs="Sakkal Majalla"/>
                <w:b/>
                <w:sz w:val="34"/>
                <w:szCs w:val="34"/>
                <w:lang w:bidi="ar-DZ"/>
              </w:rPr>
            </w:pPr>
            <w:r w:rsidRPr="005437AC">
              <w:rPr>
                <w:rFonts w:ascii="Sakkal Majalla" w:eastAsia="Calibri" w:hAnsi="Sakkal Majalla" w:cs="Sakkal Majalla"/>
                <w:b/>
                <w:sz w:val="34"/>
                <w:szCs w:val="34"/>
                <w:lang w:bidi="ar-DZ"/>
              </w:rPr>
              <w:t>2017</w:t>
            </w:r>
          </w:p>
        </w:tc>
      </w:tr>
      <w:tr w:rsidR="00AF1A03" w:rsidRPr="005437AC" w:rsidTr="00AF1A03">
        <w:tc>
          <w:tcPr>
            <w:tcW w:w="2241" w:type="dxa"/>
            <w:shd w:val="clear" w:color="auto" w:fill="auto"/>
          </w:tcPr>
          <w:p w:rsidR="00AF1A03" w:rsidRPr="005437AC" w:rsidRDefault="00AF1A03" w:rsidP="00AF1A03">
            <w:pPr>
              <w:jc w:val="both"/>
              <w:rPr>
                <w:rFonts w:ascii="Sakkal Majalla" w:eastAsia="Calibri" w:hAnsi="Sakkal Majalla" w:cs="Sakkal Majalla"/>
                <w:bCs/>
                <w:sz w:val="34"/>
                <w:szCs w:val="34"/>
                <w:rtl/>
                <w:lang w:val="fr-FR" w:bidi="ar-DZ"/>
              </w:rPr>
            </w:pPr>
            <w:r w:rsidRPr="005437AC">
              <w:rPr>
                <w:rFonts w:ascii="Sakkal Majalla" w:eastAsia="Calibri" w:hAnsi="Sakkal Majalla" w:cs="Sakkal Majalla"/>
                <w:bCs/>
                <w:sz w:val="34"/>
                <w:szCs w:val="34"/>
                <w:rtl/>
                <w:lang w:bidi="ar-DZ"/>
              </w:rPr>
              <w:t xml:space="preserve">معدل الاحتياطي </w:t>
            </w:r>
            <w:r w:rsidRPr="005437AC">
              <w:rPr>
                <w:rFonts w:ascii="Sakkal Majalla" w:eastAsia="Calibri" w:hAnsi="Sakkal Majalla" w:cs="Sakkal Majalla"/>
                <w:bCs/>
                <w:sz w:val="34"/>
                <w:szCs w:val="34"/>
                <w:lang w:bidi="ar-DZ"/>
              </w:rPr>
              <w:t>%</w:t>
            </w:r>
          </w:p>
        </w:tc>
        <w:tc>
          <w:tcPr>
            <w:tcW w:w="1134"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12</w:t>
            </w:r>
          </w:p>
        </w:tc>
        <w:tc>
          <w:tcPr>
            <w:tcW w:w="1288"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8</w:t>
            </w:r>
          </w:p>
        </w:tc>
        <w:tc>
          <w:tcPr>
            <w:tcW w:w="992" w:type="dxa"/>
            <w:shd w:val="clear" w:color="auto" w:fill="auto"/>
          </w:tcPr>
          <w:p w:rsidR="00AF1A03" w:rsidRPr="005437AC" w:rsidRDefault="00AF1A03" w:rsidP="00AF1A03">
            <w:pPr>
              <w:jc w:val="both"/>
              <w:rPr>
                <w:rFonts w:ascii="Sakkal Majalla" w:eastAsia="Calibri" w:hAnsi="Sakkal Majalla" w:cs="Sakkal Majalla"/>
                <w:b/>
                <w:sz w:val="34"/>
                <w:szCs w:val="34"/>
                <w:rtl/>
                <w:lang w:bidi="ar-DZ"/>
              </w:rPr>
            </w:pPr>
            <w:r w:rsidRPr="005437AC">
              <w:rPr>
                <w:rFonts w:ascii="Sakkal Majalla" w:eastAsia="Calibri" w:hAnsi="Sakkal Majalla" w:cs="Sakkal Majalla"/>
                <w:b/>
                <w:sz w:val="34"/>
                <w:szCs w:val="34"/>
                <w:rtl/>
                <w:lang w:bidi="ar-DZ"/>
              </w:rPr>
              <w:t>4</w:t>
            </w:r>
          </w:p>
        </w:tc>
      </w:tr>
    </w:tbl>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Default="00AF1A03" w:rsidP="00AF1A03">
      <w:pPr>
        <w:jc w:val="both"/>
        <w:rPr>
          <w:rFonts w:ascii="Sakkal Majalla" w:hAnsi="Sakkal Majalla" w:cs="Sakkal Majalla"/>
          <w:b/>
          <w:bCs/>
          <w:sz w:val="34"/>
          <w:szCs w:val="34"/>
          <w:rtl/>
          <w:lang w:bidi="ar-DZ"/>
        </w:rPr>
      </w:pPr>
    </w:p>
    <w:p w:rsidR="00AF1A03" w:rsidRPr="005437AC" w:rsidRDefault="00AF1A03" w:rsidP="00AF1A03">
      <w:pPr>
        <w:jc w:val="both"/>
        <w:rPr>
          <w:rFonts w:ascii="Sakkal Majalla" w:hAnsi="Sakkal Majalla" w:cs="Sakkal Majalla"/>
          <w:sz w:val="34"/>
          <w:szCs w:val="34"/>
          <w:rtl/>
          <w:lang w:bidi="ar-DZ"/>
        </w:rPr>
      </w:pPr>
      <w:r w:rsidRPr="005437AC">
        <w:rPr>
          <w:rFonts w:ascii="Sakkal Majalla" w:hAnsi="Sakkal Majalla" w:cs="Sakkal Majalla"/>
          <w:b/>
          <w:bCs/>
          <w:sz w:val="34"/>
          <w:szCs w:val="34"/>
          <w:rtl/>
          <w:lang w:bidi="ar-DZ"/>
        </w:rPr>
        <w:t>المصدر</w:t>
      </w:r>
      <w:r w:rsidRPr="005437AC">
        <w:rPr>
          <w:rFonts w:ascii="Sakkal Majalla" w:hAnsi="Sakkal Majalla" w:cs="Sakkal Majalla"/>
          <w:sz w:val="34"/>
          <w:szCs w:val="34"/>
          <w:rtl/>
          <w:lang w:bidi="ar-DZ"/>
        </w:rPr>
        <w:t>: من إعداد الطالبة اعتمادا على:</w:t>
      </w:r>
    </w:p>
    <w:p w:rsidR="00AF1A03" w:rsidRPr="005437AC" w:rsidRDefault="00AF1A03" w:rsidP="00F14C2C">
      <w:pPr>
        <w:pStyle w:val="Paragraphedeliste"/>
        <w:numPr>
          <w:ilvl w:val="0"/>
          <w:numId w:val="30"/>
        </w:numPr>
        <w:bidi/>
        <w:spacing w:after="0" w:line="240" w:lineRule="auto"/>
        <w:ind w:left="0"/>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بنك الجزائر، النشرة الإحصائية الثلاثية، رقم 42، سبتمبر 2018، ص 17</w:t>
      </w:r>
      <w:r w:rsidRPr="005437AC">
        <w:rPr>
          <w:rFonts w:ascii="Sakkal Majalla" w:hAnsi="Sakkal Majalla" w:cs="Sakkal Majalla"/>
          <w:sz w:val="34"/>
          <w:szCs w:val="34"/>
          <w:lang w:bidi="ar-DZ"/>
        </w:rPr>
        <w:t>.</w:t>
      </w:r>
    </w:p>
    <w:p w:rsidR="00AF1A03" w:rsidRPr="005437AC" w:rsidRDefault="00AF1A03" w:rsidP="00AF1A03">
      <w:pPr>
        <w:pStyle w:val="Paragraphedeliste"/>
        <w:spacing w:after="0" w:line="240" w:lineRule="auto"/>
        <w:ind w:left="0"/>
        <w:jc w:val="both"/>
        <w:rPr>
          <w:rFonts w:ascii="Sakkal Majalla" w:hAnsi="Sakkal Majalla" w:cs="Sakkal Majalla"/>
          <w:sz w:val="34"/>
          <w:szCs w:val="34"/>
          <w:rtl/>
          <w:lang w:bidi="ar-DZ"/>
        </w:rPr>
      </w:pPr>
    </w:p>
    <w:p w:rsidR="00AF1A03" w:rsidRPr="005437AC" w:rsidRDefault="00AF1A03" w:rsidP="00AF1A03">
      <w:pPr>
        <w:ind w:firstLine="708"/>
        <w:jc w:val="both"/>
        <w:rPr>
          <w:rFonts w:ascii="Sakkal Majalla" w:hAnsi="Sakkal Majalla" w:cs="Sakkal Majalla"/>
          <w:sz w:val="34"/>
          <w:szCs w:val="34"/>
          <w:lang w:bidi="ar-DZ"/>
        </w:rPr>
      </w:pPr>
      <w:r w:rsidRPr="005437AC">
        <w:rPr>
          <w:rFonts w:ascii="Sakkal Majalla" w:hAnsi="Sakkal Majalla" w:cs="Sakkal Majalla"/>
          <w:sz w:val="34"/>
          <w:szCs w:val="34"/>
          <w:rtl/>
          <w:lang w:bidi="ar-DZ"/>
        </w:rPr>
        <w:t>نلاحظ من خلال الجدول أن معدل الاحتياطي الاجباري بلغ 12% في سنة 2015 لينخفض سنتي 2016 و2017  بمعدل 8% و4% على التوالي.</w:t>
      </w:r>
    </w:p>
    <w:p w:rsidR="00AF1A03" w:rsidRPr="001720CC" w:rsidRDefault="00AF1A03" w:rsidP="00AF1A03">
      <w:pPr>
        <w:ind w:firstLine="509"/>
        <w:jc w:val="both"/>
        <w:rPr>
          <w:rFonts w:ascii="Sakkal Majalla" w:hAnsi="Sakkal Majalla" w:cs="Sakkal Majalla"/>
          <w:color w:val="000000" w:themeColor="text1"/>
          <w:sz w:val="34"/>
          <w:szCs w:val="34"/>
          <w:rtl/>
          <w:lang w:bidi="ar-DZ"/>
        </w:rPr>
      </w:pPr>
      <w:r w:rsidRPr="00F37AA8">
        <w:rPr>
          <w:rFonts w:ascii="Sakkal Majalla" w:hAnsi="Sakkal Majalla" w:cs="Sakkal Majalla"/>
          <w:color w:val="000000" w:themeColor="text1"/>
          <w:sz w:val="34"/>
          <w:szCs w:val="34"/>
          <w:rtl/>
        </w:rPr>
        <w:t xml:space="preserve"> </w:t>
      </w:r>
    </w:p>
    <w:p w:rsidR="00AF1A03" w:rsidRDefault="00AF1A03" w:rsidP="00AF1A03">
      <w:pPr>
        <w:ind w:left="360"/>
        <w:jc w:val="both"/>
        <w:rPr>
          <w:rFonts w:ascii="Sakkal Majalla" w:hAnsi="Sakkal Majalla" w:cs="Sakkal Majalla"/>
          <w:b/>
          <w:bCs/>
          <w:i/>
          <w:sz w:val="34"/>
          <w:szCs w:val="34"/>
          <w:rtl/>
          <w:lang w:bidi="ar-DZ"/>
        </w:rPr>
      </w:pPr>
    </w:p>
    <w:p w:rsidR="00AF1A03" w:rsidRDefault="00AF1A03" w:rsidP="00AF1A03">
      <w:pPr>
        <w:ind w:left="360"/>
        <w:jc w:val="both"/>
        <w:rPr>
          <w:rFonts w:ascii="Sakkal Majalla" w:hAnsi="Sakkal Majalla" w:cs="Sakkal Majalla"/>
          <w:b/>
          <w:bCs/>
          <w:i/>
          <w:sz w:val="34"/>
          <w:szCs w:val="34"/>
          <w:rtl/>
          <w:lang w:bidi="ar-DZ"/>
        </w:rPr>
      </w:pPr>
    </w:p>
    <w:p w:rsidR="00AF1A03" w:rsidRPr="001720CC" w:rsidRDefault="00AF1A03" w:rsidP="00AF1A03">
      <w:pPr>
        <w:ind w:left="360"/>
        <w:jc w:val="both"/>
        <w:rPr>
          <w:rFonts w:ascii="Sakkal Majalla" w:hAnsi="Sakkal Majalla" w:cs="Sakkal Majalla"/>
          <w:b/>
          <w:bCs/>
          <w:i/>
          <w:sz w:val="34"/>
          <w:szCs w:val="34"/>
          <w:rtl/>
          <w:lang w:bidi="ar-DZ"/>
        </w:rPr>
      </w:pPr>
      <w:r w:rsidRPr="001720CC">
        <w:rPr>
          <w:rFonts w:ascii="Sakkal Majalla" w:hAnsi="Sakkal Majalla" w:cs="Sakkal Majalla" w:hint="cs"/>
          <w:b/>
          <w:bCs/>
          <w:i/>
          <w:sz w:val="34"/>
          <w:szCs w:val="34"/>
          <w:rtl/>
          <w:lang w:bidi="ar-DZ"/>
        </w:rPr>
        <w:t>خلاصة الفصل الرابع</w:t>
      </w:r>
      <w:r w:rsidRPr="001720CC">
        <w:rPr>
          <w:rFonts w:ascii="Sakkal Majalla" w:hAnsi="Sakkal Majalla" w:cs="Sakkal Majalla"/>
          <w:b/>
          <w:bCs/>
          <w:i/>
          <w:sz w:val="34"/>
          <w:szCs w:val="34"/>
          <w:rtl/>
          <w:lang w:bidi="ar-DZ"/>
        </w:rPr>
        <w:t>:</w:t>
      </w:r>
    </w:p>
    <w:p w:rsidR="00AF1A03" w:rsidRPr="001720CC" w:rsidRDefault="00AF1A03" w:rsidP="00AF1A03">
      <w:pPr>
        <w:jc w:val="both"/>
        <w:rPr>
          <w:rFonts w:ascii="Sakkal Majalla" w:hAnsi="Sakkal Majalla" w:cs="Sakkal Majalla"/>
          <w:i/>
          <w:sz w:val="34"/>
          <w:szCs w:val="34"/>
          <w:rtl/>
          <w:lang w:bidi="ar-DZ"/>
        </w:rPr>
      </w:pPr>
      <w:r>
        <w:rPr>
          <w:rFonts w:ascii="Sakkal Majalla" w:hAnsi="Sakkal Majalla" w:cs="Sakkal Majalla" w:hint="cs"/>
          <w:i/>
          <w:sz w:val="34"/>
          <w:szCs w:val="34"/>
          <w:rtl/>
          <w:lang w:bidi="ar-DZ"/>
        </w:rPr>
        <w:t xml:space="preserve">     </w:t>
      </w:r>
      <w:r w:rsidRPr="001720CC">
        <w:rPr>
          <w:rFonts w:ascii="Sakkal Majalla" w:hAnsi="Sakkal Majalla" w:cs="Sakkal Majalla"/>
          <w:i/>
          <w:sz w:val="34"/>
          <w:szCs w:val="34"/>
          <w:rtl/>
          <w:lang w:bidi="ar-DZ"/>
        </w:rPr>
        <w:t>اتبعت الحكومة الجزائرية خلال تنفيذها للبرامج التنموية سياسة إنفاق توسعية تميزت بتخصيص مبالغ مالية ضخمة تهدف إلى تطوير الاقتصاد الوطني خلال الفترة 2001- 2017، حيث كان لتطبيق هذه البرامج دور مهم في تحريك ودعم الطلب الكلي مما انعكس على معدلات النمو الاقتصادي التي شهدت تحسنا مقارنة بالفترة 1995-2000 خاصة بتطبيق برنامج الإنعاش الاقتصادي والبرنامج التكميلي لدعم النمو الذي تزامنت فترة تطبيق سياستهما مع ارتفاع أسعار المحروقات والتي تعد أكبر دليل بتراجع معدلات النمو عند انخفاضه، ورغم مساهمة مختلف القطاعات في معدلات نمو مقبولة كقطاع الصناعة، الفلاحة، الخدمات وقطاع البناء والأشغال العمومية خلال تطبيق برنامج توطيد النمو وبرنامج التنمية الخماسي.</w:t>
      </w:r>
    </w:p>
    <w:p w:rsidR="00AF1A03" w:rsidRPr="00673B6F" w:rsidRDefault="00AF1A03" w:rsidP="00F14C2C">
      <w:pPr>
        <w:pStyle w:val="Paragraphedeliste"/>
        <w:numPr>
          <w:ilvl w:val="0"/>
          <w:numId w:val="60"/>
        </w:numPr>
        <w:bidi/>
        <w:spacing w:after="0" w:line="240" w:lineRule="auto"/>
        <w:jc w:val="both"/>
        <w:rPr>
          <w:rFonts w:ascii="Sakkal Majalla" w:hAnsi="Sakkal Majalla" w:cs="Sakkal Majalla"/>
          <w:sz w:val="34"/>
          <w:szCs w:val="34"/>
          <w:lang w:bidi="ar-DZ"/>
        </w:rPr>
      </w:pPr>
      <w:r w:rsidRPr="00673B6F">
        <w:rPr>
          <w:rFonts w:ascii="Sakkal Majalla" w:hAnsi="Sakkal Majalla" w:cs="Sakkal Majalla"/>
          <w:i/>
          <w:sz w:val="34"/>
          <w:szCs w:val="34"/>
          <w:rtl/>
          <w:lang w:bidi="ar-DZ"/>
        </w:rPr>
        <w:t xml:space="preserve">وبالرغم من حجم الموارد المالية التي سخرتها الدولة الجزائرية تبقى النتائج المحققة جد متواضعة، لكون أن الجزائر لازالت ترتكز على سياسة مدعومة ومرتبطة بقطاع المحروقات الذي بدوره يوفر الإرادات اللازمة التي تسمح بسير العجلة الاقتصادية لأنه القطاع المحفز </w:t>
      </w:r>
      <w:r w:rsidRPr="00673B6F">
        <w:rPr>
          <w:rFonts w:ascii="Sakkal Majalla" w:hAnsi="Sakkal Majalla" w:cs="Sakkal Majalla"/>
          <w:i/>
          <w:sz w:val="34"/>
          <w:szCs w:val="34"/>
          <w:rtl/>
          <w:lang w:bidi="ar-DZ"/>
        </w:rPr>
        <w:lastRenderedPageBreak/>
        <w:t xml:space="preserve">للنمو الاقتصادي في الجزائر، الأمر الذي يقلل من فعالية تطبيق سياسة الإنفاق العام في الجزائر حيث تبقى عرضة للصدمات الخارجية ورهين تقلبات أسعار النفط.   </w:t>
      </w: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7403DA" w:rsidRDefault="00AF1A03" w:rsidP="00AF1A03">
      <w:pPr>
        <w:jc w:val="both"/>
        <w:rPr>
          <w:rFonts w:ascii="Sakkal Majalla" w:hAnsi="Sakkal Majalla" w:cs="Sakkal Majalla"/>
          <w:sz w:val="34"/>
          <w:szCs w:val="34"/>
          <w:rtl/>
          <w:lang w:bidi="ar-DZ"/>
        </w:rPr>
      </w:pPr>
    </w:p>
    <w:p w:rsidR="00AF1A03" w:rsidRPr="00F37AA8" w:rsidRDefault="00AF1A03" w:rsidP="00AF1A03">
      <w:pPr>
        <w:jc w:val="both"/>
        <w:rPr>
          <w:rFonts w:ascii="Sakkal Majalla" w:hAnsi="Sakkal Majalla" w:cs="Sakkal Majalla"/>
          <w:color w:val="000000" w:themeColor="text1"/>
          <w:sz w:val="34"/>
          <w:szCs w:val="34"/>
          <w:lang w:bidi="ar-DZ"/>
        </w:rPr>
      </w:pPr>
      <w:r w:rsidRPr="00F37AA8">
        <w:rPr>
          <w:rFonts w:ascii="Sakkal Majalla" w:hAnsi="Sakkal Majalla" w:cs="Sakkal Majalla"/>
          <w:color w:val="000000" w:themeColor="text1"/>
          <w:sz w:val="34"/>
          <w:szCs w:val="34"/>
          <w:rtl/>
        </w:rPr>
        <w:t xml:space="preserve"> </w:t>
      </w:r>
    </w:p>
    <w:p w:rsidR="00AF1A03" w:rsidRPr="00BE70BB" w:rsidRDefault="00AF1A03" w:rsidP="00AF1A03">
      <w:pPr>
        <w:jc w:val="both"/>
        <w:rPr>
          <w:rFonts w:ascii="Sakkal Majalla" w:hAnsi="Sakkal Majalla" w:cs="Sakkal Majalla"/>
          <w:b/>
          <w:bCs/>
          <w:color w:val="000000" w:themeColor="text1"/>
          <w:sz w:val="34"/>
          <w:szCs w:val="34"/>
          <w:rtl/>
        </w:rPr>
      </w:pPr>
      <w:r w:rsidRPr="00BE70BB">
        <w:rPr>
          <w:rFonts w:ascii="Sakkal Majalla" w:hAnsi="Sakkal Majalla" w:cs="Sakkal Majalla"/>
          <w:b/>
          <w:bCs/>
          <w:color w:val="000000" w:themeColor="text1"/>
          <w:sz w:val="34"/>
          <w:szCs w:val="34"/>
          <w:rtl/>
        </w:rPr>
        <w:t>تمهيد</w:t>
      </w: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لقد دعا فريق من الاقتصاديين - والمعروفين بالنقوديين </w:t>
      </w:r>
      <w:r w:rsidRPr="00BE70BB">
        <w:rPr>
          <w:rFonts w:ascii="Sakkal Majalla" w:hAnsi="Sakkal Majalla" w:cs="Sakkal Majalla"/>
          <w:sz w:val="34"/>
          <w:szCs w:val="34"/>
        </w:rPr>
        <w:t>monetarist</w:t>
      </w:r>
      <w:r w:rsidRPr="00BE70BB">
        <w:rPr>
          <w:rFonts w:ascii="Sakkal Majalla" w:hAnsi="Sakkal Majalla" w:cs="Sakkal Majalla"/>
          <w:sz w:val="34"/>
          <w:szCs w:val="34"/>
          <w:rtl/>
        </w:rPr>
        <w:t xml:space="preserve"> وعلى رأسهم الاقتصادي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الى اتباع سياسة نقدية هادئة. وتتلخص هذه السياسة في ان مايتخذه البنك المركزي من اجراءات السياسة النقدية لمعالجة الاوضاع الاقتصادية للدولة انما يكون وقعها متأخراً على الاقتصاد القومي أي إن هناك مدة تأخير </w:t>
      </w:r>
      <w:r w:rsidRPr="00BE70BB">
        <w:rPr>
          <w:rFonts w:ascii="Sakkal Majalla" w:hAnsi="Sakkal Majalla" w:cs="Sakkal Majalla"/>
          <w:sz w:val="34"/>
          <w:szCs w:val="34"/>
        </w:rPr>
        <w:t>lag period</w:t>
      </w:r>
      <w:r w:rsidRPr="00BE70BB">
        <w:rPr>
          <w:rFonts w:ascii="Sakkal Majalla" w:hAnsi="Sakkal Majalla" w:cs="Sakkal Majalla"/>
          <w:sz w:val="34"/>
          <w:szCs w:val="34"/>
          <w:rtl/>
        </w:rPr>
        <w:t xml:space="preserve"> بين اتخاذ الاجراءات وبين ظهور آثارها</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2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وآثار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مشكلة التباطؤات الزمنية </w:t>
      </w:r>
      <w:r w:rsidRPr="00BE70BB">
        <w:rPr>
          <w:rFonts w:ascii="Sakkal Majalla" w:hAnsi="Sakkal Majalla" w:cs="Sakkal Majalla"/>
          <w:sz w:val="34"/>
          <w:szCs w:val="34"/>
        </w:rPr>
        <w:t>time lags</w:t>
      </w:r>
      <w:r w:rsidRPr="00BE70BB">
        <w:rPr>
          <w:rFonts w:ascii="Sakkal Majalla" w:hAnsi="Sakkal Majalla" w:cs="Sakkal Majalla"/>
          <w:sz w:val="34"/>
          <w:szCs w:val="34"/>
          <w:rtl/>
        </w:rPr>
        <w:t xml:space="preserve"> </w:t>
      </w:r>
      <w:r w:rsidRPr="00BE70BB">
        <w:rPr>
          <w:rFonts w:ascii="Sakkal Majalla" w:hAnsi="Sakkal Majalla" w:cs="Sakkal Majalla"/>
          <w:sz w:val="34"/>
          <w:szCs w:val="34"/>
          <w:rtl/>
          <w:lang w:bidi="ar-IQ"/>
        </w:rPr>
        <w:t xml:space="preserve">ايضاً </w:t>
      </w:r>
      <w:r w:rsidRPr="00BE70BB">
        <w:rPr>
          <w:rFonts w:ascii="Sakkal Majalla" w:hAnsi="Sakkal Majalla" w:cs="Sakkal Majalla"/>
          <w:sz w:val="34"/>
          <w:szCs w:val="34"/>
          <w:rtl/>
        </w:rPr>
        <w:t>التي تشتمل عليها اجراءات السياسة النقدية، والتي قد تكون لها آثار لاتؤدي إلى تحقيق الاستقرار فيرى فريدمان أن السياسة النقدية تعمل تحت تأثير تباطؤات زمنية طويلة ومتغيرة، وقد قاده ذلك إلى معارضة أي سياسة نقدية مبنية على التقديرات الشخصية وهوى السلطة النقدية القائمة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2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لذلك إن التباطؤات الزمنية تمنع السياسة النقدية من التوقف المفاجئ نتيجة التغيرات غير المتوقعة في الطلب على الاموال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27"/>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lastRenderedPageBreak/>
        <w:t xml:space="preserve">ان مشكلة مدد التباطؤ ربما تمثل اكبر العوائق التي تقف بوجه البنوك المركزية إذ إن من السهل جدا القيام بتوضيح فجوة ركودية من خلال رسم بياني ومن ثم تبيان الكيفية التي يمكن من خلالها للسياسة النقدية تحول الطلب الكلي وتعالج تلك الفجوة. لكن من جهة اخرى فان هذا الامر في العالم الحقيقي يمكن ان يتطلب عدة شهور قبل ان يدرك كائن من يكون ان هناك مشكلة معينة يعاني منها فعليا الاقتصاد الكلي. </w:t>
      </w:r>
    </w:p>
    <w:p w:rsidR="00AF1A03" w:rsidRDefault="00AF1A03" w:rsidP="00AF1A03">
      <w:pPr>
        <w:spacing w:before="240"/>
        <w:jc w:val="both"/>
        <w:rPr>
          <w:rFonts w:ascii="Sakkal Majalla" w:hAnsi="Sakkal Majalla" w:cs="Sakkal Majalla"/>
          <w:b/>
          <w:bCs/>
          <w:sz w:val="34"/>
          <w:szCs w:val="34"/>
          <w:rtl/>
        </w:rPr>
      </w:pPr>
      <w:r>
        <w:rPr>
          <w:rFonts w:ascii="Sakkal Majalla" w:hAnsi="Sakkal Majalla" w:cs="Sakkal Majalla" w:hint="cs"/>
          <w:b/>
          <w:bCs/>
          <w:sz w:val="34"/>
          <w:szCs w:val="34"/>
          <w:rtl/>
        </w:rPr>
        <w:t xml:space="preserve">           المبحث</w:t>
      </w:r>
      <w:r w:rsidRPr="00BE70BB">
        <w:rPr>
          <w:rFonts w:ascii="Sakkal Majalla" w:hAnsi="Sakkal Majalla" w:cs="Sakkal Majalla"/>
          <w:b/>
          <w:bCs/>
          <w:sz w:val="34"/>
          <w:szCs w:val="34"/>
          <w:rtl/>
        </w:rPr>
        <w:t xml:space="preserve"> الأول : </w:t>
      </w:r>
      <w:r>
        <w:rPr>
          <w:rFonts w:ascii="Sakkal Majalla" w:hAnsi="Sakkal Majalla" w:cs="Sakkal Majalla" w:hint="cs"/>
          <w:b/>
          <w:bCs/>
          <w:sz w:val="34"/>
          <w:szCs w:val="34"/>
          <w:rtl/>
        </w:rPr>
        <w:t>مفهوم ومحددات</w:t>
      </w:r>
      <w:r w:rsidRPr="00BE70BB">
        <w:rPr>
          <w:rFonts w:ascii="Sakkal Majalla" w:hAnsi="Sakkal Majalla" w:cs="Sakkal Majalla"/>
          <w:b/>
          <w:bCs/>
          <w:sz w:val="34"/>
          <w:szCs w:val="34"/>
          <w:rtl/>
        </w:rPr>
        <w:t xml:space="preserve"> التباطؤات الزمنية</w:t>
      </w:r>
      <w:r>
        <w:rPr>
          <w:rFonts w:ascii="Sakkal Majalla" w:hAnsi="Sakkal Majalla" w:cs="Sakkal Majalla" w:hint="cs"/>
          <w:b/>
          <w:bCs/>
          <w:sz w:val="34"/>
          <w:szCs w:val="34"/>
          <w:rtl/>
        </w:rPr>
        <w:t>.</w:t>
      </w:r>
    </w:p>
    <w:p w:rsidR="00AF1A03" w:rsidRPr="000E14EE" w:rsidRDefault="00AF1A03" w:rsidP="00AF1A03">
      <w:pPr>
        <w:jc w:val="both"/>
        <w:rPr>
          <w:rFonts w:ascii="Sakkal Majalla" w:hAnsi="Sakkal Majalla" w:cs="Sakkal Majalla"/>
          <w:sz w:val="34"/>
          <w:szCs w:val="34"/>
          <w:rtl/>
        </w:rPr>
      </w:pPr>
      <w:r>
        <w:rPr>
          <w:rFonts w:ascii="Sakkal Majalla" w:hAnsi="Sakkal Majalla" w:cs="Sakkal Majalla" w:hint="cs"/>
          <w:b/>
          <w:bCs/>
          <w:sz w:val="34"/>
          <w:szCs w:val="34"/>
          <w:rtl/>
        </w:rPr>
        <w:t xml:space="preserve">    </w:t>
      </w:r>
      <w:r>
        <w:rPr>
          <w:rFonts w:ascii="Sakkal Majalla" w:hAnsi="Sakkal Majalla" w:cs="Sakkal Majalla" w:hint="cs"/>
          <w:sz w:val="34"/>
          <w:szCs w:val="34"/>
          <w:rtl/>
        </w:rPr>
        <w:t xml:space="preserve">       </w:t>
      </w: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الثاني</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مصادر حدوث التباطؤ الزمني</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sz w:val="34"/>
          <w:szCs w:val="34"/>
          <w:rtl/>
        </w:rPr>
        <w:t xml:space="preserve">           </w:t>
      </w: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الثالث</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التباطؤات الزمنية من القرارات المتخذة الى النشاط الاقتصادي</w:t>
      </w:r>
      <w:r>
        <w:rPr>
          <w:rFonts w:ascii="Sakkal Majalla" w:hAnsi="Sakkal Majalla" w:cs="Sakkal Majalla" w:hint="cs"/>
          <w:b/>
          <w:bCs/>
          <w:sz w:val="34"/>
          <w:szCs w:val="34"/>
          <w:rtl/>
        </w:rPr>
        <w:t>.</w:t>
      </w:r>
    </w:p>
    <w:p w:rsidR="00AF1A03" w:rsidRDefault="00AF1A03" w:rsidP="00AF1A03">
      <w:pPr>
        <w:tabs>
          <w:tab w:val="left" w:pos="1041"/>
        </w:tabs>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الأول : </w:t>
      </w:r>
      <w:r>
        <w:rPr>
          <w:rFonts w:ascii="Sakkal Majalla" w:hAnsi="Sakkal Majalla" w:cs="Sakkal Majalla" w:hint="cs"/>
          <w:b/>
          <w:bCs/>
          <w:sz w:val="34"/>
          <w:szCs w:val="34"/>
          <w:rtl/>
        </w:rPr>
        <w:t>مفهوم ومحددات</w:t>
      </w:r>
      <w:r w:rsidRPr="00BE70BB">
        <w:rPr>
          <w:rFonts w:ascii="Sakkal Majalla" w:hAnsi="Sakkal Majalla" w:cs="Sakkal Majalla"/>
          <w:b/>
          <w:bCs/>
          <w:sz w:val="34"/>
          <w:szCs w:val="34"/>
          <w:rtl/>
        </w:rPr>
        <w:t xml:space="preserve"> التباطؤات الزمنية</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السلطات النقدية عندما تصبح عازمة او متيقنة بوجود مشكلة معينة في النشاط الاقتصادي، فانها تستطيع التدخل بشكل سريع من خلال القيام بضخ احتياطيات نقدية في السوق أو القيام بسحب احتياطيات نقدية منه، لكن من جهة اخرى، وبعد ان يتم البدء بتنفيذ ذلك الاجراء، فان الامر يمكن ان يتطلب عاما كاملا أو حتى مدة أطول من ذلك قبل ان يؤثر ذلك الاجراء في الطلب الكلي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28"/>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sz w:val="34"/>
          <w:szCs w:val="34"/>
          <w:rtl/>
        </w:rPr>
      </w:pPr>
      <w:r>
        <w:rPr>
          <w:rFonts w:ascii="Sakkal Majalla" w:hAnsi="Sakkal Majalla" w:cs="Sakkal Majalla" w:hint="cs"/>
          <w:sz w:val="34"/>
          <w:szCs w:val="34"/>
          <w:rtl/>
        </w:rPr>
        <w:t xml:space="preserve">     </w:t>
      </w:r>
      <w:r w:rsidRPr="00BE70BB">
        <w:rPr>
          <w:rFonts w:ascii="Sakkal Majalla" w:hAnsi="Sakkal Majalla" w:cs="Sakkal Majalla"/>
          <w:sz w:val="34"/>
          <w:szCs w:val="34"/>
          <w:rtl/>
        </w:rPr>
        <w:t>ولهذا فان التباطؤات الزمنية هي عبارة عن المدة الزمنية الفاصلة بين اتخاذ القرار من قبل السلطات النقدية وبين تنفيذ هذا القرار وظهور نتائجه، وان هذه المدة الزمنية لايمكن التكهن بها لانها مرهونة بالتوقعات من قبل صانعي السياسة أو صانعي القرار الاقتصادي، فقد تكون هذه المدة قصيرة وقد تكون طويلة، وهذا يرجع إلى الحالة أو المشكلة القائمة في الاقتصاد والمراد حلها.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وان معظم الاقتصاديين يرون ان السياسات الفعلية تتسبب في اغلب الأحايين في عدم استقرار الاقتصاد اكثر مما تسبب في استقراره. وعلى الاغلب فانها تكون ذات توقيت غير ملائم وتكون معدة لمواجهة مشكلات السنة الماضية وتكون غير مناسبة لمعالجة مشكلات الوقت الحاضر وكذلك، وهو الاكثر اهمية تكون غير مناسبة لمعالجة مشكلات المستقبل.</w:t>
      </w:r>
    </w:p>
    <w:p w:rsidR="00AF1A03" w:rsidRDefault="00AF1A03" w:rsidP="00AF1A03">
      <w:pPr>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lastRenderedPageBreak/>
        <w:t>إن الاقتصاديين يختلفون في تقسيمهم لأنواع  التباطؤات الزمنية التي تحدث في السياسة النقدية فمنهم من يقسم التباطؤات على ثلاثة انواع ومنهم من يقسمها على خمسة انواع، وفيما يأتي سنتناول ذلك:</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w:t>
      </w:r>
      <w:r w:rsidRPr="00BE70BB">
        <w:rPr>
          <w:rFonts w:ascii="Sakkal Majalla" w:hAnsi="Sakkal Majalla" w:cs="Sakkal Majalla"/>
          <w:sz w:val="34"/>
          <w:szCs w:val="34"/>
          <w:rtl/>
        </w:rPr>
        <w:t xml:space="preserve"> </w:t>
      </w:r>
      <w:r w:rsidRPr="00BE70BB">
        <w:rPr>
          <w:rFonts w:ascii="Sakkal Majalla" w:hAnsi="Sakkal Majalla" w:cs="Sakkal Majalla"/>
          <w:b/>
          <w:bCs/>
          <w:sz w:val="34"/>
          <w:szCs w:val="34"/>
          <w:rtl/>
        </w:rPr>
        <w:t>المجموعة الاولى</w:t>
      </w:r>
      <w:r w:rsidRPr="00BE70BB">
        <w:rPr>
          <w:rFonts w:ascii="Sakkal Majalla" w:hAnsi="Sakkal Majalla" w:cs="Sakkal Majalla"/>
          <w:sz w:val="34"/>
          <w:szCs w:val="34"/>
          <w:rtl/>
        </w:rPr>
        <w:t xml:space="preserve"> من الاقتصاديين الذين يقسمون التباطؤات الزمنية على ثلاثة أنواع الذين يفترضون وجود حرية اختيار السياسة النقدية المرغوبة في نظرهم والمؤثرة في الناتج المحلي الاجمالي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29"/>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يرى بعض الاقتصاديين ان هناك ثلاثة تباطؤات زمنية مابين المدة التي يتوجب ان يحدث فيها التغيير في الطلب الكلي والمدة التي يحدث فيها التغيير بشكل فعلي.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ولغرض التوضيح نفترض أن الاقتصاد يبدأ بالتراجع نحو الركود فان الامر يتطلب بعض الوقت لجمع البيانات والمؤشرات الاحصائية حول طبيعة مجريات الامور التي تحدث في الواقع وان علامات أو مؤشرات الضعف الاولية يمكن أن تستبعد أو عدم الاهتمام بها على اساس كونها مجرد اضطرابات مؤقتة؛ ولأنه ليس من المفروض عدّ أي هزة يسيرة في النشاط الاقتصادي تتطور لتصبح ركودا أو انتعاشا.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لذلك إن تباطؤ السياسة النقدية سوف يمر بثلاث مراحل أو إنه يتكون من ثلاثة انواع وهي على النحو الآتي:</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1- تباطؤ الادراك أو التشخيص </w:t>
      </w:r>
      <w:r w:rsidRPr="00BE70BB">
        <w:rPr>
          <w:rFonts w:ascii="Sakkal Majalla" w:hAnsi="Sakkal Majalla" w:cs="Sakkal Majalla"/>
          <w:b/>
          <w:bCs/>
          <w:sz w:val="34"/>
          <w:szCs w:val="34"/>
        </w:rPr>
        <w:t>recognition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هذا النوع من التباطؤ هو المدة مابين الوقت الذي يبدأ عنده الضعف في الاقتصاد والوقت الذي يتم عنده تشخيص أو ادراك ذلك الضعف</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0"/>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ويمكن ان يعرف أيضاً على انه ذلك التأخير بين الوقت الذي تنشا فيه المشكلة الاقتصادية وبين الوقت الذي يحس فيه صناع السياسة بوجود هذه المشكلة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1"/>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وحتى بعد ان يُشخص التدهور أو التراجع في الاقتصاد فان المسؤولين عن وضع أو صياغة السياسات يستغرقوا بعض الوقت قبل ان يقوموا بالبدء في تنفيذ السياسات المطلوبة التي قد تتطلب احياناً موافقة السلطة التشريعية وما يرافق ذلك من مناقشة وتعديل وموافقة، وحيث ان هذا النوع من التباطؤات ينشأ بشكل كبير بسبب المشكلات في جمع المعلومات فالمعلومات قد تكون متوافرة ولكن لمرحلة معينة فقط، وقد تكون غير متوافرة أصلاً فضلاً عن كون المؤشرات الاقتصادية معرضة لاعادة النظر فيما يحتاج صناع السياسة في بعض الأحايين إلى مدة زمنية ليتم الاعتماد على تلك المعلومات أو المؤشرات.</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 تباطؤ التنفيذ أو الاجراءات </w:t>
      </w:r>
      <w:r w:rsidRPr="00BE70BB">
        <w:rPr>
          <w:rFonts w:ascii="Sakkal Majalla" w:hAnsi="Sakkal Majalla" w:cs="Sakkal Majalla"/>
          <w:b/>
          <w:bCs/>
          <w:sz w:val="34"/>
          <w:szCs w:val="34"/>
        </w:rPr>
        <w:t>Action lag</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وهذا النوع من التباطؤ يحدث خلال الفترة الزمنية التي تتخذ فيها الحلول للمشكلات التي تطرأ على الاقتصاد، وهو يعرف ايضا من خلال التأخير بين تمييز المشكلة واتخاذ القرار لحل المشكلة، فعلى سبيل التمثيل، فان برامج أو خطط الانفاق يتوجب ان تُعدّ قبل ان تكون هناك امكانية لتنفيذها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2"/>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 xml:space="preserve">3- تباطؤ ظهور التأثير الفعلي </w:t>
      </w:r>
      <w:r w:rsidRPr="00BE70BB">
        <w:rPr>
          <w:rFonts w:ascii="Sakkal Majalla" w:hAnsi="Sakkal Majalla" w:cs="Sakkal Majalla"/>
          <w:b/>
          <w:bCs/>
          <w:sz w:val="34"/>
          <w:szCs w:val="34"/>
        </w:rPr>
        <w:t>Impact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النوع من التباطؤ يحدث بعد ان تنفذ السياسات، فانه يوجد بعض التاخير قبل ان يُلمس التاثير الرئيس في الاقتصاد، فعلى سبيل التمثيل عندما يزداد انفاق الحكومة في نهاية المطاف، فان سلسلة الحلقات المختلفة في انفاق المستهلك ضمن مسار عملية المضاعف تأخذ بعض الوقت. فبالنسبة للسياسة النقدية فان هناك مدة تباطؤ مابين الشراء في السوق المفتوحة التي تدفع بأسعار الفائدة إلى الانخفاض والاستثمار الفعلي الذي يتزايد نتيجة لانخفاض اسعار الفائدة، وبناء على ذلك فان مدد التباطؤ التي تحدث قبل ان يتغير الطلب الكلي بشكل فعلي تتمثل بالسلسلة المنطقية الاتية: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مدة تباطؤ التشخيص، ومدة تباطؤ تنفيذ السياسات المطلوبة، ومدة تباطؤ ظهور التاثير الفعلي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3"/>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وفيما يأتي سنبحث تصور القسم أو الجزء الاخر من الاقتصاديين حول التباطؤ الزمني للسياسة النقدية.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-المجموعة الثانية</w:t>
      </w:r>
      <w:r w:rsidRPr="00BE70BB">
        <w:rPr>
          <w:rFonts w:ascii="Sakkal Majalla" w:hAnsi="Sakkal Majalla" w:cs="Sakkal Majalla"/>
          <w:sz w:val="34"/>
          <w:szCs w:val="34"/>
          <w:rtl/>
        </w:rPr>
        <w:t xml:space="preserve"> يمكن ان نقسم التباطؤات الزمنية على خمسة انواع وذلك بحسب رأي مجموعة أخرى من الاقتصاديين الذين يفترضون عدم حرية الاختيار للسياسة النقدية المؤثرة في الناتج المحلي الاجمالي الحقيقي فهم يعتمدون بذلك على السؤال الآتي، "هل هنالك حرية في اللجوء إلى استخدام سياسة نقدية بالشكل الذي يعمل على حل المشكلات المتعلقة بالفجوات التضخمية والركودية ؟"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كثيراً من المتخصصيين في مجال الاقتصاد ستكون إجابتهم على السؤال بالقول:  "ليس من الضروري ان يكون الامر كذلك". بل إن السبب وراء ذلك يكمن في وجود التباطؤات الزمنية حيث ان هناك خمسة انواع من التباطؤات الزمنية وهي كما يأتي:</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1- مدة تباطؤ البيانات أو المعلومات </w:t>
      </w:r>
      <w:r w:rsidRPr="00BE70BB">
        <w:rPr>
          <w:rFonts w:ascii="Sakkal Majalla" w:hAnsi="Sakkal Majalla" w:cs="Sakkal Majalla"/>
          <w:b/>
          <w:bCs/>
          <w:sz w:val="34"/>
          <w:szCs w:val="34"/>
        </w:rPr>
        <w:t>The data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المسؤولين عن وضع السياسات لايكونوا على دراية عمّا يجري في الاقتصاد سواء في نفس اليوم أم بعد مرور أسبوع على حدوث أي ازمة أو مشكلة في الاقتصاد فعلى سبيل التمثيل، عندما يبدأ الاقتصاد بالاتجاه نحو التدهور (الركود) في شهر كانون الثاني مثلا، فان المسؤولين عن وضع السياسات ربما لن يلحظوا ذلك الا بعد مرور شهرين أو ثلاثة اشهر</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4"/>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لعدم ظهور اشارات او دلائل دامغة على ذلك الركود وهذا هو ما نعنيه بتباطؤ المعلومات أي عدم الحصول على المعلومات بشكل فوري إلى الاقتصاديين كي يتمكنوا من وضع الحل المناسب في الوقت نفسه.</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hanging="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 مدة تباطؤ الانتظار والترقب </w:t>
      </w:r>
      <w:r w:rsidRPr="00BE70BB">
        <w:rPr>
          <w:rFonts w:ascii="Sakkal Majalla" w:hAnsi="Sakkal Majalla" w:cs="Sakkal Majalla"/>
          <w:b/>
          <w:bCs/>
          <w:sz w:val="34"/>
          <w:szCs w:val="34"/>
        </w:rPr>
        <w:t>The wait- andsee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التباطؤ يبدا عندما يلحظ صناع السياسة بوجود تراجع (انخفاض) في النشاط الاقتصادي، فانهم من غير المرجح ان يقوموا بشكل فوري بتبني واقرار سياسات واجراءات لمواجهة حالة التراجع تلك.</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وبدلا من ذلك، فانهم على الاغلب سوف يتخذون موقفا اكثر تحفظا يتمثل بانتظار وترقب ما الذي سيحدث. إذ ان المسؤولين عن وضع السياسات سيرغبون ان يكونوا متيقنين من ان الاحداث المرصودة تُعدُّ اكثر من مجرد كونها ظاهرة قصيرة الاجل. او مؤقتة لا تلبث ان تزول. وهنا يتجنبون اتخاذ اجراءات متسرعة خشية ان تأتي بنتائج مضادة او معكوسة.</w:t>
      </w:r>
    </w:p>
    <w:p w:rsidR="00AF1A03" w:rsidRPr="00BE70BB" w:rsidRDefault="00AF1A03" w:rsidP="00AF1A03">
      <w:pPr>
        <w:ind w:firstLine="566"/>
        <w:jc w:val="both"/>
        <w:rPr>
          <w:rFonts w:ascii="Sakkal Majalla" w:hAnsi="Sakkal Majalla" w:cs="Sakkal Majalla"/>
          <w:b/>
          <w:bCs/>
          <w:sz w:val="34"/>
          <w:szCs w:val="34"/>
          <w:rtl/>
          <w:lang w:bidi="ar-IQ"/>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3- مدة تباطؤ تشريع السياسات </w:t>
      </w:r>
      <w:r w:rsidRPr="00BE70BB">
        <w:rPr>
          <w:rFonts w:ascii="Sakkal Majalla" w:hAnsi="Sakkal Majalla" w:cs="Sakkal Majalla"/>
          <w:b/>
          <w:bCs/>
          <w:sz w:val="34"/>
          <w:szCs w:val="34"/>
        </w:rPr>
        <w:t>The legislative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يحدث هذا التباطؤ عندما يتوصل المسؤلون عن وضع السياسات إلى الاقرار بان هناك حاجة ملحة لتبني اجراء معين من اجراءات السياسة النقدية، إذ ان رئيس الدولة أو البرلمان سوف يتوجب عليهم ان يطرحوا ذلك الاجراء أو المقترح المطروح للحل او للمناقشة وتحشيد الدعم السياسي له، والعمل على اقراره وتشريعه من خلال البرلمان. وان هذه العملية يمكن ان تستغرق وتتطلب شهوراً متعددة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4- مدة تباطؤ البدء بالتنفيذ او التحول نحو التنفيذ</w:t>
      </w:r>
      <w:r w:rsidRPr="00BE70BB">
        <w:rPr>
          <w:rFonts w:ascii="Sakkal Majalla" w:hAnsi="Sakkal Majalla" w:cs="Sakkal Majalla"/>
          <w:b/>
          <w:bCs/>
          <w:sz w:val="34"/>
          <w:szCs w:val="34"/>
        </w:rPr>
        <w:t>The transmission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وهذا التباطؤ هو عبارة عن المدة التي يبدأ بها اقرار السياسة أو الاجراء والتغيرات التي تليها في ادوات السياسة وهذا النوع من التباطؤ يُعدُّ واحداً من المعوقات الشديدة في السياسة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إذ عندما يُقرّ ويُسن ذلك الاجراء من اجراءات السياسة النقدية فان عملية البدء بتنفيذه تتطلب بعض الوقت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7"/>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lang w:bidi="ar-IQ"/>
        </w:rPr>
      </w:pPr>
      <w:r w:rsidRPr="00BE70BB">
        <w:rPr>
          <w:rFonts w:ascii="Sakkal Majalla" w:hAnsi="Sakkal Majalla" w:cs="Sakkal Majalla"/>
          <w:b/>
          <w:bCs/>
          <w:sz w:val="34"/>
          <w:szCs w:val="34"/>
          <w:rtl/>
        </w:rPr>
        <w:t xml:space="preserve">5- مدة تباطؤ ظهور التاثير </w:t>
      </w:r>
      <w:r w:rsidRPr="00BE70BB">
        <w:rPr>
          <w:rFonts w:ascii="Sakkal Majalla" w:hAnsi="Sakkal Majalla" w:cs="Sakkal Majalla"/>
          <w:b/>
          <w:bCs/>
          <w:sz w:val="34"/>
          <w:szCs w:val="34"/>
        </w:rPr>
        <w:t>The effectiveness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هذه المدة من التباطؤ هي أطول والأكثر تأثيراً في الاقتصاد كما بينه الاقتصادي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فعندما يتم البدء بتنفيذ اجراء معين من اجراءات السياسة النقدية بشكل فعلي وعملي، فان ذلك يتطلب بعض الوقت كي يظهر تأثير ذلك الاجراء في الاقتصاد بشكل محسوس أو متجسد بتغييرات ملموسة او جلية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8"/>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وعند الاخذ بالحسبان مجمل تلك التباطؤات فان بعض المتخصصين في مجال علم الاقتصاد يعدّونها دليلا على ان السياسة النقدية الاختيارية او الاستنسابية  (</w:t>
      </w:r>
      <w:r w:rsidRPr="00BE70BB">
        <w:rPr>
          <w:rFonts w:ascii="Sakkal Majalla" w:hAnsi="Sakkal Majalla" w:cs="Sakkal Majalla"/>
          <w:sz w:val="34"/>
          <w:szCs w:val="34"/>
        </w:rPr>
        <w:t>Discrtionary</w:t>
      </w:r>
      <w:r w:rsidRPr="00BE70BB">
        <w:rPr>
          <w:rFonts w:ascii="Sakkal Majalla" w:hAnsi="Sakkal Majalla" w:cs="Sakkal Majalla"/>
          <w:sz w:val="34"/>
          <w:szCs w:val="34"/>
          <w:rtl/>
        </w:rPr>
        <w:t>) لايكون لها على الارجح ذلك التاثير الرئيس في الاقتصاد الذي يسعى إلى تحقيقه المسؤولون عن وضع السياسات. إذ ان المعضلة تكمن، حتى حلول الوقت الذي يُلْمسَ التاثير الكامل للسياسة المتبعة أو الاجراء المتخذ، في ان المشكلة الاقتصادية التي تم وضع سياسة معينة أو اجراء محدد من أجل تجاوزها ومعالجتها لم يعد لها أي وجود بحلول ذلك الوقت، أو انها تكون غير موجودة بتلك الحدة أو الشدة التي كانت عليها. وبعبارة اخرى بحلول الوقت الذي يبدأ فيه العلاج الاقتصادي بإظهار مفعوله فان الاقتصاد حينها ربما لايكون مريضاً ولايكون في حاجة إلى العلاج، أو ربما يكون الاقتصاد قد اصيب بمرض آخر ومن ثمَّ يستلزم علاجا من نوع آخر، ونتيجة لذلك، فان العلاج الاقتصادي ربما يتسبب باحداث اضرار جسيمة بدلا من ان يتسبب في تحقيق الشفاء.</w:t>
      </w:r>
    </w:p>
    <w:p w:rsidR="00AF1A03" w:rsidRPr="00BE70BB" w:rsidRDefault="00AF1A03" w:rsidP="00AF1A03">
      <w:pPr>
        <w:ind w:firstLine="567"/>
        <w:jc w:val="both"/>
        <w:rPr>
          <w:rFonts w:ascii="Sakkal Majalla" w:hAnsi="Sakkal Majalla" w:cs="Sakkal Majalla"/>
          <w:b/>
          <w:bCs/>
          <w:sz w:val="34"/>
          <w:szCs w:val="34"/>
          <w:rtl/>
        </w:rPr>
      </w:pPr>
      <w:r w:rsidRPr="00BE70BB">
        <w:rPr>
          <w:rFonts w:ascii="Sakkal Majalla" w:hAnsi="Sakkal Majalla" w:cs="Sakkal Majalla"/>
          <w:sz w:val="34"/>
          <w:szCs w:val="34"/>
          <w:rtl/>
        </w:rPr>
        <w:br w:type="page"/>
      </w:r>
      <w:r>
        <w:rPr>
          <w:rFonts w:ascii="Sakkal Majalla" w:hAnsi="Sakkal Majalla" w:cs="Sakkal Majalla" w:hint="cs"/>
          <w:b/>
          <w:bCs/>
          <w:sz w:val="34"/>
          <w:szCs w:val="34"/>
          <w:rtl/>
        </w:rPr>
        <w:lastRenderedPageBreak/>
        <w:t>المبحث</w:t>
      </w:r>
      <w:r w:rsidRPr="00BE70BB">
        <w:rPr>
          <w:rFonts w:ascii="Sakkal Majalla" w:hAnsi="Sakkal Majalla" w:cs="Sakkal Majalla"/>
          <w:b/>
          <w:bCs/>
          <w:sz w:val="34"/>
          <w:szCs w:val="34"/>
          <w:rtl/>
        </w:rPr>
        <w:t xml:space="preserve"> الثاني</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مصادر حدوث التباطؤ الزمني</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ind w:firstLine="567"/>
        <w:jc w:val="both"/>
        <w:rPr>
          <w:rFonts w:ascii="Sakkal Majalla" w:hAnsi="Sakkal Majalla" w:cs="Sakkal Majalla"/>
          <w:b/>
          <w:bCs/>
          <w:sz w:val="34"/>
          <w:szCs w:val="34"/>
          <w:rtl/>
        </w:rPr>
      </w:pP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ان مدد التباطؤ الزمني في السياسة تُعدُّ بالغة الأهمية وذلك لأن السياسات ذات التوقيت غير المناسب يمكن ان تتسبب في واقع الحال بزيادة حدة التقلبات الاقتصادية السائدة أصلاً بدلاً من تهدئتها. فاذا افترضنا ان الناتج المحلي الاجمالي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كان في الوقت الحاضر دون مستوى الاستخدام أو التوظيف الكامل لكنه سيعود إلى مستوى الاستخدام الكامل لوحده في غضون سنة واحدة تقريبا. كذلك لو افترضنا أن سياسات تحقيق الاستقرار أو التوازن الاقتصادي تتطلب سنة كاملة لكي تصبح فاعلة ومؤثرة، ان المسؤولين عن وضع السياسات اذا ماسعوا اليوم إلى انعاش الاقتصاد، فان اجراءاتهم لا تأخذ مداها وتأثيرها الا بعد مرور سنة من الان، في حين ان الاقتصاد سيعود تلقائيا إلى حالة الاستخدام الكامل. وفي هذه الحالة فان الاقتصاد سيشهد عندها حالة تحفيز غير مطلوبة وان الانتاج سيتجاوز أو سيزيد على مستوى الاستخدام الكامل</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39"/>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ويمكن توضيح ذلك من خلال الشكل (2-4) وكما يأتي:</w:t>
      </w:r>
    </w:p>
    <w:p w:rsidR="00AF1A03" w:rsidRPr="00BE70BB"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lang w:bidi="ar-IQ"/>
        </w:rPr>
        <w:t>الشكل (2-4) السياسات الاقتصادية</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r>
        <w:rPr>
          <w:rFonts w:ascii="Sakkal Majalla" w:hAnsi="Sakkal Majalla" w:cs="Sakkal Majalla"/>
          <w:noProof/>
          <w:sz w:val="34"/>
          <w:szCs w:val="34"/>
          <w:rtl/>
          <w:lang w:val="fr-FR" w:eastAsia="fr-FR"/>
        </w:rPr>
        <mc:AlternateContent>
          <mc:Choice Requires="wpg">
            <w:drawing>
              <wp:anchor distT="0" distB="0" distL="114300" distR="114300" simplePos="0" relativeHeight="251745280" behindDoc="0" locked="0" layoutInCell="1" allowOverlap="1">
                <wp:simplePos x="0" y="0"/>
                <wp:positionH relativeFrom="column">
                  <wp:posOffset>434340</wp:posOffset>
                </wp:positionH>
                <wp:positionV relativeFrom="paragraph">
                  <wp:posOffset>66675</wp:posOffset>
                </wp:positionV>
                <wp:extent cx="5459730" cy="8578850"/>
                <wp:effectExtent l="0" t="19050" r="26670" b="0"/>
                <wp:wrapNone/>
                <wp:docPr id="428" name="Groupe 4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59730" cy="8578850"/>
                          <a:chOff x="1029" y="7921"/>
                          <a:chExt cx="8598" cy="13510"/>
                        </a:xfrm>
                      </wpg:grpSpPr>
                      <wps:wsp>
                        <wps:cNvPr id="429" name="Line 3"/>
                        <wps:cNvCnPr>
                          <a:cxnSpLocks noChangeShapeType="1"/>
                        </wps:cNvCnPr>
                        <wps:spPr bwMode="auto">
                          <a:xfrm>
                            <a:off x="2887" y="8674"/>
                            <a:ext cx="0" cy="21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0" name="Line 4"/>
                        <wps:cNvCnPr>
                          <a:cxnSpLocks noChangeShapeType="1"/>
                        </wps:cNvCnPr>
                        <wps:spPr bwMode="auto">
                          <a:xfrm>
                            <a:off x="2887" y="9768"/>
                            <a:ext cx="5518"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431" name="Group 5"/>
                        <wpg:cNvGrpSpPr>
                          <a:grpSpLocks/>
                        </wpg:cNvGrpSpPr>
                        <wpg:grpSpPr bwMode="auto">
                          <a:xfrm>
                            <a:off x="1029" y="8811"/>
                            <a:ext cx="7376" cy="9282"/>
                            <a:chOff x="-746" y="2700"/>
                            <a:chExt cx="10106" cy="12224"/>
                          </a:xfrm>
                        </wpg:grpSpPr>
                        <wps:wsp>
                          <wps:cNvPr id="432" name="Line 6"/>
                          <wps:cNvCnPr>
                            <a:cxnSpLocks noChangeShapeType="1"/>
                          </wps:cNvCnPr>
                          <wps:spPr bwMode="auto">
                            <a:xfrm>
                              <a:off x="1800" y="5220"/>
                              <a:ext cx="7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3" name="Freeform 7"/>
                          <wps:cNvSpPr>
                            <a:spLocks/>
                          </wps:cNvSpPr>
                          <wps:spPr bwMode="auto">
                            <a:xfrm>
                              <a:off x="1800" y="2850"/>
                              <a:ext cx="7200" cy="1830"/>
                            </a:xfrm>
                            <a:custGeom>
                              <a:avLst/>
                              <a:gdLst>
                                <a:gd name="T0" fmla="*/ 0 w 7200"/>
                                <a:gd name="T1" fmla="*/ 1830 h 1830"/>
                                <a:gd name="T2" fmla="*/ 180 w 7200"/>
                                <a:gd name="T3" fmla="*/ 1650 h 1830"/>
                                <a:gd name="T4" fmla="*/ 540 w 7200"/>
                                <a:gd name="T5" fmla="*/ 1470 h 1830"/>
                                <a:gd name="T6" fmla="*/ 1260 w 7200"/>
                                <a:gd name="T7" fmla="*/ 1290 h 1830"/>
                                <a:gd name="T8" fmla="*/ 1800 w 7200"/>
                                <a:gd name="T9" fmla="*/ 930 h 1830"/>
                                <a:gd name="T10" fmla="*/ 2160 w 7200"/>
                                <a:gd name="T11" fmla="*/ 570 h 1830"/>
                                <a:gd name="T12" fmla="*/ 2520 w 7200"/>
                                <a:gd name="T13" fmla="*/ 210 h 1830"/>
                                <a:gd name="T14" fmla="*/ 2880 w 7200"/>
                                <a:gd name="T15" fmla="*/ 30 h 1830"/>
                                <a:gd name="T16" fmla="*/ 3240 w 7200"/>
                                <a:gd name="T17" fmla="*/ 30 h 1830"/>
                                <a:gd name="T18" fmla="*/ 3600 w 7200"/>
                                <a:gd name="T19" fmla="*/ 210 h 1830"/>
                                <a:gd name="T20" fmla="*/ 3960 w 7200"/>
                                <a:gd name="T21" fmla="*/ 570 h 1830"/>
                                <a:gd name="T22" fmla="*/ 4140 w 7200"/>
                                <a:gd name="T23" fmla="*/ 750 h 1830"/>
                                <a:gd name="T24" fmla="*/ 4320 w 7200"/>
                                <a:gd name="T25" fmla="*/ 930 h 1830"/>
                                <a:gd name="T26" fmla="*/ 4680 w 7200"/>
                                <a:gd name="T27" fmla="*/ 1290 h 1830"/>
                                <a:gd name="T28" fmla="*/ 5040 w 7200"/>
                                <a:gd name="T29" fmla="*/ 1470 h 1830"/>
                                <a:gd name="T30" fmla="*/ 5400 w 7200"/>
                                <a:gd name="T31" fmla="*/ 1470 h 1830"/>
                                <a:gd name="T32" fmla="*/ 5940 w 7200"/>
                                <a:gd name="T33" fmla="*/ 1290 h 1830"/>
                                <a:gd name="T34" fmla="*/ 6300 w 7200"/>
                                <a:gd name="T35" fmla="*/ 1110 h 1830"/>
                                <a:gd name="T36" fmla="*/ 6480 w 7200"/>
                                <a:gd name="T37" fmla="*/ 930 h 1830"/>
                                <a:gd name="T38" fmla="*/ 6840 w 7200"/>
                                <a:gd name="T39" fmla="*/ 570 h 1830"/>
                                <a:gd name="T40" fmla="*/ 7020 w 7200"/>
                                <a:gd name="T41" fmla="*/ 390 h 1830"/>
                                <a:gd name="T42" fmla="*/ 7200 w 7200"/>
                                <a:gd name="T43" fmla="*/ 210 h 1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200" h="1830">
                                  <a:moveTo>
                                    <a:pt x="0" y="1830"/>
                                  </a:moveTo>
                                  <a:cubicBezTo>
                                    <a:pt x="45" y="1770"/>
                                    <a:pt x="90" y="1710"/>
                                    <a:pt x="180" y="1650"/>
                                  </a:cubicBezTo>
                                  <a:cubicBezTo>
                                    <a:pt x="270" y="1590"/>
                                    <a:pt x="360" y="1530"/>
                                    <a:pt x="540" y="1470"/>
                                  </a:cubicBezTo>
                                  <a:cubicBezTo>
                                    <a:pt x="720" y="1410"/>
                                    <a:pt x="1050" y="1380"/>
                                    <a:pt x="1260" y="1290"/>
                                  </a:cubicBezTo>
                                  <a:cubicBezTo>
                                    <a:pt x="1470" y="1200"/>
                                    <a:pt x="1650" y="1050"/>
                                    <a:pt x="1800" y="930"/>
                                  </a:cubicBezTo>
                                  <a:cubicBezTo>
                                    <a:pt x="1950" y="810"/>
                                    <a:pt x="2040" y="690"/>
                                    <a:pt x="2160" y="570"/>
                                  </a:cubicBezTo>
                                  <a:cubicBezTo>
                                    <a:pt x="2280" y="450"/>
                                    <a:pt x="2400" y="300"/>
                                    <a:pt x="2520" y="210"/>
                                  </a:cubicBezTo>
                                  <a:cubicBezTo>
                                    <a:pt x="2640" y="120"/>
                                    <a:pt x="2760" y="60"/>
                                    <a:pt x="2880" y="30"/>
                                  </a:cubicBezTo>
                                  <a:cubicBezTo>
                                    <a:pt x="3000" y="0"/>
                                    <a:pt x="3120" y="0"/>
                                    <a:pt x="3240" y="30"/>
                                  </a:cubicBezTo>
                                  <a:cubicBezTo>
                                    <a:pt x="3360" y="60"/>
                                    <a:pt x="3480" y="120"/>
                                    <a:pt x="3600" y="210"/>
                                  </a:cubicBezTo>
                                  <a:cubicBezTo>
                                    <a:pt x="3720" y="300"/>
                                    <a:pt x="3870" y="480"/>
                                    <a:pt x="3960" y="570"/>
                                  </a:cubicBezTo>
                                  <a:cubicBezTo>
                                    <a:pt x="4050" y="660"/>
                                    <a:pt x="4080" y="690"/>
                                    <a:pt x="4140" y="750"/>
                                  </a:cubicBezTo>
                                  <a:cubicBezTo>
                                    <a:pt x="4200" y="810"/>
                                    <a:pt x="4230" y="840"/>
                                    <a:pt x="4320" y="930"/>
                                  </a:cubicBezTo>
                                  <a:cubicBezTo>
                                    <a:pt x="4410" y="1020"/>
                                    <a:pt x="4560" y="1200"/>
                                    <a:pt x="4680" y="1290"/>
                                  </a:cubicBezTo>
                                  <a:cubicBezTo>
                                    <a:pt x="4800" y="1380"/>
                                    <a:pt x="4920" y="1440"/>
                                    <a:pt x="5040" y="1470"/>
                                  </a:cubicBezTo>
                                  <a:cubicBezTo>
                                    <a:pt x="5160" y="1500"/>
                                    <a:pt x="5250" y="1500"/>
                                    <a:pt x="5400" y="1470"/>
                                  </a:cubicBezTo>
                                  <a:cubicBezTo>
                                    <a:pt x="5550" y="1440"/>
                                    <a:pt x="5790" y="1350"/>
                                    <a:pt x="5940" y="1290"/>
                                  </a:cubicBezTo>
                                  <a:cubicBezTo>
                                    <a:pt x="6090" y="1230"/>
                                    <a:pt x="6210" y="1170"/>
                                    <a:pt x="6300" y="1110"/>
                                  </a:cubicBezTo>
                                  <a:cubicBezTo>
                                    <a:pt x="6390" y="1050"/>
                                    <a:pt x="6390" y="1020"/>
                                    <a:pt x="6480" y="930"/>
                                  </a:cubicBezTo>
                                  <a:cubicBezTo>
                                    <a:pt x="6570" y="840"/>
                                    <a:pt x="6750" y="660"/>
                                    <a:pt x="6840" y="570"/>
                                  </a:cubicBezTo>
                                  <a:cubicBezTo>
                                    <a:pt x="6930" y="480"/>
                                    <a:pt x="6960" y="450"/>
                                    <a:pt x="7020" y="390"/>
                                  </a:cubicBezTo>
                                  <a:cubicBezTo>
                                    <a:pt x="7080" y="330"/>
                                    <a:pt x="7140" y="270"/>
                                    <a:pt x="7200" y="21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Freeform 8"/>
                          <wps:cNvSpPr>
                            <a:spLocks/>
                          </wps:cNvSpPr>
                          <wps:spPr bwMode="auto">
                            <a:xfrm>
                              <a:off x="3060" y="3210"/>
                              <a:ext cx="5760" cy="960"/>
                            </a:xfrm>
                            <a:custGeom>
                              <a:avLst/>
                              <a:gdLst>
                                <a:gd name="T0" fmla="*/ 0 w 5760"/>
                                <a:gd name="T1" fmla="*/ 930 h 960"/>
                                <a:gd name="T2" fmla="*/ 360 w 5760"/>
                                <a:gd name="T3" fmla="*/ 930 h 960"/>
                                <a:gd name="T4" fmla="*/ 720 w 5760"/>
                                <a:gd name="T5" fmla="*/ 750 h 960"/>
                                <a:gd name="T6" fmla="*/ 900 w 5760"/>
                                <a:gd name="T7" fmla="*/ 570 h 960"/>
                                <a:gd name="T8" fmla="*/ 1260 w 5760"/>
                                <a:gd name="T9" fmla="*/ 210 h 960"/>
                                <a:gd name="T10" fmla="*/ 1620 w 5760"/>
                                <a:gd name="T11" fmla="*/ 30 h 960"/>
                                <a:gd name="T12" fmla="*/ 1980 w 5760"/>
                                <a:gd name="T13" fmla="*/ 30 h 960"/>
                                <a:gd name="T14" fmla="*/ 2340 w 5760"/>
                                <a:gd name="T15" fmla="*/ 210 h 960"/>
                                <a:gd name="T16" fmla="*/ 2520 w 5760"/>
                                <a:gd name="T17" fmla="*/ 390 h 960"/>
                                <a:gd name="T18" fmla="*/ 2700 w 5760"/>
                                <a:gd name="T19" fmla="*/ 570 h 960"/>
                                <a:gd name="T20" fmla="*/ 3060 w 5760"/>
                                <a:gd name="T21" fmla="*/ 750 h 960"/>
                                <a:gd name="T22" fmla="*/ 3600 w 5760"/>
                                <a:gd name="T23" fmla="*/ 930 h 960"/>
                                <a:gd name="T24" fmla="*/ 4320 w 5760"/>
                                <a:gd name="T25" fmla="*/ 930 h 960"/>
                                <a:gd name="T26" fmla="*/ 4860 w 5760"/>
                                <a:gd name="T27" fmla="*/ 750 h 960"/>
                                <a:gd name="T28" fmla="*/ 5580 w 5760"/>
                                <a:gd name="T29" fmla="*/ 390 h 960"/>
                                <a:gd name="T30" fmla="*/ 5760 w 5760"/>
                                <a:gd name="T31" fmla="*/ 390 h 9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5760" h="960">
                                  <a:moveTo>
                                    <a:pt x="0" y="930"/>
                                  </a:moveTo>
                                  <a:cubicBezTo>
                                    <a:pt x="120" y="945"/>
                                    <a:pt x="240" y="960"/>
                                    <a:pt x="360" y="930"/>
                                  </a:cubicBezTo>
                                  <a:cubicBezTo>
                                    <a:pt x="480" y="900"/>
                                    <a:pt x="630" y="810"/>
                                    <a:pt x="720" y="750"/>
                                  </a:cubicBezTo>
                                  <a:cubicBezTo>
                                    <a:pt x="810" y="690"/>
                                    <a:pt x="810" y="660"/>
                                    <a:pt x="900" y="570"/>
                                  </a:cubicBezTo>
                                  <a:cubicBezTo>
                                    <a:pt x="990" y="480"/>
                                    <a:pt x="1140" y="300"/>
                                    <a:pt x="1260" y="210"/>
                                  </a:cubicBezTo>
                                  <a:cubicBezTo>
                                    <a:pt x="1380" y="120"/>
                                    <a:pt x="1500" y="60"/>
                                    <a:pt x="1620" y="30"/>
                                  </a:cubicBezTo>
                                  <a:cubicBezTo>
                                    <a:pt x="1740" y="0"/>
                                    <a:pt x="1860" y="0"/>
                                    <a:pt x="1980" y="30"/>
                                  </a:cubicBezTo>
                                  <a:cubicBezTo>
                                    <a:pt x="2100" y="60"/>
                                    <a:pt x="2250" y="150"/>
                                    <a:pt x="2340" y="210"/>
                                  </a:cubicBezTo>
                                  <a:cubicBezTo>
                                    <a:pt x="2430" y="270"/>
                                    <a:pt x="2460" y="330"/>
                                    <a:pt x="2520" y="390"/>
                                  </a:cubicBezTo>
                                  <a:cubicBezTo>
                                    <a:pt x="2580" y="450"/>
                                    <a:pt x="2610" y="510"/>
                                    <a:pt x="2700" y="570"/>
                                  </a:cubicBezTo>
                                  <a:cubicBezTo>
                                    <a:pt x="2790" y="630"/>
                                    <a:pt x="2910" y="690"/>
                                    <a:pt x="3060" y="750"/>
                                  </a:cubicBezTo>
                                  <a:cubicBezTo>
                                    <a:pt x="3210" y="810"/>
                                    <a:pt x="3390" y="900"/>
                                    <a:pt x="3600" y="930"/>
                                  </a:cubicBezTo>
                                  <a:cubicBezTo>
                                    <a:pt x="3810" y="960"/>
                                    <a:pt x="4110" y="960"/>
                                    <a:pt x="4320" y="930"/>
                                  </a:cubicBezTo>
                                  <a:cubicBezTo>
                                    <a:pt x="4530" y="900"/>
                                    <a:pt x="4650" y="840"/>
                                    <a:pt x="4860" y="750"/>
                                  </a:cubicBezTo>
                                  <a:cubicBezTo>
                                    <a:pt x="5070" y="660"/>
                                    <a:pt x="5430" y="450"/>
                                    <a:pt x="5580" y="390"/>
                                  </a:cubicBezTo>
                                  <a:cubicBezTo>
                                    <a:pt x="5730" y="330"/>
                                    <a:pt x="5745" y="360"/>
                                    <a:pt x="5760" y="390"/>
                                  </a:cubicBezTo>
                                </a:path>
                              </a:pathLst>
                            </a:custGeom>
                            <a:noFill/>
                            <a:ln w="19050">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 name="Line 9"/>
                          <wps:cNvCnPr>
                            <a:cxnSpLocks noChangeShapeType="1"/>
                          </wps:cNvCnPr>
                          <wps:spPr bwMode="auto">
                            <a:xfrm flipV="1">
                              <a:off x="7020" y="4140"/>
                              <a:ext cx="0" cy="3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6" name="Line 10"/>
                          <wps:cNvCnPr>
                            <a:cxnSpLocks noChangeShapeType="1"/>
                          </wps:cNvCnPr>
                          <wps:spPr bwMode="auto">
                            <a:xfrm>
                              <a:off x="4860" y="27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 name="WordArt 11"/>
                          <wps:cNvSpPr txBox="1">
                            <a:spLocks noChangeArrowheads="1" noChangeShapeType="1" noTextEdit="1"/>
                          </wps:cNvSpPr>
                          <wps:spPr bwMode="auto">
                            <a:xfrm>
                              <a:off x="1980" y="2700"/>
                              <a:ext cx="1799" cy="1222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wps:txbx>
                          <wps:bodyPr wrap="square" numCol="1" fromWordArt="1">
                            <a:prstTxWarp prst="textPlain">
                              <a:avLst>
                                <a:gd name="adj" fmla="val 50000"/>
                              </a:avLst>
                            </a:prstTxWarp>
                            <a:spAutoFit/>
                          </wps:bodyPr>
                        </wps:wsp>
                        <wps:wsp>
                          <wps:cNvPr id="438" name="Line 12"/>
                          <wps:cNvCnPr>
                            <a:cxnSpLocks noChangeShapeType="1"/>
                          </wps:cNvCnPr>
                          <wps:spPr bwMode="auto">
                            <a:xfrm>
                              <a:off x="4860" y="522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Line 13"/>
                          <wps:cNvCnPr>
                            <a:cxnSpLocks noChangeShapeType="1"/>
                          </wps:cNvCnPr>
                          <wps:spPr bwMode="auto">
                            <a:xfrm>
                              <a:off x="7020" y="522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0" name="WordArt 14"/>
                          <wps:cNvSpPr txBox="1">
                            <a:spLocks noChangeArrowheads="1" noChangeShapeType="1" noTextEdit="1"/>
                          </wps:cNvSpPr>
                          <wps:spPr bwMode="auto">
                            <a:xfrm>
                              <a:off x="4680" y="544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441" name="WordArt 15"/>
                          <wps:cNvSpPr txBox="1">
                            <a:spLocks noChangeArrowheads="1" noChangeShapeType="1" noTextEdit="1"/>
                          </wps:cNvSpPr>
                          <wps:spPr bwMode="auto">
                            <a:xfrm>
                              <a:off x="6840" y="544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442" name="WordArt 16"/>
                          <wps:cNvSpPr txBox="1">
                            <a:spLocks noChangeArrowheads="1" noChangeShapeType="1" noTextEdit="1"/>
                          </wps:cNvSpPr>
                          <wps:spPr bwMode="auto">
                            <a:xfrm>
                              <a:off x="1620" y="5400"/>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wps:txbx>
                          <wps:bodyPr wrap="square" numCol="1" fromWordArt="1">
                            <a:prstTxWarp prst="textPlain">
                              <a:avLst>
                                <a:gd name="adj" fmla="val 50000"/>
                              </a:avLst>
                            </a:prstTxWarp>
                            <a:spAutoFit/>
                          </wps:bodyPr>
                        </wps:wsp>
                        <wps:wsp>
                          <wps:cNvPr id="443" name="WordArt 17"/>
                          <wps:cNvSpPr txBox="1">
                            <a:spLocks noChangeArrowheads="1" noChangeShapeType="1" noTextEdit="1"/>
                          </wps:cNvSpPr>
                          <wps:spPr bwMode="auto">
                            <a:xfrm rot="16200000">
                              <a:off x="990" y="3432"/>
                              <a:ext cx="899" cy="4371"/>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wps:txbx>
                          <wps:bodyPr wrap="square" numCol="1" fromWordArt="1">
                            <a:prstTxWarp prst="textPlain">
                              <a:avLst>
                                <a:gd name="adj" fmla="val 50000"/>
                              </a:avLst>
                            </a:prstTxWarp>
                            <a:spAutoFit/>
                          </wps:bodyPr>
                        </wps:wsp>
                        <wps:wsp>
                          <wps:cNvPr id="444" name="WordArt 18"/>
                          <wps:cNvSpPr txBox="1">
                            <a:spLocks noChangeArrowheads="1" noChangeShapeType="1" noTextEdit="1"/>
                          </wps:cNvSpPr>
                          <wps:spPr bwMode="auto">
                            <a:xfrm>
                              <a:off x="3420" y="5580"/>
                              <a:ext cx="899" cy="5538"/>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g:grpSp>
                      <wps:wsp>
                        <wps:cNvPr id="445" name="Line 19"/>
                        <wps:cNvCnPr>
                          <a:cxnSpLocks noChangeShapeType="1"/>
                        </wps:cNvCnPr>
                        <wps:spPr bwMode="auto">
                          <a:xfrm>
                            <a:off x="2900" y="11388"/>
                            <a:ext cx="0" cy="28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46" name="Group 20"/>
                        <wpg:cNvGrpSpPr>
                          <a:grpSpLocks/>
                        </wpg:cNvGrpSpPr>
                        <wpg:grpSpPr bwMode="auto">
                          <a:xfrm>
                            <a:off x="1042" y="12048"/>
                            <a:ext cx="7637" cy="9383"/>
                            <a:chOff x="-926" y="8070"/>
                            <a:chExt cx="10466" cy="12356"/>
                          </a:xfrm>
                        </wpg:grpSpPr>
                        <wps:wsp>
                          <wps:cNvPr id="447" name="Line 21"/>
                          <wps:cNvCnPr>
                            <a:cxnSpLocks noChangeShapeType="1"/>
                          </wps:cNvCnPr>
                          <wps:spPr bwMode="auto">
                            <a:xfrm>
                              <a:off x="1620" y="10800"/>
                              <a:ext cx="7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6" name="Line 22"/>
                          <wps:cNvCnPr>
                            <a:cxnSpLocks noChangeShapeType="1"/>
                          </wps:cNvCnPr>
                          <wps:spPr bwMode="auto">
                            <a:xfrm>
                              <a:off x="1620" y="9360"/>
                              <a:ext cx="79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77" name="Freeform 23"/>
                          <wps:cNvSpPr>
                            <a:spLocks/>
                          </wps:cNvSpPr>
                          <wps:spPr bwMode="auto">
                            <a:xfrm>
                              <a:off x="1620" y="8580"/>
                              <a:ext cx="7020" cy="1500"/>
                            </a:xfrm>
                            <a:custGeom>
                              <a:avLst/>
                              <a:gdLst>
                                <a:gd name="T0" fmla="*/ 0 w 7020"/>
                                <a:gd name="T1" fmla="*/ 1500 h 1500"/>
                                <a:gd name="T2" fmla="*/ 180 w 7020"/>
                                <a:gd name="T3" fmla="*/ 1320 h 1500"/>
                                <a:gd name="T4" fmla="*/ 360 w 7020"/>
                                <a:gd name="T5" fmla="*/ 1320 h 1500"/>
                                <a:gd name="T6" fmla="*/ 900 w 7020"/>
                                <a:gd name="T7" fmla="*/ 1320 h 1500"/>
                                <a:gd name="T8" fmla="*/ 1620 w 7020"/>
                                <a:gd name="T9" fmla="*/ 1140 h 1500"/>
                                <a:gd name="T10" fmla="*/ 1980 w 7020"/>
                                <a:gd name="T11" fmla="*/ 960 h 1500"/>
                                <a:gd name="T12" fmla="*/ 2520 w 7020"/>
                                <a:gd name="T13" fmla="*/ 420 h 1500"/>
                                <a:gd name="T14" fmla="*/ 3060 w 7020"/>
                                <a:gd name="T15" fmla="*/ 60 h 1500"/>
                                <a:gd name="T16" fmla="*/ 3780 w 7020"/>
                                <a:gd name="T17" fmla="*/ 60 h 1500"/>
                                <a:gd name="T18" fmla="*/ 4320 w 7020"/>
                                <a:gd name="T19" fmla="*/ 420 h 1500"/>
                                <a:gd name="T20" fmla="*/ 4680 w 7020"/>
                                <a:gd name="T21" fmla="*/ 780 h 1500"/>
                                <a:gd name="T22" fmla="*/ 5040 w 7020"/>
                                <a:gd name="T23" fmla="*/ 1140 h 1500"/>
                                <a:gd name="T24" fmla="*/ 5760 w 7020"/>
                                <a:gd name="T25" fmla="*/ 1320 h 1500"/>
                                <a:gd name="T26" fmla="*/ 6300 w 7020"/>
                                <a:gd name="T27" fmla="*/ 1140 h 1500"/>
                                <a:gd name="T28" fmla="*/ 6660 w 7020"/>
                                <a:gd name="T29" fmla="*/ 780 h 1500"/>
                                <a:gd name="T30" fmla="*/ 7020 w 7020"/>
                                <a:gd name="T31" fmla="*/ 240 h 15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020" h="1500">
                                  <a:moveTo>
                                    <a:pt x="0" y="1500"/>
                                  </a:moveTo>
                                  <a:cubicBezTo>
                                    <a:pt x="60" y="1425"/>
                                    <a:pt x="120" y="1350"/>
                                    <a:pt x="180" y="1320"/>
                                  </a:cubicBezTo>
                                  <a:cubicBezTo>
                                    <a:pt x="240" y="1290"/>
                                    <a:pt x="240" y="1320"/>
                                    <a:pt x="360" y="1320"/>
                                  </a:cubicBezTo>
                                  <a:cubicBezTo>
                                    <a:pt x="480" y="1320"/>
                                    <a:pt x="690" y="1350"/>
                                    <a:pt x="900" y="1320"/>
                                  </a:cubicBezTo>
                                  <a:cubicBezTo>
                                    <a:pt x="1110" y="1290"/>
                                    <a:pt x="1440" y="1200"/>
                                    <a:pt x="1620" y="1140"/>
                                  </a:cubicBezTo>
                                  <a:cubicBezTo>
                                    <a:pt x="1800" y="1080"/>
                                    <a:pt x="1830" y="1080"/>
                                    <a:pt x="1980" y="960"/>
                                  </a:cubicBezTo>
                                  <a:cubicBezTo>
                                    <a:pt x="2130" y="840"/>
                                    <a:pt x="2340" y="570"/>
                                    <a:pt x="2520" y="420"/>
                                  </a:cubicBezTo>
                                  <a:cubicBezTo>
                                    <a:pt x="2700" y="270"/>
                                    <a:pt x="2850" y="120"/>
                                    <a:pt x="3060" y="60"/>
                                  </a:cubicBezTo>
                                  <a:cubicBezTo>
                                    <a:pt x="3270" y="0"/>
                                    <a:pt x="3570" y="0"/>
                                    <a:pt x="3780" y="60"/>
                                  </a:cubicBezTo>
                                  <a:cubicBezTo>
                                    <a:pt x="3990" y="120"/>
                                    <a:pt x="4170" y="300"/>
                                    <a:pt x="4320" y="420"/>
                                  </a:cubicBezTo>
                                  <a:cubicBezTo>
                                    <a:pt x="4470" y="540"/>
                                    <a:pt x="4560" y="660"/>
                                    <a:pt x="4680" y="780"/>
                                  </a:cubicBezTo>
                                  <a:cubicBezTo>
                                    <a:pt x="4800" y="900"/>
                                    <a:pt x="4860" y="1050"/>
                                    <a:pt x="5040" y="1140"/>
                                  </a:cubicBezTo>
                                  <a:cubicBezTo>
                                    <a:pt x="5220" y="1230"/>
                                    <a:pt x="5550" y="1320"/>
                                    <a:pt x="5760" y="1320"/>
                                  </a:cubicBezTo>
                                  <a:cubicBezTo>
                                    <a:pt x="5970" y="1320"/>
                                    <a:pt x="6150" y="1230"/>
                                    <a:pt x="6300" y="1140"/>
                                  </a:cubicBezTo>
                                  <a:cubicBezTo>
                                    <a:pt x="6450" y="1050"/>
                                    <a:pt x="6540" y="930"/>
                                    <a:pt x="6660" y="780"/>
                                  </a:cubicBezTo>
                                  <a:cubicBezTo>
                                    <a:pt x="6780" y="630"/>
                                    <a:pt x="6960" y="330"/>
                                    <a:pt x="7020" y="24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8" name="Freeform 24"/>
                          <wps:cNvSpPr>
                            <a:spLocks/>
                          </wps:cNvSpPr>
                          <wps:spPr bwMode="auto">
                            <a:xfrm>
                              <a:off x="3600" y="8070"/>
                              <a:ext cx="4860" cy="2370"/>
                            </a:xfrm>
                            <a:custGeom>
                              <a:avLst/>
                              <a:gdLst>
                                <a:gd name="T0" fmla="*/ 0 w 4860"/>
                                <a:gd name="T1" fmla="*/ 1470 h 2370"/>
                                <a:gd name="T2" fmla="*/ 180 w 4860"/>
                                <a:gd name="T3" fmla="*/ 1110 h 2370"/>
                                <a:gd name="T4" fmla="*/ 540 w 4860"/>
                                <a:gd name="T5" fmla="*/ 570 h 2370"/>
                                <a:gd name="T6" fmla="*/ 900 w 4860"/>
                                <a:gd name="T7" fmla="*/ 210 h 2370"/>
                                <a:gd name="T8" fmla="*/ 1260 w 4860"/>
                                <a:gd name="T9" fmla="*/ 30 h 2370"/>
                                <a:gd name="T10" fmla="*/ 1620 w 4860"/>
                                <a:gd name="T11" fmla="*/ 30 h 2370"/>
                                <a:gd name="T12" fmla="*/ 1980 w 4860"/>
                                <a:gd name="T13" fmla="*/ 210 h 2370"/>
                                <a:gd name="T14" fmla="*/ 2340 w 4860"/>
                                <a:gd name="T15" fmla="*/ 570 h 2370"/>
                                <a:gd name="T16" fmla="*/ 2520 w 4860"/>
                                <a:gd name="T17" fmla="*/ 930 h 2370"/>
                                <a:gd name="T18" fmla="*/ 2700 w 4860"/>
                                <a:gd name="T19" fmla="*/ 1290 h 2370"/>
                                <a:gd name="T20" fmla="*/ 2880 w 4860"/>
                                <a:gd name="T21" fmla="*/ 1830 h 2370"/>
                                <a:gd name="T22" fmla="*/ 3240 w 4860"/>
                                <a:gd name="T23" fmla="*/ 2190 h 2370"/>
                                <a:gd name="T24" fmla="*/ 3600 w 4860"/>
                                <a:gd name="T25" fmla="*/ 2370 h 2370"/>
                                <a:gd name="T26" fmla="*/ 4140 w 4860"/>
                                <a:gd name="T27" fmla="*/ 2190 h 2370"/>
                                <a:gd name="T28" fmla="*/ 4500 w 4860"/>
                                <a:gd name="T29" fmla="*/ 1830 h 2370"/>
                                <a:gd name="T30" fmla="*/ 4680 w 4860"/>
                                <a:gd name="T31" fmla="*/ 1470 h 2370"/>
                                <a:gd name="T32" fmla="*/ 4860 w 4860"/>
                                <a:gd name="T33" fmla="*/ 1110 h 23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860" h="2370">
                                  <a:moveTo>
                                    <a:pt x="0" y="1470"/>
                                  </a:moveTo>
                                  <a:cubicBezTo>
                                    <a:pt x="45" y="1365"/>
                                    <a:pt x="90" y="1260"/>
                                    <a:pt x="180" y="1110"/>
                                  </a:cubicBezTo>
                                  <a:cubicBezTo>
                                    <a:pt x="270" y="960"/>
                                    <a:pt x="420" y="720"/>
                                    <a:pt x="540" y="570"/>
                                  </a:cubicBezTo>
                                  <a:cubicBezTo>
                                    <a:pt x="660" y="420"/>
                                    <a:pt x="780" y="300"/>
                                    <a:pt x="900" y="210"/>
                                  </a:cubicBezTo>
                                  <a:cubicBezTo>
                                    <a:pt x="1020" y="120"/>
                                    <a:pt x="1140" y="60"/>
                                    <a:pt x="1260" y="30"/>
                                  </a:cubicBezTo>
                                  <a:cubicBezTo>
                                    <a:pt x="1380" y="0"/>
                                    <a:pt x="1500" y="0"/>
                                    <a:pt x="1620" y="30"/>
                                  </a:cubicBezTo>
                                  <a:cubicBezTo>
                                    <a:pt x="1740" y="60"/>
                                    <a:pt x="1860" y="120"/>
                                    <a:pt x="1980" y="210"/>
                                  </a:cubicBezTo>
                                  <a:cubicBezTo>
                                    <a:pt x="2100" y="300"/>
                                    <a:pt x="2250" y="450"/>
                                    <a:pt x="2340" y="570"/>
                                  </a:cubicBezTo>
                                  <a:cubicBezTo>
                                    <a:pt x="2430" y="690"/>
                                    <a:pt x="2460" y="810"/>
                                    <a:pt x="2520" y="930"/>
                                  </a:cubicBezTo>
                                  <a:cubicBezTo>
                                    <a:pt x="2580" y="1050"/>
                                    <a:pt x="2640" y="1140"/>
                                    <a:pt x="2700" y="1290"/>
                                  </a:cubicBezTo>
                                  <a:cubicBezTo>
                                    <a:pt x="2760" y="1440"/>
                                    <a:pt x="2790" y="1680"/>
                                    <a:pt x="2880" y="1830"/>
                                  </a:cubicBezTo>
                                  <a:cubicBezTo>
                                    <a:pt x="2970" y="1980"/>
                                    <a:pt x="3120" y="2100"/>
                                    <a:pt x="3240" y="2190"/>
                                  </a:cubicBezTo>
                                  <a:cubicBezTo>
                                    <a:pt x="3360" y="2280"/>
                                    <a:pt x="3450" y="2370"/>
                                    <a:pt x="3600" y="2370"/>
                                  </a:cubicBezTo>
                                  <a:cubicBezTo>
                                    <a:pt x="3750" y="2370"/>
                                    <a:pt x="3990" y="2280"/>
                                    <a:pt x="4140" y="2190"/>
                                  </a:cubicBezTo>
                                  <a:cubicBezTo>
                                    <a:pt x="4290" y="2100"/>
                                    <a:pt x="4410" y="1950"/>
                                    <a:pt x="4500" y="1830"/>
                                  </a:cubicBezTo>
                                  <a:cubicBezTo>
                                    <a:pt x="4590" y="1710"/>
                                    <a:pt x="4620" y="1590"/>
                                    <a:pt x="4680" y="1470"/>
                                  </a:cubicBezTo>
                                  <a:cubicBezTo>
                                    <a:pt x="4740" y="1350"/>
                                    <a:pt x="4800" y="1230"/>
                                    <a:pt x="4860" y="1110"/>
                                  </a:cubicBezTo>
                                </a:path>
                              </a:pathLst>
                            </a:custGeom>
                            <a:noFill/>
                            <a:ln w="19050">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9" name="Line 25"/>
                          <wps:cNvCnPr>
                            <a:cxnSpLocks noChangeShapeType="1"/>
                          </wps:cNvCnPr>
                          <wps:spPr bwMode="auto">
                            <a:xfrm flipV="1">
                              <a:off x="5040" y="81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 name="Line 26"/>
                          <wps:cNvCnPr>
                            <a:cxnSpLocks noChangeShapeType="1"/>
                          </wps:cNvCnPr>
                          <wps:spPr bwMode="auto">
                            <a:xfrm>
                              <a:off x="7200" y="9954"/>
                              <a:ext cx="0" cy="3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 name="WordArt 27"/>
                          <wps:cNvSpPr txBox="1">
                            <a:spLocks noChangeArrowheads="1" noChangeShapeType="1" noTextEdit="1"/>
                          </wps:cNvSpPr>
                          <wps:spPr bwMode="auto">
                            <a:xfrm rot="16200000">
                              <a:off x="810" y="8831"/>
                              <a:ext cx="899" cy="437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wps:txbx>
                          <wps:bodyPr wrap="square" numCol="1" fromWordArt="1">
                            <a:prstTxWarp prst="textPlain">
                              <a:avLst>
                                <a:gd name="adj" fmla="val 50000"/>
                              </a:avLst>
                            </a:prstTxWarp>
                            <a:spAutoFit/>
                          </wps:bodyPr>
                        </wps:wsp>
                        <wps:wsp>
                          <wps:cNvPr id="582" name="WordArt 28"/>
                          <wps:cNvSpPr txBox="1">
                            <a:spLocks noChangeArrowheads="1" noChangeShapeType="1" noTextEdit="1"/>
                          </wps:cNvSpPr>
                          <wps:spPr bwMode="auto">
                            <a:xfrm>
                              <a:off x="1800" y="8204"/>
                              <a:ext cx="1801" cy="12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wps:txbx>
                          <wps:bodyPr wrap="square" numCol="1" fromWordArt="1">
                            <a:prstTxWarp prst="textPlain">
                              <a:avLst>
                                <a:gd name="adj" fmla="val 50000"/>
                              </a:avLst>
                            </a:prstTxWarp>
                            <a:spAutoFit/>
                          </wps:bodyPr>
                        </wps:wsp>
                        <wps:wsp>
                          <wps:cNvPr id="583" name="WordArt 29"/>
                          <wps:cNvSpPr txBox="1">
                            <a:spLocks noChangeArrowheads="1" noChangeShapeType="1" noTextEdit="1"/>
                          </wps:cNvSpPr>
                          <wps:spPr bwMode="auto">
                            <a:xfrm>
                              <a:off x="144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wps:txbx>
                          <wps:bodyPr wrap="square" numCol="1" fromWordArt="1">
                            <a:prstTxWarp prst="textPlain">
                              <a:avLst>
                                <a:gd name="adj" fmla="val 50000"/>
                              </a:avLst>
                            </a:prstTxWarp>
                            <a:spAutoFit/>
                          </wps:bodyPr>
                        </wps:wsp>
                        <wps:wsp>
                          <wps:cNvPr id="584" name="WordArt 30"/>
                          <wps:cNvSpPr txBox="1">
                            <a:spLocks noChangeArrowheads="1" noChangeShapeType="1" noTextEdit="1"/>
                          </wps:cNvSpPr>
                          <wps:spPr bwMode="auto">
                            <a:xfrm>
                              <a:off x="486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585" name="WordArt 31"/>
                          <wps:cNvSpPr txBox="1">
                            <a:spLocks noChangeArrowheads="1" noChangeShapeType="1" noTextEdit="1"/>
                          </wps:cNvSpPr>
                          <wps:spPr bwMode="auto">
                            <a:xfrm>
                              <a:off x="702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586" name="Line 32"/>
                          <wps:cNvCnPr>
                            <a:cxnSpLocks noChangeShapeType="1"/>
                          </wps:cNvCnPr>
                          <wps:spPr bwMode="auto">
                            <a:xfrm>
                              <a:off x="7200" y="108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7" name="Line 33"/>
                          <wps:cNvCnPr>
                            <a:cxnSpLocks noChangeShapeType="1"/>
                          </wps:cNvCnPr>
                          <wps:spPr bwMode="auto">
                            <a:xfrm>
                              <a:off x="5040" y="108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8" name="WordArt 34"/>
                          <wps:cNvSpPr txBox="1">
                            <a:spLocks noChangeArrowheads="1" noChangeShapeType="1" noTextEdit="1"/>
                          </wps:cNvSpPr>
                          <wps:spPr bwMode="auto">
                            <a:xfrm>
                              <a:off x="3420" y="11160"/>
                              <a:ext cx="900" cy="5537"/>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g:grpSp>
                      <wps:wsp>
                        <wps:cNvPr id="589" name="Rectangle 35"/>
                        <wps:cNvSpPr>
                          <a:spLocks noChangeArrowheads="1"/>
                        </wps:cNvSpPr>
                        <wps:spPr bwMode="auto">
                          <a:xfrm>
                            <a:off x="3059" y="11330"/>
                            <a:ext cx="5684" cy="6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F1A03" w:rsidRPr="00107673" w:rsidRDefault="00AF1A03" w:rsidP="00AF1A03">
                              <w:pPr>
                                <w:jc w:val="center"/>
                                <w:rPr>
                                  <w:rFonts w:cs="Simplified Arabic"/>
                                  <w:b/>
                                  <w:bCs/>
                                  <w:sz w:val="28"/>
                                  <w:szCs w:val="28"/>
                                  <w:rtl/>
                                  <w:lang w:bidi="ar-IQ"/>
                                </w:rPr>
                              </w:pPr>
                              <w:r w:rsidRPr="00107673">
                                <w:rPr>
                                  <w:rFonts w:cs="Simplified Arabic"/>
                                  <w:b/>
                                  <w:bCs/>
                                  <w:sz w:val="28"/>
                                  <w:szCs w:val="28"/>
                                </w:rPr>
                                <w:t>(B)</w:t>
                              </w:r>
                              <w:r w:rsidRPr="00107673">
                                <w:rPr>
                                  <w:rFonts w:cs="Simplified Arabic" w:hint="cs"/>
                                  <w:b/>
                                  <w:bCs/>
                                  <w:sz w:val="28"/>
                                  <w:szCs w:val="28"/>
                                  <w:rtl/>
                                  <w:lang w:bidi="ar-IQ"/>
                                </w:rPr>
                                <w:t xml:space="preserve"> السياسات التدخلية التي تؤدي الى حدوث التباطؤ الزمني</w:t>
                              </w:r>
                            </w:p>
                          </w:txbxContent>
                        </wps:txbx>
                        <wps:bodyPr rot="0" vert="horz" wrap="square" lIns="91440" tIns="45720" rIns="91440" bIns="45720" anchor="t" anchorCtr="0" upright="1">
                          <a:noAutofit/>
                        </wps:bodyPr>
                      </wps:wsp>
                      <wps:wsp>
                        <wps:cNvPr id="590" name="Rectangle 36"/>
                        <wps:cNvSpPr>
                          <a:spLocks noChangeArrowheads="1"/>
                        </wps:cNvSpPr>
                        <wps:spPr bwMode="auto">
                          <a:xfrm>
                            <a:off x="8559" y="10482"/>
                            <a:ext cx="797" cy="5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r w:rsidRPr="006D4B97">
                                <w:rPr>
                                  <w:rFonts w:cs="Simplified Arabic" w:hint="cs"/>
                                  <w:b/>
                                  <w:bCs/>
                                  <w:rtl/>
                                </w:rPr>
                                <w:t>السنة</w:t>
                              </w:r>
                            </w:p>
                          </w:txbxContent>
                        </wps:txbx>
                        <wps:bodyPr rot="0" vert="horz" wrap="square" lIns="91440" tIns="45720" rIns="91440" bIns="45720" anchor="t" anchorCtr="0" upright="1">
                          <a:noAutofit/>
                        </wps:bodyPr>
                      </wps:wsp>
                      <wps:wsp>
                        <wps:cNvPr id="591" name="Rectangle 37"/>
                        <wps:cNvSpPr>
                          <a:spLocks noChangeArrowheads="1"/>
                        </wps:cNvSpPr>
                        <wps:spPr bwMode="auto">
                          <a:xfrm>
                            <a:off x="8716" y="13831"/>
                            <a:ext cx="797" cy="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r w:rsidRPr="006D4B97">
                                <w:rPr>
                                  <w:rFonts w:cs="Simplified Arabic" w:hint="cs"/>
                                  <w:b/>
                                  <w:bCs/>
                                  <w:rtl/>
                                </w:rPr>
                                <w:t>السنة</w:t>
                              </w:r>
                            </w:p>
                          </w:txbxContent>
                        </wps:txbx>
                        <wps:bodyPr rot="0" vert="horz" wrap="square" lIns="91440" tIns="45720" rIns="91440" bIns="45720" anchor="t" anchorCtr="0" upright="1">
                          <a:noAutofit/>
                        </wps:bodyPr>
                      </wps:wsp>
                      <wps:wsp>
                        <wps:cNvPr id="592" name="Rectangle 38"/>
                        <wps:cNvSpPr>
                          <a:spLocks noChangeArrowheads="1"/>
                        </wps:cNvSpPr>
                        <wps:spPr bwMode="auto">
                          <a:xfrm>
                            <a:off x="4102" y="14192"/>
                            <a:ext cx="797" cy="4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p>
                          </w:txbxContent>
                        </wps:txbx>
                        <wps:bodyPr rot="0" vert="horz" wrap="square" lIns="91440" tIns="45720" rIns="91440" bIns="45720" anchor="t" anchorCtr="0" upright="1">
                          <a:noAutofit/>
                        </wps:bodyPr>
                      </wps:wsp>
                      <wps:wsp>
                        <wps:cNvPr id="593" name="Rectangle 39"/>
                        <wps:cNvSpPr>
                          <a:spLocks noChangeArrowheads="1"/>
                        </wps:cNvSpPr>
                        <wps:spPr bwMode="auto">
                          <a:xfrm>
                            <a:off x="3962" y="10798"/>
                            <a:ext cx="796" cy="4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p>
                          </w:txbxContent>
                        </wps:txbx>
                        <wps:bodyPr rot="0" vert="horz" wrap="square" lIns="91440" tIns="45720" rIns="91440" bIns="45720" anchor="t" anchorCtr="0" upright="1">
                          <a:noAutofit/>
                        </wps:bodyPr>
                      </wps:wsp>
                      <wps:wsp>
                        <wps:cNvPr id="594" name="Rectangle 40"/>
                        <wps:cNvSpPr>
                          <a:spLocks noChangeArrowheads="1"/>
                        </wps:cNvSpPr>
                        <wps:spPr bwMode="auto">
                          <a:xfrm>
                            <a:off x="2976" y="8741"/>
                            <a:ext cx="1339" cy="7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wps:txbx>
                        <wps:bodyPr rot="0" vert="horz" wrap="square" lIns="91440" tIns="45720" rIns="91440" bIns="45720" anchor="t" anchorCtr="0" upright="1">
                          <a:noAutofit/>
                        </wps:bodyPr>
                      </wps:wsp>
                      <wps:wsp>
                        <wps:cNvPr id="595" name="Rectangle 41"/>
                        <wps:cNvSpPr>
                          <a:spLocks noChangeArrowheads="1"/>
                        </wps:cNvSpPr>
                        <wps:spPr bwMode="auto">
                          <a:xfrm>
                            <a:off x="3027" y="12072"/>
                            <a:ext cx="1339" cy="8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wps:txbx>
                        <wps:bodyPr rot="0" vert="horz" wrap="square" lIns="91440" tIns="45720" rIns="91440" bIns="45720" anchor="t" anchorCtr="0" upright="1">
                          <a:noAutofit/>
                        </wps:bodyPr>
                      </wps:wsp>
                      <wps:wsp>
                        <wps:cNvPr id="596" name="Rectangle 42"/>
                        <wps:cNvSpPr>
                          <a:spLocks noChangeArrowheads="1"/>
                        </wps:cNvSpPr>
                        <wps:spPr bwMode="auto">
                          <a:xfrm>
                            <a:off x="1893" y="8897"/>
                            <a:ext cx="861" cy="12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wps:txbx>
                        <wps:bodyPr rot="0" vert="horz" wrap="square" lIns="91440" tIns="45720" rIns="91440" bIns="45720" anchor="t" anchorCtr="0" upright="1">
                          <a:noAutofit/>
                        </wps:bodyPr>
                      </wps:wsp>
                      <wps:wsp>
                        <wps:cNvPr id="597" name="Rectangle 43"/>
                        <wps:cNvSpPr>
                          <a:spLocks noChangeArrowheads="1"/>
                        </wps:cNvSpPr>
                        <wps:spPr bwMode="auto">
                          <a:xfrm>
                            <a:off x="1924" y="12026"/>
                            <a:ext cx="861" cy="12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wps:txbx>
                        <wps:bodyPr rot="0" vert="horz" wrap="square" lIns="91440" tIns="45720" rIns="91440" bIns="45720" anchor="t" anchorCtr="0" upright="1">
                          <a:noAutofit/>
                        </wps:bodyPr>
                      </wps:wsp>
                      <wps:wsp>
                        <wps:cNvPr id="598" name="Rectangle 44"/>
                        <wps:cNvSpPr>
                          <a:spLocks noChangeArrowheads="1"/>
                        </wps:cNvSpPr>
                        <wps:spPr bwMode="auto">
                          <a:xfrm>
                            <a:off x="1362" y="7921"/>
                            <a:ext cx="8265" cy="6779"/>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9" name="Rectangle 45"/>
                        <wps:cNvSpPr>
                          <a:spLocks noChangeArrowheads="1"/>
                        </wps:cNvSpPr>
                        <wps:spPr bwMode="auto">
                          <a:xfrm>
                            <a:off x="4839" y="8145"/>
                            <a:ext cx="3591" cy="570"/>
                          </a:xfrm>
                          <a:prstGeom prst="rect">
                            <a:avLst/>
                          </a:prstGeom>
                          <a:solidFill>
                            <a:srgbClr val="FFFFFF"/>
                          </a:solidFill>
                          <a:ln w="9525">
                            <a:solidFill>
                              <a:srgbClr val="000000"/>
                            </a:solidFill>
                            <a:miter lim="800000"/>
                            <a:headEnd/>
                            <a:tailEnd/>
                          </a:ln>
                        </wps:spPr>
                        <wps:txbx>
                          <w:txbxContent>
                            <w:p w:rsidR="00AF1A03" w:rsidRPr="003D780E" w:rsidRDefault="00AF1A03" w:rsidP="00AF1A03">
                              <w:pPr>
                                <w:jc w:val="center"/>
                                <w:rPr>
                                  <w:rFonts w:cs="Simplified Arabic"/>
                                  <w:b/>
                                  <w:bCs/>
                                  <w:sz w:val="28"/>
                                  <w:szCs w:val="28"/>
                                  <w:rtl/>
                                </w:rPr>
                              </w:pPr>
                              <w:r w:rsidRPr="003D780E">
                                <w:rPr>
                                  <w:rFonts w:cs="Simplified Arabic"/>
                                  <w:b/>
                                  <w:bCs/>
                                  <w:sz w:val="28"/>
                                  <w:szCs w:val="28"/>
                                  <w:lang w:bidi="ar-IQ"/>
                                </w:rPr>
                                <w:t>(A)</w:t>
                              </w:r>
                              <w:r w:rsidRPr="003D780E">
                                <w:rPr>
                                  <w:rFonts w:cs="Simplified Arabic" w:hint="cs"/>
                                  <w:b/>
                                  <w:bCs/>
                                  <w:sz w:val="28"/>
                                  <w:szCs w:val="28"/>
                                  <w:rtl/>
                                </w:rPr>
                                <w:t xml:space="preserve"> السياسة الاقتصادية المستقرة</w:t>
                              </w:r>
                            </w:p>
                            <w:p w:rsidR="00AF1A03" w:rsidRPr="00400CDB" w:rsidRDefault="00AF1A03" w:rsidP="00AF1A03"/>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428" o:spid="_x0000_s1433" style="position:absolute;left:0;text-align:left;margin-left:34.2pt;margin-top:5.25pt;width:429.9pt;height:675.5pt;z-index:251745280" coordorigin="1029,7921" coordsize="8598,1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">
                <v:line id="Line 3" o:spid="_x0000_s1434" style="position:absolute;visibility:visible;mso-wrap-style:square" from="2887,8674" to="2887,1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hWp8cAAADcAAAADwAAAGRycy9kb3ducmV2LnhtbESPQWvCQBSE7wX/w/IKvdVNbQk1uoq0&#10;FLSHolbQ4zP7TGKzb8PuNkn/vSsUPA4z8w0znfemFi05X1lW8DRMQBDnVldcKNh9fzy+gvABWWNt&#10;mRT8kYf5bHA3xUzbjjfUbkMhIoR9hgrKEJpMSp+XZNAPbUMcvZN1BkOUrpDaYRfhppajJEmlwYrj&#10;QokNvZWU/2x/jYKv53XaLlafy36/So/5++Z4OHdOqYf7fjEBEagPt/B/e6kVvIz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GFanxwAAANwAAAAPAAAAAAAA&#10;AAAAAAAAAKECAABkcnMvZG93bnJldi54bWxQSwUGAAAAAAQABAD5AAAAlQMAAAAA&#10;"/>
                <v:line id="Line 4" o:spid="_x0000_s1435" style="position:absolute;visibility:visible;mso-wrap-style:square" from="2887,9768" to="8405,9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g588IAAADcAAAADwAAAGRycy9kb3ducmV2LnhtbERPTWvCQBC9C/0PyxS81U2rlDa6SikI&#10;HmxFLT0P2TGJZmfj7jbGf985CB4f73u26F2jOgqx9mzgeZSBIi68rbk08LNfPr2BignZYuOZDFwp&#10;wmL+MJhhbv2Ft9TtUqkkhGOOBqqU2lzrWFTkMI58SyzcwQeHSWAotQ14kXDX6Jcse9UOa5aGClv6&#10;rKg47f6c9BblOpx/j6d+dfhaL8/cvX/vN8YMH/uPKahEfbqLb+6VNTAZy3w5I0dAz/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Cg588IAAADcAAAADwAAAAAAAAAAAAAA&#10;AAChAgAAZHJzL2Rvd25yZXYueG1sUEsFBgAAAAAEAAQA+QAAAJADAAAAAA==&#10;">
                  <v:stroke dashstyle="dash"/>
                </v:line>
                <v:group id="Group 5" o:spid="_x0000_s1436" style="position:absolute;left:1029;top:8811;width:7376;height:9282" coordorigin="-746,2700" coordsize="10106,122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4pW/sYAAADcAAAADwAAAGRycy9kb3ducmV2LnhtbESPT2vCQBTE70K/w/IK&#10;vZlNmlpKmlVEaulBCmqh9PbIPpNg9m3Irvnz7V2h4HGYmd8w+Wo0jeipc7VlBUkUgyAurK65VPBz&#10;3M7fQDiPrLGxTAomcrBaPsxyzLQdeE/9wZciQNhlqKDyvs2kdEVFBl1kW+LgnWxn0AfZlVJ3OAS4&#10;aeRzHL9KgzWHhQpb2lRUnA8Xo+BzwGGdJh/97nzaTH/HxffvLiGlnh7H9TsIT6O/h//bX1rBS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ilb+xgAAANwA&#10;AAAPAAAAAAAAAAAAAAAAAKoCAABkcnMvZG93bnJldi54bWxQSwUGAAAAAAQABAD6AAAAnQMAAAAA&#10;">
                  <v:line id="Line 6" o:spid="_x0000_s1437" style="position:absolute;visibility:visible;mso-wrap-style:square" from="1800,5220" to="9360,5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VSC8cAAADcAAAADwAAAGRycy9kb3ducmV2LnhtbESPT2vCQBTE70K/w/IKvemmWoKkriIt&#10;BfVQ/FNoj8/sM4nNvg27a5J+e7cgeBxm5jfMbNGbWrTkfGVZwfMoAUGcW11xoeDr8DGcgvABWWNt&#10;mRT8kYfF/GEww0zbjnfU7kMhIoR9hgrKEJpMSp+XZNCPbEMcvZN1BkOUrpDaYRfhppbjJEmlwYrj&#10;QokNvZWU/+4vRsHnZJu2y/Vm1X+v02P+vjv+nDun1NNjv3wFEagP9/CtvdIKXiZj+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ZVILxwAAANwAAAAPAAAAAAAA&#10;AAAAAAAAAKECAABkcnMvZG93bnJldi54bWxQSwUGAAAAAAQABAD5AAAAlQMAAAAA&#10;"/>
                  <v:shape id="Freeform 7" o:spid="_x0000_s1438" style="position:absolute;left:1800;top:2850;width:7200;height:1830;visibility:visible;mso-wrap-style:square;v-text-anchor:top" coordsize="7200,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VKsUA&#10;AADcAAAADwAAAGRycy9kb3ducmV2LnhtbESPQWvCQBSE74L/YXlCb7pplCoxGxGh0OKlNYXi7Zl9&#10;JqHZtyG7ddN/3y0UPA4z8w2T70bTiRsNrrWs4HGRgCCurG65VvBRPs83IJxH1thZJgU/5GBXTCc5&#10;ZtoGfqfbydciQthlqKDxvs+kdFVDBt3C9sTRu9rBoI9yqKUeMES46WSaJE/SYMtxocGeDg1VX6dv&#10;o+D4aV6DPadl+iZd53kT1pc0KPUwG/dbEJ5Gfw//t1+0gtVyCX9n4hGQ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4ZUqxQAAANwAAAAPAAAAAAAAAAAAAAAAAJgCAABkcnMv&#10;ZG93bnJldi54bWxQSwUGAAAAAAQABAD1AAAAigMAAAAA&#10;" path="m,1830v45,-60,90,-120,180,-180c270,1590,360,1530,540,1470v180,-60,510,-90,720,-180c1470,1200,1650,1050,1800,930,1950,810,2040,690,2160,570,2280,450,2400,300,2520,210,2640,120,2760,60,2880,30,3000,,3120,,3240,30v120,30,240,90,360,180c3720,300,3870,480,3960,570v90,90,120,120,180,180c4200,810,4230,840,4320,930v90,90,240,270,360,360c4800,1380,4920,1440,5040,1470v120,30,210,30,360,c5550,1440,5790,1350,5940,1290v150,-60,270,-120,360,-180c6390,1050,6390,1020,6480,930v90,-90,270,-270,360,-360c6930,480,6960,450,7020,390v60,-60,120,-120,180,-180e" filled="f" strokeweight="1.5pt">
                    <v:path arrowok="t" o:connecttype="custom" o:connectlocs="0,1830;180,1650;540,1470;1260,1290;1800,930;2160,570;2520,210;2880,30;3240,30;3600,210;3960,570;4140,750;4320,930;4680,1290;5040,1470;5400,1470;5940,1290;6300,1110;6480,930;6840,570;7020,390;7200,210" o:connectangles="0,0,0,0,0,0,0,0,0,0,0,0,0,0,0,0,0,0,0,0,0,0"/>
                  </v:shape>
                  <v:shape id="Freeform 8" o:spid="_x0000_s1439" style="position:absolute;left:3060;top:3210;width:5760;height:960;visibility:visible;mso-wrap-style:square;v-text-anchor:top" coordsize="5760,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hOjcUA&#10;AADcAAAADwAAAGRycy9kb3ducmV2LnhtbESPQWvCQBSE70L/w/IKvUjdVMVq6ipFKJijSQ8eX7PP&#10;JDT7NuyuGv31riB4HGbmG2a57k0rTuR8Y1nBxygBQVxa3XCl4Lf4eZ+D8AFZY2uZFFzIw3r1Mlhi&#10;qu2Zd3TKQyUihH2KCuoQulRKX9Zk0I9sRxy9g3UGQ5SuktrhOcJNK8dJMpMGG44LNXa0qan8z49G&#10;wcJlFQ0XxT6/ZvvNMZN/47L5VOrttf/+AhGoD8/wo73VCqaTKdzPx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2E6NxQAAANwAAAAPAAAAAAAAAAAAAAAAAJgCAABkcnMv&#10;ZG93bnJldi54bWxQSwUGAAAAAAQABAD1AAAAigMAAAAA&#10;" path="m,930v120,15,240,30,360,c480,900,630,810,720,750v90,-60,90,-90,180,-180c990,480,1140,300,1260,210,1380,120,1500,60,1620,30,1740,,1860,,1980,30v120,30,270,120,360,180c2430,270,2460,330,2520,390v60,60,90,120,180,180c2790,630,2910,690,3060,750v150,60,330,150,540,180c3810,960,4110,960,4320,930v210,-30,330,-90,540,-180c5070,660,5430,450,5580,390v150,-60,165,-30,180,e" filled="f" strokeweight="1.5pt">
                    <v:stroke dashstyle="dash"/>
                    <v:path arrowok="t" o:connecttype="custom" o:connectlocs="0,930;360,930;720,750;900,570;1260,210;1620,30;1980,30;2340,210;2520,390;2700,570;3060,750;3600,930;4320,930;4860,750;5580,390;5760,390" o:connectangles="0,0,0,0,0,0,0,0,0,0,0,0,0,0,0,0"/>
                  </v:shape>
                  <v:line id="Line 9" o:spid="_x0000_s1440" style="position:absolute;flip:y;visibility:visible;mso-wrap-style:square" from="7020,4140" to="7020,4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tdeMYAAADcAAAADwAAAGRycy9kb3ducmV2LnhtbESPQWvCQBCF7wX/wzJCL0E3Na3Y1FWq&#10;VhBKD1UPHofsmASzsyE71fTfdwuFHh9v3vfmzZe9a9SVulB7NvAwTkERF97WXBo4HrajGaggyBYb&#10;z2TgmwIsF4O7OebW3/iTrnspVYRwyNFAJdLmWoeiIodh7Fvi6J1951Ci7EptO7xFuGv0JE2n2mHN&#10;saHCltYVFZf9l4tvbD94k2XJyukkeaa3k7ynWoy5H/avL6CEevk//kvvrIHH7Al+x0QC6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LXXjGAAAA3AAAAA8AAAAAAAAA&#10;AAAAAAAAoQIAAGRycy9kb3ducmV2LnhtbFBLBQYAAAAABAAEAPkAAACUAwAAAAA=&#10;">
                    <v:stroke endarrow="block"/>
                  </v:line>
                  <v:line id="Line 10" o:spid="_x0000_s1441" style="position:absolute;visibility:visible;mso-wrap-style:square" from="4860,2700" to="4860,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aEnMYAAADcAAAADwAAAGRycy9kb3ducmV2LnhtbESPS2vDMBCE74H8B7GF3hI5bcnDjRJC&#10;TaGHJJAHPW+trWVqrYylOuq/rwKBHIeZ+YZZrqNtRE+drx0rmIwzEMSl0zVXCs6n99EchA/IGhvH&#10;pOCPPKxXw8ESc+0ufKD+GCqRIOxzVGBCaHMpfWnIoh+7ljh5366zGJLsKqk7vCS4beRTlk2lxZrT&#10;gsGW3gyVP8dfq2BmioOcyWJ72hd9PVnEXfz8Wij1+BA3ryACxXAP39ofWsHL8xSuZ9IRkK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mhJzGAAAA3AAAAA8AAAAAAAAA&#10;AAAAAAAAoQIAAGRycy9kb3ducmV2LnhtbFBLBQYAAAAABAAEAPkAAACUAwAAAAA=&#10;">
                    <v:stroke endarrow="block"/>
                  </v:line>
                  <v:shape id="WordArt 11" o:spid="_x0000_s1442" type="#_x0000_t202" style="position:absolute;left:1980;top:2700;width:1799;height:12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9DtMMA&#10;AADcAAAADwAAAGRycy9kb3ducmV2LnhtbESPQWvCQBSE74X+h+UJ3urG2lZJXUWqgodeqvH+yL5m&#10;g9m3Iftq4r93C4Ueh5n5hlmuB9+oK3WxDmxgOslAEZfB1lwZKE77pwWoKMgWm8Bk4EYR1qvHhyXm&#10;NvT8RdejVCpBOOZowIm0udaxdOQxTkJLnLzv0HmUJLtK2w77BPeNfs6yN+2x5rTgsKUPR+Xl+OMN&#10;iNjN9FbsfDych89t77LyFQtjxqNh8w5KaJD/8F/7YA28zObweyYdAb2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9DtM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v:textbox>
                  </v:shape>
                  <v:line id="Line 12" o:spid="_x0000_s1443" style="position:absolute;visibility:visible;mso-wrap-style:square" from="4860,5220" to="4860,5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1l4cQAAADcAAAADwAAAGRycy9kb3ducmV2LnhtbERPy2rCQBTdF/yH4Qru6sRaQomOIhZB&#10;uyj1Abq8Zq5JNHMnzEyT9O87i0KXh/OeL3tTi5acrywrmIwTEMS51RUXCk7HzfMbCB+QNdaWScEP&#10;eVguBk9zzLTteE/tIRQihrDPUEEZQpNJ6fOSDPqxbYgjd7POYIjQFVI77GK4qeVLkqTSYMWxocSG&#10;1iXlj8O3UfA5/Urb1e5j25936TV/318v984pNRr2qxmIQH34F/+5t1rB6zSujWfiEZ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jWXhxAAAANwAAAAPAAAAAAAAAAAA&#10;AAAAAKECAABkcnMvZG93bnJldi54bWxQSwUGAAAAAAQABAD5AAAAkgMAAAAA&#10;"/>
                  <v:line id="Line 13" o:spid="_x0000_s1444" style="position:absolute;visibility:visible;mso-wrap-style:square" from="7020,5220" to="7020,5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HAescAAADcAAAADwAAAGRycy9kb3ducmV2LnhtbESPQWvCQBSE7wX/w/IKvdVNawk1uoq0&#10;FLSHolbQ4zP7TGKzb8PuNkn/vSsUPA4z8w0znfemFi05X1lW8DRMQBDnVldcKNh9fzy+gvABWWNt&#10;mRT8kYf5bHA3xUzbjjfUbkMhIoR9hgrKEJpMSp+XZNAPbUMcvZN1BkOUrpDaYRfhppbPSZJKgxXH&#10;hRIbeisp/9n+GgVfo3XaLlafy36/So/5++Z4OHdOqYf7fjEBEagPt/B/e6kVvIz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wcB6xwAAANwAAAAPAAAAAAAA&#10;AAAAAAAAAKECAABkcnMvZG93bnJldi54bWxQSwUGAAAAAAQABAD5AAAAlQMAAAAA&#10;"/>
                  <v:shape id="WordArt 14" o:spid="_x0000_s1445" type="#_x0000_t202" style="position:absolute;left:4680;top:544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CovcAA&#10;AADcAAAADwAAAGRycy9kb3ducmV2LnhtbERPPWvDMBDdA/0P4grdYjklKcWNYkzSQoYsTd39sC6W&#10;iXUy1jV2/n01FDo+3ve2nH2vbjTGLrCBVZaDIm6C7bg1UH99LF9BRUG22AcmA3eKUO4eFlssbJj4&#10;k25naVUK4VigAScyFFrHxpHHmIWBOHGXMHqUBMdW2xGnFO57/ZznL9pjx6nB4UB7R831/OMNiNhq&#10;da/ffTx+z6fD5PJmg7UxT49z9QZKaJZ/8Z/7aA2s12l+OpOOgN7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dCovcAAAADcAAAADwAAAAAAAAAAAAAAAACYAgAAZHJzL2Rvd25y&#10;ZXYueG1sUEsFBgAAAAAEAAQA9QAAAIU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v:textbox>
                  </v:shape>
                  <v:shape id="WordArt 15" o:spid="_x0000_s1446" type="#_x0000_t202" style="position:absolute;left:6840;top:544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wNJsIA&#10;AADcAAAADwAAAGRycy9kb3ducmV2LnhtbESPT2vCQBTE70K/w/KE3nSTYqVEV5H+AQ+9qOn9kX1m&#10;g9m3Iftq4rfvFgSPw8z8hllvR9+qK/WxCWwgn2egiKtgG64NlKev2RuoKMgW28Bk4EYRtpunyRoL&#10;GwY+0PUotUoQjgUacCJdoXWsHHmM89ARJ+8ceo+SZF9r2+OQ4L7VL1m21B4bTgsOO3p3VF2Ov96A&#10;iN3lt/LTx/3P+P0xuKx6xdKY5+m4W4ESGuURvrf31sBikcP/mXQE9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nA0m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shape id="WordArt 16" o:spid="_x0000_s1447" type="#_x0000_t202" style="position:absolute;left:1620;top:5400;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TUcMA&#10;AADcAAAADwAAAGRycy9kb3ducmV2LnhtbESPT2vCQBTE7wW/w/IEb3Wj2FKiq4h/wEMvtfH+yL5m&#10;Q7NvQ/Zp4rd3hUKPw8z8hlltBt+oG3WxDmxgNs1AEZfB1lwZKL6Prx+goiBbbAKTgTtF2KxHLyvM&#10;bej5i25nqVSCcMzRgBNpc61j6chjnIaWOHk/ofMoSXaVth32Ce4bPc+yd+2x5rTgsKWdo/L3fPUG&#10;ROx2di8OPp4uw+e+d1n5hoUxk/GwXYISGuQ//Nc+WQOLxRy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TU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v:textbox>
                  </v:shape>
                  <v:shape id="WordArt 17" o:spid="_x0000_s1448" type="#_x0000_t202" style="position:absolute;left:990;top:3432;width:899;height:43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k1M8MA&#10;AADcAAAADwAAAGRycy9kb3ducmV2LnhtbESPT4vCMBTE7wt+h/AEL4um/mWpRhFBEC+yWu9vm2db&#10;bF5KE2v10xthweMwM79hFqvWlKKh2hWWFQwHEQji1OqCMwXJadv/AeE8ssbSMil4kIPVsvO1wFjb&#10;O/9Sc/SZCBB2MSrIva9iKV2ak0E3sBVx8C62NuiDrDOpa7wHuCnlKIpm0mDBYSHHijY5pdfjzSj4&#10;vmySx3lvD8+ZoWT61+hinHilet12PQfhqfWf8H97pxVMJmN4nwlHQC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Ck1M8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v:textbox>
                  </v:shape>
                  <v:shape id="WordArt 18" o:spid="_x0000_s1449" type="#_x0000_t202" style="position:absolute;left:3420;top:5580;width:899;height:5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uuvsIA&#10;AADcAAAADwAAAGRycy9kb3ducmV2LnhtbESPQWvCQBSE74X+h+UJvdWNkpaSuopUCx56qab3R/Y1&#10;G8y+Ddmnif/eFQSPw8x8wyxWo2/VmfrYBDYwm2agiKtgG64NlIfv1w9QUZAttoHJwIUirJbPTwss&#10;bBj4l857qVWCcCzQgBPpCq1j5chjnIaOOHn/ofcoSfa1tj0OCe5bPc+yd+2x4bTgsKMvR9Vxf/IG&#10;ROx6dim3Pu7+xp/N4LLqDUtjXibj+hOU0CiP8L29swbyPIf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666+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v:textbox>
                  </v:shape>
                </v:group>
                <v:line id="Line 19" o:spid="_x0000_s1450" style="position:absolute;visibility:visible;mso-wrap-style:square" from="2900,11388" to="2900,14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q5AscAAADcAAAADwAAAGRycy9kb3ducmV2LnhtbESPQWvCQBSE74X+h+UVvNVNWxskuoq0&#10;FLSHolbQ4zP7TNJm34bdNUn/vSsIPQ4z8w0znfemFi05X1lW8DRMQBDnVldcKNh9fzyOQfiArLG2&#10;TAr+yMN8dn83xUzbjjfUbkMhIoR9hgrKEJpMSp+XZNAPbUMcvZN1BkOUrpDaYRfhppbPSZJKgxXH&#10;hRIbeisp/92ejYKvl3XaLlafy36/So/5++Z4+OmcUoOHfjEBEagP/+Fbe6kVjEa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9irkCxwAAANwAAAAPAAAAAAAA&#10;AAAAAAAAAKECAABkcnMvZG93bnJldi54bWxQSwUGAAAAAAQABAD5AAAAlQMAAAAA&#10;"/>
                <v:group id="Group 20" o:spid="_x0000_s1451" style="position:absolute;left:1042;top:12048;width:7637;height:9383" coordorigin="-926,8070" coordsize="10466,12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GW998YAAADcAAAADwAAAGRycy9kb3ducmV2LnhtbESPT2vCQBTE7wW/w/IK&#10;3uommoqkriJSpQcpNBFKb4/sMwlm34bsNn++fbdQ6HGYmd8w2/1oGtFT52rLCuJFBIK4sLrmUsE1&#10;Pz1tQDiPrLGxTAomcrDfzR62mGo78Af1mS9FgLBLUUHlfZtK6YqKDLqFbYmDd7OdQR9kV0rd4RDg&#10;ppHLKFpLgzWHhQpbOlZU3LNvo+A84HBYxa/95X47Tl/58/vnJSal5o/j4QWEp9H/h//ab1pBkqzh&#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Zb33xgAAANwA&#10;AAAPAAAAAAAAAAAAAAAAAKoCAABkcnMvZG93bnJldi54bWxQSwUGAAAAAAQABAD6AAAAnQMAAAAA&#10;">
                  <v:line id="Line 21" o:spid="_x0000_s1452" style="position:absolute;visibility:visible;mso-wrap-style:square" from="1620,10800" to="9540,10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SC7scAAADcAAAADwAAAGRycy9kb3ducmV2LnhtbESPQWvCQBSE74X+h+UVvNVNW0kluoq0&#10;FLSHolbQ4zP7TNJm34bdNUn/vSsUPA4z8w0znfemFi05X1lW8DRMQBDnVldcKNh9fzyOQfiArLG2&#10;TAr+yMN8dn83xUzbjjfUbkMhIoR9hgrKEJpMSp+XZNAPbUMcvZN1BkOUrpDaYRfhppbPSZJKgxXH&#10;hRIbeisp/92ejYKvl3XaLlafy36/So/5++Z4+OmcUoOHfjEBEagPt/B/e6kVjEa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FILuxwAAANwAAAAPAAAAAAAA&#10;AAAAAAAAAKECAABkcnMvZG93bnJldi54bWxQSwUGAAAAAAQABAD5AAAAlQMAAAAA&#10;"/>
                  <v:line id="Line 22" o:spid="_x0000_s1453" style="position:absolute;visibility:visible;mso-wrap-style:square" from="1620,9360" to="9540,9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ayQcUAAADcAAAADwAAAGRycy9kb3ducmV2LnhtbESPX2vCMBTF34V9h3AHe9N0wnTrTGUI&#10;gg9uYh17vjTXtmtzU5Os1m9vBoKPh/Pnx1ksB9OKnpyvLSt4niQgiAuray4VfB/W41cQPiBrbC2T&#10;ggt5WGYPowWm2p55T30eShFH2KeooAqhS6X0RUUG/cR2xNE7WmcwROlKqR2e47hp5TRJZtJgzZFQ&#10;YUerioom/zORW5Rbd/r5bYbN8XO7PnH/9nXYKfX0OHy8gwg0hHv41t5oBS/zGfyfiUdAZl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AayQcUAAADcAAAADwAAAAAAAAAA&#10;AAAAAAChAgAAZHJzL2Rvd25yZXYueG1sUEsFBgAAAAAEAAQA+QAAAJMDAAAAAA==&#10;">
                    <v:stroke dashstyle="dash"/>
                  </v:line>
                  <v:shape id="Freeform 23" o:spid="_x0000_s1454" style="position:absolute;left:1620;top:8580;width:7020;height:1500;visibility:visible;mso-wrap-style:square;v-text-anchor:top" coordsize="7020,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h4GMYA&#10;AADcAAAADwAAAGRycy9kb3ducmV2LnhtbESP3WrCQBSE7wt9h+UUvCm6UWij0VWktNCiImoe4JA9&#10;+cHs2ZhdY3z7bqHg5TAz3zCLVW9q0VHrKssKxqMIBHFmdcWFgvT0NZyCcB5ZY22ZFNzJwWr5/LTA&#10;RNsbH6g7+kIECLsEFZTeN4mULivJoBvZhjh4uW0N+iDbQuoWbwFuajmJondpsOKwUGJDHyVl5+PV&#10;KMjv11n6sxtf4nS76TYu359fPzulBi/9eg7CU+8f4f/2t1bwFsfwdyYc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Vh4GMYAAADcAAAADwAAAAAAAAAAAAAAAACYAgAAZHJz&#10;L2Rvd25yZXYueG1sUEsFBgAAAAAEAAQA9QAAAIsDAAAAAA==&#10;" path="m,1500v60,-75,120,-150,180,-180c240,1290,240,1320,360,1320v120,,330,30,540,c1110,1290,1440,1200,1620,1140v180,-60,210,-60,360,-180c2130,840,2340,570,2520,420,2700,270,2850,120,3060,60,3270,,3570,,3780,60v210,60,390,240,540,360c4470,540,4560,660,4680,780v120,120,180,270,360,360c5220,1230,5550,1320,5760,1320v210,,390,-90,540,-180c6450,1050,6540,930,6660,780,6780,630,6960,330,7020,240e" filled="f" strokeweight="1.5pt">
                    <v:path arrowok="t" o:connecttype="custom" o:connectlocs="0,1500;180,1320;360,1320;900,1320;1620,1140;1980,960;2520,420;3060,60;3780,60;4320,420;4680,780;5040,1140;5760,1320;6300,1140;6660,780;7020,240" o:connectangles="0,0,0,0,0,0,0,0,0,0,0,0,0,0,0,0"/>
                  </v:shape>
                  <v:shape id="Freeform 24" o:spid="_x0000_s1455" style="position:absolute;left:3600;top:8070;width:4860;height:2370;visibility:visible;mso-wrap-style:square;v-text-anchor:top" coordsize="4860,2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IKNMEA&#10;AADcAAAADwAAAGRycy9kb3ducmV2LnhtbERPz0/CMBS+m/g/NM/Em3QSVDLoFiIQDJwccH+sj21h&#10;fV3auo3/3h5MPH75fi/z0bSiJ+cbywpeJwkI4tLqhisFp+P2ZQ7CB2SNrWVScCcPefb4sMRU24G/&#10;qS9CJWII+xQV1CF0qZS+rMmgn9iOOHJX6wyGCF0ltcMhhptWTpPkXRpsODbU2NFnTeWt+DEKDrM9&#10;33u/WTlzrng3rC/709Ep9fw0rhYgAo3hX/zn/tIK3j7i2ngmHgGZ/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CjTBAAAA3AAAAA8AAAAAAAAAAAAAAAAAmAIAAGRycy9kb3du&#10;cmV2LnhtbFBLBQYAAAAABAAEAPUAAACGAwAAAAA=&#10;" path="m,1470c45,1365,90,1260,180,1110,270,960,420,720,540,570,660,420,780,300,900,210,1020,120,1140,60,1260,30,1380,,1500,,1620,30v120,30,240,90,360,180c2100,300,2250,450,2340,570v90,120,120,240,180,360c2580,1050,2640,1140,2700,1290v60,150,90,390,180,540c2970,1980,3120,2100,3240,2190v120,90,210,180,360,180c3750,2370,3990,2280,4140,2190v150,-90,270,-240,360,-360c4590,1710,4620,1590,4680,1470v60,-120,120,-240,180,-360e" filled="f" strokeweight="1.5pt">
                    <v:stroke dashstyle="dash"/>
                    <v:path arrowok="t" o:connecttype="custom" o:connectlocs="0,1470;180,1110;540,570;900,210;1260,30;1620,30;1980,210;2340,570;2520,930;2700,1290;2880,1830;3240,2190;3600,2370;4140,2190;4500,1830;4680,1470;4860,1110" o:connectangles="0,0,0,0,0,0,0,0,0,0,0,0,0,0,0,0,0"/>
                  </v:shape>
                  <v:line id="Line 25" o:spid="_x0000_s1456" style="position:absolute;flip:y;visibility:visible;mso-wrap-style:square" from="5040,8100" to="5040,8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3hIMUAAADcAAAADwAAAGRycy9kb3ducmV2LnhtbESPQWvCQBCF70L/wzIFL0E3rVhr6iqt&#10;VhCkB7WHHofsNAnNzobsqOm/dwXB4+PN+9682aJztTpRGyrPBp6GKSji3NuKCwPfh/XgFVQQZIu1&#10;ZzLwTwEW84feDDPrz7yj014KFSEcMjRQijSZ1iEvyWEY+oY4er++dShRtoW2LZ4j3NX6OU1ftMOK&#10;Y0OJDS1Lyv/2RxffWH/xajRKPpxOkil9/sg21WJM/7F7fwMl1Mn9+JbeWAPjyRSuYyIB9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w3hIMUAAADcAAAADwAAAAAAAAAA&#10;AAAAAAChAgAAZHJzL2Rvd25yZXYueG1sUEsFBgAAAAAEAAQA+QAAAJMDAAAAAA==&#10;">
                    <v:stroke endarrow="block"/>
                  </v:line>
                  <v:line id="Line 26" o:spid="_x0000_s1457" style="position:absolute;visibility:visible;mso-wrap-style:square" from="7200,9954" to="7200,10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CcEAAADcAAAADwAAAGRycy9kb3ducmV2LnhtbERPy2oCMRTdC/5DuEJ3mlHwNRqldBC6&#10;qAW1dH2d3E6GTm6GSRzTvzcLocvDeW/30Taip87XjhVMJxkI4tLpmisFX5fDeAXCB2SNjWNS8Ece&#10;9rvhYIu5dnc+UX8OlUgh7HNUYEJocyl9aciin7iWOHE/rrMYEuwqqTu8p3DbyFmWLaTFmlODwZbe&#10;DJW/55tVsDTFSS5l8XH5LPp6uo7H+H1dK/Uyiq8bEIFi+Bc/3e9awXyV5qcz6QjI3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nX8JwQAAANwAAAAPAAAAAAAAAAAAAAAA&#10;AKECAABkcnMvZG93bnJldi54bWxQSwUGAAAAAAQABAD5AAAAjwMAAAAA&#10;">
                    <v:stroke endarrow="block"/>
                  </v:line>
                  <v:shape id="WordArt 27" o:spid="_x0000_s1458" type="#_x0000_t202" style="position:absolute;left:810;top:8831;width:899;height:437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2MQA&#10;AADcAAAADwAAAGRycy9kb3ducmV2LnhtbESPT2vCQBTE74LfYXlCL6IbWxSJriKBQumlGOP9mX0m&#10;wezbkN3mTz99Vyj0OMzMb5j9cTC16Kh1lWUFq2UEgji3uuJCQXZ5X2xBOI+ssbZMCkZycDxMJ3uM&#10;te35TF3qCxEg7GJUUHrfxFK6vCSDbmkb4uDdbWvQB9kWUrfYB7ip5WsUbaTBisNCiQ0lJeWP9Nso&#10;mN+TbLx+2q+fjaFsfet09ZZ5pV5mw2kHwtPg/8N/7Q+tYL1dwfNMOALy8A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vu9jEAAAA3AAAAA8AAAAAAAAAAAAAAAAAmAIAAGRycy9k&#10;b3ducmV2LnhtbFBLBQYAAAAABAAEAPUAAACJAw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v:textbox>
                  </v:shape>
                  <v:shape id="WordArt 28" o:spid="_x0000_s1459" type="#_x0000_t202" style="position:absolute;left:1800;top:8204;width:1801;height:12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YmVsIA&#10;AADcAAAADwAAAGRycy9kb3ducmV2LnhtbESPQWvCQBSE74L/YXmCN90oWCR1FdEKHrzUpvdH9pkN&#10;Zt+G7KuJ/94tFHocZuYbZrMbfKMe1MU6sIHFPANFXAZbc2Wg+DrN1qCiIFtsApOBJ0XYbcejDeY2&#10;9PxJj6tUKkE45mjAibS51rF05DHOQ0ucvFvoPEqSXaVth32C+0Yvs+xNe6w5LThs6eCovF9/vAER&#10;u188iw8fz9/D5di7rFxhYcx0MuzfQQkN8h/+a5+tgdV6Cb9n0hH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FiZW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v:textbox>
                  </v:shape>
                  <v:shape id="WordArt 29" o:spid="_x0000_s1460" type="#_x0000_t202" style="position:absolute;left:144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qDzcMA&#10;AADcAAAADwAAAGRycy9kb3ducmV2LnhtbESPT2vCQBTE7wW/w/IKvdWNikWiq4h/wEMvten9kX1m&#10;Q7NvQ/Zp4rfvFgSPw8z8hlltBt+oG3WxDmxgMs5AEZfB1lwZKL6P7wtQUZAtNoHJwJ0ibNajlxXm&#10;NvT8RbezVCpBOOZowIm0udaxdOQxjkNLnLxL6DxKkl2lbYd9gvtGT7PsQ3usOS04bGnnqPw9X70B&#10;Ebud3IuDj6ef4XPfu6ycY2HM2+uwXYISGuQZfrRP1sB8MYP/M+kI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qDz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v:textbox>
                  </v:shape>
                  <v:shape id="WordArt 30" o:spid="_x0000_s1461" type="#_x0000_t202" style="position:absolute;left:486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MbucMA&#10;AADcAAAADwAAAGRycy9kb3ducmV2LnhtbESPT2vCQBTE7wW/w/IKvdWNokWiq4h/wEMvten9kX1m&#10;Q7NvQ/Zp4rfvFgSPw8z8hlltBt+oG3WxDmxgMs5AEZfB1lwZKL6P7wtQUZAtNoHJwJ0ibNajlxXm&#10;NvT8RbezVCpBOOZowIm0udaxdOQxjkNLnLxL6DxKkl2lbYd9gvtGT7PsQ3usOS04bGnnqPw9X70B&#10;Ebud3IuDj6ef4XPfu6ycY2HM2+uwXYISGuQZfrRP1sB8MYP/M+kI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Mbu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v:textbox>
                  </v:shape>
                  <v:shape id="WordArt 31" o:spid="_x0000_s1462" type="#_x0000_t202" style="position:absolute;left:702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sIA&#10;AADcAAAADwAAAGRycy9kb3ducmV2LnhtbESPQWvCQBSE74X+h+UVeqsbhYikriLWgode1Hh/ZF+z&#10;wezbkH018d93BcHjMDPfMMv16Ft1pT42gQ1MJxko4irYhmsD5en7YwEqCrLFNjAZuFGE9er1ZYmF&#10;DQMf6HqUWiUIxwINOJGu0DpWjjzGSeiIk/cbeo+SZF9r2+OQ4L7Vsyyba48NpwWHHW0dVZfjnzcg&#10;YjfTW7nzcX8ef74Gl1U5lsa8v42bT1BCozzDj/beGsgXOdzPpCO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74i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line id="Line 32" o:spid="_x0000_s1463" style="position:absolute;visibility:visible;mso-wrap-style:square" from="7200,10800" to="7200,10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CScsYAAADcAAAADwAAAGRycy9kb3ducmV2LnhtbESPQWvCQBSE74L/YXmCN91YaZ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AknLGAAAA3AAAAA8AAAAAAAAA&#10;AAAAAAAAoQIAAGRycy9kb3ducmV2LnhtbFBLBQYAAAAABAAEAPkAAACUAwAAAAA=&#10;"/>
                  <v:line id="Line 33" o:spid="_x0000_s1464" style="position:absolute;visibility:visible;mso-wrap-style:square" from="5040,10800" to="5040,10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w36ccAAADcAAAADwAAAGRycy9kb3ducmV2LnhtbESPQWvCQBSE7wX/w/KE3uqmFlNJXUUs&#10;Be2hqC20x2f2NYlm34bdNUn/vSsUPA4z8w0zW/SmFi05X1lW8DhKQBDnVldcKPj6fHuYgvABWWNt&#10;mRT8kYfFfHA3w0zbjnfU7kMhIoR9hgrKEJpMSp+XZNCPbEMcvV/rDIYoXSG1wy7CTS3HSZJKgxXH&#10;hRIbWpWUn/Zno+DjaZu2y837uv/epIf8dXf4OXZOqfthv3wBEagPt/B/e60VTKbPcD0Tj4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TDfpxwAAANwAAAAPAAAAAAAA&#10;AAAAAAAAAKECAABkcnMvZG93bnJldi54bWxQSwUGAAAAAAQABAD5AAAAlQMAAAAA&#10;"/>
                  <v:shape id="WordArt 34" o:spid="_x0000_s1465" type="#_x0000_t202" style="position:absolute;left:3420;top:11160;width:900;height:5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4RvL4A&#10;AADcAAAADwAAAGRycy9kb3ducmV2LnhtbERPTYvCMBC9L/gfwgjeNFVwka5RRFfw4GW1ex+asSk2&#10;k9LM2vrvzUHY4+N9r7eDb9SDulgHNjCfZaCIy2BrrgwU1+N0BSoKssUmMBl4UoTtZvSxxtyGnn/o&#10;cZFKpRCOORpwIm2udSwdeYyz0BIn7hY6j5JgV2nbYZ/CfaMXWfapPdacGhy2tHdU3i9/3oCI3c2f&#10;xbePp9/hfOhdVi6xMGYyHnZfoIQG+Re/3SdrYLlKa9OZdAT05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b+Eby+AAAA3AAAAA8AAAAAAAAAAAAAAAAAmAIAAGRycy9kb3ducmV2&#10;LnhtbFBLBQYAAAAABAAEAPUAAACDAw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v:textbox>
                  </v:shape>
                </v:group>
                <v:rect id="Rectangle 35" o:spid="_x0000_s1466" style="position:absolute;left:3059;top:11330;width:5684;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faQcMA&#10;AADcAAAADwAAAGRycy9kb3ducmV2LnhtbESPQWsCMRSE70L/Q3iF3jSroNjVKNui4EmoFtTbY/NM&#10;FjcvyyZ1139vCoUeh5n5hlmue1eLO7Wh8qxgPMpAEJdeV2wUfB+3wzmIEJE11p5JwYMCrFcvgyXm&#10;2nf8RfdDNCJBOOSowMbY5FKG0pLDMPINcfKuvnUYk2yN1C12Ce5qOcmymXRYcVqw2NCnpfJ2+HEK&#10;Ns1lX0xNkMUp2vPNf3RbuzdKvb32xQJEpD7+h//aO61gOn+H3zPpCMjV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faQcMAAADcAAAADwAAAAAAAAAAAAAAAACYAgAAZHJzL2Rv&#10;d25yZXYueG1sUEsFBgAAAAAEAAQA9QAAAIgDAAAAAA==&#10;" filled="f">
                  <v:textbox>
                    <w:txbxContent>
                      <w:p w:rsidR="00AF1A03" w:rsidRPr="00107673" w:rsidRDefault="00AF1A03" w:rsidP="00AF1A03">
                        <w:pPr>
                          <w:jc w:val="center"/>
                          <w:rPr>
                            <w:rFonts w:cs="Simplified Arabic"/>
                            <w:b/>
                            <w:bCs/>
                            <w:sz w:val="28"/>
                            <w:szCs w:val="28"/>
                            <w:rtl/>
                            <w:lang w:bidi="ar-IQ"/>
                          </w:rPr>
                        </w:pPr>
                        <w:r w:rsidRPr="00107673">
                          <w:rPr>
                            <w:rFonts w:cs="Simplified Arabic"/>
                            <w:b/>
                            <w:bCs/>
                            <w:sz w:val="28"/>
                            <w:szCs w:val="28"/>
                          </w:rPr>
                          <w:t>(B)</w:t>
                        </w:r>
                        <w:r w:rsidRPr="00107673">
                          <w:rPr>
                            <w:rFonts w:cs="Simplified Arabic" w:hint="cs"/>
                            <w:b/>
                            <w:bCs/>
                            <w:sz w:val="28"/>
                            <w:szCs w:val="28"/>
                            <w:rtl/>
                            <w:lang w:bidi="ar-IQ"/>
                          </w:rPr>
                          <w:t xml:space="preserve"> السياسات التدخلية التي تؤدي الى حدوث التباطؤ الزمني</w:t>
                        </w:r>
                      </w:p>
                    </w:txbxContent>
                  </v:textbox>
                </v:rect>
                <v:rect id="Rectangle 36" o:spid="_x0000_s1467" style="position:absolute;left:8559;top:10482;width:797;height: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2ZrsAA&#10;AADcAAAADwAAAGRycy9kb3ducmV2LnhtbERPy4rCMBTdC/5DuII7TdSxaDWKCIIwzsIHuL0017bY&#10;3NQmaufvJwthlofzXq5bW4kXNb50rGE0VCCIM2dKzjVczrvBDIQPyAYrx6ThlzysV93OElPj3nyk&#10;1ynkIoawT1FDEUKdSumzgiz6oauJI3dzjcUQYZNL0+A7httKjpVKpMWSY0OBNW0Lyu6np9WAyZd5&#10;/Nwmh/P3M8F53qrd9Kq07vfazQJEoDb8iz/uvdEwncf58Uw8AnL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I2ZrsAAAADcAAAADwAAAAAAAAAAAAAAAACYAgAAZHJzL2Rvd25y&#10;ZXYueG1sUEsFBgAAAAAEAAQA9QAAAIUDAAAAAA==&#10;" stroked="f">
                  <v:textbox>
                    <w:txbxContent>
                      <w:p w:rsidR="00AF1A03" w:rsidRPr="006D4B97" w:rsidRDefault="00AF1A03" w:rsidP="00AF1A03">
                        <w:pPr>
                          <w:jc w:val="center"/>
                          <w:rPr>
                            <w:rFonts w:cs="Simplified Arabic"/>
                            <w:b/>
                            <w:bCs/>
                          </w:rPr>
                        </w:pPr>
                        <w:r w:rsidRPr="006D4B97">
                          <w:rPr>
                            <w:rFonts w:cs="Simplified Arabic" w:hint="cs"/>
                            <w:b/>
                            <w:bCs/>
                            <w:rtl/>
                          </w:rPr>
                          <w:t>السنة</w:t>
                        </w:r>
                      </w:p>
                    </w:txbxContent>
                  </v:textbox>
                </v:rect>
                <v:rect id="_x0000_s1468" style="position:absolute;left:8716;top:13831;width:797;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E8NcUA&#10;AADcAAAADwAAAGRycy9kb3ducmV2LnhtbESPQWvCQBSE7wX/w/IK3uqu1YQaXaUIAaHtoVrw+sg+&#10;k9Ds25hdk/Tfu4VCj8PMfMNsdqNtRE+drx1rmM8UCOLCmZpLDV+n/OkFhA/IBhvHpOGHPOy2k4cN&#10;ZsYN/En9MZQiQthnqKEKoc2k9EVFFv3MtcTRu7jOYoiyK6XpcIhw28hnpVJpsea4UGFL+4qK7+PN&#10;asB0aa4fl8X76e2W4qocVZ6cldbTx/F1DSLQGP7Df+2D0ZCs5vB7Jh4Bu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Tw1xQAAANwAAAAPAAAAAAAAAAAAAAAAAJgCAABkcnMv&#10;ZG93bnJldi54bWxQSwUGAAAAAAQABAD1AAAAigMAAAAA&#10;" stroked="f">
                  <v:textbox>
                    <w:txbxContent>
                      <w:p w:rsidR="00AF1A03" w:rsidRPr="006D4B97" w:rsidRDefault="00AF1A03" w:rsidP="00AF1A03">
                        <w:pPr>
                          <w:jc w:val="center"/>
                          <w:rPr>
                            <w:rFonts w:cs="Simplified Arabic"/>
                            <w:b/>
                            <w:bCs/>
                          </w:rPr>
                        </w:pPr>
                        <w:r w:rsidRPr="006D4B97">
                          <w:rPr>
                            <w:rFonts w:cs="Simplified Arabic" w:hint="cs"/>
                            <w:b/>
                            <w:bCs/>
                            <w:rtl/>
                          </w:rPr>
                          <w:t>السنة</w:t>
                        </w:r>
                      </w:p>
                    </w:txbxContent>
                  </v:textbox>
                </v:rect>
                <v:rect id="_x0000_s1469" style="position:absolute;left:4102;top:14192;width:797;height: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OiQsQA&#10;AADcAAAADwAAAGRycy9kb3ducmV2LnhtbESPW4vCMBSE34X9D+Es7Jsm3opWoyyCsLD64AV8PTTH&#10;tticdJuo3X9vBMHHYWa+YebL1lbiRo0vHWvo9xQI4syZknMNx8O6OwHhA7LByjFp+CcPy8VHZ46p&#10;cXfe0W0fchEh7FPUUIRQp1L6rCCLvudq4uidXWMxRNnk0jR4j3BbyYFSibRYclwosKZVQdllf7Ua&#10;MBmZv+15uDn8XhOc5q1aj09K66/P9nsGIlAb3uFX+8doGE8H8DwTj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TokLEAAAA3AAAAA8AAAAAAAAAAAAAAAAAmAIAAGRycy9k&#10;b3ducmV2LnhtbFBLBQYAAAAABAAEAPUAAACJAwAAAAA=&#10;" stroked="f">
                  <v:textbox>
                    <w:txbxContent>
                      <w:p w:rsidR="00AF1A03" w:rsidRPr="006D4B97" w:rsidRDefault="00AF1A03" w:rsidP="00AF1A03">
                        <w:pPr>
                          <w:jc w:val="center"/>
                          <w:rPr>
                            <w:rFonts w:cs="Simplified Arabic"/>
                            <w:b/>
                            <w:bCs/>
                          </w:rPr>
                        </w:pPr>
                      </w:p>
                    </w:txbxContent>
                  </v:textbox>
                </v:rect>
                <v:rect id="Rectangle 39" o:spid="_x0000_s1470" style="position:absolute;left:3962;top:10798;width:796;height: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8H2cQA&#10;AADcAAAADwAAAGRycy9kb3ducmV2LnhtbESPT4vCMBTE7wt+h/AEb2viuhatRpEFQdA9+Ae8Pppn&#10;W2xeahO1fvuNsOBxmJnfMLNFaytxp8aXjjUM+goEceZMybmG42H1OQbhA7LByjFpeJKHxbzzMcPU&#10;uAfv6L4PuYgQ9ilqKEKoUyl9VpBF33c1cfTOrrEYomxyaRp8RLit5JdSibRYclwosKafgrLL/mY1&#10;YPJtrr/n4fawuSU4yVu1Gp2U1r1uu5yCCNSGd/i/vTYaRpMh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fB9nEAAAA3AAAAA8AAAAAAAAAAAAAAAAAmAIAAGRycy9k&#10;b3ducmV2LnhtbFBLBQYAAAAABAAEAPUAAACJAwAAAAA=&#10;" stroked="f">
                  <v:textbox>
                    <w:txbxContent>
                      <w:p w:rsidR="00AF1A03" w:rsidRPr="006D4B97" w:rsidRDefault="00AF1A03" w:rsidP="00AF1A03">
                        <w:pPr>
                          <w:jc w:val="center"/>
                          <w:rPr>
                            <w:rFonts w:cs="Simplified Arabic"/>
                            <w:b/>
                            <w:bCs/>
                          </w:rPr>
                        </w:pPr>
                      </w:p>
                    </w:txbxContent>
                  </v:textbox>
                </v:rect>
                <v:rect id="Rectangle 40" o:spid="_x0000_s1471" style="position:absolute;left:2976;top:8741;width:1339;height: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frcMA&#10;AADcAAAADwAAAGRycy9kb3ducmV2LnhtbESPQYvCMBSE74L/ITxhb5rsrpa1GkUWBEE9qAteH82z&#10;Ldu81CZq/fdGEDwOM/MNM523thJXanzpWMPnQIEgzpwpOdfwd1j2f0D4gGywckwa7uRhPut2ppga&#10;d+MdXfchFxHCPkUNRQh1KqXPCrLoB64mjt7JNRZDlE0uTYO3CLeV/FIqkRZLjgsF1vRbUPa/v1gN&#10;mAzNeXv63hzWlwTHeauWo6PS+qPXLiYgArXhHX61V0bDaDyE55l4BO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afrcMAAADcAAAADwAAAAAAAAAAAAAAAACYAgAAZHJzL2Rv&#10;d25yZXYueG1sUEsFBgAAAAAEAAQA9QAAAIgDAAAAAA==&#10;" stroked="f">
                  <v:textbo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v:textbox>
                </v:rect>
                <v:rect id="Rectangle 41" o:spid="_x0000_s1472" style="position:absolute;left:3027;top:12072;width:1339;height: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o6NsUA&#10;AADcAAAADwAAAGRycy9kb3ducmV2LnhtbESPQWvCQBSE70L/w/IK3nS3tgkasxEpCILtoVrw+sg+&#10;k2D2bZpdNf77bqHgcZiZb5h8NdhWXKn3jWMNL1MFgrh0puFKw/dhM5mD8AHZYOuYNNzJw6p4GuWY&#10;GXfjL7ruQyUihH2GGuoQukxKX9Zk0U9dRxy9k+sthij7SpoebxFuWzlTKpUWG44LNXb0XlN53l+s&#10;BkzfzM/n6fXjsLukuKgGtUmOSuvx87Beggg0hEf4v701GpJFAn9n4hGQ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o2xQAAANwAAAAPAAAAAAAAAAAAAAAAAJgCAABkcnMv&#10;ZG93bnJldi54bWxQSwUGAAAAAAQABAD1AAAAigMAAAAA&#10;" stroked="f">
                  <v:textbo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v:textbox>
                </v:rect>
                <v:rect id="Rectangle 42" o:spid="_x0000_s1473" style="position:absolute;left:1893;top:8897;width:861;height:1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ikQcQA&#10;AADcAAAADwAAAGRycy9kb3ducmV2LnhtbESPT4vCMBTE78J+h/AWvGmy7lq0GkUWBEE9+Ae8Pppn&#10;W2xeuk3U+u03guBxmJnfMNN5aytxo8aXjjV89RUI4syZknMNx8OyNwLhA7LByjFpeJCH+eyjM8XU&#10;uDvv6LYPuYgQ9ilqKEKoUyl9VpBF33c1cfTOrrEYomxyaRq8R7it5ECpRFosOS4UWNNvQdllf7Ua&#10;MPkxf9vz9+awviY4zlu1HJ6U1t3PdjEBEagN7/CrvTIahuMEnmfiEZ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opEHEAAAA3AAAAA8AAAAAAAAAAAAAAAAAmAIAAGRycy9k&#10;b3ducmV2LnhtbFBLBQYAAAAABAAEAPUAAACJAwAAAAA=&#10;" stroked="f">
                  <v:textbo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v:textbox>
                </v:rect>
                <v:rect id="_x0000_s1474" style="position:absolute;left:1924;top:12026;width:861;height:1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QB2sUA&#10;AADcAAAADwAAAGRycy9kb3ducmV2LnhtbESPT2sCMRTE74V+h/AK3mrSWld3NUoRBKH20FXw+ti8&#10;/YObl+0m6vbbN0Khx2FmfsMs14NtxZV63zjW8DJWIIgLZxquNBwP2+c5CB+QDbaOScMPeVivHh+W&#10;mBl34y+65qESEcI+Qw11CF0mpS9qsujHriOOXul6iyHKvpKmx1uE21a+KpVIiw3HhRo72tRUnPOL&#10;1YDJm/n+LCf7w8clwbQa1HZ6UlqPnob3BYhAQ/gP/7V3RsM0ncH9TDw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AHaxQAAANwAAAAPAAAAAAAAAAAAAAAAAJgCAABkcnMv&#10;ZG93bnJldi54bWxQSwUGAAAAAAQABAD1AAAAigMAAAAA&#10;" stroked="f">
                  <v:textbo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v:textbox>
                </v:rect>
                <v:rect id="Rectangle 44" o:spid="_x0000_s1475" style="position:absolute;left:1362;top:7921;width:8265;height:6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DHh8IA&#10;AADcAAAADwAAAGRycy9kb3ducmV2LnhtbERPTYvCMBC9L/gfwgheZE2VVddqFBFED6LYXe9DM7bF&#10;ZlKbaLv/3hyEPT7e92LVmlI8qXaFZQXDQQSCOLW64EzB78/28xuE88gaS8uk4I8crJadjwXG2jZ8&#10;pmfiMxFC2MWoIPe+iqV0aU4G3cBWxIG72tqgD7DOpK6xCeGmlKMomkiDBYeGHCva5JTekodRQOPZ&#10;8L7LDpfTdvp14uZ+TA5RX6let13PQXhq/b/47d5rBeNZWBvOhCM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YMeHwgAAANwAAAAPAAAAAAAAAAAAAAAAAJgCAABkcnMvZG93&#10;bnJldi54bWxQSwUGAAAAAAQABAD1AAAAhwMAAAAA&#10;" filled="f" strokeweight="3pt">
                  <v:stroke linestyle="thinThin"/>
                </v:rect>
                <v:rect id="Rectangle 45" o:spid="_x0000_s1476" style="position:absolute;left:4839;top:8145;width:3591;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vkcQA&#10;AADcAAAADwAAAGRycy9kb3ducmV2LnhtbESPQYvCMBSE74L/ITzBm6YqK7ZrFNlFWY9aL3t727xt&#10;q81LaaJWf70RBI/DzHzDzJetqcSFGldaVjAaRiCIM6tLzhUc0vVgBsJ5ZI2VZVJwIwfLRbczx0Tb&#10;K+/osve5CBB2CSoovK8TKV1WkEE3tDVx8P5tY9AH2eRSN3gNcFPJcRRNpcGSw0KBNX0VlJ32Z6Pg&#10;rxwf8L5LN5GJ1xO/bdPj+fdbqX6vXX2C8NT6d/jV/tEKPuIYnmfC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Q75HEAAAA3AAAAA8AAAAAAAAAAAAAAAAAmAIAAGRycy9k&#10;b3ducmV2LnhtbFBLBQYAAAAABAAEAPUAAACJAwAAAAA=&#10;">
                  <v:textbox>
                    <w:txbxContent>
                      <w:p w:rsidR="00AF1A03" w:rsidRPr="003D780E" w:rsidRDefault="00AF1A03" w:rsidP="00AF1A03">
                        <w:pPr>
                          <w:jc w:val="center"/>
                          <w:rPr>
                            <w:rFonts w:cs="Simplified Arabic"/>
                            <w:b/>
                            <w:bCs/>
                            <w:sz w:val="28"/>
                            <w:szCs w:val="28"/>
                            <w:rtl/>
                          </w:rPr>
                        </w:pPr>
                        <w:r w:rsidRPr="003D780E">
                          <w:rPr>
                            <w:rFonts w:cs="Simplified Arabic"/>
                            <w:b/>
                            <w:bCs/>
                            <w:sz w:val="28"/>
                            <w:szCs w:val="28"/>
                            <w:lang w:bidi="ar-IQ"/>
                          </w:rPr>
                          <w:t>(A)</w:t>
                        </w:r>
                        <w:r w:rsidRPr="003D780E">
                          <w:rPr>
                            <w:rFonts w:cs="Simplified Arabic" w:hint="cs"/>
                            <w:b/>
                            <w:bCs/>
                            <w:sz w:val="28"/>
                            <w:szCs w:val="28"/>
                            <w:rtl/>
                          </w:rPr>
                          <w:t xml:space="preserve"> السياسة الاقتصادية المستقرة</w:t>
                        </w:r>
                      </w:p>
                      <w:p w:rsidR="00AF1A03" w:rsidRPr="00400CDB" w:rsidRDefault="00AF1A03" w:rsidP="00AF1A03"/>
                    </w:txbxContent>
                  </v:textbox>
                </v:rect>
              </v:group>
            </w:pict>
          </mc:Fallback>
        </mc:AlternateConten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sz w:val="34"/>
          <w:szCs w:val="34"/>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b/>
          <w:bCs/>
          <w:sz w:val="34"/>
          <w:szCs w:val="34"/>
        </w:rPr>
      </w:pPr>
      <w:r w:rsidRPr="00BE70BB">
        <w:rPr>
          <w:rFonts w:ascii="Sakkal Majalla" w:hAnsi="Sakkal Majalla" w:cs="Sakkal Majalla"/>
          <w:b/>
          <w:bCs/>
          <w:sz w:val="34"/>
          <w:szCs w:val="34"/>
        </w:rPr>
        <w:t>Source: Arther O'Sullivan, Macroeconomics, New Jersey, prentics Hill, 1998, p.262.</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br w:type="page"/>
      </w:r>
      <w:r w:rsidRPr="00BE70BB">
        <w:rPr>
          <w:rFonts w:ascii="Sakkal Majalla" w:hAnsi="Sakkal Majalla" w:cs="Sakkal Majalla"/>
          <w:sz w:val="34"/>
          <w:szCs w:val="34"/>
          <w:rtl/>
        </w:rPr>
        <w:lastRenderedPageBreak/>
        <w:t xml:space="preserve">يوضح الشكل السابق المشكلة الناجمة عن مدد التباطؤ الزمني. إذ ان الجزء </w:t>
      </w:r>
      <w:r w:rsidRPr="00BE70BB">
        <w:rPr>
          <w:rFonts w:ascii="Sakkal Majalla" w:hAnsi="Sakkal Majalla" w:cs="Sakkal Majalla"/>
          <w:sz w:val="34"/>
          <w:szCs w:val="34"/>
        </w:rPr>
        <w:t>A</w:t>
      </w:r>
      <w:r w:rsidRPr="00BE70BB">
        <w:rPr>
          <w:rFonts w:ascii="Sakkal Majalla" w:hAnsi="Sakkal Majalla" w:cs="Sakkal Majalla"/>
          <w:sz w:val="34"/>
          <w:szCs w:val="34"/>
          <w:rtl/>
          <w:lang w:bidi="ar-IQ"/>
        </w:rPr>
        <w:t xml:space="preserve"> من </w:t>
      </w:r>
      <w:r w:rsidRPr="00BE70BB">
        <w:rPr>
          <w:rFonts w:ascii="Sakkal Majalla" w:hAnsi="Sakkal Majalla" w:cs="Sakkal Majalla"/>
          <w:sz w:val="34"/>
          <w:szCs w:val="34"/>
          <w:rtl/>
        </w:rPr>
        <w:t>الرسم البياني يقدم مثالا على سياسة ناجحة لتحقيق حالة الاستقرار أو التوازن الاقتصادي، وأن الخط المتصل (الغامق) يمثل مسار الناتج المحلي الاجمالي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عند غياب أو عدم وجود السياسات التدخلية. وأن سياسات تحقيق الاستقرار أو التوازن الاقتصادي الناجحة يمكن ان تقلل من حدة التقلبات الاقتصادية، أي بمعنى تخفيض الانتاج عندما يتجاوز أو يزيد على مستوى الاستخدام الكامل وزيادة الانتاج عندما يكون دون مستوى الاستخدام الكامل. ان الامر سيكون عبارة عن مهمة يمكن تنفيذها بسهولة عندما لاتكون هناك مدد تباطؤ زمني في السياسة المتبعة، اما الخط المتقطع يبين الكيفية التي تستطيع من خلالها السياسات الناجحة لتقليل من حدة التقلبات الاقتصادية إذ ان الرسم البياني (</w:t>
      </w:r>
      <w:r w:rsidRPr="00BE70BB">
        <w:rPr>
          <w:rFonts w:ascii="Sakkal Majalla" w:hAnsi="Sakkal Majalla" w:cs="Sakkal Majalla"/>
          <w:sz w:val="34"/>
          <w:szCs w:val="34"/>
        </w:rPr>
        <w:t>B</w:t>
      </w:r>
      <w:r w:rsidRPr="00BE70BB">
        <w:rPr>
          <w:rFonts w:ascii="Sakkal Majalla" w:hAnsi="Sakkal Majalla" w:cs="Sakkal Majalla"/>
          <w:sz w:val="34"/>
          <w:szCs w:val="34"/>
          <w:rtl/>
        </w:rPr>
        <w:t>) يوضح النتائج المترتبة عن السياسات ذات التوقيت غير الملائم.</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ومرة اخرى يمكن ان نفترض بأن السياسات تاخذ مدة سنة كاملة مثلا قبل أن تبدأ في تاثيرها وفاعليتها. إذ انه في السنة صفر يكون الاقتصاد في أدنى من مستوى الاستخدام الكامل. فالمسؤولون عن وضع السياسات اذا ماقاموا بتبني سياسات توسعية في ذلك الوقت، فان التغير سوف لايظهر في واقع الحال الا بعد مرور مدة السنة الأولى. ان هذا سيؤدي إلى زيادة الانتاج حتى اعلى من مستوى التوظيف الكامل. إن سياسات تحقيق الأستقلال أو التوازن الاقتصادي ذات التوقيت غير الملائم يمكن ان تزيد من حدة التقلبات الاقتصادية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0"/>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ومن هنا يأتي السؤال الآتي من أين تاتي مدد التباطؤ الزمني في السياسة ؟ أن المتخصصين في مجال الأقتصاد يحددون صنفين رئيسين من مدد التباطؤ الزمني: وهي مدد التباطؤ الزمني الداخلية ومدد التباطؤ الزمني الخارجية. ان مدد التباطؤ الزمني الداخلية هي عبارة عن مدد التباطؤ الزمني في مرحلة تبني السياسة، في حين ان مدد التباطؤ الزمني الخارجية ترتبط بالوقت الذي تستغرقه السياسات لكي يظهر تأثيرها بشكل فعلي. إن إعطاء مثال تقريبي يمكن ان يساعد كثيراً في تفهم الصنفين الرئيسين من مدد التباطؤ الزمني.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تخيل أنك تقوم بتوجيه سفينة ضخمة عابرة للمحيطات وانك مسؤول عن تجنب أية أصطدامات محتملة مع قمم جبال الجليد الموجودة في المحيط. لا ريب ان الوقت الذي تستغرقه في تحديد موقع قمة جبل جليدي معين، وفي ايصال هذه المعلومات الى طاقم السفينة والبدء بسلسلة العمليات المطلوبة مثل تغير مسار السفينة يمثل مدة التباطؤ الزمني الداخلية. ان السفن الضخمة العابرة للمحيطات وبسبب كبر حجمها وحاجتها الى سلسلة من العمليات المتعلقة بتوجيهها وتسييرها، فأن أي سفينة عابرة للمحيطات سوف تستغرق مدة طويلة من الزمن قبل ان يمكن </w:t>
      </w:r>
      <w:r w:rsidRPr="00BE70BB">
        <w:rPr>
          <w:rFonts w:ascii="Sakkal Majalla" w:hAnsi="Sakkal Majalla" w:cs="Sakkal Majalla"/>
          <w:sz w:val="34"/>
          <w:szCs w:val="34"/>
          <w:rtl/>
        </w:rPr>
        <w:lastRenderedPageBreak/>
        <w:t xml:space="preserve">البدء بتغيير مسارها، وهذه تمثل مدة التباطؤ الزمني الخارجية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1"/>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وفيما يأتي سنبحث هذين المصدرين للتباطؤ الزمني بشيء من التفصيل.</w:t>
      </w: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1- مدد التباطؤ الزمني الداخلية </w:t>
      </w:r>
      <w:r w:rsidRPr="00BE70BB">
        <w:rPr>
          <w:rFonts w:ascii="Sakkal Majalla" w:hAnsi="Sakkal Majalla" w:cs="Sakkal Majalla"/>
          <w:b/>
          <w:bCs/>
          <w:sz w:val="34"/>
          <w:szCs w:val="34"/>
        </w:rPr>
        <w:t>Inside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مدد التباطؤ الزمني الداخلية تحدث نتيجة لسببين رئيسين:-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السبب الاول: ان الامر يتطلب مدة من الزمن لتحديد وتشخيص وجود مشكلة معينة. فعلى سبيل التمثيل، أن البيانات المتوافرة والمتاحة أمام المسؤولين عن وضع السياسات يمكن ان تكون قليلة وكذلك فانها غالبا ما تكون متضاربة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2"/>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إذ إن بعض المؤشرات الخاصة بالاقتصاد يمكن أن تكون مؤشرات جيدة في حين ان مؤشرات اخرى تبدو مثيرة للقلق. إن الامر غالبا ما يأخذ عدة أشهر اوسنة كاملة قبل أن يصبح باديا للعيان في أن هناك مشكلة خطيرة يعاني منها الأقتصاد.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وأن أحد الامثلة الجيدة على هذه المشكلة كان قد حدث خلال الانكماش الاقتصادي في عام 1990. اننا نؤرخ في يومنا هذا لبداية ذلك الانكماش بدءاً من شهر تموز من عام 1990، أي قبل شهر من حرب الخليج. وبعد تلك الحرب، فقد كان هناك بعض القلق من ارتفاع أسعار النفط وظروف عدم التيقن من الوضع السياسي سيؤديان الى أن تبدأ بوادر حدوث أنكماش أقتصادي. ولكن من جهة اخرى، فقد أدلى </w:t>
      </w:r>
      <w:r w:rsidRPr="00BE70BB">
        <w:rPr>
          <w:rFonts w:ascii="Sakkal Majalla" w:hAnsi="Sakkal Majalla" w:cs="Sakkal Majalla"/>
          <w:sz w:val="34"/>
          <w:szCs w:val="34"/>
        </w:rPr>
        <w:t>Alan Greenspan</w:t>
      </w:r>
      <w:r w:rsidRPr="00BE70BB">
        <w:rPr>
          <w:rFonts w:ascii="Sakkal Majalla" w:hAnsi="Sakkal Majalla" w:cs="Sakkal Majalla"/>
          <w:sz w:val="34"/>
          <w:szCs w:val="34"/>
          <w:rtl/>
        </w:rPr>
        <w:t xml:space="preserve">، محافظ البنك المركزي الامريكي آنذاك، بشهادته أمام الكونكرس في أواخر شهر تشرين الاول من عام 1990 مشيراً الى ان الأقتصاد لم يدخل حتى الآن في حالة أنكماش. أن </w:t>
      </w:r>
      <w:r w:rsidRPr="00BE70BB">
        <w:rPr>
          <w:rFonts w:ascii="Sakkal Majalla" w:hAnsi="Sakkal Majalla" w:cs="Sakkal Majalla"/>
          <w:sz w:val="34"/>
          <w:szCs w:val="34"/>
        </w:rPr>
        <w:t>Gerrnspan</w:t>
      </w:r>
      <w:r w:rsidRPr="00BE70BB">
        <w:rPr>
          <w:rFonts w:ascii="Sakkal Majalla" w:hAnsi="Sakkal Majalla" w:cs="Sakkal Majalla"/>
          <w:sz w:val="34"/>
          <w:szCs w:val="34"/>
          <w:rtl/>
        </w:rPr>
        <w:t xml:space="preserve"> لم يعلن ان الاقتصاد قد دخل في حالة انكماش إلا في أواخر شهر كانون الأول من عام 1990. وفي الوقت الحاضر، عندما نسترجع الماضي، فأننا نعرف الآن فقط بأن حالة انكماش كانت قد بدأت قبل ذلك التاريخ بخمسة أشهر.</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وأن احد الأمثلة الأخرى على مدد التباطؤ الزمني الداخلية كانت قد حدثت في بداية الكساد الكبير 1929. ان سوق الأوراق المالية على الرغم من انهياره في شهر تشرين الأول من عام 1929، فإننا نعرف من خلال مقالات الصحف والمجلات أن كبار رجال الاعمال على وجه الخصوص لم يشعروا بالقلق حيال الاقتصاد على مدى مدة من الزمن. وان عامة الشعب لم يبدأوا بإدراك مدى حدة وفداحة الانكماش إلا في أواخر عام 1930.</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أما السبب الثاني الذي يقف وراء مدد التباطؤ الزمني الداخلية فهو يتمثل بتشخيص مشكلة معينة، فان الامر مع ذلك يتطلب بعض الوقت قبل ان تُتخذ أية اجراءات. أن هذه المشكلة تُعدُّ من أكثر المشكلات تعقيداً بالنسبة الى السياسة المالية. فعلى سبيل التمثيل، وعندما أُنتخب الرئيس بيل كلينتون أي سنة 1994، فقد قام بإقتراح حزمة من الأجراءات التحفيزية وذلك جزء من خطته العامة حول الموازنة العامة. ان حزمة الاجراءات التحفيزية هذه تضمنت تشكيلة متنوعة من </w:t>
      </w:r>
      <w:r w:rsidRPr="00BE70BB">
        <w:rPr>
          <w:rFonts w:ascii="Sakkal Majalla" w:hAnsi="Sakkal Majalla" w:cs="Sakkal Majalla"/>
          <w:sz w:val="34"/>
          <w:szCs w:val="34"/>
          <w:rtl/>
        </w:rPr>
        <w:lastRenderedPageBreak/>
        <w:t>خطط وبرامج الانفاق وكانت معدة لأجل زيادة مستوى الناتج المحلي الأجمالي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xml:space="preserve"> ) ولتجنب مخاطر حدوث حالة انكماش في الاقتصاد. ولكن من جهة اخرى، فان خطة الرئيس كلينتون قد تعرضت لحملة انتقادات شديدة كونها تمثل هدراً في انفاق الحكومة واجراءً غير ذي جدوى ومن ثمَّ لم يكتب لها النجاح. ان حزمة الاجراءات التحفيزية تلك، برغم من عدم تبنيها، فانها كانت غير ضرورية بأية حال من الاحوال طالما ان الاقتصاد قد حقق نمواً سريعاً على مدى عدد من السنوات اللاحقة. وعلى الرغم من ذلك، فان هذه السلسلة من الاحداث توضح مدى صعوبة القيام بتنفيذ سياسة مالية فاعلة ومؤثرة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3"/>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اذ ان من الصعوبة تحديد بدقة متى ينزلق الاقتصاد الى الركود او ان يبدأ بالانتعاش. وكنتيجة لذلك هناك في الغالب تباطؤ ادراك بين وقت بدء الاقتصاد بالابتعاد عن الاستخدام الكامل ووقت ادراك صنّاع السياسة مثل هذا الابتعاد قد حصل فعلاً.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تحليل المؤشرات الاقتصادية الرئيسة تؤكد بان التنبؤات الاقتصادية لا يمكن ان تكون معصومة من الخطأ. ان الاقتصاديين لم يتنبئوا بدقة بحالات الركود الرئيسة التي حصلت في عقدي السبعينات والثمانينات.</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وهناك ايضاً تباطؤ اداري </w:t>
      </w:r>
      <w:r w:rsidRPr="00BE70BB">
        <w:rPr>
          <w:rFonts w:ascii="Sakkal Majalla" w:hAnsi="Sakkal Majalla" w:cs="Sakkal Majalla"/>
          <w:sz w:val="34"/>
          <w:szCs w:val="34"/>
        </w:rPr>
        <w:t>administrative</w:t>
      </w:r>
      <w:r w:rsidRPr="00BE70BB">
        <w:rPr>
          <w:rFonts w:ascii="Sakkal Majalla" w:hAnsi="Sakkal Majalla" w:cs="Sakkal Majalla"/>
          <w:sz w:val="34"/>
          <w:szCs w:val="34"/>
          <w:rtl/>
        </w:rPr>
        <w:t xml:space="preserve"> في تنفيذ التغيير في السياسة المالية. واحياناً يتطلب الامر سنة </w:t>
      </w:r>
      <w:r w:rsidRPr="00BE70BB">
        <w:rPr>
          <w:rFonts w:ascii="Sakkal Majalla" w:hAnsi="Sakkal Majalla" w:cs="Sakkal Majalla"/>
          <w:sz w:val="34"/>
          <w:szCs w:val="34"/>
        </w:rPr>
        <w:t>lag</w:t>
      </w:r>
      <w:r w:rsidRPr="00BE70BB">
        <w:rPr>
          <w:rFonts w:ascii="Sakkal Majalla" w:hAnsi="Sakkal Majalla" w:cs="Sakkal Majalla"/>
          <w:sz w:val="34"/>
          <w:szCs w:val="34"/>
          <w:rtl/>
        </w:rPr>
        <w:t xml:space="preserve"> او مدة اطول لسن تخفيض رئيس في الضريبة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4"/>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واحياناً تكون مثل هذه التباطؤات طويلة بحيث ان آلية التصحيح الذاتي للاقتصاد تبدأ بالعمل قبل ان تحظى السياسة المالية بفرصة ممارسة تأثير معين.</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اخيراً هناك تباطؤ تشغيلي </w:t>
      </w:r>
      <w:r w:rsidRPr="00BE70BB">
        <w:rPr>
          <w:rFonts w:ascii="Sakkal Majalla" w:hAnsi="Sakkal Majalla" w:cs="Sakkal Majalla"/>
          <w:sz w:val="34"/>
          <w:szCs w:val="34"/>
        </w:rPr>
        <w:t>operational lag</w:t>
      </w:r>
      <w:r w:rsidRPr="00BE70BB">
        <w:rPr>
          <w:rFonts w:ascii="Sakkal Majalla" w:hAnsi="Sakkal Majalla" w:cs="Sakkal Majalla"/>
          <w:sz w:val="34"/>
          <w:szCs w:val="34"/>
          <w:rtl/>
        </w:rPr>
        <w:t xml:space="preserve"> بين وقت حصول تغير في مشتريات الحكومة او الضرائب الصافية ووقت تغير توازن الناتج المحلي الاجمالي الحقيقي. ان عملية المضاعف ليست فورية. ان الامر يتطلب مدة معينة لكي تمارس الزيادات او التخفيضات في الدخل القابل للتصرف الناتجة عن السياسة المالية تأثيراً معيناً على الانفاق الخاص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اما السياسة النقدية فانها لاتكون عرضة لمدد التباطؤ الزمني الداخلية الطويلة الامد نفسها. وأن الامر يكون اكثر سهولة من ناحية الوصول الى حالة اجماع وتوافق في الرأي في ظل محيط اصغر.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وهكذا فكما ان للسياسة النقدية منتقديها فكذلك الحال هناك من ينتقد السياسة المالية. فكثير من المنتقدين يؤكدون بانه بسبب تحيزها التوسعي وتباطؤاتها في تنفيذها وعملها فان </w:t>
      </w:r>
      <w:r w:rsidRPr="00BE70BB">
        <w:rPr>
          <w:rFonts w:ascii="Sakkal Majalla" w:hAnsi="Sakkal Majalla" w:cs="Sakkal Majalla"/>
          <w:sz w:val="34"/>
          <w:szCs w:val="34"/>
          <w:rtl/>
        </w:rPr>
        <w:lastRenderedPageBreak/>
        <w:t>استخدام السياسة المالية لتحقيق استقرار الاقتصاد في الغالب يحيق الضرر اكثر مما يحقق من المكاسب.</w:t>
      </w:r>
    </w:p>
    <w:p w:rsidR="00AF1A03" w:rsidRPr="00BE70BB" w:rsidRDefault="00AF1A03" w:rsidP="00AF1A03">
      <w:pPr>
        <w:ind w:firstLine="566"/>
        <w:jc w:val="both"/>
        <w:rPr>
          <w:rFonts w:ascii="Sakkal Majalla" w:hAnsi="Sakkal Majalla" w:cs="Sakkal Majalla"/>
          <w:sz w:val="34"/>
          <w:szCs w:val="34"/>
          <w:rtl/>
          <w:lang w:bidi="ar-IQ"/>
        </w:rPr>
      </w:pPr>
      <w:r w:rsidRPr="00BE70BB">
        <w:rPr>
          <w:rFonts w:ascii="Sakkal Majalla" w:hAnsi="Sakkal Majalla" w:cs="Sakkal Majalla"/>
          <w:sz w:val="34"/>
          <w:szCs w:val="34"/>
          <w:rtl/>
        </w:rPr>
        <w:t>وبعد الحديث عن مدد التباطؤ الزمني الداخلي سنعرج الآن للحديث عن المصدر الخارجي للتباطؤ الزمني.</w:t>
      </w: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2-مدد التباطؤ الزمني الخارجية </w:t>
      </w:r>
      <w:r w:rsidRPr="00BE70BB">
        <w:rPr>
          <w:rFonts w:ascii="Sakkal Majalla" w:hAnsi="Sakkal Majalla" w:cs="Sakkal Majalla"/>
          <w:b/>
          <w:bCs/>
          <w:sz w:val="34"/>
          <w:szCs w:val="34"/>
        </w:rPr>
        <w:t>Outside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إن السياسة النقدية تكون عرضة لمدد التباطؤ الزمني الخارجية، وهي المدة التي تستغرقها السياسة لكي تصبح فاعلة ومؤثرة. فعلى سبيل التمثيل، ان البنك المركزي يمكنه ان يزيد من عرض النقد وتخفيض سعر الفائدة بشكل سريع، لكن الشركات يجب ان تغير خططها الاستثمارية قبل ان تكون هناك امكانية لكي تصبح السياسة النقدية فاعلة ومؤثرة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4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وحتى يكون بالامكان التعرف الى أحد الجوانب المتعلقة بمدد التباطؤ الزمني الخارجية بالنسبة الى السياسة النقدية، فأننا وبحسب القول المأثور للاقتصاديين بشأن إجراءات السياسة النقدية هي انها تؤثر في الاقتصادات بتباطؤات طويلة ومتغيرة. فمن خلال تفحص النتائج المتحصل عليها من استخدام عدد من النماذج القياسية المعروفة. والنماذج الإحصائية بأستخدام الكومبيوتر والتي وضعت وتوصل اليها من قبل عدد من المتخصصين في مجال الاقتصاد يمكن التعرف الى الآليات الفعلية التي تحدث في الاقتصاد.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إذ تظهر جميع النماذج بأنها تقدم ادلة متناسقة الى حد كبير تحرص على ان السياسة التقييدية او السياسة التوسعية لها أكبر الأثر على نمو الناتج. ومع ذلك يجب التأكيد على ان هناك حالة من عدم اليقين او الشكوك الكبيرة مترافقة مع تقديرات النماذج للاستجابة الحركية للناتج لأي اجراء او حادثة معينة تخص السياسة النقدية</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47"/>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الشكل (2-5) يوضح تقديرات لمدد التباطؤ الزمني في السياسة النقدية من خلال أربعة نماذج قياسية مختلفة للاقتصاد. وطالما ان هذه النماذج قد بنيت من قبل مؤسسات مختلفة واشخاص مختلفين والذين يستندون بشكل أو بآخر الى تفسيرات مختلفة لنظرية الاقتصاد الكلي والذين يستخدمون كذلك طرائق احصائية مختلفة من اجل بناء نماذجهم، فإنهم بعد ذلك توصلوا الى تقديرات متباينة لتأثيرات السياسة النقدية. ففي الشكل نقوم بتبيان، لكل نموذج من هذه النماذج، التأثيرات في  الناتج المحلي الاجمالي الحقيقي او الفعلي(</w:t>
      </w:r>
      <w:r w:rsidRPr="00BE70BB">
        <w:rPr>
          <w:rFonts w:ascii="Sakkal Majalla" w:hAnsi="Sakkal Majalla" w:cs="Sakkal Majalla"/>
          <w:sz w:val="34"/>
          <w:szCs w:val="34"/>
        </w:rPr>
        <w:t>GDP</w:t>
      </w:r>
      <w:r w:rsidRPr="00BE70BB">
        <w:rPr>
          <w:rFonts w:ascii="Sakkal Majalla" w:hAnsi="Sakkal Majalla" w:cs="Sakkal Majalla"/>
          <w:sz w:val="34"/>
          <w:szCs w:val="34"/>
          <w:rtl/>
        </w:rPr>
        <w:t xml:space="preserve"> ) نتيجة لزيادة بنسبة (1%) في اسعار الفائدة قصيرة الأجل (من4%الى 5%) بعد مرور سنة واحدة، وسنتين، وثلاث سنوات. </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الجدول (2-2)</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lastRenderedPageBreak/>
        <w:t>الاثر في نمو الناتج المحلي الاجمالي من زيادة بنقطة مئوية واحدة في معدلات الفائدة قصيرة الاجل</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857"/>
        <w:gridCol w:w="1865"/>
        <w:gridCol w:w="1855"/>
        <w:gridCol w:w="1855"/>
        <w:gridCol w:w="1855"/>
      </w:tblGrid>
      <w:tr w:rsidR="00AF1A03" w:rsidRPr="00BE70BB" w:rsidTr="00AF1A03">
        <w:tc>
          <w:tcPr>
            <w:tcW w:w="1914" w:type="dxa"/>
            <w:shd w:val="clear" w:color="auto" w:fill="CCCCCC"/>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MPS</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FRBSF</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Fair</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DRI</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Year</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0.20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0.55</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0.24</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0.47</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0.90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0.74</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0.49</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1.00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2</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2.00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0.70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0.46</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1.13</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3</w:t>
            </w:r>
          </w:p>
        </w:tc>
      </w:tr>
    </w:tbl>
    <w:p w:rsidR="00AF1A03" w:rsidRPr="00BE70BB" w:rsidRDefault="00AF1A03" w:rsidP="00AF1A03">
      <w:pPr>
        <w:ind w:firstLine="519"/>
        <w:jc w:val="both"/>
        <w:rPr>
          <w:rFonts w:ascii="Sakkal Majalla" w:hAnsi="Sakkal Majalla" w:cs="Sakkal Majalla"/>
          <w:b/>
          <w:bCs/>
          <w:sz w:val="34"/>
          <w:szCs w:val="34"/>
        </w:rPr>
      </w:pPr>
    </w:p>
    <w:p w:rsidR="00AF1A03" w:rsidRPr="00BE70BB" w:rsidRDefault="00AF1A03" w:rsidP="00AF1A03">
      <w:pPr>
        <w:ind w:firstLine="519"/>
        <w:jc w:val="both"/>
        <w:rPr>
          <w:rFonts w:ascii="Sakkal Majalla" w:hAnsi="Sakkal Majalla" w:cs="Sakkal Majalla"/>
          <w:b/>
          <w:bCs/>
          <w:sz w:val="34"/>
          <w:szCs w:val="34"/>
        </w:rPr>
      </w:pPr>
      <w:r w:rsidRPr="00BE70BB">
        <w:rPr>
          <w:rFonts w:ascii="Sakkal Majalla" w:hAnsi="Sakkal Majalla" w:cs="Sakkal Majalla"/>
          <w:b/>
          <w:bCs/>
          <w:sz w:val="34"/>
          <w:szCs w:val="34"/>
        </w:rPr>
        <w:t>Source: Arther O' Sullivan, Macroeconomics, New Jersey, Prentice Hill,1998,p.266.</w:t>
      </w:r>
    </w:p>
    <w:p w:rsidR="00AF1A03" w:rsidRPr="00BE70BB" w:rsidRDefault="00AF1A03" w:rsidP="00AF1A03">
      <w:pPr>
        <w:ind w:firstLine="519"/>
        <w:jc w:val="both"/>
        <w:rPr>
          <w:rFonts w:ascii="Sakkal Majalla" w:hAnsi="Sakkal Majalla" w:cs="Sakkal Majalla"/>
          <w:sz w:val="34"/>
          <w:szCs w:val="34"/>
          <w:rtl/>
        </w:rPr>
      </w:pPr>
    </w:p>
    <w:p w:rsidR="00AF1A03" w:rsidRPr="00BE70BB" w:rsidRDefault="00AF1A03" w:rsidP="00AF1A03">
      <w:pPr>
        <w:ind w:firstLine="519"/>
        <w:jc w:val="both"/>
        <w:rPr>
          <w:rFonts w:ascii="Sakkal Majalla" w:hAnsi="Sakkal Majalla" w:cs="Sakkal Majalla"/>
          <w:sz w:val="34"/>
          <w:szCs w:val="34"/>
          <w:rtl/>
        </w:rPr>
      </w:pPr>
      <w:r w:rsidRPr="00BE70BB">
        <w:rPr>
          <w:rFonts w:ascii="Sakkal Majalla" w:hAnsi="Sakkal Majalla" w:cs="Sakkal Majalla"/>
          <w:sz w:val="34"/>
          <w:szCs w:val="34"/>
          <w:rtl/>
        </w:rPr>
        <w:t>من خلال كل نموذج يُحتسب ما الذي سيحدث للناتج المحلي الاجمالي الحقيقي عندما ترفع اسعار الفائدة قصيرة الاجل بمقدار نقطة واحدة وبعد ذلك تعرض النتائج في الشكل(2-5).</w:t>
      </w:r>
    </w:p>
    <w:p w:rsidR="00AF1A03" w:rsidRPr="00BE70BB" w:rsidRDefault="00AF1A03" w:rsidP="00AF1A03">
      <w:pPr>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الشكل (2-5) تقديرات مختلفة التاثيرات للسياسية النقدية</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على الناتج المحلي الاجمالي الحقيقي</w:t>
      </w:r>
    </w:p>
    <w:p w:rsidR="00AF1A03" w:rsidRPr="00BE70BB" w:rsidRDefault="00AF1A03" w:rsidP="00AF1A03">
      <w:pPr>
        <w:ind w:firstLine="566"/>
        <w:jc w:val="both"/>
        <w:rPr>
          <w:rFonts w:ascii="Sakkal Majalla" w:hAnsi="Sakkal Majalla" w:cs="Sakkal Majalla"/>
          <w:sz w:val="34"/>
          <w:szCs w:val="34"/>
          <w:rtl/>
          <w:lang w:bidi="ar-IQ"/>
        </w:rPr>
      </w:pPr>
      <w:r>
        <w:rPr>
          <w:rFonts w:ascii="Sakkal Majalla" w:hAnsi="Sakkal Majalla" w:cs="Sakkal Majalla"/>
          <w:noProof/>
          <w:sz w:val="34"/>
          <w:szCs w:val="34"/>
          <w:rtl/>
          <w:lang w:val="fr-FR" w:eastAsia="fr-FR"/>
        </w:rPr>
        <mc:AlternateContent>
          <mc:Choice Requires="wpg">
            <w:drawing>
              <wp:anchor distT="0" distB="0" distL="114300" distR="114300" simplePos="0" relativeHeight="251746304" behindDoc="0" locked="0" layoutInCell="1" allowOverlap="1">
                <wp:simplePos x="0" y="0"/>
                <wp:positionH relativeFrom="column">
                  <wp:posOffset>36195</wp:posOffset>
                </wp:positionH>
                <wp:positionV relativeFrom="paragraph">
                  <wp:posOffset>98425</wp:posOffset>
                </wp:positionV>
                <wp:extent cx="5827395" cy="5973445"/>
                <wp:effectExtent l="19050" t="19050" r="20955" b="0"/>
                <wp:wrapNone/>
                <wp:docPr id="396" name="Groupe 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5973445"/>
                          <a:chOff x="1020" y="6481"/>
                          <a:chExt cx="9177" cy="9407"/>
                        </a:xfrm>
                      </wpg:grpSpPr>
                      <wpg:grpSp>
                        <wpg:cNvPr id="397" name="Group 47"/>
                        <wpg:cNvGrpSpPr>
                          <a:grpSpLocks/>
                        </wpg:cNvGrpSpPr>
                        <wpg:grpSpPr bwMode="auto">
                          <a:xfrm>
                            <a:off x="2046" y="6588"/>
                            <a:ext cx="7691" cy="9300"/>
                            <a:chOff x="720" y="1800"/>
                            <a:chExt cx="9537" cy="12311"/>
                          </a:xfrm>
                        </wpg:grpSpPr>
                        <wps:wsp>
                          <wps:cNvPr id="398" name="Line 48"/>
                          <wps:cNvCnPr>
                            <a:cxnSpLocks noChangeShapeType="1"/>
                          </wps:cNvCnPr>
                          <wps:spPr bwMode="auto">
                            <a:xfrm>
                              <a:off x="1620" y="1800"/>
                              <a:ext cx="0" cy="55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9" name="Line 49"/>
                          <wps:cNvCnPr>
                            <a:cxnSpLocks noChangeShapeType="1"/>
                          </wps:cNvCnPr>
                          <wps:spPr bwMode="auto">
                            <a:xfrm>
                              <a:off x="1620" y="7200"/>
                              <a:ext cx="8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0" name="Line 50"/>
                          <wps:cNvCnPr>
                            <a:cxnSpLocks noChangeShapeType="1"/>
                          </wps:cNvCnPr>
                          <wps:spPr bwMode="auto">
                            <a:xfrm>
                              <a:off x="1620" y="2880"/>
                              <a:ext cx="37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1" name="Line 51"/>
                          <wps:cNvCnPr>
                            <a:cxnSpLocks noChangeShapeType="1"/>
                          </wps:cNvCnPr>
                          <wps:spPr bwMode="auto">
                            <a:xfrm>
                              <a:off x="1620" y="3420"/>
                              <a:ext cx="37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2" name="Line 52"/>
                          <wps:cNvCnPr>
                            <a:cxnSpLocks noChangeShapeType="1"/>
                          </wps:cNvCnPr>
                          <wps:spPr bwMode="auto">
                            <a:xfrm>
                              <a:off x="5400" y="360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3" name="Line 53"/>
                          <wps:cNvCnPr>
                            <a:cxnSpLocks noChangeShapeType="1"/>
                          </wps:cNvCnPr>
                          <wps:spPr bwMode="auto">
                            <a:xfrm>
                              <a:off x="5400" y="414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4" name="Line 54"/>
                          <wps:cNvCnPr>
                            <a:cxnSpLocks noChangeShapeType="1"/>
                          </wps:cNvCnPr>
                          <wps:spPr bwMode="auto">
                            <a:xfrm>
                              <a:off x="1620" y="3240"/>
                              <a:ext cx="3780" cy="14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5" name="Line 55"/>
                          <wps:cNvCnPr>
                            <a:cxnSpLocks noChangeShapeType="1"/>
                          </wps:cNvCnPr>
                          <wps:spPr bwMode="auto">
                            <a:xfrm>
                              <a:off x="5400" y="468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6" name="Line 56"/>
                          <wps:cNvCnPr>
                            <a:cxnSpLocks noChangeShapeType="1"/>
                          </wps:cNvCnPr>
                          <wps:spPr bwMode="auto">
                            <a:xfrm>
                              <a:off x="1620" y="2880"/>
                              <a:ext cx="4140" cy="16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7" name="Line 57"/>
                          <wps:cNvCnPr>
                            <a:cxnSpLocks noChangeShapeType="1"/>
                          </wps:cNvCnPr>
                          <wps:spPr bwMode="auto">
                            <a:xfrm>
                              <a:off x="5760" y="4500"/>
                              <a:ext cx="3960" cy="19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08" name="WordArt 58"/>
                          <wps:cNvSpPr txBox="1">
                            <a:spLocks noChangeArrowheads="1" noChangeShapeType="1" noTextEdit="1"/>
                          </wps:cNvSpPr>
                          <wps:spPr bwMode="auto">
                            <a:xfrm>
                              <a:off x="8460" y="3120"/>
                              <a:ext cx="615" cy="5565"/>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Fair</w:t>
                                </w:r>
                              </w:p>
                            </w:txbxContent>
                          </wps:txbx>
                          <wps:bodyPr wrap="square" numCol="1" fromWordArt="1">
                            <a:prstTxWarp prst="textPlain">
                              <a:avLst>
                                <a:gd name="adj" fmla="val 50000"/>
                              </a:avLst>
                            </a:prstTxWarp>
                            <a:spAutoFit/>
                          </wps:bodyPr>
                        </wps:wsp>
                        <wps:wsp>
                          <wps:cNvPr id="409" name="WordArt 59"/>
                          <wps:cNvSpPr txBox="1">
                            <a:spLocks noChangeArrowheads="1" noChangeShapeType="1" noTextEdit="1"/>
                          </wps:cNvSpPr>
                          <wps:spPr bwMode="auto">
                            <a:xfrm>
                              <a:off x="8460" y="4203"/>
                              <a:ext cx="838" cy="6910"/>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FRBSF</w:t>
                                </w:r>
                              </w:p>
                            </w:txbxContent>
                          </wps:txbx>
                          <wps:bodyPr wrap="square" numCol="1" fromWordArt="1">
                            <a:prstTxWarp prst="textPlain">
                              <a:avLst>
                                <a:gd name="adj" fmla="val 50000"/>
                              </a:avLst>
                            </a:prstTxWarp>
                            <a:spAutoFit/>
                          </wps:bodyPr>
                        </wps:wsp>
                        <wps:wsp>
                          <wps:cNvPr id="410" name="WordArt 60"/>
                          <wps:cNvSpPr txBox="1">
                            <a:spLocks noChangeArrowheads="1" noChangeShapeType="1" noTextEdit="1"/>
                          </wps:cNvSpPr>
                          <wps:spPr bwMode="auto">
                            <a:xfrm>
                              <a:off x="8640" y="4860"/>
                              <a:ext cx="556" cy="4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DRI</w:t>
                                </w:r>
                              </w:p>
                            </w:txbxContent>
                          </wps:txbx>
                          <wps:bodyPr wrap="square" numCol="1" fromWordArt="1">
                            <a:prstTxWarp prst="textPlain">
                              <a:avLst>
                                <a:gd name="adj" fmla="val 50000"/>
                              </a:avLst>
                            </a:prstTxWarp>
                            <a:spAutoFit/>
                          </wps:bodyPr>
                        </wps:wsp>
                        <wps:wsp>
                          <wps:cNvPr id="411" name="WordArt 61"/>
                          <wps:cNvSpPr txBox="1">
                            <a:spLocks noChangeArrowheads="1" noChangeShapeType="1" noTextEdit="1"/>
                          </wps:cNvSpPr>
                          <wps:spPr bwMode="auto">
                            <a:xfrm>
                              <a:off x="8460" y="6236"/>
                              <a:ext cx="668" cy="4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MPS</w:t>
                                </w:r>
                              </w:p>
                            </w:txbxContent>
                          </wps:txbx>
                          <wps:bodyPr wrap="square" numCol="1" fromWordArt="1">
                            <a:prstTxWarp prst="textPlain">
                              <a:avLst>
                                <a:gd name="adj" fmla="val 50000"/>
                              </a:avLst>
                            </a:prstTxWarp>
                            <a:spAutoFit/>
                          </wps:bodyPr>
                        </wps:wsp>
                        <wps:wsp>
                          <wps:cNvPr id="412" name="WordArt 62"/>
                          <wps:cNvSpPr txBox="1">
                            <a:spLocks noChangeArrowheads="1" noChangeShapeType="1" noTextEdit="1"/>
                          </wps:cNvSpPr>
                          <wps:spPr bwMode="auto">
                            <a:xfrm>
                              <a:off x="3960" y="7676"/>
                              <a:ext cx="668"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s:wsp>
                          <wps:cNvPr id="413" name="Line 63"/>
                          <wps:cNvCnPr>
                            <a:cxnSpLocks noChangeShapeType="1"/>
                          </wps:cNvCnPr>
                          <wps:spPr bwMode="auto">
                            <a:xfrm>
                              <a:off x="5400" y="72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4" name="Line 64"/>
                          <wps:cNvCnPr>
                            <a:cxnSpLocks noChangeShapeType="1"/>
                          </wps:cNvCnPr>
                          <wps:spPr bwMode="auto">
                            <a:xfrm>
                              <a:off x="10080" y="72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5" name="WordArt 65"/>
                          <wps:cNvSpPr txBox="1">
                            <a:spLocks noChangeArrowheads="1" noChangeShapeType="1" noTextEdit="1"/>
                          </wps:cNvSpPr>
                          <wps:spPr bwMode="auto">
                            <a:xfrm>
                              <a:off x="522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416" name="WordArt 66"/>
                          <wps:cNvSpPr txBox="1">
                            <a:spLocks noChangeArrowheads="1" noChangeShapeType="1" noTextEdit="1"/>
                          </wps:cNvSpPr>
                          <wps:spPr bwMode="auto">
                            <a:xfrm>
                              <a:off x="990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3</w:t>
                                </w:r>
                              </w:p>
                            </w:txbxContent>
                          </wps:txbx>
                          <wps:bodyPr wrap="square" numCol="1" fromWordArt="1">
                            <a:prstTxWarp prst="textPlain">
                              <a:avLst>
                                <a:gd name="adj" fmla="val 50000"/>
                              </a:avLst>
                            </a:prstTxWarp>
                            <a:spAutoFit/>
                          </wps:bodyPr>
                        </wps:wsp>
                        <wps:wsp>
                          <wps:cNvPr id="417" name="WordArt 67"/>
                          <wps:cNvSpPr txBox="1">
                            <a:spLocks noChangeArrowheads="1" noChangeShapeType="1" noTextEdit="1"/>
                          </wps:cNvSpPr>
                          <wps:spPr bwMode="auto">
                            <a:xfrm>
                              <a:off x="144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418" name="WordArt 68"/>
                          <wps:cNvSpPr txBox="1">
                            <a:spLocks noChangeArrowheads="1" noChangeShapeType="1" noTextEdit="1"/>
                          </wps:cNvSpPr>
                          <wps:spPr bwMode="auto">
                            <a:xfrm>
                              <a:off x="720" y="7200"/>
                              <a:ext cx="720" cy="6911"/>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-2.05</w:t>
                                </w:r>
                              </w:p>
                            </w:txbxContent>
                          </wps:txbx>
                          <wps:bodyPr wrap="square" numCol="1" fromWordArt="1">
                            <a:prstTxWarp prst="textPlain">
                              <a:avLst>
                                <a:gd name="adj" fmla="val 50000"/>
                              </a:avLst>
                            </a:prstTxWarp>
                            <a:spAutoFit/>
                          </wps:bodyPr>
                        </wps:wsp>
                        <wps:wsp>
                          <wps:cNvPr id="419" name="WordArt 69"/>
                          <wps:cNvSpPr txBox="1">
                            <a:spLocks noChangeArrowheads="1" noChangeShapeType="1" noTextEdit="1"/>
                          </wps:cNvSpPr>
                          <wps:spPr bwMode="auto">
                            <a:xfrm>
                              <a:off x="900" y="63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w:t>
                                </w:r>
                              </w:p>
                            </w:txbxContent>
                          </wps:txbx>
                          <wps:bodyPr wrap="square" numCol="1" fromWordArt="1">
                            <a:prstTxWarp prst="textPlain">
                              <a:avLst>
                                <a:gd name="adj" fmla="val 50000"/>
                              </a:avLst>
                            </a:prstTxWarp>
                            <a:spAutoFit/>
                          </wps:bodyPr>
                        </wps:wsp>
                        <wps:wsp>
                          <wps:cNvPr id="420" name="WordArt 70"/>
                          <wps:cNvSpPr txBox="1">
                            <a:spLocks noChangeArrowheads="1" noChangeShapeType="1" noTextEdit="1"/>
                          </wps:cNvSpPr>
                          <wps:spPr bwMode="auto">
                            <a:xfrm>
                              <a:off x="900" y="54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-1.5</w:t>
                                </w:r>
                              </w:p>
                            </w:txbxContent>
                          </wps:txbx>
                          <wps:bodyPr wrap="square" numCol="1" fromWordArt="1">
                            <a:prstTxWarp prst="textPlain">
                              <a:avLst>
                                <a:gd name="adj" fmla="val 50000"/>
                              </a:avLst>
                            </a:prstTxWarp>
                            <a:spAutoFit/>
                          </wps:bodyPr>
                        </wps:wsp>
                        <wps:wsp>
                          <wps:cNvPr id="421" name="WordArt 71"/>
                          <wps:cNvSpPr txBox="1">
                            <a:spLocks noChangeArrowheads="1" noChangeShapeType="1" noTextEdit="1"/>
                          </wps:cNvSpPr>
                          <wps:spPr bwMode="auto">
                            <a:xfrm>
                              <a:off x="900" y="45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-1.0</w:t>
                                </w:r>
                              </w:p>
                            </w:txbxContent>
                          </wps:txbx>
                          <wps:bodyPr wrap="square" numCol="1" fromWordArt="1">
                            <a:prstTxWarp prst="textPlain">
                              <a:avLst>
                                <a:gd name="adj" fmla="val 50000"/>
                              </a:avLst>
                            </a:prstTxWarp>
                            <a:spAutoFit/>
                          </wps:bodyPr>
                        </wps:wsp>
                        <wps:wsp>
                          <wps:cNvPr id="422" name="WordArt 72"/>
                          <wps:cNvSpPr txBox="1">
                            <a:spLocks noChangeArrowheads="1" noChangeShapeType="1" noTextEdit="1"/>
                          </wps:cNvSpPr>
                          <wps:spPr bwMode="auto">
                            <a:xfrm>
                              <a:off x="900" y="342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-0.5</w:t>
                                </w:r>
                              </w:p>
                            </w:txbxContent>
                          </wps:txbx>
                          <wps:bodyPr wrap="square" numCol="1" fromWordArt="1">
                            <a:prstTxWarp prst="textPlain">
                              <a:avLst>
                                <a:gd name="adj" fmla="val 50000"/>
                              </a:avLst>
                            </a:prstTxWarp>
                            <a:spAutoFit/>
                          </wps:bodyPr>
                        </wps:wsp>
                        <wps:wsp>
                          <wps:cNvPr id="423" name="WordArt 73"/>
                          <wps:cNvSpPr txBox="1">
                            <a:spLocks noChangeArrowheads="1" noChangeShapeType="1" noTextEdit="1"/>
                          </wps:cNvSpPr>
                          <wps:spPr bwMode="auto">
                            <a:xfrm>
                              <a:off x="900" y="252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-0.0</w:t>
                                </w:r>
                              </w:p>
                            </w:txbxContent>
                          </wps:txbx>
                          <wps:bodyPr wrap="square" numCol="1" fromWordArt="1">
                            <a:prstTxWarp prst="textPlain">
                              <a:avLst>
                                <a:gd name="adj" fmla="val 50000"/>
                              </a:avLst>
                            </a:prstTxWarp>
                            <a:spAutoFit/>
                          </wps:bodyPr>
                        </wps:wsp>
                      </wpg:grpSp>
                      <wps:wsp>
                        <wps:cNvPr id="424" name="Rectangle 74"/>
                        <wps:cNvSpPr>
                          <a:spLocks noChangeArrowheads="1"/>
                        </wps:cNvSpPr>
                        <wps:spPr bwMode="auto">
                          <a:xfrm>
                            <a:off x="1020" y="6481"/>
                            <a:ext cx="9177" cy="5279"/>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Rectangle 75"/>
                        <wps:cNvSpPr>
                          <a:spLocks noChangeArrowheads="1"/>
                        </wps:cNvSpPr>
                        <wps:spPr bwMode="auto">
                          <a:xfrm>
                            <a:off x="5124" y="11076"/>
                            <a:ext cx="1254" cy="5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0958B7" w:rsidRDefault="00AF1A03" w:rsidP="00AF1A03">
                              <w:pPr>
                                <w:rPr>
                                  <w:b/>
                                  <w:bCs/>
                                  <w:sz w:val="28"/>
                                  <w:szCs w:val="28"/>
                                  <w:rtl/>
                                </w:rPr>
                              </w:pPr>
                              <w:r w:rsidRPr="000958B7">
                                <w:rPr>
                                  <w:rFonts w:hint="cs"/>
                                  <w:b/>
                                  <w:bCs/>
                                  <w:sz w:val="28"/>
                                  <w:szCs w:val="28"/>
                                  <w:rtl/>
                                </w:rPr>
                                <w:t>السنوات</w:t>
                              </w:r>
                            </w:p>
                          </w:txbxContent>
                        </wps:txbx>
                        <wps:bodyPr rot="0" vert="horz" wrap="square" lIns="91440" tIns="45720" rIns="91440" bIns="45720" anchor="t" anchorCtr="0" upright="1">
                          <a:noAutofit/>
                        </wps:bodyPr>
                      </wps:wsp>
                      <wps:wsp>
                        <wps:cNvPr id="426" name="Rectangle 76"/>
                        <wps:cNvSpPr>
                          <a:spLocks noChangeArrowheads="1"/>
                        </wps:cNvSpPr>
                        <wps:spPr bwMode="auto">
                          <a:xfrm>
                            <a:off x="4440" y="10905"/>
                            <a:ext cx="684" cy="45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 name="Rectangle 77"/>
                        <wps:cNvSpPr>
                          <a:spLocks noChangeArrowheads="1"/>
                        </wps:cNvSpPr>
                        <wps:spPr bwMode="auto">
                          <a:xfrm>
                            <a:off x="1111" y="7462"/>
                            <a:ext cx="1083" cy="15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3532F" w:rsidRDefault="00AF1A03" w:rsidP="00AF1A03">
                              <w:pPr>
                                <w:jc w:val="center"/>
                                <w:rPr>
                                  <w:rFonts w:cs="Simplified Arabic"/>
                                  <w:b/>
                                  <w:bCs/>
                                  <w:sz w:val="28"/>
                                  <w:szCs w:val="28"/>
                                </w:rPr>
                              </w:pPr>
                              <w:r w:rsidRPr="00A3532F">
                                <w:rPr>
                                  <w:rFonts w:cs="Simplified Arabic" w:hint="cs"/>
                                  <w:b/>
                                  <w:bCs/>
                                  <w:sz w:val="28"/>
                                  <w:szCs w:val="28"/>
                                  <w:rtl/>
                                </w:rPr>
                                <w:t>الناتج المحلي الاجمالي</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396" o:spid="_x0000_s1477" style="position:absolute;left:0;text-align:left;margin-left:2.85pt;margin-top:7.75pt;width:458.85pt;height:470.35pt;z-index:251746304" coordorigin="1020,6481" coordsize="9177,9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">
                <v:group id="Group 47" o:spid="_x0000_s1478" style="position:absolute;left:2046;top:6588;width:7691;height:9300" coordorigin="720,1800" coordsize="9537,123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eP5TsUAAADcAAAADwAAAGRycy9kb3ducmV2LnhtbESPQWvCQBSE7wX/w/IE&#10;b7qJYrXRVURUPEihWii9PbLPJJh9G7JrEv+9WxB6HGbmG2a57kwpGqpdYVlBPIpAEKdWF5wp+L7s&#10;h3MQziNrLC2Tggc5WK96b0tMtG35i5qzz0SAsEtQQe59lUjp0pwMupGtiIN3tbVBH2SdSV1jG+Cm&#10;lOMoepcGCw4LOVa0zSm9ne9GwaHFdjOJd83pdt0+fi/Tz59TTEoN+t1mAcJT5//Dr/ZRK5h8z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Hj+U7FAAAA3AAA&#10;AA8AAAAAAAAAAAAAAAAAqgIAAGRycy9kb3ducmV2LnhtbFBLBQYAAAAABAAEAPoAAACcAwAAAAA=&#10;">
                  <v:line id="Line 48" o:spid="_x0000_s1479" style="position:absolute;visibility:visible;mso-wrap-style:square" from="1620,1800" to="162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H3vsMAAADcAAAADwAAAGRycy9kb3ducmV2LnhtbERPy2rCQBTdC/7DcIXudNIKwaaOIi0F&#10;7UJ8gS6vmdskbeZOmJkm8e+dhdDl4bzny97UoiXnK8sKnicJCOLc6ooLBafj53gGwgdkjbVlUnAj&#10;D8vFcDDHTNuO99QeQiFiCPsMFZQhNJmUPi/JoJ/Yhjhy39YZDBG6QmqHXQw3tXxJklQarDg2lNjQ&#10;e0n57+HPKNhOd2m72nyt+/MmveYf++vlp3NKPY361RuIQH34Fz/ca61g+hrXxjPxCMjF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1B977DAAAA3AAAAA8AAAAAAAAAAAAA&#10;AAAAoQIAAGRycy9kb3ducmV2LnhtbFBLBQYAAAAABAAEAPkAAACRAwAAAAA=&#10;"/>
                  <v:line id="Line 49" o:spid="_x0000_s1480" style="position:absolute;visibility:visible;mso-wrap-style:square" from="1620,7200" to="10080,7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1SJccAAADcAAAADwAAAGRycy9kb3ducmV2LnhtbESPT2vCQBTE7wW/w/KE3uqmFUKNriIt&#10;Be2h1D+gx2f2maTNvg272yT99q4geBxm5jfMbNGbWrTkfGVZwfMoAUGcW11xoWC/+3h6BeEDssba&#10;Min4Jw+L+eBhhpm2HW+o3YZCRAj7DBWUITSZlD4vyaAf2YY4emfrDIYoXSG1wy7CTS1fkiSVBiuO&#10;CyU29FZS/rv9Mwq+xt9pu1x/rvrDOj3l75vT8adzSj0O++UURKA+3MO39korGE8mcD0Tj4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DVIlxwAAANwAAAAPAAAAAAAA&#10;AAAAAAAAAKECAABkcnMvZG93bnJldi54bWxQSwUGAAAAAAQABAD5AAAAlQMAAAAA&#10;"/>
                  <v:line id="Line 50" o:spid="_x0000_s1481" style="position:absolute;visibility:visible;mso-wrap-style:square" from="1620,2880" to="5400,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O4cIAAADcAAAADwAAAGRycy9kb3ducmV2LnhtbERPy2rCQBTdC/2H4Ra600ltkRKdiBSs&#10;pbvGEnB3ydw8TOZOnJlo+vedRcHl4bw328n04krOt5YVPC8SEMSl1S3XCn6O+/kbCB+QNfaWScEv&#10;edhmD7MNptre+JuueahFDGGfooImhCGV0pcNGfQLOxBHrrLOYIjQ1VI7vMVw08tlkqykwZZjQ4MD&#10;vTdUdvloFBRjzqdzt3c9jh+HQ1VcOv/ypdTT47Rbgwg0hbv43/2pFbwmcX48E4+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9O4cIAAADcAAAADwAAAAAAAAAAAAAA&#10;AAChAgAAZHJzL2Rvd25yZXYueG1sUEsFBgAAAAAEAAQA+QAAAJADAAAAAA==&#10;" strokeweight="1.5pt"/>
                  <v:line id="Line 51" o:spid="_x0000_s1482" style="position:absolute;visibility:visible;mso-wrap-style:square" from="1620,3420" to="5400,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PresQAAADcAAAADwAAAGRycy9kb3ducmV2LnhtbESPQWvCQBSE7wX/w/IEb3VjLUWiq4hg&#10;Lb0ZRfD2yD6TmOzbuLvR9N+7hUKPw8x8wyxWvWnEnZyvLCuYjBMQxLnVFRcKjoft6wyED8gaG8uk&#10;4Ic8rJaDlwWm2j54T/csFCJC2KeooAyhTaX0eUkG/di2xNG7WGcwROkKqR0+Itw08i1JPqTBiuNC&#10;iS1tSsrrrDMKTl3G52u9dQ12n7vd5XSr/fRbqdGwX89BBOrDf/iv/aUVvCcT+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g+t6xAAAANwAAAAPAAAAAAAAAAAA&#10;AAAAAKECAABkcnMvZG93bnJldi54bWxQSwUGAAAAAAQABAD5AAAAkgMAAAAA&#10;" strokeweight="1.5pt"/>
                  <v:line id="Line 52" o:spid="_x0000_s1483" style="position:absolute;visibility:visible;mso-wrap-style:square" from="5400,3600" to="9540,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F1DcQAAADcAAAADwAAAGRycy9kb3ducmV2LnhtbESPQWvCQBSE7wX/w/KE3upGW4pEVxHB&#10;Kr0ZRfD2yD6TmOzbdHej8d+7hUKPw8x8w8yXvWnEjZyvLCsYjxIQxLnVFRcKjofN2xSED8gaG8uk&#10;4EEelovByxxTbe+8p1sWChEh7FNUUIbQplL6vCSDfmRb4uhdrDMYonSF1A7vEW4aOUmST2mw4rhQ&#10;YkvrkvI664yCU5fx+VpvXIPd13Z7Of3U/v1bqddhv5qBCNSH//Bfe6cVfCQT+D0Tj4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UXUNxAAAANwAAAAPAAAAAAAAAAAA&#10;AAAAAKECAABkcnMvZG93bnJldi54bWxQSwUGAAAAAAQABAD5AAAAkgMAAAAA&#10;" strokeweight="1.5pt"/>
                  <v:line id="Line 53" o:spid="_x0000_s1484" style="position:absolute;visibility:visible;mso-wrap-style:square" from="5400,4140" to="9540,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QlsQAAADcAAAADwAAAGRycy9kb3ducmV2LnhtbESPQWvCQBSE7wX/w/IEb3VjLUWiq4ig&#10;lt6MInh7ZJ9JTPZturvR9N+7hUKPw8x8wyxWvWnEnZyvLCuYjBMQxLnVFRcKTsft6wyED8gaG8uk&#10;4Ic8rJaDlwWm2j74QPcsFCJC2KeooAyhTaX0eUkG/di2xNG7WmcwROkKqR0+Itw08i1JPqTBiuNC&#10;iS1tSsrrrDMKzl3Gl1u9dQ12u/3+ev6u/fRLqdGwX89BBOrDf/iv/akVvCdT+D0Tj4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HdCWxAAAANwAAAAPAAAAAAAAAAAA&#10;AAAAAKECAABkcnMvZG93bnJldi54bWxQSwUGAAAAAAQABAD5AAAAkgMAAAAA&#10;" strokeweight="1.5pt"/>
                  <v:line id="Line 54" o:spid="_x0000_s1485" style="position:absolute;visibility:visible;mso-wrap-style:square" from="1620,3240" to="5400,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I4sQAAADcAAAADwAAAGRycy9kb3ducmV2LnhtbESPQWvCQBSE7wX/w/KE3urGKkWiq4ig&#10;Fm+NInh7ZJ9JTPZturvR+O+7hUKPw8x8wyxWvWnEnZyvLCsYjxIQxLnVFRcKTsft2wyED8gaG8uk&#10;4EkeVsvBywJTbR/8RfcsFCJC2KeooAyhTaX0eUkG/ci2xNG7WmcwROkKqR0+Itw08j1JPqTBiuNC&#10;iS1tSsrrrDMKzl3Gl1u9dQ12u/3+ev6u/eSg1OuwX89BBOrDf/iv/akVTJMp/J6JR0A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9EjixAAAANwAAAAPAAAAAAAAAAAA&#10;AAAAAKECAABkcnMvZG93bnJldi54bWxQSwUGAAAAAAQABAD5AAAAkgMAAAAA&#10;" strokeweight="1.5pt"/>
                  <v:line id="Line 55" o:spid="_x0000_s1486" style="position:absolute;visibility:visible;mso-wrap-style:square" from="5400,4680" to="9540,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jtecUAAADcAAAADwAAAGRycy9kb3ducmV2LnhtbESPT2vCQBTE74V+h+UVvNWNtRaJriKC&#10;f+itqQjeHtlnEpN9m+5uNP323YLgcZiZ3zDzZW8acSXnK8sKRsMEBHFudcWFgsP35nUKwgdkjY1l&#10;UvBLHpaL56c5ptre+IuuWShEhLBPUUEZQptK6fOSDPqhbYmjd7bOYIjSFVI7vEW4aeRbknxIgxXH&#10;hRJbWpeU11lnFBy7jE+XeuMa7La73fn4U/vxp1KDl341AxGoD4/wvb3XCt6TCf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LjtecUAAADcAAAADwAAAAAAAAAA&#10;AAAAAAChAgAAZHJzL2Rvd25yZXYueG1sUEsFBgAAAAAEAAQA+QAAAJMDAAAAAA==&#10;" strokeweight="1.5pt"/>
                  <v:line id="Line 56" o:spid="_x0000_s1487" style="position:absolute;visibility:visible;mso-wrap-style:square" from="1620,2880" to="5760,4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zDsQAAADcAAAADwAAAGRycy9kb3ducmV2LnhtbESPQWvCQBSE74L/YXkFb7ppK1JSVxHB&#10;Kr0Zi9DbI/tMYrJv092Npv/eFQSPw8x8w8yXvWnEhZyvLCt4nSQgiHOrKy4U/Bw24w8QPiBrbCyT&#10;gn/ysFwMB3NMtb3yni5ZKESEsE9RQRlCm0rp85IM+oltiaN3ss5giNIVUju8Rrhp5FuSzKTBiuNC&#10;iS2tS8rrrDMKjl3Gv+d64xrsvrbb0/Gv9u/fSo1e+tUniEB9eIYf7Z1WME1mcD8Tj4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anMOxAAAANwAAAAPAAAAAAAAAAAA&#10;AAAAAKECAABkcnMvZG93bnJldi54bWxQSwUGAAAAAAQABAD5AAAAkgMAAAAA&#10;" strokeweight="1.5pt"/>
                  <v:line id="Line 57" o:spid="_x0000_s1488" style="position:absolute;visibility:visible;mso-wrap-style:square" from="5760,4500" to="9720,6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WlcUAAADcAAAADwAAAGRycy9kb3ducmV2LnhtbESPT2vCQBTE74V+h+UVvNWNtViJriKC&#10;f+itqQjeHtlnEpN9m+5uNP323YLgcZiZ3zDzZW8acSXnK8sKRsMEBHFudcWFgsP35nUKwgdkjY1l&#10;UvBLHpaL56c5ptre+IuuWShEhLBPUUEZQptK6fOSDPqhbYmjd7bOYIjSFVI7vEW4aeRbkkykwYrj&#10;QoktrUvK66wzCo5dxqdLvXENdtvd7nz8qf34U6nBS7+agQjUh0f43t5rBe/JB/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bWlcUAAADcAAAADwAAAAAAAAAA&#10;AAAAAAChAgAAZHJzL2Rvd25yZXYueG1sUEsFBgAAAAAEAAQA+QAAAJMDAAAAAA==&#10;" strokeweight="1.5pt"/>
                  <v:shape id="WordArt 58" o:spid="_x0000_s1489" type="#_x0000_t202" style="position:absolute;left:8460;top:3120;width:615;height:5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wde78A&#10;AADcAAAADwAAAGRycy9kb3ducmV2LnhtbERPTWsCMRC9F/ofwgi91USxUrZGkargoZfq9j5sppvF&#10;zWTZjO7675uD0OPjfa82Y2jVjfrURLYwmxpQxFV0DdcWyvPh9R1UEmSHbWSycKcEm/Xz0woLFwf+&#10;pttJapVDOBVowYt0hdap8hQwTWNHnLnf2AeUDPtaux6HHB5aPTdmqQM2nBs8dvTpqbqcrsGCiNvO&#10;7uU+pOPP+LUbvKnesLT2ZTJuP0AJjfIvfriPzsLC5LX5TD4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zB17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Fair</w:t>
                          </w:r>
                        </w:p>
                      </w:txbxContent>
                    </v:textbox>
                  </v:shape>
                  <v:shape id="WordArt 59" o:spid="_x0000_s1490" type="#_x0000_t202" style="position:absolute;left:8460;top:4203;width:838;height:6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C44MMA&#10;AADcAAAADwAAAGRycy9kb3ducmV2LnhtbESPQWsCMRSE74X+h/AKvdXE0pa6GkVqCx68VLf3x+a5&#10;Wdy8LJunu/77plDwOMzMN8xiNYZWXahPTWQL04kBRVxF13BtoTx8Pb2DSoLssI1MFq6UYLW8v1tg&#10;4eLA33TZS60yhFOBFrxIV2idKk8B0yR2xNk7xj6gZNnX2vU4ZHho9bMxbzpgw3nBY0cfnqrT/hws&#10;iLj19Fp+hrT9GXebwZvqFUtrHx/G9RyU0Ci38H976yy8mBn8nclH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C44M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FRBSF</w:t>
                          </w:r>
                        </w:p>
                      </w:txbxContent>
                    </v:textbox>
                  </v:shape>
                  <v:shape id="WordArt 60" o:spid="_x0000_s1491" type="#_x0000_t202" style="position:absolute;left:8640;top:4860;width:556;height:4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OHoL8A&#10;AADcAAAADwAAAGRycy9kb3ducmV2LnhtbERPTWvCQBC9F/wPyxR6q5uIFkldRbSCBy9qvA/ZaTY0&#10;OxuyUxP/ffdQ8Ph436vN6Ft1pz42gQ3k0wwUcRVsw7WB8np4X4KKgmyxDUwGHhRhs568rLCwYeAz&#10;3S9SqxTCsUADTqQrtI6VI49xGjrixH2H3qMk2Nfa9jikcN/qWZZ9aI8NpwaHHe0cVT+XX29AxG7z&#10;R/nl4/E2nvaDy6oFlsa8vY7bT1BCozzF/+6jNTDP0/x0Jh0Bv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Y4eg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DRI</w:t>
                          </w:r>
                        </w:p>
                      </w:txbxContent>
                    </v:textbox>
                  </v:shape>
                  <v:shape id="WordArt 61" o:spid="_x0000_s1492" type="#_x0000_t202" style="position:absolute;left:8460;top:6236;width:668;height:4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8iO8MA&#10;AADcAAAADwAAAGRycy9kb3ducmV2LnhtbESPzWrDMBCE74W+g9hCb43s0IbiRAkhP5BDL0md+2Jt&#10;LVNrZaxN7Lx9FCj0OMzMN8xiNfpWXamPTWAD+SQDRVwF23BtoPzev32CioJssQ1MBm4UYbV8flpg&#10;YcPAR7qepFYJwrFAA06kK7SOlSOPcRI64uT9hN6jJNnX2vY4JLhv9TTLZtpjw2nBYUcbR9Xv6eIN&#10;iNh1fit3Ph7O49d2cFn1gaUxry/jeg5KaJT/8F/7YA285zk8zqQjo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8iO8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MPS</w:t>
                          </w:r>
                        </w:p>
                      </w:txbxContent>
                    </v:textbox>
                  </v:shape>
                  <v:shape id="WordArt 62" o:spid="_x0000_s1493" type="#_x0000_t202" style="position:absolute;left:3960;top:7676;width:668;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28TMIA&#10;AADcAAAADwAAAGRycy9kb3ducmV2LnhtbESPQWvCQBSE74X+h+UJvdVNpC0luorUFjz0Uk3vj+wz&#10;G8y+Ddmnif/eFQSPw8x8wyxWo2/VmfrYBDaQTzNQxFWwDdcGyv3P6yeoKMgW28Bk4EIRVsvnpwUW&#10;Ngz8R+ed1CpBOBZowIl0hdaxcuQxTkNHnLxD6D1Kkn2tbY9DgvtWz7LsQ3tsOC047OjLUXXcnbwB&#10;EbvOL+W3j9v/8XczuKx6x9KYl8m4noMSGuURvre31sBbPoP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bxM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Year</w:t>
                          </w:r>
                        </w:p>
                      </w:txbxContent>
                    </v:textbox>
                  </v:shape>
                  <v:line id="Line 63" o:spid="_x0000_s1494" style="position:absolute;visibility:visible;mso-wrap-style:square" from="5400,7200" to="540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yr8MYAAADcAAAADwAAAGRycy9kb3ducmV2LnhtbESPQWvCQBSE74L/YXmCN91YS5DUVcQi&#10;aA+laqE9PrPPJJp9G3a3Sfrvu4VCj8PMfMMs172pRUvOV5YVzKYJCOLc6ooLBe/n3WQBwgdkjbVl&#10;UvBNHtar4WCJmbYdH6k9hUJECPsMFZQhNJmUPi/JoJ/ahjh6V+sMhihdIbXDLsJNLR+SJJUGK44L&#10;JTa0LSm/n76Mgtf5W9puDi/7/uOQXvLn4+Xz1jmlxqN+8wQiUB/+w3/tvVbwOJvD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6cq/DGAAAA3AAAAA8AAAAAAAAA&#10;AAAAAAAAoQIAAGRycy9kb3ducmV2LnhtbFBLBQYAAAAABAAEAPkAAACUAwAAAAA=&#10;"/>
                  <v:line id="Line 64" o:spid="_x0000_s1495" style="position:absolute;visibility:visible;mso-wrap-style:square" from="10080,7200" to="1008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UzhMYAAADcAAAADwAAAGRycy9kb3ducmV2LnhtbESPQWvCQBSE70L/w/IKvelGK0FSVxGl&#10;oD1I1UJ7fGZfk9Ts27C7TdJ/3xUEj8PMfMPMl72pRUvOV5YVjEcJCOLc6ooLBR+n1+EMhA/IGmvL&#10;pOCPPCwXD4M5Ztp2fKD2GAoRIewzVFCG0GRS+rwkg35kG+LofVtnMETpCqkddhFuajlJklQarDgu&#10;lNjQuqT8cvw1CvbP72m72r1t+89des43h/PXT+eUenrsVy8gAvXhHr61t1rBdDyF65l4BOTi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1M4TGAAAA3AAAAA8AAAAAAAAA&#10;AAAAAAAAoQIAAGRycy9kb3ducmV2LnhtbFBLBQYAAAAABAAEAPkAAACUAwAAAAA=&#10;"/>
                  <v:shape id="WordArt 65" o:spid="_x0000_s1496" type="#_x0000_t202" style="position:absolute;left:522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QkOMIA&#10;AADcAAAADwAAAGRycy9kb3ducmV2LnhtbESPT2vCQBTE74V+h+UJ3uompUqJriL9Ax68qOn9kX1m&#10;g9m3Iftq4rd3hUKPw8z8hlltRt+qK/WxCWwgn2WgiKtgG64NlKfvl3dQUZAttoHJwI0ibNbPTyss&#10;bBj4QNej1CpBOBZowIl0hdaxcuQxzkJHnLxz6D1Kkn2tbY9DgvtWv2bZQntsOC047OjDUXU5/noD&#10;Inab38ovH3c/4/5zcFk1x9KY6WTcLkEJjfIf/mvvrIG3fA6PM+kI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FCQ4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shape id="WordArt 66" o:spid="_x0000_s1497" type="#_x0000_t202" style="position:absolute;left:990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a6T8IA&#10;AADcAAAADwAAAGRycy9kb3ducmV2LnhtbESPT2vCQBTE70K/w/IEb7pJaaVEV5H+AQ+9qOn9kX1m&#10;g9m3Iftq4rd3CwWPw8z8hllvR9+qK/WxCWwgX2SgiKtgG64NlKev+RuoKMgW28Bk4EYRtpunyRoL&#10;GwY+0PUotUoQjgUacCJdoXWsHHmMi9ARJ+8ceo+SZF9r2+OQ4L7Vz1m21B4bTgsOO3p3VF2Ov96A&#10;iN3lt/LTx/3P+P0xuKx6xdKY2XTcrUAJjfII/7f31sBLvoS/M+kI6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xrpP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3</w:t>
                          </w:r>
                        </w:p>
                      </w:txbxContent>
                    </v:textbox>
                  </v:shape>
                  <v:shape id="WordArt 67" o:spid="_x0000_s1498" type="#_x0000_t202" style="position:absolute;left:144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1MMA&#10;AADcAAAADwAAAGRycy9kb3ducmV2LnhtbESPQWvCQBSE7wX/w/KE3uom0laJriK2BQ+9VOP9kX1m&#10;g9m3Iftq4r/vFgo9DjPzDbPejr5VN+pjE9hAPstAEVfBNlwbKE8fT0tQUZAttoHJwJ0ibDeThzUW&#10;Ngz8Rbej1CpBOBZowIl0hdaxcuQxzkJHnLxL6D1Kkn2tbY9DgvtWz7PsVXtsOC047GjvqLoev70B&#10;EbvL7+W7j4fz+Pk2uKx6wdKYx+m4W4ESGuU//Nc+WAPP+QJ+z6Qj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f1M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1</w:t>
                          </w:r>
                        </w:p>
                      </w:txbxContent>
                    </v:textbox>
                  </v:shape>
                  <v:shape id="WordArt 68" o:spid="_x0000_s1499" type="#_x0000_t202" style="position:absolute;left:720;top:7200;width:720;height:6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WLpr8A&#10;AADcAAAADwAAAGRycy9kb3ducmV2LnhtbERPTWvCQBC9F/wPyxR6q5uIFkldRbSCBy9qvA/ZaTY0&#10;OxuyUxP/ffdQ8Ph436vN6Ft1pz42gQ3k0wwUcRVsw7WB8np4X4KKgmyxDUwGHhRhs568rLCwYeAz&#10;3S9SqxTCsUADTqQrtI6VI49xGjrixH2H3qMk2Nfa9jikcN/qWZZ9aI8NpwaHHe0cVT+XX29AxG7z&#10;R/nl4/E2nvaDy6oFlsa8vY7bT1BCozzF/+6jNTDP09p0Jh0Bv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FYum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-2.05</w:t>
                          </w:r>
                        </w:p>
                      </w:txbxContent>
                    </v:textbox>
                  </v:shape>
                  <v:shape id="WordArt 69" o:spid="_x0000_s1500" type="#_x0000_t202" style="position:absolute;left:900;top:63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kuPcMA&#10;AADcAAAADwAAAGRycy9kb3ducmV2LnhtbESPQWvCQBSE7wX/w/KE3uom0haNriK2BQ+9VOP9kX1m&#10;g9m3Iftq4r/vFgo9DjPzDbPejr5VN+pjE9hAPstAEVfBNlwbKE8fTwtQUZAttoHJwJ0ibDeThzUW&#10;Ngz8Rbej1CpBOBZowIl0hdaxcuQxzkJHnLxL6D1Kkn2tbY9DgvtWz7PsVXtsOC047GjvqLoev70B&#10;EbvL7+W7j4fz+Pk2uKx6wdKYx+m4W4ESGuU//Nc+WAPP+RJ+z6Qjo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kuP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w:t>
                          </w:r>
                        </w:p>
                      </w:txbxContent>
                    </v:textbox>
                  </v:shape>
                  <v:shape id="WordArt 70" o:spid="_x0000_s1501" type="#_x0000_t202" style="position:absolute;left:900;top:54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9NHb8A&#10;AADcAAAADwAAAGRycy9kb3ducmV2LnhtbERPTWvCQBC9F/wPywje6kaxpURXEa3goRdtvA/ZMRvM&#10;zobs1MR/7x4KHh/ve7UZfKPu1MU6sIHZNANFXAZbc2Wg+D28f4GKgmyxCUwGHhRhsx69rTC3oecT&#10;3c9SqRTCMUcDTqTNtY6lI49xGlrixF1D51ES7CptO+xTuG/0PMs+tceaU4PDlnaOytv5zxsQsdvZ&#10;o/j28XgZfva9y8oPLIyZjIftEpTQIC/xv/toDSzmaX46k46AXj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4D00d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-1.5</w:t>
                          </w:r>
                        </w:p>
                      </w:txbxContent>
                    </v:textbox>
                  </v:shape>
                  <v:shape id="WordArt 71" o:spid="_x0000_s1502" type="#_x0000_t202" style="position:absolute;left:900;top:45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PohsIA&#10;AADcAAAADwAAAGRycy9kb3ducmV2LnhtbESPQWvCQBSE74X+h+UJvdVNpC0luorUFjz0Uk3vj+wz&#10;G8y+Ddmnif/eFQSPw8x8wyxWo2/VmfrYBDaQTzNQxFWwDdcGyv3P6yeoKMgW28Bk4EIRVsvnpwUW&#10;Ngz8R+ed1CpBOBZowIl0hdaxcuQxTkNHnLxD6D1Kkn2tbY9DgvtWz7LsQ3tsOC047OjLUXXcnbwB&#10;EbvOL+W3j9v/8XczuKx6x9KYl8m4noMSGuURvre31sDbLIfbmXQE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Q+iG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-1.0</w:t>
                          </w:r>
                        </w:p>
                      </w:txbxContent>
                    </v:textbox>
                  </v:shape>
                  <v:shape id="WordArt 72" o:spid="_x0000_s1503" type="#_x0000_t202" style="position:absolute;left:900;top:342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F28cIA&#10;AADcAAAADwAAAGRycy9kb3ducmV2LnhtbESPQWvCQBSE74X+h+UJ3urGYEtJXUWqgodequn9kX3N&#10;BrNvQ/Zp4r/vFgSPw8x8wyzXo2/VlfrYBDYwn2WgiKtgG64NlKf9yzuoKMgW28Bk4EYR1qvnpyUW&#10;Ngz8Tdej1CpBOBZowIl0hdaxcuQxzkJHnLzf0HuUJPta2x6HBPetzrPsTXtsOC047OjTUXU+XrwB&#10;EbuZ38qdj4ef8Ws7uKx6xdKY6WTcfIASGuURvrcP1sAiz+H/TDoCe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kXbx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-0.5</w:t>
                          </w:r>
                        </w:p>
                      </w:txbxContent>
                    </v:textbox>
                  </v:shape>
                  <v:shape id="WordArt 73" o:spid="_x0000_s1504" type="#_x0000_t202" style="position:absolute;left:900;top:252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3TasMA&#10;AADcAAAADwAAAGRycy9kb3ducmV2LnhtbESPQWvCQBSE7wX/w/IEb3WjtkWiq4hV8NBLbbw/ss9s&#10;MPs2ZF9N/PfdQqHHYWa+YdbbwTfqTl2sAxuYTTNQxGWwNVcGiq/j8xJUFGSLTWAy8KAI283oaY25&#10;DT1/0v0slUoQjjkacCJtrnUsHXmM09ASJ+8aOo+SZFdp22Gf4L7R8yx70x5rTgsOW9o7Km/nb29A&#10;xO5mj+Lg4+kyfLz3LitfsTBmMh52K1BCg/yH/9ona+BlvoD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3Tas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-0.0</w:t>
                          </w:r>
                        </w:p>
                      </w:txbxContent>
                    </v:textbox>
                  </v:shape>
                </v:group>
                <v:rect id="Rectangle 74" o:spid="_x0000_s1505" style="position:absolute;left:1020;top:6481;width:9177;height:5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L+MYA&#10;AADcAAAADwAAAGRycy9kb3ducmV2LnhtbESPQWvCQBSE70L/w/IKvYhulFRtdBNKQdqDKEZ7f2Sf&#10;SWj2bcxuTfrvu4WCx2FmvmE22WAacaPO1ZYVzKYRCOLC6ppLBefTdrIC4TyyxsYyKfghB1n6MNpg&#10;om3PR7rlvhQBwi5BBZX3bSKlKyoy6Ka2JQ7exXYGfZBdKXWHfYCbRs6jaCEN1hwWKmzpraLiK/82&#10;Cuj5ZXZ9L3efh+0yPnB/3ee7aKzU0+PwugbhafD38H/7QyuI5zH8nQlH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nML+MYAAADcAAAADwAAAAAAAAAAAAAAAACYAgAAZHJz&#10;L2Rvd25yZXYueG1sUEsFBgAAAAAEAAQA9QAAAIsDAAAAAA==&#10;" filled="f" strokeweight="3pt">
                  <v:stroke linestyle="thinThin"/>
                </v:rect>
                <v:rect id="Rectangle 75" o:spid="_x0000_s1506" style="position:absolute;left:5124;top:11076;width:1254;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T8TMQA&#10;AADcAAAADwAAAGRycy9kb3ducmV2LnhtbESPW4vCMBSE34X9D+Es+KbJeilajbIsCILrgxfw9dAc&#10;22Jz0m2i1n9vFgQfh5n5hpkvW1uJGzW+dKzhq69AEGfOlJxrOB5WvQkIH5ANVo5Jw4M8LBcfnTmm&#10;xt15R7d9yEWEsE9RQxFCnUrps4Is+r6riaN3do3FEGWTS9PgPcJtJQdKJdJiyXGhwJp+Csou+6vV&#10;gMnI/G3Pw9/D5prgNG/VanxSWnc/2+8ZiEBteIdf7bXRMBqM4f9MPAJ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k/EzEAAAA3AAAAA8AAAAAAAAAAAAAAAAAmAIAAGRycy9k&#10;b3ducmV2LnhtbFBLBQYAAAAABAAEAPUAAACJAwAAAAA=&#10;" stroked="f">
                  <v:textbox>
                    <w:txbxContent>
                      <w:p w:rsidR="00AF1A03" w:rsidRPr="000958B7" w:rsidRDefault="00AF1A03" w:rsidP="00AF1A03">
                        <w:pPr>
                          <w:rPr>
                            <w:b/>
                            <w:bCs/>
                            <w:sz w:val="28"/>
                            <w:szCs w:val="28"/>
                            <w:rtl/>
                          </w:rPr>
                        </w:pPr>
                        <w:r w:rsidRPr="000958B7">
                          <w:rPr>
                            <w:rFonts w:hint="cs"/>
                            <w:b/>
                            <w:bCs/>
                            <w:sz w:val="28"/>
                            <w:szCs w:val="28"/>
                            <w:rtl/>
                          </w:rPr>
                          <w:t>السنوات</w:t>
                        </w:r>
                      </w:p>
                    </w:txbxContent>
                  </v:textbox>
                </v:rect>
                <v:rect id="Rectangle 76" o:spid="_x0000_s1507" style="position:absolute;left:4440;top:10905;width:684;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ZiO8UA&#10;AADcAAAADwAAAGRycy9kb3ducmV2LnhtbESPzWrDMBCE74W8g9hAbo1UNzWNE8WUQiCQ9pAf6HWx&#10;NraptXItxXbevioUchxm5htmnY+2ET11vnas4WmuQBAXztRcajifto+vIHxANtg4Jg038pBvJg9r&#10;zIwb+ED9MZQiQthnqKEKoc2k9EVFFv3ctcTRu7jOYoiyK6XpcIhw28hEqVRarDkuVNjSe0XF9/Fq&#10;NWC6MD+fl+eP0/6a4rIc1fblS2k9m45vKxCBxnAP/7d3RsMiSeHvTDw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dmI7xQAAANwAAAAPAAAAAAAAAAAAAAAAAJgCAABkcnMv&#10;ZG93bnJldi54bWxQSwUGAAAAAAQABAD1AAAAigMAAAAA&#10;" stroked="f"/>
                <v:rect id="Rectangle 77" o:spid="_x0000_s1508" style="position:absolute;left:1111;top:7462;width:1083;height:1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D8gsUA&#10;AADcAAAADwAAAGRycy9kb3ducmV2LnhtbESPQWvCQBSE7wX/w/IKXopuFKkluooIYiiCGKvnR/aZ&#10;hGbfxuw2if/eLRR6HGbmG2a57k0lWmpcaVnBZByBIM6sLjlX8HXejT5AOI+ssbJMCh7kYL0avCwx&#10;1rbjE7Wpz0WAsItRQeF9HUvpsoIMurGtiYN3s41BH2STS91gF+CmktMoepcGSw4LBda0LSj7Tn+M&#10;gi47ttfzYS+Pb9fE8j25b9PLp1LD136zAOGp9//hv3aiFcymc/g9E4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PyCxQAAANwAAAAPAAAAAAAAAAAAAAAAAJgCAABkcnMv&#10;ZG93bnJldi54bWxQSwUGAAAAAAQABAD1AAAAigMAAAAA&#10;" filled="f" stroked="f">
                  <v:textbox>
                    <w:txbxContent>
                      <w:p w:rsidR="00AF1A03" w:rsidRPr="00A3532F" w:rsidRDefault="00AF1A03" w:rsidP="00AF1A03">
                        <w:pPr>
                          <w:jc w:val="center"/>
                          <w:rPr>
                            <w:rFonts w:cs="Simplified Arabic"/>
                            <w:b/>
                            <w:bCs/>
                            <w:sz w:val="28"/>
                            <w:szCs w:val="28"/>
                          </w:rPr>
                        </w:pPr>
                        <w:r w:rsidRPr="00A3532F">
                          <w:rPr>
                            <w:rFonts w:cs="Simplified Arabic" w:hint="cs"/>
                            <w:b/>
                            <w:bCs/>
                            <w:sz w:val="28"/>
                            <w:szCs w:val="28"/>
                            <w:rtl/>
                          </w:rPr>
                          <w:t>الناتج المحلي الاجمالي</w:t>
                        </w:r>
                      </w:p>
                    </w:txbxContent>
                  </v:textbox>
                </v:rect>
              </v:group>
            </w:pict>
          </mc:Fallback>
        </mc:AlternateContent>
      </w:r>
      <w:r w:rsidRPr="00BE70BB">
        <w:rPr>
          <w:rFonts w:ascii="Sakkal Majalla" w:hAnsi="Sakkal Majalla" w:cs="Sakkal Majalla"/>
          <w:sz w:val="34"/>
          <w:szCs w:val="34"/>
          <w:rtl/>
        </w:rPr>
        <w:tab/>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ind w:left="26" w:firstLine="607"/>
        <w:jc w:val="both"/>
        <w:rPr>
          <w:rFonts w:ascii="Sakkal Majalla" w:hAnsi="Sakkal Majalla" w:cs="Sakkal Majalla"/>
          <w:sz w:val="34"/>
          <w:szCs w:val="34"/>
        </w:rPr>
      </w:pPr>
      <w:r w:rsidRPr="00BE70BB">
        <w:rPr>
          <w:rFonts w:ascii="Sakkal Majalla" w:hAnsi="Sakkal Majalla" w:cs="Sakkal Majalla"/>
          <w:b/>
          <w:bCs/>
          <w:sz w:val="34"/>
          <w:szCs w:val="34"/>
        </w:rPr>
        <w:t>Source: Arther O' Sullivan, Macroeconomics, New Jersey, Prentice Hill,1998,p.266.</w:t>
      </w:r>
    </w:p>
    <w:p w:rsidR="00AF1A03" w:rsidRPr="00BE70BB" w:rsidRDefault="00AF1A03" w:rsidP="00AF1A03">
      <w:pPr>
        <w:ind w:left="26" w:firstLine="607"/>
        <w:jc w:val="both"/>
        <w:rPr>
          <w:rFonts w:ascii="Sakkal Majalla" w:hAnsi="Sakkal Majalla" w:cs="Sakkal Majalla"/>
          <w:sz w:val="34"/>
          <w:szCs w:val="34"/>
          <w:rtl/>
        </w:rPr>
      </w:pPr>
    </w:p>
    <w:p w:rsidR="00AF1A03" w:rsidRPr="00BE70BB" w:rsidRDefault="00AF1A03" w:rsidP="00AF1A03">
      <w:pPr>
        <w:ind w:left="26" w:firstLine="607"/>
        <w:jc w:val="both"/>
        <w:rPr>
          <w:rFonts w:ascii="Sakkal Majalla" w:hAnsi="Sakkal Majalla" w:cs="Sakkal Majalla"/>
          <w:sz w:val="34"/>
          <w:szCs w:val="34"/>
          <w:rtl/>
        </w:rPr>
      </w:pPr>
      <w:r w:rsidRPr="00BE70BB">
        <w:rPr>
          <w:rFonts w:ascii="Sakkal Majalla" w:hAnsi="Sakkal Majalla" w:cs="Sakkal Majalla"/>
          <w:sz w:val="34"/>
          <w:szCs w:val="34"/>
          <w:rtl/>
        </w:rPr>
        <w:lastRenderedPageBreak/>
        <w:t>ومن خلال الشكل (2-5) نستطيع ان نلحظ وجود أربعة نماذج كل منها تقدر أثر السياسة النقدية في الناتج المحلي الاجمالي وهي على النحو الآتي:-</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DRI</w:t>
      </w:r>
      <w:r w:rsidRPr="00BE70BB">
        <w:rPr>
          <w:rFonts w:ascii="Sakkal Majalla" w:hAnsi="Sakkal Majalla" w:cs="Sakkal Majalla"/>
          <w:b/>
          <w:bCs/>
          <w:sz w:val="34"/>
          <w:szCs w:val="34"/>
          <w:rtl/>
        </w:rPr>
        <w:t xml:space="preserve"> </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 xml:space="preserve"> وهو منتوج متاح تجارياً من مؤسسة (</w:t>
      </w:r>
      <w:r w:rsidRPr="00BE70BB">
        <w:rPr>
          <w:rFonts w:ascii="Sakkal Majalla" w:hAnsi="Sakkal Majalla" w:cs="Sakkal Majalla"/>
          <w:sz w:val="34"/>
          <w:szCs w:val="34"/>
        </w:rPr>
        <w:t>Data Resourcer</w:t>
      </w:r>
      <w:r w:rsidRPr="00BE70BB">
        <w:rPr>
          <w:rFonts w:ascii="Sakkal Majalla" w:hAnsi="Sakkal Majalla" w:cs="Sakkal Majalla"/>
          <w:sz w:val="34"/>
          <w:szCs w:val="34"/>
          <w:rtl/>
        </w:rPr>
        <w:t xml:space="preserve"> )</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48"/>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Fair</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 xml:space="preserve"> وهذا النموذج يؤكد عليه لدى جامعة </w:t>
      </w:r>
      <w:r w:rsidRPr="00BE70BB">
        <w:rPr>
          <w:rFonts w:ascii="Sakkal Majalla" w:hAnsi="Sakkal Majalla" w:cs="Sakkal Majalla"/>
          <w:sz w:val="34"/>
          <w:szCs w:val="34"/>
        </w:rPr>
        <w:t>Yale</w:t>
      </w:r>
      <w:r w:rsidRPr="00BE70BB">
        <w:rPr>
          <w:rFonts w:ascii="Sakkal Majalla" w:hAnsi="Sakkal Majalla" w:cs="Sakkal Majalla"/>
          <w:sz w:val="34"/>
          <w:szCs w:val="34"/>
          <w:rtl/>
        </w:rPr>
        <w:t xml:space="preserve"> من قبل الاقتصادي </w:t>
      </w:r>
      <w:r w:rsidRPr="00BE70BB">
        <w:rPr>
          <w:rFonts w:ascii="Sakkal Majalla" w:hAnsi="Sakkal Majalla" w:cs="Sakkal Majalla"/>
          <w:sz w:val="34"/>
          <w:szCs w:val="34"/>
        </w:rPr>
        <w:t>Fair</w:t>
      </w:r>
      <w:r w:rsidRPr="00BE70BB">
        <w:rPr>
          <w:rFonts w:ascii="Sakkal Majalla" w:hAnsi="Sakkal Majalla" w:cs="Sakkal Majalla"/>
          <w:sz w:val="34"/>
          <w:szCs w:val="34"/>
          <w:rtl/>
        </w:rPr>
        <w:t xml:space="preserve"> </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49"/>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w:t>
      </w:r>
    </w:p>
    <w:p w:rsidR="00AF1A03" w:rsidRPr="00BE70BB" w:rsidRDefault="00AF1A03" w:rsidP="00AF1A03">
      <w:pPr>
        <w:tabs>
          <w:tab w:val="left" w:pos="566"/>
        </w:tabs>
        <w:ind w:left="566" w:hanging="540"/>
        <w:jc w:val="both"/>
        <w:rPr>
          <w:rFonts w:ascii="Sakkal Majalla" w:hAnsi="Sakkal Majalla" w:cs="Sakkal Majalla"/>
          <w:sz w:val="34"/>
          <w:szCs w:val="34"/>
          <w:rtl/>
        </w:rPr>
      </w:pP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FRBSF</w:t>
      </w:r>
      <w:r w:rsidRPr="00BE70BB">
        <w:rPr>
          <w:rFonts w:ascii="Sakkal Majalla" w:hAnsi="Sakkal Majalla" w:cs="Sakkal Majalla"/>
          <w:b/>
          <w:bCs/>
          <w:sz w:val="34"/>
          <w:szCs w:val="34"/>
          <w:rtl/>
        </w:rPr>
        <w:t xml:space="preserve"> </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وهذا النموذج مق</w:t>
      </w:r>
      <w:r w:rsidRPr="00BE70BB">
        <w:rPr>
          <w:rFonts w:ascii="Sakkal Majalla" w:hAnsi="Sakkal Majalla" w:cs="Sakkal Majalla"/>
          <w:sz w:val="34"/>
          <w:szCs w:val="34"/>
          <w:rtl/>
          <w:lang w:bidi="ar-IQ"/>
        </w:rPr>
        <w:t>د</w:t>
      </w:r>
      <w:r w:rsidRPr="00BE70BB">
        <w:rPr>
          <w:rFonts w:ascii="Sakkal Majalla" w:hAnsi="Sakkal Majalla" w:cs="Sakkal Majalla"/>
          <w:sz w:val="34"/>
          <w:szCs w:val="34"/>
          <w:rtl/>
        </w:rPr>
        <w:t>م من قبل مصرف الإحتياطي الاتحادي لولاية سان فرانسيسكو.</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MPS</w:t>
      </w:r>
      <w:r w:rsidRPr="00BE70BB">
        <w:rPr>
          <w:rFonts w:ascii="Sakkal Majalla" w:hAnsi="Sakkal Majalla" w:cs="Sakkal Majalla"/>
          <w:b/>
          <w:bCs/>
          <w:sz w:val="34"/>
          <w:szCs w:val="34"/>
          <w:rtl/>
        </w:rPr>
        <w:t xml:space="preserve"> </w:t>
      </w:r>
    </w:p>
    <w:p w:rsidR="00AF1A03" w:rsidRPr="00BE70BB" w:rsidRDefault="00AF1A03" w:rsidP="00AF1A03">
      <w:pPr>
        <w:jc w:val="both"/>
        <w:rPr>
          <w:rFonts w:ascii="Sakkal Majalla" w:hAnsi="Sakkal Majalla" w:cs="Sakkal Majalla"/>
          <w:sz w:val="34"/>
          <w:szCs w:val="34"/>
          <w:rtl/>
        </w:rPr>
      </w:pPr>
      <w:r w:rsidRPr="00BE70BB">
        <w:rPr>
          <w:rFonts w:ascii="Sakkal Majalla" w:hAnsi="Sakkal Majalla" w:cs="Sakkal Majalla"/>
          <w:sz w:val="34"/>
          <w:szCs w:val="34"/>
          <w:rtl/>
        </w:rPr>
        <w:t>وهو النموذج الذي يحتفظ به ويؤكد عليه كادر عمل هيئة أو مجلس المحافظين للبنك الفدرالي الامريكي</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50"/>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أن في كل نموذج تكون معدلات الفائدة قصيرة الأجل المرتبطة أكثر بإجراءات السياسة النقدية تكون مرتبطة بمعدلات الفائدة طويلة الاجل بوساطة معادلة الهيكل الزمني ذي الاتجاه العكسي.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يعني ان التغيرات في المعدلات القصيرة من المفترض ان تغير التوقعات بشان المعدلات القصيرة المستقبلية بشكل تدريجي فقط ومن ثمَّ تصبح تغيرات المعدل القصير مُتجسدة بتباطؤ معين في المعدل الطويل.وهذه التغيرات في معدلات الفائدة الأسمية الطويلة والقصيرة تتضمن عموماً التغيرات في المعدلات الحقيقية ايضاً، لأن توقعات الأجور والأسعار من المفترض أن تعدل بشكل بطيء فقط. وتحركات معدل الفائدة هذه تؤثر في الثروة المالية للاسر في النماذج أيضاً بسبب وجود مراجحة معينة بين اسعار السندات والأسهم وأسعار الموجودات الأخرى.</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 وفي هذه النماذج تؤثر المضاعفات في السوق المالية المتأتية من اجراءات السياسة النقدية على جميع فئات النشاط الاقتصادي الحقيقي. وعادة ما يكون الاستثمار بالمخزون مرتبط بشدة اكبر بالمعدلات قصيرة الأجل، والاستثمار الثابت في المشاريع والتشييد السكني هي مرتبطة بالمعدلات الطويلة، وانفاق الاسر على السلع المعمرة يعتمد على الثروة المالية، وكذلك معدلات الفائدة والصادرات الصافية هي مرتبطة بسعر الصرف السائد.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lastRenderedPageBreak/>
        <w:t>ومع ذلك فان استجابة الأنتاج والانفاق الحقيقي للتغيرات في البيئة المالية هي منمذجة بتباطؤ معين يعكس مثلاً التاخير من خطط الانفاق الجديدة الى المتطلبات الجديدة والعقود الجديدة واخيرا في التشييد او التكوين الجديد والانتاج الجديد</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51"/>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طول هذا التباطؤ يختلف مع فئات الانفاق إلا انه عادة ما يكون على الأقل أمده عدة فصول.</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ومن خلال الشكل (7) نستطيع ان نلحظ بانه بعد مرور سنة واحدة تقدر النتائج بان الناتج المحلي الاجمالي سيتراجع ما بين 1/4% و 1/2%. ان هذا يعني انه إذا كانت نسبة نمو الناتج المحلي الاجمالي (3%) سنويا قبل ان يتم القيام بزيادة اسعار الفائدة، فأن النماذج تقدر بأن الناتج المحلي الاجمالي سينمو بنسبة تتراوح ما بين (2.5%) و (2.75%). ان تقديرات النماذج يكون متشابه الى حد كبير، في الاقل بالنسبة الى السنة الأولى.</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لكن من جهة أخرى، فان النماذج تختلف فيما بينها بدرجة كبيرة في تقديراتها للسنوات اللاحقة. إذ ان نموذج </w:t>
      </w:r>
      <w:r w:rsidRPr="00BE70BB">
        <w:rPr>
          <w:rFonts w:ascii="Sakkal Majalla" w:hAnsi="Sakkal Majalla" w:cs="Sakkal Majalla"/>
          <w:sz w:val="34"/>
          <w:szCs w:val="34"/>
        </w:rPr>
        <w:t>MPS</w:t>
      </w:r>
      <w:r w:rsidRPr="00BE70BB">
        <w:rPr>
          <w:rFonts w:ascii="Sakkal Majalla" w:hAnsi="Sakkal Majalla" w:cs="Sakkal Majalla"/>
          <w:sz w:val="34"/>
          <w:szCs w:val="34"/>
          <w:rtl/>
        </w:rPr>
        <w:t xml:space="preserve"> ( المستخدم في مجلس المحافظين للمصرف الاتحادي الأمريكي) يقدر تراجع نسبة (2%) في الناتج المحلي الاجمالي بعد مرور ثلاث سنوات، في حين أن نموذج</w:t>
      </w:r>
      <w:r w:rsidRPr="00BE70BB">
        <w:rPr>
          <w:rFonts w:ascii="Sakkal Majalla" w:hAnsi="Sakkal Majalla" w:cs="Sakkal Majalla"/>
          <w:sz w:val="34"/>
          <w:szCs w:val="34"/>
        </w:rPr>
        <w:t>Fair</w:t>
      </w:r>
      <w:r w:rsidRPr="00BE70BB">
        <w:rPr>
          <w:rFonts w:ascii="Sakkal Majalla" w:hAnsi="Sakkal Majalla" w:cs="Sakkal Majalla"/>
          <w:sz w:val="34"/>
          <w:szCs w:val="34"/>
          <w:rtl/>
        </w:rPr>
        <w:t xml:space="preserve"> ( الذي تم وضعه من قبل الأقتصادي </w:t>
      </w:r>
      <w:r w:rsidRPr="00BE70BB">
        <w:rPr>
          <w:rFonts w:ascii="Sakkal Majalla" w:hAnsi="Sakkal Majalla" w:cs="Sakkal Majalla"/>
          <w:sz w:val="34"/>
          <w:szCs w:val="34"/>
        </w:rPr>
        <w:t>Ray Fair</w:t>
      </w:r>
      <w:r w:rsidRPr="00BE70BB">
        <w:rPr>
          <w:rFonts w:ascii="Sakkal Majalla" w:hAnsi="Sakkal Majalla" w:cs="Sakkal Majalla"/>
          <w:sz w:val="34"/>
          <w:szCs w:val="34"/>
          <w:rtl/>
        </w:rPr>
        <w:t xml:space="preserve"> الاستاذ في جامعة </w:t>
      </w:r>
      <w:r w:rsidRPr="00BE70BB">
        <w:rPr>
          <w:rFonts w:ascii="Sakkal Majalla" w:hAnsi="Sakkal Majalla" w:cs="Sakkal Majalla"/>
          <w:sz w:val="34"/>
          <w:szCs w:val="34"/>
        </w:rPr>
        <w:t>Yale</w:t>
      </w:r>
      <w:r w:rsidRPr="00BE70BB">
        <w:rPr>
          <w:rFonts w:ascii="Sakkal Majalla" w:hAnsi="Sakkal Majalla" w:cs="Sakkal Majalla"/>
          <w:sz w:val="34"/>
          <w:szCs w:val="34"/>
          <w:rtl/>
        </w:rPr>
        <w:t xml:space="preserve"> الامريكية) يبين تراجع نسبة(1/2%) فقط في الانتاج بعد مرور ثلاث سنوات.اما التقديرات المتحصل عليها من النموذجين الآخرين، وهذان النموذجان هما</w:t>
      </w:r>
      <w:r w:rsidRPr="00BE70BB">
        <w:rPr>
          <w:rFonts w:ascii="Sakkal Majalla" w:hAnsi="Sakkal Majalla" w:cs="Sakkal Majalla"/>
          <w:sz w:val="34"/>
          <w:szCs w:val="34"/>
        </w:rPr>
        <w:t xml:space="preserve">Data Resoueces)DRI </w:t>
      </w:r>
      <w:r w:rsidRPr="00BE70BB">
        <w:rPr>
          <w:rFonts w:ascii="Sakkal Majalla" w:hAnsi="Sakkal Majalla" w:cs="Sakkal Majalla"/>
          <w:sz w:val="34"/>
          <w:szCs w:val="34"/>
          <w:rtl/>
        </w:rPr>
        <w:t xml:space="preserve">) و </w:t>
      </w:r>
      <w:r w:rsidRPr="00BE70BB">
        <w:rPr>
          <w:rFonts w:ascii="Sakkal Majalla" w:hAnsi="Sakkal Majalla" w:cs="Sakkal Majalla"/>
          <w:sz w:val="34"/>
          <w:szCs w:val="34"/>
        </w:rPr>
        <w:t>FRBSF</w:t>
      </w:r>
      <w:r w:rsidRPr="00BE70BB">
        <w:rPr>
          <w:rFonts w:ascii="Sakkal Majalla" w:hAnsi="Sakkal Majalla" w:cs="Sakkal Majalla"/>
          <w:sz w:val="34"/>
          <w:szCs w:val="34"/>
          <w:rtl/>
        </w:rPr>
        <w:t xml:space="preserve"> ( بنك الأحتياطي الفيدرالي لولاية سان فرانسيسكو)، تقع في الوسط. وكما يوضح الشكل (2-5)، فان مدة التباطؤ الزمني الخارجي بالنسبة للسياسة النقدية يمكن ان تكون طويلة وكذلك غير مضمونة النتائج</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52"/>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وفي المطلب الثالث سوف نبحث التباطؤات الزمنية لقرارات السياسة النقدية وتأثيرها في النشاط الإقتصادي.</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الثالث</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التباطؤات الزمنية من القرارات المتخذة الى النشاط الاقتصادي</w:t>
      </w:r>
      <w:r>
        <w:rPr>
          <w:rFonts w:ascii="Sakkal Majalla" w:hAnsi="Sakkal Majalla" w:cs="Sakkal Majalla" w:hint="cs"/>
          <w:b/>
          <w:bCs/>
          <w:sz w:val="34"/>
          <w:szCs w:val="34"/>
          <w:rtl/>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 xml:space="preserve">ان السياسة النقدية تحتاج الى وقت كافٍ لكي تؤثر في النشاط الاقتصادي. فالتغيرات في معدل الفائدة تؤثر عموماً بأسعار الموجودات المالية في السوق النقدية المحلية بسرعة والتي تمرر الى أسعار الموجودات المالية الأخرى مثل سعر الصرف وأسعار الأسهم وأسعار السندات طويلة الأجل. ومع ذلك يتطلب الامر وقت أكثر طولاً لهذه التغيرات في الأسعار لكي تؤثر في قرارات الانفاق من قبل الافراد والشركات. فمثلاً قد يمضي وقت معين قبل ان تبدأ تغيرات معدل الفائدة بالتأثير في </w:t>
      </w:r>
      <w:r w:rsidRPr="00BE70BB">
        <w:rPr>
          <w:rFonts w:ascii="Sakkal Majalla" w:hAnsi="Sakkal Majalla" w:cs="Sakkal Majalla"/>
          <w:sz w:val="34"/>
          <w:szCs w:val="34"/>
          <w:rtl/>
        </w:rPr>
        <w:lastRenderedPageBreak/>
        <w:t>عبء إعادة المدفوعات على القروض طويلة الأجل مثل قروض الإسكان وحتى أطول قبل استشعار أثرها في سلوك أنفاق الفرد</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53"/>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ab/>
        <w:t>وان الادلة التطبيقية من الدول الصناعية المتقدمة تثبت ان الامر يتطلب بالمتوسط ستة اشهر لكي يؤثر التغير في السياسة النقدية بالطلب المحلي مع بلوغ الاثر الى الذورة بعدما يقارب (1-1.5) سنة</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54"/>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ab/>
        <w:t>وهذه الدراسات تثبت أن الأمر يتطلب لغاية سنة واحدة لكي يؤثر التغير في السياسة النقدية بالتضخم المحلي مع بلوغ الأثر الى الذروة بعدما يقارب (1.5-2) سنة أو حتى أكثر</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55"/>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والتباطؤ الزمني من قرارات السياسة الى التضخم قد تكون قصيرة في دول معينة وقد تكون طويلة في دول اخرى مثل الدول الصناعية وهو ما يعكس الأهمية النسبية لإنتقال اثر سعر الصرف في المتغيرات الاخرى.</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ويجب الحرص على ان تحليل التباطؤات في آلية انتقال اثر السياسة النقدية هو خاضع لعدم اليقين في داخل البلد وفي خارجه. إذ ان عدم اليقين ربما يكون كبير طالما ان مدة البيانات قصيرة نسبياً إذا ما اثبتت التقديرات القياسية بجانب الحقيقة القائلة إن اصلاحات رئيسة تحصل للسياسة النقدية.</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فضلاً عن ذلك فقد تختلف تباطؤات الأنتقال من مدة الى اخرى لأنها محكومة بعوامل معينة مثل الدورة التجارية والتوقعات ومصداقية المصرف المركزي.</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56"/>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وهكذا ربما تعمل السياسة النقدية من خلال تباطؤات طويلة وغير يقينية ومتغيرة والتي هي صعبة التحديد بدقة. ويمكن التعرف الى آثار السياسة النقدية للمصرف المركزي على الاقتصاد ومن خلال الشكل (8)، فالشكل يوضح ان الوقت الذي تأخذه تغيرات معدل الفائدة للمصرف المركزي حتى يكون لها أثر من النشاط الأقتصادي والتضخم هو أمر خاضع لحالات عدم اليقين بالطريقة نفسها لانتقال أثر السوق المالية.</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ويمكن التأكيد على ان عدم اليقين هذا يزداد كلما توغلنا أكثر في طول آلية الأنتقال. وهذا يؤكد على أن التباطؤات الزمنية تعتمد على عوامل مثل المدى الذي تتنبأ عنده عناصر الاجراءات المتخذة وكيف تفسر أثرها على الآفاق الأقتصادية المستقبلية وتنبؤاتهم عن الأجراءات المستقبلية للمصرف المركزي أيضاً. وهكذا فأن التباطؤات الزمنية ربما تختلف من مدة الى أخرى.</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lastRenderedPageBreak/>
        <w:tab/>
        <w:t>ويوضح الشكل (2-6) تقدير أثر نموذجي معين من زيادة غير متوقعة بنسبة 1% في معدل السياسة على سعر الصرف ( لوغارتم مؤشر سعر الصرف الفعلي) والاستخدام أو التشغيل( كنسبة مئوية من قوة العمل) والأسعار ( لوغارتم الرقم القياسي لأسعار المستهلك).</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 xml:space="preserve">إن التقدير معتمد على تحليل </w:t>
      </w:r>
      <w:r w:rsidRPr="00BE70BB">
        <w:rPr>
          <w:rFonts w:ascii="Sakkal Majalla" w:hAnsi="Sakkal Majalla" w:cs="Sakkal Majalla"/>
          <w:sz w:val="34"/>
          <w:szCs w:val="34"/>
        </w:rPr>
        <w:t>VAR</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customMarkFollows="1" w:id="257"/>
        <w:t>*</w:t>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الذي يتضمن معدلات الفائدة الاجنبية قصيرة الأجل (متوسط مرجح او موزون) وأسعار السلع الدولية للتكيف على وفق أثر صدمات العرض مضافاً اليها المتغيرات في اعلاه.</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وهو معتمد على بيانات فصلية تشمل المدة من 1989-2000 ويوضح الشكل(8) فقط أستجابة نموذجية للاقتصاد الى زيادة غير متوقعة في معدل السياسة عبر السنوات العشرة الماضية ويجب ألا تفسر كتنبؤ بالاستجابات الى اجراءات المصرف في المستقبل.</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وتبعاً لهذا التحليل فأن السياسة النقدية لديها أثر قليل أولي في سعر الصرف والاستخدام والاسعار.</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وبعد مدة معينة يبدأ سعر الصرف بالأنخفاض، والحد الأقصى للأثر يبرز بعد أقل من سنة واحدة تماماً مع أرتفاع القيمة بما يقارب 0.2% عن الخط القاعدي. وبعد ذلك يبدأ التناسق بين أسعار الصرف ومعدلات الفائدة أي إن فارق معدل الفائدة الموجب بإزاء الخارج يقارب انخفاض مستقبلي متوقع بسعر الصرف.</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58"/>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الشكل (2-6)</w:t>
      </w: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 آثار السياسة النقدية للبنك المركزي في اقتصاد ايسلندا كحالة رداسية</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noProof/>
          <w:sz w:val="34"/>
          <w:szCs w:val="34"/>
          <w:rtl/>
          <w:lang w:val="fr-FR" w:eastAsia="fr-FR"/>
        </w:rPr>
        <mc:AlternateContent>
          <mc:Choice Requires="wpg">
            <w:drawing>
              <wp:anchor distT="0" distB="0" distL="114300" distR="114300" simplePos="0" relativeHeight="251747328" behindDoc="0" locked="0" layoutInCell="1" allowOverlap="1" wp14:anchorId="57B5A367" wp14:editId="6E4A9C6D">
                <wp:simplePos x="0" y="0"/>
                <wp:positionH relativeFrom="column">
                  <wp:posOffset>-72390</wp:posOffset>
                </wp:positionH>
                <wp:positionV relativeFrom="paragraph">
                  <wp:posOffset>240665</wp:posOffset>
                </wp:positionV>
                <wp:extent cx="6044565" cy="3425825"/>
                <wp:effectExtent l="22860" t="22860" r="19050" b="27940"/>
                <wp:wrapNone/>
                <wp:docPr id="52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4565" cy="3425825"/>
                          <a:chOff x="1020" y="7481"/>
                          <a:chExt cx="9519" cy="5395"/>
                        </a:xfrm>
                      </wpg:grpSpPr>
                      <wpg:grpSp>
                        <wpg:cNvPr id="529" name="Group 79"/>
                        <wpg:cNvGrpSpPr>
                          <a:grpSpLocks/>
                        </wpg:cNvGrpSpPr>
                        <wpg:grpSpPr bwMode="auto">
                          <a:xfrm>
                            <a:off x="1191" y="9931"/>
                            <a:ext cx="3135" cy="2337"/>
                            <a:chOff x="4680" y="2877"/>
                            <a:chExt cx="7439" cy="5580"/>
                          </a:xfrm>
                        </wpg:grpSpPr>
                        <pic:pic xmlns:pic="http://schemas.openxmlformats.org/drawingml/2006/picture">
                          <pic:nvPicPr>
                            <pic:cNvPr id="530" name="Picture 80"/>
                            <pic:cNvPicPr>
                              <a:picLocks noChangeAspect="1" noChangeArrowheads="1"/>
                            </pic:cNvPicPr>
                          </pic:nvPicPr>
                          <pic:blipFill>
                            <a:blip r:embed="rId105">
                              <a:extLst>
                                <a:ext uri="{28A0092B-C50C-407E-A947-70E740481C1C}">
                                  <a14:useLocalDpi xmlns:a14="http://schemas.microsoft.com/office/drawing/2010/main" val="0"/>
                                </a:ext>
                              </a:extLst>
                            </a:blip>
                            <a:srcRect l="3354" t="34999" r="68925" b="13333"/>
                            <a:stretch>
                              <a:fillRect/>
                            </a:stretch>
                          </pic:blipFill>
                          <pic:spPr bwMode="auto">
                            <a:xfrm>
                              <a:off x="4680" y="2877"/>
                              <a:ext cx="7439" cy="5580"/>
                            </a:xfrm>
                            <a:prstGeom prst="rect">
                              <a:avLst/>
                            </a:prstGeom>
                            <a:solidFill>
                              <a:srgbClr val="FFFFFF"/>
                            </a:solidFill>
                          </pic:spPr>
                        </pic:pic>
                        <wps:wsp>
                          <wps:cNvPr id="532" name="Rectangle 81"/>
                          <wps:cNvSpPr>
                            <a:spLocks noChangeArrowheads="1"/>
                          </wps:cNvSpPr>
                          <wps:spPr bwMode="auto">
                            <a:xfrm>
                              <a:off x="5660" y="3597"/>
                              <a:ext cx="5760" cy="3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 name="Line 82"/>
                          <wps:cNvCnPr/>
                          <wps:spPr bwMode="auto">
                            <a:xfrm flipV="1">
                              <a:off x="5580" y="521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34" name="Line 83"/>
                          <wps:cNvCnPr/>
                          <wps:spPr bwMode="auto">
                            <a:xfrm>
                              <a:off x="6300" y="5217"/>
                              <a:ext cx="162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35" name="Line 84"/>
                          <wps:cNvCnPr/>
                          <wps:spPr bwMode="auto">
                            <a:xfrm flipV="1">
                              <a:off x="7920" y="5037"/>
                              <a:ext cx="144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36" name="Line 85"/>
                          <wps:cNvCnPr/>
                          <wps:spPr bwMode="auto">
                            <a:xfrm flipV="1">
                              <a:off x="9360" y="431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37" name="Line 86"/>
                          <wps:cNvCnPr/>
                          <wps:spPr bwMode="auto">
                            <a:xfrm flipV="1">
                              <a:off x="10080" y="3777"/>
                              <a:ext cx="90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38" name="Line 87"/>
                          <wps:cNvCnPr/>
                          <wps:spPr bwMode="auto">
                            <a:xfrm>
                              <a:off x="5580" y="6017"/>
                              <a:ext cx="90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39" name="Line 88"/>
                          <wps:cNvCnPr/>
                          <wps:spPr bwMode="auto">
                            <a:xfrm>
                              <a:off x="6440" y="6014"/>
                              <a:ext cx="1327" cy="42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40" name="Line 89"/>
                          <wps:cNvCnPr/>
                          <wps:spPr bwMode="auto">
                            <a:xfrm flipV="1">
                              <a:off x="7740" y="5717"/>
                              <a:ext cx="1800" cy="72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41" name="Line 90"/>
                          <wps:cNvCnPr/>
                          <wps:spPr bwMode="auto">
                            <a:xfrm flipV="1">
                              <a:off x="9520" y="5197"/>
                              <a:ext cx="54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42" name="Line 91"/>
                          <wps:cNvCnPr/>
                          <wps:spPr bwMode="auto">
                            <a:xfrm flipV="1">
                              <a:off x="10040" y="4837"/>
                              <a:ext cx="90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43" name="Line 92"/>
                          <wps:cNvCnPr/>
                          <wps:spPr bwMode="auto">
                            <a:xfrm>
                              <a:off x="5560" y="603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4" name="Line 93"/>
                          <wps:cNvCnPr/>
                          <wps:spPr bwMode="auto">
                            <a:xfrm>
                              <a:off x="6280" y="6777"/>
                              <a:ext cx="144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5" name="Line 94"/>
                          <wps:cNvCnPr/>
                          <wps:spPr bwMode="auto">
                            <a:xfrm flipV="1">
                              <a:off x="7720" y="6797"/>
                              <a:ext cx="108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6" name="Line 95"/>
                          <wps:cNvCnPr/>
                          <wps:spPr bwMode="auto">
                            <a:xfrm flipH="1">
                              <a:off x="10040" y="5917"/>
                              <a:ext cx="900" cy="3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7" name="Line 96"/>
                          <wps:cNvCnPr/>
                          <wps:spPr bwMode="auto">
                            <a:xfrm flipH="1">
                              <a:off x="9320" y="6277"/>
                              <a:ext cx="720" cy="3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8" name="Line 97"/>
                          <wps:cNvCnPr/>
                          <wps:spPr bwMode="auto">
                            <a:xfrm flipV="1">
                              <a:off x="8780" y="6637"/>
                              <a:ext cx="540" cy="1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49" name="Line 98"/>
                          <wps:cNvCnPr/>
                          <wps:spPr bwMode="auto">
                            <a:xfrm>
                              <a:off x="5580" y="6037"/>
                              <a:ext cx="606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g:cNvPr id="550" name="Group 99"/>
                        <wpg:cNvGrpSpPr>
                          <a:grpSpLocks/>
                        </wpg:cNvGrpSpPr>
                        <wpg:grpSpPr bwMode="auto">
                          <a:xfrm>
                            <a:off x="4243" y="9905"/>
                            <a:ext cx="3124" cy="2269"/>
                            <a:chOff x="3780" y="2877"/>
                            <a:chExt cx="9360" cy="7020"/>
                          </a:xfrm>
                        </wpg:grpSpPr>
                        <pic:pic xmlns:pic="http://schemas.openxmlformats.org/drawingml/2006/picture">
                          <pic:nvPicPr>
                            <pic:cNvPr id="551" name="Picture 100"/>
                            <pic:cNvPicPr>
                              <a:picLocks noChangeAspect="1" noChangeArrowheads="1"/>
                            </pic:cNvPicPr>
                          </pic:nvPicPr>
                          <pic:blipFill>
                            <a:blip r:embed="rId105">
                              <a:lum bright="-12000" contrast="24000"/>
                              <a:extLst>
                                <a:ext uri="{28A0092B-C50C-407E-A947-70E740481C1C}">
                                  <a14:useLocalDpi xmlns:a14="http://schemas.microsoft.com/office/drawing/2010/main" val="0"/>
                                </a:ext>
                              </a:extLst>
                            </a:blip>
                            <a:srcRect l="34698" t="33682" r="37108" b="13773"/>
                            <a:stretch>
                              <a:fillRect/>
                            </a:stretch>
                          </pic:blipFill>
                          <pic:spPr bwMode="auto">
                            <a:xfrm>
                              <a:off x="3780" y="2877"/>
                              <a:ext cx="9360" cy="7020"/>
                            </a:xfrm>
                            <a:prstGeom prst="rect">
                              <a:avLst/>
                            </a:prstGeom>
                            <a:solidFill>
                              <a:srgbClr val="FFFFFF"/>
                            </a:solidFill>
                          </pic:spPr>
                        </pic:pic>
                        <wps:wsp>
                          <wps:cNvPr id="552" name="Rectangle 101"/>
                          <wps:cNvSpPr>
                            <a:spLocks noChangeArrowheads="1"/>
                          </wps:cNvSpPr>
                          <wps:spPr bwMode="auto">
                            <a:xfrm>
                              <a:off x="5400" y="5577"/>
                              <a:ext cx="7200" cy="3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 name="Line 102"/>
                          <wps:cNvCnPr/>
                          <wps:spPr bwMode="auto">
                            <a:xfrm>
                              <a:off x="5210" y="5112"/>
                              <a:ext cx="630" cy="862"/>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4" name="Line 103"/>
                          <wps:cNvCnPr/>
                          <wps:spPr bwMode="auto">
                            <a:xfrm>
                              <a:off x="5825" y="5967"/>
                              <a:ext cx="720" cy="90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5" name="Line 104"/>
                          <wps:cNvCnPr/>
                          <wps:spPr bwMode="auto">
                            <a:xfrm>
                              <a:off x="6525" y="6847"/>
                              <a:ext cx="720" cy="845"/>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6" name="Line 105"/>
                          <wps:cNvCnPr/>
                          <wps:spPr bwMode="auto">
                            <a:xfrm>
                              <a:off x="7233" y="7687"/>
                              <a:ext cx="702" cy="75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7" name="Line 106"/>
                          <wps:cNvCnPr/>
                          <wps:spPr bwMode="auto">
                            <a:xfrm>
                              <a:off x="7920" y="8437"/>
                              <a:ext cx="900" cy="36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8" name="Line 107"/>
                          <wps:cNvCnPr/>
                          <wps:spPr bwMode="auto">
                            <a:xfrm>
                              <a:off x="8820" y="8797"/>
                              <a:ext cx="1080" cy="18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559" name="Line 108"/>
                          <wps:cNvCnPr/>
                          <wps:spPr bwMode="auto">
                            <a:xfrm>
                              <a:off x="9900" y="8977"/>
                              <a:ext cx="198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60" name="Line 109"/>
                          <wps:cNvCnPr/>
                          <wps:spPr bwMode="auto">
                            <a:xfrm>
                              <a:off x="5220" y="5037"/>
                              <a:ext cx="90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1" name="Line 110"/>
                          <wps:cNvCnPr/>
                          <wps:spPr bwMode="auto">
                            <a:xfrm>
                              <a:off x="6120" y="5537"/>
                              <a:ext cx="900" cy="90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2" name="Line 111"/>
                          <wps:cNvCnPr/>
                          <wps:spPr bwMode="auto">
                            <a:xfrm>
                              <a:off x="6980" y="6417"/>
                              <a:ext cx="90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3" name="Line 112"/>
                          <wps:cNvCnPr/>
                          <wps:spPr bwMode="auto">
                            <a:xfrm>
                              <a:off x="7860" y="6957"/>
                              <a:ext cx="108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4" name="Line 113"/>
                          <wps:cNvCnPr/>
                          <wps:spPr bwMode="auto">
                            <a:xfrm>
                              <a:off x="8940" y="7137"/>
                              <a:ext cx="90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5" name="Line 114"/>
                          <wps:cNvCnPr/>
                          <wps:spPr bwMode="auto">
                            <a:xfrm flipV="1">
                              <a:off x="9820" y="6957"/>
                              <a:ext cx="90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566" name="Line 115"/>
                          <wps:cNvCnPr/>
                          <wps:spPr bwMode="auto">
                            <a:xfrm>
                              <a:off x="10720" y="6957"/>
                              <a:ext cx="108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g:grpSp>
                      <wpg:grpSp>
                        <wpg:cNvPr id="567" name="Group 116"/>
                        <wpg:cNvGrpSpPr>
                          <a:grpSpLocks/>
                        </wpg:cNvGrpSpPr>
                        <wpg:grpSpPr bwMode="auto">
                          <a:xfrm>
                            <a:off x="7347" y="9931"/>
                            <a:ext cx="3078" cy="2337"/>
                            <a:chOff x="3600" y="1977"/>
                            <a:chExt cx="9540" cy="7466"/>
                          </a:xfrm>
                        </wpg:grpSpPr>
                        <pic:pic xmlns:pic="http://schemas.openxmlformats.org/drawingml/2006/picture">
                          <pic:nvPicPr>
                            <pic:cNvPr id="568" name="Picture 117"/>
                            <pic:cNvPicPr>
                              <a:picLocks noChangeAspect="1" noChangeArrowheads="1"/>
                            </pic:cNvPicPr>
                          </pic:nvPicPr>
                          <pic:blipFill>
                            <a:blip r:embed="rId106">
                              <a:lum bright="-12000" contrast="48000"/>
                              <a:extLst>
                                <a:ext uri="{28A0092B-C50C-407E-A947-70E740481C1C}">
                                  <a14:useLocalDpi xmlns:a14="http://schemas.microsoft.com/office/drawing/2010/main" val="0"/>
                                </a:ext>
                              </a:extLst>
                            </a:blip>
                            <a:srcRect l="10442" t="27272" r="9512" b="18182"/>
                            <a:stretch>
                              <a:fillRect/>
                            </a:stretch>
                          </pic:blipFill>
                          <pic:spPr bwMode="auto">
                            <a:xfrm>
                              <a:off x="3600" y="1977"/>
                              <a:ext cx="9540" cy="74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6600"/>
                                  </a:solidFill>
                                  <a:miter lim="800000"/>
                                  <a:headEnd/>
                                  <a:tailEnd/>
                                </a14:hiddenLine>
                              </a:ext>
                            </a:extLst>
                          </pic:spPr>
                        </pic:pic>
                        <wps:wsp>
                          <wps:cNvPr id="569" name="Rectangle 118"/>
                          <wps:cNvSpPr>
                            <a:spLocks noChangeArrowheads="1"/>
                          </wps:cNvSpPr>
                          <wps:spPr bwMode="auto">
                            <a:xfrm>
                              <a:off x="4860" y="3057"/>
                              <a:ext cx="7640" cy="5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 name="Line 119"/>
                          <wps:cNvCnPr/>
                          <wps:spPr bwMode="auto">
                            <a:xfrm>
                              <a:off x="4840" y="4577"/>
                              <a:ext cx="1980" cy="10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71" name="Line 120"/>
                          <wps:cNvCnPr/>
                          <wps:spPr bwMode="auto">
                            <a:xfrm flipV="1">
                              <a:off x="4820" y="3417"/>
                              <a:ext cx="900" cy="11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72" name="Line 121"/>
                          <wps:cNvCnPr/>
                          <wps:spPr bwMode="auto">
                            <a:xfrm>
                              <a:off x="5700" y="3417"/>
                              <a:ext cx="90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73" name="Line 122"/>
                          <wps:cNvCnPr/>
                          <wps:spPr bwMode="auto">
                            <a:xfrm>
                              <a:off x="6600" y="3397"/>
                              <a:ext cx="1980" cy="14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74" name="Line 123"/>
                          <wps:cNvCnPr/>
                          <wps:spPr bwMode="auto">
                            <a:xfrm>
                              <a:off x="8560" y="4837"/>
                              <a:ext cx="1260" cy="1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575" name="Line 124"/>
                          <wps:cNvCnPr/>
                          <wps:spPr bwMode="auto">
                            <a:xfrm flipV="1">
                              <a:off x="9800" y="4477"/>
                              <a:ext cx="180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 name="Line 125"/>
                          <wps:cNvCnPr/>
                          <wps:spPr bwMode="auto">
                            <a:xfrm>
                              <a:off x="4680" y="4597"/>
                              <a:ext cx="81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5" name="Line 126"/>
                          <wps:cNvCnPr/>
                          <wps:spPr bwMode="auto">
                            <a:xfrm>
                              <a:off x="6800" y="5657"/>
                              <a:ext cx="1980" cy="19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6" name="Line 127"/>
                          <wps:cNvCnPr/>
                          <wps:spPr bwMode="auto">
                            <a:xfrm>
                              <a:off x="8760" y="7637"/>
                              <a:ext cx="1860" cy="4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7" name="Line 128"/>
                          <wps:cNvCnPr/>
                          <wps:spPr bwMode="auto">
                            <a:xfrm>
                              <a:off x="10620" y="8097"/>
                              <a:ext cx="106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8" name="Line 129"/>
                          <wps:cNvCnPr/>
                          <wps:spPr bwMode="auto">
                            <a:xfrm flipV="1">
                              <a:off x="4860" y="4137"/>
                              <a:ext cx="90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9" name="Line 130"/>
                          <wps:cNvCnPr/>
                          <wps:spPr bwMode="auto">
                            <a:xfrm>
                              <a:off x="5740" y="4137"/>
                              <a:ext cx="108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70" name="Line 131"/>
                          <wps:cNvCnPr/>
                          <wps:spPr bwMode="auto">
                            <a:xfrm>
                              <a:off x="6780" y="4477"/>
                              <a:ext cx="1980" cy="180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71" name="Line 132"/>
                          <wps:cNvCnPr/>
                          <wps:spPr bwMode="auto">
                            <a:xfrm>
                              <a:off x="8740" y="6297"/>
                              <a:ext cx="90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72" name="Line 133"/>
                          <wps:cNvCnPr/>
                          <wps:spPr bwMode="auto">
                            <a:xfrm>
                              <a:off x="9640" y="6477"/>
                              <a:ext cx="144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73" name="Line 134"/>
                          <wps:cNvCnPr/>
                          <wps:spPr bwMode="auto">
                            <a:xfrm flipV="1">
                              <a:off x="11000" y="6297"/>
                              <a:ext cx="54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g:grpSp>
                      <wps:wsp>
                        <wps:cNvPr id="74" name="Text Box 135"/>
                        <wps:cNvSpPr txBox="1">
                          <a:spLocks noChangeArrowheads="1"/>
                        </wps:cNvSpPr>
                        <wps:spPr bwMode="auto">
                          <a:xfrm>
                            <a:off x="2046" y="12131"/>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75" name="Text Box 136"/>
                        <wps:cNvSpPr txBox="1">
                          <a:spLocks noChangeArrowheads="1"/>
                        </wps:cNvSpPr>
                        <wps:spPr bwMode="auto">
                          <a:xfrm>
                            <a:off x="5238" y="12021"/>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391" name="Text Box 137"/>
                        <wps:cNvSpPr txBox="1">
                          <a:spLocks noChangeArrowheads="1"/>
                        </wps:cNvSpPr>
                        <wps:spPr bwMode="auto">
                          <a:xfrm>
                            <a:off x="8259" y="12034"/>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392" name="Text Box 138"/>
                        <wps:cNvSpPr txBox="1">
                          <a:spLocks noChangeArrowheads="1"/>
                        </wps:cNvSpPr>
                        <wps:spPr bwMode="auto">
                          <a:xfrm>
                            <a:off x="1933" y="9613"/>
                            <a:ext cx="1596"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سعر الصرف</w:t>
                              </w:r>
                            </w:p>
                          </w:txbxContent>
                        </wps:txbx>
                        <wps:bodyPr rot="0" vert="horz" wrap="square" lIns="91440" tIns="45720" rIns="91440" bIns="45720" anchor="t" anchorCtr="0" upright="1">
                          <a:noAutofit/>
                        </wps:bodyPr>
                      </wps:wsp>
                      <wps:wsp>
                        <wps:cNvPr id="393" name="Text Box 139"/>
                        <wps:cNvSpPr txBox="1">
                          <a:spLocks noChangeArrowheads="1"/>
                        </wps:cNvSpPr>
                        <wps:spPr bwMode="auto">
                          <a:xfrm>
                            <a:off x="5074" y="9209"/>
                            <a:ext cx="1988" cy="9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الاستخدام كنسبة مئوية من قوة العمل</w:t>
                              </w:r>
                            </w:p>
                          </w:txbxContent>
                        </wps:txbx>
                        <wps:bodyPr rot="0" vert="horz" wrap="square" lIns="91440" tIns="45720" rIns="91440" bIns="45720" anchor="t" anchorCtr="0" upright="1">
                          <a:noAutofit/>
                        </wps:bodyPr>
                      </wps:wsp>
                      <wps:wsp>
                        <wps:cNvPr id="394" name="Text Box 140"/>
                        <wps:cNvSpPr txBox="1">
                          <a:spLocks noChangeArrowheads="1"/>
                        </wps:cNvSpPr>
                        <wps:spPr bwMode="auto">
                          <a:xfrm>
                            <a:off x="8259" y="9646"/>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السعر</w:t>
                              </w:r>
                            </w:p>
                          </w:txbxContent>
                        </wps:txbx>
                        <wps:bodyPr rot="0" vert="horz" wrap="square" lIns="91440" tIns="45720" rIns="91440" bIns="45720" anchor="t" anchorCtr="0" upright="1">
                          <a:noAutofit/>
                        </wps:bodyPr>
                      </wps:wsp>
                      <wps:wsp>
                        <wps:cNvPr id="395" name="Rectangle 141"/>
                        <wps:cNvSpPr>
                          <a:spLocks noChangeArrowheads="1"/>
                        </wps:cNvSpPr>
                        <wps:spPr bwMode="auto">
                          <a:xfrm>
                            <a:off x="1020" y="7481"/>
                            <a:ext cx="9519" cy="5395"/>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B5A367" id="_x0000_s1509" style="position:absolute;left:0;text-align:left;margin-left:-5.7pt;margin-top:18.95pt;width:475.95pt;height:269.75pt;z-index:251747328" coordorigin="1020,7481" coordsize="9519,539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">
                <v:group id="Group 79" o:spid="_x0000_s1510" style="position:absolute;left:1191;top:9931;width:3135;height:2337" coordorigin="4680,2877" coordsize="7439,55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sTDuMUAAADcAAAADwAAAGRycy9kb3ducmV2LnhtbESPQYvCMBSE78L+h/CE&#10;vWlaF8WtRhFZlz2IoC6It0fzbIvNS2liW/+9EQSPw8x8w8yXnSlFQ7UrLCuIhxEI4tTqgjMF/8fN&#10;YArCeWSNpWVScCcHy8VHb46Jti3vqTn4TAQIuwQV5N5XiZQuzcmgG9qKOHgXWxv0QdaZ1DW2AW5K&#10;OYqiiTRYcFjIsaJ1Tun1cDMKfltsV1/xT7O9Xtb383G8O21jUuqz361mIDx1/h1+tf+0gvH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rEw7jFAAAA3AAA&#10;AA8AAAAAAAAAAAAAAAAAqgIAAGRycy9kb3ducmV2LnhtbFBLBQYAAAAABAAEAPoAAACcAwAAAAA=&#10;">
                  <v:shape id="Picture 80" o:spid="_x0000_s1511" type="#_x0000_t75" style="position:absolute;left:4680;top:2877;width:7439;height:55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qqGzBAAAA3AAAAA8AAABkcnMvZG93bnJldi54bWxET91qwjAUvhd8h3CE3cia2uEYXdNSFMHL&#10;qXuAs+a06daclCbT+vbmYrDLj++/qGY7iCtNvnesYJOkIIgbp3vuFHxeDs9vIHxA1jg4JgV38lCV&#10;y0WBuXY3PtH1HDoRQ9jnqMCEMOZS+saQRZ+4kThyrZsshginTuoJbzHcDjJL01dpsefYYHCknaHm&#10;5/xrFZz2Taq3B99mH99Yr79Me+z2rVJPq7l+BxFoDv/iP/dRK9i+xPnxTDwCsnw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9qqGzBAAAA3AAAAA8AAAAAAAAAAAAAAAAAnwIA&#10;AGRycy9kb3ducmV2LnhtbFBLBQYAAAAABAAEAPcAAACNAwAAAAA=&#10;" filled="t">
                    <v:imagedata r:id="rId107" o:title="" croptop="22937f" cropbottom="8738f" cropleft="2198f" cropright="45171f"/>
                  </v:shape>
                  <v:rect id="Rectangle 81" o:spid="_x0000_s1512" style="position:absolute;left:5660;top:3597;width:5760;height:3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X9eMUA&#10;AADcAAAADwAAAGRycy9kb3ducmV2LnhtbESPQWvCQBSE70L/w/IKvelutQk1dRURAgXroVrw+sg+&#10;k9Ds2zS7JvHfdwtCj8PMfMOsNqNtRE+drx1reJ4pEMSFMzWXGr5O+fQVhA/IBhvHpOFGHjbrh8kK&#10;M+MG/qT+GEoRIewz1FCF0GZS+qIii37mWuLoXVxnMUTZldJ0OES4beRcqVRarDkuVNjSrqLi+3i1&#10;GjB9MT+Hy+LjtL+muCxHlSdnpfXT47h9AxFoDP/he/vdaEgWc/g7E4+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df14xQAAANwAAAAPAAAAAAAAAAAAAAAAAJgCAABkcnMv&#10;ZG93bnJldi54bWxQSwUGAAAAAAQABAD1AAAAigMAAAAA&#10;" stroked="f"/>
                  <v:line id="Line 82" o:spid="_x0000_s1513" style="position:absolute;flip:y;visibility:visible;mso-wrap-style:square" from="5580,5217" to="6300,5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AJw8QAAADcAAAADwAAAGRycy9kb3ducmV2LnhtbESP3YrCMBSE7wXfIRxh7zStf0jXWNxl&#10;BS9EsPoAh+ZsW2xOahNrfXsjLOzlMDPfMOu0N7XoqHWVZQXxJAJBnFtdcaHgct6NVyCcR9ZYWyYF&#10;T3KQboaDNSbaPvhEXeYLESDsElRQet8kUrq8JINuYhvi4P3a1qAPsi2kbvER4KaW0yhaSoMVh4US&#10;G/ouKb9md6PAL27bWB+P3c/X/bw6zK/Z9CafSn2M+u0nCE+9/w//tfdawWI2g/eZcATk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wAnDxAAAANwAAAAPAAAAAAAAAAAA&#10;AAAAAKECAABkcnMvZG93bnJldi54bWxQSwUGAAAAAAQABAD5AAAAkgMAAAAA&#10;" strokecolor="#f60" strokeweight="2.25pt"/>
                  <v:line id="Line 83" o:spid="_x0000_s1514" style="position:absolute;visibility:visible;mso-wrap-style:square" from="6300,5217" to="7920,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WuV8cAAADcAAAADwAAAGRycy9kb3ducmV2LnhtbESPQWvCQBSE74L/YXlCb7qxUSnRVYq0&#10;NLQHra2gt2f2mYRm34bs1qT/3i0IHoeZ+YZZrDpTiQs1rrSsYDyKQBBnVpecK/j+eh0+gXAeWWNl&#10;mRT8kYPVst9bYKJty5902flcBAi7BBUU3teJlC4ryKAb2Zo4eGfbGPRBNrnUDbYBbir5GEUzabDk&#10;sFBgTeuCsp/dr1Gwabdv63rfxuP0uD8d4pfDB76nSj0Muuc5CE+dv4dv7VQrmMYT+D8TjoBc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Ra5XxwAAANwAAAAPAAAAAAAA&#10;AAAAAAAAAKECAABkcnMvZG93bnJldi54bWxQSwUGAAAAAAQABAD5AAAAlQMAAAAA&#10;" strokecolor="#f60" strokeweight="2.25pt"/>
                  <v:line id="Line 84" o:spid="_x0000_s1515" style="position:absolute;flip:y;visibility:visible;mso-wrap-style:square" from="7920,5037" to="9360,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U0LMMAAADcAAAADwAAAGRycy9kb3ducmV2LnhtbESP0YrCMBRE3xf8h3AF39ZU3S5SjaKi&#10;sA8ibPUDLs21LTY3tYm1/r0RBB+HmTnDzJedqURLjSstKxgNIxDEmdUl5wpOx933FITzyBory6Tg&#10;QQ6Wi97XHBNt7/xPbepzESDsElRQeF8nUrqsIINuaGvi4J1tY9AH2eRSN3gPcFPJcRT9SoMlh4UC&#10;a9oUlF3Sm1Hg4+tqpA+Hdru+Haf7n0s6vsqHUoN+t5qB8NT5T/jd/tMK4kkMrzPhCMjF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lNCzDAAAA3AAAAA8AAAAAAAAAAAAA&#10;AAAAoQIAAGRycy9kb3ducmV2LnhtbFBLBQYAAAAABAAEAPkAAACRAwAAAAA=&#10;" strokecolor="#f60" strokeweight="2.25pt"/>
                  <v:line id="Line 85" o:spid="_x0000_s1516" style="position:absolute;flip:y;visibility:visible;mso-wrap-style:square" from="9360,4317" to="10080,5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eqW8UAAADcAAAADwAAAGRycy9kb3ducmV2LnhtbESPzWrDMBCE74W+g9hCb42cNAnBtRLS&#10;kEIOxRCnD7BYW9vYWjmW/Pf2VaHQ4zAz3zDJYTKNGKhzlWUFy0UEgji3uuJCwdft42UHwnlkjY1l&#10;UjCTg8P+8SHBWNuRrzRkvhABwi5GBaX3bSyly0sy6Ba2JQ7et+0M+iC7QuoOxwA3jVxF0VYarDgs&#10;lNjSqaS8znqjwG/ux6VO0+H83t92n+s6W93lrNTz03R8A+Fp8v/hv/ZFK9i8buH3TDgCcv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eqW8UAAADcAAAADwAAAAAAAAAA&#10;AAAAAAChAgAAZHJzL2Rvd25yZXYueG1sUEsFBgAAAAAEAAQA+QAAAJMDAAAAAA==&#10;" strokecolor="#f60" strokeweight="2.25pt"/>
                  <v:line id="Line 86" o:spid="_x0000_s1517" style="position:absolute;flip:y;visibility:visible;mso-wrap-style:square" from="10080,3777" to="10980,4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PwMQAAADcAAAADwAAAGRycy9kb3ducmV2LnhtbESP3YrCMBSE7wXfIRzBO039XekaRUXB&#10;i0Ww7gMcmrNtsTmpTaz17Y2w4OUwM98wy3VrStFQ7QrLCkbDCARxanXBmYLfy2GwAOE8ssbSMil4&#10;koP1qttZYqztg8/UJD4TAcIuRgW591UspUtzMuiGtiIO3p+tDfog60zqGh8Bbko5jqK5NFhwWMix&#10;ol1O6TW5GwV+dtuM9OnU7Lf3y+Jnek3GN/lUqt9rN98gPLX+E/5vH7WC2eQL3mfCE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w/AxAAAANwAAAAPAAAAAAAAAAAA&#10;AAAAAKECAABkcnMvZG93bnJldi54bWxQSwUGAAAAAAQABAD5AAAAkgMAAAAA&#10;" strokecolor="#f60" strokeweight="2.25pt"/>
                  <v:line id="Line 87" o:spid="_x0000_s1518" style="position:absolute;visibility:visible;mso-wrap-style:square" from="5580,6017" to="6480,6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5VPcIAAADcAAAADwAAAGRycy9kb3ducmV2LnhtbERPy4rCMBTdC/5DuMLsNFVxkGoUHwgq&#10;s7Eq4u7SXNtqc1OajNa/nywGXB7OezpvTCmeVLvCsoJ+LwJBnFpdcKbgdNx0xyCcR9ZYWiYFb3Iw&#10;n7VbU4y1ffGBnonPRAhhF6OC3PsqltKlORl0PVsRB+5ma4M+wDqTusZXCDelHETRtzRYcGjIsaJV&#10;Tukj+TUKkv2m/yhW5eW+PKwH75/zcre4Nkp9dZrFBISnxn/E/+6tVjAahrXhTDgCcv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85VPcIAAADcAAAADwAAAAAAAAAAAAAA&#10;AAChAgAAZHJzL2Rvd25yZXYueG1sUEsFBgAAAAAEAAQA+QAAAJADAAAAAA==&#10;" strokecolor="red" strokeweight="4.5pt"/>
                  <v:line id="Line 88" o:spid="_x0000_s1519" style="position:absolute;visibility:visible;mso-wrap-style:square" from="6440,6014" to="7767,6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LwpscAAADcAAAADwAAAGRycy9kb3ducmV2LnhtbESPQWvCQBSE7wX/w/KE3pqNlpY2ukq0&#10;CK14Ma2It0f2mcRk34bsVuO/7woFj8PMfMNM571pxJk6V1lWMIpiEMS51RUXCn6+V09vIJxH1thY&#10;JgVXcjCfDR6mmGh74S2dM1+IAGGXoILS+zaR0uUlGXSRbYmDd7SdQR9kV0jd4SXATSPHcfwqDVYc&#10;FkpsaVlSXme/RkG2Xo3qatnsT4vtx/i62S2+0kOv1OOwTycgPPX+Hv5vf2oFL8/vcDsTjoCc/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gvCmxwAAANwAAAAPAAAAAAAA&#10;AAAAAAAAAKECAABkcnMvZG93bnJldi54bWxQSwUGAAAAAAQABAD5AAAAlQMAAAAA&#10;" strokecolor="red" strokeweight="4.5pt"/>
                  <v:line id="Line 89" o:spid="_x0000_s1520" style="position:absolute;flip:y;visibility:visible;mso-wrap-style:square" from="7740,5717" to="9540,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jxyMIAAADcAAAADwAAAGRycy9kb3ducmV2LnhtbERPz2vCMBS+C/4P4Qm7raljjq0zyihs&#10;iLKD3US8PZq3pti8lCa29b83h4HHj+/3cj3aRvTU+dqxgnmSgiAuna65UvD78/n4CsIHZI2NY1Jw&#10;JQ/r1XSyxEy7gffUF6ESMYR9hgpMCG0mpS8NWfSJa4kj9+c6iyHCrpK6wyGG20Y+pemLtFhzbDDY&#10;Um6oPBcXq+Cb8vrriNtrFQ7Ht2GnWzR4UuphNn68gwg0hrv4373RChbPcX48E4+AXN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UjxyMIAAADcAAAADwAAAAAAAAAAAAAA&#10;AAChAgAAZHJzL2Rvd25yZXYueG1sUEsFBgAAAAAEAAQA+QAAAJADAAAAAA==&#10;" strokecolor="red" strokeweight="4.5pt"/>
                  <v:line id="Line 90" o:spid="_x0000_s1521" style="position:absolute;flip:y;visibility:visible;mso-wrap-style:square" from="9520,5197" to="10060,5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RUU8UAAADcAAAADwAAAGRycy9kb3ducmV2LnhtbESPQWvCQBSE74L/YXmF3nSjtGLTbEQE&#10;i1g8GFukt0f2NRuafRuyWxP/fbcgeBxm5hsmWw22ERfqfO1YwWyagCAuna65UvBx2k6WIHxA1tg4&#10;JgVX8rDKx6MMU+16PtKlCJWIEPYpKjAhtKmUvjRk0U9dSxy9b9dZDFF2ldQd9hFuGzlPkoW0WHNc&#10;MNjSxlD5U/xaBQfa1G9n3F+r8Hl+6d91iwa/lHp8GNavIAIN4R6+tXdawfPTDP7PxCMg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gRUU8UAAADcAAAADwAAAAAAAAAA&#10;AAAAAAChAgAAZHJzL2Rvd25yZXYueG1sUEsFBgAAAAAEAAQA+QAAAJMDAAAAAA==&#10;" strokecolor="red" strokeweight="4.5pt"/>
                  <v:line id="Line 91" o:spid="_x0000_s1522" style="position:absolute;flip:y;visibility:visible;mso-wrap-style:square" from="10040,4837" to="10940,5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bKJMUAAADcAAAADwAAAGRycy9kb3ducmV2LnhtbESPQWvCQBSE74L/YXlCb7ppaMWmrkEE&#10;S6l4MLZIb4/sazY0+zZktyb++64geBxm5htmmQ+2EWfqfO1YweMsAUFcOl1zpeDzuJ0uQPiArLFx&#10;TAou5CFfjUdLzLTr+UDnIlQiQthnqMCE0GZS+tKQRT9zLXH0flxnMUTZVVJ32Ee4bWSaJHNpsea4&#10;YLCljaHyt/izCva0qd9O+HGpwtfppd/pFg1+K/UwGdavIAIN4R6+td+1guenFK5n4hG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tbKJMUAAADcAAAADwAAAAAAAAAA&#10;AAAAAAChAgAAZHJzL2Rvd25yZXYueG1sUEsFBgAAAAAEAAQA+QAAAJMDAAAAAA==&#10;" strokecolor="red" strokeweight="4.5pt"/>
                  <v:line id="Line 92" o:spid="_x0000_s1523" style="position:absolute;visibility:visible;mso-wrap-style:square" from="5560,6037" to="6280,6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pFXscAAADcAAAADwAAAGRycy9kb3ducmV2LnhtbESPQWvCQBSE74L/YXlCb7qxUSnRVYq0&#10;NLQHra2gt2f2mYRm34bs1qT/3i0IHoeZ+YZZrDpTiQs1rrSsYDyKQBBnVpecK/j+eh0+gXAeWWNl&#10;mRT8kYPVst9bYKJty5902flcBAi7BBUU3teJlC4ryKAb2Zo4eGfbGPRBNrnUDbYBbir5GEUzabDk&#10;sFBgTeuCsp/dr1Gwabdv63rfxuP0uD8d4pfDB76nSj0Muuc5CE+dv4dv7VQrmE5i+D8TjoBc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qkVexwAAANwAAAAPAAAAAAAA&#10;AAAAAAAAAKECAABkcnMvZG93bnJldi54bWxQSwUGAAAAAAQABAD5AAAAlQMAAAAA&#10;" strokecolor="#f60" strokeweight="2.25pt"/>
                  <v:line id="Line 93" o:spid="_x0000_s1524" style="position:absolute;visibility:visible;mso-wrap-style:square" from="6280,6777" to="7720,7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PdKsgAAADcAAAADwAAAGRycy9kb3ducmV2LnhtbESPW2vCQBSE3wv+h+UU+lY31gsldRWR&#10;lgZ98NIK+nbMniah2bMhu5r4711B8HGYmW+Y8bQ1pThT7QrLCnrdCARxanXBmYLfn6/XdxDOI2ss&#10;LZOCCzmYTjpPY4y1bXhD563PRICwi1FB7n0VS+nSnAy6rq2Ig/dna4M+yDqTusYmwE0p36JoJA0W&#10;HBZyrGieU/q/PRkFq2b9Pa92Tb+XHHbHff9zv8RFotTLczv7AOGp9Y/wvZ1oBcPBAG5nwhGQk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0PdKsgAAADcAAAADwAAAAAA&#10;AAAAAAAAAAChAgAAZHJzL2Rvd25yZXYueG1sUEsFBgAAAAAEAAQA+QAAAJYDAAAAAA==&#10;" strokecolor="#f60" strokeweight="2.25pt"/>
                  <v:line id="Line 94" o:spid="_x0000_s1525" style="position:absolute;flip:y;visibility:visible;mso-wrap-style:square" from="7720,6797" to="8800,7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NHUcQAAADcAAAADwAAAGRycy9kb3ducmV2LnhtbESP0YrCMBRE3xf8h3CFfVtTxYpUU1Fx&#10;YR9EsPoBl+baljY3tYm1/v1GWNjHYWbOMOvNYBrRU+cqywqmkwgEcW51xYWC6+X7awnCeWSNjWVS&#10;8CIHm3T0scZE2yefqc98IQKEXYIKSu/bREqXl2TQTWxLHLyb7Qz6ILtC6g6fAW4aOYuihTRYcVgo&#10;saV9SXmdPYwCH9+3U3069Yfd47I8zutsdpcvpT7Hw3YFwtPg/8N/7R+tIJ7H8D4TjoBM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Y0dRxAAAANwAAAAPAAAAAAAAAAAA&#10;AAAAAKECAABkcnMvZG93bnJldi54bWxQSwUGAAAAAAQABAD5AAAAkgMAAAAA&#10;" strokecolor="#f60" strokeweight="2.25pt"/>
                  <v:line id="Line 95" o:spid="_x0000_s1526" style="position:absolute;flip:x;visibility:visible;mso-wrap-style:square" from="10040,5917" to="10940,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HZJsUAAADcAAAADwAAAGRycy9kb3ducmV2LnhtbESP0WrCQBRE3wv9h+UWfKsbgxGJrqKi&#10;4EMJNPoBl+w1CWbvJtk1xr/vFgp9HGbmDLPejqYRA/WutqxgNo1AEBdW11wquF5On0sQziNrbCyT&#10;ghc52G7e39aYavvkbxpyX4oAYZeigsr7NpXSFRUZdFPbEgfvZnuDPsi+lLrHZ4CbRsZRtJAGaw4L&#10;FbZ0qKi45w+jwCfdbqazbDjuH5fl1/yex518KTX5GHcrEJ5G/x/+a5+1gmS+gN8z4QjI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LHZJsUAAADcAAAADwAAAAAAAAAA&#10;AAAAAAChAgAAZHJzL2Rvd25yZXYueG1sUEsFBgAAAAAEAAQA+QAAAJMDAAAAAA==&#10;" strokecolor="#f60" strokeweight="2.25pt"/>
                  <v:line id="Line 96" o:spid="_x0000_s1527" style="position:absolute;flip:x;visibility:visible;mso-wrap-style:square" from="9320,6277" to="10040,6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8vcQAAADcAAAADwAAAGRycy9kb3ducmV2LnhtbESP3YrCMBSE7xd8h3CEvVvTin90jcVd&#10;VvBCBKsPcGjOtsXmpDax1rc3guDlMDPfMMu0N7XoqHWVZQXxKAJBnFtdcaHgdNx8LUA4j6yxtkwK&#10;7uQgXQ0+lphoe+MDdZkvRICwS1BB6X2TSOnykgy6kW2Ig/dvW4M+yLaQusVbgJtajqNoJg1WHBZK&#10;bOi3pPycXY0CP72sY73fd38/1+NiNzln44u8K/U57NffIDz1/h1+tbdawXQyh+eZcAT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Xy9xAAAANwAAAAPAAAAAAAAAAAA&#10;AAAAAKECAABkcnMvZG93bnJldi54bWxQSwUGAAAAAAQABAD5AAAAkgMAAAAA&#10;" strokecolor="#f60" strokeweight="2.25pt"/>
                  <v:line id="Line 97" o:spid="_x0000_s1528" style="position:absolute;flip:y;visibility:visible;mso-wrap-style:square" from="8780,6637" to="9320,6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Loz74AAADcAAAADwAAAGRycy9kb3ducmV2LnhtbERPzQ7BQBC+S7zDZiRubAkiZQlC4iAS&#10;5QEm3dE2urPVXVVvbw8Sxy/f/3LdmlI0VLvCsoLRMAJBnFpdcKbgdj0M5iCcR9ZYWiYFH3KwXnU7&#10;S4y1ffOFmsRnIoSwi1FB7n0VS+nSnAy6oa2IA3e3tUEfYJ1JXeM7hJtSjqNoJg0WHBpyrGiXU/pI&#10;XkaBnz43I30+N/vt6zo/TR7J+Ck/SvV77WYBwlPr/+Kf+6gVTCdhbTgTjoBcf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YujPvgAAANwAAAAPAAAAAAAAAAAAAAAAAKEC&#10;AABkcnMvZG93bnJldi54bWxQSwUGAAAAAAQABAD5AAAAjAMAAAAA&#10;" strokecolor="#f60" strokeweight="2.25pt"/>
                  <v:line id="Line 98" o:spid="_x0000_s1529" style="position:absolute;visibility:visible;mso-wrap-style:square" from="5580,6037" to="11646,6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1MMQAAADcAAAADwAAAGRycy9kb3ducmV2LnhtbESPQWvCQBSE74L/YXmCN91Y0mJT1yBC&#10;IQd7MIpeH9nXbGj2bZJdNf333UKhx2FmvmE2+WhbcafBN44VrJYJCOLK6YZrBefT+2INwgdkja1j&#10;UvBNHvLtdLLBTLsHH+lehlpECPsMFZgQukxKXxmy6JeuI47epxsshiiHWuoBHxFuW/mUJC/SYsNx&#10;wWBHe0PVV3mzCtKPwujrePCHY1JcqOnTfV86peazcfcGItAY/sN/7UIreE5f4fdMPA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3UwxAAAANwAAAAPAAAAAAAAAAAA&#10;AAAAAKECAABkcnMvZG93bnJldi54bWxQSwUGAAAAAAQABAD5AAAAkgMAAAAA&#10;" strokeweight="2.25pt"/>
                </v:group>
                <v:group id="Group 99" o:spid="_x0000_s1530" style="position:absolute;left:4243;top:9905;width:3124;height:2269" coordorigin="3780,2877" coordsize="9360,7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gZWMMAAADcAAAADwAAAGRycy9kb3ducmV2LnhtbERPz2vCMBS+D/wfwhN2&#10;m2k3KlKNpcg2dpCBdTC8PZpnW2xeSpM19b9fDoMdP77fu2I2vZhodJ1lBekqAUFcW91xo+Dr/Pa0&#10;AeE8ssbeMim4k4Niv3jYYa5t4BNNlW9EDGGXo4LW+yGX0tUtGXQrOxBH7mpHgz7CsZF6xBDDTS+f&#10;k2QtDXYcG1oc6NBSfat+jIL3gKF8SV+n4+16uF/O2ef3MSWlHpdzuQXhafb/4j/3h1aQZXF+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lYwwAAANwAAAAP&#10;AAAAAAAAAAAAAAAAAKoCAABkcnMvZG93bnJldi54bWxQSwUGAAAAAAQABAD6AAAAmgMAAAAA&#10;">
                  <v:shape id="Picture 100" o:spid="_x0000_s1531" type="#_x0000_t75" style="position:absolute;left:3780;top:2877;width:9360;height:7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Uo5DGAAAA3AAAAA8AAABkcnMvZG93bnJldi54bWxEj0trwzAQhO+F/Aexhd4aWaF5OVFCMJS2&#10;FArNg1w31tY2sVaOpcbuv68ChR6HmfmGWa57W4srtb5yrEENExDEuTMVFxr2u+fHGQgfkA3WjknD&#10;D3lYrwZ3S0yN6/iTrttQiAhhn6KGMoQmldLnJVn0Q9cQR+/LtRZDlG0hTYtdhNtajpJkIi1WHBdK&#10;bCgrKT9vv60G7i7NKZtuDi9Pbn58/3hTe5UprR/u+80CRKA+/If/2q9Gw3is4HYmHgG5+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sVSjkMYAAADcAAAADwAAAAAAAAAAAAAA&#10;AACfAgAAZHJzL2Rvd25yZXYueG1sUEsFBgAAAAAEAAQA9wAAAJIDAAAAAA==&#10;" filled="t">
                    <v:imagedata r:id="rId107" o:title="" croptop="22074f" cropbottom="9026f" cropleft="22740f" cropright="24319f" gain="86232f" blacklevel="-3932f"/>
                  </v:shape>
                  <v:rect id="Rectangle 101" o:spid="_x0000_s1532" style="position:absolute;left:5400;top:5577;width:7200;height:3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oY2MUA&#10;AADcAAAADwAAAGRycy9kb3ducmV2LnhtbESPT2vCQBTE7wW/w/IEb3W3tgltmlWkIAjWQ2Oh10f2&#10;5Q/Nvo3ZVeO37xYEj8PM/IbJV6PtxJkG3zrW8DRXIIhLZ1quNXwfNo+vIHxANtg5Jg1X8rBaTh5y&#10;zIy78Bedi1CLCGGfoYYmhD6T0pcNWfRz1xNHr3KDxRDlUEsz4CXCbScXSqXSYstxocGePhoqf4uT&#10;1YDpiznuq+fPw+6U4ls9qk3yo7SeTcf1O4hAY7iHb+2t0ZAkC/g/E4+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qhjYxQAAANwAAAAPAAAAAAAAAAAAAAAAAJgCAABkcnMv&#10;ZG93bnJldi54bWxQSwUGAAAAAAQABAD1AAAAigMAAAAA&#10;" stroked="f"/>
                  <v:line id="Line 102" o:spid="_x0000_s1533" style="position:absolute;visibility:visible;mso-wrap-style:square" from="5210,5112" to="5840,5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G+qr8AAADcAAAADwAAAGRycy9kb3ducmV2LnhtbESPQYvCMBSE74L/ITzBm6YqLlqNIoKy&#10;R63i+dE822rzUpqo8d9vBGGPw8x8wyzXwdTiSa2rLCsYDRMQxLnVFRcKzqfdYAbCeWSNtWVS8CYH&#10;61W3s8RU2xcf6Zn5QkQIuxQVlN43qZQuL8mgG9qGOHpX2xr0UbaF1C2+ItzUcpwkP9JgxXGhxIa2&#10;JeX37GEUFMmO6FBlt/AI7m4u+znVE69Uvxc2CxCegv8Pf9u/WsF0OoHPmXgE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DG+qr8AAADcAAAADwAAAAAAAAAAAAAAAACh&#10;AgAAZHJzL2Rvd25yZXYueG1sUEsFBgAAAAAEAAQA+QAAAI0DAAAAAA==&#10;" strokecolor="#f60" strokeweight="3pt"/>
                  <v:line id="Line 103" o:spid="_x0000_s1534" style="position:absolute;visibility:visible;mso-wrap-style:square" from="5825,5967" to="6545,6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gm3sMAAADcAAAADwAAAGRycy9kb3ducmV2LnhtbESPQWvCQBSE70L/w/KE3szGtpaaukop&#10;RDzWWHp+ZJ9JavZtyG6S9d+7hYLHYWa+YTa7YFoxUu8aywqWSQqCuLS64UrB9ylfvIFwHllja5kU&#10;XMnBbvsw22Cm7cRHGgtfiQhhl6GC2vsuk9KVNRl0ie2Io3e2vUEfZV9J3eMU4aaVT2n6Kg02HBdq&#10;7OizpvJSDEZBleZEX03xG4bgLuZnv6b22Sv1OA8f7yA8BX8P/7cPWsFq9QJ/Z+IRkN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PYJt7DAAAA3AAAAA8AAAAAAAAAAAAA&#10;AAAAoQIAAGRycy9kb3ducmV2LnhtbFBLBQYAAAAABAAEAPkAAACRAwAAAAA=&#10;" strokecolor="#f60" strokeweight="3pt"/>
                  <v:line id="Line 104" o:spid="_x0000_s1535" style="position:absolute;visibility:visible;mso-wrap-style:square" from="6525,6847" to="7245,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SDRcEAAADcAAAADwAAAGRycy9kb3ducmV2LnhtbESPQYvCMBSE78L+h/AWvNl0lcpuNcoi&#10;KB61yp4fzdu22ryUJmr890YQPA4z8w0zXwbTiiv1rrGs4CtJQRCXVjdcKTge1qNvEM4ja2wtk4I7&#10;OVguPgZzzLW98Z6uha9EhLDLUUHtfZdL6cqaDLrEdsTR+7e9QR9lX0nd4y3CTSvHaTqVBhuOCzV2&#10;tKqpPBcXo6BK10S7pjiFS3Bn87f5oXbilRp+ht8ZCE/Bv8Ov9lYryLIMnmfiEZCL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lINFwQAAANwAAAAPAAAAAAAAAAAAAAAA&#10;AKECAABkcnMvZG93bnJldi54bWxQSwUGAAAAAAQABAD5AAAAjwMAAAAA&#10;" strokecolor="#f60" strokeweight="3pt"/>
                  <v:line id="Line 105" o:spid="_x0000_s1536" style="position:absolute;visibility:visible;mso-wrap-style:square" from="7233,7687" to="7935,8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YdMsIAAADcAAAADwAAAGRycy9kb3ducmV2LnhtbESPwWrDMBBE74H+g9hCb7GcFofGsRJK&#10;IaXH1Ck5L9bGdmytjCXH6t9HhUKPw8y8YYp9ML240ehaywpWSQqCuLK65VrB9+mwfAXhPLLG3jIp&#10;+CEH+93DosBc25m/6Fb6WkQIuxwVNN4PuZSuasigS+xAHL2LHQ36KMda6hHnCDe9fE7TtTTYclxo&#10;cKD3hqqunIyCOj0QHdvyGqbgOnP+2FD/4pV6egxvWxCegv8P/7U/tYIsW8PvmXgE5O4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EYdMsIAAADcAAAADwAAAAAAAAAAAAAA&#10;AAChAgAAZHJzL2Rvd25yZXYueG1sUEsFBgAAAAAEAAQA+QAAAJADAAAAAA==&#10;" strokecolor="#f60" strokeweight="3pt"/>
                  <v:line id="Line 106" o:spid="_x0000_s1537" style="position:absolute;visibility:visible;mso-wrap-style:square" from="7920,8437" to="8820,8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q4qcAAAADcAAAADwAAAGRycy9kb3ducmV2LnhtbESPQYvCMBSE7wv+h/AEb2vqiqtWo8iC&#10;4tGt4vnRPNtq81KaqPHfG0HwOMzMN8x8GUwtbtS6yrKCQT8BQZxbXXGh4LBff09AOI+ssbZMCh7k&#10;YLnofM0x1fbO/3TLfCEihF2KCkrvm1RKl5dk0PVtQxy9k20N+ijbQuoW7xFuavmTJL/SYMVxocSG&#10;/krKL9nVKCiSNdGuys7hGtzFHDdTqodeqV43rGYgPAX/Cb/bW61gNBrD60w8AnLx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MKuKnAAAAA3AAAAA8AAAAAAAAAAAAAAAAA&#10;oQIAAGRycy9kb3ducmV2LnhtbFBLBQYAAAAABAAEAPkAAACOAwAAAAA=&#10;" strokecolor="#f60" strokeweight="3pt"/>
                  <v:line id="Line 107" o:spid="_x0000_s1538" style="position:absolute;visibility:visible;mso-wrap-style:square" from="8820,8797" to="990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Us274AAADcAAAADwAAAGRycy9kb3ducmV2LnhtbERPTYvCMBC9C/sfwix4s6mKsltNZVlQ&#10;PGpd9jw0Y1vbTEoTNf57cxA8Pt73ehNMJ240uMaygmmSgiAurW64UvB32k6+QDiPrLGzTAoe5GCT&#10;f4zWmGl75yPdCl+JGMIuQwW1930mpStrMugS2xNH7mwHgz7CoZJ6wHsMN52cpelSGmw4NtTY029N&#10;ZVtcjYIq3RIdmuISrsG15n/3Td3cKzX+DD8rEJ6Cf4tf7r1WsFjEtfFMPAIyfw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SlSzbvgAAANwAAAAPAAAAAAAAAAAAAAAAAKEC&#10;AABkcnMvZG93bnJldi54bWxQSwUGAAAAAAQABAD5AAAAjAMAAAAA&#10;" strokecolor="#f60" strokeweight="3pt"/>
                  <v:line id="Line 108" o:spid="_x0000_s1539" style="position:absolute;visibility:visible;mso-wrap-style:square" from="9900,8977" to="1188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vkaccAAADcAAAADwAAAGRycy9kb3ducmV2LnhtbESPT2vCQBTE7wW/w/IKvdWNFcWmriLS&#10;0qAH/7SC3p7Z1yQ0+zZkVxO/vSsIHoeZ+Q0znramFGeqXWFZQa8bgSBOrS44U/D78/U6AuE8ssbS&#10;Mim4kIPppPM0xljbhjd03vpMBAi7GBXk3lexlC7NyaDr2oo4eH+2NuiDrDOpa2wC3JTyLYqG0mDB&#10;YSHHiuY5pf/bk1Gwatbf82rX9HvJYXfc9z/3S1wkSr08t7MPEJ5a/wjf24lWMBi8w+1MOAJyc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m+RpxwAAANwAAAAPAAAAAAAA&#10;AAAAAAAAAKECAABkcnMvZG93bnJldi54bWxQSwUGAAAAAAQABAD5AAAAlQMAAAAA&#10;" strokecolor="#f60" strokeweight="2.25pt"/>
                  <v:line id="Line 109" o:spid="_x0000_s1540" style="position:absolute;visibility:visible;mso-wrap-style:square" from="5220,5037" to="6120,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t2JsQAAADcAAAADwAAAGRycy9kb3ducmV2LnhtbERPy2rCQBTdF/yH4Ra6qxOFSkmdBB8I&#10;VbpJVEp3l8xtMjVzJ2Smmvx9Z1FweTjvZT7YVlyp98axgtk0AUFcOW24VnA67p5fQfiArLF1TApG&#10;8pBnk4clptrduKBrGWoRQ9inqKAJoUul9FVDFv3UdcSR+3a9xRBhX0vd4y2G21bOk2QhLRqODQ12&#10;tGmoupS/VkF52M0uZtN+/qyL7Xz8OK/3q69BqafHYfUGItAQ7uJ/97tW8LKI8+OZeAR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C3YmxAAAANwAAAAPAAAAAAAAAAAA&#10;AAAAAKECAABkcnMvZG93bnJldi54bWxQSwUGAAAAAAQABAD5AAAAkgMAAAAA&#10;" strokecolor="red" strokeweight="4.5pt"/>
                  <v:line id="Line 110" o:spid="_x0000_s1541" style="position:absolute;visibility:visible;mso-wrap-style:square" from="6120,5537" to="7020,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TvccAAADcAAAADwAAAGRycy9kb3ducmV2LnhtbESPQWvCQBSE74X+h+UVequbCJUS3YRE&#10;EWzxYlRKb4/sa5KafRuyW43/visUPA4z8w2zyEbTiTMNrrWsIJ5EIIgrq1uuFRz265c3EM4ja+ws&#10;k4IrOcjSx4cFJtpeeEfn0tciQNglqKDxvk+kdFVDBt3E9sTB+7aDQR/kUEs94CXATSenUTSTBlsO&#10;Cw32tGyoOpW/RkH5sY5P7bL7/Cl2q+l1eyze869RqeenMZ+D8DT6e/i/vdEKXmcx3M6EIyD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9R9O9xwAAANwAAAAPAAAAAAAA&#10;AAAAAAAAAKECAABkcnMvZG93bnJldi54bWxQSwUGAAAAAAQABAD5AAAAlQMAAAAA&#10;" strokecolor="red" strokeweight="4.5pt"/>
                  <v:line id="Line 111" o:spid="_x0000_s1542" style="position:absolute;visibility:visible;mso-wrap-style:square" from="6980,6417" to="7880,6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VNyscAAADcAAAADwAAAGRycy9kb3ducmV2LnhtbESPQWvCQBSE7wX/w/KE3urGQKVEV0kU&#10;wRYvppXS2yP7mqRm34bsNon/visUPA4z8w2z2oymET11rrasYD6LQBAXVtdcKvh43z+9gHAeWWNj&#10;mRRcycFmPXlYYaLtwCfqc1+KAGGXoILK+zaR0hUVGXQz2xIH79t2Bn2QXSl1h0OAm0bGUbSQBmsO&#10;CxW2tK2ouOS/RkH+tp9f6m3z+ZOddvH1eM5e069RqcfpmC5BeBr9PfzfPmgFz4sYbmfCEZ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lU3KxwAAANwAAAAPAAAAAAAA&#10;AAAAAAAAAKECAABkcnMvZG93bnJldi54bWxQSwUGAAAAAAQABAD5AAAAlQMAAAAA&#10;" strokecolor="red" strokeweight="4.5pt"/>
                  <v:line id="Line 112" o:spid="_x0000_s1543" style="position:absolute;visibility:visible;mso-wrap-style:square" from="7860,6957" to="894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noUccAAADcAAAADwAAAGRycy9kb3ducmV2LnhtbESPT2vCQBTE7wW/w/KE3urGlIpEV/EP&#10;gbb0ktgi3h7ZZxLNvg3ZrYnfvlso9DjMzG+Y5XowjbhR52rLCqaTCARxYXXNpYLPQ/o0B+E8ssbG&#10;Mim4k4P1avSwxETbnjO65b4UAcIuQQWV920ipSsqMugmtiUO3tl2Bn2QXSl1h32Am0bGUTSTBmsO&#10;CxW2tKuouObfRkH+nk6v9a45XrbZPr5/fG3fNqdBqcfxsFmA8DT4//Bf+1UreJk9w++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2ehRxwAAANwAAAAPAAAAAAAA&#10;AAAAAAAAAKECAABkcnMvZG93bnJldi54bWxQSwUGAAAAAAQABAD5AAAAlQMAAAAA&#10;" strokecolor="red" strokeweight="4.5pt"/>
                  <v:line id="Line 113" o:spid="_x0000_s1544" style="position:absolute;visibility:visible;mso-wrap-style:square" from="8940,7137" to="984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BwJccAAADcAAAADwAAAGRycy9kb3ducmV2LnhtbESPT2vCQBTE7wW/w/KE3urG0IpEV/EP&#10;gbb0ktgi3h7ZZxLNvg3ZrYnfvlso9DjMzG+Y5XowjbhR52rLCqaTCARxYXXNpYLPQ/o0B+E8ssbG&#10;Mim4k4P1avSwxETbnjO65b4UAcIuQQWV920ipSsqMugmtiUO3tl2Bn2QXSl1h32Am0bGUTSTBmsO&#10;CxW2tKuouObfRkH+nk6v9a45XrbZPr5/fG3fNqdBqcfxsFmA8DT4//Bf+1UreJk9w++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MHAlxwAAANwAAAAPAAAAAAAA&#10;AAAAAAAAAKECAABkcnMvZG93bnJldi54bWxQSwUGAAAAAAQABAD5AAAAlQMAAAAA&#10;" strokecolor="red" strokeweight="4.5pt"/>
                  <v:line id="Line 114" o:spid="_x0000_s1545" style="position:absolute;flip:y;visibility:visible;mso-wrap-style:square" from="9820,6957" to="1072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oOMMUAAADcAAAADwAAAGRycy9kb3ducmV2LnhtbESPT2vCQBTE74LfYXlCb7qpkNBGVymC&#10;pbR4qG0Rb4/sMxvMvg3Zbf58e7dQ8DjMzG+Y9Xawteio9ZVjBY+LBARx4XTFpYLvr/38CYQPyBpr&#10;x6RgJA/bzXSyxly7nj+pO4ZSRAj7HBWYEJpcSl8YsugXriGO3sW1FkOUbSl1i32E21oukySTFiuO&#10;CwYb2hkqrsdfq+BAu+r1hO9jGX5Oz/2HbtDgWamH2fCyAhFoCPfwf/tNK0izFP7OxCMgN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ooOMMUAAADcAAAADwAAAAAAAAAA&#10;AAAAAAChAgAAZHJzL2Rvd25yZXYueG1sUEsFBgAAAAAEAAQA+QAAAJMDAAAAAA==&#10;" strokecolor="red" strokeweight="4.5pt"/>
                  <v:line id="Line 115" o:spid="_x0000_s1546" style="position:absolute;visibility:visible;mso-wrap-style:square" from="10720,6957" to="11800,6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5LyccAAADcAAAADwAAAGRycy9kb3ducmV2LnhtbESPQWvCQBSE74L/YXlCb7pRaCipqySK&#10;YEsvRkvp7ZF9TVKzb0N2a5J/3y0UPA4z8w2z3g6mETfqXG1ZwXIRgSAurK65VHA5H+ZPIJxH1thY&#10;JgUjOdhuppM1Jtr2fKJb7ksRIOwSVFB53yZSuqIig25hW+LgfdnOoA+yK6XusA9w08hVFMXSYM1h&#10;ocKWdhUV1/zHKMhfD8trvWs+vrPTfjW+vWcv6eeg1MNsSJ9BeBr8PfzfPmoFj3EMf2fCEZCb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rkvJxwAAANwAAAAPAAAAAAAA&#10;AAAAAAAAAKECAABkcnMvZG93bnJldi54bWxQSwUGAAAAAAQABAD5AAAAlQMAAAAA&#10;" strokecolor="red" strokeweight="4.5pt"/>
                </v:group>
                <v:group id="Group 116" o:spid="_x0000_s1547" style="position:absolute;left:7347;top:9931;width:3078;height:2337" coordorigin="3600,1977" coordsize="9540,7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1LkcUAAADcAAAADwAAAGRycy9kb3ducmV2LnhtbESPQYvCMBSE78L+h/CE&#10;vWnaXdSlGkXEXTyIoC6It0fzbIvNS2liW/+9EQSPw8x8w8wWnSlFQ7UrLCuIhxEI4tTqgjMF/8ff&#10;wQ8I55E1lpZJwZ0cLOYfvRkm2ra8p+bgMxEg7BJUkHtfJVK6NCeDbmgr4uBdbG3QB1lnUtfYBrgp&#10;5VcUjaXBgsNCjhWtckqvh5tR8Ndiu/yO1832elndz8fR7rSNSanPfrecgvDU+Xf41d5oBaPxB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J9S5HFAAAA3AAA&#10;AA8AAAAAAAAAAAAAAAAAqgIAAGRycy9kb3ducmV2LnhtbFBLBQYAAAAABAAEAPoAAACcAwAAAAA=&#10;">
                  <v:shape id="Picture 117" o:spid="_x0000_s1548" type="#_x0000_t75" style="position:absolute;left:3600;top:1977;width:9540;height:74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FOj29AAAA3AAAAA8AAABkcnMvZG93bnJldi54bWxET02LwjAQvQv+hzDC3jRRUKQaRQTFiytq&#10;8Tw0Y1NsJqWJWv/95rDg8fG+l+vO1eJFbag8axiPFAjiwpuKSw35dTecgwgR2WDtmTR8KMB61e8t&#10;MTP+zWd6XWIpUgiHDDXYGJtMylBYchhGviFO3N23DmOCbSlNi+8U7mo5UWomHVacGiw2tLVUPC5P&#10;p4GOyuyIx8pSvjf0O7l9ToXT+mfQbRYgInXxK/53H4yG6SytTWfSEZCrP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1cU6Pb0AAADcAAAADwAAAAAAAAAAAAAAAACfAgAAZHJz&#10;L2Rvd25yZXYueG1sUEsFBgAAAAAEAAQA9wAAAIkDAAAAAA==&#10;" strokecolor="#f60">
                    <v:imagedata r:id="rId108" o:title="" croptop="17873f" cropbottom="11916f" cropleft="6843f" cropright="6234f" gain="126031f" blacklevel="-3932f"/>
                  </v:shape>
                  <v:rect id="Rectangle 118" o:spid="_x0000_s1549" style="position:absolute;left:4860;top:3057;width:7640;height:5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JAFMQA&#10;AADcAAAADwAAAGRycy9kb3ducmV2LnhtbESPT4vCMBTE78J+h/AWvGmy7lq0GkUWBEE9+Ae8Pppn&#10;W2xeuk3U+u03guBxmJnfMNN5aytxo8aXjjV89RUI4syZknMNx8OyNwLhA7LByjFpeJCH+eyjM8XU&#10;uDvv6LYPuYgQ9ilqKEKoUyl9VpBF33c1cfTOrrEYomxyaRq8R7it5ECpRFosOS4UWNNvQdllf7Ua&#10;MPkxf9vz9+awviY4zlu1HJ6U1t3PdjEBEagN7/CrvTIahskYnmfiEZ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iQBTEAAAA3AAAAA8AAAAAAAAAAAAAAAAAmAIAAGRycy9k&#10;b3ducmV2LnhtbFBLBQYAAAAABAAEAPUAAACJAwAAAAA=&#10;" stroked="f"/>
                  <v:line id="Line 119" o:spid="_x0000_s1550" style="position:absolute;visibility:visible;mso-wrap-style:square" from="4840,4577" to="6820,5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QRlMQAAADcAAAADwAAAGRycy9kb3ducmV2LnhtbERPy2rCQBTdF/yH4Qrd1YmVVomZiEhL&#10;Q7vwDbq7Zq5JMHMnZKYm/fvOotDl4byTRW9qcafWVZYVjEcRCOLc6ooLBYf9+9MMhPPIGmvLpOCH&#10;HCzSwUOCsbYdb+m+84UIIexiVFB638RSurwkg25kG+LAXW1r0AfYFlK32IVwU8vnKHqVBisODSU2&#10;tCopv+2+jYJ1t/lYNcduMs7Ox8tp8nb6ws9Mqcdhv5yD8NT7f/GfO9MKXqZhfjgTjoBM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FBGUxAAAANwAAAAPAAAAAAAAAAAA&#10;AAAAAKECAABkcnMvZG93bnJldi54bWxQSwUGAAAAAAQABAD5AAAAkgMAAAAA&#10;" strokecolor="#f60" strokeweight="2.25pt"/>
                  <v:line id="Line 120" o:spid="_x0000_s1551" style="position:absolute;flip:y;visibility:visible;mso-wrap-style:square" from="4820,3417" to="5720,4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SL78MAAADcAAAADwAAAGRycy9kb3ducmV2LnhtbESP0YrCMBRE3xf8h3AF39a0oqtUo6go&#10;7IMIVj/g0lzbYnNTm1jr35sFYR+HmTnDLFadqURLjSstK4iHEQjizOqScwWX8/57BsJ5ZI2VZVLw&#10;IgerZe9rgYm2Tz5Rm/pcBAi7BBUU3teJlC4ryKAb2po4eFfbGPRBNrnUDT4D3FRyFEU/0mDJYaHA&#10;mrYFZbf0YRT4yX0d6+Ox3W0e59lhfEtHd/lSatDv1nMQnjr/H/60f7WCyTSGvzPhCM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00i+/DAAAA3AAAAA8AAAAAAAAAAAAA&#10;AAAAoQIAAGRycy9kb3ducmV2LnhtbFBLBQYAAAAABAAEAPkAAACRAwAAAAA=&#10;" strokecolor="#f60" strokeweight="2.25pt"/>
                  <v:line id="Line 121" o:spid="_x0000_s1552" style="position:absolute;visibility:visible;mso-wrap-style:square" from="5700,3417" to="6600,3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oqeMcAAADcAAAADwAAAGRycy9kb3ducmV2LnhtbESPT2vCQBTE74LfYXmCN92otJbUVUQq&#10;hvbgn1bQ2zP7TEKzb0N2Nem37xYKHoeZ+Q0zW7SmFHeqXWFZwWgYgSBOrS44U/D1uR68gHAeWWNp&#10;mRT8kIPFvNuZYaxtw3u6H3wmAoRdjApy76tYSpfmZNANbUUcvKutDfog60zqGpsAN6UcR9GzNFhw&#10;WMixolVO6ffhZhRsm91mVR2bySg5Hy+nydvpA98Tpfq9dvkKwlPrH+H/dqIVPE3H8HcmHAE5/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iip4xwAAANwAAAAPAAAAAAAA&#10;AAAAAAAAAKECAABkcnMvZG93bnJldi54bWxQSwUGAAAAAAQABAD5AAAAlQMAAAAA&#10;" strokecolor="#f60" strokeweight="2.25pt"/>
                  <v:line id="Line 122" o:spid="_x0000_s1553" style="position:absolute;visibility:visible;mso-wrap-style:square" from="6600,3397" to="8580,4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aP48cAAADcAAAADwAAAGRycy9kb3ducmV2LnhtbESPQWvCQBSE74L/YXlCb7qxQS3RVYq0&#10;NLQHra2gt2f2mYRm34bs1qT/3i0IHoeZ+YZZrDpTiQs1rrSsYDyKQBBnVpecK/j+eh0+gXAeWWNl&#10;mRT8kYPVst9bYKJty5902flcBAi7BBUU3teJlC4ryKAb2Zo4eGfbGPRBNrnUDbYBbir5GEVTabDk&#10;sFBgTeuCsp/dr1Gwabdv63rfxuP0uD8d4pfDB76nSj0Muuc5CE+dv4dv7VQrmMxi+D8TjoBc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xo/jxwAAANwAAAAPAAAAAAAA&#10;AAAAAAAAAKECAABkcnMvZG93bnJldi54bWxQSwUGAAAAAAQABAD5AAAAlQMAAAAA&#10;" strokecolor="#f60" strokeweight="2.25pt"/>
                  <v:line id="Line 123" o:spid="_x0000_s1554" style="position:absolute;visibility:visible;mso-wrap-style:square" from="8560,4837" to="9820,5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8Xl8cAAADcAAAADwAAAGRycy9kb3ducmV2LnhtbESPQWvCQBSE7wX/w/IEb7pRa1tSVxFR&#10;DHpoayvY22v2NQlm34bsauK/7wpCj8PMfMNM560pxYVqV1hWMBxEIIhTqwvOFHx9rvsvIJxH1lha&#10;JgVXcjCfdR6mGGvb8Add9j4TAcIuRgW591UspUtzMugGtiIO3q+tDfog60zqGpsAN6UcRdGTNFhw&#10;WMixomVO6Wl/NgremvfNsjo042Hyffg5jlfHHW4TpXrddvEKwlPr/8P3dqIVTJ4f4XYmHA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LxeXxwAAANwAAAAPAAAAAAAA&#10;AAAAAAAAAKECAABkcnMvZG93bnJldi54bWxQSwUGAAAAAAQABAD5AAAAlQMAAAAA&#10;" strokecolor="#f60" strokeweight="2.25pt"/>
                  <v:line id="Line 124" o:spid="_x0000_s1555" style="position:absolute;flip:y;visibility:visible;mso-wrap-style:square" from="9800,4477" to="11600,5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N7MMAAADcAAAADwAAAGRycy9kb3ducmV2LnhtbESP0YrCMBRE3xf8h3AF39ZUsatUo6go&#10;7IMIVj/g0lzbYnNTm1jr35sFYR+HmTnDLFadqURLjSstKxgNIxDEmdUl5wou5/33DITzyBory6Tg&#10;RQ5Wy97XAhNtn3yiNvW5CBB2CSoovK8TKV1WkEE3tDVx8K62MeiDbHKpG3wGuKnkOIp+pMGSw0KB&#10;NW0Lym7pwyjw8X090sdju9s8zrPD5JaO7/Kl1KDfrecgPHX+P/xp/2oF8TSGvzPhCM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PjezDAAAA3AAAAA8AAAAAAAAAAAAA&#10;AAAAoQIAAGRycy9kb3ducmV2LnhtbFBLBQYAAAAABAAEAPkAAACRAwAAAAA=&#10;" strokecolor="#f60" strokeweight="2.25pt"/>
                  <v:line id="Line 125" o:spid="_x0000_s1556" style="position:absolute;visibility:visible;mso-wrap-style:square" from="4680,4597" to="12780,4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LrNcIAAADbAAAADwAAAGRycy9kb3ducmV2LnhtbESPQYvCMBSE78L+h/AWvNl0pYh0jSLC&#10;Qg96sLvo9dG8bYrNS22i1n9vBMHjMDPfMIvVYFtxpd43jhV8JSkI4srphmsFf78/kzkIH5A1to5J&#10;wZ08rJYfowXm2t14T9cy1CJC2OeowITQ5VL6ypBFn7iOOHr/rrcYouxrqXu8Rbht5TRNZ9Jiw3HB&#10;YEcbQ9WpvFgF2a4w+jhs/XafFgdqztnmXDqlxp/D+htEoCG8w692oRXMMnh+iT9A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oLrNcIAAADbAAAADwAAAAAAAAAAAAAA&#10;AAChAgAAZHJzL2Rvd25yZXYueG1sUEsFBgAAAAAEAAQA+QAAAJADAAAAAA==&#10;" strokeweight="2.25pt"/>
                  <v:line id="Line 126" o:spid="_x0000_s1557" style="position:absolute;visibility:visible;mso-wrap-style:square" from="6800,5657" to="8780,7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KyF8YAAADbAAAADwAAAGRycy9kb3ducmV2LnhtbESPT2vCQBTE74LfYXmCt7qxUpHoKiIW&#10;Q3to6x/Q2zP7TILZtyG7NfHbu4WCx2FmfsPMFq0pxY1qV1hWMBxEIIhTqwvOFOx37y8TEM4jaywt&#10;k4I7OVjMu50Zxto2/EO3rc9EgLCLUUHufRVL6dKcDLqBrYiDd7G1QR9knUldYxPgppSvUTSWBgsO&#10;CzlWtMopvW5/jYKv5nuzqg7NaJicDufjaH38xI9EqX6vXU5BeGr9M/zfTrSC8Rv8fQk/QM4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7yshfGAAAA2wAAAA8AAAAAAAAA&#10;AAAAAAAAoQIAAGRycy9kb3ducmV2LnhtbFBLBQYAAAAABAAEAPkAAACUAwAAAAA=&#10;" strokecolor="#f60" strokeweight="2.25pt"/>
                  <v:line id="Line 127" o:spid="_x0000_s1558" style="position:absolute;visibility:visible;mso-wrap-style:square" from="8760,7637" to="10620,8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AsYMYAAADbAAAADwAAAGRycy9kb3ducmV2LnhtbESPQWvCQBSE74X+h+UVeqsbK4SSZiMi&#10;loZ6sGoFvT2zzySYfRuyWxP/vVsoeBxm5hsmnQ6mERfqXG1ZwXgUgSAurK65VPCz/Xh5A+E8ssbG&#10;Mim4koNp9viQYqJtz2u6bHwpAoRdggoq79tESldUZNCNbEscvJPtDPogu1LqDvsAN418jaJYGqw5&#10;LFTY0ryi4rz5NQpW/ffnvN31k3F+2B33k8V+iV+5Us9Pw+wdhKfB38P/7VwriGP4+xJ+gM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4gLGDGAAAA2wAAAA8AAAAAAAAA&#10;AAAAAAAAoQIAAGRycy9kb3ducmV2LnhtbFBLBQYAAAAABAAEAPkAAACUAwAAAAA=&#10;" strokecolor="#f60" strokeweight="2.25pt"/>
                  <v:line id="Line 128" o:spid="_x0000_s1559" style="position:absolute;visibility:visible;mso-wrap-style:square" from="10620,8097" to="11680,8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yJ+8YAAADbAAAADwAAAGRycy9kb3ducmV2LnhtbESPQWvCQBSE7wX/w/IEb3WjgpU0Gymi&#10;GOyhrVbQ2zP7mgSzb0N2Nem/7xYKPQ4z8w2TLHtTizu1rrKsYDKOQBDnVldcKPg8bB4XIJxH1lhb&#10;JgXf5GCZDh4SjLXt+IPue1+IAGEXo4LS+yaW0uUlGXRj2xAH78u2Bn2QbSF1i12Am1pOo2guDVYc&#10;FkpsaFVSft3fjIK37n27ao7dbJKdj5fTbH16xV2m1GjYvzyD8NT7//BfO9MK5k/w+yX8AJ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FsifvGAAAA2wAAAA8AAAAAAAAA&#10;AAAAAAAAoQIAAGRycy9kb3ducmV2LnhtbFBLBQYAAAAABAAEAPkAAACUAwAAAAA=&#10;" strokecolor="#f60" strokeweight="2.25pt"/>
                  <v:line id="Line 129" o:spid="_x0000_s1560" style="position:absolute;flip:y;visibility:visible;mso-wrap-style:square" from="4860,4137" to="5760,4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61rcAAAADbAAAADwAAAGRycy9kb3ducmV2LnhtbERPz2vCMBS+D/wfwhO8zdQdZNamMgSH&#10;KDvYTWS3R/PWlDUvpYm2/e/NQfD48f3ONoNtxI06XztWsJgnIIhLp2uuFPx8717fQfiArLFxTApG&#10;8rDJJy8Zptr1fKJbESoRQ9inqMCE0KZS+tKQRT93LXHk/lxnMUTYVVJ32Mdw28i3JFlKizXHBoMt&#10;bQ2V/8XVKviibf15wcNYhfNl1R91iwZ/lZpNh481iEBDeIof7r1WsIxj45f4A2R+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tOta3AAAAA2wAAAA8AAAAAAAAAAAAAAAAA&#10;oQIAAGRycy9kb3ducmV2LnhtbFBLBQYAAAAABAAEAPkAAACOAwAAAAA=&#10;" strokecolor="red" strokeweight="4.5pt"/>
                  <v:line id="Line 130" o:spid="_x0000_s1561" style="position:absolute;visibility:visible;mso-wrap-style:square" from="5740,4137" to="6820,4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8JU8QAAADbAAAADwAAAGRycy9kb3ducmV2LnhtbESPQYvCMBSE78L+h/AWvNlUD6Jdo6iL&#10;sIoXu7uIt0fzbKvNS2mi1n9vBMHjMDPfMJNZaypxpcaVlhX0oxgEcWZ1ybmCv99VbwTCeWSNlWVS&#10;cCcHs+lHZ4KJtjfe0TX1uQgQdgkqKLyvEyldVpBBF9maOHhH2xj0QTa51A3eAtxUchDHQ2mw5LBQ&#10;YE3LgrJzejEK0s2qfy6X1f602H0P7tv/xXp+aJXqfrbzLxCeWv8Ov9o/WsFwDM8v4QfI6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vwlTxAAAANsAAAAPAAAAAAAAAAAA&#10;AAAAAKECAABkcnMvZG93bnJldi54bWxQSwUGAAAAAAQABAD5AAAAkgMAAAAA&#10;" strokecolor="red" strokeweight="4.5pt"/>
                  <v:line id="Line 131" o:spid="_x0000_s1562" style="position:absolute;visibility:visible;mso-wrap-style:square" from="6780,4477" to="8760,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w2E8IAAADbAAAADwAAAGRycy9kb3ducmV2LnhtbERPTYvCMBC9C/6HMII3TfWg0jVKqwiu&#10;7MXuLuJtaMa22kxKk9X67zcHwePjfS/XnanFnVpXWVYwGUcgiHOrKy4U/HzvRgsQziNrrC2Tgic5&#10;WK/6vSXG2j74SPfMFyKEsItRQel9E0vp8pIMurFtiAN3sa1BH2BbSN3iI4SbWk6jaCYNVhwaSmxo&#10;U1J+y/6Mguywm9yqTX26psft9Pn1m34m506p4aBLPkB46vxb/HLvtYJ5WB++hB8g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Vw2E8IAAADbAAAADwAAAAAAAAAAAAAA&#10;AAChAgAAZHJzL2Rvd25yZXYueG1sUEsFBgAAAAAEAAQA+QAAAJADAAAAAA==&#10;" strokecolor="red" strokeweight="4.5pt"/>
                  <v:line id="Line 132" o:spid="_x0000_s1563" style="position:absolute;visibility:visible;mso-wrap-style:square" from="8740,6297" to="964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CTiMYAAADbAAAADwAAAGRycy9kb3ducmV2LnhtbESPQWvCQBSE70L/w/IKvekmHmqJrqIp&#10;Qlu8mLaIt0f2maTJvg3ZbRL/vSsUehxm5htmtRlNI3rqXGVZQTyLQBDnVldcKPj63E9fQDiPrLGx&#10;TAqu5GCzfpisMNF24CP1mS9EgLBLUEHpfZtI6fKSDLqZbYmDd7GdQR9kV0jd4RDgppHzKHqWBisO&#10;CyW2lJaU19mvUZB97OO6SpvTz+74Or8evnfv2/Oo1NPjuF2C8DT6//Bf+00rWMRw/xJ+gF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Qk4jGAAAA2wAAAA8AAAAAAAAA&#10;AAAAAAAAoQIAAGRycy9kb3ducmV2LnhtbFBLBQYAAAAABAAEAPkAAACUAwAAAAA=&#10;" strokecolor="red" strokeweight="4.5pt"/>
                  <v:line id="Line 133" o:spid="_x0000_s1564" style="position:absolute;visibility:visible;mso-wrap-style:square" from="9640,6477" to="1108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IN/8UAAADbAAAADwAAAGRycy9kb3ducmV2LnhtbESPT4vCMBTE74LfITzBm6b2sC7VKP5B&#10;2F282FXE26N5ttXmpTRR67c3wsIeh5n5DTOdt6YSd2pcaVnBaBiBIM6sLjlXsP/dDD5BOI+ssbJM&#10;Cp7kYD7rdqaYaPvgHd1Tn4sAYZeggsL7OpHSZQUZdENbEwfvbBuDPsgml7rBR4CbSsZR9CENlhwW&#10;CqxpVVB2TW9GQfqzGV3LVXW8LHfr+Lk9LL8Xp1apfq9dTEB4av1/+K/9pRWMY3h/CT9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IN/8UAAADbAAAADwAAAAAAAAAA&#10;AAAAAAChAgAAZHJzL2Rvd25yZXYueG1sUEsFBgAAAAAEAAQA+QAAAJMDAAAAAA==&#10;" strokecolor="red" strokeweight="4.5pt"/>
                  <v:line id="Line 134" o:spid="_x0000_s1565" style="position:absolute;flip:y;visibility:visible;mso-wrap-style:square" from="11000,6297" to="1154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OxAcQAAADbAAAADwAAAGRycy9kb3ducmV2LnhtbESPQWvCQBSE70L/w/IEb3VjC1XTbKQI&#10;LWLxYFSkt0f2NRuafRuyq4n/vlsoeBxm5hsmWw22EVfqfO1YwWyagCAuna65UnA8vD8uQPiArLFx&#10;TApu5GGVP4wyTLXreU/XIlQiQtinqMCE0KZS+tKQRT91LXH0vl1nMUTZVVJ32Ee4beRTkrxIizXH&#10;BYMtrQ2VP8XFKtjRuv444/ZWhdN52X/qFg1+KTUZD2+vIAIN4R7+b2+0gvkz/H2JP0D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M7EBxAAAANsAAAAPAAAAAAAAAAAA&#10;AAAAAKECAABkcnMvZG93bnJldi54bWxQSwUGAAAAAAQABAD5AAAAkgMAAAAA&#10;" strokecolor="red" strokeweight="4.5pt"/>
                </v:group>
                <v:shape id="Text Box 135" o:spid="_x0000_s1566" type="#_x0000_t202" style="position:absolute;left:2046;top:12131;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6" o:spid="_x0000_s1567" type="#_x0000_t202" style="position:absolute;left:5238;top:12021;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7" o:spid="_x0000_s1568" type="#_x0000_t202" style="position:absolute;left:8259;top:12034;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JBHcUA&#10;AADcAAAADwAAAGRycy9kb3ducmV2LnhtbESPT2sCMRTE74LfITzBmyZqLbrdKNJS6KnSVQu9PTZv&#10;/9DNy7JJ3e23bwqCx2FmfsOk+8E24kqdrx1rWMwVCOLcmZpLDefT62wDwgdkg41j0vBLHva78SjF&#10;xLieP+iahVJECPsENVQhtImUPq/Iop+7ljh6hesshii7UpoO+wi3jVwq9Sgt1hwXKmzpuaL8O/ux&#10;Gi7vxdfngzqWL3bd9m5Qku1Waj2dDIcnEIGGcA/f2m9Gw2q7gP8z8QjI3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0kEdxQAAANwAAAAPAAAAAAAAAAAAAAAAAJgCAABkcnMv&#10;ZG93bnJldi54bWxQSwUGAAAAAAQABAD1AAAAigM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8" o:spid="_x0000_s1569" type="#_x0000_t202" style="position:absolute;left:1933;top:9613;width:1596;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DfasQA&#10;AADcAAAADwAAAGRycy9kb3ducmV2LnhtbESPT4vCMBTE7wt+h/AEb2vinxWtRpFdBE8uuqvg7dE8&#10;22LzUppo67c3wsIeh5n5DbNYtbYUd6p94VjDoK9AEKfOFJxp+P3ZvE9B+IBssHRMGh7kYbXsvC0w&#10;Ma7hPd0PIRMRwj5BDXkIVSKlT3Oy6PuuIo7exdUWQ5R1Jk2NTYTbUg6VmkiLBceFHCv6zCm9Hm5W&#10;w3F3OZ/G6jv7sh9V41ol2c6k1r1uu56DCNSG//Bfe2s0jGZD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A32rEAAAA3A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سعر الصرف</w:t>
                        </w:r>
                      </w:p>
                    </w:txbxContent>
                  </v:textbox>
                </v:shape>
                <v:shape id="Text Box 139" o:spid="_x0000_s1570" type="#_x0000_t202" style="position:absolute;left:5074;top:9209;width:1988;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qAMQA&#10;AADcAAAADwAAAGRycy9kb3ducmV2LnhtbESP0WrCQBRE3wv9h+UKvpS6qdao0U2oQouv2nzANXtN&#10;gtm7Ibs18e+7guDjMDNnmE02mEZcqXO1ZQUfkwgEcWF1zaWC/Pf7fQnCeWSNjWVScCMHWfr6ssFE&#10;254PdD36UgQIuwQVVN63iZSuqMigm9iWOHhn2xn0QXal1B32AW4aOY2iWBqsOSxU2NKuouJy/DMK&#10;zvv+bb7qTz8+Xxw+4y3Wi5O9KTUeDV9rEJ4G/ww/2nutYLaawf1MOAI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AKgDEAAAA3AAAAA8AAAAAAAAAAAAAAAAAmAIAAGRycy9k&#10;b3ducmV2LnhtbFBLBQYAAAAABAAEAPUAAACJAwAAAAA=&#10;" stroked="f">
                  <v:textbox>
                    <w:txbxContent>
                      <w:p w:rsidR="00AF1A03" w:rsidRPr="00A1095C" w:rsidRDefault="00AF1A03" w:rsidP="00AF1A03">
                        <w:pPr>
                          <w:jc w:val="center"/>
                          <w:rPr>
                            <w:rFonts w:cs="Simplified Arabic"/>
                            <w:b/>
                            <w:bCs/>
                          </w:rPr>
                        </w:pPr>
                        <w:r>
                          <w:rPr>
                            <w:rFonts w:cs="Simplified Arabic" w:hint="cs"/>
                            <w:b/>
                            <w:bCs/>
                            <w:rtl/>
                          </w:rPr>
                          <w:t>الاستخدام كنسبة مئوية من قوة العمل</w:t>
                        </w:r>
                      </w:p>
                    </w:txbxContent>
                  </v:textbox>
                </v:shape>
                <v:shape id="Text Box 140" o:spid="_x0000_s1571" type="#_x0000_t202" style="position:absolute;left:8259;top:9646;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XihcQA&#10;AADcAAAADwAAAGRycy9kb3ducmV2LnhtbESPT4vCMBTE7wt+h/AEb5r4ZxetRhFF8LTLuqvg7dE8&#10;22LzUppo67c3C8Ieh5n5DbNYtbYUd6p94VjDcKBAEKfOFJxp+P3Z9acgfEA2WDomDQ/ysFp23haY&#10;GNfwN90PIRMRwj5BDXkIVSKlT3Oy6AeuIo7exdUWQ5R1Jk2NTYTbUo6U+pAWC44LOVa0ySm9Hm5W&#10;w/Hzcj5N1Fe2te9V41ol2c6k1r1uu56DCNSG//CrvTcaxrMJ/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l4oXEAAAA3A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السعر</w:t>
                        </w:r>
                      </w:p>
                    </w:txbxContent>
                  </v:textbox>
                </v:shape>
                <v:rect id="Rectangle 141" o:spid="_x0000_s1572" style="position:absolute;left:1020;top:7481;width:9519;height:5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qq4cYA&#10;AADcAAAADwAAAGRycy9kb3ducmV2LnhtbESPQWvCQBSE70L/w/KEXqRutLWamFWkIPYgirG9P7LP&#10;JDT7Nma3Jv77bqHQ4zAz3zDpuje1uFHrKssKJuMIBHFudcWFgo/z9mkBwnlkjbVlUnAnB+vVwyDF&#10;RNuOT3TLfCEChF2CCkrvm0RKl5dk0I1tQxy8i20N+iDbQuoWuwA3tZxG0as0WHFYKLGht5Lyr+zb&#10;KKBZPLnuiv3ncTt/OXJ3PWT7aKTU47DfLEF46v1/+K/9rhU8xzP4PROO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qq4cYAAADcAAAADwAAAAAAAAAAAAAAAACYAgAAZHJz&#10;L2Rvd25yZXYueG1sUEsFBgAAAAAEAAQA9QAAAIsDAAAAAA==&#10;" filled="f" strokeweight="3pt">
                  <v:stroke linestyle="thinThin"/>
                </v:rect>
              </v:group>
            </w:pict>
          </mc:Fallback>
        </mc:AlternateConten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اثر زيادة غير متوقعة في معدل الفائدة المتبنى من قبل المصرف </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المركزي على الاقتصاد</w:t>
      </w: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b/>
          <w:bCs/>
          <w:sz w:val="34"/>
          <w:szCs w:val="34"/>
        </w:rPr>
      </w:pPr>
      <w:r w:rsidRPr="00BE70BB">
        <w:rPr>
          <w:rFonts w:ascii="Sakkal Majalla" w:hAnsi="Sakkal Majalla" w:cs="Sakkal Majalla"/>
          <w:b/>
          <w:bCs/>
          <w:sz w:val="34"/>
          <w:szCs w:val="34"/>
        </w:rPr>
        <w:t>Source: Thorarinn G. Petursson, The Transmission Mechanism of Monetary Policy, Monetry Bulletin, The Cetral Bank of Iceland, 2001, p. 74.</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إن زيادة معينة في معدل الفائدة تؤدي تدريجياً الى انخفاض الأستخدام مع حصول اثر معنوي احصائياً بعد ما يقارب نصف سنة. ويبلغ الأثر الى الذروة بعد سنة واحدة عندما ارتفعت البطالة بنسبة 0.15%من قوة العمل( الأنحراف عن الخط القاعدي)</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59"/>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وينخفض الأثر تدريجياً ويتلاشى بعدما يقارب 1.5 سنة أعتماداً على حدود الثقة. والاثر المعنوي أحصائياً على الأسعار يحصل بعدما يقارب سنة واحدة بعد أرتفاع معدل الفائدة. ويبلغ المعدل الى الذروة بعد زهاء 1.5 سنة عندما تنخفض الأسعار بما يقارب 0.3%(عن الخط القاعدي)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br w:type="page"/>
      </w:r>
      <w:r w:rsidRPr="00BE70BB">
        <w:rPr>
          <w:rFonts w:ascii="Sakkal Majalla" w:hAnsi="Sakkal Majalla" w:cs="Sakkal Majalla"/>
          <w:sz w:val="34"/>
          <w:szCs w:val="34"/>
          <w:rtl/>
        </w:rPr>
        <w:lastRenderedPageBreak/>
        <w:t xml:space="preserve">وهذا يقابل الحد الأقصى للأثر على المعدل السنوي للتضخم بعد قرابة 15 شهراً. وعندما ينخفض التضخم بمقدار 0.35 نقطة مئوية عن الخط القاعدي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0"/>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ومن خلال كل ما تقدم يمكن ان نفهم ان الفترة التي يظهر فيها التأثير على الاقتصاد يختلف من دولة الى دولة وذلك حسب الوضع الاقتصادي لكل دولة.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ويمكن الان من خلال المبحث الثاني من هذا الفصل ان نتعرف على تحليل تباطؤ السياسة النقدية عن طريق الجدل بين الكينزيين والنيوكلاسيك وكذلك معرفة كفاءة السياسة النقدية فضلاً عن تفسير التوقعات بشأن تباطؤ انتقال اثر السياسة النقدية.</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خلاصة الفصل</w:t>
      </w:r>
      <w:r>
        <w:rPr>
          <w:rFonts w:ascii="Sakkal Majalla" w:hAnsi="Sakkal Majalla" w:cs="Sakkal Majalla"/>
          <w:b/>
          <w:bCs/>
          <w:sz w:val="34"/>
          <w:szCs w:val="34"/>
        </w:rPr>
        <w:t xml:space="preserve"> </w:t>
      </w:r>
      <w:r>
        <w:rPr>
          <w:rFonts w:ascii="Sakkal Majalla" w:hAnsi="Sakkal Majalla" w:cs="Sakkal Majalla" w:hint="cs"/>
          <w:b/>
          <w:bCs/>
          <w:sz w:val="34"/>
          <w:szCs w:val="34"/>
          <w:rtl/>
          <w:lang w:bidi="ar-DZ"/>
        </w:rPr>
        <w:t>الخامس:</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rPr>
        <w:t xml:space="preserve">   تعتبر السياسة النقدية من أهم أشكال السياسة الاقتصادية الكلية  التي تنتهجها الدول لتحقيق الاستقرار الاقتصادي, ومن اجل مكافحة الاختلالات والمعوقات المختلفة التي صاحبت التطورات التكنولوجية الموظفة في مختلف الاقتصاديين و تقليص الثغرات التي يمكن أن تحدث العديد من الأزمات المؤثرة سلبا على موارد المجتمعات المختلفة , حيث يستهدف الاستقرار الاقتصادي تحقيق معدلات ايجابية للنمو و القضاء على البطالة واستهداف التضخم بالعمل على استقرار العام للأسعار الأمر ال</w:t>
      </w:r>
      <w:r w:rsidRPr="00BE70BB">
        <w:rPr>
          <w:rFonts w:ascii="Sakkal Majalla" w:hAnsi="Sakkal Majalla" w:cs="Sakkal Majalla"/>
          <w:sz w:val="34"/>
          <w:szCs w:val="34"/>
          <w:rtl/>
          <w:lang w:val="fr-FR" w:bidi="ar-DZ"/>
        </w:rPr>
        <w:t>ذي يضمن الاستقرار الداخلي للاقتصاد .</w:t>
      </w: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lang w:val="fr-FR" w:bidi="ar-DZ"/>
        </w:rPr>
        <w:t xml:space="preserve">    </w:t>
      </w: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rPr>
        <w:t>غير أن الاستقرار الداخلي لا يمكن تحقيقه بمنأى عن التوازن الخارجي ال</w:t>
      </w:r>
      <w:r w:rsidRPr="00BE70BB">
        <w:rPr>
          <w:rFonts w:ascii="Sakkal Majalla" w:hAnsi="Sakkal Majalla" w:cs="Sakkal Majalla"/>
          <w:sz w:val="34"/>
          <w:szCs w:val="34"/>
          <w:rtl/>
          <w:lang w:val="fr-FR" w:bidi="ar-DZ"/>
        </w:rPr>
        <w:t>ذي يفترض السعي لتصحيح اختلالات ميزان المدفوعات وضبط أسعار الصرف بالشكل الذي يضمن تجنب كل المشاكل الاقتصادية الناتجة عن التعامل مع العالم الخارجي, وتطرح الأزمات  المالية والمصرفية الحديثة النشأة تحديات كبيرة أمام صانعي السياسات ومتخذي القرار بشان تحقيق الاستقرار المالي والمصرفي , حيث يتعين على السلطات النقدية والمالية أن تعتمد مجموعة شاملة من التدابير الوقائية من هذه المعوقات لتتمكن من وضع قواعد أفضل لعمل البنوك المؤثرة في النظام المالي و الرقابة عليها , ووضع القيود على الأنشطة التي تكون مصدر للمخاطر , وبالتالي يمكن اعتبار أن السياستين النقدية والمالية هي من أهم الأدوات المتاحة لدى الحكومات من اجل التصدي لهذه المعوقات التي تعتبر عائق في سير نشاط السياسة النقدية وتحقيقها للنمو الاقتصادي ,ولكن</w:t>
      </w:r>
      <w:r w:rsidRPr="00BE70BB">
        <w:rPr>
          <w:rFonts w:ascii="Sakkal Majalla" w:hAnsi="Sakkal Majalla" w:cs="Sakkal Majalla"/>
          <w:b/>
          <w:bCs/>
          <w:sz w:val="34"/>
          <w:szCs w:val="34"/>
          <w:rtl/>
          <w:lang w:val="fr-FR" w:bidi="ar-DZ"/>
        </w:rPr>
        <w:t xml:space="preserve"> ما موقع الاقتصاد الجزائري من كل هذه المشكلات التي يعيشها الاقتصاد العالمي في الوقت الراهن ؟, وهل نحن فعلا بمناي عن مثل هذه المعوقات ؟ وهذا مايتم التطرق إليه في الفصل الموالي</w:t>
      </w:r>
      <w:r w:rsidRPr="00BE70BB">
        <w:rPr>
          <w:rFonts w:ascii="Sakkal Majalla" w:hAnsi="Sakkal Majalla" w:cs="Sakkal Majalla"/>
          <w:sz w:val="34"/>
          <w:szCs w:val="34"/>
          <w:rtl/>
          <w:lang w:val="fr-FR" w:bidi="ar-DZ"/>
        </w:rPr>
        <w:t>.</w:t>
      </w:r>
    </w:p>
    <w:p w:rsidR="00AF1A03" w:rsidRPr="00BE70BB" w:rsidRDefault="00AF1A03" w:rsidP="00AF1A03">
      <w:pPr>
        <w:ind w:firstLine="566"/>
        <w:jc w:val="both"/>
        <w:rPr>
          <w:rFonts w:ascii="Sakkal Majalla" w:hAnsi="Sakkal Majalla" w:cs="Sakkal Majalla"/>
          <w:sz w:val="34"/>
          <w:szCs w:val="34"/>
          <w:rtl/>
          <w:lang w:bidi="ar-DZ"/>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09"/>
        <w:jc w:val="both"/>
        <w:rPr>
          <w:rFonts w:ascii="Sakkal Majalla" w:hAnsi="Sakkal Majalla" w:cs="Sakkal Majalla"/>
          <w:color w:val="000000" w:themeColor="text1"/>
          <w:sz w:val="34"/>
          <w:szCs w:val="34"/>
          <w:lang w:bidi="ar-DZ"/>
        </w:rPr>
      </w:pPr>
    </w:p>
    <w:p w:rsidR="00AF1A03" w:rsidRPr="00BE70BB" w:rsidRDefault="00AF1A03" w:rsidP="00AF1A03">
      <w:pPr>
        <w:jc w:val="both"/>
        <w:rPr>
          <w:rFonts w:ascii="Sakkal Majalla" w:hAnsi="Sakkal Majalla" w:cs="Sakkal Majalla"/>
          <w:b/>
          <w:bCs/>
          <w:color w:val="000000" w:themeColor="text1"/>
          <w:sz w:val="34"/>
          <w:szCs w:val="34"/>
          <w:rtl/>
        </w:rPr>
      </w:pPr>
      <w:r w:rsidRPr="00BE70BB">
        <w:rPr>
          <w:rFonts w:ascii="Sakkal Majalla" w:hAnsi="Sakkal Majalla" w:cs="Sakkal Majalla"/>
          <w:b/>
          <w:bCs/>
          <w:color w:val="000000" w:themeColor="text1"/>
          <w:sz w:val="34"/>
          <w:szCs w:val="34"/>
          <w:rtl/>
        </w:rPr>
        <w:t>تمهيد</w:t>
      </w: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لقد دعا فريق من الاقتصاديين - والمعروفين بالنقوديين </w:t>
      </w:r>
      <w:r w:rsidRPr="00BE70BB">
        <w:rPr>
          <w:rFonts w:ascii="Sakkal Majalla" w:hAnsi="Sakkal Majalla" w:cs="Sakkal Majalla"/>
          <w:sz w:val="34"/>
          <w:szCs w:val="34"/>
        </w:rPr>
        <w:t>monetarist</w:t>
      </w:r>
      <w:r w:rsidRPr="00BE70BB">
        <w:rPr>
          <w:rFonts w:ascii="Sakkal Majalla" w:hAnsi="Sakkal Majalla" w:cs="Sakkal Majalla"/>
          <w:sz w:val="34"/>
          <w:szCs w:val="34"/>
          <w:rtl/>
        </w:rPr>
        <w:t xml:space="preserve"> وعلى رأسهم الاقتصادي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الى اتباع سياسة نقدية هادئة. وتتلخص هذه السياسة في ان مايتخذه البنك المركزي </w:t>
      </w:r>
      <w:r w:rsidRPr="00BE70BB">
        <w:rPr>
          <w:rFonts w:ascii="Sakkal Majalla" w:hAnsi="Sakkal Majalla" w:cs="Sakkal Majalla"/>
          <w:sz w:val="34"/>
          <w:szCs w:val="34"/>
          <w:rtl/>
        </w:rPr>
        <w:lastRenderedPageBreak/>
        <w:t xml:space="preserve">من اجراءات السياسة النقدية لمعالجة الاوضاع الاقتصادية للدولة انما يكون وقعها متأخراً على الاقتصاد القومي أي إن هناك مدة تأخير </w:t>
      </w:r>
      <w:r w:rsidRPr="00BE70BB">
        <w:rPr>
          <w:rFonts w:ascii="Sakkal Majalla" w:hAnsi="Sakkal Majalla" w:cs="Sakkal Majalla"/>
          <w:sz w:val="34"/>
          <w:szCs w:val="34"/>
        </w:rPr>
        <w:t>lag period</w:t>
      </w:r>
      <w:r w:rsidRPr="00BE70BB">
        <w:rPr>
          <w:rFonts w:ascii="Sakkal Majalla" w:hAnsi="Sakkal Majalla" w:cs="Sakkal Majalla"/>
          <w:sz w:val="34"/>
          <w:szCs w:val="34"/>
          <w:rtl/>
        </w:rPr>
        <w:t xml:space="preserve"> بين اتخاذ الاجراءات وبين ظهور آثارها</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1"/>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وآثار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مشكلة التباطؤات الزمنية </w:t>
      </w:r>
      <w:r w:rsidRPr="00BE70BB">
        <w:rPr>
          <w:rFonts w:ascii="Sakkal Majalla" w:hAnsi="Sakkal Majalla" w:cs="Sakkal Majalla"/>
          <w:sz w:val="34"/>
          <w:szCs w:val="34"/>
        </w:rPr>
        <w:t>time lags</w:t>
      </w:r>
      <w:r w:rsidRPr="00BE70BB">
        <w:rPr>
          <w:rFonts w:ascii="Sakkal Majalla" w:hAnsi="Sakkal Majalla" w:cs="Sakkal Majalla"/>
          <w:sz w:val="34"/>
          <w:szCs w:val="34"/>
          <w:rtl/>
        </w:rPr>
        <w:t xml:space="preserve"> </w:t>
      </w:r>
      <w:r w:rsidRPr="00BE70BB">
        <w:rPr>
          <w:rFonts w:ascii="Sakkal Majalla" w:hAnsi="Sakkal Majalla" w:cs="Sakkal Majalla"/>
          <w:sz w:val="34"/>
          <w:szCs w:val="34"/>
          <w:rtl/>
          <w:lang w:bidi="ar-IQ"/>
        </w:rPr>
        <w:t xml:space="preserve">ايضاً </w:t>
      </w:r>
      <w:r w:rsidRPr="00BE70BB">
        <w:rPr>
          <w:rFonts w:ascii="Sakkal Majalla" w:hAnsi="Sakkal Majalla" w:cs="Sakkal Majalla"/>
          <w:sz w:val="34"/>
          <w:szCs w:val="34"/>
          <w:rtl/>
        </w:rPr>
        <w:t>التي تشتمل عليها اجراءات السياسة النقدية، والتي قد تكون لها آثار لاتؤدي إلى تحقيق الاستقرار فيرى فريدمان أن السياسة النقدية تعمل تحت تأثير تباطؤات زمنية طويلة ومتغيرة، وقد قاده ذلك إلى معارضة أي سياسة نقدية مبنية على التقديرات الشخصية وهوى السلطة النقدية القائمة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2"/>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لذلك إن التباطؤات الزمنية تمنع السياسة النقدية من التوقف المفاجئ نتيجة التغيرات غير المتوقعة في الطلب على الاموال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3"/>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مشكلة مدد التباطؤ ربما تمثل اكبر العوائق التي تقف بوجه البنوك المركزية إذ إن من السهل جدا القيام بتوضيح فجوة ركودية من خلال رسم بياني ومن ثم تبيان الكيفية التي يمكن من خلالها للسياسة النقدية تحول الطلب الكلي وتعالج تلك الفجوة. لكن من جهة اخرى فان هذا الامر في العالم الحقيقي يمكن ان يتطلب عدة شهور قبل ان يدرك كائن من يكون ان هناك مشكلة معينة يعاني منها فعليا الاقتصاد الكلي. </w:t>
      </w:r>
    </w:p>
    <w:p w:rsidR="00AF1A03" w:rsidRDefault="00AF1A03" w:rsidP="00AF1A03">
      <w:pPr>
        <w:spacing w:before="240"/>
        <w:jc w:val="both"/>
        <w:rPr>
          <w:rFonts w:ascii="Sakkal Majalla" w:hAnsi="Sakkal Majalla" w:cs="Sakkal Majalla"/>
          <w:b/>
          <w:bCs/>
          <w:sz w:val="34"/>
          <w:szCs w:val="34"/>
          <w:rtl/>
        </w:rPr>
      </w:pPr>
      <w:r>
        <w:rPr>
          <w:rFonts w:ascii="Sakkal Majalla" w:hAnsi="Sakkal Majalla" w:cs="Sakkal Majalla" w:hint="cs"/>
          <w:b/>
          <w:bCs/>
          <w:sz w:val="34"/>
          <w:szCs w:val="34"/>
          <w:rtl/>
        </w:rPr>
        <w:t xml:space="preserve">           المبحث</w:t>
      </w:r>
      <w:r w:rsidRPr="00BE70BB">
        <w:rPr>
          <w:rFonts w:ascii="Sakkal Majalla" w:hAnsi="Sakkal Majalla" w:cs="Sakkal Majalla"/>
          <w:b/>
          <w:bCs/>
          <w:sz w:val="34"/>
          <w:szCs w:val="34"/>
          <w:rtl/>
        </w:rPr>
        <w:t xml:space="preserve"> الأول : </w:t>
      </w:r>
      <w:r>
        <w:rPr>
          <w:rFonts w:ascii="Sakkal Majalla" w:hAnsi="Sakkal Majalla" w:cs="Sakkal Majalla" w:hint="cs"/>
          <w:b/>
          <w:bCs/>
          <w:sz w:val="34"/>
          <w:szCs w:val="34"/>
          <w:rtl/>
        </w:rPr>
        <w:t>مفهوم ومحددات</w:t>
      </w:r>
      <w:r w:rsidRPr="00BE70BB">
        <w:rPr>
          <w:rFonts w:ascii="Sakkal Majalla" w:hAnsi="Sakkal Majalla" w:cs="Sakkal Majalla"/>
          <w:b/>
          <w:bCs/>
          <w:sz w:val="34"/>
          <w:szCs w:val="34"/>
          <w:rtl/>
        </w:rPr>
        <w:t xml:space="preserve"> التباطؤات الزمنية</w:t>
      </w:r>
      <w:r>
        <w:rPr>
          <w:rFonts w:ascii="Sakkal Majalla" w:hAnsi="Sakkal Majalla" w:cs="Sakkal Majalla" w:hint="cs"/>
          <w:b/>
          <w:bCs/>
          <w:sz w:val="34"/>
          <w:szCs w:val="34"/>
          <w:rtl/>
        </w:rPr>
        <w:t>.</w:t>
      </w:r>
    </w:p>
    <w:p w:rsidR="00AF1A03" w:rsidRPr="000E14EE" w:rsidRDefault="00AF1A03" w:rsidP="00AF1A03">
      <w:pPr>
        <w:jc w:val="both"/>
        <w:rPr>
          <w:rFonts w:ascii="Sakkal Majalla" w:hAnsi="Sakkal Majalla" w:cs="Sakkal Majalla"/>
          <w:sz w:val="34"/>
          <w:szCs w:val="34"/>
          <w:rtl/>
        </w:rPr>
      </w:pPr>
      <w:r>
        <w:rPr>
          <w:rFonts w:ascii="Sakkal Majalla" w:hAnsi="Sakkal Majalla" w:cs="Sakkal Majalla" w:hint="cs"/>
          <w:b/>
          <w:bCs/>
          <w:sz w:val="34"/>
          <w:szCs w:val="34"/>
          <w:rtl/>
        </w:rPr>
        <w:t xml:space="preserve">    </w:t>
      </w:r>
      <w:r>
        <w:rPr>
          <w:rFonts w:ascii="Sakkal Majalla" w:hAnsi="Sakkal Majalla" w:cs="Sakkal Majalla" w:hint="cs"/>
          <w:sz w:val="34"/>
          <w:szCs w:val="34"/>
          <w:rtl/>
        </w:rPr>
        <w:t xml:space="preserve">       </w:t>
      </w: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الثاني</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مصادر حدوث التباطؤ الزمني</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sz w:val="34"/>
          <w:szCs w:val="34"/>
          <w:rtl/>
        </w:rPr>
        <w:t xml:space="preserve">           </w:t>
      </w: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الثالث</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التباطؤات الزمنية من القرارات المتخذة الى النشاط الاقتصادي</w:t>
      </w:r>
      <w:r>
        <w:rPr>
          <w:rFonts w:ascii="Sakkal Majalla" w:hAnsi="Sakkal Majalla" w:cs="Sakkal Majalla" w:hint="cs"/>
          <w:b/>
          <w:bCs/>
          <w:sz w:val="34"/>
          <w:szCs w:val="34"/>
          <w:rtl/>
        </w:rPr>
        <w:t>.</w:t>
      </w:r>
    </w:p>
    <w:p w:rsidR="00AF1A03" w:rsidRDefault="00AF1A03" w:rsidP="00AF1A03">
      <w:pPr>
        <w:tabs>
          <w:tab w:val="left" w:pos="1041"/>
        </w:tabs>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sz w:val="34"/>
          <w:szCs w:val="34"/>
          <w:rtl/>
        </w:rPr>
      </w:pPr>
    </w:p>
    <w:p w:rsidR="00AF1A03"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الأول : </w:t>
      </w:r>
      <w:r>
        <w:rPr>
          <w:rFonts w:ascii="Sakkal Majalla" w:hAnsi="Sakkal Majalla" w:cs="Sakkal Majalla" w:hint="cs"/>
          <w:b/>
          <w:bCs/>
          <w:sz w:val="34"/>
          <w:szCs w:val="34"/>
          <w:rtl/>
        </w:rPr>
        <w:t>مفهوم ومحددات</w:t>
      </w:r>
      <w:r w:rsidRPr="00BE70BB">
        <w:rPr>
          <w:rFonts w:ascii="Sakkal Majalla" w:hAnsi="Sakkal Majalla" w:cs="Sakkal Majalla"/>
          <w:b/>
          <w:bCs/>
          <w:sz w:val="34"/>
          <w:szCs w:val="34"/>
          <w:rtl/>
        </w:rPr>
        <w:t xml:space="preserve"> التباطؤات الزمنية</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السلطات النقدية عندما تصبح عازمة او متيقنة بوجود مشكلة معينة في النشاط الاقتصادي، فانها تستطيع التدخل بشكل سريع من خلال القيام بضخ احتياطيات نقدية في السوق أو القيام بسحب احتياطيات نقدية منه، لكن من جهة اخرى، وبعد ان يتم البدء بتنفيذ </w:t>
      </w:r>
      <w:r w:rsidRPr="00BE70BB">
        <w:rPr>
          <w:rFonts w:ascii="Sakkal Majalla" w:hAnsi="Sakkal Majalla" w:cs="Sakkal Majalla"/>
          <w:sz w:val="34"/>
          <w:szCs w:val="34"/>
          <w:rtl/>
        </w:rPr>
        <w:lastRenderedPageBreak/>
        <w:t xml:space="preserve">ذلك الاجراء، فان الامر يمكن ان يتطلب عاما كاملا أو حتى مدة أطول من ذلك قبل ان يؤثر ذلك الاجراء في الطلب الكلي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4"/>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sz w:val="34"/>
          <w:szCs w:val="34"/>
          <w:rtl/>
        </w:rPr>
      </w:pPr>
      <w:r>
        <w:rPr>
          <w:rFonts w:ascii="Sakkal Majalla" w:hAnsi="Sakkal Majalla" w:cs="Sakkal Majalla" w:hint="cs"/>
          <w:sz w:val="34"/>
          <w:szCs w:val="34"/>
          <w:rtl/>
        </w:rPr>
        <w:t xml:space="preserve">     </w:t>
      </w:r>
      <w:r w:rsidRPr="00BE70BB">
        <w:rPr>
          <w:rFonts w:ascii="Sakkal Majalla" w:hAnsi="Sakkal Majalla" w:cs="Sakkal Majalla"/>
          <w:sz w:val="34"/>
          <w:szCs w:val="34"/>
          <w:rtl/>
        </w:rPr>
        <w:t>ولهذا فان التباطؤات الزمنية هي عبارة عن المدة الزمنية الفاصلة بين اتخاذ القرار من قبل السلطات النقدية وبين تنفيذ هذا القرار وظهور نتائجه، وان هذه المدة الزمنية لايمكن التكهن بها لانها مرهونة بالتوقعات من قبل صانعي السياسة أو صانعي القرار الاقتصادي، فقد تكون هذه المدة قصيرة وقد تكون طويلة، وهذا يرجع إلى الحالة أو المشكلة القائمة في الاقتصاد والمراد حلها.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وان معظم الاقتصاديين يرون ان السياسات الفعلية تتسبب في اغلب الأحايين في عدم استقرار الاقتصاد اكثر مما تسبب في استقراره. وعلى الاغلب فانها تكون ذات توقيت غير ملائم وتكون معدة لمواجهة مشكلات السنة الماضية وتكون غير مناسبة لمعالجة مشكلات الوقت الحاضر وكذلك، وهو الاكثر اهمية تكون غير مناسبة لمعالجة مشكلات المستقبل.</w:t>
      </w:r>
    </w:p>
    <w:p w:rsidR="00AF1A03" w:rsidRDefault="00AF1A03" w:rsidP="00AF1A03">
      <w:pPr>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إن الاقتصاديين يختلفون في تقسيمهم لأنواع  التباطؤات الزمنية التي تحدث في السياسة النقدية فمنهم من يقسم التباطؤات على ثلاثة انواع ومنهم من يقسمها على خمسة انواع، وفيما يأتي سنتناول ذلك:</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w:t>
      </w:r>
      <w:r w:rsidRPr="00BE70BB">
        <w:rPr>
          <w:rFonts w:ascii="Sakkal Majalla" w:hAnsi="Sakkal Majalla" w:cs="Sakkal Majalla"/>
          <w:sz w:val="34"/>
          <w:szCs w:val="34"/>
          <w:rtl/>
        </w:rPr>
        <w:t xml:space="preserve"> </w:t>
      </w:r>
      <w:r w:rsidRPr="00BE70BB">
        <w:rPr>
          <w:rFonts w:ascii="Sakkal Majalla" w:hAnsi="Sakkal Majalla" w:cs="Sakkal Majalla"/>
          <w:b/>
          <w:bCs/>
          <w:sz w:val="34"/>
          <w:szCs w:val="34"/>
          <w:rtl/>
        </w:rPr>
        <w:t>المجموعة الاولى</w:t>
      </w:r>
      <w:r w:rsidRPr="00BE70BB">
        <w:rPr>
          <w:rFonts w:ascii="Sakkal Majalla" w:hAnsi="Sakkal Majalla" w:cs="Sakkal Majalla"/>
          <w:sz w:val="34"/>
          <w:szCs w:val="34"/>
          <w:rtl/>
        </w:rPr>
        <w:t xml:space="preserve"> من الاقتصاديين الذين يقسمون التباطؤات الزمنية على ثلاثة أنواع الذين يفترضون وجود حرية اختيار السياسة النقدية المرغوبة في نظرهم والمؤثرة في الناتج المحلي الاجمالي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يرى بعض الاقتصاديين ان هناك ثلاثة تباطؤات زمنية مابين المدة التي يتوجب ان يحدث فيها التغيير في الطلب الكلي والمدة التي يحدث فيها التغيير بشكل فعلي.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ولغرض التوضيح نفترض أن الاقتصاد يبدأ بالتراجع نحو الركود فان الامر يتطلب بعض الوقت لجمع البيانات والمؤشرات الاحصائية حول طبيعة مجريات الامور التي تحدث في الواقع وان علامات أو مؤشرات الضعف الاولية يمكن أن تستبعد أو عدم الاهتمام بها على اساس كونها مجرد اضطرابات مؤقتة؛ ولأنه ليس من المفروض عدّ أي هزة يسيرة في النشاط الاقتصادي تتطور لتصبح ركودا أو انتعاشا.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لذلك إن تباطؤ السياسة النقدية سوف يمر بثلاث مراحل أو إنه يتكون من ثلاثة انواع وهي على النحو الآتي:</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lastRenderedPageBreak/>
        <w:t xml:space="preserve">1- تباطؤ الادراك أو التشخيص </w:t>
      </w:r>
      <w:r w:rsidRPr="00BE70BB">
        <w:rPr>
          <w:rFonts w:ascii="Sakkal Majalla" w:hAnsi="Sakkal Majalla" w:cs="Sakkal Majalla"/>
          <w:b/>
          <w:bCs/>
          <w:sz w:val="34"/>
          <w:szCs w:val="34"/>
        </w:rPr>
        <w:t>recognition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هذا النوع من التباطؤ هو المدة مابين الوقت الذي يبدأ عنده الضعف في الاقتصاد والوقت الذي يتم عنده تشخيص أو ادراك ذلك الضعف</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ويمكن ان يعرف أيضاً على انه ذلك التأخير بين الوقت الذي تنشا فيه المشكلة الاقتصادية وبين الوقت الذي يحس فيه صناع السياسة بوجود هذه المشكلة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7"/>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وحتى بعد ان يُشخص التدهور أو التراجع في الاقتصاد فان المسؤولين عن وضع أو صياغة السياسات يستغرقوا بعض الوقت قبل ان يقوموا بالبدء في تنفيذ السياسات المطلوبة التي قد تتطلب احياناً موافقة السلطة التشريعية وما يرافق ذلك من مناقشة وتعديل وموافقة، وحيث ان هذا النوع من التباطؤات ينشأ بشكل كبير بسبب المشكلات في جمع المعلومات فالمعلومات قد تكون متوافرة ولكن لمرحلة معينة فقط، وقد تكون غير متوافرة أصلاً فضلاً عن كون المؤشرات الاقتصادية معرضة لاعادة النظر فيما يحتاج صناع السياسة في بعض الأحايين إلى مدة زمنية ليتم الاعتماد على تلك المعلومات أو المؤشرات.</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 تباطؤ التنفيذ أو الاجراءات </w:t>
      </w:r>
      <w:r w:rsidRPr="00BE70BB">
        <w:rPr>
          <w:rFonts w:ascii="Sakkal Majalla" w:hAnsi="Sakkal Majalla" w:cs="Sakkal Majalla"/>
          <w:b/>
          <w:bCs/>
          <w:sz w:val="34"/>
          <w:szCs w:val="34"/>
        </w:rPr>
        <w:t>Action lag</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وهذا النوع من التباطؤ يحدث خلال الفترة الزمنية التي تتخذ فيها الحلول للمشكلات التي تطرأ على الاقتصاد، وهو يعرف ايضا من خلال التأخير بين تمييز المشكلة واتخاذ القرار لحل المشكلة، فعلى سبيل التمثيل، فان برامج أو خطط الانفاق يتوجب ان تُعدّ قبل ان تكون هناك امكانية لتنفيذها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8"/>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 xml:space="preserve">3- تباطؤ ظهور التأثير الفعلي </w:t>
      </w:r>
      <w:r w:rsidRPr="00BE70BB">
        <w:rPr>
          <w:rFonts w:ascii="Sakkal Majalla" w:hAnsi="Sakkal Majalla" w:cs="Sakkal Majalla"/>
          <w:b/>
          <w:bCs/>
          <w:sz w:val="34"/>
          <w:szCs w:val="34"/>
        </w:rPr>
        <w:t>Impact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النوع من التباطؤ يحدث بعد ان تنفذ السياسات، فانه يوجد بعض التاخير قبل ان يُلمس التاثير الرئيس في الاقتصاد، فعلى سبيل التمثيل عندما يزداد انفاق الحكومة في نهاية المطاف، فان سلسلة الحلقات المختلفة في انفاق المستهلك ضمن مسار عملية المضاعف تأخذ بعض الوقت. فبالنسبة للسياسة النقدية فان هناك مدة تباطؤ مابين الشراء في السوق المفتوحة التي تدفع بأسعار الفائدة إلى الانخفاض والاستثمار الفعلي الذي يتزايد نتيجة لانخفاض اسعار الفائدة، وبناء على ذلك فان مدد التباطؤ التي تحدث قبل ان يتغير الطلب الكلي بشكل فعلي تتمثل بالسلسلة المنطقية الاتية: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مدة تباطؤ التشخيص، ومدة تباطؤ تنفيذ السياسات المطلوبة، ومدة تباطؤ ظهور التاثير الفعلي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69"/>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وفيما يأتي سنبحث تصور القسم أو الجزء الاخر من الاقتصاديين حول التباطؤ الزمني للسياسة النقدية.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-المجموعة الثانية</w:t>
      </w:r>
      <w:r w:rsidRPr="00BE70BB">
        <w:rPr>
          <w:rFonts w:ascii="Sakkal Majalla" w:hAnsi="Sakkal Majalla" w:cs="Sakkal Majalla"/>
          <w:sz w:val="34"/>
          <w:szCs w:val="34"/>
          <w:rtl/>
        </w:rPr>
        <w:t xml:space="preserve"> يمكن ان نقسم التباطؤات الزمنية على خمسة انواع وذلك بحسب رأي مجموعة أخرى من الاقتصاديين الذين يفترضون عدم حرية الاختيار للسياسة النقدية المؤثرة في الناتج المحلي الاجمالي الحقيقي فهم يعتمدون بذلك على السؤال الآتي، "هل هنالك حرية في اللجوء إلى استخدام سياسة نقدية بالشكل الذي يعمل على حل المشكلات المتعلقة بالفجوات التضخمية والركودية ؟"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كثيراً من المتخصصيين في مجال الاقتصاد ستكون إجابتهم على السؤال بالقول:  "ليس من الضروري ان يكون الامر كذلك". بل إن السبب وراء ذلك يكمن في وجود التباطؤات الزمنية حيث ان هناك خمسة انواع من التباطؤات الزمنية وهي كما يأتي:</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1- مدة تباطؤ البيانات أو المعلومات </w:t>
      </w:r>
      <w:r w:rsidRPr="00BE70BB">
        <w:rPr>
          <w:rFonts w:ascii="Sakkal Majalla" w:hAnsi="Sakkal Majalla" w:cs="Sakkal Majalla"/>
          <w:b/>
          <w:bCs/>
          <w:sz w:val="34"/>
          <w:szCs w:val="34"/>
        </w:rPr>
        <w:t>The data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المسؤولين عن وضع السياسات لايكونوا على دراية عمّا يجري في الاقتصاد سواء في نفس اليوم أم بعد مرور أسبوع على حدوث أي ازمة أو مشكلة في الاقتصاد فعلى سبيل التمثيل، عندما يبدأ الاقتصاد بالاتجاه نحو التدهور (الركود) في شهر كانون الثاني مثلا، فان المسؤولين عن وضع السياسات ربما لن يلحظوا ذلك الا بعد مرور شهرين أو ثلاثة اشهر</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0"/>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لعدم ظهور اشارات او دلائل دامغة على ذلك الركود وهذا هو ما نعنيه بتباطؤ المعلومات أي عدم الحصول على المعلومات بشكل فوري إلى الاقتصاديين كي يتمكنوا من وضع الحل المناسب في الوقت نفسه.</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hanging="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 مدة تباطؤ الانتظار والترقب </w:t>
      </w:r>
      <w:r w:rsidRPr="00BE70BB">
        <w:rPr>
          <w:rFonts w:ascii="Sakkal Majalla" w:hAnsi="Sakkal Majalla" w:cs="Sakkal Majalla"/>
          <w:b/>
          <w:bCs/>
          <w:sz w:val="34"/>
          <w:szCs w:val="34"/>
        </w:rPr>
        <w:t>The wait- andsee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التباطؤ يبدا عندما يلحظ صناع السياسة بوجود تراجع (انخفاض) في النشاط الاقتصادي، فانهم من غير المرجح ان يقوموا بشكل فوري بتبني واقرار سياسات واجراءات لمواجهة حالة التراجع تلك.</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وبدلا من ذلك، فانهم على الاغلب سوف يتخذون موقفا اكثر تحفظا يتمثل بانتظار وترقب ما الذي سيحدث. إذ ان المسؤولين عن وضع السياسات سيرغبون ان يكونوا متيقنين من ان الاحداث المرصودة تُعدُّ اكثر من مجرد كونها ظاهرة قصيرة الاجل. او مؤقتة لا تلبث ان تزول. وهنا يتجنبون اتخاذ اجراءات متسرعة خشية ان تأتي بنتائج مضادة او معكوسة.</w:t>
      </w:r>
    </w:p>
    <w:p w:rsidR="00AF1A03" w:rsidRPr="00BE70BB" w:rsidRDefault="00AF1A03" w:rsidP="00AF1A03">
      <w:pPr>
        <w:ind w:firstLine="566"/>
        <w:jc w:val="both"/>
        <w:rPr>
          <w:rFonts w:ascii="Sakkal Majalla" w:hAnsi="Sakkal Majalla" w:cs="Sakkal Majalla"/>
          <w:b/>
          <w:bCs/>
          <w:sz w:val="34"/>
          <w:szCs w:val="34"/>
          <w:rtl/>
          <w:lang w:bidi="ar-IQ"/>
        </w:rPr>
      </w:pPr>
    </w:p>
    <w:p w:rsidR="00AF1A03" w:rsidRPr="00BE70BB" w:rsidRDefault="00AF1A03" w:rsidP="00AF1A03">
      <w:pPr>
        <w:ind w:firstLine="2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3- مدة تباطؤ تشريع السياسات </w:t>
      </w:r>
      <w:r w:rsidRPr="00BE70BB">
        <w:rPr>
          <w:rFonts w:ascii="Sakkal Majalla" w:hAnsi="Sakkal Majalla" w:cs="Sakkal Majalla"/>
          <w:b/>
          <w:bCs/>
          <w:sz w:val="34"/>
          <w:szCs w:val="34"/>
        </w:rPr>
        <w:t>The legislative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يحدث هذا التباطؤ عندما يتوصل المسؤلون عن وضع السياسات إلى الاقرار بان هناك حاجة ملحة لتبني اجراء معين من اجراءات السياسة النقدية، إذ ان رئيس الدولة أو البرلمان سوف يتوجب عليهم ان يطرحوا ذلك الاجراء أو المقترح المطروح للحل او للمناقشة وتحشيد الدعم السياسي له، والعمل على اقراره وتشريعه من خلال البرلمان. وان هذه العملية يمكن ان تستغرق وتتطلب شهوراً متعددة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1"/>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4- مدة تباطؤ البدء بالتنفيذ او التحول نحو التنفيذ</w:t>
      </w:r>
      <w:r w:rsidRPr="00BE70BB">
        <w:rPr>
          <w:rFonts w:ascii="Sakkal Majalla" w:hAnsi="Sakkal Majalla" w:cs="Sakkal Majalla"/>
          <w:b/>
          <w:bCs/>
          <w:sz w:val="34"/>
          <w:szCs w:val="34"/>
        </w:rPr>
        <w:t>The transmission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وهذا التباطؤ هو عبارة عن المدة التي يبدأ بها اقرار السياسة أو الاجراء والتغيرات التي تليها في ادوات السياسة وهذا النوع من التباطؤ يُعدُّ واحداً من المعوقات الشديدة في السياسة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2"/>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إذ عندما يُقرّ ويُسن ذلك الاجراء من اجراءات السياسة النقدية فان عملية البدء بتنفيذه تتطلب بعض الوقت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3"/>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26"/>
        <w:jc w:val="both"/>
        <w:rPr>
          <w:rFonts w:ascii="Sakkal Majalla" w:hAnsi="Sakkal Majalla" w:cs="Sakkal Majalla"/>
          <w:b/>
          <w:bCs/>
          <w:sz w:val="34"/>
          <w:szCs w:val="34"/>
          <w:rtl/>
          <w:lang w:bidi="ar-IQ"/>
        </w:rPr>
      </w:pPr>
      <w:r w:rsidRPr="00BE70BB">
        <w:rPr>
          <w:rFonts w:ascii="Sakkal Majalla" w:hAnsi="Sakkal Majalla" w:cs="Sakkal Majalla"/>
          <w:b/>
          <w:bCs/>
          <w:sz w:val="34"/>
          <w:szCs w:val="34"/>
          <w:rtl/>
        </w:rPr>
        <w:t xml:space="preserve">5- مدة تباطؤ ظهور التاثير </w:t>
      </w:r>
      <w:r w:rsidRPr="00BE70BB">
        <w:rPr>
          <w:rFonts w:ascii="Sakkal Majalla" w:hAnsi="Sakkal Majalla" w:cs="Sakkal Majalla"/>
          <w:b/>
          <w:bCs/>
          <w:sz w:val="34"/>
          <w:szCs w:val="34"/>
        </w:rPr>
        <w:t>The effectiveness lag</w:t>
      </w:r>
      <w:r w:rsidRPr="00BE70BB">
        <w:rPr>
          <w:rFonts w:ascii="Sakkal Majalla" w:hAnsi="Sakkal Majalla" w:cs="Sakkal Majalla"/>
          <w:b/>
          <w:bCs/>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هذه المدة من التباطؤ هي أطول والأكثر تأثيراً في الاقتصاد كما بينه الاقتصادي </w:t>
      </w:r>
      <w:r w:rsidRPr="00BE70BB">
        <w:rPr>
          <w:rFonts w:ascii="Sakkal Majalla" w:hAnsi="Sakkal Majalla" w:cs="Sakkal Majalla"/>
          <w:sz w:val="34"/>
          <w:szCs w:val="34"/>
        </w:rPr>
        <w:t>M. Friedman</w:t>
      </w:r>
      <w:r w:rsidRPr="00BE70BB">
        <w:rPr>
          <w:rFonts w:ascii="Sakkal Majalla" w:hAnsi="Sakkal Majalla" w:cs="Sakkal Majalla"/>
          <w:sz w:val="34"/>
          <w:szCs w:val="34"/>
          <w:rtl/>
        </w:rPr>
        <w:t xml:space="preserve">. فعندما يتم البدء بتنفيذ اجراء معين من اجراءات السياسة النقدية بشكل فعلي وعملي، فان ذلك يتطلب بعض الوقت كي يظهر تأثير ذلك الاجراء في الاقتصاد بشكل محسوس أو متجسد بتغييرات ملموسة او جلية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4"/>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وعند الاخذ بالحسبان مجمل تلك التباطؤات فان بعض المتخصصين في مجال علم الاقتصاد يعدّونها دليلا على ان السياسة النقدية الاختيارية او الاستنسابية  (</w:t>
      </w:r>
      <w:r w:rsidRPr="00BE70BB">
        <w:rPr>
          <w:rFonts w:ascii="Sakkal Majalla" w:hAnsi="Sakkal Majalla" w:cs="Sakkal Majalla"/>
          <w:sz w:val="34"/>
          <w:szCs w:val="34"/>
        </w:rPr>
        <w:t>Discrtionary</w:t>
      </w:r>
      <w:r w:rsidRPr="00BE70BB">
        <w:rPr>
          <w:rFonts w:ascii="Sakkal Majalla" w:hAnsi="Sakkal Majalla" w:cs="Sakkal Majalla"/>
          <w:sz w:val="34"/>
          <w:szCs w:val="34"/>
          <w:rtl/>
        </w:rPr>
        <w:t>) لايكون لها على الارجح ذلك التاثير الرئيس في الاقتصاد الذي يسعى إلى تحقيقه المسؤولون عن وضع السياسات. إذ ان المعضلة تكمن، حتى حلول الوقت الذي يُلْمسَ التاثير الكامل للسياسة المتبعة أو الاجراء المتخذ، في ان المشكلة الاقتصادية التي تم وضع سياسة معينة أو اجراء محدد من أجل تجاوزها ومعالجتها لم يعد لها أي وجود بحلول ذلك الوقت، أو انها تكون غير موجودة بتلك الحدة أو الشدة التي كانت عليها. وبعبارة اخرى بحلول الوقت الذي يبدأ فيه العلاج الاقتصادي بإظهار مفعوله فان الاقتصاد حينها ربما لايكون مريضاً ولايكون في حاجة إلى العلاج، أو ربما يكون الاقتصاد قد اصيب بمرض آخر ومن ثمَّ يستلزم علاجا من نوع آخر، ونتيجة لذلك، فان العلاج الاقتصادي ربما يتسبب باحداث اضرار جسيمة بدلا من ان يتسبب في تحقيق الشفاء.</w:t>
      </w:r>
    </w:p>
    <w:p w:rsidR="00AF1A03" w:rsidRPr="00BE70BB" w:rsidRDefault="00AF1A03" w:rsidP="00AF1A03">
      <w:pPr>
        <w:ind w:firstLine="567"/>
        <w:jc w:val="both"/>
        <w:rPr>
          <w:rFonts w:ascii="Sakkal Majalla" w:hAnsi="Sakkal Majalla" w:cs="Sakkal Majalla"/>
          <w:b/>
          <w:bCs/>
          <w:sz w:val="34"/>
          <w:szCs w:val="34"/>
          <w:rtl/>
        </w:rPr>
      </w:pPr>
      <w:r w:rsidRPr="00BE70BB">
        <w:rPr>
          <w:rFonts w:ascii="Sakkal Majalla" w:hAnsi="Sakkal Majalla" w:cs="Sakkal Majalla"/>
          <w:sz w:val="34"/>
          <w:szCs w:val="34"/>
          <w:rtl/>
        </w:rPr>
        <w:br w:type="page"/>
      </w:r>
      <w:r>
        <w:rPr>
          <w:rFonts w:ascii="Sakkal Majalla" w:hAnsi="Sakkal Majalla" w:cs="Sakkal Majalla" w:hint="cs"/>
          <w:b/>
          <w:bCs/>
          <w:sz w:val="34"/>
          <w:szCs w:val="34"/>
          <w:rtl/>
        </w:rPr>
        <w:lastRenderedPageBreak/>
        <w:t>المبحث</w:t>
      </w:r>
      <w:r w:rsidRPr="00BE70BB">
        <w:rPr>
          <w:rFonts w:ascii="Sakkal Majalla" w:hAnsi="Sakkal Majalla" w:cs="Sakkal Majalla"/>
          <w:b/>
          <w:bCs/>
          <w:sz w:val="34"/>
          <w:szCs w:val="34"/>
          <w:rtl/>
        </w:rPr>
        <w:t xml:space="preserve"> الثاني</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مصادر حدوث التباطؤ الزمني</w:t>
      </w:r>
      <w:r>
        <w:rPr>
          <w:rFonts w:ascii="Sakkal Majalla" w:hAnsi="Sakkal Majalla" w:cs="Sakkal Majalla" w:hint="cs"/>
          <w:b/>
          <w:bCs/>
          <w:sz w:val="34"/>
          <w:szCs w:val="34"/>
          <w:rtl/>
        </w:rPr>
        <w:t>.</w:t>
      </w:r>
      <w:r w:rsidRPr="00BE70BB">
        <w:rPr>
          <w:rFonts w:ascii="Sakkal Majalla" w:hAnsi="Sakkal Majalla" w:cs="Sakkal Majalla"/>
          <w:b/>
          <w:bCs/>
          <w:sz w:val="34"/>
          <w:szCs w:val="34"/>
          <w:rtl/>
        </w:rPr>
        <w:t xml:space="preserve"> </w:t>
      </w:r>
    </w:p>
    <w:p w:rsidR="00AF1A03" w:rsidRPr="00BE70BB" w:rsidRDefault="00AF1A03" w:rsidP="00AF1A03">
      <w:pPr>
        <w:ind w:firstLine="567"/>
        <w:jc w:val="both"/>
        <w:rPr>
          <w:rFonts w:ascii="Sakkal Majalla" w:hAnsi="Sakkal Majalla" w:cs="Sakkal Majalla"/>
          <w:b/>
          <w:bCs/>
          <w:sz w:val="34"/>
          <w:szCs w:val="34"/>
          <w:rtl/>
        </w:rPr>
      </w:pP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ان مدد التباطؤ الزمني في السياسة تُعدُّ بالغة الأهمية وذلك لأن السياسات ذات التوقيت غير المناسب يمكن ان تتسبب في واقع الحال بزيادة حدة التقلبات الاقتصادية السائدة أصلاً بدلاً من تهدئتها. فاذا افترضنا ان الناتج المحلي الاجمالي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كان في الوقت الحاضر دون مستوى الاستخدام أو التوظيف الكامل لكنه سيعود إلى مستوى الاستخدام الكامل لوحده في غضون سنة واحدة تقريبا. كذلك لو افترضنا أن سياسات تحقيق الاستقرار أو التوازن الاقتصادي تتطلب سنة كاملة لكي تصبح فاعلة ومؤثرة، ان المسؤولين عن وضع السياسات اذا ماسعوا اليوم إلى انعاش الاقتصاد، فان اجراءاتهم لا تأخذ مداها وتأثيرها الا بعد مرور سنة من الان، في حين ان الاقتصاد سيعود تلقائيا إلى حالة الاستخدام الكامل. وفي هذه الحالة فان الاقتصاد سيشهد عندها حالة تحفيز غير مطلوبة وان الانتاج سيتجاوز أو سيزيد على مستوى الاستخدام الكامل</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ويمكن توضيح ذلك من خلال الشكل (2-4) وكما يأتي:</w:t>
      </w:r>
    </w:p>
    <w:p w:rsidR="00AF1A03" w:rsidRPr="00BE70BB"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Default="00AF1A03" w:rsidP="00AF1A03">
      <w:pPr>
        <w:jc w:val="both"/>
        <w:rPr>
          <w:rFonts w:ascii="Sakkal Majalla" w:hAnsi="Sakkal Majalla" w:cs="Sakkal Majalla"/>
          <w:b/>
          <w:bCs/>
          <w:sz w:val="34"/>
          <w:szCs w:val="34"/>
          <w:rtl/>
          <w:lang w:bidi="ar-IQ"/>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lang w:bidi="ar-IQ"/>
        </w:rPr>
        <w:t>الشكل (2-4) السياسات الاقتصادية</w: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r>
        <w:rPr>
          <w:rFonts w:ascii="Sakkal Majalla" w:hAnsi="Sakkal Majalla" w:cs="Sakkal Majalla"/>
          <w:noProof/>
          <w:sz w:val="34"/>
          <w:szCs w:val="34"/>
          <w:rtl/>
          <w:lang w:val="fr-FR" w:eastAsia="fr-FR"/>
        </w:rPr>
        <mc:AlternateContent>
          <mc:Choice Requires="wpg">
            <w:drawing>
              <wp:anchor distT="0" distB="0" distL="114300" distR="114300" simplePos="0" relativeHeight="251749376" behindDoc="0" locked="0" layoutInCell="1" allowOverlap="1">
                <wp:simplePos x="0" y="0"/>
                <wp:positionH relativeFrom="column">
                  <wp:posOffset>434340</wp:posOffset>
                </wp:positionH>
                <wp:positionV relativeFrom="paragraph">
                  <wp:posOffset>66675</wp:posOffset>
                </wp:positionV>
                <wp:extent cx="5459730" cy="8578850"/>
                <wp:effectExtent l="0" t="19050" r="26670" b="0"/>
                <wp:wrapNone/>
                <wp:docPr id="696" name="Groupe 6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59730" cy="8578850"/>
                          <a:chOff x="1029" y="7921"/>
                          <a:chExt cx="8598" cy="13510"/>
                        </a:xfrm>
                      </wpg:grpSpPr>
                      <wps:wsp>
                        <wps:cNvPr id="697" name="Line 79"/>
                        <wps:cNvCnPr>
                          <a:cxnSpLocks noChangeShapeType="1"/>
                        </wps:cNvCnPr>
                        <wps:spPr bwMode="auto">
                          <a:xfrm>
                            <a:off x="2887" y="8674"/>
                            <a:ext cx="0" cy="21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8" name="Line 80"/>
                        <wps:cNvCnPr>
                          <a:cxnSpLocks noChangeShapeType="1"/>
                        </wps:cNvCnPr>
                        <wps:spPr bwMode="auto">
                          <a:xfrm>
                            <a:off x="2887" y="9768"/>
                            <a:ext cx="5518"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699" name="Group 81"/>
                        <wpg:cNvGrpSpPr>
                          <a:grpSpLocks/>
                        </wpg:cNvGrpSpPr>
                        <wpg:grpSpPr bwMode="auto">
                          <a:xfrm>
                            <a:off x="1029" y="8811"/>
                            <a:ext cx="7376" cy="9282"/>
                            <a:chOff x="-746" y="2700"/>
                            <a:chExt cx="10106" cy="12224"/>
                          </a:xfrm>
                        </wpg:grpSpPr>
                        <wps:wsp>
                          <wps:cNvPr id="700" name="Line 82"/>
                          <wps:cNvCnPr>
                            <a:cxnSpLocks noChangeShapeType="1"/>
                          </wps:cNvCnPr>
                          <wps:spPr bwMode="auto">
                            <a:xfrm>
                              <a:off x="1800" y="5220"/>
                              <a:ext cx="7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1" name="Freeform 83"/>
                          <wps:cNvSpPr>
                            <a:spLocks/>
                          </wps:cNvSpPr>
                          <wps:spPr bwMode="auto">
                            <a:xfrm>
                              <a:off x="1800" y="2850"/>
                              <a:ext cx="7200" cy="1830"/>
                            </a:xfrm>
                            <a:custGeom>
                              <a:avLst/>
                              <a:gdLst>
                                <a:gd name="T0" fmla="*/ 0 w 7200"/>
                                <a:gd name="T1" fmla="*/ 1830 h 1830"/>
                                <a:gd name="T2" fmla="*/ 180 w 7200"/>
                                <a:gd name="T3" fmla="*/ 1650 h 1830"/>
                                <a:gd name="T4" fmla="*/ 540 w 7200"/>
                                <a:gd name="T5" fmla="*/ 1470 h 1830"/>
                                <a:gd name="T6" fmla="*/ 1260 w 7200"/>
                                <a:gd name="T7" fmla="*/ 1290 h 1830"/>
                                <a:gd name="T8" fmla="*/ 1800 w 7200"/>
                                <a:gd name="T9" fmla="*/ 930 h 1830"/>
                                <a:gd name="T10" fmla="*/ 2160 w 7200"/>
                                <a:gd name="T11" fmla="*/ 570 h 1830"/>
                                <a:gd name="T12" fmla="*/ 2520 w 7200"/>
                                <a:gd name="T13" fmla="*/ 210 h 1830"/>
                                <a:gd name="T14" fmla="*/ 2880 w 7200"/>
                                <a:gd name="T15" fmla="*/ 30 h 1830"/>
                                <a:gd name="T16" fmla="*/ 3240 w 7200"/>
                                <a:gd name="T17" fmla="*/ 30 h 1830"/>
                                <a:gd name="T18" fmla="*/ 3600 w 7200"/>
                                <a:gd name="T19" fmla="*/ 210 h 1830"/>
                                <a:gd name="T20" fmla="*/ 3960 w 7200"/>
                                <a:gd name="T21" fmla="*/ 570 h 1830"/>
                                <a:gd name="T22" fmla="*/ 4140 w 7200"/>
                                <a:gd name="T23" fmla="*/ 750 h 1830"/>
                                <a:gd name="T24" fmla="*/ 4320 w 7200"/>
                                <a:gd name="T25" fmla="*/ 930 h 1830"/>
                                <a:gd name="T26" fmla="*/ 4680 w 7200"/>
                                <a:gd name="T27" fmla="*/ 1290 h 1830"/>
                                <a:gd name="T28" fmla="*/ 5040 w 7200"/>
                                <a:gd name="T29" fmla="*/ 1470 h 1830"/>
                                <a:gd name="T30" fmla="*/ 5400 w 7200"/>
                                <a:gd name="T31" fmla="*/ 1470 h 1830"/>
                                <a:gd name="T32" fmla="*/ 5940 w 7200"/>
                                <a:gd name="T33" fmla="*/ 1290 h 1830"/>
                                <a:gd name="T34" fmla="*/ 6300 w 7200"/>
                                <a:gd name="T35" fmla="*/ 1110 h 1830"/>
                                <a:gd name="T36" fmla="*/ 6480 w 7200"/>
                                <a:gd name="T37" fmla="*/ 930 h 1830"/>
                                <a:gd name="T38" fmla="*/ 6840 w 7200"/>
                                <a:gd name="T39" fmla="*/ 570 h 1830"/>
                                <a:gd name="T40" fmla="*/ 7020 w 7200"/>
                                <a:gd name="T41" fmla="*/ 390 h 1830"/>
                                <a:gd name="T42" fmla="*/ 7200 w 7200"/>
                                <a:gd name="T43" fmla="*/ 210 h 18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7200" h="1830">
                                  <a:moveTo>
                                    <a:pt x="0" y="1830"/>
                                  </a:moveTo>
                                  <a:cubicBezTo>
                                    <a:pt x="45" y="1770"/>
                                    <a:pt x="90" y="1710"/>
                                    <a:pt x="180" y="1650"/>
                                  </a:cubicBezTo>
                                  <a:cubicBezTo>
                                    <a:pt x="270" y="1590"/>
                                    <a:pt x="360" y="1530"/>
                                    <a:pt x="540" y="1470"/>
                                  </a:cubicBezTo>
                                  <a:cubicBezTo>
                                    <a:pt x="720" y="1410"/>
                                    <a:pt x="1050" y="1380"/>
                                    <a:pt x="1260" y="1290"/>
                                  </a:cubicBezTo>
                                  <a:cubicBezTo>
                                    <a:pt x="1470" y="1200"/>
                                    <a:pt x="1650" y="1050"/>
                                    <a:pt x="1800" y="930"/>
                                  </a:cubicBezTo>
                                  <a:cubicBezTo>
                                    <a:pt x="1950" y="810"/>
                                    <a:pt x="2040" y="690"/>
                                    <a:pt x="2160" y="570"/>
                                  </a:cubicBezTo>
                                  <a:cubicBezTo>
                                    <a:pt x="2280" y="450"/>
                                    <a:pt x="2400" y="300"/>
                                    <a:pt x="2520" y="210"/>
                                  </a:cubicBezTo>
                                  <a:cubicBezTo>
                                    <a:pt x="2640" y="120"/>
                                    <a:pt x="2760" y="60"/>
                                    <a:pt x="2880" y="30"/>
                                  </a:cubicBezTo>
                                  <a:cubicBezTo>
                                    <a:pt x="3000" y="0"/>
                                    <a:pt x="3120" y="0"/>
                                    <a:pt x="3240" y="30"/>
                                  </a:cubicBezTo>
                                  <a:cubicBezTo>
                                    <a:pt x="3360" y="60"/>
                                    <a:pt x="3480" y="120"/>
                                    <a:pt x="3600" y="210"/>
                                  </a:cubicBezTo>
                                  <a:cubicBezTo>
                                    <a:pt x="3720" y="300"/>
                                    <a:pt x="3870" y="480"/>
                                    <a:pt x="3960" y="570"/>
                                  </a:cubicBezTo>
                                  <a:cubicBezTo>
                                    <a:pt x="4050" y="660"/>
                                    <a:pt x="4080" y="690"/>
                                    <a:pt x="4140" y="750"/>
                                  </a:cubicBezTo>
                                  <a:cubicBezTo>
                                    <a:pt x="4200" y="810"/>
                                    <a:pt x="4230" y="840"/>
                                    <a:pt x="4320" y="930"/>
                                  </a:cubicBezTo>
                                  <a:cubicBezTo>
                                    <a:pt x="4410" y="1020"/>
                                    <a:pt x="4560" y="1200"/>
                                    <a:pt x="4680" y="1290"/>
                                  </a:cubicBezTo>
                                  <a:cubicBezTo>
                                    <a:pt x="4800" y="1380"/>
                                    <a:pt x="4920" y="1440"/>
                                    <a:pt x="5040" y="1470"/>
                                  </a:cubicBezTo>
                                  <a:cubicBezTo>
                                    <a:pt x="5160" y="1500"/>
                                    <a:pt x="5250" y="1500"/>
                                    <a:pt x="5400" y="1470"/>
                                  </a:cubicBezTo>
                                  <a:cubicBezTo>
                                    <a:pt x="5550" y="1440"/>
                                    <a:pt x="5790" y="1350"/>
                                    <a:pt x="5940" y="1290"/>
                                  </a:cubicBezTo>
                                  <a:cubicBezTo>
                                    <a:pt x="6090" y="1230"/>
                                    <a:pt x="6210" y="1170"/>
                                    <a:pt x="6300" y="1110"/>
                                  </a:cubicBezTo>
                                  <a:cubicBezTo>
                                    <a:pt x="6390" y="1050"/>
                                    <a:pt x="6390" y="1020"/>
                                    <a:pt x="6480" y="930"/>
                                  </a:cubicBezTo>
                                  <a:cubicBezTo>
                                    <a:pt x="6570" y="840"/>
                                    <a:pt x="6750" y="660"/>
                                    <a:pt x="6840" y="570"/>
                                  </a:cubicBezTo>
                                  <a:cubicBezTo>
                                    <a:pt x="6930" y="480"/>
                                    <a:pt x="6960" y="450"/>
                                    <a:pt x="7020" y="390"/>
                                  </a:cubicBezTo>
                                  <a:cubicBezTo>
                                    <a:pt x="7080" y="330"/>
                                    <a:pt x="7140" y="270"/>
                                    <a:pt x="7200" y="21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2" name="Freeform 84"/>
                          <wps:cNvSpPr>
                            <a:spLocks/>
                          </wps:cNvSpPr>
                          <wps:spPr bwMode="auto">
                            <a:xfrm>
                              <a:off x="3060" y="3210"/>
                              <a:ext cx="5760" cy="960"/>
                            </a:xfrm>
                            <a:custGeom>
                              <a:avLst/>
                              <a:gdLst>
                                <a:gd name="T0" fmla="*/ 0 w 5760"/>
                                <a:gd name="T1" fmla="*/ 930 h 960"/>
                                <a:gd name="T2" fmla="*/ 360 w 5760"/>
                                <a:gd name="T3" fmla="*/ 930 h 960"/>
                                <a:gd name="T4" fmla="*/ 720 w 5760"/>
                                <a:gd name="T5" fmla="*/ 750 h 960"/>
                                <a:gd name="T6" fmla="*/ 900 w 5760"/>
                                <a:gd name="T7" fmla="*/ 570 h 960"/>
                                <a:gd name="T8" fmla="*/ 1260 w 5760"/>
                                <a:gd name="T9" fmla="*/ 210 h 960"/>
                                <a:gd name="T10" fmla="*/ 1620 w 5760"/>
                                <a:gd name="T11" fmla="*/ 30 h 960"/>
                                <a:gd name="T12" fmla="*/ 1980 w 5760"/>
                                <a:gd name="T13" fmla="*/ 30 h 960"/>
                                <a:gd name="T14" fmla="*/ 2340 w 5760"/>
                                <a:gd name="T15" fmla="*/ 210 h 960"/>
                                <a:gd name="T16" fmla="*/ 2520 w 5760"/>
                                <a:gd name="T17" fmla="*/ 390 h 960"/>
                                <a:gd name="T18" fmla="*/ 2700 w 5760"/>
                                <a:gd name="T19" fmla="*/ 570 h 960"/>
                                <a:gd name="T20" fmla="*/ 3060 w 5760"/>
                                <a:gd name="T21" fmla="*/ 750 h 960"/>
                                <a:gd name="T22" fmla="*/ 3600 w 5760"/>
                                <a:gd name="T23" fmla="*/ 930 h 960"/>
                                <a:gd name="T24" fmla="*/ 4320 w 5760"/>
                                <a:gd name="T25" fmla="*/ 930 h 960"/>
                                <a:gd name="T26" fmla="*/ 4860 w 5760"/>
                                <a:gd name="T27" fmla="*/ 750 h 960"/>
                                <a:gd name="T28" fmla="*/ 5580 w 5760"/>
                                <a:gd name="T29" fmla="*/ 390 h 960"/>
                                <a:gd name="T30" fmla="*/ 5760 w 5760"/>
                                <a:gd name="T31" fmla="*/ 390 h 9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5760" h="960">
                                  <a:moveTo>
                                    <a:pt x="0" y="930"/>
                                  </a:moveTo>
                                  <a:cubicBezTo>
                                    <a:pt x="120" y="945"/>
                                    <a:pt x="240" y="960"/>
                                    <a:pt x="360" y="930"/>
                                  </a:cubicBezTo>
                                  <a:cubicBezTo>
                                    <a:pt x="480" y="900"/>
                                    <a:pt x="630" y="810"/>
                                    <a:pt x="720" y="750"/>
                                  </a:cubicBezTo>
                                  <a:cubicBezTo>
                                    <a:pt x="810" y="690"/>
                                    <a:pt x="810" y="660"/>
                                    <a:pt x="900" y="570"/>
                                  </a:cubicBezTo>
                                  <a:cubicBezTo>
                                    <a:pt x="990" y="480"/>
                                    <a:pt x="1140" y="300"/>
                                    <a:pt x="1260" y="210"/>
                                  </a:cubicBezTo>
                                  <a:cubicBezTo>
                                    <a:pt x="1380" y="120"/>
                                    <a:pt x="1500" y="60"/>
                                    <a:pt x="1620" y="30"/>
                                  </a:cubicBezTo>
                                  <a:cubicBezTo>
                                    <a:pt x="1740" y="0"/>
                                    <a:pt x="1860" y="0"/>
                                    <a:pt x="1980" y="30"/>
                                  </a:cubicBezTo>
                                  <a:cubicBezTo>
                                    <a:pt x="2100" y="60"/>
                                    <a:pt x="2250" y="150"/>
                                    <a:pt x="2340" y="210"/>
                                  </a:cubicBezTo>
                                  <a:cubicBezTo>
                                    <a:pt x="2430" y="270"/>
                                    <a:pt x="2460" y="330"/>
                                    <a:pt x="2520" y="390"/>
                                  </a:cubicBezTo>
                                  <a:cubicBezTo>
                                    <a:pt x="2580" y="450"/>
                                    <a:pt x="2610" y="510"/>
                                    <a:pt x="2700" y="570"/>
                                  </a:cubicBezTo>
                                  <a:cubicBezTo>
                                    <a:pt x="2790" y="630"/>
                                    <a:pt x="2910" y="690"/>
                                    <a:pt x="3060" y="750"/>
                                  </a:cubicBezTo>
                                  <a:cubicBezTo>
                                    <a:pt x="3210" y="810"/>
                                    <a:pt x="3390" y="900"/>
                                    <a:pt x="3600" y="930"/>
                                  </a:cubicBezTo>
                                  <a:cubicBezTo>
                                    <a:pt x="3810" y="960"/>
                                    <a:pt x="4110" y="960"/>
                                    <a:pt x="4320" y="930"/>
                                  </a:cubicBezTo>
                                  <a:cubicBezTo>
                                    <a:pt x="4530" y="900"/>
                                    <a:pt x="4650" y="840"/>
                                    <a:pt x="4860" y="750"/>
                                  </a:cubicBezTo>
                                  <a:cubicBezTo>
                                    <a:pt x="5070" y="660"/>
                                    <a:pt x="5430" y="450"/>
                                    <a:pt x="5580" y="390"/>
                                  </a:cubicBezTo>
                                  <a:cubicBezTo>
                                    <a:pt x="5730" y="330"/>
                                    <a:pt x="5745" y="360"/>
                                    <a:pt x="5760" y="390"/>
                                  </a:cubicBezTo>
                                </a:path>
                              </a:pathLst>
                            </a:custGeom>
                            <a:noFill/>
                            <a:ln w="19050">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3" name="Line 85"/>
                          <wps:cNvCnPr>
                            <a:cxnSpLocks noChangeShapeType="1"/>
                          </wps:cNvCnPr>
                          <wps:spPr bwMode="auto">
                            <a:xfrm flipV="1">
                              <a:off x="7020" y="4140"/>
                              <a:ext cx="0" cy="3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4" name="Line 86"/>
                          <wps:cNvCnPr>
                            <a:cxnSpLocks noChangeShapeType="1"/>
                          </wps:cNvCnPr>
                          <wps:spPr bwMode="auto">
                            <a:xfrm>
                              <a:off x="4860" y="27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5" name="WordArt 87"/>
                          <wps:cNvSpPr txBox="1">
                            <a:spLocks noChangeArrowheads="1" noChangeShapeType="1" noTextEdit="1"/>
                          </wps:cNvSpPr>
                          <wps:spPr bwMode="auto">
                            <a:xfrm>
                              <a:off x="1980" y="2700"/>
                              <a:ext cx="1799" cy="1222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wps:txbx>
                          <wps:bodyPr wrap="square" numCol="1" fromWordArt="1">
                            <a:prstTxWarp prst="textPlain">
                              <a:avLst>
                                <a:gd name="adj" fmla="val 50000"/>
                              </a:avLst>
                            </a:prstTxWarp>
                            <a:spAutoFit/>
                          </wps:bodyPr>
                        </wps:wsp>
                        <wps:wsp>
                          <wps:cNvPr id="706" name="Line 88"/>
                          <wps:cNvCnPr>
                            <a:cxnSpLocks noChangeShapeType="1"/>
                          </wps:cNvCnPr>
                          <wps:spPr bwMode="auto">
                            <a:xfrm>
                              <a:off x="4860" y="522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7" name="Line 89"/>
                          <wps:cNvCnPr>
                            <a:cxnSpLocks noChangeShapeType="1"/>
                          </wps:cNvCnPr>
                          <wps:spPr bwMode="auto">
                            <a:xfrm>
                              <a:off x="7020" y="522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 name="WordArt 90"/>
                          <wps:cNvSpPr txBox="1">
                            <a:spLocks noChangeArrowheads="1" noChangeShapeType="1" noTextEdit="1"/>
                          </wps:cNvSpPr>
                          <wps:spPr bwMode="auto">
                            <a:xfrm>
                              <a:off x="4680" y="544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709" name="WordArt 91"/>
                          <wps:cNvSpPr txBox="1">
                            <a:spLocks noChangeArrowheads="1" noChangeShapeType="1" noTextEdit="1"/>
                          </wps:cNvSpPr>
                          <wps:spPr bwMode="auto">
                            <a:xfrm>
                              <a:off x="6840" y="544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710" name="WordArt 92"/>
                          <wps:cNvSpPr txBox="1">
                            <a:spLocks noChangeArrowheads="1" noChangeShapeType="1" noTextEdit="1"/>
                          </wps:cNvSpPr>
                          <wps:spPr bwMode="auto">
                            <a:xfrm>
                              <a:off x="1620" y="5400"/>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wps:txbx>
                          <wps:bodyPr wrap="square" numCol="1" fromWordArt="1">
                            <a:prstTxWarp prst="textPlain">
                              <a:avLst>
                                <a:gd name="adj" fmla="val 50000"/>
                              </a:avLst>
                            </a:prstTxWarp>
                            <a:spAutoFit/>
                          </wps:bodyPr>
                        </wps:wsp>
                        <wps:wsp>
                          <wps:cNvPr id="711" name="WordArt 93"/>
                          <wps:cNvSpPr txBox="1">
                            <a:spLocks noChangeArrowheads="1" noChangeShapeType="1" noTextEdit="1"/>
                          </wps:cNvSpPr>
                          <wps:spPr bwMode="auto">
                            <a:xfrm rot="16200000">
                              <a:off x="990" y="3432"/>
                              <a:ext cx="899" cy="4371"/>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wps:txbx>
                          <wps:bodyPr wrap="square" numCol="1" fromWordArt="1">
                            <a:prstTxWarp prst="textPlain">
                              <a:avLst>
                                <a:gd name="adj" fmla="val 50000"/>
                              </a:avLst>
                            </a:prstTxWarp>
                            <a:spAutoFit/>
                          </wps:bodyPr>
                        </wps:wsp>
                        <wps:wsp>
                          <wps:cNvPr id="712" name="WordArt 94"/>
                          <wps:cNvSpPr txBox="1">
                            <a:spLocks noChangeArrowheads="1" noChangeShapeType="1" noTextEdit="1"/>
                          </wps:cNvSpPr>
                          <wps:spPr bwMode="auto">
                            <a:xfrm>
                              <a:off x="3420" y="5580"/>
                              <a:ext cx="899" cy="5538"/>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g:grpSp>
                      <wps:wsp>
                        <wps:cNvPr id="713" name="Line 95"/>
                        <wps:cNvCnPr>
                          <a:cxnSpLocks noChangeShapeType="1"/>
                        </wps:cNvCnPr>
                        <wps:spPr bwMode="auto">
                          <a:xfrm>
                            <a:off x="2900" y="11388"/>
                            <a:ext cx="0" cy="28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714" name="Group 96"/>
                        <wpg:cNvGrpSpPr>
                          <a:grpSpLocks/>
                        </wpg:cNvGrpSpPr>
                        <wpg:grpSpPr bwMode="auto">
                          <a:xfrm>
                            <a:off x="1042" y="12048"/>
                            <a:ext cx="7637" cy="9383"/>
                            <a:chOff x="-926" y="8070"/>
                            <a:chExt cx="10466" cy="12356"/>
                          </a:xfrm>
                        </wpg:grpSpPr>
                        <wps:wsp>
                          <wps:cNvPr id="715" name="Line 97"/>
                          <wps:cNvCnPr>
                            <a:cxnSpLocks noChangeShapeType="1"/>
                          </wps:cNvCnPr>
                          <wps:spPr bwMode="auto">
                            <a:xfrm>
                              <a:off x="1620" y="10800"/>
                              <a:ext cx="79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 name="Line 98"/>
                          <wps:cNvCnPr>
                            <a:cxnSpLocks noChangeShapeType="1"/>
                          </wps:cNvCnPr>
                          <wps:spPr bwMode="auto">
                            <a:xfrm>
                              <a:off x="1620" y="9360"/>
                              <a:ext cx="79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17" name="Freeform 99"/>
                          <wps:cNvSpPr>
                            <a:spLocks/>
                          </wps:cNvSpPr>
                          <wps:spPr bwMode="auto">
                            <a:xfrm>
                              <a:off x="1620" y="8580"/>
                              <a:ext cx="7020" cy="1500"/>
                            </a:xfrm>
                            <a:custGeom>
                              <a:avLst/>
                              <a:gdLst>
                                <a:gd name="T0" fmla="*/ 0 w 7020"/>
                                <a:gd name="T1" fmla="*/ 1500 h 1500"/>
                                <a:gd name="T2" fmla="*/ 180 w 7020"/>
                                <a:gd name="T3" fmla="*/ 1320 h 1500"/>
                                <a:gd name="T4" fmla="*/ 360 w 7020"/>
                                <a:gd name="T5" fmla="*/ 1320 h 1500"/>
                                <a:gd name="T6" fmla="*/ 900 w 7020"/>
                                <a:gd name="T7" fmla="*/ 1320 h 1500"/>
                                <a:gd name="T8" fmla="*/ 1620 w 7020"/>
                                <a:gd name="T9" fmla="*/ 1140 h 1500"/>
                                <a:gd name="T10" fmla="*/ 1980 w 7020"/>
                                <a:gd name="T11" fmla="*/ 960 h 1500"/>
                                <a:gd name="T12" fmla="*/ 2520 w 7020"/>
                                <a:gd name="T13" fmla="*/ 420 h 1500"/>
                                <a:gd name="T14" fmla="*/ 3060 w 7020"/>
                                <a:gd name="T15" fmla="*/ 60 h 1500"/>
                                <a:gd name="T16" fmla="*/ 3780 w 7020"/>
                                <a:gd name="T17" fmla="*/ 60 h 1500"/>
                                <a:gd name="T18" fmla="*/ 4320 w 7020"/>
                                <a:gd name="T19" fmla="*/ 420 h 1500"/>
                                <a:gd name="T20" fmla="*/ 4680 w 7020"/>
                                <a:gd name="T21" fmla="*/ 780 h 1500"/>
                                <a:gd name="T22" fmla="*/ 5040 w 7020"/>
                                <a:gd name="T23" fmla="*/ 1140 h 1500"/>
                                <a:gd name="T24" fmla="*/ 5760 w 7020"/>
                                <a:gd name="T25" fmla="*/ 1320 h 1500"/>
                                <a:gd name="T26" fmla="*/ 6300 w 7020"/>
                                <a:gd name="T27" fmla="*/ 1140 h 1500"/>
                                <a:gd name="T28" fmla="*/ 6660 w 7020"/>
                                <a:gd name="T29" fmla="*/ 780 h 1500"/>
                                <a:gd name="T30" fmla="*/ 7020 w 7020"/>
                                <a:gd name="T31" fmla="*/ 240 h 15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7020" h="1500">
                                  <a:moveTo>
                                    <a:pt x="0" y="1500"/>
                                  </a:moveTo>
                                  <a:cubicBezTo>
                                    <a:pt x="60" y="1425"/>
                                    <a:pt x="120" y="1350"/>
                                    <a:pt x="180" y="1320"/>
                                  </a:cubicBezTo>
                                  <a:cubicBezTo>
                                    <a:pt x="240" y="1290"/>
                                    <a:pt x="240" y="1320"/>
                                    <a:pt x="360" y="1320"/>
                                  </a:cubicBezTo>
                                  <a:cubicBezTo>
                                    <a:pt x="480" y="1320"/>
                                    <a:pt x="690" y="1350"/>
                                    <a:pt x="900" y="1320"/>
                                  </a:cubicBezTo>
                                  <a:cubicBezTo>
                                    <a:pt x="1110" y="1290"/>
                                    <a:pt x="1440" y="1200"/>
                                    <a:pt x="1620" y="1140"/>
                                  </a:cubicBezTo>
                                  <a:cubicBezTo>
                                    <a:pt x="1800" y="1080"/>
                                    <a:pt x="1830" y="1080"/>
                                    <a:pt x="1980" y="960"/>
                                  </a:cubicBezTo>
                                  <a:cubicBezTo>
                                    <a:pt x="2130" y="840"/>
                                    <a:pt x="2340" y="570"/>
                                    <a:pt x="2520" y="420"/>
                                  </a:cubicBezTo>
                                  <a:cubicBezTo>
                                    <a:pt x="2700" y="270"/>
                                    <a:pt x="2850" y="120"/>
                                    <a:pt x="3060" y="60"/>
                                  </a:cubicBezTo>
                                  <a:cubicBezTo>
                                    <a:pt x="3270" y="0"/>
                                    <a:pt x="3570" y="0"/>
                                    <a:pt x="3780" y="60"/>
                                  </a:cubicBezTo>
                                  <a:cubicBezTo>
                                    <a:pt x="3990" y="120"/>
                                    <a:pt x="4170" y="300"/>
                                    <a:pt x="4320" y="420"/>
                                  </a:cubicBezTo>
                                  <a:cubicBezTo>
                                    <a:pt x="4470" y="540"/>
                                    <a:pt x="4560" y="660"/>
                                    <a:pt x="4680" y="780"/>
                                  </a:cubicBezTo>
                                  <a:cubicBezTo>
                                    <a:pt x="4800" y="900"/>
                                    <a:pt x="4860" y="1050"/>
                                    <a:pt x="5040" y="1140"/>
                                  </a:cubicBezTo>
                                  <a:cubicBezTo>
                                    <a:pt x="5220" y="1230"/>
                                    <a:pt x="5550" y="1320"/>
                                    <a:pt x="5760" y="1320"/>
                                  </a:cubicBezTo>
                                  <a:cubicBezTo>
                                    <a:pt x="5970" y="1320"/>
                                    <a:pt x="6150" y="1230"/>
                                    <a:pt x="6300" y="1140"/>
                                  </a:cubicBezTo>
                                  <a:cubicBezTo>
                                    <a:pt x="6450" y="1050"/>
                                    <a:pt x="6540" y="930"/>
                                    <a:pt x="6660" y="780"/>
                                  </a:cubicBezTo>
                                  <a:cubicBezTo>
                                    <a:pt x="6780" y="630"/>
                                    <a:pt x="6960" y="330"/>
                                    <a:pt x="7020" y="24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Freeform 100"/>
                          <wps:cNvSpPr>
                            <a:spLocks/>
                          </wps:cNvSpPr>
                          <wps:spPr bwMode="auto">
                            <a:xfrm>
                              <a:off x="3600" y="8070"/>
                              <a:ext cx="4860" cy="2370"/>
                            </a:xfrm>
                            <a:custGeom>
                              <a:avLst/>
                              <a:gdLst>
                                <a:gd name="T0" fmla="*/ 0 w 4860"/>
                                <a:gd name="T1" fmla="*/ 1470 h 2370"/>
                                <a:gd name="T2" fmla="*/ 180 w 4860"/>
                                <a:gd name="T3" fmla="*/ 1110 h 2370"/>
                                <a:gd name="T4" fmla="*/ 540 w 4860"/>
                                <a:gd name="T5" fmla="*/ 570 h 2370"/>
                                <a:gd name="T6" fmla="*/ 900 w 4860"/>
                                <a:gd name="T7" fmla="*/ 210 h 2370"/>
                                <a:gd name="T8" fmla="*/ 1260 w 4860"/>
                                <a:gd name="T9" fmla="*/ 30 h 2370"/>
                                <a:gd name="T10" fmla="*/ 1620 w 4860"/>
                                <a:gd name="T11" fmla="*/ 30 h 2370"/>
                                <a:gd name="T12" fmla="*/ 1980 w 4860"/>
                                <a:gd name="T13" fmla="*/ 210 h 2370"/>
                                <a:gd name="T14" fmla="*/ 2340 w 4860"/>
                                <a:gd name="T15" fmla="*/ 570 h 2370"/>
                                <a:gd name="T16" fmla="*/ 2520 w 4860"/>
                                <a:gd name="T17" fmla="*/ 930 h 2370"/>
                                <a:gd name="T18" fmla="*/ 2700 w 4860"/>
                                <a:gd name="T19" fmla="*/ 1290 h 2370"/>
                                <a:gd name="T20" fmla="*/ 2880 w 4860"/>
                                <a:gd name="T21" fmla="*/ 1830 h 2370"/>
                                <a:gd name="T22" fmla="*/ 3240 w 4860"/>
                                <a:gd name="T23" fmla="*/ 2190 h 2370"/>
                                <a:gd name="T24" fmla="*/ 3600 w 4860"/>
                                <a:gd name="T25" fmla="*/ 2370 h 2370"/>
                                <a:gd name="T26" fmla="*/ 4140 w 4860"/>
                                <a:gd name="T27" fmla="*/ 2190 h 2370"/>
                                <a:gd name="T28" fmla="*/ 4500 w 4860"/>
                                <a:gd name="T29" fmla="*/ 1830 h 2370"/>
                                <a:gd name="T30" fmla="*/ 4680 w 4860"/>
                                <a:gd name="T31" fmla="*/ 1470 h 2370"/>
                                <a:gd name="T32" fmla="*/ 4860 w 4860"/>
                                <a:gd name="T33" fmla="*/ 1110 h 23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860" h="2370">
                                  <a:moveTo>
                                    <a:pt x="0" y="1470"/>
                                  </a:moveTo>
                                  <a:cubicBezTo>
                                    <a:pt x="45" y="1365"/>
                                    <a:pt x="90" y="1260"/>
                                    <a:pt x="180" y="1110"/>
                                  </a:cubicBezTo>
                                  <a:cubicBezTo>
                                    <a:pt x="270" y="960"/>
                                    <a:pt x="420" y="720"/>
                                    <a:pt x="540" y="570"/>
                                  </a:cubicBezTo>
                                  <a:cubicBezTo>
                                    <a:pt x="660" y="420"/>
                                    <a:pt x="780" y="300"/>
                                    <a:pt x="900" y="210"/>
                                  </a:cubicBezTo>
                                  <a:cubicBezTo>
                                    <a:pt x="1020" y="120"/>
                                    <a:pt x="1140" y="60"/>
                                    <a:pt x="1260" y="30"/>
                                  </a:cubicBezTo>
                                  <a:cubicBezTo>
                                    <a:pt x="1380" y="0"/>
                                    <a:pt x="1500" y="0"/>
                                    <a:pt x="1620" y="30"/>
                                  </a:cubicBezTo>
                                  <a:cubicBezTo>
                                    <a:pt x="1740" y="60"/>
                                    <a:pt x="1860" y="120"/>
                                    <a:pt x="1980" y="210"/>
                                  </a:cubicBezTo>
                                  <a:cubicBezTo>
                                    <a:pt x="2100" y="300"/>
                                    <a:pt x="2250" y="450"/>
                                    <a:pt x="2340" y="570"/>
                                  </a:cubicBezTo>
                                  <a:cubicBezTo>
                                    <a:pt x="2430" y="690"/>
                                    <a:pt x="2460" y="810"/>
                                    <a:pt x="2520" y="930"/>
                                  </a:cubicBezTo>
                                  <a:cubicBezTo>
                                    <a:pt x="2580" y="1050"/>
                                    <a:pt x="2640" y="1140"/>
                                    <a:pt x="2700" y="1290"/>
                                  </a:cubicBezTo>
                                  <a:cubicBezTo>
                                    <a:pt x="2760" y="1440"/>
                                    <a:pt x="2790" y="1680"/>
                                    <a:pt x="2880" y="1830"/>
                                  </a:cubicBezTo>
                                  <a:cubicBezTo>
                                    <a:pt x="2970" y="1980"/>
                                    <a:pt x="3120" y="2100"/>
                                    <a:pt x="3240" y="2190"/>
                                  </a:cubicBezTo>
                                  <a:cubicBezTo>
                                    <a:pt x="3360" y="2280"/>
                                    <a:pt x="3450" y="2370"/>
                                    <a:pt x="3600" y="2370"/>
                                  </a:cubicBezTo>
                                  <a:cubicBezTo>
                                    <a:pt x="3750" y="2370"/>
                                    <a:pt x="3990" y="2280"/>
                                    <a:pt x="4140" y="2190"/>
                                  </a:cubicBezTo>
                                  <a:cubicBezTo>
                                    <a:pt x="4290" y="2100"/>
                                    <a:pt x="4410" y="1950"/>
                                    <a:pt x="4500" y="1830"/>
                                  </a:cubicBezTo>
                                  <a:cubicBezTo>
                                    <a:pt x="4590" y="1710"/>
                                    <a:pt x="4620" y="1590"/>
                                    <a:pt x="4680" y="1470"/>
                                  </a:cubicBezTo>
                                  <a:cubicBezTo>
                                    <a:pt x="4740" y="1350"/>
                                    <a:pt x="4800" y="1230"/>
                                    <a:pt x="4860" y="1110"/>
                                  </a:cubicBezTo>
                                </a:path>
                              </a:pathLst>
                            </a:custGeom>
                            <a:noFill/>
                            <a:ln w="19050">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9" name="Line 101"/>
                          <wps:cNvCnPr>
                            <a:cxnSpLocks noChangeShapeType="1"/>
                          </wps:cNvCnPr>
                          <wps:spPr bwMode="auto">
                            <a:xfrm flipV="1">
                              <a:off x="5040" y="81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0" name="Line 102"/>
                          <wps:cNvCnPr>
                            <a:cxnSpLocks noChangeShapeType="1"/>
                          </wps:cNvCnPr>
                          <wps:spPr bwMode="auto">
                            <a:xfrm>
                              <a:off x="7200" y="9954"/>
                              <a:ext cx="0" cy="3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1" name="WordArt 103"/>
                          <wps:cNvSpPr txBox="1">
                            <a:spLocks noChangeArrowheads="1" noChangeShapeType="1" noTextEdit="1"/>
                          </wps:cNvSpPr>
                          <wps:spPr bwMode="auto">
                            <a:xfrm rot="16200000">
                              <a:off x="810" y="8831"/>
                              <a:ext cx="899" cy="437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wps:txbx>
                          <wps:bodyPr wrap="square" numCol="1" fromWordArt="1">
                            <a:prstTxWarp prst="textPlain">
                              <a:avLst>
                                <a:gd name="adj" fmla="val 50000"/>
                              </a:avLst>
                            </a:prstTxWarp>
                            <a:spAutoFit/>
                          </wps:bodyPr>
                        </wps:wsp>
                        <wps:wsp>
                          <wps:cNvPr id="722" name="WordArt 104"/>
                          <wps:cNvSpPr txBox="1">
                            <a:spLocks noChangeArrowheads="1" noChangeShapeType="1" noTextEdit="1"/>
                          </wps:cNvSpPr>
                          <wps:spPr bwMode="auto">
                            <a:xfrm>
                              <a:off x="1800" y="8204"/>
                              <a:ext cx="1801" cy="12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wps:txbx>
                          <wps:bodyPr wrap="square" numCol="1" fromWordArt="1">
                            <a:prstTxWarp prst="textPlain">
                              <a:avLst>
                                <a:gd name="adj" fmla="val 50000"/>
                              </a:avLst>
                            </a:prstTxWarp>
                            <a:spAutoFit/>
                          </wps:bodyPr>
                        </wps:wsp>
                        <wps:wsp>
                          <wps:cNvPr id="723" name="WordArt 105"/>
                          <wps:cNvSpPr txBox="1">
                            <a:spLocks noChangeArrowheads="1" noChangeShapeType="1" noTextEdit="1"/>
                          </wps:cNvSpPr>
                          <wps:spPr bwMode="auto">
                            <a:xfrm>
                              <a:off x="144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wps:txbx>
                          <wps:bodyPr wrap="square" numCol="1" fromWordArt="1">
                            <a:prstTxWarp prst="textPlain">
                              <a:avLst>
                                <a:gd name="adj" fmla="val 50000"/>
                              </a:avLst>
                            </a:prstTxWarp>
                            <a:spAutoFit/>
                          </wps:bodyPr>
                        </wps:wsp>
                        <wps:wsp>
                          <wps:cNvPr id="724" name="WordArt 106"/>
                          <wps:cNvSpPr txBox="1">
                            <a:spLocks noChangeArrowheads="1" noChangeShapeType="1" noTextEdit="1"/>
                          </wps:cNvSpPr>
                          <wps:spPr bwMode="auto">
                            <a:xfrm>
                              <a:off x="486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725" name="WordArt 107"/>
                          <wps:cNvSpPr txBox="1">
                            <a:spLocks noChangeArrowheads="1" noChangeShapeType="1" noTextEdit="1"/>
                          </wps:cNvSpPr>
                          <wps:spPr bwMode="auto">
                            <a:xfrm>
                              <a:off x="7020" y="11024"/>
                              <a:ext cx="395" cy="152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726" name="Line 108"/>
                          <wps:cNvCnPr>
                            <a:cxnSpLocks noChangeShapeType="1"/>
                          </wps:cNvCnPr>
                          <wps:spPr bwMode="auto">
                            <a:xfrm>
                              <a:off x="7200" y="108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7" name="Line 109"/>
                          <wps:cNvCnPr>
                            <a:cxnSpLocks noChangeShapeType="1"/>
                          </wps:cNvCnPr>
                          <wps:spPr bwMode="auto">
                            <a:xfrm>
                              <a:off x="5040" y="108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8" name="WordArt 110"/>
                          <wps:cNvSpPr txBox="1">
                            <a:spLocks noChangeArrowheads="1" noChangeShapeType="1" noTextEdit="1"/>
                          </wps:cNvSpPr>
                          <wps:spPr bwMode="auto">
                            <a:xfrm>
                              <a:off x="3420" y="11160"/>
                              <a:ext cx="900" cy="5537"/>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g:grpSp>
                      <wps:wsp>
                        <wps:cNvPr id="729" name="Rectangle 111"/>
                        <wps:cNvSpPr>
                          <a:spLocks noChangeArrowheads="1"/>
                        </wps:cNvSpPr>
                        <wps:spPr bwMode="auto">
                          <a:xfrm>
                            <a:off x="3059" y="11330"/>
                            <a:ext cx="5684" cy="6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F1A03" w:rsidRPr="00107673" w:rsidRDefault="00AF1A03" w:rsidP="00AF1A03">
                              <w:pPr>
                                <w:jc w:val="center"/>
                                <w:rPr>
                                  <w:rFonts w:cs="Simplified Arabic"/>
                                  <w:b/>
                                  <w:bCs/>
                                  <w:sz w:val="28"/>
                                  <w:szCs w:val="28"/>
                                  <w:rtl/>
                                  <w:lang w:bidi="ar-IQ"/>
                                </w:rPr>
                              </w:pPr>
                              <w:r w:rsidRPr="00107673">
                                <w:rPr>
                                  <w:rFonts w:cs="Simplified Arabic"/>
                                  <w:b/>
                                  <w:bCs/>
                                  <w:sz w:val="28"/>
                                  <w:szCs w:val="28"/>
                                </w:rPr>
                                <w:t>(B)</w:t>
                              </w:r>
                              <w:r w:rsidRPr="00107673">
                                <w:rPr>
                                  <w:rFonts w:cs="Simplified Arabic" w:hint="cs"/>
                                  <w:b/>
                                  <w:bCs/>
                                  <w:sz w:val="28"/>
                                  <w:szCs w:val="28"/>
                                  <w:rtl/>
                                  <w:lang w:bidi="ar-IQ"/>
                                </w:rPr>
                                <w:t xml:space="preserve"> السياسات التدخلية التي تؤدي الى حدوث التباطؤ الزمني</w:t>
                              </w:r>
                            </w:p>
                          </w:txbxContent>
                        </wps:txbx>
                        <wps:bodyPr rot="0" vert="horz" wrap="square" lIns="91440" tIns="45720" rIns="91440" bIns="45720" anchor="t" anchorCtr="0" upright="1">
                          <a:noAutofit/>
                        </wps:bodyPr>
                      </wps:wsp>
                      <wps:wsp>
                        <wps:cNvPr id="730" name="Rectangle 112"/>
                        <wps:cNvSpPr>
                          <a:spLocks noChangeArrowheads="1"/>
                        </wps:cNvSpPr>
                        <wps:spPr bwMode="auto">
                          <a:xfrm>
                            <a:off x="8559" y="10482"/>
                            <a:ext cx="797" cy="5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r w:rsidRPr="006D4B97">
                                <w:rPr>
                                  <w:rFonts w:cs="Simplified Arabic" w:hint="cs"/>
                                  <w:b/>
                                  <w:bCs/>
                                  <w:rtl/>
                                </w:rPr>
                                <w:t>السنة</w:t>
                              </w:r>
                            </w:p>
                          </w:txbxContent>
                        </wps:txbx>
                        <wps:bodyPr rot="0" vert="horz" wrap="square" lIns="91440" tIns="45720" rIns="91440" bIns="45720" anchor="t" anchorCtr="0" upright="1">
                          <a:noAutofit/>
                        </wps:bodyPr>
                      </wps:wsp>
                      <wps:wsp>
                        <wps:cNvPr id="731" name="Rectangle 113"/>
                        <wps:cNvSpPr>
                          <a:spLocks noChangeArrowheads="1"/>
                        </wps:cNvSpPr>
                        <wps:spPr bwMode="auto">
                          <a:xfrm>
                            <a:off x="8716" y="13831"/>
                            <a:ext cx="797" cy="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r w:rsidRPr="006D4B97">
                                <w:rPr>
                                  <w:rFonts w:cs="Simplified Arabic" w:hint="cs"/>
                                  <w:b/>
                                  <w:bCs/>
                                  <w:rtl/>
                                </w:rPr>
                                <w:t>السنة</w:t>
                              </w:r>
                            </w:p>
                          </w:txbxContent>
                        </wps:txbx>
                        <wps:bodyPr rot="0" vert="horz" wrap="square" lIns="91440" tIns="45720" rIns="91440" bIns="45720" anchor="t" anchorCtr="0" upright="1">
                          <a:noAutofit/>
                        </wps:bodyPr>
                      </wps:wsp>
                      <wps:wsp>
                        <wps:cNvPr id="732" name="Rectangle 114"/>
                        <wps:cNvSpPr>
                          <a:spLocks noChangeArrowheads="1"/>
                        </wps:cNvSpPr>
                        <wps:spPr bwMode="auto">
                          <a:xfrm>
                            <a:off x="4102" y="14192"/>
                            <a:ext cx="797" cy="4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p>
                          </w:txbxContent>
                        </wps:txbx>
                        <wps:bodyPr rot="0" vert="horz" wrap="square" lIns="91440" tIns="45720" rIns="91440" bIns="45720" anchor="t" anchorCtr="0" upright="1">
                          <a:noAutofit/>
                        </wps:bodyPr>
                      </wps:wsp>
                      <wps:wsp>
                        <wps:cNvPr id="733" name="Rectangle 115"/>
                        <wps:cNvSpPr>
                          <a:spLocks noChangeArrowheads="1"/>
                        </wps:cNvSpPr>
                        <wps:spPr bwMode="auto">
                          <a:xfrm>
                            <a:off x="3962" y="10798"/>
                            <a:ext cx="796" cy="4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6D4B97" w:rsidRDefault="00AF1A03" w:rsidP="00AF1A03">
                              <w:pPr>
                                <w:jc w:val="center"/>
                                <w:rPr>
                                  <w:rFonts w:cs="Simplified Arabic"/>
                                  <w:b/>
                                  <w:bCs/>
                                </w:rPr>
                              </w:pPr>
                            </w:p>
                          </w:txbxContent>
                        </wps:txbx>
                        <wps:bodyPr rot="0" vert="horz" wrap="square" lIns="91440" tIns="45720" rIns="91440" bIns="45720" anchor="t" anchorCtr="0" upright="1">
                          <a:noAutofit/>
                        </wps:bodyPr>
                      </wps:wsp>
                      <wps:wsp>
                        <wps:cNvPr id="734" name="Rectangle 116"/>
                        <wps:cNvSpPr>
                          <a:spLocks noChangeArrowheads="1"/>
                        </wps:cNvSpPr>
                        <wps:spPr bwMode="auto">
                          <a:xfrm>
                            <a:off x="2976" y="8741"/>
                            <a:ext cx="1339" cy="7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wps:txbx>
                        <wps:bodyPr rot="0" vert="horz" wrap="square" lIns="91440" tIns="45720" rIns="91440" bIns="45720" anchor="t" anchorCtr="0" upright="1">
                          <a:noAutofit/>
                        </wps:bodyPr>
                      </wps:wsp>
                      <wps:wsp>
                        <wps:cNvPr id="735" name="Rectangle 117"/>
                        <wps:cNvSpPr>
                          <a:spLocks noChangeArrowheads="1"/>
                        </wps:cNvSpPr>
                        <wps:spPr bwMode="auto">
                          <a:xfrm>
                            <a:off x="3027" y="12072"/>
                            <a:ext cx="1339" cy="8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wps:txbx>
                        <wps:bodyPr rot="0" vert="horz" wrap="square" lIns="91440" tIns="45720" rIns="91440" bIns="45720" anchor="t" anchorCtr="0" upright="1">
                          <a:noAutofit/>
                        </wps:bodyPr>
                      </wps:wsp>
                      <wps:wsp>
                        <wps:cNvPr id="736" name="Rectangle 118"/>
                        <wps:cNvSpPr>
                          <a:spLocks noChangeArrowheads="1"/>
                        </wps:cNvSpPr>
                        <wps:spPr bwMode="auto">
                          <a:xfrm>
                            <a:off x="1893" y="8897"/>
                            <a:ext cx="861" cy="12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wps:txbx>
                        <wps:bodyPr rot="0" vert="horz" wrap="square" lIns="91440" tIns="45720" rIns="91440" bIns="45720" anchor="t" anchorCtr="0" upright="1">
                          <a:noAutofit/>
                        </wps:bodyPr>
                      </wps:wsp>
                      <wps:wsp>
                        <wps:cNvPr id="737" name="Rectangle 119"/>
                        <wps:cNvSpPr>
                          <a:spLocks noChangeArrowheads="1"/>
                        </wps:cNvSpPr>
                        <wps:spPr bwMode="auto">
                          <a:xfrm>
                            <a:off x="1924" y="12026"/>
                            <a:ext cx="861" cy="12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wps:txbx>
                        <wps:bodyPr rot="0" vert="horz" wrap="square" lIns="91440" tIns="45720" rIns="91440" bIns="45720" anchor="t" anchorCtr="0" upright="1">
                          <a:noAutofit/>
                        </wps:bodyPr>
                      </wps:wsp>
                      <wps:wsp>
                        <wps:cNvPr id="738" name="Rectangle 120"/>
                        <wps:cNvSpPr>
                          <a:spLocks noChangeArrowheads="1"/>
                        </wps:cNvSpPr>
                        <wps:spPr bwMode="auto">
                          <a:xfrm>
                            <a:off x="1362" y="7921"/>
                            <a:ext cx="8265" cy="6779"/>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9" name="Rectangle 121"/>
                        <wps:cNvSpPr>
                          <a:spLocks noChangeArrowheads="1"/>
                        </wps:cNvSpPr>
                        <wps:spPr bwMode="auto">
                          <a:xfrm>
                            <a:off x="4839" y="8145"/>
                            <a:ext cx="3591" cy="570"/>
                          </a:xfrm>
                          <a:prstGeom prst="rect">
                            <a:avLst/>
                          </a:prstGeom>
                          <a:solidFill>
                            <a:srgbClr val="FFFFFF"/>
                          </a:solidFill>
                          <a:ln w="9525">
                            <a:solidFill>
                              <a:srgbClr val="000000"/>
                            </a:solidFill>
                            <a:miter lim="800000"/>
                            <a:headEnd/>
                            <a:tailEnd/>
                          </a:ln>
                        </wps:spPr>
                        <wps:txbx>
                          <w:txbxContent>
                            <w:p w:rsidR="00AF1A03" w:rsidRPr="003D780E" w:rsidRDefault="00AF1A03" w:rsidP="00AF1A03">
                              <w:pPr>
                                <w:jc w:val="center"/>
                                <w:rPr>
                                  <w:rFonts w:cs="Simplified Arabic"/>
                                  <w:b/>
                                  <w:bCs/>
                                  <w:sz w:val="28"/>
                                  <w:szCs w:val="28"/>
                                  <w:rtl/>
                                </w:rPr>
                              </w:pPr>
                              <w:r w:rsidRPr="003D780E">
                                <w:rPr>
                                  <w:rFonts w:cs="Simplified Arabic"/>
                                  <w:b/>
                                  <w:bCs/>
                                  <w:sz w:val="28"/>
                                  <w:szCs w:val="28"/>
                                  <w:lang w:bidi="ar-IQ"/>
                                </w:rPr>
                                <w:t>(A)</w:t>
                              </w:r>
                              <w:r w:rsidRPr="003D780E">
                                <w:rPr>
                                  <w:rFonts w:cs="Simplified Arabic" w:hint="cs"/>
                                  <w:b/>
                                  <w:bCs/>
                                  <w:sz w:val="28"/>
                                  <w:szCs w:val="28"/>
                                  <w:rtl/>
                                </w:rPr>
                                <w:t xml:space="preserve"> السياسة الاقتصادية المستقرة</w:t>
                              </w:r>
                            </w:p>
                            <w:p w:rsidR="00AF1A03" w:rsidRPr="00400CDB" w:rsidRDefault="00AF1A03" w:rsidP="00AF1A03"/>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696" o:spid="_x0000_s1573" style="position:absolute;left:0;text-align:left;margin-left:34.2pt;margin-top:5.25pt;width:429.9pt;height:675.5pt;z-index:251749376" coordorigin="1029,7921" coordsize="8598,1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">
                <v:line id="Line 79" o:spid="_x0000_s1574" style="position:absolute;visibility:visible;mso-wrap-style:square" from="2887,8674" to="2887,1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ASMcAAADcAAAADwAAAGRycy9kb3ducmV2LnhtbESPQWvCQBSE74L/YXlCb7ppC7FNXUVa&#10;CupB1Bba4zP7mkSzb8PumqT/visIPQ4z8w0zW/SmFi05X1lWcD9JQBDnVldcKPj8eB8/gfABWWNt&#10;mRT8kofFfDiYYaZtx3tqD6EQEcI+QwVlCE0mpc9LMugntiGO3o91BkOUrpDaYRfhppYPSZJKgxXH&#10;hRIbei0pPx8uRsH2cZe2y/Vm1X+t02P+tj9+nzqn1N2oX76ACNSH//CtvdIK0ucpXM/EI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sMBIxwAAANwAAAAPAAAAAAAA&#10;AAAAAAAAAKECAABkcnMvZG93bnJldi54bWxQSwUGAAAAAAQABAD5AAAAlQMAAAAA&#10;"/>
                <v:line id="Line 80" o:spid="_x0000_s1575" style="position:absolute;visibility:visible;mso-wrap-style:square" from="2887,9768" to="8405,9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wELsEAAADcAAAADwAAAGRycy9kb3ducmV2LnhtbERPS2vCQBC+F/oflin0Vjd6EE1dRQTB&#10;g23xQc9Ddkyi2dm4u8b033cOgseP7z1b9K5RHYVYezYwHGSgiAtvay4NHA/rjwmomJAtNp7JwB9F&#10;WMxfX2aYW3/nHXX7VCoJ4ZijgSqlNtc6FhU5jAPfEgt38sFhEhhKbQPeJdw1epRlY+2wZmmosKVV&#10;RcVlf3PSW5TbcP09X/rN6Wu7vnI3/T78GPP+1i8/QSXq01P8cG+sgfFU1soZOQJ6/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AQuwQAAANwAAAAPAAAAAAAAAAAAAAAA&#10;AKECAABkcnMvZG93bnJldi54bWxQSwUGAAAAAAQABAD5AAAAjwMAAAAA&#10;">
                  <v:stroke dashstyle="dash"/>
                </v:line>
                <v:group id="Group 81" o:spid="_x0000_s1576" style="position:absolute;left:1029;top:8811;width:7376;height:9282" coordorigin="-746,2700" coordsize="10106,122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l5rI8YAAADcAAAADwAAAGRycy9kb3ducmV2LnhtbESPQWvCQBSE7wX/w/KE&#10;3uomlkpN3YQgWnqQQlWQ3h7ZZxKSfRuyaxL/fbdQ6HGYmW+YTTaZVgzUu9qygngRgSAurK65VHA+&#10;7Z9eQTiPrLG1TAru5CBLZw8bTLQd+YuGoy9FgLBLUEHlfZdI6YqKDLqF7YiDd7W9QR9kX0rd4xjg&#10;ppXLKFpJgzWHhQo72lZUNMebUfA+4pg/x7vh0Fy39+/Ty+flEJNSj/MpfwPhafL/4b/2h1awWq/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XmsjxgAAANwA&#10;AAAPAAAAAAAAAAAAAAAAAKoCAABkcnMvZG93bnJldi54bWxQSwUGAAAAAAQABAD6AAAAnQMAAAAA&#10;">
                  <v:line id="Line 82" o:spid="_x0000_s1577" style="position:absolute;visibility:visible;mso-wrap-style:square" from="1800,5220" to="9360,52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LCJsMAAADcAAAADwAAAGRycy9kb3ducmV2LnhtbERPz2vCMBS+D/wfwhN2m6kb1FGNIspA&#10;PQx1g3l8Nm9tZ/NSkth2/705CB4/vt+zRW9q0ZLzlWUF41ECgji3uuJCwffXx8s7CB+QNdaWScE/&#10;eVjMB08zzLTt+EDtMRQihrDPUEEZQpNJ6fOSDPqRbYgj92udwRChK6R22MVwU8vXJEmlwYpjQ4kN&#10;rUrKL8erUfD5tk/b5Xa36X+26TlfH86nv84p9Tzsl1MQgfrwEN/dG61gksT58Uw8An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ywibDAAAA3AAAAA8AAAAAAAAAAAAA&#10;AAAAoQIAAGRycy9kb3ducmV2LnhtbFBLBQYAAAAABAAEAPkAAACRAwAAAAA=&#10;"/>
                  <v:shape id="Freeform 83" o:spid="_x0000_s1578" style="position:absolute;left:1800;top:2850;width:7200;height:1830;visibility:visible;mso-wrap-style:square;v-text-anchor:top" coordsize="7200,1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YFB8IA&#10;AADcAAAADwAAAGRycy9kb3ducmV2LnhtbESPT4vCMBTE7wt+h/CEva2pPahUo4ggKF7WPyDens2z&#10;LTYvpYmm++03guBxmJnfMLNFZ2rxpNZVlhUMBwkI4tzqigsFp+P6ZwLCeWSNtWVS8EcOFvPe1wwz&#10;bQPv6XnwhYgQdhkqKL1vMildXpJBN7ANcfRutjXoo2wLqVsMEW5qmSbJSBqsOC6U2NCqpPx+eBgF&#10;u7PZBntJj+mvdLXnSRhf06DUd79bTkF46vwn/G5vtIJxMoTXmXg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NgUHwgAAANwAAAAPAAAAAAAAAAAAAAAAAJgCAABkcnMvZG93&#10;bnJldi54bWxQSwUGAAAAAAQABAD1AAAAhwMAAAAA&#10;" path="m,1830v45,-60,90,-120,180,-180c270,1590,360,1530,540,1470v180,-60,510,-90,720,-180c1470,1200,1650,1050,1800,930,1950,810,2040,690,2160,570,2280,450,2400,300,2520,210,2640,120,2760,60,2880,30,3000,,3120,,3240,30v120,30,240,90,360,180c3720,300,3870,480,3960,570v90,90,120,120,180,180c4200,810,4230,840,4320,930v90,90,240,270,360,360c4800,1380,4920,1440,5040,1470v120,30,210,30,360,c5550,1440,5790,1350,5940,1290v150,-60,270,-120,360,-180c6390,1050,6390,1020,6480,930v90,-90,270,-270,360,-360c6930,480,6960,450,7020,390v60,-60,120,-120,180,-180e" filled="f" strokeweight="1.5pt">
                    <v:path arrowok="t" o:connecttype="custom" o:connectlocs="0,1830;180,1650;540,1470;1260,1290;1800,930;2160,570;2520,210;2880,30;3240,30;3600,210;3960,570;4140,750;4320,930;4680,1290;5040,1470;5400,1470;5940,1290;6300,1110;6480,930;6840,570;7020,390;7200,210" o:connectangles="0,0,0,0,0,0,0,0,0,0,0,0,0,0,0,0,0,0,0,0,0,0"/>
                  </v:shape>
                  <v:shape id="Freeform 84" o:spid="_x0000_s1579" style="position:absolute;left:3060;top:3210;width:5760;height:960;visibility:visible;mso-wrap-style:square;v-text-anchor:top" coordsize="5760,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TYo8QA&#10;AADcAAAADwAAAGRycy9kb3ducmV2LnhtbESPT4vCMBTE78J+h/CEvcia2oN/qlEWQdgerR48vm2e&#10;bbF5KUnU7n56Iwgeh5n5DbPa9KYVN3K+saxgMk5AEJdWN1wpOB52X3MQPiBrbC2Tgj/ysFl/DFaY&#10;aXvnPd2KUIkIYZ+hgjqELpPSlzUZ9GPbEUfvbJ3BEKWrpHZ4j3DTyjRJptJgw3Ghxo62NZWX4moU&#10;LFxe0WhxOBX/+Wl7zeVvWjYzpT6H/fcSRKA+vMOv9o9WMEtSeJ6JR0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02KPEAAAA3AAAAA8AAAAAAAAAAAAAAAAAmAIAAGRycy9k&#10;b3ducmV2LnhtbFBLBQYAAAAABAAEAPUAAACJAwAAAAA=&#10;" path="m,930v120,15,240,30,360,c480,900,630,810,720,750v90,-60,90,-90,180,-180c990,480,1140,300,1260,210,1380,120,1500,60,1620,30,1740,,1860,,1980,30v120,30,270,120,360,180c2430,270,2460,330,2520,390v60,60,90,120,180,180c2790,630,2910,690,3060,750v150,60,330,150,540,180c3810,960,4110,960,4320,930v210,-30,330,-90,540,-180c5070,660,5430,450,5580,390v150,-60,165,-30,180,e" filled="f" strokeweight="1.5pt">
                    <v:stroke dashstyle="dash"/>
                    <v:path arrowok="t" o:connecttype="custom" o:connectlocs="0,930;360,930;720,750;900,570;1260,210;1620,30;1980,30;2340,210;2520,390;2700,570;3060,750;3600,930;4320,930;4860,750;5580,390;5760,390" o:connectangles="0,0,0,0,0,0,0,0,0,0,0,0,0,0,0,0"/>
                  </v:shape>
                  <v:line id="Line 85" o:spid="_x0000_s1580" style="position:absolute;flip:y;visibility:visible;mso-wrap-style:square" from="7020,4140" to="7020,44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fLVsYAAADcAAAADwAAAGRycy9kb3ducmV2LnhtbESPT0vDQBDF70K/wzKCl2B3bcBq7LbU&#10;/gGh9NDqweOQHZNgdjZkxzb99l1B8Ph4835v3mwx+FadqI9NYAsPYwOKuAyu4crCx/v2/glUFGSH&#10;bWCycKEIi/noZoaFC2c+0OkolUoQjgVaqEW6QutY1uQxjkNHnLyv0HuUJPtKux7PCe5bPTHmUXts&#10;ODXU2NGqpvL7+OPTG9s9r/M8e/U6y55p8yk7o8Xau9th+QJKaJD/47/0m7MwNTn8jkkE0P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cny1bGAAAA3AAAAA8AAAAAAAAA&#10;AAAAAAAAoQIAAGRycy9kb3ducmV2LnhtbFBLBQYAAAAABAAEAPkAAACUAwAAAAA=&#10;">
                    <v:stroke endarrow="block"/>
                  </v:line>
                  <v:line id="Line 86" o:spid="_x0000_s1581" style="position:absolute;visibility:visible;mso-wrap-style:square" from="4860,2700" to="4860,3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EUscQAAADcAAAADwAAAGRycy9kb3ducmV2LnhtbESPQWsCMRSE70L/Q3iF3jRrKVVXo5Qu&#10;hR5awVU8PzfPzeLmZdmka/rvm4LgcZj5ZpjVJtpWDNT7xrGC6SQDQVw53XCt4LD/GM9B+ICssXVM&#10;Cn7Jw2b9MFphrt2VdzSUoRaphH2OCkwIXS6lrwxZ9BPXESfv7HqLIcm+lrrHayq3rXzOsldpseG0&#10;YLCjd0PVpfyxCmam2MmZLL7222Jopov4HY+nhVJPj/FtCSJQDPfwjf7Uicte4P9MOg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sRSxxAAAANwAAAAPAAAAAAAAAAAA&#10;AAAAAKECAABkcnMvZG93bnJldi54bWxQSwUGAAAAAAQABAD5AAAAkgMAAAAA&#10;">
                    <v:stroke endarrow="block"/>
                  </v:line>
                  <v:shape id="WordArt 87" o:spid="_x0000_s1582" type="#_x0000_t202" style="position:absolute;left:1980;top:2700;width:1799;height:12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jTmcIA&#10;AADcAAAADwAAAGRycy9kb3ducmV2LnhtbESPQWsCMRSE74X+h/AKvdVEwVq2RpFqwUMv6vb+2Lxu&#10;lm5els3TXf+9EQo9DjPzDbNcj6FVF+pTE9nCdGJAEVfRNVxbKE+fL2+gkiA7bCOThSslWK8eH5ZY&#10;uDjwgS5HqVWGcCrQghfpCq1T5SlgmsSOOHs/sQ8oWfa1dj0OGR5aPTPmVQdsOC947OjDU/V7PAcL&#10;Im4zvZa7kPbf49d28KaaY2nt89O4eQclNMp/+K+9dxYWZg73M/kI6N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6NOZ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v:textbox>
                  </v:shape>
                  <v:line id="Line 88" o:spid="_x0000_s1583" style="position:absolute;visibility:visible;mso-wrap-style:square" from="4860,5220" to="4860,5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f/yccAAADcAAAADwAAAGRycy9kb3ducmV2LnhtbESPT2vCQBTE74V+h+UJvdWNLaQSXUVa&#10;Cuqh1D+gx2f2mcRm34bdNUm/vSsUehxm5jfMdN6bWrTkfGVZwWiYgCDOra64ULDffT6PQfiArLG2&#10;TAp+ycN89vgwxUzbjjfUbkMhIoR9hgrKEJpMSp+XZNAPbUMcvbN1BkOUrpDaYRfhppYvSZJKgxXH&#10;hRIbei8p/9lejYKv1++0XazWy/6wSk/5x+Z0vHROqadBv5iACNSH//Bfe6kVvCUp3M/EI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F//JxwAAANwAAAAPAAAAAAAA&#10;AAAAAAAAAKECAABkcnMvZG93bnJldi54bWxQSwUGAAAAAAQABAD5AAAAlQMAAAAA&#10;"/>
                  <v:line id="Line 89" o:spid="_x0000_s1584" style="position:absolute;visibility:visible;mso-wrap-style:square" from="7020,5220" to="7020,5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taUsYAAADcAAAADwAAAGRycy9kb3ducmV2LnhtbESPQWvCQBSE7wX/w/KE3upGhSipq0hF&#10;0B6k2kJ7fGZfk9js27C7TdJ/3xUEj8PMfMMsVr2pRUvOV5YVjEcJCOLc6ooLBR/v26c5CB+QNdaW&#10;ScEfeVgtBw8LzLTt+EjtKRQiQthnqKAMocmk9HlJBv3INsTR+7bOYIjSFVI77CLc1HKSJKk0WHFc&#10;KLGhl5Lyn9OvUXCYvqXtev+66z/36TnfHM9fl84p9Tjs188gAvXhHr61d1rBLJnB9Uw8AnL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9bWlLGAAAA3AAAAA8AAAAAAAAA&#10;AAAAAAAAoQIAAGRycy9kb3ducmV2LnhtbFBLBQYAAAAABAAEAPkAAACUAwAAAAA=&#10;"/>
                  <v:shape id="WordArt 90" o:spid="_x0000_s1585" type="#_x0000_t202" style="position:absolute;left:4680;top:544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l8B78A&#10;AADcAAAADwAAAGRycy9kb3ducmV2LnhtbERPTWsCMRC9F/ofwgi91UTBWrZGkargoZfq9j5sppvF&#10;zWTZjO7675uD0OPjfa82Y2jVjfrURLYwmxpQxFV0DdcWyvPh9R1UEmSHbWSycKcEm/Xz0woLFwf+&#10;pttJapVDOBVowYt0hdap8hQwTWNHnLnf2AeUDPtaux6HHB5aPTfmTQdsODd47OjTU3U5XYMFEbed&#10;3ct9SMef8Ws3eFMtsLT2ZTJuP0AJjfIvfriPzsLS5LX5TD4C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6XwH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v:textbox>
                  </v:shape>
                  <v:shape id="WordArt 91" o:spid="_x0000_s1586" type="#_x0000_t202" style="position:absolute;left:6840;top:544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XZnMMA&#10;AADcAAAADwAAAGRycy9kb3ducmV2LnhtbESPzWrDMBCE74W+g9hCb42UQn/iRAmhaSGHXJq498Xa&#10;WCbWylib2Hn7qlDIcZiZb5jFagytulCfmsgWphMDiriKruHaQnn4enoHlQTZYRuZLFwpwWp5f7fA&#10;wsWBv+myl1plCKcCLXiRrtA6VZ4CpknsiLN3jH1AybKvtetxyPDQ6mdjXnXAhvOCx44+PFWn/TlY&#10;EHHr6bX8DGn7M+42gzfVC5bWPj6M6zkooVFu4f/21ll4MzP4O5OPgF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XZnM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shape id="WordArt 92" o:spid="_x0000_s1587" type="#_x0000_t202" style="position:absolute;left:1620;top:5400;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bm3L8A&#10;AADcAAAADwAAAGRycy9kb3ducmV2LnhtbERPTWvCQBC9F/wPyxR6q5sIWkldRbSCBy9qvA/ZaTY0&#10;OxuyUxP/ffdQ8Ph436vN6Ft1pz42gQ3k0wwUcRVsw7WB8np4X4KKgmyxDUwGHhRhs568rLCwYeAz&#10;3S9SqxTCsUADTqQrtI6VI49xGjrixH2H3qMk2Nfa9jikcN/qWZYttMeGU4PDjnaOqp/LrzcgYrf5&#10;o/zy8XgbT/vBZdUcS2PeXsftJyihUZ7if/fRGvjI0/x0Jh0Bvf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Rubc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v:textbox>
                  </v:shape>
                  <v:shape id="WordArt 93" o:spid="_x0000_s1588" type="#_x0000_t202" style="position:absolute;left:990;top:3432;width:899;height:43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FAvsMA&#10;AADcAAAADwAAAGRycy9kb3ducmV2LnhtbESPQYvCMBSE74L/IbyFvYimXdGVahQRhMWLqN37s3m2&#10;ZZuX0sRa99cbQfA4zMw3zGLVmUq01LjSsoJ4FIEgzqwuOVeQnrbDGQjnkTVWlknBnRyslv3eAhNt&#10;b3yg9uhzESDsElRQeF8nUrqsIINuZGvi4F1sY9AH2eRSN3gLcFPJryiaSoMlh4UCa9oUlP0dr0bB&#10;4LJJ7787u/+fGkon51aX49Qr9fnRrecgPHX+HX61f7SC7ziG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FAvs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v:textbox>
                  </v:shape>
                  <v:shape id="WordArt 94" o:spid="_x0000_s1589" type="#_x0000_t202" style="position:absolute;left:3420;top:5580;width:899;height:5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jdMMIA&#10;AADcAAAADwAAAGRycy9kb3ducmV2LnhtbESPT2vCQBTE74V+h+UJvdVNhP4huorUFjz0Uk3vj+wz&#10;G8y+Ddmnid/eFQSPw8z8hlmsRt+qM/WxCWwgn2agiKtgG64NlPuf109QUZAttoHJwIUirJbPTwss&#10;bBj4j847qVWCcCzQgBPpCq1j5chjnIaOOHmH0HuUJPta2x6HBPetnmXZu/bYcFpw2NGXo+q4O3kD&#10;InadX8pvH7f/4+9mcFn1hqUxL5NxPQclNMojfG9vrYGPfAa3M+kI6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2N0w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v:textbox>
                  </v:shape>
                </v:group>
                <v:line id="Line 95" o:spid="_x0000_s1590" style="position:absolute;visibility:visible;mso-wrap-style:square" from="2900,11388" to="2900,14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nKjMYAAADcAAAADwAAAGRycy9kb3ducmV2LnhtbESPQWvCQBSE74L/YXmCN91YIZXUVcQi&#10;aA+laqE9PrPPJJp9G3a3Sfrvu4VCj8PMfMMs172pRUvOV5YVzKYJCOLc6ooLBe/n3WQBwgdkjbVl&#10;UvBNHtar4WCJmbYdH6k9hUJECPsMFZQhNJmUPi/JoJ/ahjh6V+sMhihdIbXDLsJNLR+SJJUGK44L&#10;JTa0LSm/n76Mgtf5W9puDi/7/uOQXvLn4+Xz1jmlxqN+8wQiUB/+w3/tvVbwOJvD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5yozGAAAA3AAAAA8AAAAAAAAA&#10;AAAAAAAAoQIAAGRycy9kb3ducmV2LnhtbFBLBQYAAAAABAAEAPkAAACUAwAAAAA=&#10;"/>
                <v:group id="Group 96" o:spid="_x0000_s1591" style="position:absolute;left:1042;top:12048;width:7637;height:9383" coordorigin="-926,8070" coordsize="10466,12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23IesYAAADcAAAADwAAAGRycy9kb3ducmV2LnhtbESPW2vCQBSE3wv9D8sp&#10;+KabVHshzSoiVXwQobFQ+nbInlwwezZk1yT+e7cg9HGYmW+YdDWaRvTUudqygngWgSDOra65VPB9&#10;2k7fQTiPrLGxTAqu5GC1fHxIMdF24C/qM1+KAGGXoILK+zaR0uUVGXQz2xIHr7CdQR9kV0rd4RDg&#10;ppHPUfQqDdYcFipsaVNRfs4uRsFuwGE9jz/7w7nYXH9PL8efQ0xKTZ7G9QcIT6P/D9/be63gLV7A&#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bch6xgAAANwA&#10;AAAPAAAAAAAAAAAAAAAAAKoCAABkcnMvZG93bnJldi54bWxQSwUGAAAAAAQABAD6AAAAnQMAAAAA&#10;">
                  <v:line id="Line 97" o:spid="_x0000_s1592" style="position:absolute;visibility:visible;mso-wrap-style:square" from="1620,10800" to="9540,10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z3Y8cAAADcAAAADwAAAGRycy9kb3ducmV2LnhtbESPQWvCQBSE74X+h+UVeqsbLaYluopY&#10;CtpDUVtoj8/sM4lm34bdNUn/vSsUPA4z8w0znfemFi05X1lWMBwkIIhzqysuFHx/vT+9gvABWWNt&#10;mRT8kYf57P5uipm2HW+p3YVCRAj7DBWUITSZlD4vyaAf2IY4egfrDIYoXSG1wy7CTS1HSZJKgxXH&#10;hRIbWpaUn3Zno+DzeZO2i/XHqv9Zp/v8bbv/PXZOqceHfjEBEagPt/B/e6UVvAz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HPdjxwAAANwAAAAPAAAAAAAA&#10;AAAAAAAAAKECAABkcnMvZG93bnJldi54bWxQSwUGAAAAAAQABAD5AAAAlQMAAAAA&#10;"/>
                  <v:line id="Line 98" o:spid="_x0000_s1593" style="position:absolute;visibility:visible;mso-wrap-style:square" from="1620,9360" to="9540,9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05AMMAAADcAAAADwAAAGRycy9kb3ducmV2LnhtbESPzYrCMBSF98K8Q7gD7jR1FupUo8iA&#10;4MJR1MH1pbm21eamJrF23t4IgsvD+fk403lrKtGQ86VlBYN+AoI4s7rkXMHfYdkbg/ABWWNlmRT8&#10;k4f57KMzxVTbO++o2YdcxBH2KSooQqhTKX1WkEHftzVx9E7WGQxRulxqh/c4bir5lSRDabDkSCiw&#10;pp+Cssv+ZiI3y9fuejxf2tXpd728cvO9OWyV6n62iwmIQG14h1/tlVYwGgzheSYeAT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dOQDDAAAA3AAAAA8AAAAAAAAAAAAA&#10;AAAAoQIAAGRycy9kb3ducmV2LnhtbFBLBQYAAAAABAAEAPkAAACRAwAAAAA=&#10;">
                    <v:stroke dashstyle="dash"/>
                  </v:line>
                  <v:shape id="Freeform 99" o:spid="_x0000_s1594" style="position:absolute;left:1620;top:8580;width:7020;height:1500;visibility:visible;mso-wrap-style:square;v-text-anchor:top" coordsize="7020,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PzWcYA&#10;AADcAAAADwAAAGRycy9kb3ducmV2LnhtbESP3WrCQBSE7wXfYTmCN6Vu4kWj0VWktNBiRbR5gEP2&#10;5AezZ9PsGuPbdwsFL4eZ+YZZbwfTiJ46V1tWEM8iEMS51TWXCrLv9+cFCOeRNTaWScGdHGw349Ea&#10;U21vfKL+7EsRIOxSVFB536ZSurwig25mW+LgFbYz6IPsSqk7vAW4aeQ8il6kwZrDQoUtvVaUX85X&#10;o6C4X5fZ5yH+SbKvfb93xfHy9NYrNZ0MuxUIT4N/hP/bH1pBEifwdyYc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UPzWcYAAADcAAAADwAAAAAAAAAAAAAAAACYAgAAZHJz&#10;L2Rvd25yZXYueG1sUEsFBgAAAAAEAAQA9QAAAIsDAAAAAA==&#10;" path="m,1500v60,-75,120,-150,180,-180c240,1290,240,1320,360,1320v120,,330,30,540,c1110,1290,1440,1200,1620,1140v180,-60,210,-60,360,-180c2130,840,2340,570,2520,420,2700,270,2850,120,3060,60,3270,,3570,,3780,60v210,60,390,240,540,360c4470,540,4560,660,4680,780v120,120,180,270,360,360c5220,1230,5550,1320,5760,1320v210,,390,-90,540,-180c6450,1050,6540,930,6660,780,6780,630,6960,330,7020,240e" filled="f" strokeweight="1.5pt">
                    <v:path arrowok="t" o:connecttype="custom" o:connectlocs="0,1500;180,1320;360,1320;900,1320;1620,1140;1980,960;2520,420;3060,60;3780,60;4320,420;4680,780;5040,1140;5760,1320;6300,1140;6660,780;7020,240" o:connectangles="0,0,0,0,0,0,0,0,0,0,0,0,0,0,0,0"/>
                  </v:shape>
                  <v:shape id="Freeform 100" o:spid="_x0000_s1595" style="position:absolute;left:3600;top:8070;width:4860;height:2370;visibility:visible;mso-wrap-style:square;v-text-anchor:top" coordsize="4860,2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mBdcEA&#10;AADcAAAADwAAAGRycy9kb3ducmV2LnhtbERPy2rCQBTdF/yH4Qrd1UlKaUt0FNGKYleadH/N3Cah&#10;mTthZszj7zuLQpeH815tRtOKnpxvLCtIFwkI4tLqhisFRX54egfhA7LG1jIpmMjDZj17WGGm7cAX&#10;6q+hEjGEfYYK6hC6TEpf1mTQL2xHHLlv6wyGCF0ltcMhhptWPifJqzTYcGyosaNdTeXP9W4UfL6c&#10;eer9x9aZr4qPw/52LnKn1ON83C5BBBrDv/jPfdIK3tK4Np6JR0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gXXBAAAA3AAAAA8AAAAAAAAAAAAAAAAAmAIAAGRycy9kb3du&#10;cmV2LnhtbFBLBQYAAAAABAAEAPUAAACGAwAAAAA=&#10;" path="m,1470c45,1365,90,1260,180,1110,270,960,420,720,540,570,660,420,780,300,900,210,1020,120,1140,60,1260,30,1380,,1500,,1620,30v120,30,240,90,360,180c2100,300,2250,450,2340,570v90,120,120,240,180,360c2580,1050,2640,1140,2700,1290v60,150,90,390,180,540c2970,1980,3120,2100,3240,2190v120,90,210,180,360,180c3750,2370,3990,2280,4140,2190v150,-90,270,-240,360,-360c4590,1710,4620,1590,4680,1470v60,-120,120,-240,180,-360e" filled="f" strokeweight="1.5pt">
                    <v:stroke dashstyle="dash"/>
                    <v:path arrowok="t" o:connecttype="custom" o:connectlocs="0,1470;180,1110;540,570;900,210;1260,30;1620,30;1980,210;2340,570;2520,930;2700,1290;2880,1830;3240,2190;3600,2370;4140,2190;4500,1830;4680,1470;4860,1110" o:connectangles="0,0,0,0,0,0,0,0,0,0,0,0,0,0,0,0,0"/>
                  </v:shape>
                  <v:line id="Line 101" o:spid="_x0000_s1596" style="position:absolute;flip:y;visibility:visible;mso-wrap-style:square" from="5040,8100" to="5040,8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ZqYcUAAADcAAAADwAAAGRycy9kb3ducmV2LnhtbESPT2vCQBDF70K/wzIFL6FurGBrdJX+&#10;EwrioWkPHofsmASzsyE7avz2bkHw+Hjzfm/eYtW7Rp2oC7VnA+NRCoq48Lbm0sDf7/rpFVQQZIuN&#10;ZzJwoQCr5cNggZn1Z/6hUy6lihAOGRqoRNpM61BU5DCMfEscvb3vHEqUXalth+cId41+TtOpdlhz&#10;bKiwpY+KikN+dPGN9ZY/J5Pk3ekkmdHXTjapFmOGj/3bHJRQL/fjW/rbGngZz+B/TCSAXl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ZqYcUAAADcAAAADwAAAAAAAAAA&#10;AAAAAAChAgAAZHJzL2Rvd25yZXYueG1sUEsFBgAAAAAEAAQA+QAAAJMDAAAAAA==&#10;">
                    <v:stroke endarrow="block"/>
                  </v:line>
                  <v:line id="Line 102" o:spid="_x0000_s1597" style="position:absolute;visibility:visible;mso-wrap-style:square" from="7200,9954" to="7200,10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9O0sIAAADcAAAADwAAAGRycy9kb3ducmV2LnhtbERPS0sDMRC+C/6HMII3m20P1m6bFulS&#10;8KBCH/Q83Uw3i5vJsonb+O+dg+Dx43uvNtl3aqQhtoENTCcFKOI62JYbA6fj7ukFVEzIFrvAZOCH&#10;ImzW93crLG248Z7GQ2qUhHAs0YBLqS+1jrUjj3ESemLhrmHwmAQOjbYD3iTcd3pWFM/aY8vS4LCn&#10;raP66/DtDcxdtddzXb0fP6uxnS7yRz5fFsY8PuTXJahEOf2L/9xvVnwzmS9n5Ajo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z9O0sIAAADcAAAADwAAAAAAAAAAAAAA&#10;AAChAgAAZHJzL2Rvd25yZXYueG1sUEsFBgAAAAAEAAQA+QAAAJADAAAAAA==&#10;">
                    <v:stroke endarrow="block"/>
                  </v:line>
                  <v:shape id="WordArt 103" o:spid="_x0000_s1598" type="#_x0000_t202" style="position:absolute;left:810;top:8831;width:899;height:437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2KA8MA&#10;AADcAAAADwAAAGRycy9kb3ducmV2LnhtbESPQYvCMBSE74L/ITxhL6KpilW6RhFhYfEiut37s3m2&#10;ZZuX0sRa99cbQfA4zMw3zGrTmUq01LjSsoLJOAJBnFldcq4g/fkaLUE4j6yxskwK7uRgs+73Vpho&#10;e+MjtSefiwBhl6CCwvs6kdJlBRl0Y1sTB+9iG4M+yCaXusFbgJtKTqMolgZLDgsF1rQrKPs7XY2C&#10;4WWX3n/39vAfG0rn51aXs9Qr9THotp8gPHX+HX61v7WCxXQCzzPhCM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2KA8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GDP</w:t>
                          </w:r>
                        </w:p>
                      </w:txbxContent>
                    </v:textbox>
                  </v:shape>
                  <v:shape id="WordArt 104" o:spid="_x0000_s1599" type="#_x0000_t202" style="position:absolute;left:1800;top:8204;width:1801;height:12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jcIA&#10;AADcAAAADwAAAGRycy9kb3ducmV2LnhtbESPQWvCQBSE74X+h+UJ3urGgG1JXUWqgodequn9kX3N&#10;BrNvQ/Zp4r/vFgSPw8x8wyzXo2/VlfrYBDYwn2WgiKtgG64NlKf9yzuoKMgW28Bk4EYR1qvnpyUW&#10;Ngz8Tdej1CpBOBZowIl0hdaxcuQxzkJHnLzf0HuUJPta2x6HBPetzrPsVXtsOC047OjTUXU+XrwB&#10;EbuZ38qdj4ef8Ws7uKxaYGnMdDJuPkAJjfII39sHa+Atz+H/TDoCe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tBeN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Full</w:t>
                          </w:r>
                        </w:p>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employment</w:t>
                          </w:r>
                        </w:p>
                      </w:txbxContent>
                    </v:textbox>
                  </v:shape>
                  <v:shape id="WordArt 105" o:spid="_x0000_s1600" type="#_x0000_t202" style="position:absolute;left:144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yFsMA&#10;AADcAAAADwAAAGRycy9kb3ducmV2LnhtbESPQWvCQBSE7wX/w/IEb3Wj0laiq4hV8NBLbbw/ss9s&#10;MPs2ZF9N/PfdQqHHYWa+YdbbwTfqTl2sAxuYTTNQxGWwNVcGiq/j8xJUFGSLTWAy8KAI283oaY25&#10;DT1/0v0slUoQjjkacCJtrnUsHXmM09ASJ+8aOo+SZFdp22Gf4L7R8yx71R5rTgsOW9o7Km/nb29A&#10;xO5mj+Lg4+kyfLz3LitfsDBmMh52K1BCg/yH/9ona+BtvoD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yFs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0</w:t>
                          </w:r>
                        </w:p>
                      </w:txbxContent>
                    </v:textbox>
                  </v:shape>
                  <v:shape id="WordArt 106" o:spid="_x0000_s1601" type="#_x0000_t202" style="position:absolute;left:486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EqYsMA&#10;AADcAAAADwAAAGRycy9kb3ducmV2LnhtbESPQWvCQBSE7wX/w/IEb3Wj2Faiq4hV8NBLbbw/ss9s&#10;MPs2ZF9N/PfdQqHHYWa+YdbbwTfqTl2sAxuYTTNQxGWwNVcGiq/j8xJUFGSLTWAy8KAI283oaY25&#10;DT1/0v0slUoQjjkacCJtrnUsHXmM09ASJ+8aOo+SZFdp22Gf4L7R8yx71R5rTgsOW9o7Km/nb29A&#10;xO5mj+Lg4+kyfLz3LitfsDBmMh52K1BCg/yH/9ona+BtvoDfM+kI6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EqYs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25400" w14:cap="flat" w14:cmpd="sng" w14:algn="ctr">
                                <w14:solidFill>
                                  <w14:srgbClr w14:val="FFFFFF"/>
                                </w14:solidFill>
                                <w14:prstDash w14:val="solid"/>
                                <w14:round/>
                              </w14:textOutline>
                            </w:rPr>
                            <w:t>1</w:t>
                          </w:r>
                        </w:p>
                      </w:txbxContent>
                    </v:textbox>
                  </v:shape>
                  <v:shape id="WordArt 107" o:spid="_x0000_s1602" type="#_x0000_t202" style="position:absolute;left:7020;top:11024;width:395;height:15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2P+cMA&#10;AADcAAAADwAAAGRycy9kb3ducmV2LnhtbESPT2vCQBTE7wW/w/IEb3WjYFuiq4h/wEMvtfH+yL5m&#10;Q7NvQ/Zp4rd3hUKPw8z8hlltBt+oG3WxDmxgNs1AEZfB1lwZKL6Prx+goiBbbAKTgTtF2KxHLyvM&#10;bej5i25nqVSCcMzRgBNpc61j6chjnIaWOHk/ofMoSXaVth32Ce4bPc+yN+2x5rTgsKWdo/L3fPUG&#10;ROx2di8OPp4uw+e+d1m5wMKYyXjYLkEJDfIf/mufrIH3+QKeZ9IR0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12P+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line id="Line 108" o:spid="_x0000_s1603" style="position:absolute;visibility:visible;mso-wrap-style:square" from="7200,10800" to="7200,10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KjqcYAAADcAAAADwAAAGRycy9kb3ducmV2LnhtbESPQWvCQBSE7wX/w/IEb3VThbREVxFL&#10;QT2Uagt6fGafSWr2bdhdk/TfdwtCj8PMfMPMl72pRUvOV5YVPI0TEMS51RUXCr4+3x5fQPiArLG2&#10;TAp+yMNyMXiYY6Ztx3tqD6EQEcI+QwVlCE0mpc9LMujHtiGO3sU6gyFKV0jtsItwU8tJkqTSYMVx&#10;ocSG1iXl18PNKHiffqTtarvb9Mdtes5f9+fTd+eUGg371QxEoD78h+/tjVbwPEnh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uio6nGAAAA3AAAAA8AAAAAAAAA&#10;AAAAAAAAoQIAAGRycy9kb3ducmV2LnhtbFBLBQYAAAAABAAEAPkAAACUAwAAAAA=&#10;"/>
                  <v:line id="Line 109" o:spid="_x0000_s1604" style="position:absolute;visibility:visible;mso-wrap-style:square" from="5040,10800" to="5040,10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4GMsYAAADcAAAADwAAAGRycy9kb3ducmV2LnhtbESPQWvCQBSE7wX/w/KE3upGC1FSVxGl&#10;oD2UqoX2+Mw+k2j2bdjdJum/7xYEj8PMfMPMl72pRUvOV5YVjEcJCOLc6ooLBZ/H16cZCB+QNdaW&#10;ScEveVguBg9zzLTteE/tIRQiQthnqKAMocmk9HlJBv3INsTRO1tnMETpCqkddhFuajlJklQarDgu&#10;lNjQuqT8evgxCt6fP9J2tXvb9l+79JRv9qfvS+eUehz2qxcQgfpwD9/aW61gOpnC/5l4BO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TuBjLGAAAA3AAAAA8AAAAAAAAA&#10;AAAAAAAAoQIAAGRycy9kb3ducmV2LnhtbFBLBQYAAAAABAAEAPkAAACUAwAAAAA=&#10;"/>
                  <v:shape id="WordArt 110" o:spid="_x0000_s1605" type="#_x0000_t202" style="position:absolute;left:3420;top:11160;width:900;height:5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wgZ78A&#10;AADcAAAADwAAAGRycy9kb3ducmV2LnhtbERPTWvCQBC9F/wPywje6kbBtkRXEa3goRdtvA/ZMRvM&#10;zobs1MR/7x4KHh/ve7UZfKPu1MU6sIHZNANFXAZbc2Wg+D28f4GKgmyxCUwGHhRhsx69rTC3oecT&#10;3c9SqRTCMUcDTqTNtY6lI49xGlrixF1D51ES7CptO+xTuG/0PMs+tMeaU4PDlnaOytv5zxsQsdvZ&#10;o/j28XgZfva9y8oFFsZMxsN2CUpokJf43320Bj7naW06k46AXj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XCBnvwAAANwAAAAPAAAAAAAAAAAAAAAAAJgCAABkcnMvZG93bnJl&#10;di54bWxQSwUGAAAAAAQABAD1AAAAhA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Year</w:t>
                          </w:r>
                        </w:p>
                      </w:txbxContent>
                    </v:textbox>
                  </v:shape>
                </v:group>
                <v:rect id="Rectangle 111" o:spid="_x0000_s1606" style="position:absolute;left:3059;top:11330;width:5684;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XrmsQA&#10;AADcAAAADwAAAGRycy9kb3ducmV2LnhtbESPQWsCMRSE74L/ITzBm2Yr2NatUVZR8CTUFmpvj81r&#10;srh5WTbRXf99Uyh4HGbmG2a57l0tbtSGyrOCp2kGgrj0umKj4PNjP3kFESKyxtozKbhTgPVqOFhi&#10;rn3H73Q7RSMShEOOCmyMTS5lKC05DFPfECfvx7cOY5KtkbrFLsFdLWdZ9iwdVpwWLDa0tVReTlen&#10;YNd8H4u5CbL4ivZ88Ztub49GqfGoL95AROrjI/zfPmgFL7MF/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165rEAAAA3AAAAA8AAAAAAAAAAAAAAAAAmAIAAGRycy9k&#10;b3ducmV2LnhtbFBLBQYAAAAABAAEAPUAAACJAwAAAAA=&#10;" filled="f">
                  <v:textbox>
                    <w:txbxContent>
                      <w:p w:rsidR="00AF1A03" w:rsidRPr="00107673" w:rsidRDefault="00AF1A03" w:rsidP="00AF1A03">
                        <w:pPr>
                          <w:jc w:val="center"/>
                          <w:rPr>
                            <w:rFonts w:cs="Simplified Arabic"/>
                            <w:b/>
                            <w:bCs/>
                            <w:sz w:val="28"/>
                            <w:szCs w:val="28"/>
                            <w:rtl/>
                            <w:lang w:bidi="ar-IQ"/>
                          </w:rPr>
                        </w:pPr>
                        <w:r w:rsidRPr="00107673">
                          <w:rPr>
                            <w:rFonts w:cs="Simplified Arabic"/>
                            <w:b/>
                            <w:bCs/>
                            <w:sz w:val="28"/>
                            <w:szCs w:val="28"/>
                          </w:rPr>
                          <w:t>(B)</w:t>
                        </w:r>
                        <w:r w:rsidRPr="00107673">
                          <w:rPr>
                            <w:rFonts w:cs="Simplified Arabic" w:hint="cs"/>
                            <w:b/>
                            <w:bCs/>
                            <w:sz w:val="28"/>
                            <w:szCs w:val="28"/>
                            <w:rtl/>
                            <w:lang w:bidi="ar-IQ"/>
                          </w:rPr>
                          <w:t xml:space="preserve"> السياسات التدخلية التي تؤدي الى حدوث التباطؤ الزمني</w:t>
                        </w:r>
                      </w:p>
                    </w:txbxContent>
                  </v:textbox>
                </v:rect>
                <v:rect id="Rectangle 112" o:spid="_x0000_s1607" style="position:absolute;left:8559;top:10482;width:797;height: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odcIA&#10;AADcAAAADwAAAGRycy9kb3ducmV2LnhtbERPz2vCMBS+D/wfwhO8zUTrulmNZQwEYdthOtj10Tzb&#10;YvNSm7TW/345DHb8+H5v89E2YqDO1441LOYKBHHhTM2lhu/T/vEFhA/IBhvHpOFOHvLd5GGLmXE3&#10;/qLhGEoRQ9hnqKEKoc2k9EVFFv3ctcSRO7vOYoiwK6Xp8BbDbSOXSqXSYs2xocKW3ioqLsfeasB0&#10;Za6f5+Tj9N6nuC5HtX/6UVrPpuPrBkSgMfyL/9wHo+E5ifPjmXgE5O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6h1wgAAANwAAAAPAAAAAAAAAAAAAAAAAJgCAABkcnMvZG93&#10;bnJldi54bWxQSwUGAAAAAAQABAD1AAAAhwMAAAAA&#10;" stroked="f">
                  <v:textbox>
                    <w:txbxContent>
                      <w:p w:rsidR="00AF1A03" w:rsidRPr="006D4B97" w:rsidRDefault="00AF1A03" w:rsidP="00AF1A03">
                        <w:pPr>
                          <w:jc w:val="center"/>
                          <w:rPr>
                            <w:rFonts w:cs="Simplified Arabic"/>
                            <w:b/>
                            <w:bCs/>
                          </w:rPr>
                        </w:pPr>
                        <w:r w:rsidRPr="006D4B97">
                          <w:rPr>
                            <w:rFonts w:cs="Simplified Arabic" w:hint="cs"/>
                            <w:b/>
                            <w:bCs/>
                            <w:rtl/>
                          </w:rPr>
                          <w:t>السنة</w:t>
                        </w:r>
                      </w:p>
                    </w:txbxContent>
                  </v:textbox>
                </v:rect>
                <v:rect id="Rectangle 113" o:spid="_x0000_s1608" style="position:absolute;left:8716;top:13831;width:797;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MN7sUA&#10;AADcAAAADwAAAGRycy9kb3ducmV2LnhtbESPT2sCMRTE74LfIbxCbzVR262uG0UKQqHtoWvB62Pz&#10;9g/dvKybqOu3N4WCx2FmfsNkm8G24ky9bxxrmE4UCOLCmYYrDT/73dMChA/IBlvHpOFKHjbr8SjD&#10;1LgLf9M5D5WIEPYpaqhD6FIpfVGTRT9xHXH0StdbDFH2lTQ9XiLctnKmVCItNhwXauzorabiNz9Z&#10;DZg8m+NXOf/cf5wSXFaD2r0clNaPD8N2BSLQEO7h//a70fA6n8LfmXgE5P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Yw3uxQAAANwAAAAPAAAAAAAAAAAAAAAAAJgCAABkcnMv&#10;ZG93bnJldi54bWxQSwUGAAAAAAQABAD1AAAAigMAAAAA&#10;" stroked="f">
                  <v:textbox>
                    <w:txbxContent>
                      <w:p w:rsidR="00AF1A03" w:rsidRPr="006D4B97" w:rsidRDefault="00AF1A03" w:rsidP="00AF1A03">
                        <w:pPr>
                          <w:jc w:val="center"/>
                          <w:rPr>
                            <w:rFonts w:cs="Simplified Arabic"/>
                            <w:b/>
                            <w:bCs/>
                          </w:rPr>
                        </w:pPr>
                        <w:r w:rsidRPr="006D4B97">
                          <w:rPr>
                            <w:rFonts w:cs="Simplified Arabic" w:hint="cs"/>
                            <w:b/>
                            <w:bCs/>
                            <w:rtl/>
                          </w:rPr>
                          <w:t>السنة</w:t>
                        </w:r>
                      </w:p>
                    </w:txbxContent>
                  </v:textbox>
                </v:rect>
                <v:rect id="Rectangle 114" o:spid="_x0000_s1609" style="position:absolute;left:4102;top:14192;width:797;height:4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GTmcUA&#10;AADcAAAADwAAAGRycy9kb3ducmV2LnhtbESPQWvCQBSE74L/YXlCb3W32qYa3QQpCIW2h8aC10f2&#10;mYRm38bsqvHfu4WCx2FmvmHW+WBbcabeN441PE0VCOLSmYYrDT+77eMChA/IBlvHpOFKHvJsPFpj&#10;atyFv+lchEpECPsUNdQhdKmUvqzJop+6jjh6B9dbDFH2lTQ9XiLctnKmVCItNhwXauzorabytzhZ&#10;DZg8m+PXYf65+zgluKwGtX3ZK60fJsNmBSLQEO7h//a70fA6n8HfmXgE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sZOZxQAAANwAAAAPAAAAAAAAAAAAAAAAAJgCAABkcnMv&#10;ZG93bnJldi54bWxQSwUGAAAAAAQABAD1AAAAigMAAAAA&#10;" stroked="f">
                  <v:textbox>
                    <w:txbxContent>
                      <w:p w:rsidR="00AF1A03" w:rsidRPr="006D4B97" w:rsidRDefault="00AF1A03" w:rsidP="00AF1A03">
                        <w:pPr>
                          <w:jc w:val="center"/>
                          <w:rPr>
                            <w:rFonts w:cs="Simplified Arabic"/>
                            <w:b/>
                            <w:bCs/>
                          </w:rPr>
                        </w:pPr>
                      </w:p>
                    </w:txbxContent>
                  </v:textbox>
                </v:rect>
                <v:rect id="Rectangle 115" o:spid="_x0000_s1610" style="position:absolute;left:3962;top:10798;width:796;height:4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AsQA&#10;AADcAAAADwAAAGRycy9kb3ducmV2LnhtbESPQWvCQBSE7wX/w/IEb3VX08Y2uooIQsF6UAu9PrLP&#10;JJh9G7Orxn/vCoUeh5n5hpktOluLK7W+cqxhNFQgiHNnKi40/BzWrx8gfEA2WDsmDXfysJj3XmaY&#10;GXfjHV33oRARwj5DDWUITSalz0uy6IeuIY7e0bUWQ5RtIU2Ltwi3tRwrlUqLFceFEhtalZSf9her&#10;AdM3c94ek+/D5pLiZ9Gp9fuv0nrQ75ZTEIG68B/+a38ZDZMkgeeZe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9NgLEAAAA3AAAAA8AAAAAAAAAAAAAAAAAmAIAAGRycy9k&#10;b3ducmV2LnhtbFBLBQYAAAAABAAEAPUAAACJAwAAAAA=&#10;" stroked="f">
                  <v:textbox>
                    <w:txbxContent>
                      <w:p w:rsidR="00AF1A03" w:rsidRPr="006D4B97" w:rsidRDefault="00AF1A03" w:rsidP="00AF1A03">
                        <w:pPr>
                          <w:jc w:val="center"/>
                          <w:rPr>
                            <w:rFonts w:cs="Simplified Arabic"/>
                            <w:b/>
                            <w:bCs/>
                          </w:rPr>
                        </w:pPr>
                      </w:p>
                    </w:txbxContent>
                  </v:textbox>
                </v:rect>
                <v:rect id="Rectangle 116" o:spid="_x0000_s1611" style="position:absolute;left:2976;top:8741;width:1339;height: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SudsUA&#10;AADcAAAADwAAAGRycy9kb3ducmV2LnhtbESPT2sCMRTE74LfITyht5pU7VbXjVIKQsH20LXg9bF5&#10;+4duXtZN1O23b4SCx2FmfsNk28G24kK9bxxreJoqEMSFMw1XGr4Pu8clCB+QDbaOScMvedhuxqMM&#10;U+Ou/EWXPFQiQtinqKEOoUul9EVNFv3UdcTRK11vMUTZV9L0eI1w28qZUom02HBcqLGjt5qKn/xs&#10;NWCyMKfPcv5x2J8TXFWD2j0fldYPk+F1DSLQEO7h//a70fAyX8DtTDw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FK52xQAAANwAAAAPAAAAAAAAAAAAAAAAAJgCAABkcnMv&#10;ZG93bnJldi54bWxQSwUGAAAAAAQABAD1AAAAigMAAAAA&#10;" stroked="f">
                  <v:textbo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v:textbox>
                </v:rect>
                <v:rect id="Rectangle 117" o:spid="_x0000_s1612" style="position:absolute;left:3027;top:12072;width:1339;height: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gL7cYA&#10;AADcAAAADwAAAGRycy9kb3ducmV2LnhtbESPT2vCQBTE7wW/w/KE3upu/ZNqdCOlIBRqD40Fr4/s&#10;MwnNvo3ZjcZv3xUKPQ4z8xtmsx1sIy7U+dqxhueJAkFcOFNzqeH7sHtagvAB2WDjmDTcyMM2Gz1s&#10;MDXuyl90yUMpIoR9ihqqENpUSl9UZNFPXEscvZPrLIYou1KaDq8Rbhs5VSqRFmuOCxW29FZR8ZP3&#10;VgMmc3P+PM32h48+wVU5qN3iqLR+HA+vaxCBhvAf/mu/Gw0vswXcz8QjIL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1gL7cYAAADcAAAADwAAAAAAAAAAAAAAAACYAgAAZHJz&#10;L2Rvd25yZXYueG1sUEsFBgAAAAAEAAQA9QAAAIsDAAAAAA==&#10;" stroked="f">
                  <v:textbox>
                    <w:txbxContent>
                      <w:p w:rsidR="00AF1A03" w:rsidRDefault="00AF1A03" w:rsidP="00AF1A03">
                        <w:pPr>
                          <w:jc w:val="center"/>
                          <w:rPr>
                            <w:rFonts w:cs="Simplified Arabic"/>
                            <w:b/>
                            <w:bCs/>
                            <w:sz w:val="20"/>
                            <w:szCs w:val="20"/>
                            <w:rtl/>
                          </w:rPr>
                        </w:pPr>
                        <w:r w:rsidRPr="009B77F3">
                          <w:rPr>
                            <w:rFonts w:cs="Simplified Arabic" w:hint="cs"/>
                            <w:b/>
                            <w:bCs/>
                            <w:sz w:val="20"/>
                            <w:szCs w:val="20"/>
                            <w:rtl/>
                          </w:rPr>
                          <w:t xml:space="preserve">الاستخدام </w:t>
                        </w:r>
                      </w:p>
                      <w:p w:rsidR="00AF1A03" w:rsidRPr="009B77F3" w:rsidRDefault="00AF1A03" w:rsidP="00AF1A03">
                        <w:pPr>
                          <w:jc w:val="center"/>
                          <w:rPr>
                            <w:rFonts w:cs="Simplified Arabic"/>
                            <w:b/>
                            <w:bCs/>
                            <w:sz w:val="20"/>
                            <w:szCs w:val="20"/>
                          </w:rPr>
                        </w:pPr>
                        <w:r w:rsidRPr="009B77F3">
                          <w:rPr>
                            <w:rFonts w:cs="Simplified Arabic" w:hint="cs"/>
                            <w:b/>
                            <w:bCs/>
                            <w:sz w:val="20"/>
                            <w:szCs w:val="20"/>
                            <w:rtl/>
                          </w:rPr>
                          <w:t>الشامل</w:t>
                        </w:r>
                      </w:p>
                    </w:txbxContent>
                  </v:textbox>
                </v:rect>
                <v:rect id="Rectangle 118" o:spid="_x0000_s1613" style="position:absolute;left:1893;top:8897;width:861;height:12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qVmsQA&#10;AADcAAAADwAAAGRycy9kb3ducmV2LnhtbESPQWsCMRSE74X+h/AEb5pYddWtUUQQBPWgFnp9bJ67&#10;Szcv6ybq9t83gtDjMDPfMPNlaytxp8aXjjUM+goEceZMybmGr/OmNwXhA7LByjFp+CUPy8X72xxT&#10;4x58pPsp5CJC2KeooQihTqX0WUEWfd/VxNG7uMZiiLLJpWnwEeG2kh9KJdJiyXGhwJrWBWU/p5vV&#10;gMnIXA+X4f68uyU4y1u1GX8rrbuddvUJIlAb/sOv9tZomAwTeJ6JR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KlZrEAAAA3AAAAA8AAAAAAAAAAAAAAAAAmAIAAGRycy9k&#10;b3ducmV2LnhtbFBLBQYAAAAABAAEAPUAAACJAwAAAAA=&#10;" stroked="f">
                  <v:textbo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v:textbox>
                </v:rect>
                <v:rect id="Rectangle 119" o:spid="_x0000_s1614" style="position:absolute;left:1924;top:12026;width:861;height:12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YwAcUA&#10;AADcAAAADwAAAGRycy9kb3ducmV2LnhtbESPQWvCQBSE7wX/w/KE3upu1UaNbqQUhELtobHg9ZF9&#10;JqHZtzG70fjvu0Khx2FmvmE228E24kKdrx1reJ4oEMSFMzWXGr4Pu6clCB+QDTaOScONPGyz0cMG&#10;U+Ou/EWXPJQiQtinqKEKoU2l9EVFFv3EtcTRO7nOYoiyK6Xp8BrhtpFTpRJpsea4UGFLbxUVP3lv&#10;NWAyN+fP02x/+OgTXJWD2r0cldaP4+F1DSLQEP7Df+13o2ExW8D9TDw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jABxQAAANwAAAAPAAAAAAAAAAAAAAAAAJgCAABkcnMv&#10;ZG93bnJldi54bWxQSwUGAAAAAAQABAD1AAAAigMAAAAA&#10;" stroked="f">
                  <v:textbox>
                    <w:txbxContent>
                      <w:p w:rsidR="00AF1A03" w:rsidRPr="009B77F3" w:rsidRDefault="00AF1A03" w:rsidP="00AF1A03">
                        <w:pPr>
                          <w:jc w:val="center"/>
                          <w:rPr>
                            <w:rFonts w:cs="Simplified Arabic"/>
                            <w:b/>
                            <w:bCs/>
                            <w:sz w:val="20"/>
                            <w:szCs w:val="20"/>
                          </w:rPr>
                        </w:pPr>
                        <w:r>
                          <w:rPr>
                            <w:rFonts w:cs="Simplified Arabic" w:hint="cs"/>
                            <w:b/>
                            <w:bCs/>
                            <w:sz w:val="20"/>
                            <w:szCs w:val="20"/>
                            <w:rtl/>
                          </w:rPr>
                          <w:t>الناتج المحلي الاجمالي</w:t>
                        </w:r>
                      </w:p>
                    </w:txbxContent>
                  </v:textbox>
                </v:rect>
                <v:rect id="Rectangle 120" o:spid="_x0000_s1615" style="position:absolute;left:1362;top:7921;width:8265;height:6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2XMIA&#10;AADcAAAADwAAAGRycy9kb3ducmV2LnhtbERPTWvCQBC9F/wPywhepG5stWp0lSKIHkQxrfchOybB&#10;7GzMbk389+5B6PHxvher1pTiTrUrLCsYDiIQxKnVBWcKfn8271MQziNrLC2Tggc5WC07bwuMtW34&#10;RPfEZyKEsItRQe59FUvp0pwMuoGtiAN3sbVBH2CdSV1jE8JNKT+i6EsaLDg05FjROqf0mvwZBTSe&#10;DW/bbH8+biajIze3Q7KP+kr1uu33HISn1v+LX+6dVjD5DGvDmXAE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wvZcwgAAANwAAAAPAAAAAAAAAAAAAAAAAJgCAABkcnMvZG93&#10;bnJldi54bWxQSwUGAAAAAAQABAD1AAAAhwMAAAAA&#10;" filled="f" strokeweight="3pt">
                  <v:stroke linestyle="thinThin"/>
                </v:rect>
                <v:rect id="Rectangle 121" o:spid="_x0000_s1616" style="position:absolute;left:4839;top:8145;width:3591;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LeSsUA&#10;AADcAAAADwAAAGRycy9kb3ducmV2LnhtbESPQWvCQBSE74X+h+UVems2KrRNdBWxpLRHTS69PbPP&#10;JJp9G7JrTP31bqHgcZiZb5jFajStGKh3jWUFkygGQVxa3XCloMizl3cQziNrbC2Tgl9ysFo+Piww&#10;1fbCWxp2vhIBwi5FBbX3XSqlK2sy6CLbEQfvYHuDPsi+krrHS4CbVk7j+FUabDgs1NjRpqbytDsb&#10;BftmWuB1m3/GJslm/nvMj+efD6Wen8b1HISn0d/D/+0vreBtlsDfmXA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t5KxQAAANwAAAAPAAAAAAAAAAAAAAAAAJgCAABkcnMv&#10;ZG93bnJldi54bWxQSwUGAAAAAAQABAD1AAAAigMAAAAA&#10;">
                  <v:textbox>
                    <w:txbxContent>
                      <w:p w:rsidR="00AF1A03" w:rsidRPr="003D780E" w:rsidRDefault="00AF1A03" w:rsidP="00AF1A03">
                        <w:pPr>
                          <w:jc w:val="center"/>
                          <w:rPr>
                            <w:rFonts w:cs="Simplified Arabic"/>
                            <w:b/>
                            <w:bCs/>
                            <w:sz w:val="28"/>
                            <w:szCs w:val="28"/>
                            <w:rtl/>
                          </w:rPr>
                        </w:pPr>
                        <w:r w:rsidRPr="003D780E">
                          <w:rPr>
                            <w:rFonts w:cs="Simplified Arabic"/>
                            <w:b/>
                            <w:bCs/>
                            <w:sz w:val="28"/>
                            <w:szCs w:val="28"/>
                            <w:lang w:bidi="ar-IQ"/>
                          </w:rPr>
                          <w:t>(A)</w:t>
                        </w:r>
                        <w:r w:rsidRPr="003D780E">
                          <w:rPr>
                            <w:rFonts w:cs="Simplified Arabic" w:hint="cs"/>
                            <w:b/>
                            <w:bCs/>
                            <w:sz w:val="28"/>
                            <w:szCs w:val="28"/>
                            <w:rtl/>
                          </w:rPr>
                          <w:t xml:space="preserve"> السياسة الاقتصادية المستقرة</w:t>
                        </w:r>
                      </w:p>
                      <w:p w:rsidR="00AF1A03" w:rsidRPr="00400CDB" w:rsidRDefault="00AF1A03" w:rsidP="00AF1A03"/>
                    </w:txbxContent>
                  </v:textbox>
                </v:rect>
              </v:group>
            </w:pict>
          </mc:Fallback>
        </mc:AlternateContent>
      </w: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sz w:val="34"/>
          <w:szCs w:val="34"/>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b/>
          <w:bCs/>
          <w:sz w:val="34"/>
          <w:szCs w:val="34"/>
        </w:rPr>
      </w:pPr>
      <w:r w:rsidRPr="00BE70BB">
        <w:rPr>
          <w:rFonts w:ascii="Sakkal Majalla" w:hAnsi="Sakkal Majalla" w:cs="Sakkal Majalla"/>
          <w:b/>
          <w:bCs/>
          <w:sz w:val="34"/>
          <w:szCs w:val="34"/>
        </w:rPr>
        <w:t>Source: Arther O'Sullivan, Macroeconomics, New Jersey, prentics Hill, 1998, p.262.</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br w:type="page"/>
      </w:r>
      <w:r w:rsidRPr="00BE70BB">
        <w:rPr>
          <w:rFonts w:ascii="Sakkal Majalla" w:hAnsi="Sakkal Majalla" w:cs="Sakkal Majalla"/>
          <w:sz w:val="34"/>
          <w:szCs w:val="34"/>
          <w:rtl/>
        </w:rPr>
        <w:lastRenderedPageBreak/>
        <w:t xml:space="preserve">يوضح الشكل السابق المشكلة الناجمة عن مدد التباطؤ الزمني. إذ ان الجزء </w:t>
      </w:r>
      <w:r w:rsidRPr="00BE70BB">
        <w:rPr>
          <w:rFonts w:ascii="Sakkal Majalla" w:hAnsi="Sakkal Majalla" w:cs="Sakkal Majalla"/>
          <w:sz w:val="34"/>
          <w:szCs w:val="34"/>
        </w:rPr>
        <w:t>A</w:t>
      </w:r>
      <w:r w:rsidRPr="00BE70BB">
        <w:rPr>
          <w:rFonts w:ascii="Sakkal Majalla" w:hAnsi="Sakkal Majalla" w:cs="Sakkal Majalla"/>
          <w:sz w:val="34"/>
          <w:szCs w:val="34"/>
          <w:rtl/>
          <w:lang w:bidi="ar-IQ"/>
        </w:rPr>
        <w:t xml:space="preserve"> من </w:t>
      </w:r>
      <w:r w:rsidRPr="00BE70BB">
        <w:rPr>
          <w:rFonts w:ascii="Sakkal Majalla" w:hAnsi="Sakkal Majalla" w:cs="Sakkal Majalla"/>
          <w:sz w:val="34"/>
          <w:szCs w:val="34"/>
          <w:rtl/>
        </w:rPr>
        <w:t>الرسم البياني يقدم مثالا على سياسة ناجحة لتحقيق حالة الاستقرار أو التوازن الاقتصادي، وأن الخط المتصل (الغامق) يمثل مسار الناتج المحلي الاجمالي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عند غياب أو عدم وجود السياسات التدخلية. وأن سياسات تحقيق الاستقرار أو التوازن الاقتصادي الناجحة يمكن ان تقلل من حدة التقلبات الاقتصادية، أي بمعنى تخفيض الانتاج عندما يتجاوز أو يزيد على مستوى الاستخدام الكامل وزيادة الانتاج عندما يكون دون مستوى الاستخدام الكامل. ان الامر سيكون عبارة عن مهمة يمكن تنفيذها بسهولة عندما لاتكون هناك مدد تباطؤ زمني في السياسة المتبعة، اما الخط المتقطع يبين الكيفية التي تستطيع من خلالها السياسات الناجحة لتقليل من حدة التقلبات الاقتصادية إذ ان الرسم البياني (</w:t>
      </w:r>
      <w:r w:rsidRPr="00BE70BB">
        <w:rPr>
          <w:rFonts w:ascii="Sakkal Majalla" w:hAnsi="Sakkal Majalla" w:cs="Sakkal Majalla"/>
          <w:sz w:val="34"/>
          <w:szCs w:val="34"/>
        </w:rPr>
        <w:t>B</w:t>
      </w:r>
      <w:r w:rsidRPr="00BE70BB">
        <w:rPr>
          <w:rFonts w:ascii="Sakkal Majalla" w:hAnsi="Sakkal Majalla" w:cs="Sakkal Majalla"/>
          <w:sz w:val="34"/>
          <w:szCs w:val="34"/>
          <w:rtl/>
        </w:rPr>
        <w:t>) يوضح النتائج المترتبة عن السياسات ذات التوقيت غير الملائم.</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ومرة اخرى يمكن ان نفترض بأن السياسات تاخذ مدة سنة كاملة مثلا قبل أن تبدأ في تاثيرها وفاعليتها. إذ انه في السنة صفر يكون الاقتصاد في أدنى من مستوى الاستخدام الكامل. فالمسؤولون عن وضع السياسات اذا ماقاموا بتبني سياسات توسعية في ذلك الوقت، فان التغير سوف لايظهر في واقع الحال الا بعد مرور مدة السنة الأولى. ان هذا سيؤدي إلى زيادة الانتاج حتى اعلى من مستوى التوظيف الكامل. إن سياسات تحقيق الأستقلال أو التوازن الاقتصادي ذات التوقيت غير الملائم يمكن ان تزيد من حدة التقلبات الاقتصادية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ومن هنا يأتي السؤال الآتي من أين تاتي مدد التباطؤ الزمني في السياسة ؟ أن المتخصصين في مجال الأقتصاد يحددون صنفين رئيسين من مدد التباطؤ الزمني: وهي مدد التباطؤ الزمني الداخلية ومدد التباطؤ الزمني الخارجية. ان مدد التباطؤ الزمني الداخلية هي عبارة عن مدد التباطؤ الزمني في مرحلة تبني السياسة، في حين ان مدد التباطؤ الزمني الخارجية ترتبط بالوقت الذي تستغرقه السياسات لكي يظهر تأثيرها بشكل فعلي. إن إعطاء مثال تقريبي يمكن ان يساعد كثيراً في تفهم الصنفين الرئيسين من مدد التباطؤ الزمني.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تخيل أنك تقوم بتوجيه سفينة ضخمة عابرة للمحيطات وانك مسؤول عن تجنب أية أصطدامات محتملة مع قمم جبال الجليد الموجودة في المحيط. لا ريب ان الوقت الذي تستغرقه في تحديد موقع قمة جبل جليدي معين، وفي ايصال هذه المعلومات الى طاقم السفينة والبدء بسلسلة العمليات المطلوبة مثل تغير مسار السفينة يمثل مدة التباطؤ الزمني الداخلية. ان السفن الضخمة العابرة للمحيطات وبسبب كبر حجمها وحاجتها الى سلسلة من العمليات المتعلقة بتوجيهها وتسييرها، فأن أي سفينة عابرة للمحيطات سوف تستغرق مدة طويلة من الزمن قبل ان يمكن </w:t>
      </w:r>
      <w:r w:rsidRPr="00BE70BB">
        <w:rPr>
          <w:rFonts w:ascii="Sakkal Majalla" w:hAnsi="Sakkal Majalla" w:cs="Sakkal Majalla"/>
          <w:sz w:val="34"/>
          <w:szCs w:val="34"/>
          <w:rtl/>
        </w:rPr>
        <w:lastRenderedPageBreak/>
        <w:t xml:space="preserve">البدء بتغيير مسارها، وهذه تمثل مدة التباطؤ الزمني الخارجية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7"/>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وفيما يأتي سنبحث هذين المصدرين للتباطؤ الزمني بشيء من التفصيل.</w:t>
      </w: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1- مدد التباطؤ الزمني الداخلية </w:t>
      </w:r>
      <w:r w:rsidRPr="00BE70BB">
        <w:rPr>
          <w:rFonts w:ascii="Sakkal Majalla" w:hAnsi="Sakkal Majalla" w:cs="Sakkal Majalla"/>
          <w:b/>
          <w:bCs/>
          <w:sz w:val="34"/>
          <w:szCs w:val="34"/>
        </w:rPr>
        <w:t>Inside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ان مدد التباطؤ الزمني الداخلية تحدث نتيجة لسببين رئيسين:-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السبب الاول: ان الامر يتطلب مدة من الزمن لتحديد وتشخيص وجود مشكلة معينة. فعلى سبيل التمثيل، أن البيانات المتوافرة والمتاحة أمام المسؤولين عن وضع السياسات يمكن ان تكون قليلة وكذلك فانها غالبا ما تكون متضاربة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8"/>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إذ إن بعض المؤشرات الخاصة بالاقتصاد يمكن أن تكون مؤشرات جيدة في حين ان مؤشرات اخرى تبدو مثيرة للقلق. إن الامر غالبا ما يأخذ عدة أشهر اوسنة كاملة قبل أن يصبح باديا للعيان في أن هناك مشكلة خطيرة يعاني منها الأقتصاد.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وأن أحد الامثلة الجيدة على هذه المشكلة كان قد حدث خلال الانكماش الاقتصادي في عام 1990. اننا نؤرخ في يومنا هذا لبداية ذلك الانكماش بدءاً من شهر تموز من عام 1990، أي قبل شهر من حرب الخليج. وبعد تلك الحرب، فقد كان هناك بعض القلق من ارتفاع أسعار النفط وظروف عدم التيقن من الوضع السياسي سيؤديان الى أن تبدأ بوادر حدوث أنكماش أقتصادي. ولكن من جهة اخرى، فقد أدلى </w:t>
      </w:r>
      <w:r w:rsidRPr="00BE70BB">
        <w:rPr>
          <w:rFonts w:ascii="Sakkal Majalla" w:hAnsi="Sakkal Majalla" w:cs="Sakkal Majalla"/>
          <w:sz w:val="34"/>
          <w:szCs w:val="34"/>
        </w:rPr>
        <w:t>Alan Greenspan</w:t>
      </w:r>
      <w:r w:rsidRPr="00BE70BB">
        <w:rPr>
          <w:rFonts w:ascii="Sakkal Majalla" w:hAnsi="Sakkal Majalla" w:cs="Sakkal Majalla"/>
          <w:sz w:val="34"/>
          <w:szCs w:val="34"/>
          <w:rtl/>
        </w:rPr>
        <w:t xml:space="preserve">، محافظ البنك المركزي الامريكي آنذاك، بشهادته أمام الكونكرس في أواخر شهر تشرين الاول من عام 1990 مشيراً الى ان الأقتصاد لم يدخل حتى الآن في حالة أنكماش. أن </w:t>
      </w:r>
      <w:r w:rsidRPr="00BE70BB">
        <w:rPr>
          <w:rFonts w:ascii="Sakkal Majalla" w:hAnsi="Sakkal Majalla" w:cs="Sakkal Majalla"/>
          <w:sz w:val="34"/>
          <w:szCs w:val="34"/>
        </w:rPr>
        <w:t>Gerrnspan</w:t>
      </w:r>
      <w:r w:rsidRPr="00BE70BB">
        <w:rPr>
          <w:rFonts w:ascii="Sakkal Majalla" w:hAnsi="Sakkal Majalla" w:cs="Sakkal Majalla"/>
          <w:sz w:val="34"/>
          <w:szCs w:val="34"/>
          <w:rtl/>
        </w:rPr>
        <w:t xml:space="preserve"> لم يعلن ان الاقتصاد قد دخل في حالة انكماش إلا في أواخر شهر كانون الأول من عام 1990. وفي الوقت الحاضر، عندما نسترجع الماضي، فأننا نعرف الآن فقط بأن حالة انكماش كانت قد بدأت قبل ذلك التاريخ بخمسة أشهر.</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وأن احد الأمثلة الأخرى على مدد التباطؤ الزمني الداخلية كانت قد حدثت في بداية الكساد الكبير 1929. ان سوق الأوراق المالية على الرغم من انهياره في شهر تشرين الأول من عام 1929، فإننا نعرف من خلال مقالات الصحف والمجلات أن كبار رجال الاعمال على وجه الخصوص لم يشعروا بالقلق حيال الاقتصاد على مدى مدة من الزمن. وان عامة الشعب لم يبدأوا بإدراك مدى حدة وفداحة الانكماش إلا في أواخر عام 1930.</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أما السبب الثاني الذي يقف وراء مدد التباطؤ الزمني الداخلية فهو يتمثل بتشخيص مشكلة معينة، فان الامر مع ذلك يتطلب بعض الوقت قبل ان تُتخذ أية اجراءات. أن هذه المشكلة تُعدُّ من أكثر المشكلات تعقيداً بالنسبة الى السياسة المالية. فعلى سبيل التمثيل، وعندما أُنتخب الرئيس بيل كلينتون أي سنة 1994، فقد قام بإقتراح حزمة من الأجراءات التحفيزية وذلك جزء من خطته العامة حول الموازنة العامة. ان حزمة الاجراءات التحفيزية هذه تضمنت تشكيلة متنوعة من </w:t>
      </w:r>
      <w:r w:rsidRPr="00BE70BB">
        <w:rPr>
          <w:rFonts w:ascii="Sakkal Majalla" w:hAnsi="Sakkal Majalla" w:cs="Sakkal Majalla"/>
          <w:sz w:val="34"/>
          <w:szCs w:val="34"/>
          <w:rtl/>
        </w:rPr>
        <w:lastRenderedPageBreak/>
        <w:t>خطط وبرامج الانفاق وكانت معدة لأجل زيادة مستوى الناتج المحلي الأجمالي (</w:t>
      </w:r>
      <w:r w:rsidRPr="00BE70BB">
        <w:rPr>
          <w:rFonts w:ascii="Sakkal Majalla" w:hAnsi="Sakkal Majalla" w:cs="Sakkal Majalla"/>
          <w:sz w:val="34"/>
          <w:szCs w:val="34"/>
        </w:rPr>
        <w:t>GDP</w:t>
      </w:r>
      <w:r w:rsidRPr="00BE70BB">
        <w:rPr>
          <w:rFonts w:ascii="Sakkal Majalla" w:hAnsi="Sakkal Majalla" w:cs="Sakkal Majalla"/>
          <w:sz w:val="34"/>
          <w:szCs w:val="34"/>
          <w:rtl/>
        </w:rPr>
        <w:t xml:space="preserve"> ) ولتجنب مخاطر حدوث حالة انكماش في الاقتصاد. ولكن من جهة اخرى، فان خطة الرئيس كلينتون قد تعرضت لحملة انتقادات شديدة كونها تمثل هدراً في انفاق الحكومة واجراءً غير ذي جدوى ومن ثمَّ لم يكتب لها النجاح. ان حزمة الاجراءات التحفيزية تلك، برغم من عدم تبنيها، فانها كانت غير ضرورية بأية حال من الاحوال طالما ان الاقتصاد قد حقق نمواً سريعاً على مدى عدد من السنوات اللاحقة. وعلى الرغم من ذلك، فان هذه السلسلة من الاحداث توضح مدى صعوبة القيام بتنفيذ سياسة مالية فاعلة ومؤثرة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79"/>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اذ ان من الصعوبة تحديد بدقة متى ينزلق الاقتصاد الى الركود او ان يبدأ بالانتعاش. وكنتيجة لذلك هناك في الغالب تباطؤ ادراك بين وقت بدء الاقتصاد بالابتعاد عن الاستخدام الكامل ووقت ادراك صنّاع السياسة مثل هذا الابتعاد قد حصل فعلاً.</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تحليل المؤشرات الاقتصادية الرئيسة تؤكد بان التنبؤات الاقتصادية لا يمكن ان تكون معصومة من الخطأ. ان الاقتصاديين لم يتنبئوا بدقة بحالات الركود الرئيسة التي حصلت في عقدي السبعينات والثمانينات.</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وهناك ايضاً تباطؤ اداري </w:t>
      </w:r>
      <w:r w:rsidRPr="00BE70BB">
        <w:rPr>
          <w:rFonts w:ascii="Sakkal Majalla" w:hAnsi="Sakkal Majalla" w:cs="Sakkal Majalla"/>
          <w:sz w:val="34"/>
          <w:szCs w:val="34"/>
        </w:rPr>
        <w:t>administrative</w:t>
      </w:r>
      <w:r w:rsidRPr="00BE70BB">
        <w:rPr>
          <w:rFonts w:ascii="Sakkal Majalla" w:hAnsi="Sakkal Majalla" w:cs="Sakkal Majalla"/>
          <w:sz w:val="34"/>
          <w:szCs w:val="34"/>
          <w:rtl/>
        </w:rPr>
        <w:t xml:space="preserve"> في تنفيذ التغيير في السياسة المالية. واحياناً يتطلب الامر سنة </w:t>
      </w:r>
      <w:r w:rsidRPr="00BE70BB">
        <w:rPr>
          <w:rFonts w:ascii="Sakkal Majalla" w:hAnsi="Sakkal Majalla" w:cs="Sakkal Majalla"/>
          <w:sz w:val="34"/>
          <w:szCs w:val="34"/>
        </w:rPr>
        <w:t>lag</w:t>
      </w:r>
      <w:r w:rsidRPr="00BE70BB">
        <w:rPr>
          <w:rFonts w:ascii="Sakkal Majalla" w:hAnsi="Sakkal Majalla" w:cs="Sakkal Majalla"/>
          <w:sz w:val="34"/>
          <w:szCs w:val="34"/>
          <w:rtl/>
        </w:rPr>
        <w:t xml:space="preserve"> او مدة اطول لسن تخفيض رئيس في الضريبة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80"/>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واحياناً تكون مثل هذه التباطؤات طويلة بحيث ان آلية التصحيح الذاتي للاقتصاد تبدأ بالعمل قبل ان تحظى السياسة المالية بفرصة ممارسة تأثير معين.</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اخيراً هناك تباطؤ تشغيلي </w:t>
      </w:r>
      <w:r w:rsidRPr="00BE70BB">
        <w:rPr>
          <w:rFonts w:ascii="Sakkal Majalla" w:hAnsi="Sakkal Majalla" w:cs="Sakkal Majalla"/>
          <w:sz w:val="34"/>
          <w:szCs w:val="34"/>
        </w:rPr>
        <w:t>operational lag</w:t>
      </w:r>
      <w:r w:rsidRPr="00BE70BB">
        <w:rPr>
          <w:rFonts w:ascii="Sakkal Majalla" w:hAnsi="Sakkal Majalla" w:cs="Sakkal Majalla"/>
          <w:sz w:val="34"/>
          <w:szCs w:val="34"/>
          <w:rtl/>
        </w:rPr>
        <w:t xml:space="preserve"> بين وقت حصول تغير في مشتريات الحكومة او الضرائب الصافية ووقت تغير توازن الناتج المحلي الاجمالي الحقيقي. ان عملية المضاعف ليست فورية. ان الامر يتطلب مدة معينة لكي تمارس الزيادات او التخفيضات في الدخل القابل للتصرف الناتجة عن السياسة المالية تأثيراً معيناً على الانفاق الخاص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81"/>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اما السياسة النقدية فانها لاتكون عرضة لمدد التباطؤ الزمني الداخلية الطويلة الامد نفسها. وأن الامر يكون اكثر سهولة من ناحية الوصول الى حالة اجماع وتوافق في الرأي في ظل محيط اصغر.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وهكذا فكما ان للسياسة النقدية منتقديها فكذلك الحال هناك من ينتقد السياسة المالية. فكثير من المنتقدين يؤكدون بانه بسبب تحيزها التوسعي وتباطؤاتها في تنفيذها وعملها فان </w:t>
      </w:r>
      <w:r w:rsidRPr="00BE70BB">
        <w:rPr>
          <w:rFonts w:ascii="Sakkal Majalla" w:hAnsi="Sakkal Majalla" w:cs="Sakkal Majalla"/>
          <w:sz w:val="34"/>
          <w:szCs w:val="34"/>
          <w:rtl/>
        </w:rPr>
        <w:lastRenderedPageBreak/>
        <w:t>استخدام السياسة المالية لتحقيق استقرار الاقتصاد في الغالب يحيق الضرر اكثر مما يحقق من المكاسب.</w:t>
      </w:r>
    </w:p>
    <w:p w:rsidR="00AF1A03" w:rsidRPr="00BE70BB" w:rsidRDefault="00AF1A03" w:rsidP="00AF1A03">
      <w:pPr>
        <w:ind w:firstLine="566"/>
        <w:jc w:val="both"/>
        <w:rPr>
          <w:rFonts w:ascii="Sakkal Majalla" w:hAnsi="Sakkal Majalla" w:cs="Sakkal Majalla"/>
          <w:sz w:val="34"/>
          <w:szCs w:val="34"/>
          <w:rtl/>
          <w:lang w:bidi="ar-IQ"/>
        </w:rPr>
      </w:pPr>
      <w:r w:rsidRPr="00BE70BB">
        <w:rPr>
          <w:rFonts w:ascii="Sakkal Majalla" w:hAnsi="Sakkal Majalla" w:cs="Sakkal Majalla"/>
          <w:sz w:val="34"/>
          <w:szCs w:val="34"/>
          <w:rtl/>
        </w:rPr>
        <w:t>وبعد الحديث عن مدد التباطؤ الزمني الداخلي سنعرج الآن للحديث عن المصدر الخارجي للتباطؤ الزمني.</w:t>
      </w: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2-مدد التباطؤ الزمني الخارجية </w:t>
      </w:r>
      <w:r w:rsidRPr="00BE70BB">
        <w:rPr>
          <w:rFonts w:ascii="Sakkal Majalla" w:hAnsi="Sakkal Majalla" w:cs="Sakkal Majalla"/>
          <w:b/>
          <w:bCs/>
          <w:sz w:val="34"/>
          <w:szCs w:val="34"/>
        </w:rPr>
        <w:t>Outside lag</w:t>
      </w:r>
      <w:r w:rsidRPr="00BE70BB">
        <w:rPr>
          <w:rFonts w:ascii="Sakkal Majalla" w:hAnsi="Sakkal Majalla" w:cs="Sakkal Majalla"/>
          <w:b/>
          <w:bCs/>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إن السياسة النقدية تكون عرضة لمدد التباطؤ الزمني الخارجية، وهي المدة التي تستغرقها السياسة لكي تصبح فاعلة ومؤثرة. فعلى سبيل التمثيل، ان البنك المركزي يمكنه ان يزيد من عرض النقد وتخفيض سعر الفائدة بشكل سريع، لكن الشركات يجب ان تغير خططها الاستثمارية قبل ان تكون هناك امكانية لكي تصبح السياسة النقدية فاعلة ومؤثرة</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82"/>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وحتى يكون بالامكان التعرف الى أحد الجوانب المتعلقة بمدد التباطؤ الزمني الخارجية بالنسبة الى السياسة النقدية، فأننا وبحسب القول المأثور للاقتصاديين بشأن إجراءات السياسة النقدية هي انها تؤثر في الاقتصادات بتباطؤات طويلة ومتغيرة. فمن خلال تفحص النتائج المتحصل عليها من استخدام عدد من النماذج القياسية المعروفة. والنماذج الإحصائية بأستخدام الكومبيوتر والتي وضعت وتوصل اليها من قبل عدد من المتخصصين في مجال الاقتصاد يمكن التعرف الى الآليات الفعلية التي تحدث في الاقتصاد.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إذ تظهر جميع النماذج بأنها تقدم ادلة متناسقة الى حد كبير تحرص على ان السياسة التقييدية او السياسة التوسعية لها أكبر الأثر على نمو الناتج. ومع ذلك يجب التأكيد على ان هناك حالة من عدم اليقين او الشكوك الكبيرة مترافقة مع تقديرات النماذج للاستجابة الحركية للناتج لأي اجراء او حادثة معينة تخص السياسة النقدية</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83"/>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الشكل (2-5) يوضح تقديرات لمدد التباطؤ الزمني في السياسة النقدية من خلال أربعة نماذج قياسية مختلفة للاقتصاد. وطالما ان هذه النماذج قد بنيت من قبل مؤسسات مختلفة واشخاص مختلفين والذين يستندون بشكل أو بآخر الى تفسيرات مختلفة لنظرية الاقتصاد الكلي والذين يستخدمون كذلك طرائق احصائية مختلفة من اجل بناء نماذجهم، فإنهم بعد ذلك توصلوا الى تقديرات متباينة لتأثيرات السياسة النقدية. ففي الشكل نقوم بتبيان، لكل نموذج من هذه النماذج، التأثيرات في  الناتج المحلي الاجمالي الحقيقي او الفعلي(</w:t>
      </w:r>
      <w:r w:rsidRPr="00BE70BB">
        <w:rPr>
          <w:rFonts w:ascii="Sakkal Majalla" w:hAnsi="Sakkal Majalla" w:cs="Sakkal Majalla"/>
          <w:sz w:val="34"/>
          <w:szCs w:val="34"/>
        </w:rPr>
        <w:t>GDP</w:t>
      </w:r>
      <w:r w:rsidRPr="00BE70BB">
        <w:rPr>
          <w:rFonts w:ascii="Sakkal Majalla" w:hAnsi="Sakkal Majalla" w:cs="Sakkal Majalla"/>
          <w:sz w:val="34"/>
          <w:szCs w:val="34"/>
          <w:rtl/>
        </w:rPr>
        <w:t xml:space="preserve"> ) نتيجة لزيادة بنسبة (1%) في اسعار الفائدة قصيرة الأجل (من4%الى 5%) بعد مرور سنة واحدة، وسنتين، وثلاث سنوات. </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الجدول (2-2)</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lastRenderedPageBreak/>
        <w:t>الاثر في نمو الناتج المحلي الاجمالي من زيادة بنقطة مئوية واحدة في معدلات الفائدة قصيرة الاجل</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857"/>
        <w:gridCol w:w="1865"/>
        <w:gridCol w:w="1855"/>
        <w:gridCol w:w="1855"/>
        <w:gridCol w:w="1855"/>
      </w:tblGrid>
      <w:tr w:rsidR="00AF1A03" w:rsidRPr="00BE70BB" w:rsidTr="00AF1A03">
        <w:tc>
          <w:tcPr>
            <w:tcW w:w="1914" w:type="dxa"/>
            <w:shd w:val="clear" w:color="auto" w:fill="CCCCCC"/>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MPS</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FRBSF</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Fair</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DRI</w:t>
            </w:r>
          </w:p>
        </w:tc>
        <w:tc>
          <w:tcPr>
            <w:tcW w:w="1914" w:type="dxa"/>
            <w:shd w:val="clear" w:color="auto" w:fill="CCCCCC"/>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Year</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0.20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0.55</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0.24</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0.47</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0.90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0.74</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0.49</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1.00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2</w:t>
            </w:r>
          </w:p>
        </w:tc>
      </w:tr>
      <w:tr w:rsidR="00AF1A03" w:rsidRPr="00BE70BB" w:rsidTr="00AF1A03">
        <w:tc>
          <w:tcPr>
            <w:tcW w:w="1914" w:type="dxa"/>
          </w:tcPr>
          <w:p w:rsidR="00AF1A03" w:rsidRPr="00BE70BB" w:rsidRDefault="00AF1A03" w:rsidP="00AF1A03">
            <w:pPr>
              <w:jc w:val="both"/>
              <w:rPr>
                <w:rFonts w:ascii="Sakkal Majalla" w:hAnsi="Sakkal Majalla" w:cs="Sakkal Majalla"/>
                <w:sz w:val="34"/>
                <w:szCs w:val="34"/>
              </w:rPr>
            </w:pPr>
            <w:r w:rsidRPr="00BE70BB">
              <w:rPr>
                <w:rFonts w:ascii="Sakkal Majalla" w:hAnsi="Sakkal Majalla" w:cs="Sakkal Majalla"/>
                <w:sz w:val="34"/>
                <w:szCs w:val="34"/>
              </w:rPr>
              <w:t>2.00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0.70</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0.46</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1.13</w:t>
            </w:r>
          </w:p>
        </w:tc>
        <w:tc>
          <w:tcPr>
            <w:tcW w:w="1914" w:type="dxa"/>
          </w:tcPr>
          <w:p w:rsidR="00AF1A03" w:rsidRPr="00BE70BB" w:rsidRDefault="00AF1A03" w:rsidP="00AF1A03">
            <w:pPr>
              <w:jc w:val="both"/>
              <w:rPr>
                <w:rFonts w:ascii="Sakkal Majalla" w:hAnsi="Sakkal Majalla" w:cs="Sakkal Majalla"/>
                <w:sz w:val="34"/>
                <w:szCs w:val="34"/>
                <w:lang w:bidi="ar-IQ"/>
              </w:rPr>
            </w:pPr>
            <w:r w:rsidRPr="00BE70BB">
              <w:rPr>
                <w:rFonts w:ascii="Sakkal Majalla" w:hAnsi="Sakkal Majalla" w:cs="Sakkal Majalla"/>
                <w:sz w:val="34"/>
                <w:szCs w:val="34"/>
                <w:lang w:bidi="ar-IQ"/>
              </w:rPr>
              <w:t>3</w:t>
            </w:r>
          </w:p>
        </w:tc>
      </w:tr>
    </w:tbl>
    <w:p w:rsidR="00AF1A03" w:rsidRPr="00BE70BB" w:rsidRDefault="00AF1A03" w:rsidP="00AF1A03">
      <w:pPr>
        <w:ind w:firstLine="519"/>
        <w:jc w:val="both"/>
        <w:rPr>
          <w:rFonts w:ascii="Sakkal Majalla" w:hAnsi="Sakkal Majalla" w:cs="Sakkal Majalla"/>
          <w:b/>
          <w:bCs/>
          <w:sz w:val="34"/>
          <w:szCs w:val="34"/>
        </w:rPr>
      </w:pPr>
    </w:p>
    <w:p w:rsidR="00AF1A03" w:rsidRPr="00BE70BB" w:rsidRDefault="00AF1A03" w:rsidP="00AF1A03">
      <w:pPr>
        <w:ind w:firstLine="519"/>
        <w:jc w:val="both"/>
        <w:rPr>
          <w:rFonts w:ascii="Sakkal Majalla" w:hAnsi="Sakkal Majalla" w:cs="Sakkal Majalla"/>
          <w:b/>
          <w:bCs/>
          <w:sz w:val="34"/>
          <w:szCs w:val="34"/>
        </w:rPr>
      </w:pPr>
      <w:r w:rsidRPr="00BE70BB">
        <w:rPr>
          <w:rFonts w:ascii="Sakkal Majalla" w:hAnsi="Sakkal Majalla" w:cs="Sakkal Majalla"/>
          <w:b/>
          <w:bCs/>
          <w:sz w:val="34"/>
          <w:szCs w:val="34"/>
        </w:rPr>
        <w:t>Source: Arther O' Sullivan, Macroeconomics, New Jersey, Prentice Hill,1998,p.266.</w:t>
      </w:r>
    </w:p>
    <w:p w:rsidR="00AF1A03" w:rsidRPr="00BE70BB" w:rsidRDefault="00AF1A03" w:rsidP="00AF1A03">
      <w:pPr>
        <w:ind w:firstLine="519"/>
        <w:jc w:val="both"/>
        <w:rPr>
          <w:rFonts w:ascii="Sakkal Majalla" w:hAnsi="Sakkal Majalla" w:cs="Sakkal Majalla"/>
          <w:sz w:val="34"/>
          <w:szCs w:val="34"/>
          <w:rtl/>
        </w:rPr>
      </w:pPr>
    </w:p>
    <w:p w:rsidR="00AF1A03" w:rsidRPr="00BE70BB" w:rsidRDefault="00AF1A03" w:rsidP="00AF1A03">
      <w:pPr>
        <w:ind w:firstLine="519"/>
        <w:jc w:val="both"/>
        <w:rPr>
          <w:rFonts w:ascii="Sakkal Majalla" w:hAnsi="Sakkal Majalla" w:cs="Sakkal Majalla"/>
          <w:sz w:val="34"/>
          <w:szCs w:val="34"/>
          <w:rtl/>
        </w:rPr>
      </w:pPr>
      <w:r w:rsidRPr="00BE70BB">
        <w:rPr>
          <w:rFonts w:ascii="Sakkal Majalla" w:hAnsi="Sakkal Majalla" w:cs="Sakkal Majalla"/>
          <w:sz w:val="34"/>
          <w:szCs w:val="34"/>
          <w:rtl/>
        </w:rPr>
        <w:t>من خلال كل نموذج يُحتسب ما الذي سيحدث للناتج المحلي الاجمالي الحقيقي عندما ترفع اسعار الفائدة قصيرة الاجل بمقدار نقطة واحدة وبعد ذلك تعرض النتائج في الشكل(2-5).</w:t>
      </w:r>
    </w:p>
    <w:p w:rsidR="00AF1A03" w:rsidRPr="00BE70BB" w:rsidRDefault="00AF1A03" w:rsidP="00AF1A03">
      <w:pPr>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b/>
          <w:bCs/>
          <w:sz w:val="34"/>
          <w:szCs w:val="34"/>
          <w:rtl/>
        </w:rPr>
      </w:pPr>
      <w:r w:rsidRPr="00BE70BB">
        <w:rPr>
          <w:rFonts w:ascii="Sakkal Majalla" w:hAnsi="Sakkal Majalla" w:cs="Sakkal Majalla"/>
          <w:b/>
          <w:bCs/>
          <w:sz w:val="34"/>
          <w:szCs w:val="34"/>
          <w:rtl/>
        </w:rPr>
        <w:t>الشكل (2-5) تقديرات مختلفة التاثيرات للسياسية النقدية</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على الناتج المحلي الاجمالي الحقيقي</w:t>
      </w:r>
    </w:p>
    <w:p w:rsidR="00AF1A03" w:rsidRPr="00BE70BB" w:rsidRDefault="00AF1A03" w:rsidP="00AF1A03">
      <w:pPr>
        <w:ind w:firstLine="566"/>
        <w:jc w:val="both"/>
        <w:rPr>
          <w:rFonts w:ascii="Sakkal Majalla" w:hAnsi="Sakkal Majalla" w:cs="Sakkal Majalla"/>
          <w:sz w:val="34"/>
          <w:szCs w:val="34"/>
          <w:rtl/>
          <w:lang w:bidi="ar-IQ"/>
        </w:rPr>
      </w:pPr>
      <w:r>
        <w:rPr>
          <w:rFonts w:ascii="Sakkal Majalla" w:hAnsi="Sakkal Majalla" w:cs="Sakkal Majalla"/>
          <w:noProof/>
          <w:sz w:val="34"/>
          <w:szCs w:val="34"/>
          <w:rtl/>
          <w:lang w:val="fr-FR" w:eastAsia="fr-FR"/>
        </w:rPr>
        <mc:AlternateContent>
          <mc:Choice Requires="wpg">
            <w:drawing>
              <wp:anchor distT="0" distB="0" distL="114300" distR="114300" simplePos="0" relativeHeight="251750400" behindDoc="0" locked="0" layoutInCell="1" allowOverlap="1">
                <wp:simplePos x="0" y="0"/>
                <wp:positionH relativeFrom="column">
                  <wp:posOffset>36195</wp:posOffset>
                </wp:positionH>
                <wp:positionV relativeFrom="paragraph">
                  <wp:posOffset>98425</wp:posOffset>
                </wp:positionV>
                <wp:extent cx="5827395" cy="5973445"/>
                <wp:effectExtent l="19050" t="19050" r="20955" b="0"/>
                <wp:wrapNone/>
                <wp:docPr id="664" name="Groupe 6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5973445"/>
                          <a:chOff x="1020" y="6481"/>
                          <a:chExt cx="9177" cy="9407"/>
                        </a:xfrm>
                      </wpg:grpSpPr>
                      <wpg:grpSp>
                        <wpg:cNvPr id="665" name="Group 123"/>
                        <wpg:cNvGrpSpPr>
                          <a:grpSpLocks/>
                        </wpg:cNvGrpSpPr>
                        <wpg:grpSpPr bwMode="auto">
                          <a:xfrm>
                            <a:off x="2046" y="6588"/>
                            <a:ext cx="7691" cy="9300"/>
                            <a:chOff x="720" y="1800"/>
                            <a:chExt cx="9537" cy="12311"/>
                          </a:xfrm>
                        </wpg:grpSpPr>
                        <wps:wsp>
                          <wps:cNvPr id="666" name="Line 124"/>
                          <wps:cNvCnPr>
                            <a:cxnSpLocks noChangeShapeType="1"/>
                          </wps:cNvCnPr>
                          <wps:spPr bwMode="auto">
                            <a:xfrm>
                              <a:off x="1620" y="1800"/>
                              <a:ext cx="0" cy="55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7" name="Line 125"/>
                          <wps:cNvCnPr>
                            <a:cxnSpLocks noChangeShapeType="1"/>
                          </wps:cNvCnPr>
                          <wps:spPr bwMode="auto">
                            <a:xfrm>
                              <a:off x="1620" y="7200"/>
                              <a:ext cx="8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8" name="Line 126"/>
                          <wps:cNvCnPr>
                            <a:cxnSpLocks noChangeShapeType="1"/>
                          </wps:cNvCnPr>
                          <wps:spPr bwMode="auto">
                            <a:xfrm>
                              <a:off x="1620" y="2880"/>
                              <a:ext cx="37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69" name="Line 127"/>
                          <wps:cNvCnPr>
                            <a:cxnSpLocks noChangeShapeType="1"/>
                          </wps:cNvCnPr>
                          <wps:spPr bwMode="auto">
                            <a:xfrm>
                              <a:off x="1620" y="3420"/>
                              <a:ext cx="37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0" name="Line 128"/>
                          <wps:cNvCnPr>
                            <a:cxnSpLocks noChangeShapeType="1"/>
                          </wps:cNvCnPr>
                          <wps:spPr bwMode="auto">
                            <a:xfrm>
                              <a:off x="5400" y="360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1" name="Line 129"/>
                          <wps:cNvCnPr>
                            <a:cxnSpLocks noChangeShapeType="1"/>
                          </wps:cNvCnPr>
                          <wps:spPr bwMode="auto">
                            <a:xfrm>
                              <a:off x="5400" y="414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2" name="Line 130"/>
                          <wps:cNvCnPr>
                            <a:cxnSpLocks noChangeShapeType="1"/>
                          </wps:cNvCnPr>
                          <wps:spPr bwMode="auto">
                            <a:xfrm>
                              <a:off x="1620" y="3240"/>
                              <a:ext cx="3780" cy="14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3" name="Line 131"/>
                          <wps:cNvCnPr>
                            <a:cxnSpLocks noChangeShapeType="1"/>
                          </wps:cNvCnPr>
                          <wps:spPr bwMode="auto">
                            <a:xfrm>
                              <a:off x="5400" y="4680"/>
                              <a:ext cx="41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4" name="Line 132"/>
                          <wps:cNvCnPr>
                            <a:cxnSpLocks noChangeShapeType="1"/>
                          </wps:cNvCnPr>
                          <wps:spPr bwMode="auto">
                            <a:xfrm>
                              <a:off x="1620" y="2880"/>
                              <a:ext cx="4140" cy="16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5" name="Line 133"/>
                          <wps:cNvCnPr>
                            <a:cxnSpLocks noChangeShapeType="1"/>
                          </wps:cNvCnPr>
                          <wps:spPr bwMode="auto">
                            <a:xfrm>
                              <a:off x="5760" y="4500"/>
                              <a:ext cx="3960" cy="19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6" name="WordArt 134"/>
                          <wps:cNvSpPr txBox="1">
                            <a:spLocks noChangeArrowheads="1" noChangeShapeType="1" noTextEdit="1"/>
                          </wps:cNvSpPr>
                          <wps:spPr bwMode="auto">
                            <a:xfrm>
                              <a:off x="8460" y="3120"/>
                              <a:ext cx="615" cy="5565"/>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Fair</w:t>
                                </w:r>
                              </w:p>
                            </w:txbxContent>
                          </wps:txbx>
                          <wps:bodyPr wrap="square" numCol="1" fromWordArt="1">
                            <a:prstTxWarp prst="textPlain">
                              <a:avLst>
                                <a:gd name="adj" fmla="val 50000"/>
                              </a:avLst>
                            </a:prstTxWarp>
                            <a:spAutoFit/>
                          </wps:bodyPr>
                        </wps:wsp>
                        <wps:wsp>
                          <wps:cNvPr id="677" name="WordArt 135"/>
                          <wps:cNvSpPr txBox="1">
                            <a:spLocks noChangeArrowheads="1" noChangeShapeType="1" noTextEdit="1"/>
                          </wps:cNvSpPr>
                          <wps:spPr bwMode="auto">
                            <a:xfrm>
                              <a:off x="8460" y="4203"/>
                              <a:ext cx="838" cy="6910"/>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FRBSF</w:t>
                                </w:r>
                              </w:p>
                            </w:txbxContent>
                          </wps:txbx>
                          <wps:bodyPr wrap="square" numCol="1" fromWordArt="1">
                            <a:prstTxWarp prst="textPlain">
                              <a:avLst>
                                <a:gd name="adj" fmla="val 50000"/>
                              </a:avLst>
                            </a:prstTxWarp>
                            <a:spAutoFit/>
                          </wps:bodyPr>
                        </wps:wsp>
                        <wps:wsp>
                          <wps:cNvPr id="678" name="WordArt 136"/>
                          <wps:cNvSpPr txBox="1">
                            <a:spLocks noChangeArrowheads="1" noChangeShapeType="1" noTextEdit="1"/>
                          </wps:cNvSpPr>
                          <wps:spPr bwMode="auto">
                            <a:xfrm>
                              <a:off x="8640" y="4860"/>
                              <a:ext cx="556" cy="4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DRI</w:t>
                                </w:r>
                              </w:p>
                            </w:txbxContent>
                          </wps:txbx>
                          <wps:bodyPr wrap="square" numCol="1" fromWordArt="1">
                            <a:prstTxWarp prst="textPlain">
                              <a:avLst>
                                <a:gd name="adj" fmla="val 50000"/>
                              </a:avLst>
                            </a:prstTxWarp>
                            <a:spAutoFit/>
                          </wps:bodyPr>
                        </wps:wsp>
                        <wps:wsp>
                          <wps:cNvPr id="679" name="WordArt 137"/>
                          <wps:cNvSpPr txBox="1">
                            <a:spLocks noChangeArrowheads="1" noChangeShapeType="1" noTextEdit="1"/>
                          </wps:cNvSpPr>
                          <wps:spPr bwMode="auto">
                            <a:xfrm>
                              <a:off x="8460" y="6236"/>
                              <a:ext cx="668" cy="4222"/>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MPS</w:t>
                                </w:r>
                              </w:p>
                            </w:txbxContent>
                          </wps:txbx>
                          <wps:bodyPr wrap="square" numCol="1" fromWordArt="1">
                            <a:prstTxWarp prst="textPlain">
                              <a:avLst>
                                <a:gd name="adj" fmla="val 50000"/>
                              </a:avLst>
                            </a:prstTxWarp>
                            <a:spAutoFit/>
                          </wps:bodyPr>
                        </wps:wsp>
                        <wps:wsp>
                          <wps:cNvPr id="680" name="WordArt 138"/>
                          <wps:cNvSpPr txBox="1">
                            <a:spLocks noChangeArrowheads="1" noChangeShapeType="1" noTextEdit="1"/>
                          </wps:cNvSpPr>
                          <wps:spPr bwMode="auto">
                            <a:xfrm>
                              <a:off x="3960" y="7676"/>
                              <a:ext cx="668"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Year</w:t>
                                </w:r>
                              </w:p>
                            </w:txbxContent>
                          </wps:txbx>
                          <wps:bodyPr wrap="square" numCol="1" fromWordArt="1">
                            <a:prstTxWarp prst="textPlain">
                              <a:avLst>
                                <a:gd name="adj" fmla="val 50000"/>
                              </a:avLst>
                            </a:prstTxWarp>
                            <a:spAutoFit/>
                          </wps:bodyPr>
                        </wps:wsp>
                        <wps:wsp>
                          <wps:cNvPr id="681" name="Line 139"/>
                          <wps:cNvCnPr>
                            <a:cxnSpLocks noChangeShapeType="1"/>
                          </wps:cNvCnPr>
                          <wps:spPr bwMode="auto">
                            <a:xfrm>
                              <a:off x="5400" y="72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2" name="Line 140"/>
                          <wps:cNvCnPr>
                            <a:cxnSpLocks noChangeShapeType="1"/>
                          </wps:cNvCnPr>
                          <wps:spPr bwMode="auto">
                            <a:xfrm>
                              <a:off x="10080" y="7200"/>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3" name="WordArt 141"/>
                          <wps:cNvSpPr txBox="1">
                            <a:spLocks noChangeArrowheads="1" noChangeShapeType="1" noTextEdit="1"/>
                          </wps:cNvSpPr>
                          <wps:spPr bwMode="auto">
                            <a:xfrm>
                              <a:off x="522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wps:txbx>
                          <wps:bodyPr wrap="square" numCol="1" fromWordArt="1">
                            <a:prstTxWarp prst="textPlain">
                              <a:avLst>
                                <a:gd name="adj" fmla="val 50000"/>
                              </a:avLst>
                            </a:prstTxWarp>
                            <a:spAutoFit/>
                          </wps:bodyPr>
                        </wps:wsp>
                        <wps:wsp>
                          <wps:cNvPr id="684" name="WordArt 142"/>
                          <wps:cNvSpPr txBox="1">
                            <a:spLocks noChangeArrowheads="1" noChangeShapeType="1" noTextEdit="1"/>
                          </wps:cNvSpPr>
                          <wps:spPr bwMode="auto">
                            <a:xfrm>
                              <a:off x="990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3</w:t>
                                </w:r>
                              </w:p>
                            </w:txbxContent>
                          </wps:txbx>
                          <wps:bodyPr wrap="square" numCol="1" fromWordArt="1">
                            <a:prstTxWarp prst="textPlain">
                              <a:avLst>
                                <a:gd name="adj" fmla="val 50000"/>
                              </a:avLst>
                            </a:prstTxWarp>
                            <a:spAutoFit/>
                          </wps:bodyPr>
                        </wps:wsp>
                        <wps:wsp>
                          <wps:cNvPr id="685" name="WordArt 143"/>
                          <wps:cNvSpPr txBox="1">
                            <a:spLocks noChangeArrowheads="1" noChangeShapeType="1" noTextEdit="1"/>
                          </wps:cNvSpPr>
                          <wps:spPr bwMode="auto">
                            <a:xfrm>
                              <a:off x="1440" y="7491"/>
                              <a:ext cx="357" cy="1534"/>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1</w:t>
                                </w:r>
                              </w:p>
                            </w:txbxContent>
                          </wps:txbx>
                          <wps:bodyPr wrap="square" numCol="1" fromWordArt="1">
                            <a:prstTxWarp prst="textPlain">
                              <a:avLst>
                                <a:gd name="adj" fmla="val 50000"/>
                              </a:avLst>
                            </a:prstTxWarp>
                            <a:spAutoFit/>
                          </wps:bodyPr>
                        </wps:wsp>
                        <wps:wsp>
                          <wps:cNvPr id="686" name="WordArt 144"/>
                          <wps:cNvSpPr txBox="1">
                            <a:spLocks noChangeArrowheads="1" noChangeShapeType="1" noTextEdit="1"/>
                          </wps:cNvSpPr>
                          <wps:spPr bwMode="auto">
                            <a:xfrm>
                              <a:off x="720" y="7200"/>
                              <a:ext cx="720" cy="6911"/>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-2.05</w:t>
                                </w:r>
                              </w:p>
                            </w:txbxContent>
                          </wps:txbx>
                          <wps:bodyPr wrap="square" numCol="1" fromWordArt="1">
                            <a:prstTxWarp prst="textPlain">
                              <a:avLst>
                                <a:gd name="adj" fmla="val 50000"/>
                              </a:avLst>
                            </a:prstTxWarp>
                            <a:spAutoFit/>
                          </wps:bodyPr>
                        </wps:wsp>
                        <wps:wsp>
                          <wps:cNvPr id="687" name="WordArt 145"/>
                          <wps:cNvSpPr txBox="1">
                            <a:spLocks noChangeArrowheads="1" noChangeShapeType="1" noTextEdit="1"/>
                          </wps:cNvSpPr>
                          <wps:spPr bwMode="auto">
                            <a:xfrm>
                              <a:off x="900" y="63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w:t>
                                </w:r>
                              </w:p>
                            </w:txbxContent>
                          </wps:txbx>
                          <wps:bodyPr wrap="square" numCol="1" fromWordArt="1">
                            <a:prstTxWarp prst="textPlain">
                              <a:avLst>
                                <a:gd name="adj" fmla="val 50000"/>
                              </a:avLst>
                            </a:prstTxWarp>
                            <a:spAutoFit/>
                          </wps:bodyPr>
                        </wps:wsp>
                        <wps:wsp>
                          <wps:cNvPr id="688" name="WordArt 146"/>
                          <wps:cNvSpPr txBox="1">
                            <a:spLocks noChangeArrowheads="1" noChangeShapeType="1" noTextEdit="1"/>
                          </wps:cNvSpPr>
                          <wps:spPr bwMode="auto">
                            <a:xfrm>
                              <a:off x="900" y="54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-1.5</w:t>
                                </w:r>
                              </w:p>
                            </w:txbxContent>
                          </wps:txbx>
                          <wps:bodyPr wrap="square" numCol="1" fromWordArt="1">
                            <a:prstTxWarp prst="textPlain">
                              <a:avLst>
                                <a:gd name="adj" fmla="val 50000"/>
                              </a:avLst>
                            </a:prstTxWarp>
                            <a:spAutoFit/>
                          </wps:bodyPr>
                        </wps:wsp>
                        <wps:wsp>
                          <wps:cNvPr id="689" name="WordArt 147"/>
                          <wps:cNvSpPr txBox="1">
                            <a:spLocks noChangeArrowheads="1" noChangeShapeType="1" noTextEdit="1"/>
                          </wps:cNvSpPr>
                          <wps:spPr bwMode="auto">
                            <a:xfrm>
                              <a:off x="900" y="450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-1.0</w:t>
                                </w:r>
                              </w:p>
                            </w:txbxContent>
                          </wps:txbx>
                          <wps:bodyPr wrap="square" numCol="1" fromWordArt="1">
                            <a:prstTxWarp prst="textPlain">
                              <a:avLst>
                                <a:gd name="adj" fmla="val 50000"/>
                              </a:avLst>
                            </a:prstTxWarp>
                            <a:spAutoFit/>
                          </wps:bodyPr>
                        </wps:wsp>
                        <wps:wsp>
                          <wps:cNvPr id="690" name="WordArt 148"/>
                          <wps:cNvSpPr txBox="1">
                            <a:spLocks noChangeArrowheads="1" noChangeShapeType="1" noTextEdit="1"/>
                          </wps:cNvSpPr>
                          <wps:spPr bwMode="auto">
                            <a:xfrm>
                              <a:off x="900" y="342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-0.5</w:t>
                                </w:r>
                              </w:p>
                            </w:txbxContent>
                          </wps:txbx>
                          <wps:bodyPr wrap="square" numCol="1" fromWordArt="1">
                            <a:prstTxWarp prst="textPlain">
                              <a:avLst>
                                <a:gd name="adj" fmla="val 50000"/>
                              </a:avLst>
                            </a:prstTxWarp>
                            <a:spAutoFit/>
                          </wps:bodyPr>
                        </wps:wsp>
                        <wps:wsp>
                          <wps:cNvPr id="691" name="WordArt 149"/>
                          <wps:cNvSpPr txBox="1">
                            <a:spLocks noChangeArrowheads="1" noChangeShapeType="1" noTextEdit="1"/>
                          </wps:cNvSpPr>
                          <wps:spPr bwMode="auto">
                            <a:xfrm>
                              <a:off x="900" y="2520"/>
                              <a:ext cx="541" cy="5566"/>
                            </a:xfrm>
                            <a:prstGeom prst="rect">
                              <a:avLst/>
                            </a:prstGeom>
                            <a:extLst>
                              <a:ext uri="{AF507438-7753-43E0-B8FC-AC1667EBCBE1}">
                                <a14:hiddenEffects xmlns:a14="http://schemas.microsoft.com/office/drawing/2010/main">
                                  <a:effectLst/>
                                </a14:hiddenEffects>
                              </a:ext>
                            </a:extLst>
                          </wps:spPr>
                          <wps:txbx>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-0.0</w:t>
                                </w:r>
                              </w:p>
                            </w:txbxContent>
                          </wps:txbx>
                          <wps:bodyPr wrap="square" numCol="1" fromWordArt="1">
                            <a:prstTxWarp prst="textPlain">
                              <a:avLst>
                                <a:gd name="adj" fmla="val 50000"/>
                              </a:avLst>
                            </a:prstTxWarp>
                            <a:spAutoFit/>
                          </wps:bodyPr>
                        </wps:wsp>
                      </wpg:grpSp>
                      <wps:wsp>
                        <wps:cNvPr id="692" name="Rectangle 150"/>
                        <wps:cNvSpPr>
                          <a:spLocks noChangeArrowheads="1"/>
                        </wps:cNvSpPr>
                        <wps:spPr bwMode="auto">
                          <a:xfrm>
                            <a:off x="1020" y="6481"/>
                            <a:ext cx="9177" cy="5279"/>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3" name="Rectangle 151"/>
                        <wps:cNvSpPr>
                          <a:spLocks noChangeArrowheads="1"/>
                        </wps:cNvSpPr>
                        <wps:spPr bwMode="auto">
                          <a:xfrm>
                            <a:off x="5124" y="11076"/>
                            <a:ext cx="1254" cy="5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0958B7" w:rsidRDefault="00AF1A03" w:rsidP="00AF1A03">
                              <w:pPr>
                                <w:rPr>
                                  <w:b/>
                                  <w:bCs/>
                                  <w:sz w:val="28"/>
                                  <w:szCs w:val="28"/>
                                  <w:rtl/>
                                </w:rPr>
                              </w:pPr>
                              <w:r w:rsidRPr="000958B7">
                                <w:rPr>
                                  <w:rFonts w:hint="cs"/>
                                  <w:b/>
                                  <w:bCs/>
                                  <w:sz w:val="28"/>
                                  <w:szCs w:val="28"/>
                                  <w:rtl/>
                                </w:rPr>
                                <w:t>السنوات</w:t>
                              </w:r>
                            </w:p>
                          </w:txbxContent>
                        </wps:txbx>
                        <wps:bodyPr rot="0" vert="horz" wrap="square" lIns="91440" tIns="45720" rIns="91440" bIns="45720" anchor="t" anchorCtr="0" upright="1">
                          <a:noAutofit/>
                        </wps:bodyPr>
                      </wps:wsp>
                      <wps:wsp>
                        <wps:cNvPr id="694" name="Rectangle 152"/>
                        <wps:cNvSpPr>
                          <a:spLocks noChangeArrowheads="1"/>
                        </wps:cNvSpPr>
                        <wps:spPr bwMode="auto">
                          <a:xfrm>
                            <a:off x="4440" y="10905"/>
                            <a:ext cx="684" cy="45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5" name="Rectangle 153"/>
                        <wps:cNvSpPr>
                          <a:spLocks noChangeArrowheads="1"/>
                        </wps:cNvSpPr>
                        <wps:spPr bwMode="auto">
                          <a:xfrm>
                            <a:off x="1111" y="7462"/>
                            <a:ext cx="1083" cy="15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3532F" w:rsidRDefault="00AF1A03" w:rsidP="00AF1A03">
                              <w:pPr>
                                <w:jc w:val="center"/>
                                <w:rPr>
                                  <w:rFonts w:cs="Simplified Arabic"/>
                                  <w:b/>
                                  <w:bCs/>
                                  <w:sz w:val="28"/>
                                  <w:szCs w:val="28"/>
                                </w:rPr>
                              </w:pPr>
                              <w:r w:rsidRPr="00A3532F">
                                <w:rPr>
                                  <w:rFonts w:cs="Simplified Arabic" w:hint="cs"/>
                                  <w:b/>
                                  <w:bCs/>
                                  <w:sz w:val="28"/>
                                  <w:szCs w:val="28"/>
                                  <w:rtl/>
                                </w:rPr>
                                <w:t>الناتج المحلي الاجمالي</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664" o:spid="_x0000_s1617" style="position:absolute;left:0;text-align:left;margin-left:2.85pt;margin-top:7.75pt;width:458.85pt;height:470.35pt;z-index:251750400" coordorigin="1020,6481" coordsize="9177,9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">
                <v:group id="Group 123" o:spid="_x0000_s1618" style="position:absolute;left:2046;top:6588;width:7691;height:9300" coordorigin="720,1800" coordsize="9537,123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sYRAcQAAADcAAAADwAAAGRycy9kb3ducmV2LnhtbESPQYvCMBSE7wv+h/CE&#10;va1pFYtUo4i4sgcRVgXx9miebbF5KU22rf/eCMIeh5n5hlmselOJlhpXWlYQjyIQxJnVJecKzqfv&#10;rxkI55E1VpZJwYMcrJaDjwWm2nb8S+3R5yJA2KWooPC+TqV0WUEG3cjWxMG72cagD7LJpW6wC3BT&#10;yXEUJdJgyWGhwJo2BWX3459RsOuwW0/ibbu/3zaP62l6uOxjUupz2K/nIDz1/j/8bv9oBUkyh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sYRAcQAAADcAAAA&#10;DwAAAAAAAAAAAAAAAACqAgAAZHJzL2Rvd25yZXYueG1sUEsFBgAAAAAEAAQA+gAAAJsDAAAAAA==&#10;">
                  <v:line id="Line 124" o:spid="_x0000_s1619" style="position:absolute;visibility:visible;mso-wrap-style:square" from="1620,1800" to="162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V9MYAAADcAAAADwAAAGRycy9kb3ducmV2LnhtbESPQWsCMRSE7wX/Q3hCbzXbFkJZjSIV&#10;QXso1Rb0+Nw8d1c3L0uS7m7/fVMoeBxm5htmthhsIzryoXas4XGSgSAunKm51PD1uX54AREissHG&#10;MWn4oQCL+ehuhrlxPe+o28dSJAiHHDVUMba5lKGoyGKYuJY4eWfnLcYkfSmNxz7BbSOfskxJizWn&#10;hQpbeq2ouO6/rYb35w/VLbdvm+GwVaditTsdL73X+n48LKcgIg3xFv5vb4wGpRT8nU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pFfTGAAAA3AAAAA8AAAAAAAAA&#10;AAAAAAAAoQIAAGRycy9kb3ducmV2LnhtbFBLBQYAAAAABAAEAPkAAACUAwAAAAA=&#10;"/>
                  <v:line id="Line 125" o:spid="_x0000_s1620" style="position:absolute;visibility:visible;mso-wrap-style:square" from="1620,7200" to="10080,7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Wwb8cAAADcAAAADwAAAGRycy9kb3ducmV2LnhtbESPQUsDMRSE70L/Q3hCbzarhVS2TUtp&#10;EVoP0lbBHl83z921m5clibvrvzeC4HGYmW+YxWqwjejIh9qxhvtJBoK4cKbmUsPb69PdI4gQkQ02&#10;jknDNwVYLUc3C8yN6/lI3SmWIkE45KihirHNpQxFRRbDxLXEyftw3mJM0pfSeOwT3DbyIcuUtFhz&#10;WqiwpU1FxfX0ZTW8TA+qW++fd8P7Xl2K7fFy/uy91uPbYT0HEWmI/+G/9s5oUGoGv2fSE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ZbBvxwAAANwAAAAPAAAAAAAA&#10;AAAAAAAAAKECAABkcnMvZG93bnJldi54bWxQSwUGAAAAAAQABAD5AAAAlQMAAAAA&#10;"/>
                  <v:line id="Line 126" o:spid="_x0000_s1621" style="position:absolute;visibility:visible;mso-wrap-style:square" from="1620,2880" to="5400,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LJpsEAAADcAAAADwAAAGRycy9kb3ducmV2LnhtbERPz2vCMBS+D/Y/hDfwNtMpFOmMIgOn&#10;eLOKsNujeba1zUuXpFr/e3MQPH58v+fLwbTiSs7XlhV8jRMQxIXVNZcKjof15wyED8gaW8uk4E4e&#10;lov3tzlm2t54T9c8lCKGsM9QQRVCl0npi4oM+rHtiCN3ts5giNCVUju8xXDTykmSpNJgzbGhwo5+&#10;KiqavDcKTn3Of5dm7Vrsfzeb8+m/8dOdUqOPYfUNItAQXuKne6sVpGlcG8/EIyA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osmmwQAAANwAAAAPAAAAAAAAAAAAAAAA&#10;AKECAABkcnMvZG93bnJldi54bWxQSwUGAAAAAAQABAD5AAAAjwMAAAAA&#10;" strokeweight="1.5pt"/>
                  <v:line id="Line 127" o:spid="_x0000_s1622" style="position:absolute;visibility:visible;mso-wrap-style:square" from="1620,3420" to="5400,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5sPcQAAADcAAAADwAAAGRycy9kb3ducmV2LnhtbESPQWvCQBSE74L/YXmF3nTTFoJGVxHB&#10;WnprFMHbI/tMYrJv092Npv++Wyh4HGbmG2a5HkwrbuR8bVnByzQBQVxYXXOp4HjYTWYgfEDW2Fom&#10;BT/kYb0aj5aYaXvnL7rloRQRwj5DBVUIXSalLyoy6Ke2I47exTqDIUpXSu3wHuGmla9JkkqDNceF&#10;CjvaVlQ0eW8UnPqcz9dm51rs3/f7y+m78W+fSj0/DZsFiEBDeIT/2x9aQZrO4e9MPAJ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7mw9xAAAANwAAAAPAAAAAAAAAAAA&#10;AAAAAKECAABkcnMvZG93bnJldi54bWxQSwUGAAAAAAQABAD5AAAAkgMAAAAA&#10;" strokeweight="1.5pt"/>
                  <v:line id="Line 128" o:spid="_x0000_s1623" style="position:absolute;visibility:visible;mso-wrap-style:square" from="5400,3600" to="9540,3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1TfcIAAADcAAAADwAAAGRycy9kb3ducmV2LnhtbERPy2rCQBTdF/yH4Qru6qQVrKROpAhW&#10;6c60CO4umZtHk7kTZyYa/76zELo8nPd6M5pOXMn5xrKCl3kCgriwuuFKwc/37nkFwgdkjZ1lUnAn&#10;D5ts8rTGVNsbH+mah0rEEPYpKqhD6FMpfVGTQT+3PXHkSusMhghdJbXDWww3nXxNkqU02HBsqLGn&#10;bU1Fmw9GwWnI+fzb7lyHw+d+X54urV98KTWbjh/vIAKN4V/8cB+0guVbnB/PxCMgs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Q1TfcIAAADcAAAADwAAAAAAAAAAAAAA&#10;AAChAgAAZHJzL2Rvd25yZXYueG1sUEsFBgAAAAAEAAQA+QAAAJADAAAAAA==&#10;" strokeweight="1.5pt"/>
                  <v:line id="Line 129" o:spid="_x0000_s1624" style="position:absolute;visibility:visible;mso-wrap-style:square" from="5400,4140" to="9540,41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H25sQAAADcAAAADwAAAGRycy9kb3ducmV2LnhtbESPQWvCQBSE7wX/w/KE3urGClaiq4ig&#10;Fm9Ni+DtkX0mMdm36e5G47/vCkKPw8x8wyxWvWnElZyvLCsYjxIQxLnVFRcKfr63bzMQPiBrbCyT&#10;gjt5WC0HLwtMtb3xF12zUIgIYZ+igjKENpXS5yUZ9CPbEkfvbJ3BEKUrpHZ4i3DTyPckmUqDFceF&#10;ElvalJTXWWcUHLuMT5d66xrsdvv9+fhb+8lBqddhv56DCNSH//Cz/akVTD/G8DgTj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QfbmxAAAANwAAAAPAAAAAAAAAAAA&#10;AAAAAKECAABkcnMvZG93bnJldi54bWxQSwUGAAAAAAQABAD5AAAAkgMAAAAA&#10;" strokeweight="1.5pt"/>
                  <v:line id="Line 130" o:spid="_x0000_s1625" style="position:absolute;visibility:visible;mso-wrap-style:square" from="1620,3240" to="5400,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okcQAAADcAAAADwAAAGRycy9kb3ducmV2LnhtbESPQWvCQBSE7wX/w/IEb3WjBSvRVUSw&#10;iremRfD2yD6TmOzbuLvR+O+7hUKPw8x8wyzXvWnEnZyvLCuYjBMQxLnVFRcKvr92r3MQPiBrbCyT&#10;gid5WK8GL0tMtX3wJ92zUIgIYZ+igjKENpXS5yUZ9GPbEkfvYp3BEKUrpHb4iHDTyGmSzKTBiuNC&#10;iS1tS8rrrDMKTl3G52u9cw12H/v95XSr/dtRqdGw3yxABOrDf/ivfdAKZu9T+D0Tj4B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k2iRxAAAANwAAAAPAAAAAAAAAAAA&#10;AAAAAKECAABkcnMvZG93bnJldi54bWxQSwUGAAAAAAQABAD5AAAAkgMAAAAA&#10;" strokeweight="1.5pt"/>
                  <v:line id="Line 131" o:spid="_x0000_s1626" style="position:absolute;visibility:visible;mso-wrap-style:square" from="5400,4680" to="9540,46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CsQAAADcAAAADwAAAGRycy9kb3ducmV2LnhtbESPQWvCQBSE7wX/w/IEb3VjBSvRVUSw&#10;Sm9Ni+DtkX0mMdm3cXej6b/vCkKPw8x8wyzXvWnEjZyvLCuYjBMQxLnVFRcKfr53r3MQPiBrbCyT&#10;gl/ysF4NXpaYanvnL7ploRARwj5FBWUIbSqlz0sy6Me2JY7e2TqDIUpXSO3wHuGmkW9JMpMGK44L&#10;Jba0LSmvs84oOHYZny71zjXYfez35+O19tNPpUbDfrMAEagP/+Fn+6AVzN6n8DgTj4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380KxAAAANwAAAAPAAAAAAAAAAAA&#10;AAAAAKECAABkcnMvZG93bnJldi54bWxQSwUGAAAAAAQABAD5AAAAkgMAAAAA&#10;" strokeweight="1.5pt"/>
                  <v:line id="Line 132" o:spid="_x0000_s1627" style="position:absolute;visibility:visible;mso-wrap-style:square" from="1620,2880" to="5760,4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ZVfsUAAADcAAAADwAAAGRycy9kb3ducmV2LnhtbESPQWvCQBSE74L/YXkFb7ppLbZEV5GC&#10;tXgzFqG3R/aZxGTfprsbTf99VxA8DjPzDbNY9aYRF3K+sqzgeZKAIM6trrhQ8H3YjN9B+ICssbFM&#10;Cv7Iw2o5HCww1fbKe7pkoRARwj5FBWUIbSqlz0sy6Ce2JY7eyTqDIUpXSO3wGuGmkS9JMpMGK44L&#10;Jbb0UVJeZ51RcOwy/jnXG9dg97ndno6/tZ/ulBo99es5iEB9eITv7S+tYPb2C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jZVfsUAAADcAAAADwAAAAAAAAAA&#10;AAAAAAChAgAAZHJzL2Rvd25yZXYueG1sUEsFBgAAAAAEAAQA+QAAAJMDAAAAAA==&#10;" strokeweight="1.5pt"/>
                  <v:line id="Line 133" o:spid="_x0000_s1628" style="position:absolute;visibility:visible;mso-wrap-style:square" from="5760,4500" to="9720,6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rw5cUAAADcAAAADwAAAGRycy9kb3ducmV2LnhtbESPQWvCQBSE74L/YXkFb7pppbZEV5GC&#10;tXgzFqG3R/aZxGTfprsbTf99VxA8DjPzDbNY9aYRF3K+sqzgeZKAIM6trrhQ8H3YjN9B+ICssbFM&#10;Cv7Iw2o5HCww1fbKe7pkoRARwj5FBWUIbSqlz0sy6Ce2JY7eyTqDIUpXSO3wGuGmkS9JMpMGK44L&#10;Jbb0UVJeZ51RcOwy/jnXG9dg97ndno6/tZ/ulBo99es5iEB9eITv7S+tYPb2C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Xrw5cUAAADcAAAADwAAAAAAAAAA&#10;AAAAAAChAgAAZHJzL2Rvd25yZXYueG1sUEsFBgAAAAAEAAQA+QAAAJMDAAAAAA==&#10;" strokeweight="1.5pt"/>
                  <v:shape id="WordArt 134" o:spid="_x0000_s1629" type="#_x0000_t202" style="position:absolute;left:8460;top:3120;width:615;height:5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0xDsIA&#10;AADcAAAADwAAAGRycy9kb3ducmV2LnhtbESPQWvCQBSE74X+h+UJvdWNgrGkriJVwUMvanp/ZF+z&#10;wezbkH2a+O+7hUKPw8x8w6w2o2/VnfrYBDYwm2agiKtgG64NlJfD6xuoKMgW28Bk4EERNuvnpxUW&#10;Ngx8ovtZapUgHAs04ES6QutYOfIYp6EjTt536D1Kkn2tbY9DgvtWz7Ms1x4bTgsOO/pwVF3PN29A&#10;xG5nj3Lv4/Fr/NwNLqsWWBrzMhm376CERvkP/7WP1kC+zOH3TDoCe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3TEO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Fair</w:t>
                          </w:r>
                        </w:p>
                      </w:txbxContent>
                    </v:textbox>
                  </v:shape>
                  <v:shape id="WordArt 135" o:spid="_x0000_s1630" type="#_x0000_t202" style="position:absolute;left:8460;top:4203;width:838;height:69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GUlcMA&#10;AADcAAAADwAAAGRycy9kb3ducmV2LnhtbESPT2vCQBTE7wW/w/IEb3VjQS3RVcQ/4KEXbbw/sq/Z&#10;0OzbkH018dt3CwWPw8z8hllvB9+oO3WxDmxgNs1AEZfB1lwZKD5Pr++goiBbbAKTgQdF2G5GL2vM&#10;bej5QverVCpBOOZowIm0udaxdOQxTkNLnLyv0HmUJLtK2w77BPeNfsuyhfZYc1pw2NLeUfl9/fEG&#10;ROxu9iiOPp5vw8ehd1k5x8KYyXjYrUAJDfIM/7fP1sBiuYS/M+k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GUlc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FRBSF</w:t>
                          </w:r>
                        </w:p>
                      </w:txbxContent>
                    </v:textbox>
                  </v:shape>
                  <v:shape id="WordArt 136" o:spid="_x0000_s1631" type="#_x0000_t202" style="position:absolute;left:8640;top:4860;width:556;height:4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A58AA&#10;AADcAAAADwAAAGRycy9kb3ducmV2LnhtbERPPWvDMBDdC/0P4grdajmFpsWNYkzSQoYsTd39sC6W&#10;iXUy1jV2/n00BDI+3veqnH2vzjTGLrCBRZaDIm6C7bg1UP9+v3yAioJssQ9MBi4UoVw/PqywsGHi&#10;HzofpFUphGOBBpzIUGgdG0ceYxYG4sQdw+hREhxbbUecUrjv9WueL7XHjlODw4E2jprT4d8bELHV&#10;4lJ/+bj7m/fbyeXNG9bGPD/N1ScooVnu4pt7Zw0s39PadCYdAb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4A58AAAADcAAAADwAAAAAAAAAAAAAAAACYAgAAZHJzL2Rvd25y&#10;ZXYueG1sUEsFBgAAAAAEAAQA9QAAAIU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DRI</w:t>
                          </w:r>
                        </w:p>
                      </w:txbxContent>
                    </v:textbox>
                  </v:shape>
                  <v:shape id="WordArt 137" o:spid="_x0000_s1632" type="#_x0000_t202" style="position:absolute;left:8460;top:6236;width:668;height:4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KlfMMA&#10;AADcAAAADwAAAGRycy9kb3ducmV2LnhtbESPT2vCQBTE74V+h+UVvNWNBf80dRWpCh68qOn9kX3N&#10;hmbfhuyrid/eLRQ8DjPzG2a5HnyjrtTFOrCByTgDRVwGW3NloLjsXxegoiBbbAKTgRtFWK+en5aY&#10;29Dzia5nqVSCcMzRgBNpc61j6chjHIeWOHnfofMoSXaVth32Ce4b/ZZlM+2x5rTgsKVPR+XP+dcb&#10;ELGbya3Y+Xj4Go7b3mXlFAtjRi/D5gOU0CCP8H/7YA3M5u/wdyYdAb2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KlfM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5875" w14:cap="flat" w14:cmpd="sng" w14:algn="ctr">
                                <w14:solidFill>
                                  <w14:srgbClr w14:val="FFFFFF"/>
                                </w14:solidFill>
                                <w14:prstDash w14:val="solid"/>
                                <w14:round/>
                              </w14:textOutline>
                            </w:rPr>
                            <w:t>MPS</w:t>
                          </w:r>
                        </w:p>
                      </w:txbxContent>
                    </v:textbox>
                  </v:shape>
                  <v:shape id="WordArt 138" o:spid="_x0000_s1633" type="#_x0000_t202" style="position:absolute;left:3960;top:7676;width:668;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18xr4A&#10;AADcAAAADwAAAGRycy9kb3ducmV2LnhtbERPTYvCMBC9C/sfwgh709SFFalGEdcFD17Ueh+a2aZs&#10;MynNaOu/NwfB4+N9rzaDb9SdulgHNjCbZqCIy2BrrgwUl9/JAlQUZItNYDLwoAib9cdohbkNPZ/o&#10;fpZKpRCOORpwIm2udSwdeYzT0BIn7i90HiXBrtK2wz6F+0Z/Zdlce6w5NThsaeeo/D/fvAERu509&#10;ir2Ph+tw/OldVn5jYczneNguQQkN8ha/3AdrYL5I89OZdAT0+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OtfMa+AAAA3AAAAA8AAAAAAAAAAAAAAAAAmAIAAGRycy9kb3ducmV2&#10;LnhtbFBLBQYAAAAABAAEAPUAAACDAw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Year</w:t>
                          </w:r>
                        </w:p>
                      </w:txbxContent>
                    </v:textbox>
                  </v:shape>
                  <v:line id="Line 139" o:spid="_x0000_s1634" style="position:absolute;visibility:visible;mso-wrap-style:square" from="5400,7200" to="540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xresYAAADcAAAADwAAAGRycy9kb3ducmV2LnhtbESPT2vCQBTE7wW/w/IKvdWNFoKkriIV&#10;QXso/oN6fGafSTT7Nuxuk/Tbu4WCx2FmfsNM572pRUvOV5YVjIYJCOLc6ooLBcfD6nUCwgdkjbVl&#10;UvBLHuazwdMUM2073lG7D4WIEPYZKihDaDIpfV6SQT+0DXH0LtYZDFG6QmqHXYSbWo6TJJUGK44L&#10;JTb0UVJ+2/8YBV9v27RdbD7X/fcmPefL3fl07ZxSL8/94h1EoD48wv/ttVaQTkbwdyYeATm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TMa3rGAAAA3AAAAA8AAAAAAAAA&#10;AAAAAAAAoQIAAGRycy9kb3ducmV2LnhtbFBLBQYAAAAABAAEAPkAAACUAwAAAAA=&#10;"/>
                  <v:line id="Line 140" o:spid="_x0000_s1635" style="position:absolute;visibility:visible;mso-wrap-style:square" from="10080,7200" to="10080,7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71DcYAAADcAAAADwAAAGRycy9kb3ducmV2LnhtbESPQWvCQBSE70L/w/IK3nSjQpDUVUQR&#10;tIeittAen9nXJG32bdjdJum/dwXB4zAz3zCLVW9q0ZLzlWUFk3ECgji3uuJCwcf7bjQH4QOyxtoy&#10;KfgnD6vl02CBmbYdn6g9h0JECPsMFZQhNJmUPi/JoB/bhjh639YZDFG6QmqHXYSbWk6TJJUGK44L&#10;JTa0KSn/Pf8ZBW+zY9quD6/7/vOQXvLt6fL10zmlhs/9+gVEoD48wvf2XitI51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Qe9Q3GAAAA3AAAAA8AAAAAAAAA&#10;AAAAAAAAoQIAAGRycy9kb3ducmV2LnhtbFBLBQYAAAAABAAEAPkAAACUAwAAAAA=&#10;"/>
                  <v:shape id="WordArt 141" o:spid="_x0000_s1636" type="#_x0000_t202" style="position:absolute;left:522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iscIA&#10;AADcAAAADwAAAGRycy9kb3ducmV2LnhtbESPQWvCQBSE7wX/w/IK3urGSkVSVxGr4KEXNd4f2dds&#10;aPZtyD5N/PduoeBxmJlvmOV68I26URfrwAamkwwUcRlszZWB4rx/W4CKgmyxCUwG7hRhvRq9LDG3&#10;oecj3U5SqQThmKMBJ9LmWsfSkcc4CS1x8n5C51GS7CptO+wT3Df6Pcvm2mPNacFhS1tH5e/p6g2I&#10;2M30Xux8PFyG76/eZeUHFsaMX4fNJyihQZ7h//bBGpgvZvB3Jh0Bv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f+Kx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2</w:t>
                          </w:r>
                        </w:p>
                      </w:txbxContent>
                    </v:textbox>
                  </v:shape>
                  <v:shape id="WordArt 142" o:spid="_x0000_s1637" type="#_x0000_t202" style="position:absolute;left:990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Z6xcIA&#10;AADcAAAADwAAAGRycy9kb3ducmV2LnhtbESPQWvCQBSE7wX/w/IK3urGYkVSVxGr4KEXNd4f2dds&#10;aPZtyD5N/PduoeBxmJlvmOV68I26URfrwAamkwwUcRlszZWB4rx/W4CKgmyxCUwG7hRhvRq9LDG3&#10;oecj3U5SqQThmKMBJ9LmWsfSkcc4CS1x8n5C51GS7CptO+wT3Df6Pcvm2mPNacFhS1tH5e/p6g2I&#10;2M30Xux8PFyG76/eZeUHFsaMX4fNJyihQZ7h//bBGpgvZvB3Jh0Bv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lnrF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3</w:t>
                          </w:r>
                        </w:p>
                      </w:txbxContent>
                    </v:textbox>
                  </v:shape>
                  <v:shape id="WordArt 143" o:spid="_x0000_s1638" type="#_x0000_t202" style="position:absolute;left:1440;top:7491;width:357;height:1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rfXsIA&#10;AADcAAAADwAAAGRycy9kb3ducmV2LnhtbESPQWvCQBSE7wX/w/IK3urGgiLRVaS24MGLNt4f2Wc2&#10;mH0bsq8m/ntXEHocZuYbZrUZfKNu1MU6sIHpJANFXAZbc2Wg+P35WICKgmyxCUwG7hRhsx69rTC3&#10;oecj3U5SqQThmKMBJ9LmWsfSkcc4CS1x8i6h8yhJdpW2HfYJ7hv9mWVz7bHmtOCwpS9H5fX05w2I&#10;2O30Xnz7uD8Ph13vsnKGhTHj92G7BCU0yH/41d5bA/PFDJ5n0hH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2t9e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19050" w14:cap="flat" w14:cmpd="sng" w14:algn="ctr">
                                <w14:solidFill>
                                  <w14:srgbClr w14:val="FFFFFF"/>
                                </w14:solidFill>
                                <w14:prstDash w14:val="solid"/>
                                <w14:round/>
                              </w14:textOutline>
                            </w:rPr>
                            <w:t>1</w:t>
                          </w:r>
                        </w:p>
                      </w:txbxContent>
                    </v:textbox>
                  </v:shape>
                  <v:shape id="WordArt 144" o:spid="_x0000_s1639" type="#_x0000_t202" style="position:absolute;left:720;top:7200;width:720;height:69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hBKcIA&#10;AADcAAAADwAAAGRycy9kb3ducmV2LnhtbESPQWvCQBSE70L/w/IK3nRjwSCpq4it4KEXbbw/sq/Z&#10;YPZtyL6a+O/dgtDjMDPfMOvt6Ft1oz42gQ0s5hko4irYhmsD5fdhtgIVBdliG5gM3CnCdvMyWWNh&#10;w8Anup2lVgnCsUADTqQrtI6VI49xHjri5P2E3qMk2dfa9jgkuG/1W5bl2mPDacFhR3tH1fX86w2I&#10;2N3iXn76eLyMXx+Dy6ollsZMX8fdOyihUf7Dz/bRGshXOfydSUdAb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CEEp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-2.05</w:t>
                          </w:r>
                        </w:p>
                      </w:txbxContent>
                    </v:textbox>
                  </v:shape>
                  <v:shape id="WordArt 145" o:spid="_x0000_s1640" type="#_x0000_t202" style="position:absolute;left:900;top:63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kssMA&#10;AADcAAAADwAAAGRycy9kb3ducmV2LnhtbESPT2vCQBTE7wW/w/IKvdWNglaiq4h/wEMvten9kX1m&#10;Q7NvQ/Zp4rfvFgSPw8z8hlltBt+oG3WxDmxgMs5AEZfB1lwZKL6P7wtQUZAtNoHJwJ0ibNajlxXm&#10;NvT8RbezVCpBOOZowIm0udaxdOQxjkNLnLxL6DxKkl2lbYd9gvtGT7Nsrj3WnBYctrRzVP6er96A&#10;iN1O7sXBx9PP8LnvXVbOsDDm7XXYLkEJDfIMP9ona2C++ID/M+kI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kss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-2.0</w:t>
                          </w:r>
                        </w:p>
                      </w:txbxContent>
                    </v:textbox>
                  </v:shape>
                  <v:shape id="WordArt 146" o:spid="_x0000_s1641" type="#_x0000_t202" style="position:absolute;left:900;top:54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twwL4A&#10;AADcAAAADwAAAGRycy9kb3ducmV2LnhtbERPTYvCMBC9C/sfwgh709SFFalGEdcFD17Ueh+a2aZs&#10;MynNaOu/NwfB4+N9rzaDb9SdulgHNjCbZqCIy2BrrgwUl9/JAlQUZItNYDLwoAib9cdohbkNPZ/o&#10;fpZKpRCOORpwIm2udSwdeYzT0BIn7i90HiXBrtK2wz6F+0Z/Zdlce6w5NThsaeeo/D/fvAERu509&#10;ir2Ph+tw/OldVn5jYczneNguQQkN8ha/3AdrYL5Ia9OZdAT0+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3bcMC+AAAA3AAAAA8AAAAAAAAAAAAAAAAAmAIAAGRycy9kb3ducmV2&#10;LnhtbFBLBQYAAAAABAAEAPUAAACDAw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-1.5</w:t>
                          </w:r>
                        </w:p>
                      </w:txbxContent>
                    </v:textbox>
                  </v:shape>
                  <v:shape id="WordArt 147" o:spid="_x0000_s1642" type="#_x0000_t202" style="position:absolute;left:900;top:450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fVW8MA&#10;AADcAAAADwAAAGRycy9kb3ducmV2LnhtbESPT2vCQBTE7wW/w/IEb3VjQbHRVcQ/4KEXbbw/sq/Z&#10;0OzbkH018dt3CwWPw8z8hllvB9+oO3WxDmxgNs1AEZfB1lwZKD5Pr0tQUZAtNoHJwIMibDejlzXm&#10;NvR8oftVKpUgHHM04ETaXOtYOvIYp6ElTt5X6DxKkl2lbYd9gvtGv2XZQnusOS04bGnvqPy+/ngD&#10;InY3exRHH8+34ePQu6ycY2HMZDzsVqCEBnmG/9tna2CxfIe/M+kI6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fVW8MAAADcAAAADwAAAAAAAAAAAAAAAACYAgAAZHJzL2Rv&#10;d25yZXYueG1sUEsFBgAAAAAEAAQA9QAAAIg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-1.0</w:t>
                          </w:r>
                        </w:p>
                      </w:txbxContent>
                    </v:textbox>
                  </v:shape>
                  <v:shape id="WordArt 148" o:spid="_x0000_s1643" type="#_x0000_t202" style="position:absolute;left:900;top:342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TqG8AA&#10;AADcAAAADwAAAGRycy9kb3ducmV2LnhtbERPPWvDMBDdC/0P4grdajmFhtaNYkzSQoYsTd39sC6W&#10;iXUy1jV2/n00BDI+3veqnH2vzjTGLrCBRZaDIm6C7bg1UP9+v7yDioJssQ9MBi4UoVw/PqywsGHi&#10;HzofpFUphGOBBpzIUGgdG0ceYxYG4sQdw+hREhxbbUecUrjv9WueL7XHjlODw4E2jprT4d8bELHV&#10;4lJ/+bj7m/fbyeXNG9bGPD/N1ScooVnu4pt7Zw0sP9L8dCYdAb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nTqG8AAAADcAAAADwAAAAAAAAAAAAAAAACYAgAAZHJzL2Rvd25y&#10;ZXYueG1sUEsFBgAAAAAEAAQA9QAAAIUDA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-0.5</w:t>
                          </w:r>
                        </w:p>
                      </w:txbxContent>
                    </v:textbox>
                  </v:shape>
                  <v:shape id="WordArt 149" o:spid="_x0000_s1644" type="#_x0000_t202" style="position:absolute;left:900;top:2520;width:541;height:5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hPgMIA&#10;AADcAAAADwAAAGRycy9kb3ducmV2LnhtbESPT2vCQBTE74V+h+UJ3uomhYqNriL9Ax68qOn9kX1m&#10;g9m3Iftq4rd3hUKPw8z8hlltRt+qK/WxCWwgn2WgiKtgG64NlKfvlwWoKMgW28Bk4EYRNuvnpxUW&#10;Ngx8oOtRapUgHAs04ES6QutYOfIYZ6EjTt459B4lyb7WtschwX2rX7Nsrj02nBYcdvThqLocf70B&#10;EbvNb+WXj7ufcf85uKx6w9KY6WTcLkEJjfIf/mvvrIH5ew6PM+kI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OE+AwgAAANwAAAAPAAAAAAAAAAAAAAAAAJgCAABkcnMvZG93&#10;bnJldi54bWxQSwUGAAAAAAQABAD1AAAAhwMAAAAA&#10;" filled="f" stroked="f">
                    <o:lock v:ext="edit" shapetype="t"/>
                    <v:textbox style="mso-fit-shape-to-text:t">
                      <w:txbxContent>
                        <w:p w:rsidR="00AF1A03" w:rsidRDefault="00AF1A03" w:rsidP="00AF1A03">
                          <w:pPr>
                            <w:pStyle w:val="NormalWeb"/>
                            <w:spacing w:before="0" w:beforeAutospacing="0" w:after="0" w:afterAutospacing="0"/>
                            <w:jc w:val="center"/>
                          </w:pPr>
                          <w:r>
                            <w:rPr>
                              <w:rFonts w:ascii="Arial Black" w:hAnsi="Arial Black"/>
                              <w:color w:val="000000"/>
                              <w:sz w:val="72"/>
                              <w:szCs w:val="72"/>
                              <w14:textOutline w14:w="9525" w14:cap="flat" w14:cmpd="sng" w14:algn="ctr">
                                <w14:solidFill>
                                  <w14:srgbClr w14:val="FFFFFF"/>
                                </w14:solidFill>
                                <w14:prstDash w14:val="solid"/>
                                <w14:round/>
                              </w14:textOutline>
                            </w:rPr>
                            <w:t>-0.0</w:t>
                          </w:r>
                        </w:p>
                      </w:txbxContent>
                    </v:textbox>
                  </v:shape>
                </v:group>
                <v:rect id="Rectangle 150" o:spid="_x0000_s1645" style="position:absolute;left:1020;top:6481;width:9177;height:5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REcUA&#10;AADcAAAADwAAAGRycy9kb3ducmV2LnhtbESPQWvCQBSE70L/w/IKXkQ3irUaXaUURA+iNNr7I/ua&#10;BLNvY3Y18d+7QsHjMDPfMItVa0pxo9oVlhUMBxEI4tTqgjMFp+O6PwXhPLLG0jIpuJOD1fKts8BY&#10;24Z/6Jb4TAQIuxgV5N5XsZQuzcmgG9iKOHh/tjbog6wzqWtsAtyUchRFE2mw4LCQY0XfOaXn5GoU&#10;0MdseNlku9/D+nN84OayT3ZRT6nue/s1B+Gp9a/wf3urFUxmI3ieC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rZERxQAAANwAAAAPAAAAAAAAAAAAAAAAAJgCAABkcnMv&#10;ZG93bnJldi54bWxQSwUGAAAAAAQABAD1AAAAigMAAAAA&#10;" filled="f" strokeweight="3pt">
                  <v:stroke linestyle="thinThin"/>
                </v:rect>
                <v:rect id="Rectangle 151" o:spid="_x0000_s1646" style="position:absolute;left:5124;top:11076;width:1254;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pmpcQA&#10;AADcAAAADwAAAGRycy9kb3ducmV2LnhtbESPT4vCMBTE7wt+h/AEb2ui7hatRhFBEHb34B/w+mie&#10;bbF5qU3U+u03guBxmJnfMLNFaytxo8aXjjUM+goEceZMybmGw379OQbhA7LByjFpeJCHxbzzMcPU&#10;uDtv6bYLuYgQ9ilqKEKoUyl9VpBF33c1cfROrrEYomxyaRq8R7it5FCpRFosOS4UWNOqoOy8u1oN&#10;mHyZy99p9Lv/uSY4yVu1/j4qrXvddjkFEagN7/CrvTEakskInmfi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6ZqXEAAAA3AAAAA8AAAAAAAAAAAAAAAAAmAIAAGRycy9k&#10;b3ducmV2LnhtbFBLBQYAAAAABAAEAPUAAACJAwAAAAA=&#10;" stroked="f">
                  <v:textbox>
                    <w:txbxContent>
                      <w:p w:rsidR="00AF1A03" w:rsidRPr="000958B7" w:rsidRDefault="00AF1A03" w:rsidP="00AF1A03">
                        <w:pPr>
                          <w:rPr>
                            <w:b/>
                            <w:bCs/>
                            <w:sz w:val="28"/>
                            <w:szCs w:val="28"/>
                            <w:rtl/>
                          </w:rPr>
                        </w:pPr>
                        <w:r w:rsidRPr="000958B7">
                          <w:rPr>
                            <w:rFonts w:hint="cs"/>
                            <w:b/>
                            <w:bCs/>
                            <w:sz w:val="28"/>
                            <w:szCs w:val="28"/>
                            <w:rtl/>
                          </w:rPr>
                          <w:t>السنوات</w:t>
                        </w:r>
                      </w:p>
                    </w:txbxContent>
                  </v:textbox>
                </v:rect>
                <v:rect id="Rectangle 152" o:spid="_x0000_s1647" style="position:absolute;left:4440;top:10905;width:684;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P+0cUA&#10;AADcAAAADwAAAGRycy9kb3ducmV2LnhtbESPQWvCQBSE70L/w/IKveluWw01ugmlIBSsh2qh10f2&#10;mQSzb9PsmsR/3xUEj8PMfMOs89E2oqfO1441PM8UCOLCmZpLDT+HzfQNhA/IBhvHpOFCHvLsYbLG&#10;1LiBv6nfh1JECPsUNVQhtKmUvqjIop+5ljh6R9dZDFF2pTQdDhFuG/miVCIt1hwXKmzpo6LitD9b&#10;DZjMzd/u+Pp12J4TXJaj2ix+ldZPj+P7CkSgMdzDt/an0ZAs53A9E4+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7RxQAAANwAAAAPAAAAAAAAAAAAAAAAAJgCAABkcnMv&#10;ZG93bnJldi54bWxQSwUGAAAAAAQABAD1AAAAigMAAAAA&#10;" stroked="f"/>
                <v:rect id="Rectangle 153" o:spid="_x0000_s1648" style="position:absolute;left:1111;top:7462;width:1083;height:1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VgaMUA&#10;AADcAAAADwAAAGRycy9kb3ducmV2LnhtbESPQWvCQBSE74X+h+UJvUjdWFA0dZUiSIMIYrSeH9nX&#10;JJh9G7PbJP57VxB6HGbmG2ax6k0lWmpcaVnBeBSBIM6sLjlXcDpu3mcgnEfWWFkmBTdysFq+viww&#10;1rbjA7Wpz0WAsItRQeF9HUvpsoIMupGtiYP3axuDPsgml7rBLsBNJT+iaCoNlhwWCqxpXVB2Sf+M&#10;gi7bt+fj7lvuh+fE8jW5rtOfrVJvg/7rE4Sn3v+Hn+1EK5jOJ/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pWBoxQAAANwAAAAPAAAAAAAAAAAAAAAAAJgCAABkcnMv&#10;ZG93bnJldi54bWxQSwUGAAAAAAQABAD1AAAAigMAAAAA&#10;" filled="f" stroked="f">
                  <v:textbox>
                    <w:txbxContent>
                      <w:p w:rsidR="00AF1A03" w:rsidRPr="00A3532F" w:rsidRDefault="00AF1A03" w:rsidP="00AF1A03">
                        <w:pPr>
                          <w:jc w:val="center"/>
                          <w:rPr>
                            <w:rFonts w:cs="Simplified Arabic"/>
                            <w:b/>
                            <w:bCs/>
                            <w:sz w:val="28"/>
                            <w:szCs w:val="28"/>
                          </w:rPr>
                        </w:pPr>
                        <w:r w:rsidRPr="00A3532F">
                          <w:rPr>
                            <w:rFonts w:cs="Simplified Arabic" w:hint="cs"/>
                            <w:b/>
                            <w:bCs/>
                            <w:sz w:val="28"/>
                            <w:szCs w:val="28"/>
                            <w:rtl/>
                          </w:rPr>
                          <w:t>الناتج المحلي الاجمالي</w:t>
                        </w:r>
                      </w:p>
                    </w:txbxContent>
                  </v:textbox>
                </v:rect>
              </v:group>
            </w:pict>
          </mc:Fallback>
        </mc:AlternateContent>
      </w:r>
      <w:r w:rsidRPr="00BE70BB">
        <w:rPr>
          <w:rFonts w:ascii="Sakkal Majalla" w:hAnsi="Sakkal Majalla" w:cs="Sakkal Majalla"/>
          <w:sz w:val="34"/>
          <w:szCs w:val="34"/>
          <w:rtl/>
        </w:rPr>
        <w:tab/>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jc w:val="both"/>
        <w:rPr>
          <w:rFonts w:ascii="Sakkal Majalla" w:hAnsi="Sakkal Majalla" w:cs="Sakkal Majalla"/>
          <w:b/>
          <w:bCs/>
          <w:sz w:val="34"/>
          <w:szCs w:val="34"/>
        </w:rPr>
      </w:pPr>
    </w:p>
    <w:p w:rsidR="00AF1A03" w:rsidRPr="00BE70BB" w:rsidRDefault="00AF1A03" w:rsidP="00AF1A03">
      <w:pPr>
        <w:ind w:left="26" w:firstLine="607"/>
        <w:jc w:val="both"/>
        <w:rPr>
          <w:rFonts w:ascii="Sakkal Majalla" w:hAnsi="Sakkal Majalla" w:cs="Sakkal Majalla"/>
          <w:sz w:val="34"/>
          <w:szCs w:val="34"/>
        </w:rPr>
      </w:pPr>
      <w:r w:rsidRPr="00BE70BB">
        <w:rPr>
          <w:rFonts w:ascii="Sakkal Majalla" w:hAnsi="Sakkal Majalla" w:cs="Sakkal Majalla"/>
          <w:b/>
          <w:bCs/>
          <w:sz w:val="34"/>
          <w:szCs w:val="34"/>
        </w:rPr>
        <w:t>Source: Arther O' Sullivan, Macroeconomics, New Jersey, Prentice Hill,1998,p.266.</w:t>
      </w:r>
    </w:p>
    <w:p w:rsidR="00AF1A03" w:rsidRPr="00BE70BB" w:rsidRDefault="00AF1A03" w:rsidP="00AF1A03">
      <w:pPr>
        <w:ind w:left="26" w:firstLine="607"/>
        <w:jc w:val="both"/>
        <w:rPr>
          <w:rFonts w:ascii="Sakkal Majalla" w:hAnsi="Sakkal Majalla" w:cs="Sakkal Majalla"/>
          <w:sz w:val="34"/>
          <w:szCs w:val="34"/>
          <w:rtl/>
        </w:rPr>
      </w:pPr>
    </w:p>
    <w:p w:rsidR="00AF1A03" w:rsidRPr="00BE70BB" w:rsidRDefault="00AF1A03" w:rsidP="00AF1A03">
      <w:pPr>
        <w:ind w:left="26" w:firstLine="607"/>
        <w:jc w:val="both"/>
        <w:rPr>
          <w:rFonts w:ascii="Sakkal Majalla" w:hAnsi="Sakkal Majalla" w:cs="Sakkal Majalla"/>
          <w:sz w:val="34"/>
          <w:szCs w:val="34"/>
          <w:rtl/>
        </w:rPr>
      </w:pPr>
      <w:r w:rsidRPr="00BE70BB">
        <w:rPr>
          <w:rFonts w:ascii="Sakkal Majalla" w:hAnsi="Sakkal Majalla" w:cs="Sakkal Majalla"/>
          <w:sz w:val="34"/>
          <w:szCs w:val="34"/>
          <w:rtl/>
        </w:rPr>
        <w:lastRenderedPageBreak/>
        <w:t>ومن خلال الشكل (2-5) نستطيع ان نلحظ وجود أربعة نماذج كل منها تقدر أثر السياسة النقدية في الناتج المحلي الاجمالي وهي على النحو الآتي:-</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DRI</w:t>
      </w:r>
      <w:r w:rsidRPr="00BE70BB">
        <w:rPr>
          <w:rFonts w:ascii="Sakkal Majalla" w:hAnsi="Sakkal Majalla" w:cs="Sakkal Majalla"/>
          <w:b/>
          <w:bCs/>
          <w:sz w:val="34"/>
          <w:szCs w:val="34"/>
          <w:rtl/>
        </w:rPr>
        <w:t xml:space="preserve"> </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 xml:space="preserve"> وهو منتوج متاح تجارياً من مؤسسة (</w:t>
      </w:r>
      <w:r w:rsidRPr="00BE70BB">
        <w:rPr>
          <w:rFonts w:ascii="Sakkal Majalla" w:hAnsi="Sakkal Majalla" w:cs="Sakkal Majalla"/>
          <w:sz w:val="34"/>
          <w:szCs w:val="34"/>
        </w:rPr>
        <w:t>Data Resourcer</w:t>
      </w:r>
      <w:r w:rsidRPr="00BE70BB">
        <w:rPr>
          <w:rFonts w:ascii="Sakkal Majalla" w:hAnsi="Sakkal Majalla" w:cs="Sakkal Majalla"/>
          <w:sz w:val="34"/>
          <w:szCs w:val="34"/>
          <w:rtl/>
        </w:rPr>
        <w:t xml:space="preserve"> )</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84"/>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Fair</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 xml:space="preserve"> وهذا النموذج يؤكد عليه لدى جامعة </w:t>
      </w:r>
      <w:r w:rsidRPr="00BE70BB">
        <w:rPr>
          <w:rFonts w:ascii="Sakkal Majalla" w:hAnsi="Sakkal Majalla" w:cs="Sakkal Majalla"/>
          <w:sz w:val="34"/>
          <w:szCs w:val="34"/>
        </w:rPr>
        <w:t>Yale</w:t>
      </w:r>
      <w:r w:rsidRPr="00BE70BB">
        <w:rPr>
          <w:rFonts w:ascii="Sakkal Majalla" w:hAnsi="Sakkal Majalla" w:cs="Sakkal Majalla"/>
          <w:sz w:val="34"/>
          <w:szCs w:val="34"/>
          <w:rtl/>
        </w:rPr>
        <w:t xml:space="preserve"> من قبل الاقتصادي </w:t>
      </w:r>
      <w:r w:rsidRPr="00BE70BB">
        <w:rPr>
          <w:rFonts w:ascii="Sakkal Majalla" w:hAnsi="Sakkal Majalla" w:cs="Sakkal Majalla"/>
          <w:sz w:val="34"/>
          <w:szCs w:val="34"/>
        </w:rPr>
        <w:t>Fair</w:t>
      </w:r>
      <w:r w:rsidRPr="00BE70BB">
        <w:rPr>
          <w:rFonts w:ascii="Sakkal Majalla" w:hAnsi="Sakkal Majalla" w:cs="Sakkal Majalla"/>
          <w:sz w:val="34"/>
          <w:szCs w:val="34"/>
          <w:rtl/>
        </w:rPr>
        <w:t xml:space="preserve"> </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85"/>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w:t>
      </w:r>
    </w:p>
    <w:p w:rsidR="00AF1A03" w:rsidRPr="00BE70BB" w:rsidRDefault="00AF1A03" w:rsidP="00AF1A03">
      <w:pPr>
        <w:tabs>
          <w:tab w:val="left" w:pos="566"/>
        </w:tabs>
        <w:ind w:left="566" w:hanging="540"/>
        <w:jc w:val="both"/>
        <w:rPr>
          <w:rFonts w:ascii="Sakkal Majalla" w:hAnsi="Sakkal Majalla" w:cs="Sakkal Majalla"/>
          <w:sz w:val="34"/>
          <w:szCs w:val="34"/>
          <w:rtl/>
        </w:rPr>
      </w:pP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FRBSF</w:t>
      </w:r>
      <w:r w:rsidRPr="00BE70BB">
        <w:rPr>
          <w:rFonts w:ascii="Sakkal Majalla" w:hAnsi="Sakkal Majalla" w:cs="Sakkal Majalla"/>
          <w:b/>
          <w:bCs/>
          <w:sz w:val="34"/>
          <w:szCs w:val="34"/>
          <w:rtl/>
        </w:rPr>
        <w:t xml:space="preserve"> </w:t>
      </w:r>
    </w:p>
    <w:p w:rsidR="00AF1A03" w:rsidRPr="00BE70BB" w:rsidRDefault="00AF1A03" w:rsidP="00AF1A03">
      <w:pPr>
        <w:tabs>
          <w:tab w:val="left" w:pos="566"/>
        </w:tabs>
        <w:ind w:left="566" w:hanging="540"/>
        <w:jc w:val="both"/>
        <w:rPr>
          <w:rFonts w:ascii="Sakkal Majalla" w:hAnsi="Sakkal Majalla" w:cs="Sakkal Majalla"/>
          <w:sz w:val="34"/>
          <w:szCs w:val="34"/>
          <w:rtl/>
        </w:rPr>
      </w:pPr>
      <w:r w:rsidRPr="00BE70BB">
        <w:rPr>
          <w:rFonts w:ascii="Sakkal Majalla" w:hAnsi="Sakkal Majalla" w:cs="Sakkal Majalla"/>
          <w:sz w:val="34"/>
          <w:szCs w:val="34"/>
          <w:rtl/>
        </w:rPr>
        <w:t>وهذا النموذج مق</w:t>
      </w:r>
      <w:r w:rsidRPr="00BE70BB">
        <w:rPr>
          <w:rFonts w:ascii="Sakkal Majalla" w:hAnsi="Sakkal Majalla" w:cs="Sakkal Majalla"/>
          <w:sz w:val="34"/>
          <w:szCs w:val="34"/>
          <w:rtl/>
          <w:lang w:bidi="ar-IQ"/>
        </w:rPr>
        <w:t>د</w:t>
      </w:r>
      <w:r w:rsidRPr="00BE70BB">
        <w:rPr>
          <w:rFonts w:ascii="Sakkal Majalla" w:hAnsi="Sakkal Majalla" w:cs="Sakkal Majalla"/>
          <w:sz w:val="34"/>
          <w:szCs w:val="34"/>
          <w:rtl/>
        </w:rPr>
        <w:t>م من قبل مصرف الإحتياطي الاتحادي لولاية سان فرانسيسكو.</w:t>
      </w:r>
    </w:p>
    <w:p w:rsidR="00AF1A03" w:rsidRPr="00BE70BB" w:rsidRDefault="00AF1A03" w:rsidP="00F14C2C">
      <w:pPr>
        <w:numPr>
          <w:ilvl w:val="0"/>
          <w:numId w:val="6"/>
        </w:numPr>
        <w:tabs>
          <w:tab w:val="clear" w:pos="795"/>
          <w:tab w:val="left" w:pos="566"/>
        </w:tabs>
        <w:ind w:left="566" w:hanging="540"/>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نموذج </w:t>
      </w:r>
      <w:r w:rsidRPr="00BE70BB">
        <w:rPr>
          <w:rFonts w:ascii="Sakkal Majalla" w:hAnsi="Sakkal Majalla" w:cs="Sakkal Majalla"/>
          <w:b/>
          <w:bCs/>
          <w:sz w:val="34"/>
          <w:szCs w:val="34"/>
        </w:rPr>
        <w:t>MPS</w:t>
      </w:r>
      <w:r w:rsidRPr="00BE70BB">
        <w:rPr>
          <w:rFonts w:ascii="Sakkal Majalla" w:hAnsi="Sakkal Majalla" w:cs="Sakkal Majalla"/>
          <w:b/>
          <w:bCs/>
          <w:sz w:val="34"/>
          <w:szCs w:val="34"/>
          <w:rtl/>
        </w:rPr>
        <w:t xml:space="preserve"> </w:t>
      </w:r>
    </w:p>
    <w:p w:rsidR="00AF1A03" w:rsidRPr="00BE70BB" w:rsidRDefault="00AF1A03" w:rsidP="00AF1A03">
      <w:pPr>
        <w:jc w:val="both"/>
        <w:rPr>
          <w:rFonts w:ascii="Sakkal Majalla" w:hAnsi="Sakkal Majalla" w:cs="Sakkal Majalla"/>
          <w:sz w:val="34"/>
          <w:szCs w:val="34"/>
          <w:rtl/>
        </w:rPr>
      </w:pPr>
      <w:r w:rsidRPr="00BE70BB">
        <w:rPr>
          <w:rFonts w:ascii="Sakkal Majalla" w:hAnsi="Sakkal Majalla" w:cs="Sakkal Majalla"/>
          <w:sz w:val="34"/>
          <w:szCs w:val="34"/>
          <w:rtl/>
        </w:rPr>
        <w:t>وهو النموذج الذي يحتفظ به ويؤكد عليه كادر عمل هيئة أو مجلس المحافظين للبنك الفدرالي الامريكي</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86"/>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أن في كل نموذج تكون معدلات الفائدة قصيرة الأجل المرتبطة أكثر بإجراءات السياسة النقدية تكون مرتبطة بمعدلات الفائدة طويلة الاجل بوساطة معادلة الهيكل الزمني ذي الاتجاه العكسي.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وهذا يعني ان التغيرات في المعدلات القصيرة من المفترض ان تغير التوقعات بشان المعدلات القصيرة المستقبلية بشكل تدريجي فقط ومن ثمَّ تصبح تغيرات المعدل القصير مُتجسدة بتباطؤ معين في المعدل الطويل.وهذه التغيرات في معدلات الفائدة الأسمية الطويلة والقصيرة تتضمن عموماً التغيرات في المعدلات الحقيقية ايضاً، لأن توقعات الأجور والأسعار من المفترض أن تعدل بشكل بطيء فقط. وتحركات معدل الفائدة هذه تؤثر في الثروة المالية للاسر في النماذج أيضاً بسبب وجود مراجحة معينة بين اسعار السندات والأسهم وأسعار الموجودات الأخرى.</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 xml:space="preserve"> وفي هذه النماذج تؤثر المضاعفات في السوق المالية المتأتية من اجراءات السياسة النقدية على جميع فئات النشاط الاقتصادي الحقيقي. وعادة ما يكون الاستثمار بالمخزون مرتبط بشدة اكبر بالمعدلات قصيرة الأجل، والاستثمار الثابت في المشاريع والتشييد السكني هي مرتبطة بالمعدلات الطويلة، وانفاق الاسر على السلع المعمرة يعتمد على الثروة المالية، وكذلك معدلات الفائدة والصادرات الصافية هي مرتبطة بسعر الصرف السائد.</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lastRenderedPageBreak/>
        <w:t>ومع ذلك فان استجابة الأنتاج والانفاق الحقيقي للتغيرات في البيئة المالية هي منمذجة بتباطؤ معين يعكس مثلاً التاخير من خطط الانفاق الجديدة الى المتطلبات الجديدة والعقود الجديدة واخيرا في التشييد او التكوين الجديد والانتاج الجديد</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87"/>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ان طول هذا التباطؤ يختلف مع فئات الانفاق إلا انه عادة ما يكون على الأقل أمده عدة فصول.</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ومن خلال الشكل (7) نستطيع ان نلحظ بانه بعد مرور سنة واحدة تقدر النتائج بان الناتج المحلي الاجمالي سيتراجع ما بين 1/4% و 1/2%. ان هذا يعني انه إذا كانت نسبة نمو الناتج المحلي الاجمالي (3%) سنويا قبل ان يتم القيام بزيادة اسعار الفائدة، فأن النماذج تقدر بأن الناتج المحلي الاجمالي سينمو بنسبة تتراوح ما بين (2.5%) و (2.75%). ان تقديرات النماذج يكون متشابه الى حد كبير، في الاقل بالنسبة الى السنة الأولى.</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 xml:space="preserve">لكن من جهة أخرى، فان النماذج تختلف فيما بينها بدرجة كبيرة في تقديراتها للسنوات اللاحقة. إذ ان نموذج </w:t>
      </w:r>
      <w:r w:rsidRPr="00BE70BB">
        <w:rPr>
          <w:rFonts w:ascii="Sakkal Majalla" w:hAnsi="Sakkal Majalla" w:cs="Sakkal Majalla"/>
          <w:sz w:val="34"/>
          <w:szCs w:val="34"/>
        </w:rPr>
        <w:t>MPS</w:t>
      </w:r>
      <w:r w:rsidRPr="00BE70BB">
        <w:rPr>
          <w:rFonts w:ascii="Sakkal Majalla" w:hAnsi="Sakkal Majalla" w:cs="Sakkal Majalla"/>
          <w:sz w:val="34"/>
          <w:szCs w:val="34"/>
          <w:rtl/>
        </w:rPr>
        <w:t xml:space="preserve"> ( المستخدم في مجلس المحافظين للمصرف الاتحادي الأمريكي) يقدر تراجع نسبة (2%) في الناتج المحلي الاجمالي بعد مرور ثلاث سنوات، في حين أن نموذج</w:t>
      </w:r>
      <w:r w:rsidRPr="00BE70BB">
        <w:rPr>
          <w:rFonts w:ascii="Sakkal Majalla" w:hAnsi="Sakkal Majalla" w:cs="Sakkal Majalla"/>
          <w:sz w:val="34"/>
          <w:szCs w:val="34"/>
        </w:rPr>
        <w:t>Fair</w:t>
      </w:r>
      <w:r w:rsidRPr="00BE70BB">
        <w:rPr>
          <w:rFonts w:ascii="Sakkal Majalla" w:hAnsi="Sakkal Majalla" w:cs="Sakkal Majalla"/>
          <w:sz w:val="34"/>
          <w:szCs w:val="34"/>
          <w:rtl/>
        </w:rPr>
        <w:t xml:space="preserve"> ( الذي تم وضعه من قبل الأقتصادي </w:t>
      </w:r>
      <w:r w:rsidRPr="00BE70BB">
        <w:rPr>
          <w:rFonts w:ascii="Sakkal Majalla" w:hAnsi="Sakkal Majalla" w:cs="Sakkal Majalla"/>
          <w:sz w:val="34"/>
          <w:szCs w:val="34"/>
        </w:rPr>
        <w:t>Ray Fair</w:t>
      </w:r>
      <w:r w:rsidRPr="00BE70BB">
        <w:rPr>
          <w:rFonts w:ascii="Sakkal Majalla" w:hAnsi="Sakkal Majalla" w:cs="Sakkal Majalla"/>
          <w:sz w:val="34"/>
          <w:szCs w:val="34"/>
          <w:rtl/>
        </w:rPr>
        <w:t xml:space="preserve"> الاستاذ في جامعة </w:t>
      </w:r>
      <w:r w:rsidRPr="00BE70BB">
        <w:rPr>
          <w:rFonts w:ascii="Sakkal Majalla" w:hAnsi="Sakkal Majalla" w:cs="Sakkal Majalla"/>
          <w:sz w:val="34"/>
          <w:szCs w:val="34"/>
        </w:rPr>
        <w:t>Yale</w:t>
      </w:r>
      <w:r w:rsidRPr="00BE70BB">
        <w:rPr>
          <w:rFonts w:ascii="Sakkal Majalla" w:hAnsi="Sakkal Majalla" w:cs="Sakkal Majalla"/>
          <w:sz w:val="34"/>
          <w:szCs w:val="34"/>
          <w:rtl/>
        </w:rPr>
        <w:t xml:space="preserve"> الامريكية) يبين تراجع نسبة(1/2%) فقط في الانتاج بعد مرور ثلاث سنوات.اما التقديرات المتحصل عليها من النموذجين الآخرين، وهذان النموذجان هما</w:t>
      </w:r>
      <w:r w:rsidRPr="00BE70BB">
        <w:rPr>
          <w:rFonts w:ascii="Sakkal Majalla" w:hAnsi="Sakkal Majalla" w:cs="Sakkal Majalla"/>
          <w:sz w:val="34"/>
          <w:szCs w:val="34"/>
        </w:rPr>
        <w:t xml:space="preserve">Data Resoueces)DRI </w:t>
      </w:r>
      <w:r w:rsidRPr="00BE70BB">
        <w:rPr>
          <w:rFonts w:ascii="Sakkal Majalla" w:hAnsi="Sakkal Majalla" w:cs="Sakkal Majalla"/>
          <w:sz w:val="34"/>
          <w:szCs w:val="34"/>
          <w:rtl/>
        </w:rPr>
        <w:t xml:space="preserve">) و </w:t>
      </w:r>
      <w:r w:rsidRPr="00BE70BB">
        <w:rPr>
          <w:rFonts w:ascii="Sakkal Majalla" w:hAnsi="Sakkal Majalla" w:cs="Sakkal Majalla"/>
          <w:sz w:val="34"/>
          <w:szCs w:val="34"/>
        </w:rPr>
        <w:t>FRBSF</w:t>
      </w:r>
      <w:r w:rsidRPr="00BE70BB">
        <w:rPr>
          <w:rFonts w:ascii="Sakkal Majalla" w:hAnsi="Sakkal Majalla" w:cs="Sakkal Majalla"/>
          <w:sz w:val="34"/>
          <w:szCs w:val="34"/>
          <w:rtl/>
        </w:rPr>
        <w:t xml:space="preserve"> ( بنك الأحتياطي الفيدرالي لولاية سان فرانسيسكو)، تقع في الوسط. وكما يوضح الشكل (2-5)، فان مدة التباطؤ الزمني الخارجي بالنسبة للسياسة النقدية يمكن ان تكون طويلة وكذلك غير مضمونة النتائج</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88"/>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وفي المطلب الثالث سوف نبحث التباطؤات الزمنية لقرارات السياسة النقدية وتأثيرها في النشاط الإقتصادي.</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b/>
          <w:bCs/>
          <w:sz w:val="34"/>
          <w:szCs w:val="34"/>
          <w:rtl/>
        </w:rPr>
      </w:pPr>
      <w:r>
        <w:rPr>
          <w:rFonts w:ascii="Sakkal Majalla" w:hAnsi="Sakkal Majalla" w:cs="Sakkal Majalla" w:hint="cs"/>
          <w:b/>
          <w:bCs/>
          <w:sz w:val="34"/>
          <w:szCs w:val="34"/>
          <w:rtl/>
        </w:rPr>
        <w:t>المبحث</w:t>
      </w:r>
      <w:r w:rsidRPr="00BE70BB">
        <w:rPr>
          <w:rFonts w:ascii="Sakkal Majalla" w:hAnsi="Sakkal Majalla" w:cs="Sakkal Majalla"/>
          <w:b/>
          <w:bCs/>
          <w:sz w:val="34"/>
          <w:szCs w:val="34"/>
          <w:rtl/>
        </w:rPr>
        <w:t xml:space="preserve"> الثالث</w:t>
      </w:r>
      <w:r>
        <w:rPr>
          <w:rFonts w:ascii="Sakkal Majalla" w:hAnsi="Sakkal Majalla" w:cs="Sakkal Majalla" w:hint="cs"/>
          <w:b/>
          <w:bCs/>
          <w:sz w:val="34"/>
          <w:szCs w:val="34"/>
          <w:rtl/>
        </w:rPr>
        <w:t xml:space="preserve">: </w:t>
      </w:r>
      <w:r w:rsidRPr="00BE70BB">
        <w:rPr>
          <w:rFonts w:ascii="Sakkal Majalla" w:hAnsi="Sakkal Majalla" w:cs="Sakkal Majalla"/>
          <w:b/>
          <w:bCs/>
          <w:sz w:val="34"/>
          <w:szCs w:val="34"/>
          <w:rtl/>
        </w:rPr>
        <w:t>التباطؤات الزمنية من القرارات المتخذة الى النشاط الاقتصادي</w:t>
      </w:r>
      <w:r>
        <w:rPr>
          <w:rFonts w:ascii="Sakkal Majalla" w:hAnsi="Sakkal Majalla" w:cs="Sakkal Majalla" w:hint="cs"/>
          <w:b/>
          <w:bCs/>
          <w:sz w:val="34"/>
          <w:szCs w:val="34"/>
          <w:rtl/>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 xml:space="preserve">ان السياسة النقدية تحتاج الى وقت كافٍ لكي تؤثر في النشاط الاقتصادي. فالتغيرات في معدل الفائدة تؤثر عموماً بأسعار الموجودات المالية في السوق النقدية المحلية بسرعة والتي تمرر الى أسعار الموجودات المالية الأخرى مثل سعر الصرف وأسعار الأسهم وأسعار السندات طويلة الأجل. ومع ذلك يتطلب الامر وقت أكثر طولاً لهذه التغيرات في الأسعار لكي تؤثر في قرارات الانفاق من قبل الافراد والشركات. فمثلاً قد يمضي وقت معين قبل ان تبدأ تغيرات معدل الفائدة بالتأثير في </w:t>
      </w:r>
      <w:r w:rsidRPr="00BE70BB">
        <w:rPr>
          <w:rFonts w:ascii="Sakkal Majalla" w:hAnsi="Sakkal Majalla" w:cs="Sakkal Majalla"/>
          <w:sz w:val="34"/>
          <w:szCs w:val="34"/>
          <w:rtl/>
        </w:rPr>
        <w:lastRenderedPageBreak/>
        <w:t>عبء إعادة المدفوعات على القروض طويلة الأجل مثل قروض الإسكان وحتى أطول قبل استشعار أثرها في سلوك أنفاق الفرد</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89"/>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ab/>
        <w:t>وان الادلة التطبيقية من الدول الصناعية المتقدمة تثبت ان الامر يتطلب بالمتوسط ستة اشهر لكي يؤثر التغير في السياسة النقدية بالطلب المحلي مع بلوغ الاثر الى الذورة بعدما يقارب (1-1.5) سنة</w:t>
      </w:r>
      <w:r w:rsidRPr="00BE70BB">
        <w:rPr>
          <w:rFonts w:ascii="Sakkal Majalla" w:hAnsi="Sakkal Majalla" w:cs="Sakkal Majalla"/>
          <w:sz w:val="34"/>
          <w:szCs w:val="34"/>
          <w:vertAlign w:val="superscript"/>
          <w:rtl/>
          <w:lang w:bidi="ar-IQ"/>
        </w:rPr>
        <w:t xml:space="preserve"> (</w:t>
      </w:r>
      <w:r w:rsidRPr="00BE70BB">
        <w:rPr>
          <w:rStyle w:val="Appelnotedebasdep"/>
          <w:rFonts w:ascii="Sakkal Majalla" w:hAnsi="Sakkal Majalla" w:cs="Sakkal Majalla"/>
          <w:sz w:val="34"/>
          <w:szCs w:val="34"/>
          <w:rtl/>
          <w:lang w:bidi="ar-IQ"/>
        </w:rPr>
        <w:footnoteReference w:id="290"/>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ab/>
        <w:t>وهذه الدراسات تثبت أن الأمر يتطلب لغاية سنة واحدة لكي يؤثر التغير في السياسة النقدية بالتضخم المحلي مع بلوغ الأثر الى الذروة بعدما يقارب (1.5-2) سنة أو حتى أكثر</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91"/>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lang w:bidi="ar-IQ"/>
        </w:rPr>
        <w:t>.</w:t>
      </w:r>
    </w:p>
    <w:p w:rsidR="00AF1A03" w:rsidRPr="00BE70BB" w:rsidRDefault="00AF1A03" w:rsidP="00AF1A03">
      <w:pPr>
        <w:ind w:firstLine="567"/>
        <w:jc w:val="both"/>
        <w:rPr>
          <w:rFonts w:ascii="Sakkal Majalla" w:hAnsi="Sakkal Majalla" w:cs="Sakkal Majalla"/>
          <w:sz w:val="34"/>
          <w:szCs w:val="34"/>
          <w:rtl/>
          <w:lang w:bidi="ar-IQ"/>
        </w:rPr>
      </w:pPr>
      <w:r w:rsidRPr="00BE70BB">
        <w:rPr>
          <w:rFonts w:ascii="Sakkal Majalla" w:hAnsi="Sakkal Majalla" w:cs="Sakkal Majalla"/>
          <w:sz w:val="34"/>
          <w:szCs w:val="34"/>
          <w:rtl/>
        </w:rPr>
        <w:t>والتباطؤ الزمني من قرارات السياسة الى التضخم قد تكون قصيرة في دول معينة وقد تكون طويلة في دول اخرى مثل الدول الصناعية وهو ما يعكس الأهمية النسبية لإنتقال اثر سعر الصرف في المتغيرات الاخرى.</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ويجب الحرص على ان تحليل التباطؤات في آلية انتقال اثر السياسة النقدية هو خاضع لعدم اليقين في داخل البلد وفي خارجه. إذ ان عدم اليقين ربما يكون كبير طالما ان مدة البيانات قصيرة نسبياً إذا ما اثبتت التقديرات القياسية بجانب الحقيقة القائلة إن اصلاحات رئيسة تحصل للسياسة النقدية.</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فضلاً عن ذلك فقد تختلف تباطؤات الأنتقال من مدة الى اخرى لأنها محكومة بعوامل معينة مثل الدورة التجارية والتوقعات ومصداقية المصرف المركزي.</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92"/>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وهكذا ربما تعمل السياسة النقدية من خلال تباطؤات طويلة وغير يقينية ومتغيرة والتي هي صعبة التحديد بدقة. ويمكن التعرف الى آثار السياسة النقدية للمصرف المركزي على الاقتصاد ومن خلال الشكل (8)، فالشكل يوضح ان الوقت الذي تأخذه تغيرات معدل الفائدة للمصرف المركزي حتى يكون لها أثر من النشاط الأقتصادي والتضخم هو أمر خاضع لحالات عدم اليقين بالطريقة نفسها لانتقال أثر السوق المالية.</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ويمكن التأكيد على ان عدم اليقين هذا يزداد كلما توغلنا أكثر في طول آلية الأنتقال. وهذا يؤكد على أن التباطؤات الزمنية تعتمد على عوامل مثل المدى الذي تتنبأ عنده عناصر الاجراءات المتخذة وكيف تفسر أثرها على الآفاق الأقتصادية المستقبلية وتنبؤاتهم عن الأجراءات المستقبلية للمصرف المركزي أيضاً. وهكذا فأن التباطؤات الزمنية ربما تختلف من مدة الى أخرى.</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lastRenderedPageBreak/>
        <w:tab/>
        <w:t>ويوضح الشكل (2-6) تقدير أثر نموذجي معين من زيادة غير متوقعة بنسبة 1% في معدل السياسة على سعر الصرف ( لوغارتم مؤشر سعر الصرف الفعلي) والاستخدام أو التشغيل( كنسبة مئوية من قوة العمل) والأسعار ( لوغارتم الرقم القياسي لأسعار المستهلك).</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 xml:space="preserve">إن التقدير معتمد على تحليل </w:t>
      </w:r>
      <w:r w:rsidRPr="00BE70BB">
        <w:rPr>
          <w:rFonts w:ascii="Sakkal Majalla" w:hAnsi="Sakkal Majalla" w:cs="Sakkal Majalla"/>
          <w:sz w:val="34"/>
          <w:szCs w:val="34"/>
        </w:rPr>
        <w:t>VAR</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customMarkFollows="1" w:id="293"/>
        <w:t>*</w:t>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الذي يتضمن معدلات الفائدة الاجنبية قصيرة الأجل (متوسط مرجح او موزون) وأسعار السلع الدولية للتكيف على وفق أثر صدمات العرض مضافاً اليها المتغيرات في اعلاه.</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وهو معتمد على بيانات فصلية تشمل المدة من 1989-2000 ويوضح الشكل(8) فقط أستجابة نموذجية للاقتصاد الى زيادة غير متوقعة في معدل السياسة عبر السنوات العشرة الماضية ويجب ألا تفسر كتنبؤ بالاستجابات الى اجراءات المصرف في المستقبل.</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وتبعاً لهذا التحليل فأن السياسة النقدية لديها أثر قليل أولي في سعر الصرف والاستخدام والاسعار.</w:t>
      </w:r>
    </w:p>
    <w:p w:rsidR="00AF1A03" w:rsidRPr="00BE70BB" w:rsidRDefault="00AF1A03" w:rsidP="00AF1A03">
      <w:pPr>
        <w:ind w:firstLine="567"/>
        <w:jc w:val="both"/>
        <w:rPr>
          <w:rFonts w:ascii="Sakkal Majalla" w:hAnsi="Sakkal Majalla" w:cs="Sakkal Majalla"/>
          <w:sz w:val="34"/>
          <w:szCs w:val="34"/>
          <w:rtl/>
        </w:rPr>
      </w:pPr>
      <w:r w:rsidRPr="00BE70BB">
        <w:rPr>
          <w:rFonts w:ascii="Sakkal Majalla" w:hAnsi="Sakkal Majalla" w:cs="Sakkal Majalla"/>
          <w:sz w:val="34"/>
          <w:szCs w:val="34"/>
          <w:rtl/>
        </w:rPr>
        <w:tab/>
        <w:t>وبعد مدة معينة يبدأ سعر الصرف بالأنخفاض، والحد الأقصى للأثر يبرز بعد أقل من سنة واحدة تماماً مع أرتفاع القيمة بما يقارب 0.2% عن الخط القاعدي. وبعد ذلك يبدأ التناسق بين أسعار الصرف ومعدلات الفائدة أي إن فارق معدل الفائدة الموجب بإزاء الخارج يقارب انخفاض مستقبلي متوقع بسعر الصرف.</w:t>
      </w:r>
      <w:r w:rsidRPr="00BE70BB">
        <w:rPr>
          <w:rFonts w:ascii="Sakkal Majalla" w:hAnsi="Sakkal Majalla" w:cs="Sakkal Majalla"/>
          <w:sz w:val="34"/>
          <w:szCs w:val="34"/>
          <w:vertAlign w:val="superscript"/>
          <w:rtl/>
          <w:lang w:bidi="ar-IQ"/>
        </w:rPr>
        <w:t>(</w:t>
      </w:r>
      <w:r w:rsidRPr="00BE70BB">
        <w:rPr>
          <w:rStyle w:val="Appelnotedebasdep"/>
          <w:rFonts w:ascii="Sakkal Majalla" w:hAnsi="Sakkal Majalla" w:cs="Sakkal Majalla"/>
          <w:sz w:val="34"/>
          <w:szCs w:val="34"/>
          <w:rtl/>
          <w:lang w:bidi="ar-IQ"/>
        </w:rPr>
        <w:footnoteReference w:id="294"/>
      </w:r>
      <w:r w:rsidRPr="00BE70BB">
        <w:rPr>
          <w:rFonts w:ascii="Sakkal Majalla" w:hAnsi="Sakkal Majalla" w:cs="Sakkal Majalla"/>
          <w:sz w:val="34"/>
          <w:szCs w:val="34"/>
          <w:vertAlign w:val="superscript"/>
          <w:rtl/>
          <w:lang w:bidi="ar-IQ"/>
        </w:rPr>
        <w:t>)</w:t>
      </w:r>
      <w:r w:rsidRPr="00BE70BB">
        <w:rPr>
          <w:rFonts w:ascii="Sakkal Majalla" w:hAnsi="Sakkal Majalla" w:cs="Sakkal Majalla"/>
          <w:sz w:val="34"/>
          <w:szCs w:val="34"/>
          <w:rtl/>
        </w:rPr>
        <w:t xml:space="preserve"> </w:t>
      </w: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br w:type="page"/>
      </w:r>
      <w:r w:rsidRPr="00BE70BB">
        <w:rPr>
          <w:rFonts w:ascii="Sakkal Majalla" w:hAnsi="Sakkal Majalla" w:cs="Sakkal Majalla"/>
          <w:b/>
          <w:bCs/>
          <w:sz w:val="34"/>
          <w:szCs w:val="34"/>
          <w:rtl/>
        </w:rPr>
        <w:lastRenderedPageBreak/>
        <w:t>الشكل (2-6)</w:t>
      </w:r>
    </w:p>
    <w:p w:rsidR="00AF1A03" w:rsidRPr="00BE70BB" w:rsidRDefault="00AF1A03" w:rsidP="00AF1A03">
      <w:pPr>
        <w:ind w:firstLine="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 آثار السياسة النقدية للبنك المركزي في اقتصاد ايسلندا كحالة رداسية</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noProof/>
          <w:sz w:val="34"/>
          <w:szCs w:val="34"/>
          <w:rtl/>
          <w:lang w:val="fr-FR" w:eastAsia="fr-FR"/>
        </w:rPr>
        <mc:AlternateContent>
          <mc:Choice Requires="wpg">
            <w:drawing>
              <wp:anchor distT="0" distB="0" distL="114300" distR="114300" simplePos="0" relativeHeight="251751424" behindDoc="0" locked="0" layoutInCell="1" allowOverlap="1" wp14:anchorId="57B5A367" wp14:editId="6E4A9C6D">
                <wp:simplePos x="0" y="0"/>
                <wp:positionH relativeFrom="column">
                  <wp:posOffset>-72390</wp:posOffset>
                </wp:positionH>
                <wp:positionV relativeFrom="paragraph">
                  <wp:posOffset>240665</wp:posOffset>
                </wp:positionV>
                <wp:extent cx="6044565" cy="3425825"/>
                <wp:effectExtent l="22860" t="22860" r="19050" b="27940"/>
                <wp:wrapNone/>
                <wp:docPr id="600"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4565" cy="3425825"/>
                          <a:chOff x="1020" y="7481"/>
                          <a:chExt cx="9519" cy="5395"/>
                        </a:xfrm>
                      </wpg:grpSpPr>
                      <wpg:grpSp>
                        <wpg:cNvPr id="601" name="Group 79"/>
                        <wpg:cNvGrpSpPr>
                          <a:grpSpLocks/>
                        </wpg:cNvGrpSpPr>
                        <wpg:grpSpPr bwMode="auto">
                          <a:xfrm>
                            <a:off x="1191" y="9931"/>
                            <a:ext cx="3135" cy="2337"/>
                            <a:chOff x="4680" y="2877"/>
                            <a:chExt cx="7439" cy="5580"/>
                          </a:xfrm>
                        </wpg:grpSpPr>
                        <pic:pic xmlns:pic="http://schemas.openxmlformats.org/drawingml/2006/picture">
                          <pic:nvPicPr>
                            <pic:cNvPr id="602" name="Picture 80"/>
                            <pic:cNvPicPr>
                              <a:picLocks noChangeAspect="1" noChangeArrowheads="1"/>
                            </pic:cNvPicPr>
                          </pic:nvPicPr>
                          <pic:blipFill>
                            <a:blip r:embed="rId105">
                              <a:extLst>
                                <a:ext uri="{28A0092B-C50C-407E-A947-70E740481C1C}">
                                  <a14:useLocalDpi xmlns:a14="http://schemas.microsoft.com/office/drawing/2010/main" val="0"/>
                                </a:ext>
                              </a:extLst>
                            </a:blip>
                            <a:srcRect l="3354" t="34999" r="68925" b="13333"/>
                            <a:stretch>
                              <a:fillRect/>
                            </a:stretch>
                          </pic:blipFill>
                          <pic:spPr bwMode="auto">
                            <a:xfrm>
                              <a:off x="4680" y="2877"/>
                              <a:ext cx="7439" cy="5580"/>
                            </a:xfrm>
                            <a:prstGeom prst="rect">
                              <a:avLst/>
                            </a:prstGeom>
                            <a:solidFill>
                              <a:srgbClr val="FFFFFF"/>
                            </a:solidFill>
                          </pic:spPr>
                        </pic:pic>
                        <wps:wsp>
                          <wps:cNvPr id="603" name="Rectangle 81"/>
                          <wps:cNvSpPr>
                            <a:spLocks noChangeArrowheads="1"/>
                          </wps:cNvSpPr>
                          <wps:spPr bwMode="auto">
                            <a:xfrm>
                              <a:off x="5660" y="3597"/>
                              <a:ext cx="5760" cy="39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 name="Line 82"/>
                          <wps:cNvCnPr/>
                          <wps:spPr bwMode="auto">
                            <a:xfrm flipV="1">
                              <a:off x="5580" y="521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05" name="Line 83"/>
                          <wps:cNvCnPr/>
                          <wps:spPr bwMode="auto">
                            <a:xfrm>
                              <a:off x="6300" y="5217"/>
                              <a:ext cx="162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06" name="Line 84"/>
                          <wps:cNvCnPr/>
                          <wps:spPr bwMode="auto">
                            <a:xfrm flipV="1">
                              <a:off x="7920" y="5037"/>
                              <a:ext cx="144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07" name="Line 85"/>
                          <wps:cNvCnPr/>
                          <wps:spPr bwMode="auto">
                            <a:xfrm flipV="1">
                              <a:off x="9360" y="431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08" name="Line 86"/>
                          <wps:cNvCnPr/>
                          <wps:spPr bwMode="auto">
                            <a:xfrm flipV="1">
                              <a:off x="10080" y="3777"/>
                              <a:ext cx="90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09" name="Line 87"/>
                          <wps:cNvCnPr/>
                          <wps:spPr bwMode="auto">
                            <a:xfrm>
                              <a:off x="5580" y="6017"/>
                              <a:ext cx="90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10" name="Line 88"/>
                          <wps:cNvCnPr/>
                          <wps:spPr bwMode="auto">
                            <a:xfrm>
                              <a:off x="6440" y="6014"/>
                              <a:ext cx="1327" cy="42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11" name="Line 89"/>
                          <wps:cNvCnPr/>
                          <wps:spPr bwMode="auto">
                            <a:xfrm flipV="1">
                              <a:off x="7740" y="5717"/>
                              <a:ext cx="1800" cy="72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12" name="Line 90"/>
                          <wps:cNvCnPr/>
                          <wps:spPr bwMode="auto">
                            <a:xfrm flipV="1">
                              <a:off x="9520" y="5197"/>
                              <a:ext cx="54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13" name="Line 91"/>
                          <wps:cNvCnPr/>
                          <wps:spPr bwMode="auto">
                            <a:xfrm flipV="1">
                              <a:off x="10040" y="4837"/>
                              <a:ext cx="90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14" name="Line 92"/>
                          <wps:cNvCnPr/>
                          <wps:spPr bwMode="auto">
                            <a:xfrm>
                              <a:off x="5560" y="6037"/>
                              <a:ext cx="720" cy="72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15" name="Line 93"/>
                          <wps:cNvCnPr/>
                          <wps:spPr bwMode="auto">
                            <a:xfrm>
                              <a:off x="6280" y="6777"/>
                              <a:ext cx="144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16" name="Line 94"/>
                          <wps:cNvCnPr/>
                          <wps:spPr bwMode="auto">
                            <a:xfrm flipV="1">
                              <a:off x="7720" y="6797"/>
                              <a:ext cx="108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17" name="Line 95"/>
                          <wps:cNvCnPr/>
                          <wps:spPr bwMode="auto">
                            <a:xfrm flipH="1">
                              <a:off x="10040" y="5917"/>
                              <a:ext cx="900" cy="3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18" name="Line 96"/>
                          <wps:cNvCnPr/>
                          <wps:spPr bwMode="auto">
                            <a:xfrm flipH="1">
                              <a:off x="9320" y="6277"/>
                              <a:ext cx="720" cy="3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19" name="Line 97"/>
                          <wps:cNvCnPr/>
                          <wps:spPr bwMode="auto">
                            <a:xfrm flipV="1">
                              <a:off x="8780" y="6637"/>
                              <a:ext cx="540" cy="1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20" name="Line 98"/>
                          <wps:cNvCnPr/>
                          <wps:spPr bwMode="auto">
                            <a:xfrm>
                              <a:off x="5580" y="6037"/>
                              <a:ext cx="606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g:cNvPr id="621" name="Group 99"/>
                        <wpg:cNvGrpSpPr>
                          <a:grpSpLocks/>
                        </wpg:cNvGrpSpPr>
                        <wpg:grpSpPr bwMode="auto">
                          <a:xfrm>
                            <a:off x="4243" y="9905"/>
                            <a:ext cx="3124" cy="2269"/>
                            <a:chOff x="3780" y="2877"/>
                            <a:chExt cx="9360" cy="7020"/>
                          </a:xfrm>
                        </wpg:grpSpPr>
                        <pic:pic xmlns:pic="http://schemas.openxmlformats.org/drawingml/2006/picture">
                          <pic:nvPicPr>
                            <pic:cNvPr id="622" name="Picture 100"/>
                            <pic:cNvPicPr>
                              <a:picLocks noChangeAspect="1" noChangeArrowheads="1"/>
                            </pic:cNvPicPr>
                          </pic:nvPicPr>
                          <pic:blipFill>
                            <a:blip r:embed="rId105">
                              <a:lum bright="-12000" contrast="24000"/>
                              <a:extLst>
                                <a:ext uri="{28A0092B-C50C-407E-A947-70E740481C1C}">
                                  <a14:useLocalDpi xmlns:a14="http://schemas.microsoft.com/office/drawing/2010/main" val="0"/>
                                </a:ext>
                              </a:extLst>
                            </a:blip>
                            <a:srcRect l="34698" t="33682" r="37108" b="13773"/>
                            <a:stretch>
                              <a:fillRect/>
                            </a:stretch>
                          </pic:blipFill>
                          <pic:spPr bwMode="auto">
                            <a:xfrm>
                              <a:off x="3780" y="2877"/>
                              <a:ext cx="9360" cy="7020"/>
                            </a:xfrm>
                            <a:prstGeom prst="rect">
                              <a:avLst/>
                            </a:prstGeom>
                            <a:solidFill>
                              <a:srgbClr val="FFFFFF"/>
                            </a:solidFill>
                          </pic:spPr>
                        </pic:pic>
                        <wps:wsp>
                          <wps:cNvPr id="623" name="Rectangle 101"/>
                          <wps:cNvSpPr>
                            <a:spLocks noChangeArrowheads="1"/>
                          </wps:cNvSpPr>
                          <wps:spPr bwMode="auto">
                            <a:xfrm>
                              <a:off x="5400" y="5577"/>
                              <a:ext cx="7200" cy="3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4" name="Line 102"/>
                          <wps:cNvCnPr/>
                          <wps:spPr bwMode="auto">
                            <a:xfrm>
                              <a:off x="5210" y="5112"/>
                              <a:ext cx="630" cy="862"/>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25" name="Line 103"/>
                          <wps:cNvCnPr/>
                          <wps:spPr bwMode="auto">
                            <a:xfrm>
                              <a:off x="5825" y="5967"/>
                              <a:ext cx="720" cy="90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26" name="Line 104"/>
                          <wps:cNvCnPr/>
                          <wps:spPr bwMode="auto">
                            <a:xfrm>
                              <a:off x="6525" y="6847"/>
                              <a:ext cx="720" cy="845"/>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27" name="Line 105"/>
                          <wps:cNvCnPr/>
                          <wps:spPr bwMode="auto">
                            <a:xfrm>
                              <a:off x="7233" y="7687"/>
                              <a:ext cx="702" cy="75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28" name="Line 106"/>
                          <wps:cNvCnPr/>
                          <wps:spPr bwMode="auto">
                            <a:xfrm>
                              <a:off x="7920" y="8437"/>
                              <a:ext cx="900" cy="36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29" name="Line 107"/>
                          <wps:cNvCnPr/>
                          <wps:spPr bwMode="auto">
                            <a:xfrm>
                              <a:off x="8820" y="8797"/>
                              <a:ext cx="1080" cy="180"/>
                            </a:xfrm>
                            <a:prstGeom prst="line">
                              <a:avLst/>
                            </a:prstGeom>
                            <a:noFill/>
                            <a:ln w="38100">
                              <a:solidFill>
                                <a:srgbClr val="FF6600"/>
                              </a:solidFill>
                              <a:round/>
                              <a:headEnd/>
                              <a:tailEnd/>
                            </a:ln>
                            <a:extLst>
                              <a:ext uri="{909E8E84-426E-40DD-AFC4-6F175D3DCCD1}">
                                <a14:hiddenFill xmlns:a14="http://schemas.microsoft.com/office/drawing/2010/main">
                                  <a:noFill/>
                                </a14:hiddenFill>
                              </a:ext>
                            </a:extLst>
                          </wps:spPr>
                          <wps:bodyPr/>
                        </wps:wsp>
                        <wps:wsp>
                          <wps:cNvPr id="630" name="Line 108"/>
                          <wps:cNvCnPr/>
                          <wps:spPr bwMode="auto">
                            <a:xfrm>
                              <a:off x="9900" y="8977"/>
                              <a:ext cx="198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31" name="Line 109"/>
                          <wps:cNvCnPr/>
                          <wps:spPr bwMode="auto">
                            <a:xfrm>
                              <a:off x="5220" y="5037"/>
                              <a:ext cx="90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2" name="Line 110"/>
                          <wps:cNvCnPr/>
                          <wps:spPr bwMode="auto">
                            <a:xfrm>
                              <a:off x="6120" y="5537"/>
                              <a:ext cx="900" cy="90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3" name="Line 111"/>
                          <wps:cNvCnPr/>
                          <wps:spPr bwMode="auto">
                            <a:xfrm>
                              <a:off x="6980" y="6417"/>
                              <a:ext cx="900" cy="54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4" name="Line 112"/>
                          <wps:cNvCnPr/>
                          <wps:spPr bwMode="auto">
                            <a:xfrm>
                              <a:off x="7860" y="6957"/>
                              <a:ext cx="108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5" name="Line 113"/>
                          <wps:cNvCnPr/>
                          <wps:spPr bwMode="auto">
                            <a:xfrm>
                              <a:off x="8940" y="7137"/>
                              <a:ext cx="90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6" name="Line 114"/>
                          <wps:cNvCnPr/>
                          <wps:spPr bwMode="auto">
                            <a:xfrm flipV="1">
                              <a:off x="9820" y="6957"/>
                              <a:ext cx="90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37" name="Line 115"/>
                          <wps:cNvCnPr/>
                          <wps:spPr bwMode="auto">
                            <a:xfrm>
                              <a:off x="10720" y="6957"/>
                              <a:ext cx="108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g:grpSp>
                      <wpg:grpSp>
                        <wpg:cNvPr id="638" name="Group 116"/>
                        <wpg:cNvGrpSpPr>
                          <a:grpSpLocks/>
                        </wpg:cNvGrpSpPr>
                        <wpg:grpSpPr bwMode="auto">
                          <a:xfrm>
                            <a:off x="7347" y="9931"/>
                            <a:ext cx="3078" cy="2337"/>
                            <a:chOff x="3600" y="1977"/>
                            <a:chExt cx="9540" cy="7466"/>
                          </a:xfrm>
                        </wpg:grpSpPr>
                        <pic:pic xmlns:pic="http://schemas.openxmlformats.org/drawingml/2006/picture">
                          <pic:nvPicPr>
                            <pic:cNvPr id="639" name="Picture 117"/>
                            <pic:cNvPicPr>
                              <a:picLocks noChangeAspect="1" noChangeArrowheads="1"/>
                            </pic:cNvPicPr>
                          </pic:nvPicPr>
                          <pic:blipFill>
                            <a:blip r:embed="rId106">
                              <a:lum bright="-12000" contrast="48000"/>
                              <a:extLst>
                                <a:ext uri="{28A0092B-C50C-407E-A947-70E740481C1C}">
                                  <a14:useLocalDpi xmlns:a14="http://schemas.microsoft.com/office/drawing/2010/main" val="0"/>
                                </a:ext>
                              </a:extLst>
                            </a:blip>
                            <a:srcRect l="10442" t="27272" r="9512" b="18182"/>
                            <a:stretch>
                              <a:fillRect/>
                            </a:stretch>
                          </pic:blipFill>
                          <pic:spPr bwMode="auto">
                            <a:xfrm>
                              <a:off x="3600" y="1977"/>
                              <a:ext cx="9540" cy="74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6600"/>
                                  </a:solidFill>
                                  <a:miter lim="800000"/>
                                  <a:headEnd/>
                                  <a:tailEnd/>
                                </a14:hiddenLine>
                              </a:ext>
                            </a:extLst>
                          </pic:spPr>
                        </pic:pic>
                        <wps:wsp>
                          <wps:cNvPr id="640" name="Rectangle 118"/>
                          <wps:cNvSpPr>
                            <a:spLocks noChangeArrowheads="1"/>
                          </wps:cNvSpPr>
                          <wps:spPr bwMode="auto">
                            <a:xfrm>
                              <a:off x="4860" y="3057"/>
                              <a:ext cx="7640" cy="5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1" name="Line 119"/>
                          <wps:cNvCnPr/>
                          <wps:spPr bwMode="auto">
                            <a:xfrm>
                              <a:off x="4840" y="4577"/>
                              <a:ext cx="1980" cy="10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2" name="Line 120"/>
                          <wps:cNvCnPr/>
                          <wps:spPr bwMode="auto">
                            <a:xfrm flipV="1">
                              <a:off x="4820" y="3417"/>
                              <a:ext cx="900" cy="11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3" name="Line 121"/>
                          <wps:cNvCnPr/>
                          <wps:spPr bwMode="auto">
                            <a:xfrm>
                              <a:off x="5700" y="3417"/>
                              <a:ext cx="90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4" name="Line 122"/>
                          <wps:cNvCnPr/>
                          <wps:spPr bwMode="auto">
                            <a:xfrm>
                              <a:off x="6600" y="3397"/>
                              <a:ext cx="1980" cy="14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5" name="Line 123"/>
                          <wps:cNvCnPr/>
                          <wps:spPr bwMode="auto">
                            <a:xfrm>
                              <a:off x="8560" y="4837"/>
                              <a:ext cx="1260" cy="1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6" name="Line 124"/>
                          <wps:cNvCnPr/>
                          <wps:spPr bwMode="auto">
                            <a:xfrm flipV="1">
                              <a:off x="9800" y="4477"/>
                              <a:ext cx="1800" cy="54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7" name="Line 125"/>
                          <wps:cNvCnPr/>
                          <wps:spPr bwMode="auto">
                            <a:xfrm>
                              <a:off x="4680" y="4597"/>
                              <a:ext cx="81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48" name="Line 126"/>
                          <wps:cNvCnPr/>
                          <wps:spPr bwMode="auto">
                            <a:xfrm>
                              <a:off x="6800" y="5657"/>
                              <a:ext cx="1980" cy="198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49" name="Line 127"/>
                          <wps:cNvCnPr/>
                          <wps:spPr bwMode="auto">
                            <a:xfrm>
                              <a:off x="8760" y="7637"/>
                              <a:ext cx="1860" cy="46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50" name="Line 128"/>
                          <wps:cNvCnPr/>
                          <wps:spPr bwMode="auto">
                            <a:xfrm>
                              <a:off x="10620" y="8097"/>
                              <a:ext cx="1060" cy="0"/>
                            </a:xfrm>
                            <a:prstGeom prst="line">
                              <a:avLst/>
                            </a:prstGeom>
                            <a:noFill/>
                            <a:ln w="28575">
                              <a:solidFill>
                                <a:srgbClr val="FF6600"/>
                              </a:solidFill>
                              <a:round/>
                              <a:headEnd/>
                              <a:tailEnd/>
                            </a:ln>
                            <a:extLst>
                              <a:ext uri="{909E8E84-426E-40DD-AFC4-6F175D3DCCD1}">
                                <a14:hiddenFill xmlns:a14="http://schemas.microsoft.com/office/drawing/2010/main">
                                  <a:noFill/>
                                </a14:hiddenFill>
                              </a:ext>
                            </a:extLst>
                          </wps:spPr>
                          <wps:bodyPr/>
                        </wps:wsp>
                        <wps:wsp>
                          <wps:cNvPr id="651" name="Line 129"/>
                          <wps:cNvCnPr/>
                          <wps:spPr bwMode="auto">
                            <a:xfrm flipV="1">
                              <a:off x="4860" y="4137"/>
                              <a:ext cx="90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52" name="Line 130"/>
                          <wps:cNvCnPr/>
                          <wps:spPr bwMode="auto">
                            <a:xfrm>
                              <a:off x="5740" y="4137"/>
                              <a:ext cx="1080" cy="36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53" name="Line 131"/>
                          <wps:cNvCnPr/>
                          <wps:spPr bwMode="auto">
                            <a:xfrm>
                              <a:off x="6780" y="4477"/>
                              <a:ext cx="1980" cy="180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54" name="Line 132"/>
                          <wps:cNvCnPr/>
                          <wps:spPr bwMode="auto">
                            <a:xfrm>
                              <a:off x="8740" y="6297"/>
                              <a:ext cx="90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55" name="Line 133"/>
                          <wps:cNvCnPr/>
                          <wps:spPr bwMode="auto">
                            <a:xfrm>
                              <a:off x="9640" y="6477"/>
                              <a:ext cx="1440" cy="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s:wsp>
                          <wps:cNvPr id="656" name="Line 134"/>
                          <wps:cNvCnPr/>
                          <wps:spPr bwMode="auto">
                            <a:xfrm flipV="1">
                              <a:off x="11000" y="6297"/>
                              <a:ext cx="540" cy="180"/>
                            </a:xfrm>
                            <a:prstGeom prst="line">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wpg:grpSp>
                      <wps:wsp>
                        <wps:cNvPr id="657" name="Text Box 135"/>
                        <wps:cNvSpPr txBox="1">
                          <a:spLocks noChangeArrowheads="1"/>
                        </wps:cNvSpPr>
                        <wps:spPr bwMode="auto">
                          <a:xfrm>
                            <a:off x="2046" y="12131"/>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658" name="Text Box 136"/>
                        <wps:cNvSpPr txBox="1">
                          <a:spLocks noChangeArrowheads="1"/>
                        </wps:cNvSpPr>
                        <wps:spPr bwMode="auto">
                          <a:xfrm>
                            <a:off x="5238" y="12021"/>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659" name="Text Box 137"/>
                        <wps:cNvSpPr txBox="1">
                          <a:spLocks noChangeArrowheads="1"/>
                        </wps:cNvSpPr>
                        <wps:spPr bwMode="auto">
                          <a:xfrm>
                            <a:off x="8259" y="12034"/>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الفصول</w:t>
                              </w:r>
                            </w:p>
                          </w:txbxContent>
                        </wps:txbx>
                        <wps:bodyPr rot="0" vert="horz" wrap="square" lIns="91440" tIns="45720" rIns="91440" bIns="45720" anchor="t" anchorCtr="0" upright="1">
                          <a:noAutofit/>
                        </wps:bodyPr>
                      </wps:wsp>
                      <wps:wsp>
                        <wps:cNvPr id="660" name="Text Box 138"/>
                        <wps:cNvSpPr txBox="1">
                          <a:spLocks noChangeArrowheads="1"/>
                        </wps:cNvSpPr>
                        <wps:spPr bwMode="auto">
                          <a:xfrm>
                            <a:off x="1933" y="9613"/>
                            <a:ext cx="1596"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سعر الصرف</w:t>
                              </w:r>
                            </w:p>
                          </w:txbxContent>
                        </wps:txbx>
                        <wps:bodyPr rot="0" vert="horz" wrap="square" lIns="91440" tIns="45720" rIns="91440" bIns="45720" anchor="t" anchorCtr="0" upright="1">
                          <a:noAutofit/>
                        </wps:bodyPr>
                      </wps:wsp>
                      <wps:wsp>
                        <wps:cNvPr id="661" name="Text Box 139"/>
                        <wps:cNvSpPr txBox="1">
                          <a:spLocks noChangeArrowheads="1"/>
                        </wps:cNvSpPr>
                        <wps:spPr bwMode="auto">
                          <a:xfrm>
                            <a:off x="5074" y="9209"/>
                            <a:ext cx="1988" cy="9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الاستخدام كنسبة مئوية من قوة العمل</w:t>
                              </w:r>
                            </w:p>
                          </w:txbxContent>
                        </wps:txbx>
                        <wps:bodyPr rot="0" vert="horz" wrap="square" lIns="91440" tIns="45720" rIns="91440" bIns="45720" anchor="t" anchorCtr="0" upright="1">
                          <a:noAutofit/>
                        </wps:bodyPr>
                      </wps:wsp>
                      <wps:wsp>
                        <wps:cNvPr id="662" name="Text Box 140"/>
                        <wps:cNvSpPr txBox="1">
                          <a:spLocks noChangeArrowheads="1"/>
                        </wps:cNvSpPr>
                        <wps:spPr bwMode="auto">
                          <a:xfrm>
                            <a:off x="8259" y="9646"/>
                            <a:ext cx="119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1A03" w:rsidRPr="00A1095C" w:rsidRDefault="00AF1A03" w:rsidP="00AF1A03">
                              <w:pPr>
                                <w:jc w:val="center"/>
                                <w:rPr>
                                  <w:rFonts w:cs="Simplified Arabic"/>
                                  <w:b/>
                                  <w:bCs/>
                                </w:rPr>
                              </w:pPr>
                              <w:r>
                                <w:rPr>
                                  <w:rFonts w:cs="Simplified Arabic" w:hint="cs"/>
                                  <w:b/>
                                  <w:bCs/>
                                  <w:rtl/>
                                </w:rPr>
                                <w:t>السعر</w:t>
                              </w:r>
                            </w:p>
                          </w:txbxContent>
                        </wps:txbx>
                        <wps:bodyPr rot="0" vert="horz" wrap="square" lIns="91440" tIns="45720" rIns="91440" bIns="45720" anchor="t" anchorCtr="0" upright="1">
                          <a:noAutofit/>
                        </wps:bodyPr>
                      </wps:wsp>
                      <wps:wsp>
                        <wps:cNvPr id="663" name="Rectangle 141"/>
                        <wps:cNvSpPr>
                          <a:spLocks noChangeArrowheads="1"/>
                        </wps:cNvSpPr>
                        <wps:spPr bwMode="auto">
                          <a:xfrm>
                            <a:off x="1020" y="7481"/>
                            <a:ext cx="9519" cy="5395"/>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B5A367" id="_x0000_s1649" style="position:absolute;left:0;text-align:left;margin-left:-5.7pt;margin-top:18.95pt;width:475.95pt;height:269.75pt;z-index:251751424" coordorigin="1020,7481" coordsize="9519,539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">
                <v:group id="Group 79" o:spid="_x0000_s1650" style="position:absolute;left:1191;top:9931;width:3135;height:2337" coordorigin="4680,2877" coordsize="7439,55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kIvKixgAAANwA&#10;AAAPAAAAAAAAAAAAAAAAAKoCAABkcnMvZG93bnJldi54bWxQSwUGAAAAAAQABAD6AAAAnQMAAAAA&#10;">
                  <v:shape id="Picture 80" o:spid="_x0000_s1651" type="#_x0000_t75" style="position:absolute;left:4680;top:2877;width:7439;height:55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9OEHCAAAA3AAAAA8AAABkcnMvZG93bnJldi54bWxEj92KwjAUhO8F3yEcwRtZky0oS9cosiJ4&#10;6d8DnG1Om2pzUpqo3bffCIKXw8x8wyxWvWvEnbpQe9bwOVUgiAtvaq40nE/bjy8QISIbbDyThj8K&#10;sFoOBwvMjX/wge7HWIkE4ZCjBhtjm0sZCksOw9S3xMkrfecwJtlV0nT4SHDXyEypuXRYc1qw2NKP&#10;peJ6vDkNh02hzGwbymx/wfXk15a7alNqPR71628Qkfr4Dr/aO6NhrjJ4nklHQC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VvThBwgAAANwAAAAPAAAAAAAAAAAAAAAAAJ8C&#10;AABkcnMvZG93bnJldi54bWxQSwUGAAAAAAQABAD3AAAAjgMAAAAA&#10;" filled="t">
                    <v:imagedata r:id="rId107" o:title="" croptop="22937f" cropbottom="8738f" cropleft="2198f" cropright="45171f"/>
                  </v:shape>
                  <v:rect id="Rectangle 81" o:spid="_x0000_s1652" style="position:absolute;left:5660;top:3597;width:5760;height:3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DzIsUA&#10;AADcAAAADwAAAGRycy9kb3ducmV2LnhtbESPQWvCQBSE70L/w/IEb7pr04Y2dQ1FCAi1B7XQ6yP7&#10;TEKzb9PsRuO/dwsFj8PMfMOs8tG24ky9bxxrWC4UCOLSmYYrDV/HYv4Cwgdkg61j0nAlD/n6YbLC&#10;zLgL7+l8CJWIEPYZaqhD6DIpfVmTRb9wHXH0Tq63GKLsK2l6vES4beWjUqm02HBcqLGjTU3lz2Gw&#10;GjB9Mr+fp2R3/BhSfK1GVTx/K61n0/H9DUSgMdzD/+2t0ZCqBP7OxCM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PMixQAAANwAAAAPAAAAAAAAAAAAAAAAAJgCAABkcnMv&#10;ZG93bnJldi54bWxQSwUGAAAAAAQABAD1AAAAigMAAAAA&#10;" stroked="f"/>
                  <v:line id="Line 82" o:spid="_x0000_s1653" style="position:absolute;flip:y;visibility:visible;mso-wrap-style:square" from="5580,5217" to="6300,5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A6dsUAAADcAAAADwAAAGRycy9kb3ducmV2LnhtbESP0WqDQBRE3wv5h+UW+taskVSCzSpJ&#10;SKEPRaj2Ay7urUrcu+pujPn7bqHQx2FmzjD7fDG9mGlynWUFm3UEgri2uuNGwVf19rwD4Tyyxt4y&#10;KbiTgzxbPewx1fbGnzSXvhEBwi5FBa33Qyqlq1sy6NZ2IA7et50M+iCnRuoJbwFuehlHUSINdhwW&#10;Whzo1FJ9Ka9GgX8ZDxtdFPP5eK12H9tLGY/yrtTT43J4BeFp8f/hv/a7VpBEW/g9E46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mA6dsUAAADcAAAADwAAAAAAAAAA&#10;AAAAAAChAgAAZHJzL2Rvd25yZXYueG1sUEsFBgAAAAAEAAQA+QAAAJMDAAAAAA==&#10;" strokecolor="#f60" strokeweight="2.25pt"/>
                  <v:line id="Line 83" o:spid="_x0000_s1654" style="position:absolute;visibility:visible;mso-wrap-style:square" from="6300,5217" to="7920,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CgDccAAADcAAAADwAAAGRycy9kb3ducmV2LnhtbESPT2vCQBTE74LfYXmCt7qxUpHoKiIW&#10;Q3to6x/Q2zP7TILZtyG7NfHbu4WCx2FmfsPMFq0pxY1qV1hWMBxEIIhTqwvOFOx37y8TEM4jaywt&#10;k4I7OVjMu50Zxto2/EO3rc9EgLCLUUHufRVL6dKcDLqBrYiDd7G1QR9knUldYxPgppSvUTSWBgsO&#10;CzlWtMopvW5/jYKv5nuzqg7NaJicDufjaH38xI9EqX6vXU5BeGr9M/zfTrSCcfQGf2fCEZDz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QKANxwAAANwAAAAPAAAAAAAA&#10;AAAAAAAAAKECAABkcnMvZG93bnJldi54bWxQSwUGAAAAAAQABAD5AAAAlQMAAAAA&#10;" strokecolor="#f60" strokeweight="2.25pt"/>
                  <v:line id="Line 84" o:spid="_x0000_s1655" style="position:absolute;flip:y;visibility:visible;mso-wrap-style:square" from="7920,5037" to="9360,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4BmsUAAADcAAAADwAAAGRycy9kb3ducmV2LnhtbESP3WrCQBSE7wt9h+UUvKsbxYYQXUVF&#10;oRdFaOIDHLLHJJg9G7Nrft6+Wyj0cpiZb5jNbjSN6KlztWUFi3kEgriwuuZSwTU/vycgnEfW2Fgm&#10;BRM52G1fXzaYajvwN/WZL0WAsEtRQeV9m0rpiooMurltiYN3s51BH2RXSt3hEOCmkcsoiqXBmsNC&#10;hS0dKyru2dMo8B+P/UJfLv3p8MyTr9U9Wz7kpNTsbdyvQXga/X/4r/2pFcRRDL9nw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4BmsUAAADcAAAADwAAAAAAAAAA&#10;AAAAAAChAgAAZHJzL2Rvd25yZXYueG1sUEsFBgAAAAAEAAQA+QAAAJMDAAAAAA==&#10;" strokecolor="#f60" strokeweight="2.25pt"/>
                  <v:line id="Line 85" o:spid="_x0000_s1656" style="position:absolute;flip:y;visibility:visible;mso-wrap-style:square" from="9360,4317" to="10080,5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KkAcQAAADcAAAADwAAAGRycy9kb3ducmV2LnhtbESP3YrCMBSE74V9h3CEvbOpsv7QbRRX&#10;FLxYBOs+wKE5tsXmpDax1rc3C4KXw8x8w6Sr3tSio9ZVlhWMoxgEcW51xYWCv9NutADhPLLG2jIp&#10;eJCD1fJjkGKi7Z2P1GW+EAHCLkEFpfdNIqXLSzLoItsQB+9sW4M+yLaQusV7gJtaTuJ4Jg1WHBZK&#10;bGhTUn7JbkaBn17XY304dNuf22nx+3XJJlf5UOpz2K+/QXjq/Tv8au+1glk8h/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sqQBxAAAANwAAAAPAAAAAAAAAAAA&#10;AAAAAKECAABkcnMvZG93bnJldi54bWxQSwUGAAAAAAQABAD5AAAAkgMAAAAA&#10;" strokecolor="#f60" strokeweight="2.25pt"/>
                  <v:line id="Line 86" o:spid="_x0000_s1657" style="position:absolute;flip:y;visibility:visible;mso-wrap-style:square" from="10080,3777" to="10980,4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0wc74AAADcAAAADwAAAGRycy9kb3ducmV2LnhtbERPzQ7BQBC+S7zDZiRubAkiZQlC4iAS&#10;5QEm3dE2urPVXVVvbw8Sxy/f/3LdmlI0VLvCsoLRMAJBnFpdcKbgdj0M5iCcR9ZYWiYFH3KwXnU7&#10;S4y1ffOFmsRnIoSwi1FB7n0VS+nSnAy6oa2IA3e3tUEfYJ1JXeM7hJtSjqNoJg0WHBpyrGiXU/pI&#10;XkaBnz43I30+N/vt6zo/TR7J+Ck/SvV77WYBwlPr/+Kf+6gVzKKwNpwJR0Cuv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LTBzvgAAANwAAAAPAAAAAAAAAAAAAAAAAKEC&#10;AABkcnMvZG93bnJldi54bWxQSwUGAAAAAAQABAD5AAAAjAMAAAAA&#10;" strokecolor="#f60" strokeweight="2.25pt"/>
                  <v:line id="Line 87" o:spid="_x0000_s1658" style="position:absolute;visibility:visible;mso-wrap-style:square" from="5580,6017" to="6480,6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tbZ8UAAADcAAAADwAAAGRycy9kb3ducmV2LnhtbESPQYvCMBSE78L+h/AWvNlUD6Jdo6iL&#10;sIoXu7uIt0fzbKvNS2mi1n9vBMHjMDPfMJNZaypxpcaVlhX0oxgEcWZ1ybmCv99VbwTCeWSNlWVS&#10;cCcHs+lHZ4KJtjfe0TX1uQgQdgkqKLyvEyldVpBBF9maOHhH2xj0QTa51A3eAtxUchDHQ2mw5LBQ&#10;YE3LgrJzejEK0s2qfy6X1f602H0P7tv/xXp+aJXqfrbzLxCeWv8Ov9o/WsEwHsPzTDgCcv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ctbZ8UAAADcAAAADwAAAAAAAAAA&#10;AAAAAAChAgAAZHJzL2Rvd25yZXYueG1sUEsFBgAAAAAEAAQA+QAAAJMDAAAAAA==&#10;" strokecolor="red" strokeweight="4.5pt"/>
                  <v:line id="Line 88" o:spid="_x0000_s1659" style="position:absolute;visibility:visible;mso-wrap-style:square" from="6440,6014" to="7767,6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hkJ8MAAADcAAAADwAAAGRycy9kb3ducmV2LnhtbERPTWvCQBC9F/oflhG81U08SEldRVOE&#10;Kl6MFfE2ZMckJjsbsluT/PvuodDj430v14NpxJM6V1lWEM8iEMS51RUXCr7Pu7d3EM4ja2wsk4KR&#10;HKxXry9LTLTt+UTPzBcihLBLUEHpfZtI6fKSDLqZbYkDd7edQR9gV0jdYR/CTSPnUbSQBisODSW2&#10;lJaU19mPUZAddnFdpc31sT19zsfjZbvf3AalppNh8wHC0+D/xX/uL61gEYf54Uw4AnL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oZCfDAAAA3AAAAA8AAAAAAAAAAAAA&#10;AAAAoQIAAGRycy9kb3ducmV2LnhtbFBLBQYAAAAABAAEAPkAAACRAwAAAAA=&#10;" strokecolor="red" strokeweight="4.5pt"/>
                  <v:line id="Line 89" o:spid="_x0000_s1660" style="position:absolute;flip:y;visibility:visible;mso-wrap-style:square" from="7740,5717" to="9540,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IaMsQAAADcAAAADwAAAGRycy9kb3ducmV2LnhtbESPQWvCQBSE70L/w/IK3nSTHqSm2YQS&#10;UErFQ9UivT2yr9nQ7NuQ3Zr4791CweMwM98weTnZTlxo8K1jBekyAUFcO91yo+B03CyeQfiArLFz&#10;TAqu5KEsHmY5ZtqN/EGXQ2hEhLDPUIEJoc+k9LUhi37peuLofbvBYohyaKQecIxw28mnJFlJiy3H&#10;BYM9VYbqn8OvVbCnqt2e8f3ahM/zetzpHg1+KTV/nF5fQASawj38337TClZpCn9n4hGQ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khoyxAAAANwAAAAPAAAAAAAAAAAA&#10;AAAAAKECAABkcnMvZG93bnJldi54bWxQSwUGAAAAAAQABAD5AAAAkgMAAAAA&#10;" strokecolor="red" strokeweight="4.5pt"/>
                  <v:line id="Line 90" o:spid="_x0000_s1661" style="position:absolute;flip:y;visibility:visible;mso-wrap-style:square" from="9520,5197" to="10060,5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CERcUAAADcAAAADwAAAGRycy9kb3ducmV2LnhtbESPzWrDMBCE74W+g9hAbrWcHELjWAkh&#10;0FIaemjSYnJbrI1lYq2Mpfrn7atCIcdhZr5h8t1oG9FT52vHChZJCoK4dLrmSsHX+eXpGYQPyBob&#10;x6RgIg+77eNDjpl2A39SfwqViBD2GSowIbSZlL40ZNEnriWO3tV1FkOUXSV1h0OE20Yu03QlLdYc&#10;Fwy2dDBU3k4/VsEHHerXAt+nKnwX6+GoWzR4UWo+G/cbEIHGcA//t9+0gtViCX9n4hG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CERcUAAADcAAAADwAAAAAAAAAA&#10;AAAAAAChAgAAZHJzL2Rvd25yZXYueG1sUEsFBgAAAAAEAAQA+QAAAJMDAAAAAA==&#10;" strokecolor="red" strokeweight="4.5pt"/>
                  <v:line id="Line 91" o:spid="_x0000_s1662" style="position:absolute;flip:y;visibility:visible;mso-wrap-style:square" from="10040,4837" to="10940,5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wh3sUAAADcAAAADwAAAGRycy9kb3ducmV2LnhtbESPT2vCQBTE74LfYXmF3nRjC6GNrlIC&#10;ltLiobZFvD2yz2ww+zZkt/nz7V1B8DjMzG+Y1Wawteio9ZVjBYt5AoK4cLriUsHvz3b2AsIHZI21&#10;Y1IwkofNejpZYaZdz9/U7UMpIoR9hgpMCE0mpS8MWfRz1xBH7+RaiyHKtpS6xT7CbS2fkiSVFiuO&#10;CwYbyg0V5/2/VbCjvHo/4OdYhr/Da/+lGzR4VOrxYXhbggg0hHv41v7QCtLFM1zPxCMg1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wh3sUAAADcAAAADwAAAAAAAAAA&#10;AAAAAAChAgAAZHJzL2Rvd25yZXYueG1sUEsFBgAAAAAEAAQA+QAAAJMDAAAAAA==&#10;" strokecolor="red" strokeweight="4.5pt"/>
                  <v:line id="Line 92" o:spid="_x0000_s1663" style="position:absolute;visibility:visible;mso-wrap-style:square" from="5560,6037" to="6280,6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WTS8cAAADcAAAADwAAAGRycy9kb3ducmV2LnhtbESPQWvCQBSE74X+h+UVetNNqkiJrlKk&#10;paEe1FRBb8/saxKafRuyWxP/vSsIPQ4z8w0zW/SmFmdqXWVZQTyMQBDnVldcKNh9fwxeQTiPrLG2&#10;TAou5GAxf3yYYaJtx1s6Z74QAcIuQQWl900ipctLMuiGtiEO3o9tDfog20LqFrsAN7V8iaKJNFhx&#10;WCixoWVJ+W/2ZxSsu83nstl3ozg97k+H0fthhV+pUs9P/dsUhKfe/4fv7VQrmMRjuJ0JR0D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1ZNLxwAAANwAAAAPAAAAAAAA&#10;AAAAAAAAAKECAABkcnMvZG93bnJldi54bWxQSwUGAAAAAAQABAD5AAAAlQMAAAAA&#10;" strokecolor="#f60" strokeweight="2.25pt"/>
                  <v:line id="Line 93" o:spid="_x0000_s1664" style="position:absolute;visibility:visible;mso-wrap-style:square" from="6280,6777" to="7720,7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k20McAAADcAAAADwAAAGRycy9kb3ducmV2LnhtbESPQWvCQBSE74X+h+UVetNNKkqJrlKk&#10;paEe1FRBb8/saxKafRuyWxP/vSsIPQ4z8w0zW/SmFmdqXWVZQTyMQBDnVldcKNh9fwxeQTiPrLG2&#10;TAou5GAxf3yYYaJtx1s6Z74QAcIuQQWl900ipctLMuiGtiEO3o9tDfog20LqFrsAN7V8iaKJNFhx&#10;WCixoWVJ+W/2ZxSsu83nstl3ozg97k+H0fthhV+pUs9P/dsUhKfe/4fv7VQrmMRjuJ0JR0D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mTbQxwAAANwAAAAPAAAAAAAA&#10;AAAAAAAAAKECAABkcnMvZG93bnJldi54bWxQSwUGAAAAAAQABAD5AAAAlQMAAAAA&#10;" strokecolor="#f60" strokeweight="2.25pt"/>
                  <v:line id="Line 94" o:spid="_x0000_s1665" style="position:absolute;flip:y;visibility:visible;mso-wrap-style:square" from="7720,6797" to="8800,7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eXR8MAAADcAAAADwAAAGRycy9kb3ducmV2LnhtbESP0YrCMBRE3wX/IVzBN00rbpFqFJVd&#10;8GERrH7Apbm2xeamNrHWvzcLCz4OM3OGWW16U4uOWldZVhBPIxDEudUVFwou55/JAoTzyBpry6Tg&#10;RQ426+Fgham2Tz5Rl/lCBAi7FBWU3jeplC4vyaCb2oY4eFfbGvRBtoXULT4D3NRyFkWJNFhxWCix&#10;oX1J+S17GAX+676N9fHYfe8e58Xv/JbN7vKl1HjUb5cgPPX+E/5vH7SCJE7g70w4AnL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nl0fDAAAA3AAAAA8AAAAAAAAAAAAA&#10;AAAAoQIAAGRycy9kb3ducmV2LnhtbFBLBQYAAAAABAAEAPkAAACRAwAAAAA=&#10;" strokecolor="#f60" strokeweight="2.25pt"/>
                  <v:line id="Line 95" o:spid="_x0000_s1666" style="position:absolute;flip:x;visibility:visible;mso-wrap-style:square" from="10040,5917" to="10940,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sy3MMAAADcAAAADwAAAGRycy9kb3ducmV2LnhtbESP0YrCMBRE3xf8h3AF39a04qpUo+iy&#10;wj6IYPUDLs21LTY3tYm1/r0RBB+HmTnDLFadqURLjSstK4iHEQjizOqScwWn4/Z7BsJ5ZI2VZVLw&#10;IAerZe9rgYm2dz5Qm/pcBAi7BBUU3teJlC4ryKAb2po4eGfbGPRBNrnUDd4D3FRyFEUTabDksFBg&#10;Tb8FZZf0ZhT4n+s61vt9+7e5HWe78SUdXeVDqUG/W89BeOr8J/xu/2sFk3gKrzPh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rMtzDAAAA3AAAAA8AAAAAAAAAAAAA&#10;AAAAoQIAAGRycy9kb3ducmV2LnhtbFBLBQYAAAAABAAEAPkAAACRAwAAAAA=&#10;" strokecolor="#f60" strokeweight="2.25pt"/>
                  <v:line id="Line 96" o:spid="_x0000_s1667" style="position:absolute;flip:x;visibility:visible;mso-wrap-style:square" from="9320,6277" to="10040,6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SmrsIAAADcAAAADwAAAGRycy9kb3ducmV2LnhtbERPy2rCQBTdF/yH4Qrd1UlEg6SOoqVC&#10;FyVg7AdcMtckmLkTM2Mef99ZCC4P573dj6YRPXWutqwgXkQgiAuray4V/F1OHxsQziNrbCyTgokc&#10;7Hezty2m2g58pj73pQgh7FJUUHnfplK6oiKDbmFb4sBdbWfQB9iVUnc4hHDTyGUUJdJgzaGhwpa+&#10;Kipu+cMo8Ov7IdZZ1n8fH5fN7+qWL+9yUup9Ph4+QXga/Uv8dP9oBUkc1oYz4QjI3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vSmrsIAAADcAAAADwAAAAAAAAAAAAAA&#10;AAChAgAAZHJzL2Rvd25yZXYueG1sUEsFBgAAAAAEAAQA+QAAAJADAAAAAA==&#10;" strokecolor="#f60" strokeweight="2.25pt"/>
                  <v:line id="Line 97" o:spid="_x0000_s1668" style="position:absolute;flip:y;visibility:visible;mso-wrap-style:square" from="8780,6637" to="9320,68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gDNcMAAADcAAAADwAAAGRycy9kb3ducmV2LnhtbESP0YrCMBRE3xf8h3AF39a04opWo+iy&#10;wj6IYPUDLs21LTY3tYm1/r0RBB+HmTnDLFadqURLjSstK4iHEQjizOqScwWn4/Z7CsJ5ZI2VZVLw&#10;IAerZe9rgYm2dz5Qm/pcBAi7BBUU3teJlC4ryKAb2po4eGfbGPRBNrnUDd4D3FRyFEUTabDksFBg&#10;Tb8FZZf0ZhT4n+s61vt9+7e5Hae78SUdXeVDqUG/W89BeOr8J/xu/2sFk3gGrzPhCMjl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W4AzXDAAAA3AAAAA8AAAAAAAAAAAAA&#10;AAAAoQIAAGRycy9kb3ducmV2LnhtbFBLBQYAAAAABAAEAPkAAACRAwAAAAA=&#10;" strokecolor="#f60" strokeweight="2.25pt"/>
                  <v:line id="Line 98" o:spid="_x0000_s1669" style="position:absolute;visibility:visible;mso-wrap-style:square" from="5580,6037" to="11646,6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9Ycb8AAADcAAAADwAAAGRycy9kb3ducmV2LnhtbERPTYvCMBC9L/gfwgjeNFVEpBpFBKGH&#10;7sEqeh2asSk2k9pktf57cxD2+Hjf621vG/GkzteOFUwnCQji0umaKwXn02G8BOEDssbGMSl4k4ft&#10;ZvCzxlS7Fx/pWYRKxBD2KSowIbSplL40ZNFPXEscuZvrLIYIu0rqDl8x3DZyliQLabHm2GCwpb2h&#10;8l78WQXz38zoa5/7/JhkF6of8/2jcEqNhv1uBSJQH/7FX3emFSxmcX48E4+A3H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D9Ycb8AAADcAAAADwAAAAAAAAAAAAAAAACh&#10;AgAAZHJzL2Rvd25yZXYueG1sUEsFBgAAAAAEAAQA+QAAAI0DAAAAAA==&#10;" strokeweight="2.25pt"/>
                </v:group>
                <v:group id="Group 99" o:spid="_x0000_s1670" style="position:absolute;left:4243;top:9905;width:3124;height:2269" coordorigin="3780,2877" coordsize="9360,7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5euwsQAAADcAAAADwAAAGRycy9kb3ducmV2LnhtbESPQYvCMBSE74L/ITzB&#10;m6ZVFKlGEdld9iCCdWHx9miebbF5KU22rf9+Iwgeh5n5htnselOJlhpXWlYQTyMQxJnVJecKfi6f&#10;kxUI55E1VpZJwYMc7LbDwQYTbTs+U5v6XAQIuwQVFN7XiZQuK8igm9qaOHg32xj0QTa51A12AW4q&#10;OYuipTRYclgosKZDQdk9/TMKvjrs9vP4oz3eb4fH9bI4/R5jUmo86vdrEJ56/w6/2t9awXIWw/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5euwsQAAADcAAAA&#10;DwAAAAAAAAAAAAAAAACqAgAAZHJzL2Rvd25yZXYueG1sUEsFBgAAAAAEAAQA+gAAAJsDAAAAAA==&#10;">
                  <v:shape id="Picture 100" o:spid="_x0000_s1671" type="#_x0000_t75" style="position:absolute;left:3780;top:2877;width:9360;height:7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lL+bGAAAA3AAAAA8AAABkcnMvZG93bnJldi54bWxEj91qwkAUhO8LvsNyhN7VTUKxGl1FAmJL&#10;oeAf3h6zxySYPRuzW5O+fbdQ8HKYmW+Y+bI3tbhT6yrLCuJRBII4t7riQsFhv36ZgHAeWWNtmRT8&#10;kIPlYvA0x1Tbjrd03/lCBAi7FBWU3jeplC4vyaAb2YY4eBfbGvRBtoXULXYBbmqZRNFYGqw4LJTY&#10;UFZSft19GwXc3Zpz9rY6bl7t9PT59REf4ixW6nnYr2YgPPX+Ef5vv2sF4ySBvzPhCMjF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qUv5sYAAADcAAAADwAAAAAAAAAAAAAA&#10;AACfAgAAZHJzL2Rvd25yZXYueG1sUEsFBgAAAAAEAAQA9wAAAJIDAAAAAA==&#10;" filled="t">
                    <v:imagedata r:id="rId107" o:title="" croptop="22074f" cropbottom="9026f" cropleft="22740f" cropright="24319f" gain="86232f" blacklevel="-3932f"/>
                  </v:shape>
                  <v:rect id="Rectangle 101" o:spid="_x0000_s1672" style="position:absolute;left:5400;top:5577;width:7200;height:3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WvQsUA&#10;AADcAAAADwAAAGRycy9kb3ducmV2LnhtbESPQWvCQBSE70L/w/IK3nS3RkONrlKEQMF6qBZ6fWSf&#10;SWj2bZrdxPTfdwsFj8PMfMNs96NtxECdrx1reJorEMSFMzWXGj4u+ewZhA/IBhvHpOGHPOx3D5Mt&#10;Zsbd+J2GcyhFhLDPUEMVQptJ6YuKLPq5a4mjd3WdxRBlV0rT4S3CbSMXSqXSYs1xocKWDhUVX+fe&#10;asB0ab5P1+TtcuxTXJejylefSuvp4/iyARFoDPfwf/vVaEgXCfydiUd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xa9CxQAAANwAAAAPAAAAAAAAAAAAAAAAAJgCAABkcnMv&#10;ZG93bnJldi54bWxQSwUGAAAAAAQABAD1AAAAigMAAAAA&#10;" stroked="f"/>
                  <v:line id="Line 102" o:spid="_x0000_s1673" style="position:absolute;visibility:visible;mso-wrap-style:square" from="5210,5112" to="5840,5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s0378AAADcAAAADwAAAGRycy9kb3ducmV2LnhtbESPQYvCMBSE74L/ITzBm6a6IlqNIoKL&#10;R63i+dE822rzUpqo8d+bhQWPw8x8wyzXwdTiSa2rLCsYDRMQxLnVFRcKzqfdYAbCeWSNtWVS8CYH&#10;61W3s8RU2xcf6Zn5QkQIuxQVlN43qZQuL8mgG9qGOHpX2xr0UbaF1C2+ItzUcpwkU2mw4rhQYkPb&#10;kvJ79jAKimRHdKiyW3gEdzeX3znVP16pfi9sFiA8Bf8N/7f3WsF0PIG/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Ps0378AAADcAAAADwAAAAAAAAAAAAAAAACh&#10;AgAAZHJzL2Rvd25yZXYueG1sUEsFBgAAAAAEAAQA+QAAAI0DAAAAAA==&#10;" strokecolor="#f60" strokeweight="3pt"/>
                  <v:line id="Line 103" o:spid="_x0000_s1674" style="position:absolute;visibility:visible;mso-wrap-style:square" from="5825,5967" to="6545,6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eRRL8AAADcAAAADwAAAGRycy9kb3ducmV2LnhtbESPQYvCMBSE74L/ITzBm6a6KFqNIoKL&#10;R63i+dE822rzUpqo8d+bhQWPw8x8wyzXwdTiSa2rLCsYDRMQxLnVFRcKzqfdYAbCeWSNtWVS8CYH&#10;61W3s8RU2xcf6Zn5QkQIuxQVlN43qZQuL8mgG9qGOHpX2xr0UbaF1C2+ItzUcpwkU2mw4rhQYkPb&#10;kvJ79jAKimRHdKiyW3gEdzeX3znVP16pfi9sFiA8Bf8N/7f3WsF0PIG/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7eRRL8AAADcAAAADwAAAAAAAAAAAAAAAACh&#10;AgAAZHJzL2Rvd25yZXYueG1sUEsFBgAAAAAEAAQA+QAAAI0DAAAAAA==&#10;" strokecolor="#f60" strokeweight="3pt"/>
                  <v:line id="Line 104" o:spid="_x0000_s1675" style="position:absolute;visibility:visible;mso-wrap-style:square" from="6525,6847" to="7245,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UPM78AAADcAAAADwAAAGRycy9kb3ducmV2LnhtbESPQYvCMBSE74L/ITxhb5qqULQaRQTF&#10;o9Zlz4/m2Vabl9JEzf57Iwgeh5n5hlmug2nEgzpXW1YwHiUgiAuray4V/J53wxkI55E1NpZJwT85&#10;WK/6vSVm2j75RI/clyJC2GWooPK+zaR0RUUG3ci2xNG72M6gj7Irpe7wGeGmkZMkSaXBmuNChS1t&#10;Kypu+d0oKJMd0bHOr+Ee3M387efUTL1SP4OwWYDwFPw3/GkftIJ0ksL7TDwCcvU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2UPM78AAADcAAAADwAAAAAAAAAAAAAAAACh&#10;AgAAZHJzL2Rvd25yZXYueG1sUEsFBgAAAAAEAAQA+QAAAI0DAAAAAA==&#10;" strokecolor="#f60" strokeweight="3pt"/>
                  <v:line id="Line 105" o:spid="_x0000_s1676" style="position:absolute;visibility:visible;mso-wrap-style:square" from="7233,7687" to="7935,8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mqqMAAAADcAAAADwAAAGRycy9kb3ducmV2LnhtbESPzarCMBSE94LvEI7gTlO94E81ighe&#10;XHqruD40x7banJQmanx7I1xwOczMN8xyHUwtHtS6yrKC0TABQZxbXXGh4HTcDWYgnEfWWFsmBS9y&#10;sF51O0tMtX3yHz0yX4gIYZeigtL7JpXS5SUZdEPbEEfvYluDPsq2kLrFZ4SbWo6TZCINVhwXSmxo&#10;W1J+y+5GQZHsiA5Vdg334G7m/Dun+scr1e+FzQKEp+C/4f/2XiuYjKfwOROPgFy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ApqqjAAAAA3AAAAA8AAAAAAAAAAAAAAAAA&#10;oQIAAGRycy9kb3ducmV2LnhtbFBLBQYAAAAABAAEAPkAAACOAwAAAAA=&#10;" strokecolor="#f60" strokeweight="3pt"/>
                  <v:line id="Line 106" o:spid="_x0000_s1677" style="position:absolute;visibility:visible;mso-wrap-style:square" from="7920,8437" to="8820,8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" strokecolor="#f60" strokeweight="3pt"/>
                  <v:line id="Line 107" o:spid="_x0000_s1678" style="position:absolute;visibility:visible;mso-wrap-style:square" from="8820,8797" to="990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qbQb4AAADcAAAADwAAAGRycy9kb3ducmV2LnhtbESPQavCMBCE74L/IazgTVMVRKtRRFA8&#10;Pqt4Xpq1rTab0kSN//5FEDwOM/MNs1wHU4snta6yrGA0TEAQ51ZXXCg4n3aDGQjnkTXWlknBmxys&#10;V93OElNtX3ykZ+YLESHsUlRQet+kUrq8JINuaBvi6F1ta9BH2RZSt/iKcFPLcZJMpcGK40KJDW1L&#10;yu/Zwygokh3RX5XdwiO4u7ns51RPvFL9XtgsQHgK/hf+tg9awXQ8h8+ZeATk6h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ptBvgAAANwAAAAPAAAAAAAAAAAAAAAAAKEC&#10;AABkcnMvZG93bnJldi54bWxQSwUGAAAAAAQABAD5AAAAjAMAAAAA&#10;" strokecolor="#f60" strokeweight="3pt"/>
                  <v:line id="Line 108" o:spid="_x0000_s1679" style="position:absolute;visibility:visible;mso-wrap-style:square" from="9900,8977" to="11880,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vJKMQAAADcAAAADwAAAGRycy9kb3ducmV2LnhtbERPTWvCQBC9F/wPywi91Y0NhBJdRURp&#10;aA/WtILeptlpEszOhuw2if++eyh4fLzv5Xo0jeipc7VlBfNZBIK4sLrmUsHX5/7pBYTzyBoby6Tg&#10;Rg7Wq8nDElNtBz5Sn/tShBB2KSqovG9TKV1RkUE3sy1x4H5sZ9AH2JVSdziEcNPI5yhKpMGaQ0OF&#10;LW0rKq75r1FwGD5et+1piOfZ5fR9jnfnd3zLlHqcjpsFCE+jv4v/3ZlWkMRhfjgTj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W8koxAAAANwAAAAPAAAAAAAAAAAA&#10;AAAAAKECAABkcnMvZG93bnJldi54bWxQSwUGAAAAAAQABAD5AAAAkgMAAAAA&#10;" strokecolor="#f60" strokeweight="2.25pt"/>
                  <v:line id="Line 109" o:spid="_x0000_s1680" style="position:absolute;visibility:visible;mso-wrap-style:square" from="5220,5037" to="6120,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Gd3McAAADcAAAADwAAAGRycy9kb3ducmV2LnhtbESPQWvCQBSE74X+h+UVequbWJAS3YRE&#10;EWzxYlRKb4/sa5KafRuyW43/visUPA4z8w2zyEbTiTMNrrWsIJ5EIIgrq1uuFRz265c3EM4ja+ws&#10;k4IrOcjSx4cFJtpeeEfn0tciQNglqKDxvk+kdFVDBt3E9sTB+7aDQR/kUEs94CXATSenUTSTBlsO&#10;Cw32tGyoOpW/RkH5sY5P7bL7/Cl2q+l1eyze869RqeenMZ+D8DT6e/i/vdEKZq8x3M6EIyD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10Z3cxwAAANwAAAAPAAAAAAAA&#10;AAAAAAAAAKECAABkcnMvZG93bnJldi54bWxQSwUGAAAAAAQABAD5AAAAlQMAAAAA&#10;" strokecolor="red" strokeweight="4.5pt"/>
                  <v:line id="Line 110" o:spid="_x0000_s1681" style="position:absolute;visibility:visible;mso-wrap-style:square" from="6120,5537" to="7020,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MDq8cAAADcAAAADwAAAGRycy9kb3ducmV2LnhtbESPQWvCQBSE7wX/w/KE3urGFKREV0kU&#10;wRYvppXS2yP7mqRm34bsNon/visUPA4z8w2z2oymET11rrasYD6LQBAXVtdcKvh43z+9gHAeWWNj&#10;mRRcycFmPXlYYaLtwCfqc1+KAGGXoILK+zaR0hUVGXQz2xIH79t2Bn2QXSl1h0OAm0bGUbSQBmsO&#10;CxW2tK2ouOS/RkH+tp9f6m3z+ZOddvH1eM5e069RqcfpmC5BeBr9PfzfPmgFi+cYbmfCEZ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AwOrxwAAANwAAAAPAAAAAAAA&#10;AAAAAAAAAKECAABkcnMvZG93bnJldi54bWxQSwUGAAAAAAQABAD5AAAAlQMAAAAA&#10;" strokecolor="red" strokeweight="4.5pt"/>
                  <v:line id="Line 111" o:spid="_x0000_s1682" style="position:absolute;visibility:visible;mso-wrap-style:square" from="6980,6417" to="7880,6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mMMUAAADcAAAADwAAAGRycy9kb3ducmV2LnhtbESPQYvCMBSE78L+h/AWvNlUBZFqFHUR&#10;XPFi3UW8PZpn27V5KU1W6783guBxmJlvmOm8NZW4UuNKywr6UQyCOLO65FzBz2HdG4NwHlljZZkU&#10;3MnBfPbRmWKi7Y33dE19LgKEXYIKCu/rREqXFWTQRbYmDt7ZNgZ9kE0udYO3ADeVHMTxSBosOSwU&#10;WNOqoOyS/hsF6Xbdv5Sr6vi33H8N7rvf5ffi1CrV/WwXExCeWv8Ov9obrWA0HMLzTDgCcvY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mMMUAAADcAAAADwAAAAAAAAAA&#10;AAAAAAChAgAAZHJzL2Rvd25yZXYueG1sUEsFBgAAAAAEAAQA+QAAAJMDAAAAAA==&#10;" strokecolor="red" strokeweight="4.5pt"/>
                  <v:line id="Line 112" o:spid="_x0000_s1683" style="position:absolute;visibility:visible;mso-wrap-style:square" from="7860,6957" to="894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Y+RMcAAADcAAAADwAAAGRycy9kb3ducmV2LnhtbESPT2vCQBTE7wW/w/KE3urGtIhEV/EP&#10;gbb0ktgi3h7ZZxLNvg3ZrYnfvlso9DjMzG+Y5XowjbhR52rLCqaTCARxYXXNpYLPQ/o0B+E8ssbG&#10;Mim4k4P1avSwxETbnjO65b4UAcIuQQWV920ipSsqMugmtiUO3tl2Bn2QXSl1h32Am0bGUTSTBmsO&#10;CxW2tKuouObfRkH+nk6v9a45XrbZPr5/fG3fNqdBqcfxsFmA8DT4//Bf+1UrmD2/wO+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pj5ExwAAANwAAAAPAAAAAAAA&#10;AAAAAAAAAKECAABkcnMvZG93bnJldi54bWxQSwUGAAAAAAQABAD5AAAAlQMAAAAA&#10;" strokecolor="red" strokeweight="4.5pt"/>
                  <v:line id="Line 113" o:spid="_x0000_s1684" style="position:absolute;visibility:visible;mso-wrap-style:square" from="8940,7137" to="984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qb38cAAADcAAAADwAAAGRycy9kb3ducmV2LnhtbESPT2vCQBTE7wW/w/KE3urGlIpEV/EP&#10;gbb0ktgi3h7ZZxLNvg3ZrYnfvlso9DjMzG+Y5XowjbhR52rLCqaTCARxYXXNpYLPQ/o0B+E8ssbG&#10;Mim4k4P1avSwxETbnjO65b4UAcIuQQWV920ipSsqMugmtiUO3tl2Bn2QXSl1h32Am0bGUTSTBmsO&#10;CxW2tKuouObfRkH+nk6v9a45XrbZPr5/fG3fNqdBqcfxsFmA8DT4//Bf+1UrmD2/wO+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6pvfxwAAANwAAAAPAAAAAAAA&#10;AAAAAAAAAKECAABkcnMvZG93bnJldi54bWxQSwUGAAAAAAQABAD5AAAAlQMAAAAA&#10;" strokecolor="red" strokeweight="4.5pt"/>
                  <v:line id="Line 114" o:spid="_x0000_s1685" style="position:absolute;flip:y;visibility:visible;mso-wrap-style:square" from="9820,6957" to="10720,7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eJsQAAADcAAAADwAAAGRycy9kb3ducmV2LnhtbESPT4vCMBTE7wt+h/CEva2pLpS1GkUE&#10;RXbZw/oH8fZonk2xeSlNtPXbbwTB4zAzv2Gm885W4kaNLx0rGA4SEMS50yUXCva71ccXCB+QNVaO&#10;ScGdPMxnvbcpZtq1/Ee3bShEhLDPUIEJoc6k9Lkhi37gauLonV1jMUTZFFI32Ea4reQoSVJpseS4&#10;YLCmpaH8sr1aBb+0LNdH/L4X4XActz+6RoMnpd773WICIlAXXuFne6MVpJ8pPM7EIyB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t4mxAAAANwAAAAPAAAAAAAAAAAA&#10;AAAAAKECAABkcnMvZG93bnJldi54bWxQSwUGAAAAAAQABAD5AAAAkgMAAAAA&#10;" strokecolor="red" strokeweight="4.5pt"/>
                  <v:line id="Line 115" o:spid="_x0000_s1686" style="position:absolute;visibility:visible;mso-wrap-style:square" from="10720,6957" to="11800,69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SgM8cAAADcAAAADwAAAGRycy9kb3ducmV2LnhtbESPT2vCQBTE7wW/w/KE3urGFFKJruIf&#10;Am3pxdgi3h7ZZxLNvg3ZrYnfvlso9DjMzG+YxWowjbhR52rLCqaTCARxYXXNpYLPQ/Y0A+E8ssbG&#10;Mim4k4PVcvSwwFTbnvd0y30pAoRdigoq79tUSldUZNBNbEscvLPtDPogu1LqDvsAN42MoyiRBmsO&#10;CxW2tK2ouObfRkH+nk2v9bY5Xjb7XXz/+Nq8rU+DUo/jYT0H4Wnw/+G/9qtWkDy/wO+ZcATk8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dKAzxwAAANwAAAAPAAAAAAAA&#10;AAAAAAAAAKECAABkcnMvZG93bnJldi54bWxQSwUGAAAAAAQABAD5AAAAlQMAAAAA&#10;" strokecolor="red" strokeweight="4.5pt"/>
                </v:group>
                <v:group id="Group 116" o:spid="_x0000_s1687" style="position:absolute;left:7347;top:9931;width:3078;height:2337" coordorigin="3600,1977" coordsize="9540,7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3SRgsMAAADcAAAADwAAAGRycy9kb3ducmV2LnhtbERPTWvCQBC9F/wPywi9&#10;1U0qDSW6BhErPQShWhBvQ3ZMQrKzIbsm8d93D0KPj/e9zibTioF6V1tWEC8iEMSF1TWXCn7PX2+f&#10;IJxH1thaJgUPcpBtZi9rTLUd+YeGky9FCGGXooLK+y6V0hUVGXQL2xEH7mZ7gz7AvpS6xzGEm1a+&#10;R1EiDdYcGirsaFdR0ZzuRsFhxHG7jPdD3tx2j+v543jJY1LqdT5tVyA8Tf5f/HR/awXJMqwN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dJGCwwAAANwAAAAP&#10;AAAAAAAAAAAAAAAAAKoCAABkcnMvZG93bnJldi54bWxQSwUGAAAAAAQABAD6AAAAmgMAAAAA&#10;">
                  <v:shape id="Picture 117" o:spid="_x0000_s1688" type="#_x0000_t75" style="position:absolute;left:3600;top:1977;width:9540;height:74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If0cfCAAAA3AAAAA8AAABkcnMvZG93bnJldi54bWxEj0FrwkAUhO8F/8PyhN6aXVOQNnUVESK9&#10;VKkNPT+yr9nQ7NuQXTX+e1cQPA4z8w2zWI2uEycaQutZwyxTIIhrb1puNFQ/5csbiBCRDXaeScOF&#10;AqyWk6cFFsaf+ZtOh9iIBOFQoAYbY19IGWpLDkPme+Lk/fnBYUxyaKQZ8JzgrpO5UnPpsOW0YLGn&#10;jaX6/3B0GuhLmZJ4pixVW0O7/Peyr53Wz9Nx/QEi0hgf4Xv702iYv77D7Uw6AnJ5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yH9HHwgAAANwAAAAPAAAAAAAAAAAAAAAAAJ8C&#10;AABkcnMvZG93bnJldi54bWxQSwUGAAAAAAQABAD3AAAAjgMAAAAA&#10;" strokecolor="#f60">
                    <v:imagedata r:id="rId108" o:title="" croptop="17873f" cropbottom="11916f" cropleft="6843f" cropright="6234f" gain="126031f" blacklevel="-3932f"/>
                  </v:shape>
                  <v:rect id="Rectangle 118" o:spid="_x0000_s1689" style="position:absolute;left:4860;top:3057;width:7640;height:5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jUlcIA&#10;AADcAAAADwAAAGRycy9kb3ducmV2LnhtbERPz2vCMBS+C/4P4Q12s8k2La4zyhgIg+nBVtj10Tzb&#10;sualNrHt/ntzGOz48f3e7CbbioF63zjW8JQoEMSlMw1XGs7FfrEG4QOywdYxafglD7vtfLbBzLiR&#10;TzTkoRIxhH2GGuoQukxKX9Zk0SeuI47cxfUWQ4R9JU2PYwy3rXxWKpUWG44NNXb0UVP5k9+sBkyX&#10;5nq8vByKr1uKr9Wk9qtvpfXjw/T+BiLQFP7Ff+5PoyFdxvnxTDwC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yNSVwgAAANwAAAAPAAAAAAAAAAAAAAAAAJgCAABkcnMvZG93&#10;bnJldi54bWxQSwUGAAAAAAQABAD1AAAAhwMAAAAA&#10;" stroked="f"/>
                  <v:line id="Line 119" o:spid="_x0000_s1690" style="position:absolute;visibility:visible;mso-wrap-style:square" from="4840,4577" to="6820,5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EfzscAAADcAAAADwAAAGRycy9kb3ducmV2LnhtbESPQWvCQBSE74X+h+UVetNNqkiJrlKk&#10;paEe1FRBb8/saxKafRuyWxP/vSsIPQ4z8w0zW/SmFmdqXWVZQTyMQBDnVldcKNh9fwxeQTiPrLG2&#10;TAou5GAxf3yYYaJtx1s6Z74QAcIuQQWl900ipctLMuiGtiEO3o9tDfog20LqFrsAN7V8iaKJNFhx&#10;WCixoWVJ+W/2ZxSsu83nstl3ozg97k+H0fthhV+pUs9P/dsUhKfe/4fv7VQrmIxjuJ0JR0D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ER/OxwAAANwAAAAPAAAAAAAA&#10;AAAAAAAAAKECAABkcnMvZG93bnJldi54bWxQSwUGAAAAAAQABAD5AAAAlQMAAAAA&#10;" strokecolor="#f60" strokeweight="2.25pt"/>
                  <v:line id="Line 120" o:spid="_x0000_s1691" style="position:absolute;flip:y;visibility:visible;mso-wrap-style:square" from="4820,3417" to="5720,4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WcUAAADcAAAADwAAAGRycy9kb3ducmV2LnhtbESP0WrCQBRE3wX/YblC33RjSIOkrqJi&#10;oQ8l0NgPuGSvSTB7N2bXmPx9t1Do4zAzZ5jtfjStGKh3jWUF61UEgri0uuFKwfflfbkB4TyyxtYy&#10;KZjIwX43n20x0/bJXzQUvhIBwi5DBbX3XSalK2sy6Fa2Iw7e1fYGfZB9JXWPzwA3rYyjKJUGGw4L&#10;NXZ0qqm8FQ+jwL/eD2ud58P5+LhsPpNbEd/lpNTLYjy8gfA0+v/wX/tDK0iTGH7PhCMgd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K++WcUAAADcAAAADwAAAAAAAAAA&#10;AAAAAAChAgAAZHJzL2Rvd25yZXYueG1sUEsFBgAAAAAEAAQA+QAAAJMDAAAAAA==&#10;" strokecolor="#f60" strokeweight="2.25pt"/>
                  <v:line id="Line 121" o:spid="_x0000_s1692" style="position:absolute;visibility:visible;mso-wrap-style:square" from="5700,3417" to="6600,3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8kIsYAAADcAAAADwAAAGRycy9kb3ducmV2LnhtbESPQWvCQBSE7wX/w/IEb7rRFJHUVUQU&#10;Q3toqxXs7TX7TILZtyG7NfHfuwWhx2FmvmHmy85U4kqNKy0rGI8iEMSZ1SXnCr4O2+EMhPPIGivL&#10;pOBGDpaL3tMcE21b/qTr3uciQNglqKDwvk6kdFlBBt3I1sTBO9vGoA+yyaVusA1wU8lJFE2lwZLD&#10;QoE1rQvKLvtfo+C9/dit62Mbj9Pv488p3pze8DVVatDvVi8gPHX+P/xop1rB9DmGvzPhCMjF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PJCLGAAAA3AAAAA8AAAAAAAAA&#10;AAAAAAAAoQIAAGRycy9kb3ducmV2LnhtbFBLBQYAAAAABAAEAPkAAACUAwAAAAA=&#10;" strokecolor="#f60" strokeweight="2.25pt"/>
                  <v:line id="Line 122" o:spid="_x0000_s1693" style="position:absolute;visibility:visible;mso-wrap-style:square" from="6600,3397" to="8580,48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a8VscAAADcAAAADwAAAGRycy9kb3ducmV2LnhtbESPT2vCQBTE70K/w/IK3urGKlJiNlKk&#10;pUEPWv+A3l6zr0lo9m3Irib99l2h4HGYmd8wyaI3tbhS6yrLCsajCARxbnXFhYLD/v3pBYTzyBpr&#10;y6Tglxws0odBgrG2HX/SdecLESDsYlRQet/EUrq8JINuZBvi4H3b1qAPsi2kbrELcFPL5yiaSYMV&#10;h4USG1qWlP/sLkbBptt+LJtjNxln5+PXafJ2WuMqU2r42L/OQXjq/T383860gtl0Crcz4QjI9A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ZrxWxwAAANwAAAAPAAAAAAAA&#10;AAAAAAAAAKECAABkcnMvZG93bnJldi54bWxQSwUGAAAAAAQABAD5AAAAlQMAAAAA&#10;" strokecolor="#f60" strokeweight="2.25pt"/>
                  <v:line id="Line 123" o:spid="_x0000_s1694" style="position:absolute;visibility:visible;mso-wrap-style:square" from="8560,4837" to="9820,5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oZzccAAADcAAAADwAAAGRycy9kb3ducmV2LnhtbESPQWvCQBSE70L/w/IEb7qxWpHoKkUU&#10;gz3YRgV7e80+k9Ds25DdmvTfdwuFHoeZ+YZZrjtTiTs1rrSsYDyKQBBnVpecKzifdsM5COeRNVaW&#10;ScE3OVivHnpLjLVt+Y3uqc9FgLCLUUHhfR1L6bKCDLqRrYmDd7ONQR9kk0vdYBvgppKPUTSTBksO&#10;CwXWtCko+0y/jIJj+7rf1Jd2Mk7eLx/Xyfb6godEqUG/e16A8NT5//BfO9EKZtMn+D0TjoBc/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KhnNxwAAANwAAAAPAAAAAAAA&#10;AAAAAAAAAKECAABkcnMvZG93bnJldi54bWxQSwUGAAAAAAQABAD5AAAAlQMAAAAA&#10;" strokecolor="#f60" strokeweight="2.25pt"/>
                  <v:line id="Line 124" o:spid="_x0000_s1695" style="position:absolute;flip:y;visibility:visible;mso-wrap-style:square" from="9800,4477" to="11600,5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S4WsQAAADcAAAADwAAAGRycy9kb3ducmV2LnhtbESP0YrCMBRE34X9h3AXfNNUcYt0TcUV&#10;BR8WwbofcGnutqXNTW1irX9vBMHHYWbOMKv1YBrRU+cqywpm0wgEcW51xYWCv/N+sgThPLLGxjIp&#10;uJODdfoxWmGi7Y1P1Ge+EAHCLkEFpfdtIqXLSzLoprYlDt6/7Qz6ILtC6g5vAW4aOY+iWBqsOCyU&#10;2NK2pLzOrkaB/7psZvp47Hc/1/Pyd1Fn84u8KzX+HDbfIDwN/h1+tQ9aQbyI4XkmHAGZ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lLhaxAAAANwAAAAPAAAAAAAAAAAA&#10;AAAAAKECAABkcnMvZG93bnJldi54bWxQSwUGAAAAAAQABAD5AAAAkgMAAAAA&#10;" strokecolor="#f60" strokeweight="2.25pt"/>
                  <v:line id="Line 125" o:spid="_x0000_s1696" style="position:absolute;visibility:visible;mso-wrap-style:square" from="4680,4597" to="12780,4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klpcQAAADcAAAADwAAAGRycy9kb3ducmV2LnhtbESPwWrDMBBE74X8g9hAb42cYNLgRgkh&#10;EPDBPdgN6XWxtpaptXIs1Xb/vioUehxm5g2zP862EyMNvnWsYL1KQBDXTrfcKLi+XZ52IHxA1tg5&#10;JgXf5OF4WDzsMdNu4pLGKjQiQthnqMCE0GdS+tqQRb9yPXH0PtxgMUQ5NFIPOEW47eQmSbbSYstx&#10;wWBPZ0P1Z/VlFaSvudHvc+GLMslv1N7T871ySj0u59MLiEBz+A//tXOtYJs+w++ZeATk4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CSWlxAAAANwAAAAPAAAAAAAAAAAA&#10;AAAAAKECAABkcnMvZG93bnJldi54bWxQSwUGAAAAAAQABAD5AAAAkgMAAAAA&#10;" strokeweight="2.25pt"/>
                  <v:line id="Line 126" o:spid="_x0000_s1697" style="position:absolute;visibility:visible;mso-wrap-style:square" from="6800,5657" to="8780,7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u2U8QAAADcAAAADwAAAGRycy9kb3ducmV2LnhtbERPy2rCQBTdF/oPwxW604kPpERHEbE0&#10;6ELrA3R3zVyT0MydkJma+PfOQujycN7TeWtKcafaFZYV9HsRCOLU6oIzBcfDV/cThPPIGkvLpOBB&#10;Duaz97cpxto2/EP3vc9ECGEXo4Lc+yqW0qU5GXQ9WxEH7mZrgz7AOpO6xiaEm1IOomgsDRYcGnKs&#10;aJlT+rv/Mwq2ze57WZ2aYT+5nK7n4eq8wXWi1EenXUxAeGr9v/jlTrSC8SisDWfCEZCz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K7ZTxAAAANwAAAAPAAAAAAAAAAAA&#10;AAAAAKECAABkcnMvZG93bnJldi54bWxQSwUGAAAAAAQABAD5AAAAkgMAAAAA&#10;" strokecolor="#f60" strokeweight="2.25pt"/>
                  <v:line id="Line 127" o:spid="_x0000_s1698" style="position:absolute;visibility:visible;mso-wrap-style:square" from="8760,7637" to="10620,8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cTyMcAAADcAAAADwAAAGRycy9kb3ducmV2LnhtbESPQWvCQBSE70L/w/IEb7qxitToKkUU&#10;gz3YRgV7e80+k9Ds25DdmvTfdwuFHoeZ+YZZrjtTiTs1rrSsYDyKQBBnVpecKzifdsMnEM4ja6ws&#10;k4JvcrBePfSWGGvb8hvdU5+LAGEXo4LC+zqW0mUFGXQjWxMH72Ybgz7IJpe6wTbATSUfo2gmDZYc&#10;FgqsaVNQ9pl+GQXH9nW/qS/tZJy8Xz6uk+31BQ+JUoN+97wA4anz/+G/dqIVzKZz+D0TjoBc/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ZxPIxwAAANwAAAAPAAAAAAAA&#10;AAAAAAAAAKECAABkcnMvZG93bnJldi54bWxQSwUGAAAAAAQABAD5AAAAlQMAAAAA&#10;" strokecolor="#f60" strokeweight="2.25pt"/>
                  <v:line id="Line 128" o:spid="_x0000_s1699" style="position:absolute;visibility:visible;mso-wrap-style:square" from="10620,8097" to="11680,8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siMMAAADcAAAADwAAAGRycy9kb3ducmV2LnhtbERPy2rCQBTdF/oPwxW604mKUqKjiFga&#10;dKH1Abq7Zq5JaOZOyExN/HtnIXR5OO/pvDWluFPtCssK+r0IBHFqdcGZguPhq/sJwnlkjaVlUvAg&#10;B/PZ+9sUY20b/qH73mcihLCLUUHufRVL6dKcDLqerYgDd7O1QR9gnUldYxPCTSkHUTSWBgsODTlW&#10;tMwp/d3/GQXbZve9rE7NsJ9cTtfzcHXe4DpR6qPTLiYgPLX+X/xyJ1rBeBTmhzPhCM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ELIjDAAAA3AAAAA8AAAAAAAAAAAAA&#10;AAAAoQIAAGRycy9kb3ducmV2LnhtbFBLBQYAAAAABAAEAPkAAACRAwAAAAA=&#10;" strokecolor="#f60" strokeweight="2.25pt"/>
                  <v:line id="Line 129" o:spid="_x0000_s1700" style="position:absolute;flip:y;visibility:visible;mso-wrap-style:square" from="4860,4137" to="5760,4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ij8sUAAADcAAAADwAAAGRycy9kb3ducmV2LnhtbESPT2vCQBTE74LfYXmF3nRjoaGNrlIC&#10;ltLiobZFvD2yz2ww+zZkt/nz7V1B8DjMzG+Y1Wawteio9ZVjBYt5AoK4cLriUsHvz3b2AsIHZI21&#10;Y1IwkofNejpZYaZdz9/U7UMpIoR9hgpMCE0mpS8MWfRz1xBH7+RaiyHKtpS6xT7CbS2fkiSVFiuO&#10;CwYbyg0V5/2/VbCjvHo/4OdYhr/Da/+lGzR4VOrxYXhbggg0hHv41v7QCtLnBVzPxCMg1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ij8sUAAADcAAAADwAAAAAAAAAA&#10;AAAAAAChAgAAZHJzL2Rvd25yZXYueG1sUEsFBgAAAAAEAAQA+QAAAJMDAAAAAA==&#10;" strokecolor="red" strokeweight="4.5pt"/>
                  <v:line id="Line 130" o:spid="_x0000_s1701" style="position:absolute;visibility:visible;mso-wrap-style:square" from="5740,4137" to="6820,4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zmC8cAAADcAAAADwAAAGRycy9kb3ducmV2LnhtbESPQWvCQBSE7wX/w/KE3urGQKVEV0kU&#10;wRYvppXS2yP7mqRm34bsNon/visUPA4z8w2z2oymET11rrasYD6LQBAXVtdcKvh43z+9gHAeWWNj&#10;mRRcycFmPXlYYaLtwCfqc1+KAGGXoILK+zaR0hUVGXQz2xIH79t2Bn2QXSl1h0OAm0bGUbSQBmsO&#10;CxW2tK2ouOS/RkH+tp9f6m3z+ZOddvH1eM5e069RqcfpmC5BeBr9PfzfPmgFi+cYbmfCEZ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3OYLxwAAANwAAAAPAAAAAAAA&#10;AAAAAAAAAKECAABkcnMvZG93bnJldi54bWxQSwUGAAAAAAQABAD5AAAAlQMAAAAA&#10;" strokecolor="red" strokeweight="4.5pt"/>
                  <v:line id="Line 131" o:spid="_x0000_s1702" style="position:absolute;visibility:visible;mso-wrap-style:square" from="6780,4477" to="8760,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BDkMcAAADcAAAADwAAAGRycy9kb3ducmV2LnhtbESPT2vCQBTE7wW/w/KE3urGlIpEV/EP&#10;gbb0ktgi3h7ZZxLNvg3ZrYnfvlso9DjMzG+Y5XowjbhR52rLCqaTCARxYXXNpYLPQ/o0B+E8ssbG&#10;Mim4k4P1avSwxETbnjO65b4UAcIuQQWV920ipSsqMugmtiUO3tl2Bn2QXSl1h32Am0bGUTSTBmsO&#10;CxW2tKuouObfRkH+nk6v9a45XrbZPr5/fG3fNqdBqcfxsFmA8DT4//Bf+1UrmL08w++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kEOQxwAAANwAAAAPAAAAAAAA&#10;AAAAAAAAAKECAABkcnMvZG93bnJldi54bWxQSwUGAAAAAAQABAD5AAAAlQMAAAAA&#10;" strokecolor="red" strokeweight="4.5pt"/>
                  <v:line id="Line 132" o:spid="_x0000_s1703" style="position:absolute;visibility:visible;mso-wrap-style:square" from="8740,6297" to="964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b5McAAADcAAAADwAAAGRycy9kb3ducmV2LnhtbESPT2vCQBTE7wW/w/KE3urG0IpEV/EP&#10;gbb0ktgi3h7ZZxLNvg3ZrYnfvlso9DjMzG+Y5XowjbhR52rLCqaTCARxYXXNpYLPQ/o0B+E8ssbG&#10;Mim4k4P1avSwxETbnjO65b4UAcIuQQWV920ipSsqMugmtiUO3tl2Bn2QXSl1h32Am0bGUTSTBmsO&#10;CxW2tKuouObfRkH+nk6v9a45XrbZPr5/fG3fNqdBqcfxsFmA8DT4//Bf+1UrmL08w++ZcATk6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edvkxwAAANwAAAAPAAAAAAAA&#10;AAAAAAAAAKECAABkcnMvZG93bnJldi54bWxQSwUGAAAAAAQABAD5AAAAlQMAAAAA&#10;" strokecolor="red" strokeweight="4.5pt"/>
                  <v:line id="Line 133" o:spid="_x0000_s1704" style="position:absolute;visibility:visible;mso-wrap-style:square" from="9640,6477" to="1108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V+f8UAAADcAAAADwAAAGRycy9kb3ducmV2LnhtbESPQYvCMBSE78L+h/AWvNlUQZFqFHUR&#10;XPFi3UW8PZpn27V5KU1W6783guBxmJlvmOm8NZW4UuNKywr6UQyCOLO65FzBz2HdG4NwHlljZZkU&#10;3MnBfPbRmWKi7Y33dE19LgKEXYIKCu/rREqXFWTQRbYmDt7ZNgZ9kE0udYO3ADeVHMTxSBosOSwU&#10;WNOqoOyS/hsF6Xbdv5Sr6vi33H8N7rvf5ffi1CrV/WwXExCeWv8Ov9obrWA0HMLzTDgCcvY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zV+f8UAAADcAAAADwAAAAAAAAAA&#10;AAAAAAChAgAAZHJzL2Rvd25yZXYueG1sUEsFBgAAAAAEAAQA+QAAAJMDAAAAAA==&#10;" strokecolor="red" strokeweight="4.5pt"/>
                  <v:line id="Line 134" o:spid="_x0000_s1705" style="position:absolute;flip:y;visibility:visible;mso-wrap-style:square" from="11000,6297" to="11540,6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E7hsQAAADcAAAADwAAAGRycy9kb3ducmV2LnhtbESPT4vCMBTE7wt+h/CEva2pwpa1GkUE&#10;RXbZw/oH8fZonk2xeSlNtPXbbwTB4zAzv2Gm885W4kaNLx0rGA4SEMS50yUXCva71ccXCB+QNVaO&#10;ScGdPMxnvbcpZtq1/Ee3bShEhLDPUIEJoc6k9Lkhi37gauLonV1jMUTZFFI32Ea4reQoSVJpseS4&#10;YLCmpaH8sr1aBb+0LNdH/L4X4XActz+6RoMnpd773WICIlAXXuFne6MVpJ8pPM7EIyB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ETuGxAAAANwAAAAPAAAAAAAAAAAA&#10;AAAAAKECAABkcnMvZG93bnJldi54bWxQSwUGAAAAAAQABAD5AAAAkgMAAAAA&#10;" strokecolor="red" strokeweight="4.5pt"/>
                </v:group>
                <v:shape id="Text Box 135" o:spid="_x0000_s1706" type="#_x0000_t202" style="position:absolute;left:2046;top:12131;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Bl7MQA&#10;AADcAAAADwAAAGRycy9kb3ducmV2LnhtbESPQWvCQBSE74L/YXlCb3VXqdbGbERaCp4qTWvB2yP7&#10;TILZtyG7NfHfd4WCx2FmvmHSzWAbcaHO1441zKYKBHHhTM2lhu+v98cVCB+QDTaOScOVPGyy8SjF&#10;xLieP+mSh1JECPsENVQhtImUvqjIop+6ljh6J9dZDFF2pTQd9hFuGzlXaikt1hwXKmzptaLinP9a&#10;DYeP0/HnSe3LN7toezcoyfZFav0wGbZrEIGGcA//t3dGw3LxD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gZezEAAAA3A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6" o:spid="_x0000_s1707" type="#_x0000_t202" style="position:absolute;left:5238;top:12021;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nsAA&#10;AADcAAAADwAAAGRycy9kb3ducmV2LnhtbERPy4rCMBTdD/gP4QqzGxNlFK1GEUWYlTL1Ae4uzbUt&#10;Njelibbz92YhzPJw3otVZyvxpMaXjjUMBwoEceZMybmG03H3NQXhA7LByjFp+CMPq2XvY4GJcS3/&#10;0jMNuYgh7BPUUIRQJ1L6rCCLfuBq4sjdXGMxRNjk0jTYxnBbyZFSE2mx5NhQYE2bgrJ7+rAazvvb&#10;9fKtDvnWjuvWdUqynUmtP/vdeg4iUBf+xW/3j9EwGce18Uw8AnL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T/xnsAAAADcAAAADwAAAAAAAAAAAAAAAACYAgAAZHJzL2Rvd25y&#10;ZXYueG1sUEsFBgAAAAAEAAQA9QAAAIUDA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7" o:spid="_x0000_s1708" type="#_x0000_t202" style="position:absolute;left:8259;top:12034;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NUBcQA&#10;AADcAAAADwAAAGRycy9kb3ducmV2LnhtbESPQWvCQBSE70L/w/IKveluSw01ugliKfSkGNuCt0f2&#10;mYRm34bs1qT/3hUEj8PMfMOs8tG24ky9bxxreJ4pEMSlMw1XGr4OH9M3ED4gG2wdk4Z/8pBnD5MV&#10;psYNvKdzESoRIexT1FCH0KVS+rImi37mOuLonVxvMUTZV9L0OES4beWLUom02HBcqLGjTU3lb/Fn&#10;NXxvT8efV7Wr3u28G9yoJNuF1PrpcVwvQQQawz18a38aDcl8Adcz8Qj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zVAXEAAAA3A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الفصول</w:t>
                        </w:r>
                      </w:p>
                    </w:txbxContent>
                  </v:textbox>
                </v:shape>
                <v:shape id="Text Box 138" o:spid="_x0000_s1709" type="#_x0000_t202" style="position:absolute;left:1933;top:9613;width:1596;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U3JcAA&#10;AADcAAAADwAAAGRycy9kb3ducmV2LnhtbERPTYvCMBC9C/6HMII3TZS17HaNIsqCJ0XdFbwNzdiW&#10;bSalibb+e3MQPD7e93zZ2UrcqfGlYw2TsQJBnDlTcq7h9/Qz+gThA7LByjFpeJCH5aLfm2NqXMsH&#10;uh9DLmII+xQ1FCHUqZQ+K8iiH7uaOHJX11gMETa5NA22MdxWcqpUIi2WHBsKrGldUPZ/vFkNf7vr&#10;5fyh9vnGzurWdUqy/ZJaDwfd6htEoC68xS/31mhIkjg/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SU3JcAAAADcAAAADwAAAAAAAAAAAAAAAACYAgAAZHJzL2Rvd25y&#10;ZXYueG1sUEsFBgAAAAAEAAQA9QAAAIUDAAAAAA==&#10;" filled="f" stroked="f">
                  <v:textbox>
                    <w:txbxContent>
                      <w:p w:rsidR="00AF1A03" w:rsidRPr="00A1095C" w:rsidRDefault="00AF1A03" w:rsidP="00AF1A03">
                        <w:pPr>
                          <w:jc w:val="center"/>
                          <w:rPr>
                            <w:rFonts w:cs="Simplified Arabic"/>
                            <w:b/>
                            <w:bCs/>
                          </w:rPr>
                        </w:pPr>
                        <w:r>
                          <w:rPr>
                            <w:rFonts w:cs="Simplified Arabic" w:hint="cs"/>
                            <w:b/>
                            <w:bCs/>
                            <w:rtl/>
                          </w:rPr>
                          <w:t>سعر الصرف</w:t>
                        </w:r>
                      </w:p>
                    </w:txbxContent>
                  </v:textbox>
                </v:shape>
                <v:shape id="Text Box 139" o:spid="_x0000_s1710" type="#_x0000_t202" style="position:absolute;left:5074;top:9209;width:1988;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XCT8QA&#10;AADcAAAADwAAAGRycy9kb3ducmV2LnhtbESP0WrCQBRE34X+w3ILfZG6UWxsUzdBC0petX7ANXtN&#10;QrN3Q3Y1yd+7gtDHYWbOMOtsMI24UedqywrmswgEcWF1zaWC0+/u/ROE88gaG8ukYCQHWfoyWWOi&#10;bc8Huh19KQKEXYIKKu/bREpXVGTQzWxLHLyL7Qz6ILtS6g77ADeNXERRLA3WHBYqbOmnouLveDUK&#10;Lnk//fjqz3t/Wh2W8Rbr1dmOSr29DptvEJ4G/x9+tnOtII7n8DgTj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lwk/EAAAA3AAAAA8AAAAAAAAAAAAAAAAAmAIAAGRycy9k&#10;b3ducmV2LnhtbFBLBQYAAAAABAAEAPUAAACJAwAAAAA=&#10;" stroked="f">
                  <v:textbox>
                    <w:txbxContent>
                      <w:p w:rsidR="00AF1A03" w:rsidRPr="00A1095C" w:rsidRDefault="00AF1A03" w:rsidP="00AF1A03">
                        <w:pPr>
                          <w:jc w:val="center"/>
                          <w:rPr>
                            <w:rFonts w:cs="Simplified Arabic"/>
                            <w:b/>
                            <w:bCs/>
                          </w:rPr>
                        </w:pPr>
                        <w:r>
                          <w:rPr>
                            <w:rFonts w:cs="Simplified Arabic" w:hint="cs"/>
                            <w:b/>
                            <w:bCs/>
                            <w:rtl/>
                          </w:rPr>
                          <w:t>الاستخدام كنسبة مئوية من قوة العمل</w:t>
                        </w:r>
                      </w:p>
                    </w:txbxContent>
                  </v:textbox>
                </v:shape>
                <v:shape id="Text Box 140" o:spid="_x0000_s1711" type="#_x0000_t202" style="position:absolute;left:8259;top:9646;width:1197;height:5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sMycQA&#10;AADcAAAADwAAAGRycy9kb3ducmV2LnhtbESPQWvCQBSE7wX/w/IEb81uQxtqdBVRCp5atK3g7ZF9&#10;JqHZtyG7Jum/7xYEj8PMfMMs16NtRE+drx1reEoUCOLCmZpLDV+fb4+vIHxANtg4Jg2/5GG9mjws&#10;MTdu4AP1x1CKCGGfo4YqhDaX0hcVWfSJa4mjd3GdxRBlV0rT4RDhtpGpUpm0WHNcqLClbUXFz/Fq&#10;NXy/X86nZ/VR7uxLO7hRSbZzqfVsOm4WIAKN4R6+tfdGQ5al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67DMnEAAAA3AAAAA8AAAAAAAAAAAAAAAAAmAIAAGRycy9k&#10;b3ducmV2LnhtbFBLBQYAAAAABAAEAPUAAACJAwAAAAA=&#10;" filled="f" stroked="f">
                  <v:textbox>
                    <w:txbxContent>
                      <w:p w:rsidR="00AF1A03" w:rsidRPr="00A1095C" w:rsidRDefault="00AF1A03" w:rsidP="00AF1A03">
                        <w:pPr>
                          <w:jc w:val="center"/>
                          <w:rPr>
                            <w:rFonts w:cs="Simplified Arabic"/>
                            <w:b/>
                            <w:bCs/>
                          </w:rPr>
                        </w:pPr>
                        <w:r>
                          <w:rPr>
                            <w:rFonts w:cs="Simplified Arabic" w:hint="cs"/>
                            <w:b/>
                            <w:bCs/>
                            <w:rtl/>
                          </w:rPr>
                          <w:t>السعر</w:t>
                        </w:r>
                      </w:p>
                    </w:txbxContent>
                  </v:textbox>
                </v:shape>
                <v:rect id="Rectangle 141" o:spid="_x0000_s1712" style="position:absolute;left:1020;top:7481;width:9519;height:5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RErcYA&#10;AADcAAAADwAAAGRycy9kb3ducmV2LnhtbESPQWvCQBSE74L/YXlCL1I3tjZqdBUpSD1IpbG9P7LP&#10;JJh9G7Nbk/77riB4HGbmG2a57kwlrtS40rKC8SgCQZxZXXKu4Pu4fZ6BcB5ZY2WZFPyRg/Wq31ti&#10;om3LX3RNfS4ChF2CCgrv60RKlxVk0I1sTRy8k20M+iCbXOoG2wA3lXyJolgaLDksFFjTe0HZOf01&#10;CuhtPr585Pufw3Y6OXB7+Uz30VCpp0G3WYDw1PlH+N7eaQVx/Aq3M+EI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jRErcYAAADcAAAADwAAAAAAAAAAAAAAAACYAgAAZHJz&#10;L2Rvd25yZXYueG1sUEsFBgAAAAAEAAQA9QAAAIsDAAAAAA==&#10;" filled="f" strokeweight="3pt">
                  <v:stroke linestyle="thinThin"/>
                </v:rect>
              </v:group>
            </w:pict>
          </mc:Fallback>
        </mc:AlternateConten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 xml:space="preserve">اثر زيادة غير متوقعة في معدل الفائدة المتبنى من قبل المصرف </w:t>
      </w:r>
    </w:p>
    <w:p w:rsidR="00AF1A03" w:rsidRPr="00BE70BB" w:rsidRDefault="00AF1A03" w:rsidP="00AF1A03">
      <w:pPr>
        <w:ind w:firstLine="566"/>
        <w:jc w:val="both"/>
        <w:rPr>
          <w:rFonts w:ascii="Sakkal Majalla" w:hAnsi="Sakkal Majalla" w:cs="Sakkal Majalla"/>
          <w:b/>
          <w:bCs/>
          <w:sz w:val="34"/>
          <w:szCs w:val="34"/>
          <w:rtl/>
        </w:rPr>
      </w:pPr>
      <w:r w:rsidRPr="00BE70BB">
        <w:rPr>
          <w:rFonts w:ascii="Sakkal Majalla" w:hAnsi="Sakkal Majalla" w:cs="Sakkal Majalla"/>
          <w:b/>
          <w:bCs/>
          <w:sz w:val="34"/>
          <w:szCs w:val="34"/>
          <w:rtl/>
        </w:rPr>
        <w:t>المركزي على الاقتصاد</w:t>
      </w: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b/>
          <w:bCs/>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b/>
          <w:bCs/>
          <w:sz w:val="34"/>
          <w:szCs w:val="34"/>
        </w:rPr>
      </w:pPr>
      <w:r w:rsidRPr="00BE70BB">
        <w:rPr>
          <w:rFonts w:ascii="Sakkal Majalla" w:hAnsi="Sakkal Majalla" w:cs="Sakkal Majalla"/>
          <w:b/>
          <w:bCs/>
          <w:sz w:val="34"/>
          <w:szCs w:val="34"/>
        </w:rPr>
        <w:t>Source: Thorarinn G. Petursson, The Transmission Mechanism of Monetary Policy, Monetry Bulletin, The Cetral Bank of Iceland, 2001, p. 74.</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إن زيادة معينة في معدل الفائدة تؤدي تدريجياً الى انخفاض الأستخدام مع حصول اثر معنوي احصائياً بعد ما يقارب نصف سنة. ويبلغ الأثر الى الذروة بعد سنة واحدة عندما ارتفعت البطالة بنسبة 0.15%من قوة العمل( الأنحراف عن الخط القاعدي)</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95"/>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t>وينخفض الأثر تدريجياً ويتلاشى بعدما يقارب 1.5 سنة أعتماداً على حدود الثقة. والاثر المعنوي أحصائياً على الأسعار يحصل بعدما يقارب سنة واحدة بعد أرتفاع معدل الفائدة. ويبلغ المعدل الى الذروة بعد زهاء 1.5 سنة عندما تنخفض الأسعار بما يقارب 0.3%(عن الخط القاعدي)</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ab/>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br w:type="page"/>
      </w:r>
      <w:r w:rsidRPr="00BE70BB">
        <w:rPr>
          <w:rFonts w:ascii="Sakkal Majalla" w:hAnsi="Sakkal Majalla" w:cs="Sakkal Majalla"/>
          <w:sz w:val="34"/>
          <w:szCs w:val="34"/>
          <w:rtl/>
        </w:rPr>
        <w:lastRenderedPageBreak/>
        <w:t xml:space="preserve">وهذا يقابل الحد الأقصى للأثر على المعدل السنوي للتضخم بعد قرابة 15 شهراً. وعندما ينخفض التضخم بمقدار 0.35 نقطة مئوية عن الخط القاعدي </w:t>
      </w:r>
      <w:r w:rsidRPr="00BE70BB">
        <w:rPr>
          <w:rFonts w:ascii="Sakkal Majalla" w:hAnsi="Sakkal Majalla" w:cs="Sakkal Majalla"/>
          <w:sz w:val="34"/>
          <w:szCs w:val="34"/>
          <w:vertAlign w:val="superscript"/>
          <w:rtl/>
        </w:rPr>
        <w:t>(</w:t>
      </w:r>
      <w:r w:rsidRPr="00BE70BB">
        <w:rPr>
          <w:rStyle w:val="Appelnotedebasdep"/>
          <w:rFonts w:ascii="Sakkal Majalla" w:hAnsi="Sakkal Majalla" w:cs="Sakkal Majalla"/>
          <w:sz w:val="34"/>
          <w:szCs w:val="34"/>
          <w:rtl/>
        </w:rPr>
        <w:footnoteReference w:id="296"/>
      </w:r>
      <w:r w:rsidRPr="00BE70BB">
        <w:rPr>
          <w:rFonts w:ascii="Sakkal Majalla" w:hAnsi="Sakkal Majalla" w:cs="Sakkal Majalla"/>
          <w:sz w:val="34"/>
          <w:szCs w:val="34"/>
          <w:vertAlign w:val="superscript"/>
          <w:rtl/>
        </w:rPr>
        <w:t>)</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ومن خلال كل ما تقدم يمكن ان نفهم ان الفترة التي يظهر فيها التأثير على الاقتصاد يختلف من دولة الى دولة وذلك حسب الوضع الاقتصادي لكل دولة.</w:t>
      </w: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sz w:val="34"/>
          <w:szCs w:val="34"/>
          <w:rtl/>
        </w:rPr>
        <w:t>ويمكن الان من خلال المبحث الثاني من هذا الفصل ان نتعرف على تحليل تباطؤ السياسة النقدية عن طريق الجدل بين الكينزيين والنيوكلاسيك وكذلك معرفة كفاءة السياسة النقدية فضلاً عن تفسير التوقعات بشأن تباطؤ انتقال اثر السياسة النقدية.</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Default="00AF1A03" w:rsidP="00AF1A03">
      <w:pPr>
        <w:ind w:firstLine="566"/>
        <w:jc w:val="both"/>
        <w:rPr>
          <w:rFonts w:ascii="Sakkal Majalla" w:hAnsi="Sakkal Majalla" w:cs="Sakkal Majalla"/>
          <w:b/>
          <w:bCs/>
          <w:sz w:val="34"/>
          <w:szCs w:val="34"/>
          <w:rtl/>
        </w:rPr>
      </w:pPr>
    </w:p>
    <w:p w:rsidR="00AF1A03" w:rsidRPr="00BE70BB" w:rsidRDefault="00AF1A03" w:rsidP="00AF1A03">
      <w:pPr>
        <w:ind w:firstLine="566"/>
        <w:jc w:val="both"/>
        <w:rPr>
          <w:rFonts w:ascii="Sakkal Majalla" w:hAnsi="Sakkal Majalla" w:cs="Sakkal Majalla"/>
          <w:sz w:val="34"/>
          <w:szCs w:val="34"/>
          <w:rtl/>
        </w:rPr>
      </w:pPr>
      <w:r w:rsidRPr="00BE70BB">
        <w:rPr>
          <w:rFonts w:ascii="Sakkal Majalla" w:hAnsi="Sakkal Majalla" w:cs="Sakkal Majalla"/>
          <w:b/>
          <w:bCs/>
          <w:sz w:val="34"/>
          <w:szCs w:val="34"/>
          <w:rtl/>
        </w:rPr>
        <w:t>خلاصة الفصل</w:t>
      </w:r>
      <w:r>
        <w:rPr>
          <w:rFonts w:ascii="Sakkal Majalla" w:hAnsi="Sakkal Majalla" w:cs="Sakkal Majalla"/>
          <w:b/>
          <w:bCs/>
          <w:sz w:val="34"/>
          <w:szCs w:val="34"/>
        </w:rPr>
        <w:t xml:space="preserve"> </w:t>
      </w:r>
      <w:r>
        <w:rPr>
          <w:rFonts w:ascii="Sakkal Majalla" w:hAnsi="Sakkal Majalla" w:cs="Sakkal Majalla" w:hint="cs"/>
          <w:b/>
          <w:bCs/>
          <w:sz w:val="34"/>
          <w:szCs w:val="34"/>
          <w:rtl/>
          <w:lang w:bidi="ar-DZ"/>
        </w:rPr>
        <w:t>الخامس:</w:t>
      </w:r>
      <w:r w:rsidRPr="00BE70BB">
        <w:rPr>
          <w:rFonts w:ascii="Sakkal Majalla" w:hAnsi="Sakkal Majalla" w:cs="Sakkal Majalla"/>
          <w:sz w:val="34"/>
          <w:szCs w:val="34"/>
          <w:rtl/>
        </w:rPr>
        <w:t xml:space="preserve"> </w:t>
      </w: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rPr>
        <w:t xml:space="preserve">   تعتبر السياسة النقدية من أهم أشكال السياسة الاقتصادية الكلية  التي تنتهجها الدول لتحقيق الاستقرار الاقتصادي, ومن اجل مكافحة الاختلالات والمعوقات المختلفة التي صاحبت التطورات التكنولوجية الموظفة في مختلف الاقتصاديين و تقليص الثغرات التي يمكن أن تحدث العديد من الأزمات المؤثرة سلبا على موارد المجتمعات المختلفة , حيث يستهدف الاستقرار الاقتصادي تحقيق معدلات ايجابية للنمو و القضاء على البطالة واستهداف التضخم بالعمل على استقرار العام للأسعار الأمر ال</w:t>
      </w:r>
      <w:r w:rsidRPr="00BE70BB">
        <w:rPr>
          <w:rFonts w:ascii="Sakkal Majalla" w:hAnsi="Sakkal Majalla" w:cs="Sakkal Majalla"/>
          <w:sz w:val="34"/>
          <w:szCs w:val="34"/>
          <w:rtl/>
          <w:lang w:val="fr-FR" w:bidi="ar-DZ"/>
        </w:rPr>
        <w:t>ذي يضمن الاستقرار الداخلي للاقتصاد .</w:t>
      </w: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lang w:val="fr-FR" w:bidi="ar-DZ"/>
        </w:rPr>
        <w:t xml:space="preserve">    </w:t>
      </w:r>
    </w:p>
    <w:p w:rsidR="00AF1A03" w:rsidRPr="00BE70BB" w:rsidRDefault="00AF1A03" w:rsidP="00AF1A03">
      <w:pPr>
        <w:ind w:firstLine="566"/>
        <w:jc w:val="both"/>
        <w:rPr>
          <w:rFonts w:ascii="Sakkal Majalla" w:hAnsi="Sakkal Majalla" w:cs="Sakkal Majalla"/>
          <w:sz w:val="34"/>
          <w:szCs w:val="34"/>
          <w:rtl/>
          <w:lang w:val="fr-FR" w:bidi="ar-DZ"/>
        </w:rPr>
      </w:pPr>
      <w:r w:rsidRPr="00BE70BB">
        <w:rPr>
          <w:rFonts w:ascii="Sakkal Majalla" w:hAnsi="Sakkal Majalla" w:cs="Sakkal Majalla"/>
          <w:sz w:val="34"/>
          <w:szCs w:val="34"/>
          <w:rtl/>
        </w:rPr>
        <w:t>غير أن الاستقرار الداخلي لا يمكن تحقيقه بمنأى عن التوازن الخارجي ال</w:t>
      </w:r>
      <w:r w:rsidRPr="00BE70BB">
        <w:rPr>
          <w:rFonts w:ascii="Sakkal Majalla" w:hAnsi="Sakkal Majalla" w:cs="Sakkal Majalla"/>
          <w:sz w:val="34"/>
          <w:szCs w:val="34"/>
          <w:rtl/>
          <w:lang w:val="fr-FR" w:bidi="ar-DZ"/>
        </w:rPr>
        <w:t>ذي يفترض السعي لتصحيح اختلالات ميزان المدفوعات وضبط أسعار الصرف بالشكل الذي يضمن تجنب كل المشاكل الاقتصادية الناتجة عن التعامل مع العالم الخارجي, وتطرح الأزمات  المالية والمصرفية الحديثة النشأة تحديات كبيرة أمام صانعي السياسات ومتخذي القرار بشان تحقيق الاستقرار المالي والمصرفي , حيث يتعين على السلطات النقدية والمالية أن تعتمد مجموعة شاملة من التدابير الوقائية من هذه المعوقات لتتمكن من وضع قواعد أفضل لعمل البنوك المؤثرة في النظام المالي و الرقابة عليها , ووضع القيود على الأنشطة التي تكون مصدر للمخاطر , وبالتالي يمكن اعتبار أن السياستين النقدية والمالية هي من أهم الأدوات المتاحة لدى الحكومات من اجل التصدي لهذه المعوقات التي تعتبر عائق في سير نشاط السياسة النقدية وتحقيقها للنمو الاقتصادي ,ولكن</w:t>
      </w:r>
      <w:r w:rsidRPr="00BE70BB">
        <w:rPr>
          <w:rFonts w:ascii="Sakkal Majalla" w:hAnsi="Sakkal Majalla" w:cs="Sakkal Majalla"/>
          <w:b/>
          <w:bCs/>
          <w:sz w:val="34"/>
          <w:szCs w:val="34"/>
          <w:rtl/>
          <w:lang w:val="fr-FR" w:bidi="ar-DZ"/>
        </w:rPr>
        <w:t xml:space="preserve"> ما موقع الاقتصاد الجزائري من كل هذه المشكلات التي يعيشها الاقتصاد العالمي في الوقت الراهن ؟, وهل نحن فعلا بمناي عن مثل هذه المعوقات ؟ وهذا مايتم التطرق إليه في الفصل الموالي</w:t>
      </w:r>
      <w:r w:rsidRPr="00BE70BB">
        <w:rPr>
          <w:rFonts w:ascii="Sakkal Majalla" w:hAnsi="Sakkal Majalla" w:cs="Sakkal Majalla"/>
          <w:sz w:val="34"/>
          <w:szCs w:val="34"/>
          <w:rtl/>
          <w:lang w:val="fr-FR" w:bidi="ar-DZ"/>
        </w:rPr>
        <w:t>.</w:t>
      </w:r>
    </w:p>
    <w:p w:rsidR="00AF1A03" w:rsidRPr="00BE70BB" w:rsidRDefault="00AF1A03" w:rsidP="00AF1A03">
      <w:pPr>
        <w:ind w:firstLine="566"/>
        <w:jc w:val="both"/>
        <w:rPr>
          <w:rFonts w:ascii="Sakkal Majalla" w:hAnsi="Sakkal Majalla" w:cs="Sakkal Majalla"/>
          <w:sz w:val="34"/>
          <w:szCs w:val="34"/>
          <w:rtl/>
          <w:lang w:bidi="ar-DZ"/>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66"/>
        <w:jc w:val="both"/>
        <w:rPr>
          <w:rFonts w:ascii="Sakkal Majalla" w:hAnsi="Sakkal Majalla" w:cs="Sakkal Majalla"/>
          <w:sz w:val="34"/>
          <w:szCs w:val="34"/>
          <w:rtl/>
        </w:rPr>
      </w:pPr>
    </w:p>
    <w:p w:rsidR="00AF1A03" w:rsidRPr="00BE70BB" w:rsidRDefault="00AF1A03" w:rsidP="00AF1A03">
      <w:pPr>
        <w:ind w:firstLine="509"/>
        <w:jc w:val="both"/>
        <w:rPr>
          <w:rFonts w:ascii="Sakkal Majalla" w:hAnsi="Sakkal Majalla" w:cs="Sakkal Majalla"/>
          <w:color w:val="000000" w:themeColor="text1"/>
          <w:sz w:val="34"/>
          <w:szCs w:val="34"/>
          <w:lang w:bidi="ar-DZ"/>
        </w:rPr>
      </w:pPr>
    </w:p>
    <w:p w:rsidR="00AF1A03" w:rsidRPr="001F0DDE" w:rsidRDefault="00AF1A03" w:rsidP="00AF1A03">
      <w:pPr>
        <w:jc w:val="both"/>
        <w:rPr>
          <w:rFonts w:ascii="Sakkal Majalla" w:hAnsi="Sakkal Majalla" w:cs="Sakkal Majalla"/>
          <w:b/>
          <w:bCs/>
          <w:sz w:val="34"/>
          <w:szCs w:val="34"/>
          <w:rtl/>
        </w:rPr>
      </w:pPr>
    </w:p>
    <w:p w:rsidR="00AF1A03" w:rsidRPr="001F0DDE" w:rsidRDefault="00AF1A03" w:rsidP="00AF1A03">
      <w:pPr>
        <w:jc w:val="both"/>
        <w:rPr>
          <w:rFonts w:ascii="Sakkal Majalla" w:hAnsi="Sakkal Majalla" w:cs="Sakkal Majalla"/>
          <w:sz w:val="34"/>
          <w:szCs w:val="34"/>
          <w:rtl/>
        </w:rPr>
      </w:pPr>
      <w:r w:rsidRPr="001F0DDE">
        <w:rPr>
          <w:rFonts w:ascii="Sakkal Majalla" w:hAnsi="Sakkal Majalla" w:cs="Sakkal Majalla"/>
          <w:sz w:val="34"/>
          <w:szCs w:val="34"/>
          <w:rtl/>
        </w:rPr>
        <w:tab/>
        <w:t xml:space="preserve">لقد تناولنا في هذا البحث أحد أهم المواضيع في مجال الاقتصاد الكلي، ألا وهو أثر العرض النقدي على بعض المتغيرات الاقتصادية الكلية في الجزائر، إذ تعددت الدراسات واختلفت الآراء حول توضيح أهمية وتأثير العرض النقدي على بعض المتغيرات الاقتصادية الكلية، فظهرت مجموعة من الأفكار في شكل نظريات تحت لواء مدارس اقتصادية حاولت كل منها البحث عن آلية لتفسير أثر تغير كمية النقود على المتغيرات النقدية والمتغيرات المالية والخارجية، ومن أجل </w:t>
      </w:r>
      <w:r w:rsidRPr="001F0DDE">
        <w:rPr>
          <w:rFonts w:ascii="Sakkal Majalla" w:hAnsi="Sakkal Majalla" w:cs="Sakkal Majalla"/>
          <w:sz w:val="34"/>
          <w:szCs w:val="34"/>
          <w:rtl/>
        </w:rPr>
        <w:lastRenderedPageBreak/>
        <w:t>الوصول إلى أهداف الدراسة كان لزاما علينا تحليل تطور المعروض النقدي في الجزائر، وكذا دراسة واقع هذا الأثر من وجهة نظر الاقتصاديين في الجزائر من جهة، ومن جهة أخرى محاولة تحليل ظاهرة العجز المزدوج في الجزائر للفترة(2001_2016).</w:t>
      </w:r>
    </w:p>
    <w:p w:rsidR="00AF1A03" w:rsidRPr="001F0DDE" w:rsidRDefault="00AF1A03" w:rsidP="00AF1A03">
      <w:pPr>
        <w:jc w:val="both"/>
        <w:rPr>
          <w:rFonts w:ascii="Sakkal Majalla" w:hAnsi="Sakkal Majalla" w:cs="Sakkal Majalla"/>
          <w:sz w:val="34"/>
          <w:szCs w:val="34"/>
          <w:rtl/>
        </w:rPr>
      </w:pPr>
      <w:r w:rsidRPr="001F0DDE">
        <w:rPr>
          <w:rFonts w:ascii="Sakkal Majalla" w:hAnsi="Sakkal Majalla" w:cs="Sakkal Majalla"/>
          <w:sz w:val="34"/>
          <w:szCs w:val="34"/>
          <w:rtl/>
        </w:rPr>
        <w:tab/>
        <w:t xml:space="preserve">من أجل ذلك قمنا بتقسيم دراستنا على جزأين، الأول يتعلق بالجانب النظري والذي حاولنا من خلاله التطرق إلى المفاهيم الأساسية للدراسة ثم حاولنا التطرق لأثر العرض النقدي على المتغيرات النقدية والمتغيرات المالية والخارجية، حيث تمثلت المتغيرات النقدية في سعر الصرف والتضخم وسعر الفائدة أما المتغيرات المالية والخارجية فتتمثل في الميزانية العامة والميزان التجاري وعليه فإن التوازن الاقتصادي الكلي حسب نموذج منديل فلمنج يتحدد من خلال تقاطع منحنيات </w:t>
      </w:r>
      <w:r w:rsidRPr="001F0DDE">
        <w:rPr>
          <w:rFonts w:ascii="Sakkal Majalla" w:hAnsi="Sakkal Majalla" w:cs="Sakkal Majalla"/>
          <w:sz w:val="34"/>
          <w:szCs w:val="34"/>
        </w:rPr>
        <w:t>IS/LM/BP)</w:t>
      </w:r>
      <w:r w:rsidRPr="001F0DDE">
        <w:rPr>
          <w:rFonts w:ascii="Sakkal Majalla" w:hAnsi="Sakkal Majalla" w:cs="Sakkal Majalla"/>
          <w:sz w:val="34"/>
          <w:szCs w:val="34"/>
          <w:rtl/>
        </w:rPr>
        <w:t>) في نقطة واحدة، أما الجزء المتعلق بالدراسة التطبيقية والذي من خلاله أسقطنا ما توصلنا إليه في الجزء النظري على الاقتصاد الجزائري فحاولنا تحليل تطور المعروض النقدي ومكوناته والعناصر المقابلة له، ثم تحليل أثر العرض النقدي على المتغيرات النقدية والمتغيرات المالية والخارجية وتتمثل هذه المتغيرات في(سعر الصرف، سعر الفائدة، التضخم، الميزانية العامة والميزان التجاري)، فوجدنا أن هناك تأثيرا  طرديا مع العرض النقدي الحقيقي وسعر الفائدة، أما باقي المتغيرات فكان لها تأثير عكسي مع العرض النقدي الحقيقي وبالتالي هناك من يتوافق أو لا يتوافق مع وجهة نظر الاقتصاديين التي تم تناولها في الفصل الأول، وهذا راجع للوضع الاقتصادي والظروف الاقتصادية  السائدة في الجزائر خلال فترة الدراسة.</w:t>
      </w:r>
    </w:p>
    <w:p w:rsidR="00AF1A03" w:rsidRPr="001F0DDE" w:rsidRDefault="00AF1A03" w:rsidP="00AF1A03">
      <w:pPr>
        <w:jc w:val="both"/>
        <w:rPr>
          <w:rFonts w:ascii="Sakkal Majalla" w:hAnsi="Sakkal Majalla" w:cs="Sakkal Majalla"/>
          <w:b/>
          <w:bCs/>
          <w:sz w:val="34"/>
          <w:szCs w:val="34"/>
          <w:rtl/>
        </w:rPr>
      </w:pPr>
      <w:r w:rsidRPr="001F0DDE">
        <w:rPr>
          <w:rFonts w:ascii="Sakkal Majalla" w:hAnsi="Sakkal Majalla" w:cs="Sakkal Majalla"/>
          <w:b/>
          <w:bCs/>
          <w:sz w:val="34"/>
          <w:szCs w:val="34"/>
          <w:rtl/>
        </w:rPr>
        <w:t>نتائج الدراسة:</w:t>
      </w:r>
    </w:p>
    <w:p w:rsidR="00AF1A03" w:rsidRPr="001F0DDE" w:rsidRDefault="00AF1A03" w:rsidP="00AF1A03">
      <w:pPr>
        <w:jc w:val="both"/>
        <w:rPr>
          <w:rFonts w:ascii="Sakkal Majalla" w:hAnsi="Sakkal Majalla" w:cs="Sakkal Majalla"/>
          <w:sz w:val="34"/>
          <w:szCs w:val="34"/>
          <w:rtl/>
        </w:rPr>
      </w:pPr>
      <w:r w:rsidRPr="001F0DDE">
        <w:rPr>
          <w:rFonts w:ascii="Sakkal Majalla" w:hAnsi="Sakkal Majalla" w:cs="Sakkal Majalla"/>
          <w:sz w:val="34"/>
          <w:szCs w:val="34"/>
          <w:rtl/>
        </w:rPr>
        <w:t xml:space="preserve">           من خلال دراستنا هذه توصلنا لمجموعة من النتائج هي:</w:t>
      </w:r>
    </w:p>
    <w:p w:rsidR="00AF1A03" w:rsidRPr="001F0DDE" w:rsidRDefault="00AF1A03" w:rsidP="00AF1A03">
      <w:pPr>
        <w:jc w:val="both"/>
        <w:rPr>
          <w:rFonts w:ascii="Sakkal Majalla" w:hAnsi="Sakkal Majalla" w:cs="Sakkal Majalla"/>
          <w:sz w:val="34"/>
          <w:szCs w:val="34"/>
        </w:rPr>
      </w:pPr>
      <w:r w:rsidRPr="001F0DDE">
        <w:rPr>
          <w:rFonts w:ascii="Sakkal Majalla" w:hAnsi="Sakkal Majalla" w:cs="Sakkal Majalla"/>
          <w:sz w:val="34"/>
          <w:szCs w:val="34"/>
          <w:rtl/>
        </w:rPr>
        <w:t xml:space="preserve">أ) </w:t>
      </w:r>
      <w:r w:rsidRPr="001F0DDE">
        <w:rPr>
          <w:rFonts w:ascii="Sakkal Majalla" w:hAnsi="Sakkal Majalla" w:cs="Sakkal Majalla"/>
          <w:b/>
          <w:bCs/>
          <w:sz w:val="34"/>
          <w:szCs w:val="34"/>
          <w:rtl/>
        </w:rPr>
        <w:t>نتائج الجانب النظري:</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توجد علاقة طردية تناسبية بين العرض النقدي والمستوى العام للأسعار، بحيث أن زيادة في عرض النقدي تؤدي إلى زيادة في مستوى العام للأسعار بنفس النسبة والاتجاه ،وفي ظل افتراض ثبات حجم الإنتاج عند مستوى التشغيل الكامل، وثبات سرعة تداول النقود يكون عرض النقد متغيرا مستقلا والسعر متغيرا تابعا، وبالتالي فإن مسؤولية السلطات النقدية تنحصر في التأثير في كمية النقود المعروضة زيادة أو نقصانا وذلك سينعكس تلقائيا على مستوى العام للأسعار وبالتالي على التضخم؛  </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يرتبط العرض النقدي بعلاقة عكسية مع سعر الفائدة إذ أنه بازدياد العرض النقدي ينخفض سعر الفائدة، فالفائدة في النظرية الكينزية هي ليست ثمنا للامتناع عن الاستهلاك وإنما هي ثمن التخلي عن السيولة، وبذلك يعتمد سعر الفائدة على قوة التفضيل النقدي أو مدى الرغبة في السيولة لدى الأفراد مقارنة بعرض النقد المتوفر لإشباع تلك الرغبة، فسعر الفائدة هو عبارة عن ظاهرة نقدية يتقرر سعرها في السوق النقدي من خلال </w:t>
      </w:r>
      <w:r w:rsidRPr="001F0DDE">
        <w:rPr>
          <w:rFonts w:ascii="Sakkal Majalla" w:hAnsi="Sakkal Majalla" w:cs="Sakkal Majalla"/>
          <w:sz w:val="34"/>
          <w:szCs w:val="34"/>
          <w:rtl/>
        </w:rPr>
        <w:lastRenderedPageBreak/>
        <w:t>تفاعل عرض النقود والطلب عليها أي انه يتأثر بكليهما، وعليه يمكن القول أن العرض النقدي يمارس تأثيرا مباشرا على سعر الفائدة؛</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إن العرض النقدي أظهر تأثيرا طرديا ومباشرا على سعر الصرف وهذا حسب النظرية الكمية للنقود، فأي زيادة في كمية النقود تؤدي إلى ارتفاع الأسعار في الداخل، الأمر الذي يؤدي إلى انخفاض الطلب على السلع المحلية وبالتالي نقص الصادرات وزيادة الواردات لأن سعر السلع الأجنبية يصبح أقل مقارنة بأسعار السلع المحلية بعد ارتفاعها، وهذا ما يؤدي إلى زيادة الطلب على العملات الأجنبية من أجل تسديد قيم الواردات، وانخفاض الطلب على العملات المحلية لتسديد قيم الصادرات، وبالتالي تدهور قيمة العملة المحلية وارتفاع سعر صرف العملات الأجنبية، ويتضح من ذلك أن عرض النقود يرتبط مع سعر الصرف بعلاقة طردية ومباشرة؛</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يأتي تأثير عرض النقود في الميزانية العامة من خلال تأثيره في الأسعار فارتفاعها والناجم عن زيادة في المعروض النقدي سيدفع حتما نحو زيادة النفقات الحكومية لمواجهة الاحتياجات الحكومية من سلع وخدمات ومن مرتبات وأجور فكلها يجب أن تساير مستوى الأسعار لذا فإن الزيادة في المعروض النقدي ستدفع نحو علاقة عكسية مع الميزانية العامة؛</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يتأثر الميزان التجاري بعرض النقود، إذ يرتبط معه بعلاقة عكسية، فزيادة عرض النقود تؤدي إلى زيادة القدرة الشرائية لكل من يملكها وتؤدي هذه الزيادة إلى التوسع في الطلب الكلي مباشرة، وهذه الزيادة في عرض النقود تكون ناتجة إما عن ارتفاع المضاعف النقدي نتيجة خفض نسبة الاحتياطي القانوني أو من الزيادة الصافية في القاعدة النقدية أو بسبب خفض سعر الخصم والفائدة والتوسع في منح القروض أو بسبب عمليات السوق المفتوحة عند دخول البنك المركزي مشتريا للأوراق المالية؛</w:t>
      </w:r>
    </w:p>
    <w:p w:rsidR="00AF1A03" w:rsidRPr="001F0DDE" w:rsidRDefault="00AF1A03" w:rsidP="00F14C2C">
      <w:pPr>
        <w:pStyle w:val="Paragraphedeliste"/>
        <w:numPr>
          <w:ilvl w:val="0"/>
          <w:numId w:val="66"/>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العرض النقدي له ترابط قوي مع ميزان المدفوعات فالفائض في ميزان المدفوعات يستلزم توسعا نقديا، والعجز يستلزم الانكماش النقدي، وعليه فإن التوازن الآني في الأسواق الثلاثة يتحدد من خلال منحنيات( </w:t>
      </w:r>
      <w:r w:rsidRPr="001F0DDE">
        <w:rPr>
          <w:rFonts w:ascii="Sakkal Majalla" w:hAnsi="Sakkal Majalla" w:cs="Sakkal Majalla"/>
          <w:sz w:val="34"/>
          <w:szCs w:val="34"/>
        </w:rPr>
        <w:t xml:space="preserve"> IS/LM/BP</w:t>
      </w:r>
      <w:r w:rsidRPr="001F0DDE">
        <w:rPr>
          <w:rFonts w:ascii="Sakkal Majalla" w:hAnsi="Sakkal Majalla" w:cs="Sakkal Majalla"/>
          <w:sz w:val="34"/>
          <w:szCs w:val="34"/>
          <w:rtl/>
        </w:rPr>
        <w:t>) في نقطة واحدة وهي التي تضمن التوازن في الاقتصاد.</w:t>
      </w:r>
    </w:p>
    <w:p w:rsidR="00AF1A03" w:rsidRPr="001F0DDE" w:rsidRDefault="00AF1A03" w:rsidP="00AF1A03">
      <w:pPr>
        <w:pStyle w:val="Paragraphedeliste"/>
        <w:spacing w:after="0" w:line="240" w:lineRule="auto"/>
        <w:ind w:left="0"/>
        <w:jc w:val="both"/>
        <w:rPr>
          <w:rFonts w:ascii="Sakkal Majalla" w:hAnsi="Sakkal Majalla" w:cs="Sakkal Majalla"/>
          <w:b/>
          <w:bCs/>
          <w:sz w:val="34"/>
          <w:szCs w:val="34"/>
          <w:rtl/>
        </w:rPr>
      </w:pPr>
      <w:r w:rsidRPr="001F0DDE">
        <w:rPr>
          <w:rFonts w:ascii="Sakkal Majalla" w:hAnsi="Sakkal Majalla" w:cs="Sakkal Majalla"/>
          <w:b/>
          <w:bCs/>
          <w:sz w:val="34"/>
          <w:szCs w:val="34"/>
          <w:rtl/>
        </w:rPr>
        <w:t>ب- نتائج الجانب التطبيقي:</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عرف المعروض النقدي تطورا ملحوظا خلال السنوات الأخيرة، هذا راجع بصفة غير مباشرة إلى ارتفاع إيرادات الصادرات الوطنية أما بصفة مباشرة إلى تطور الأصول الخارجية؛</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lastRenderedPageBreak/>
        <w:t xml:space="preserve">في الجزائر يعتبر المجمع النقدي </w:t>
      </w:r>
      <w:r w:rsidRPr="001F0DDE">
        <w:rPr>
          <w:rFonts w:ascii="Sakkal Majalla" w:hAnsi="Sakkal Majalla" w:cs="Sakkal Majalla"/>
          <w:sz w:val="34"/>
          <w:szCs w:val="34"/>
        </w:rPr>
        <w:t>M</w:t>
      </w:r>
      <w:r w:rsidRPr="001F0DDE">
        <w:rPr>
          <w:rFonts w:ascii="Sakkal Majalla" w:hAnsi="Sakkal Majalla" w:cs="Sakkal Majalla"/>
          <w:sz w:val="34"/>
          <w:szCs w:val="34"/>
          <w:vertAlign w:val="subscript"/>
        </w:rPr>
        <w:t>2</w:t>
      </w:r>
      <w:r w:rsidRPr="001F0DDE">
        <w:rPr>
          <w:rFonts w:ascii="Sakkal Majalla" w:hAnsi="Sakkal Majalla" w:cs="Sakkal Majalla"/>
          <w:sz w:val="34"/>
          <w:szCs w:val="34"/>
          <w:rtl/>
        </w:rPr>
        <w:t xml:space="preserve"> الأكثر استخداما وأهمية من بين المجمعات النقدية والذي يمثل المجمع القاعدي للوضعية النقدية، نتيجة للأثر الذي تمارسه بعض الوسائل الخاصة بالبنك المركزي من أجل التحكم في الكتلة النقدية وتخفيض معدلات التضخم؛</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 تتكون الكتلة النقدية في الجزائر من النقود الورقية والكتابية وأشباه النقود التي عرفت تطورا خلال فترة الدراسة(2001_2016) وفيما يخص مقابلات الكتلة النقدية في الجزائر فهي تتكون من الأصول الخارجية، القروض المقدمة للاقتصاد، والقروض المقدمة للدولة؛</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 أثر العرض النقدي الحقيقي بشكل عكسي على التضخم مما يعني زيادة المعروض النقدي لا يؤدي إلى ارتفاع التضخم، وهذا لا يتفق مع أراء وجهة نظر الاقتصاديين، والتضخم في الجزائر كان بدافع الطلب تزامنا مع انطلاق برنامج دعم النمو الاقتصادي؛</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العرض النقدي الحقيقي يرتبط بعلاقة طردية مع معدلات الفائدة الحقيقية إذ أنها ترتفع بازدياد العرض النقدي الحقيقي والعكس صحيح وهذا لا يتوافق مع وجهة نظر الاقتصاديين بالنسبة للنظرية الكينزية، ويرجع ذلك إلى ضعف اندماج الاقتصاد الجزائري في الاقتصاد العالمي، كما قد ينجر عنه تباطؤ في الطلب المحلي وزيادة في تكلفة رأس المال؛</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إن العرض النقدي الحقيقي أظهر تأثيرا عكسيا على سعر الصرف مما يعني زيادة المعروض النقدي لا يؤدي إلى ارتفاع أسعار الصرف وهذا لا يتفق مع أراء وجهة نظر الاقتصاديين، ويرجع هذا بالأساس إلى تزايد الطلب العالمي على العملة الوطنية من خلال تزايد الطلب على البترول، كذلك ارتفاع الواردات اللازمة لبرنامج دعم الإنعاش الاقتصادي وبرنامج دعم النمو الاقتصادي؛</w:t>
      </w:r>
    </w:p>
    <w:p w:rsidR="00AF1A03" w:rsidRPr="001F0DDE" w:rsidRDefault="00AF1A03" w:rsidP="00F14C2C">
      <w:pPr>
        <w:pStyle w:val="Paragraphedeliste"/>
        <w:numPr>
          <w:ilvl w:val="0"/>
          <w:numId w:val="69"/>
        </w:numPr>
        <w:bidi/>
        <w:spacing w:after="0" w:line="240" w:lineRule="auto"/>
        <w:jc w:val="both"/>
        <w:rPr>
          <w:rFonts w:ascii="Sakkal Majalla" w:hAnsi="Sakkal Majalla" w:cs="Sakkal Majalla"/>
          <w:sz w:val="34"/>
          <w:szCs w:val="34"/>
        </w:rPr>
      </w:pPr>
      <w:r w:rsidRPr="001F0DDE">
        <w:rPr>
          <w:rFonts w:ascii="Sakkal Majalla" w:hAnsi="Sakkal Majalla" w:cs="Sakkal Majalla"/>
          <w:sz w:val="34"/>
          <w:szCs w:val="34"/>
          <w:rtl/>
        </w:rPr>
        <w:t xml:space="preserve"> أثر العرض النقدي الحقيقي على الميزانية العامة بشكل عكسي (علاقة عكسية)،  مما يعني زيادة العرض النقدي سيدفع حتما نحو علاقة عكسية مع الميزانية العامة وهذا يتفق مع أراء وجهة نظر الاقتصاديين، فالعرض النقدي أحد أهم مصادر تمويل للميزانية العامة، وقد اعتمدت الجزائر على سياسة مالية إنفاقية توسعية تمثلت في برنامج دعم الإنعاش الاقتصادي والبرنامج التكميلي لدعم النمو(المخطط الخماسي الأول والثاني)، واتبعت الجزائر برنامج تقشف صارم بسبب انخفاض أسعار البترول؛</w:t>
      </w:r>
    </w:p>
    <w:p w:rsidR="00AF1A03" w:rsidRPr="0093676C" w:rsidRDefault="00AF1A03" w:rsidP="00F14C2C">
      <w:pPr>
        <w:pStyle w:val="Paragraphedeliste"/>
        <w:numPr>
          <w:ilvl w:val="0"/>
          <w:numId w:val="69"/>
        </w:numPr>
        <w:bidi/>
        <w:spacing w:after="0" w:line="240" w:lineRule="auto"/>
        <w:jc w:val="both"/>
        <w:rPr>
          <w:rFonts w:ascii="Sakkal Majalla" w:hAnsi="Sakkal Majalla" w:cs="Sakkal Majalla"/>
          <w:sz w:val="34"/>
          <w:szCs w:val="34"/>
          <w:rtl/>
        </w:rPr>
      </w:pPr>
      <w:r w:rsidRPr="001F0DDE">
        <w:rPr>
          <w:rFonts w:ascii="Sakkal Majalla" w:hAnsi="Sakkal Majalla" w:cs="Sakkal Majalla"/>
          <w:sz w:val="34"/>
          <w:szCs w:val="34"/>
          <w:rtl/>
        </w:rPr>
        <w:lastRenderedPageBreak/>
        <w:t xml:space="preserve"> أثر العرض النقدي الحقيقي(</w:t>
      </w:r>
      <w:r w:rsidRPr="001F0DDE">
        <w:rPr>
          <w:rFonts w:ascii="Sakkal Majalla" w:hAnsi="Sakkal Majalla" w:cs="Sakkal Majalla"/>
          <w:sz w:val="34"/>
          <w:szCs w:val="34"/>
        </w:rPr>
        <w:t>(M</w:t>
      </w:r>
      <w:r w:rsidRPr="001F0DDE">
        <w:rPr>
          <w:rFonts w:ascii="Sakkal Majalla" w:hAnsi="Sakkal Majalla" w:cs="Sakkal Majalla"/>
          <w:sz w:val="34"/>
          <w:szCs w:val="34"/>
          <w:vertAlign w:val="subscript"/>
        </w:rPr>
        <w:t>2</w:t>
      </w:r>
      <w:r w:rsidRPr="001F0DDE">
        <w:rPr>
          <w:rFonts w:ascii="Sakkal Majalla" w:hAnsi="Sakkal Majalla" w:cs="Sakkal Majalla"/>
          <w:sz w:val="34"/>
          <w:szCs w:val="34"/>
        </w:rPr>
        <w:t>/P</w:t>
      </w:r>
      <w:r w:rsidRPr="001F0DDE">
        <w:rPr>
          <w:rFonts w:ascii="Sakkal Majalla" w:hAnsi="Sakkal Majalla" w:cs="Sakkal Majalla"/>
          <w:sz w:val="34"/>
          <w:szCs w:val="34"/>
          <w:rtl/>
        </w:rPr>
        <w:t xml:space="preserve"> على الميزان التجاري بعلاقة عكسية بحيث أن زيادة العرض النقدي سوف يقود إلى حالة العجز التجاري وهذا يتفق مع أراء وجهة نظر النقديين، ويرجع هذا ارتفاع الحاد في الواردات وانخفاض الصادرات الجزائرية.</w:t>
      </w:r>
    </w:p>
    <w:p w:rsidR="00AF1A03" w:rsidRPr="001F0DDE" w:rsidRDefault="00AF1A03" w:rsidP="00AF1A03">
      <w:pPr>
        <w:jc w:val="both"/>
        <w:rPr>
          <w:rFonts w:ascii="Sakkal Majalla" w:hAnsi="Sakkal Majalla" w:cs="Sakkal Majalla"/>
          <w:b/>
          <w:bCs/>
          <w:sz w:val="34"/>
          <w:szCs w:val="34"/>
          <w:rtl/>
        </w:rPr>
      </w:pPr>
      <w:r w:rsidRPr="001F0DDE">
        <w:rPr>
          <w:rFonts w:ascii="Sakkal Majalla" w:hAnsi="Sakkal Majalla" w:cs="Sakkal Majalla"/>
          <w:b/>
          <w:bCs/>
          <w:sz w:val="34"/>
          <w:szCs w:val="34"/>
          <w:rtl/>
        </w:rPr>
        <w:t>اختبار الفرضيات:</w:t>
      </w:r>
    </w:p>
    <w:p w:rsidR="00AF1A03" w:rsidRPr="001F0DDE" w:rsidRDefault="00AF1A03" w:rsidP="00F14C2C">
      <w:pPr>
        <w:pStyle w:val="Paragraphedeliste"/>
        <w:numPr>
          <w:ilvl w:val="0"/>
          <w:numId w:val="67"/>
        </w:numPr>
        <w:bidi/>
        <w:spacing w:after="0" w:line="240" w:lineRule="auto"/>
        <w:ind w:left="360"/>
        <w:jc w:val="both"/>
        <w:rPr>
          <w:rFonts w:ascii="Sakkal Majalla" w:hAnsi="Sakkal Majalla" w:cs="Sakkal Majalla"/>
          <w:sz w:val="34"/>
          <w:szCs w:val="34"/>
          <w:u w:val="single"/>
        </w:rPr>
      </w:pPr>
      <w:r w:rsidRPr="001F0DDE">
        <w:rPr>
          <w:rFonts w:ascii="Sakkal Majalla" w:hAnsi="Sakkal Majalla" w:cs="Sakkal Majalla"/>
          <w:b/>
          <w:bCs/>
          <w:sz w:val="34"/>
          <w:szCs w:val="34"/>
          <w:rtl/>
        </w:rPr>
        <w:t>الفرضية الأولى:</w:t>
      </w:r>
      <w:r w:rsidRPr="001F0DDE">
        <w:rPr>
          <w:rFonts w:ascii="Sakkal Majalla" w:hAnsi="Sakkal Majalla" w:cs="Sakkal Majalla"/>
          <w:sz w:val="34"/>
          <w:szCs w:val="34"/>
          <w:rtl/>
        </w:rPr>
        <w:t xml:space="preserve"> توصلنا إلى أن العرض النقدي يؤثر على المتغيرات محل الدراسة من وجهة نظر الاقتصاديين حيث يؤثر ايجابيا على كل من سعر الفائدة ومعدلات التضخم ويؤثر عكسيا على كل من سعر الصرف والميزان التجاري وكذلك الموازنة العامة، </w:t>
      </w:r>
      <w:r w:rsidRPr="001F0DDE">
        <w:rPr>
          <w:rFonts w:ascii="Sakkal Majalla" w:hAnsi="Sakkal Majalla" w:cs="Sakkal Majalla"/>
          <w:sz w:val="34"/>
          <w:szCs w:val="34"/>
          <w:u w:val="single"/>
          <w:rtl/>
        </w:rPr>
        <w:t>إذا الفرضية صحيحة؛</w:t>
      </w:r>
    </w:p>
    <w:p w:rsidR="00AF1A03" w:rsidRPr="001F0DDE" w:rsidRDefault="00AF1A03" w:rsidP="00F14C2C">
      <w:pPr>
        <w:pStyle w:val="Paragraphedeliste"/>
        <w:numPr>
          <w:ilvl w:val="0"/>
          <w:numId w:val="67"/>
        </w:numPr>
        <w:bidi/>
        <w:spacing w:after="0" w:line="240" w:lineRule="auto"/>
        <w:ind w:left="360"/>
        <w:jc w:val="both"/>
        <w:rPr>
          <w:rFonts w:ascii="Sakkal Majalla" w:hAnsi="Sakkal Majalla" w:cs="Sakkal Majalla"/>
          <w:sz w:val="34"/>
          <w:szCs w:val="34"/>
          <w:u w:val="single"/>
        </w:rPr>
      </w:pPr>
      <w:r w:rsidRPr="001F0DDE">
        <w:rPr>
          <w:rFonts w:ascii="Sakkal Majalla" w:hAnsi="Sakkal Majalla" w:cs="Sakkal Majalla"/>
          <w:b/>
          <w:bCs/>
          <w:sz w:val="34"/>
          <w:szCs w:val="34"/>
          <w:rtl/>
        </w:rPr>
        <w:t>الفرضية الثانية:</w:t>
      </w:r>
      <w:r w:rsidRPr="001F0DDE">
        <w:rPr>
          <w:rFonts w:ascii="Sakkal Majalla" w:hAnsi="Sakkal Majalla" w:cs="Sakkal Majalla"/>
          <w:sz w:val="34"/>
          <w:szCs w:val="34"/>
          <w:rtl/>
        </w:rPr>
        <w:t xml:space="preserve"> يؤثر العرض النقدي الحقيقي( </w:t>
      </w:r>
      <w:r w:rsidRPr="001F0DDE">
        <w:rPr>
          <w:rFonts w:ascii="Sakkal Majalla" w:hAnsi="Sakkal Majalla" w:cs="Sakkal Majalla"/>
          <w:sz w:val="34"/>
          <w:szCs w:val="34"/>
        </w:rPr>
        <w:t>M</w:t>
      </w:r>
      <w:r w:rsidRPr="001F0DDE">
        <w:rPr>
          <w:rFonts w:ascii="Sakkal Majalla" w:hAnsi="Sakkal Majalla" w:cs="Sakkal Majalla"/>
          <w:sz w:val="34"/>
          <w:szCs w:val="34"/>
          <w:vertAlign w:val="subscript"/>
        </w:rPr>
        <w:t>2</w:t>
      </w:r>
      <w:r w:rsidRPr="001F0DDE">
        <w:rPr>
          <w:rFonts w:ascii="Sakkal Majalla" w:hAnsi="Sakkal Majalla" w:cs="Sakkal Majalla"/>
          <w:sz w:val="34"/>
          <w:szCs w:val="34"/>
        </w:rPr>
        <w:t>/P</w:t>
      </w:r>
      <w:r w:rsidRPr="001F0DDE">
        <w:rPr>
          <w:rFonts w:ascii="Sakkal Majalla" w:hAnsi="Sakkal Majalla" w:cs="Sakkal Majalla"/>
          <w:sz w:val="34"/>
          <w:szCs w:val="34"/>
          <w:rtl/>
        </w:rPr>
        <w:t>) بشكل طردي مع سعر الفائدة أما باقي المتغيرات الاقتصادية فإن العرض النقدي الحقيقي (</w:t>
      </w:r>
      <w:r w:rsidRPr="001F0DDE">
        <w:rPr>
          <w:rFonts w:ascii="Sakkal Majalla" w:hAnsi="Sakkal Majalla" w:cs="Sakkal Majalla"/>
          <w:sz w:val="34"/>
          <w:szCs w:val="34"/>
        </w:rPr>
        <w:t>M</w:t>
      </w:r>
      <w:r w:rsidRPr="001F0DDE">
        <w:rPr>
          <w:rFonts w:ascii="Sakkal Majalla" w:hAnsi="Sakkal Majalla" w:cs="Sakkal Majalla"/>
          <w:sz w:val="34"/>
          <w:szCs w:val="34"/>
          <w:vertAlign w:val="subscript"/>
        </w:rPr>
        <w:t>2</w:t>
      </w:r>
      <w:r w:rsidRPr="001F0DDE">
        <w:rPr>
          <w:rFonts w:ascii="Sakkal Majalla" w:hAnsi="Sakkal Majalla" w:cs="Sakkal Majalla"/>
          <w:sz w:val="34"/>
          <w:szCs w:val="34"/>
        </w:rPr>
        <w:t>/P</w:t>
      </w:r>
      <w:r w:rsidRPr="001F0DDE">
        <w:rPr>
          <w:rFonts w:ascii="Sakkal Majalla" w:hAnsi="Sakkal Majalla" w:cs="Sakkal Majalla"/>
          <w:sz w:val="34"/>
          <w:szCs w:val="34"/>
          <w:rtl/>
        </w:rPr>
        <w:t xml:space="preserve">) يؤثر بعلاقة عكسية مع كل من سعر الصرف،  التضخم،  التوازن الخارجي والموازنة العامة في الاقتصاد الجزائري،  وبالتالي فقد توصلنا إلى أن هذا التأثير قد يتوافق في حالات أو لا يتوافق في أخرى مع وجهة نظر الاقتصاديين نظرا للأوضاع والظروف الاقتصادية السائدة في البلد، </w:t>
      </w:r>
      <w:r w:rsidRPr="001F0DDE">
        <w:rPr>
          <w:rFonts w:ascii="Sakkal Majalla" w:hAnsi="Sakkal Majalla" w:cs="Sakkal Majalla"/>
          <w:sz w:val="34"/>
          <w:szCs w:val="34"/>
          <w:u w:val="single"/>
          <w:rtl/>
        </w:rPr>
        <w:t>وعليه نثبت صحة الفرضية.</w:t>
      </w:r>
    </w:p>
    <w:p w:rsidR="00AF1A03" w:rsidRPr="001F0DDE" w:rsidRDefault="00AF1A03" w:rsidP="00AF1A03">
      <w:pPr>
        <w:pStyle w:val="Paragraphedeliste"/>
        <w:spacing w:after="0" w:line="240" w:lineRule="auto"/>
        <w:ind w:left="0"/>
        <w:jc w:val="both"/>
        <w:rPr>
          <w:rFonts w:ascii="Sakkal Majalla" w:hAnsi="Sakkal Majalla" w:cs="Sakkal Majalla"/>
          <w:b/>
          <w:bCs/>
          <w:sz w:val="34"/>
          <w:szCs w:val="34"/>
          <w:rtl/>
        </w:rPr>
      </w:pPr>
      <w:r w:rsidRPr="001F0DDE">
        <w:rPr>
          <w:rFonts w:ascii="Sakkal Majalla" w:hAnsi="Sakkal Majalla" w:cs="Sakkal Majalla"/>
          <w:b/>
          <w:bCs/>
          <w:sz w:val="34"/>
          <w:szCs w:val="34"/>
          <w:rtl/>
        </w:rPr>
        <w:t xml:space="preserve">التوصيات: </w:t>
      </w:r>
    </w:p>
    <w:p w:rsidR="00AF1A03" w:rsidRPr="001F0DDE" w:rsidRDefault="00AF1A03" w:rsidP="00AF1A03">
      <w:pPr>
        <w:pStyle w:val="Paragraphedeliste"/>
        <w:spacing w:after="0" w:line="240" w:lineRule="auto"/>
        <w:ind w:left="0"/>
        <w:jc w:val="both"/>
        <w:rPr>
          <w:rFonts w:ascii="Sakkal Majalla" w:hAnsi="Sakkal Majalla" w:cs="Sakkal Majalla"/>
          <w:sz w:val="34"/>
          <w:szCs w:val="34"/>
          <w:rtl/>
        </w:rPr>
      </w:pPr>
      <w:r w:rsidRPr="001F0DDE">
        <w:rPr>
          <w:rFonts w:ascii="Sakkal Majalla" w:hAnsi="Sakkal Majalla" w:cs="Sakkal Majalla"/>
          <w:sz w:val="34"/>
          <w:szCs w:val="34"/>
          <w:rtl/>
        </w:rPr>
        <w:t xml:space="preserve">        في ضوء ما توصلت إليه الدراسة من نتائج  ومن استنتاجات فإننا نضع التوصيات التالية: </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يجب مراعاة ضبط الزيادة في حجم الكتلة النقدية ضمن نسب مئوية معينة تتناسب مع الزيادة المرتقبة في حجم الناتج الوطني؛</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العمل على تقليل ربط زيادة عرض النقود بزيادة الاحتياطات الأجنبية، والحد من الإصدار النقدي، وتشجيع تطوير النقود الكتابية والإلكترونية واستعمالها؛</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أن تسعى البنوك المركزية في الجزائر ومن خلال شبكات المصارف التجارية إلى نشر الوعي والثقافة المصرفية فضلا عن التقرب إلى المواطنين لكسب ثقتهم من أجل زيادة فاعلية العرض النقدي (</w:t>
      </w:r>
      <w:r w:rsidRPr="001F0DDE">
        <w:rPr>
          <w:rFonts w:ascii="Sakkal Majalla" w:hAnsi="Sakkal Majalla" w:cs="Sakkal Majalla"/>
          <w:sz w:val="34"/>
          <w:szCs w:val="34"/>
        </w:rPr>
        <w:t>M</w:t>
      </w:r>
      <w:r w:rsidRPr="001F0DDE">
        <w:rPr>
          <w:rFonts w:ascii="Sakkal Majalla" w:hAnsi="Sakkal Majalla" w:cs="Sakkal Majalla"/>
          <w:sz w:val="34"/>
          <w:szCs w:val="34"/>
          <w:vertAlign w:val="subscript"/>
        </w:rPr>
        <w:t>2</w:t>
      </w:r>
      <w:r w:rsidRPr="001F0DDE">
        <w:rPr>
          <w:rFonts w:ascii="Sakkal Majalla" w:hAnsi="Sakkal Majalla" w:cs="Sakkal Majalla"/>
          <w:sz w:val="34"/>
          <w:szCs w:val="34"/>
          <w:rtl/>
        </w:rPr>
        <w:t xml:space="preserve"> )، أي التوسع في الائتمان كأحد مكونات العرض النقدي من خلال ما ظهر لها من تأثير على بعض المتغيرات الاقتصادية الكلية في الجزائر؛</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يجب الاهتمام بقضية مصادر تمويل عجز الموازنة العامة وإعادة النظر فيها والتركيز على تلك المصادر التي تتلاءم مع خصائص الاقتصاد الجزائري؛</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تقليل الاعتماد على السلطة النقدية كمصدر لتمويل العجز وذلك للآثار التضخمية المصاحبة لذلك والبحث عن مصادر بديلة؛</w:t>
      </w:r>
    </w:p>
    <w:p w:rsidR="00AF1A03" w:rsidRPr="001F0DDE" w:rsidRDefault="00AF1A03" w:rsidP="00F14C2C">
      <w:pPr>
        <w:pStyle w:val="Paragraphedeliste"/>
        <w:numPr>
          <w:ilvl w:val="0"/>
          <w:numId w:val="68"/>
        </w:numPr>
        <w:bidi/>
        <w:spacing w:after="0" w:line="240" w:lineRule="auto"/>
        <w:ind w:left="565" w:hanging="283"/>
        <w:jc w:val="both"/>
        <w:rPr>
          <w:rFonts w:ascii="Sakkal Majalla" w:hAnsi="Sakkal Majalla" w:cs="Sakkal Majalla"/>
          <w:sz w:val="34"/>
          <w:szCs w:val="34"/>
        </w:rPr>
      </w:pPr>
      <w:r w:rsidRPr="001F0DDE">
        <w:rPr>
          <w:rFonts w:ascii="Sakkal Majalla" w:hAnsi="Sakkal Majalla" w:cs="Sakkal Majalla"/>
          <w:sz w:val="34"/>
          <w:szCs w:val="34"/>
          <w:rtl/>
        </w:rPr>
        <w:t xml:space="preserve">توجيه جهود البحث العلمي نحو دراسة متغيرات اقتصادية أخرى ولفترات أخرى لمعرفة آثارها والاستفادة من ذلك في صياغة السياسات.  </w:t>
      </w:r>
    </w:p>
    <w:p w:rsidR="00AF1A03" w:rsidRPr="001F0DDE" w:rsidRDefault="00AF1A03" w:rsidP="00AF1A03">
      <w:pPr>
        <w:pStyle w:val="Paragraphedeliste"/>
        <w:spacing w:after="0" w:line="240" w:lineRule="auto"/>
        <w:ind w:left="0"/>
        <w:jc w:val="both"/>
        <w:rPr>
          <w:rFonts w:ascii="Sakkal Majalla" w:hAnsi="Sakkal Majalla" w:cs="Sakkal Majalla"/>
          <w:b/>
          <w:bCs/>
          <w:sz w:val="34"/>
          <w:szCs w:val="34"/>
          <w:rtl/>
        </w:rPr>
      </w:pPr>
      <w:r w:rsidRPr="001F0DDE">
        <w:rPr>
          <w:rFonts w:ascii="Sakkal Majalla" w:hAnsi="Sakkal Majalla" w:cs="Sakkal Majalla"/>
          <w:b/>
          <w:bCs/>
          <w:sz w:val="34"/>
          <w:szCs w:val="34"/>
          <w:rtl/>
        </w:rPr>
        <w:t>آفاق الدراسة:</w:t>
      </w:r>
    </w:p>
    <w:p w:rsidR="00AF1A03" w:rsidRPr="001F0DDE" w:rsidRDefault="00AF1A03" w:rsidP="00AF1A03">
      <w:pPr>
        <w:pStyle w:val="Paragraphedeliste"/>
        <w:spacing w:after="0" w:line="240" w:lineRule="auto"/>
        <w:ind w:left="0"/>
        <w:jc w:val="both"/>
        <w:rPr>
          <w:rFonts w:ascii="Sakkal Majalla" w:hAnsi="Sakkal Majalla" w:cs="Sakkal Majalla"/>
          <w:sz w:val="34"/>
          <w:szCs w:val="34"/>
          <w:rtl/>
        </w:rPr>
      </w:pPr>
      <w:r w:rsidRPr="001F0DDE">
        <w:rPr>
          <w:rFonts w:ascii="Sakkal Majalla" w:hAnsi="Sakkal Majalla" w:cs="Sakkal Majalla"/>
          <w:sz w:val="34"/>
          <w:szCs w:val="34"/>
          <w:rtl/>
        </w:rPr>
        <w:lastRenderedPageBreak/>
        <w:tab/>
        <w:t>حاولنا من خلال هذا البحث دراسة تحليل أثر العرض النقدي على بعض المتغيرات الاقتصادية الكلية في الجزائر والمتمثلة في التضخم وسعر الفائدة، سعر الصرف، الميزانية العامة والتوازن الخارجي،  لذلك نرى أن موضوعنا لم ينتهي بعد وأنه مجال خصب للدراسة،  وفي هذا المجال نقترح بعض المواضيع التي تبلغ أهمية كبيرة في مجال البحث المستقبلي،  ومن أهمها ما يلي:</w:t>
      </w:r>
    </w:p>
    <w:p w:rsidR="00AF1A03" w:rsidRPr="001F0DDE" w:rsidRDefault="00AF1A03" w:rsidP="00F14C2C">
      <w:pPr>
        <w:pStyle w:val="Paragraphedeliste"/>
        <w:numPr>
          <w:ilvl w:val="0"/>
          <w:numId w:val="68"/>
        </w:numPr>
        <w:bidi/>
        <w:spacing w:after="0" w:line="240" w:lineRule="auto"/>
        <w:ind w:left="707"/>
        <w:jc w:val="both"/>
        <w:rPr>
          <w:rFonts w:ascii="Sakkal Majalla" w:hAnsi="Sakkal Majalla" w:cs="Sakkal Majalla"/>
          <w:sz w:val="34"/>
          <w:szCs w:val="34"/>
        </w:rPr>
      </w:pPr>
      <w:r w:rsidRPr="001F0DDE">
        <w:rPr>
          <w:rFonts w:ascii="Sakkal Majalla" w:hAnsi="Sakkal Majalla" w:cs="Sakkal Majalla"/>
          <w:sz w:val="34"/>
          <w:szCs w:val="34"/>
          <w:rtl/>
        </w:rPr>
        <w:t>تحليل أثر العرض النقدي على التضخم والإنفاق العام في الجزائر؛</w:t>
      </w:r>
    </w:p>
    <w:p w:rsidR="00AF1A03" w:rsidRPr="001F0DDE" w:rsidRDefault="00AF1A03" w:rsidP="00F14C2C">
      <w:pPr>
        <w:pStyle w:val="Paragraphedeliste"/>
        <w:numPr>
          <w:ilvl w:val="0"/>
          <w:numId w:val="68"/>
        </w:numPr>
        <w:bidi/>
        <w:spacing w:after="0" w:line="240" w:lineRule="auto"/>
        <w:ind w:left="707"/>
        <w:jc w:val="both"/>
        <w:rPr>
          <w:rFonts w:ascii="Sakkal Majalla" w:hAnsi="Sakkal Majalla" w:cs="Sakkal Majalla"/>
          <w:sz w:val="34"/>
          <w:szCs w:val="34"/>
        </w:rPr>
      </w:pPr>
      <w:r w:rsidRPr="001F0DDE">
        <w:rPr>
          <w:rFonts w:ascii="Sakkal Majalla" w:hAnsi="Sakkal Majalla" w:cs="Sakkal Majalla"/>
          <w:sz w:val="34"/>
          <w:szCs w:val="34"/>
          <w:rtl/>
        </w:rPr>
        <w:t>تحليل وقياس العلاقة السببية بين العرض النقدي والناتج المحلي الإجمالي في الجزائر؛</w:t>
      </w:r>
    </w:p>
    <w:p w:rsidR="00AF1A03" w:rsidRPr="001F0DDE" w:rsidRDefault="00AF1A03" w:rsidP="00F14C2C">
      <w:pPr>
        <w:pStyle w:val="Paragraphedeliste"/>
        <w:numPr>
          <w:ilvl w:val="0"/>
          <w:numId w:val="68"/>
        </w:numPr>
        <w:bidi/>
        <w:spacing w:after="0" w:line="240" w:lineRule="auto"/>
        <w:ind w:left="707"/>
        <w:jc w:val="both"/>
        <w:rPr>
          <w:rFonts w:ascii="Sakkal Majalla" w:hAnsi="Sakkal Majalla" w:cs="Sakkal Majalla"/>
          <w:sz w:val="34"/>
          <w:szCs w:val="34"/>
        </w:rPr>
      </w:pPr>
      <w:r w:rsidRPr="001F0DDE">
        <w:rPr>
          <w:rFonts w:ascii="Sakkal Majalla" w:hAnsi="Sakkal Majalla" w:cs="Sakkal Majalla"/>
          <w:sz w:val="34"/>
          <w:szCs w:val="34"/>
          <w:rtl/>
        </w:rPr>
        <w:t>دراسة قياسية لأثر العرض النقدي على بعض المتغيرات الاقتصادية الكلية في الجزائر؛</w:t>
      </w:r>
    </w:p>
    <w:p w:rsidR="00AF1A03" w:rsidRPr="001F0DDE" w:rsidRDefault="00AF1A03" w:rsidP="00F14C2C">
      <w:pPr>
        <w:pStyle w:val="Paragraphedeliste"/>
        <w:numPr>
          <w:ilvl w:val="0"/>
          <w:numId w:val="68"/>
        </w:numPr>
        <w:bidi/>
        <w:spacing w:after="0" w:line="240" w:lineRule="auto"/>
        <w:ind w:left="707"/>
        <w:jc w:val="both"/>
        <w:rPr>
          <w:rFonts w:ascii="Sakkal Majalla" w:hAnsi="Sakkal Majalla" w:cs="Sakkal Majalla"/>
          <w:sz w:val="34"/>
          <w:szCs w:val="34"/>
        </w:rPr>
      </w:pPr>
      <w:r w:rsidRPr="001F0DDE">
        <w:rPr>
          <w:rFonts w:ascii="Sakkal Majalla" w:hAnsi="Sakkal Majalla" w:cs="Sakkal Majalla"/>
          <w:sz w:val="34"/>
          <w:szCs w:val="34"/>
          <w:rtl/>
        </w:rPr>
        <w:t>دراسة العلاقة السببية بين العجز المالي والعجز التجاري في الجزائر.</w:t>
      </w:r>
    </w:p>
    <w:p w:rsidR="00AF1A03" w:rsidRPr="001F0DDE" w:rsidRDefault="00AF1A03" w:rsidP="00AF1A03">
      <w:pPr>
        <w:jc w:val="both"/>
        <w:rPr>
          <w:rFonts w:ascii="Sakkal Majalla" w:hAnsi="Sakkal Majalla" w:cs="Sakkal Majalla"/>
          <w:sz w:val="34"/>
          <w:szCs w:val="34"/>
          <w:rtl/>
        </w:rPr>
      </w:pPr>
    </w:p>
    <w:p w:rsidR="00AF1A03" w:rsidRPr="001F0DDE" w:rsidRDefault="00AF1A03" w:rsidP="00AF1A03">
      <w:pPr>
        <w:jc w:val="both"/>
        <w:rPr>
          <w:rFonts w:ascii="Sakkal Majalla" w:hAnsi="Sakkal Majalla" w:cs="Sakkal Majalla"/>
          <w:sz w:val="34"/>
          <w:szCs w:val="34"/>
          <w:rtl/>
          <w:lang w:bidi="ar-DZ"/>
        </w:rPr>
      </w:pPr>
    </w:p>
    <w:p w:rsidR="00AF1A03" w:rsidRPr="001F0DDE" w:rsidRDefault="00AF1A03" w:rsidP="00AF1A03">
      <w:pPr>
        <w:tabs>
          <w:tab w:val="left" w:pos="2291"/>
        </w:tabs>
        <w:jc w:val="both"/>
        <w:rPr>
          <w:rFonts w:ascii="Sakkal Majalla" w:hAnsi="Sakkal Majalla" w:cs="Sakkal Majalla"/>
          <w:b/>
          <w:bCs/>
          <w:sz w:val="34"/>
          <w:szCs w:val="34"/>
          <w:rtl/>
        </w:rPr>
      </w:pPr>
      <w:r w:rsidRPr="001F0DDE">
        <w:rPr>
          <w:rFonts w:ascii="Sakkal Majalla" w:hAnsi="Sakkal Majalla" w:cs="Sakkal Majalla"/>
          <w:b/>
          <w:bCs/>
          <w:sz w:val="34"/>
          <w:szCs w:val="34"/>
          <w:rtl/>
        </w:rPr>
        <w:t>تم بعون الله وحمده</w:t>
      </w:r>
    </w:p>
    <w:p w:rsidR="00AF1A03" w:rsidRPr="001F0DDE" w:rsidRDefault="00AF1A03" w:rsidP="00AF1A03">
      <w:pPr>
        <w:tabs>
          <w:tab w:val="left" w:pos="2291"/>
        </w:tabs>
        <w:jc w:val="both"/>
        <w:rPr>
          <w:rFonts w:ascii="Sakkal Majalla" w:hAnsi="Sakkal Majalla" w:cs="Sakkal Majalla"/>
          <w:b/>
          <w:bCs/>
          <w:sz w:val="34"/>
          <w:szCs w:val="34"/>
          <w:rtl/>
        </w:rPr>
      </w:pPr>
      <w:r w:rsidRPr="001F0DDE">
        <w:rPr>
          <w:rFonts w:ascii="Sakkal Majalla" w:hAnsi="Sakkal Majalla" w:cs="Sakkal Majalla"/>
          <w:b/>
          <w:bCs/>
          <w:sz w:val="34"/>
          <w:szCs w:val="34"/>
          <w:rtl/>
        </w:rPr>
        <w:t>ونرجو أن نكون قد وفقنا في محاولتنا هذه</w:t>
      </w: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rPr>
          <w:rtl/>
          <w:lang w:bidi="ar-DZ"/>
        </w:rPr>
      </w:pPr>
    </w:p>
    <w:p w:rsidR="00AF1A03" w:rsidRPr="00E07F65" w:rsidRDefault="00AF1A03" w:rsidP="00AF1A03">
      <w:pPr>
        <w:tabs>
          <w:tab w:val="left" w:pos="2291"/>
        </w:tabs>
        <w:jc w:val="center"/>
        <w:rPr>
          <w:rFonts w:ascii="Simplified Arabic" w:hAnsi="Simplified Arabic" w:cs="Simplified Arabic"/>
          <w:b/>
          <w:bCs/>
          <w:sz w:val="96"/>
          <w:szCs w:val="96"/>
          <w:rtl/>
        </w:rPr>
      </w:pPr>
      <w:r w:rsidRPr="00E07F65">
        <w:rPr>
          <w:rFonts w:ascii="Simplified Arabic" w:hAnsi="Simplified Arabic" w:cs="Simplified Arabic" w:hint="cs"/>
          <w:b/>
          <w:bCs/>
          <w:sz w:val="96"/>
          <w:szCs w:val="96"/>
          <w:rtl/>
        </w:rPr>
        <w:t>قائمــــــــــة المراجـــــــــــــــــع</w:t>
      </w:r>
    </w:p>
    <w:p w:rsidR="00AF1A03" w:rsidRDefault="00AF1A03" w:rsidP="00AF1A03">
      <w:pPr>
        <w:rPr>
          <w:rtl/>
          <w:lang w:bidi="ar-DZ"/>
        </w:rPr>
      </w:pPr>
    </w:p>
    <w:p w:rsidR="00AF1A03" w:rsidRDefault="00AF1A03" w:rsidP="00AF1A03">
      <w:pPr>
        <w:rPr>
          <w:rtl/>
          <w:lang w:bidi="ar-DZ"/>
        </w:rPr>
      </w:pPr>
    </w:p>
    <w:p w:rsidR="00AF1A03" w:rsidRDefault="00AF1A03" w:rsidP="00AF1A03">
      <w:pPr>
        <w:rPr>
          <w:rtl/>
          <w:lang w:bidi="ar-DZ"/>
        </w:rPr>
      </w:pPr>
    </w:p>
    <w:p w:rsidR="00AF1A03" w:rsidRDefault="00AF1A03" w:rsidP="00AF1A03">
      <w:pPr>
        <w:rPr>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rPr>
          <w:bCs/>
          <w:sz w:val="28"/>
          <w:szCs w:val="28"/>
          <w:rtl/>
          <w:lang w:bidi="ar-DZ"/>
        </w:rPr>
      </w:pPr>
    </w:p>
    <w:p w:rsidR="00AF1A03" w:rsidRPr="00314F8A" w:rsidRDefault="00AF1A03" w:rsidP="00AF1A03">
      <w:pPr>
        <w:tabs>
          <w:tab w:val="left" w:pos="1240"/>
        </w:tabs>
        <w:rPr>
          <w:b/>
          <w:bCs/>
          <w:sz w:val="28"/>
          <w:szCs w:val="28"/>
          <w:rtl/>
        </w:rPr>
      </w:pPr>
    </w:p>
    <w:p w:rsidR="00AF1A03" w:rsidRPr="00314F8A" w:rsidRDefault="00AF1A03" w:rsidP="00AF1A03">
      <w:pPr>
        <w:tabs>
          <w:tab w:val="left" w:pos="1240"/>
        </w:tabs>
        <w:rPr>
          <w:b/>
          <w:bCs/>
          <w:sz w:val="28"/>
          <w:szCs w:val="28"/>
          <w:rtl/>
        </w:rPr>
      </w:pPr>
    </w:p>
    <w:p w:rsidR="00AF1A03" w:rsidRDefault="00AF1A03" w:rsidP="00AF1A03">
      <w:pPr>
        <w:rPr>
          <w:bCs/>
          <w:rtl/>
          <w:lang w:bidi="ar-DZ"/>
        </w:rPr>
      </w:pPr>
    </w:p>
    <w:p w:rsidR="00AF1A03" w:rsidRDefault="00AF1A03" w:rsidP="00AF1A03">
      <w:pPr>
        <w:rPr>
          <w:bCs/>
          <w:rtl/>
          <w:lang w:bidi="ar-DZ"/>
        </w:rPr>
      </w:pPr>
    </w:p>
    <w:p w:rsidR="00AF1A03" w:rsidRDefault="00AF1A03" w:rsidP="00AF1A03">
      <w:pPr>
        <w:rPr>
          <w:bCs/>
          <w:rtl/>
          <w:lang w:bidi="ar-DZ"/>
        </w:rPr>
      </w:pPr>
    </w:p>
    <w:p w:rsidR="00AF1A03" w:rsidRDefault="00AF1A03" w:rsidP="00AF1A03">
      <w:pPr>
        <w:rPr>
          <w:rtl/>
          <w:lang w:bidi="ar-DZ"/>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Default="00AF1A03" w:rsidP="00AF1A03">
      <w:pPr>
        <w:jc w:val="both"/>
        <w:rPr>
          <w:rFonts w:ascii="Simplified Arabic" w:hAnsi="Simplified Arabic" w:cs="Simplified Arabic"/>
          <w:b/>
          <w:bCs/>
          <w:sz w:val="32"/>
          <w:szCs w:val="32"/>
          <w:rtl/>
        </w:rPr>
      </w:pPr>
    </w:p>
    <w:p w:rsidR="00AF1A03" w:rsidRPr="00FB71B4" w:rsidRDefault="00AF1A03" w:rsidP="00AF1A03">
      <w:pPr>
        <w:jc w:val="both"/>
        <w:rPr>
          <w:rFonts w:ascii="Sakkal Majalla" w:hAnsi="Sakkal Majalla" w:cs="Sakkal Majalla"/>
          <w:b/>
          <w:bCs/>
          <w:sz w:val="34"/>
          <w:szCs w:val="34"/>
          <w:rtl/>
        </w:rPr>
      </w:pPr>
    </w:p>
    <w:p w:rsidR="00AF1A03" w:rsidRPr="00FB71B4" w:rsidRDefault="00AF1A03" w:rsidP="00AF1A03">
      <w:pPr>
        <w:jc w:val="both"/>
        <w:rPr>
          <w:rFonts w:ascii="Sakkal Majalla" w:hAnsi="Sakkal Majalla" w:cs="Sakkal Majalla"/>
          <w:b/>
          <w:bCs/>
          <w:sz w:val="34"/>
          <w:szCs w:val="34"/>
          <w:rtl/>
        </w:rPr>
      </w:pPr>
    </w:p>
    <w:p w:rsidR="00AF1A03" w:rsidRPr="00FB71B4" w:rsidRDefault="00AF1A03" w:rsidP="00AF1A03">
      <w:pPr>
        <w:tabs>
          <w:tab w:val="left" w:pos="2291"/>
        </w:tabs>
        <w:rPr>
          <w:rFonts w:ascii="Sakkal Majalla" w:hAnsi="Sakkal Majalla" w:cs="Sakkal Majalla"/>
          <w:b/>
          <w:bCs/>
          <w:sz w:val="34"/>
          <w:szCs w:val="34"/>
          <w:rtl/>
        </w:rPr>
      </w:pPr>
      <w:r w:rsidRPr="00FB71B4">
        <w:rPr>
          <w:rFonts w:ascii="Sakkal Majalla" w:hAnsi="Sakkal Majalla" w:cs="Sakkal Majalla"/>
          <w:b/>
          <w:bCs/>
          <w:sz w:val="34"/>
          <w:szCs w:val="34"/>
          <w:rtl/>
        </w:rPr>
        <w:t>أولا- الكتب:</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أحمد هني، العملة والنقود، ط2، ديوان المطبوعات الجامعية، الجزائر، 2006.</w:t>
      </w:r>
    </w:p>
    <w:p w:rsidR="00AF1A03" w:rsidRPr="00FB71B4" w:rsidRDefault="00AF1A03" w:rsidP="00F14C2C">
      <w:pPr>
        <w:pStyle w:val="Notedebasdepage"/>
        <w:numPr>
          <w:ilvl w:val="0"/>
          <w:numId w:val="70"/>
        </w:numPr>
        <w:jc w:val="both"/>
        <w:rPr>
          <w:rFonts w:ascii="Sakkal Majalla" w:hAnsi="Sakkal Majalla" w:cs="Sakkal Majalla"/>
          <w:sz w:val="34"/>
          <w:szCs w:val="34"/>
          <w:rtl/>
        </w:rPr>
      </w:pPr>
      <w:r w:rsidRPr="00FB71B4">
        <w:rPr>
          <w:rFonts w:ascii="Sakkal Majalla" w:hAnsi="Sakkal Majalla" w:cs="Sakkal Majalla"/>
          <w:sz w:val="34"/>
          <w:szCs w:val="34"/>
          <w:rtl/>
        </w:rPr>
        <w:t>باري سيجل: ترجمة طه عبد الله منصور وآخرون، النقود والبنوك والاقتصاد (وجهة نظر النقديين)، دار المريخ للنشر، الرياض- المملكة العربية السعودية، 1987.</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بلعزوز بن علي، محاضرات في النظريات والسياسات النقدية، ديوان المطبوعات الجامعية، الجزائر، 2004.</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تومي صالح، مبادئ التحليل الاقتصادي الكلي، ط2، دار أسامة للطباعة والنشر، الجزائر، 2009.</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جوزي جميلة، أسس الاقتصاد الدولي (النظريات والممارسات)، ط1، دار أسامة للطباعة والنشر والتوزيع، الجزائر، 2013.</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سي محمد كمال، مدخل إلى الاقتصاد الدولي، دار الخلدونية للنشر والتوزيع، الجزائر، 2015.</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طاهر فاضل البياتي وميرال روحي سماره، النقود والمتغيرات الاقتصادية المعاصرة، ط1، دار وائل للنشر والتوزيع، عمان- الأردن، 201</w:t>
      </w:r>
      <w:r w:rsidRPr="00FB71B4">
        <w:rPr>
          <w:rFonts w:ascii="Sakkal Majalla" w:hAnsi="Sakkal Majalla" w:cs="Sakkal Majalla"/>
          <w:sz w:val="34"/>
          <w:szCs w:val="34"/>
          <w:rtl/>
          <w:lang w:bidi="ar-DZ"/>
        </w:rPr>
        <w:t>3</w:t>
      </w:r>
      <w:r w:rsidRPr="00FB71B4">
        <w:rPr>
          <w:rFonts w:ascii="Sakkal Majalla" w:hAnsi="Sakkal Majalla" w:cs="Sakkal Majalla"/>
          <w:sz w:val="34"/>
          <w:szCs w:val="34"/>
          <w:rtl/>
        </w:rPr>
        <w:t>.</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الطاهر قانة، اقتصاديات صرف النقود والعملات، دار الخلدونية، الجزائر، 2009.</w:t>
      </w:r>
    </w:p>
    <w:p w:rsidR="00AF1A03" w:rsidRPr="00FB71B4" w:rsidRDefault="00AF1A03" w:rsidP="00F14C2C">
      <w:pPr>
        <w:pStyle w:val="Notedebasdepage"/>
        <w:numPr>
          <w:ilvl w:val="0"/>
          <w:numId w:val="70"/>
        </w:numPr>
        <w:jc w:val="both"/>
        <w:rPr>
          <w:rFonts w:ascii="Sakkal Majalla" w:hAnsi="Sakkal Majalla" w:cs="Sakkal Majalla"/>
          <w:sz w:val="34"/>
          <w:szCs w:val="34"/>
          <w:rtl/>
          <w:lang w:bidi="ar-DZ"/>
        </w:rPr>
      </w:pPr>
      <w:r w:rsidRPr="00FB71B4">
        <w:rPr>
          <w:rFonts w:ascii="Sakkal Majalla" w:hAnsi="Sakkal Majalla" w:cs="Sakkal Majalla"/>
          <w:sz w:val="34"/>
          <w:szCs w:val="34"/>
          <w:rtl/>
        </w:rPr>
        <w:t>عبد الرحمن يسرى أحمد، اقتصاديات النقود والبنوك، الدار الجامعية، الإسكندرية، 2003.</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lastRenderedPageBreak/>
        <w:t>عبد القادر خليل، مبادئ الاقتصاد النقدي والمصرفي، ط2، ديوان المطبوعات الجامعية، الجزائر، 2014.</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عبد المنعم السيد علي ونزار سعد الدين عيسى، النقود والمصارف والأسواق المالية، ط1، دار حامد للنشر والتوزيع، عمان-الاردن، 2004.</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عمر صخري، التحليل الاقتصادي الكلي، ط5، ديوان المطبوعات الجامعية، الجزائر، 2005.</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مجيد الكرخي، دراسات النشاط المالي للدولة، ط1، دار المناهج للنشر والتوزيع، عمان، 2015.</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إبراهيم عبد اللاوي، المالية العامة، ط1، دار الحامد للنشر والتوزيع، عمان- الأردن، 2017.</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الشريف إلمان، محاضرات في النظرية الاقتصادية الكلية- الجزء 3، ط2، ديوان المطبوعات الجامعية، الجزائر، 2010.</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الواد وآخرون، الأساس في علم الاقتصاد، دار اليازوري، عمان- الأردن، 2007.</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سعيد السمهوري، اقتصاديات النقود والبنوك، ط1، دار الشروق للنشر والتوزيع، عمان، 2012.</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صالح تركي القريشي وناظم نوري الشمري، مبادئ علم الاقتصاد، دار الكتب للطباعة والنشر، الموصل، 1993.</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محمود حسين الوادي، مبادئ المالية العامة، ط2، دار المسيرة للنشر والتوزيع والطباعة، عمان- الأردن، 2010.</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محمود حميدات، مدخل التحليل النقدي، ديوان المطبوعات الجامعية، 2006، ص 36.</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نعمة الله  نجيب وآخرون، مقدمة في اقتصاديات النقود والصيرفة والسياسات النقدية، دار الجامعية للطبع والنشر والتوزيع، 2001.</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lang w:bidi="ar-DZ"/>
        </w:rPr>
      </w:pPr>
      <w:r w:rsidRPr="00FB71B4">
        <w:rPr>
          <w:rFonts w:ascii="Sakkal Majalla" w:hAnsi="Sakkal Majalla" w:cs="Sakkal Majalla"/>
          <w:sz w:val="34"/>
          <w:szCs w:val="34"/>
          <w:rtl/>
        </w:rPr>
        <w:t>هيل عجمي جميل الجنابي، النقود والمصارف والنظريات النقدية، ط2،  دار وائل للنشر، عمان- الاردن، 2014.</w:t>
      </w:r>
    </w:p>
    <w:p w:rsidR="00AF1A03" w:rsidRPr="00FB71B4" w:rsidRDefault="00AF1A03" w:rsidP="00F14C2C">
      <w:pPr>
        <w:pStyle w:val="Notedebasdepage"/>
        <w:numPr>
          <w:ilvl w:val="0"/>
          <w:numId w:val="70"/>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lang w:bidi="ar-DZ"/>
        </w:rPr>
        <w:t>وسام ملاك, الظواهر النقدية على المستوى الدولي "قضايا نقدية ومالية", ط1، دار المنهل اللبناني للطباعة والنشر، بيروت- لبنان, 2001.</w:t>
      </w:r>
    </w:p>
    <w:p w:rsidR="00AF1A03" w:rsidRPr="00FB71B4" w:rsidRDefault="00AF1A03" w:rsidP="00AF1A03">
      <w:pPr>
        <w:pStyle w:val="Notedebasdepage"/>
        <w:rPr>
          <w:rFonts w:ascii="Sakkal Majalla" w:hAnsi="Sakkal Majalla" w:cs="Sakkal Majalla"/>
          <w:b/>
          <w:bCs/>
          <w:sz w:val="34"/>
          <w:szCs w:val="34"/>
          <w:lang w:bidi="ar-DZ"/>
        </w:rPr>
      </w:pPr>
      <w:r w:rsidRPr="00FB71B4">
        <w:rPr>
          <w:rFonts w:ascii="Sakkal Majalla" w:hAnsi="Sakkal Majalla" w:cs="Sakkal Majalla"/>
          <w:b/>
          <w:bCs/>
          <w:sz w:val="34"/>
          <w:szCs w:val="34"/>
          <w:rtl/>
          <w:lang w:bidi="ar-DZ"/>
        </w:rPr>
        <w:t>ثانيا- الرسائل والأطروحات الجامعية</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اكن لونيس، السياسة النقدية ودورها في ضبط العرض النقدي في الجزائر خلال الفترة(2000-2009)، مذكرة ماجستير في العلوم الاقتصادية، كلية العلوم الاقتصادية والتجارية وعلوم التسيير، جامعة الجزائر، 2010-2011.</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lastRenderedPageBreak/>
        <w:t>بغداد زيان، تغيرات سعر الصرف اليورو والدولار وأثرها على المبادلات التجارية الخارجية الجزائرية، مذكرة ماجستير في الاقتصاد، كلية العلوم الاقتصادية والتجارية وعلوم التسيير، جامعة وهران، 2012-2013.</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بقبق ليلى اسمهان، آلية تأثير السياسة النقدية في الجزائر ومعوقاتها الداخلية- دراسة قياسية-، أطروحة دكتوراه في العلوم الاقتصادية، كلية العلوم الاقتصادية والتجارية وعلوم التسيير، جامعة أبي بكر بالقايد- تلمسان، 2014-2015.</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بلعايش ميادة، أثر الصيرفة الالكترونية على السياسة النقدية دراسة مقارنة "الجزائر-فرنسا"، أطروحة دكتوراه في العلوم الاقتصادية، كلية العلوم الاقتصادية والتجارية وعلوم التسيير، جامعة محمد خيضر، بسكرة، 2014-2015.</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بن سبع حمزة، أثر صدمات أسعار النفط على بعض المتغيرات الاقتصادية الكلية (عرض النقود، الإنفاق الحكومي، البطالة والتضخم) في الجزائر دراسة اقتصادية قياسية باستخدام تق</w:t>
      </w:r>
      <w:r w:rsidRPr="00FB71B4">
        <w:rPr>
          <w:rFonts w:ascii="Sakkal Majalla" w:hAnsi="Sakkal Majalla" w:cs="Sakkal Majalla"/>
          <w:sz w:val="34"/>
          <w:szCs w:val="34"/>
          <w:rtl/>
          <w:lang w:bidi="ar-DZ"/>
        </w:rPr>
        <w:t xml:space="preserve">نية </w:t>
      </w:r>
      <w:r w:rsidRPr="00FB71B4">
        <w:rPr>
          <w:rFonts w:ascii="Sakkal Majalla" w:hAnsi="Sakkal Majalla" w:cs="Sakkal Majalla"/>
          <w:sz w:val="34"/>
          <w:szCs w:val="34"/>
          <w:lang w:bidi="ar-DZ"/>
        </w:rPr>
        <w:t>VAR</w:t>
      </w:r>
      <w:r w:rsidRPr="00FB71B4">
        <w:rPr>
          <w:rFonts w:ascii="Sakkal Majalla" w:hAnsi="Sakkal Majalla" w:cs="Sakkal Majalla"/>
          <w:sz w:val="34"/>
          <w:szCs w:val="34"/>
          <w:rtl/>
          <w:lang w:bidi="ar-DZ"/>
        </w:rPr>
        <w:t xml:space="preserve"> للفترة (1970-2010)، مذكرة ماجستير في العلوم الاقتصادية،</w:t>
      </w:r>
      <w:r w:rsidRPr="00FB71B4">
        <w:rPr>
          <w:rFonts w:ascii="Sakkal Majalla" w:hAnsi="Sakkal Majalla" w:cs="Sakkal Majalla"/>
          <w:sz w:val="34"/>
          <w:szCs w:val="34"/>
          <w:rtl/>
        </w:rPr>
        <w:t xml:space="preserve"> </w:t>
      </w:r>
      <w:r w:rsidRPr="00FB71B4">
        <w:rPr>
          <w:rFonts w:ascii="Sakkal Majalla" w:hAnsi="Sakkal Majalla" w:cs="Sakkal Majalla"/>
          <w:sz w:val="34"/>
          <w:szCs w:val="34"/>
          <w:rtl/>
          <w:lang w:bidi="ar-DZ"/>
        </w:rPr>
        <w:t>كلية العلوم الاقتصادية والتجارية وعلوم التسيير، جامعة الجزائر03، 2011-2012.</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lang w:bidi="ar-DZ"/>
        </w:rPr>
        <w:t>بوبلوطة بلال، أثر تحرير سعر الفائدة على الاقتصاد الجزائري للفترة (2000-2008)، مذكرة ماجستير في العلوم الاقتصادية، كلية العلوم الاقتصادية والتجارية وعلوم التسيير، جامعة الجزائر 3، 2010-2011.</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بوتيارة عنتر، تقدير دالة الطلب على النقود باستخدام نماذج القياس الاقتصادي دراسة حالة الجزائر للفترة (1990-2013)، مذكرة ماجستير في العلوم الاقتصادية، كلية العلوم الاقتصادية والتجارية وعلوم التسيير، جامعة المسيلة، 2010.</w:t>
      </w:r>
    </w:p>
    <w:p w:rsidR="00AF1A03" w:rsidRPr="00FB71B4" w:rsidRDefault="00AF1A03" w:rsidP="00F14C2C">
      <w:pPr>
        <w:pStyle w:val="Notedebasdepage"/>
        <w:numPr>
          <w:ilvl w:val="0"/>
          <w:numId w:val="71"/>
        </w:numPr>
        <w:jc w:val="both"/>
        <w:rPr>
          <w:rFonts w:ascii="Sakkal Majalla" w:hAnsi="Sakkal Majalla" w:cs="Sakkal Majalla"/>
          <w:sz w:val="34"/>
          <w:szCs w:val="34"/>
          <w:rtl/>
          <w:lang w:bidi="ar-DZ"/>
        </w:rPr>
      </w:pPr>
      <w:r w:rsidRPr="00FB71B4">
        <w:rPr>
          <w:rFonts w:ascii="Sakkal Majalla" w:hAnsi="Sakkal Majalla" w:cs="Sakkal Majalla"/>
          <w:sz w:val="34"/>
          <w:szCs w:val="34"/>
          <w:rtl/>
        </w:rPr>
        <w:t>بورنان بوزيد، تغيرات أسعار الصرف وتأثيرها على الاحتياطات الوطنية دراسة حالة الجزائر، مذكرة ماجستير في العلوم الاقتصادية، كلية العلوم الاقتصادية والتجارية وعلوم التسيير، جامعة البليدة- الجزائر، 2014-2015.</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بوزعرور عمار، السياسة النقدية وأثرها على المتغيرات الاقتصادية الكلية حالة الجزائر (1990-2005)، أطروحة دكتوراه في العلوم الاقتصادية، كلية العلوم الاقتصادية والتجارية وعلوم التسيير، جامعة الجزائر، 2007-2008.</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دراوسي مسعود، السياسة المالية ودورها في تحقيق التوازن الاقتصادي حالة الجزائر (1990-2004)، أطروحة دكتوراه في العلوم الاقتصادية، كلية العلوم الاقتصادية والتجارية وعلوم التسيير، جامعة الجزائر، 2005-2006.</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lastRenderedPageBreak/>
        <w:t>دوحى سلمي، أثر تقلبات سعر الصرف على الميزان التجاري وسبل علاجها "دراسة حالة الجزائر"، أطروحة دكتوراه في العلوم التجارية، كلية العلوم الاقتصادية والتجارية وعلوم التسيير، جامعة محمد خيضر "بسكرة- الجزائر"، 2014-2015.</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lang w:bidi="ar-DZ"/>
        </w:rPr>
        <w:t>رايس فضيل، التغيرات في الحسابات الخارجية وأثرها على الوضعية النقدية في الجزائر للفترة (1989-2010)، أطروحة دكتوراه في العلوم الاقتصادية، كلية العلوم الاقتصادية والتجارية وعلوم التسيير، جامعة باتنة- الجزائر، 2013.</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رشيد بوعافية، السياسة الاقتصادية الكلية وفعاليتها في مكافحة ظاهرة الفقر دراسة تحليلية وتقويمية لحالة الجزائر من (2000-2010)، أطروحة دكتوراه في علوم التسيير، كلية العلوم الاقتصادية والتجارية وعلوم التسيير، جامعة الجزائر 03، 2010-2011.</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زراقة محمد، آثار تقلبات أسعار الصرف على ميزان المدفوعات دراسة قياسية –حالة الجزائر (1990-2014)، مذكرة ماجستير في العلوم التجارية، كلية العلوم الاقتصادية والتجارية وعلوم التسيير، جامعة أبو بكر بلقايد- تلمسان، 2015-2016.</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ساسي فطيمة، أثر المعروض النقدي على نمو القطاع الخاص دراسة تحليلية لحالة الجزائر(1990-2012)، أطروحة دكتوراه في العلوم الاقتصادية، كلية العلوم الاقتصادية والتجارية وعلوم التسيير، جامعة محمد خيضر- بسكرة، ، 2014-2015.</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صالح مفتاح، النقود والسياسة النقدية مع الإشارة إلى حالة الجزائر "1990-2000"، أطروحة دكتوراه دولة، كلية العلوم الاقتصادية والتجارية وعلوم التسيير، جامعة الجزائر، 2002-2003.</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صلاح الدين كروش، البحث عن مثلوية متغيرات الاقتصاد الكلي حسب المربع السحري لكالدور محاولة تطبيقية على الاقتصاد الجزائري، أطروحة دكتوراه في العلوم الاقتصادية، كلية العلوم الاقتصادية والتجارية وعلوم التسيير، جامعة حسيبة بن بوعلي بالشلف-الجزائر، 2015-2016.</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ضيف أحمد، أثر السياسة المالية على النمو الاقتصادي المستديم في الجزائر</w:t>
      </w:r>
      <w:r w:rsidRPr="00FB71B4">
        <w:rPr>
          <w:rFonts w:ascii="Sakkal Majalla" w:hAnsi="Sakkal Majalla" w:cs="Sakkal Majalla"/>
          <w:sz w:val="34"/>
          <w:szCs w:val="34"/>
          <w:rtl/>
          <w:lang w:bidi="ar-DZ"/>
        </w:rPr>
        <w:t>(</w:t>
      </w:r>
      <w:r w:rsidRPr="00FB71B4">
        <w:rPr>
          <w:rFonts w:ascii="Sakkal Majalla" w:hAnsi="Sakkal Majalla" w:cs="Sakkal Majalla"/>
          <w:sz w:val="34"/>
          <w:szCs w:val="34"/>
          <w:rtl/>
        </w:rPr>
        <w:t>1989-2012</w:t>
      </w:r>
      <w:r w:rsidRPr="00FB71B4">
        <w:rPr>
          <w:rFonts w:ascii="Sakkal Majalla" w:hAnsi="Sakkal Majalla" w:cs="Sakkal Majalla"/>
          <w:sz w:val="34"/>
          <w:szCs w:val="34"/>
          <w:rtl/>
          <w:lang w:bidi="ar-DZ"/>
        </w:rPr>
        <w:t>)</w:t>
      </w:r>
      <w:r w:rsidRPr="00FB71B4">
        <w:rPr>
          <w:rFonts w:ascii="Sakkal Majalla" w:hAnsi="Sakkal Majalla" w:cs="Sakkal Majalla"/>
          <w:sz w:val="34"/>
          <w:szCs w:val="34"/>
          <w:rtl/>
        </w:rPr>
        <w:t>، أطروحة دكتوراه في العلوم الاقتصادية، كلية العلوم الاقتصادية والتجارية وعلوم التسيير، جامعة الجزائر- 3-، 2014-2015.</w:t>
      </w:r>
    </w:p>
    <w:p w:rsidR="00AF1A03" w:rsidRPr="00FB71B4" w:rsidRDefault="00AF1A03" w:rsidP="00F14C2C">
      <w:pPr>
        <w:pStyle w:val="Notedebasdepage"/>
        <w:numPr>
          <w:ilvl w:val="0"/>
          <w:numId w:val="71"/>
        </w:numPr>
        <w:ind w:left="849" w:hanging="580"/>
        <w:rPr>
          <w:rFonts w:ascii="Sakkal Majalla" w:hAnsi="Sakkal Majalla" w:cs="Sakkal Majalla"/>
          <w:sz w:val="34"/>
          <w:szCs w:val="34"/>
          <w:rtl/>
          <w:lang w:bidi="ar-DZ"/>
        </w:rPr>
      </w:pPr>
      <w:r w:rsidRPr="00FB71B4">
        <w:rPr>
          <w:rFonts w:ascii="Sakkal Majalla" w:hAnsi="Sakkal Majalla" w:cs="Sakkal Majalla"/>
          <w:sz w:val="34"/>
          <w:szCs w:val="34"/>
          <w:rtl/>
        </w:rPr>
        <w:t>فرج بن ناوي بن نجيب العنزي، أثر نمو عرض النقود على نمو القطاع الخاص في المملكة العربية السعودية، مذكرة ماجستير في الاقتصاد، كلية العلوم الإدارية، جامعة الملك مسعود، 2004.</w:t>
      </w:r>
      <w:r w:rsidRPr="00FB71B4">
        <w:rPr>
          <w:rFonts w:ascii="Sakkal Majalla" w:hAnsi="Sakkal Majalla" w:cs="Sakkal Majalla"/>
          <w:sz w:val="34"/>
          <w:szCs w:val="34"/>
        </w:rPr>
        <w:t xml:space="preserve"> </w:t>
      </w:r>
    </w:p>
    <w:p w:rsidR="00AF1A03" w:rsidRPr="00FB71B4" w:rsidRDefault="00AF1A03" w:rsidP="00AF1A03">
      <w:pPr>
        <w:pStyle w:val="Notedebasdepage"/>
        <w:rPr>
          <w:rFonts w:ascii="Sakkal Majalla" w:hAnsi="Sakkal Majalla" w:cs="Sakkal Majalla"/>
          <w:sz w:val="34"/>
          <w:szCs w:val="34"/>
          <w:rtl/>
          <w:lang w:bidi="ar-DZ"/>
        </w:rPr>
      </w:pPr>
      <w:r w:rsidRPr="00FB71B4">
        <w:rPr>
          <w:rFonts w:ascii="Sakkal Majalla" w:hAnsi="Sakkal Majalla" w:cs="Sakkal Majalla"/>
          <w:sz w:val="34"/>
          <w:szCs w:val="34"/>
          <w:rtl/>
        </w:rPr>
        <w:lastRenderedPageBreak/>
        <w:t>كلثوم صافي، أثر الإنفاق الحكومي وعرض النقود على اتجاهات الواردات تطبيق على حالة الجزائر في الفترة (1990-2010)، مذكرة ماجستير في الاقتصاد، كلية العلوم الاقتصادية والتجارية وعلوم التسيير، جامعة وهران- الجزائر، 2014-2015.</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لحسن دردوري، سياسة الميزانية في علاج عجز الموازنة العامة للدولة دراسة مقارنة الجزائر- تونس، أطروحة دكتوراه في العلوم الاقتصادية، كلية العلوم الاقتصادية والتجارية وعلوم التسيير، جامعة محمد خيضر- بسكرة، 2013-2014.</w:t>
      </w:r>
    </w:p>
    <w:p w:rsidR="00AF1A03" w:rsidRPr="00FB71B4" w:rsidRDefault="00AF1A03" w:rsidP="00F14C2C">
      <w:pPr>
        <w:pStyle w:val="Notedebasdepage"/>
        <w:numPr>
          <w:ilvl w:val="0"/>
          <w:numId w:val="71"/>
        </w:numPr>
        <w:ind w:left="849"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صلاح، المفاضلة بين التوازن الخارجي والنمو الاقتصادي في الجزائر، مذكرة ماجستير في العلوم الاقتصادية، كلية العلوم الاقتصادية والتجارية وعلوم التسيير، جامعة حسيبة بن بوعلي-الشلف، 2009-2010.</w:t>
      </w:r>
    </w:p>
    <w:p w:rsidR="00AF1A03" w:rsidRPr="00FB71B4" w:rsidRDefault="00AF1A03" w:rsidP="00AF1A03">
      <w:pPr>
        <w:pStyle w:val="Notedebasdepage"/>
        <w:rPr>
          <w:rFonts w:ascii="Sakkal Majalla" w:hAnsi="Sakkal Majalla" w:cs="Sakkal Majalla"/>
          <w:b/>
          <w:bCs/>
          <w:sz w:val="34"/>
          <w:szCs w:val="34"/>
        </w:rPr>
      </w:pPr>
      <w:r w:rsidRPr="00FB71B4">
        <w:rPr>
          <w:rFonts w:ascii="Sakkal Majalla" w:hAnsi="Sakkal Majalla" w:cs="Sakkal Majalla"/>
          <w:b/>
          <w:bCs/>
          <w:sz w:val="34"/>
          <w:szCs w:val="34"/>
          <w:rtl/>
          <w:lang w:bidi="ar-DZ"/>
        </w:rPr>
        <w:t xml:space="preserve">ثالثا- </w:t>
      </w:r>
      <w:r w:rsidRPr="00FB71B4">
        <w:rPr>
          <w:rFonts w:ascii="Sakkal Majalla" w:hAnsi="Sakkal Majalla" w:cs="Sakkal Majalla"/>
          <w:b/>
          <w:bCs/>
          <w:sz w:val="34"/>
          <w:szCs w:val="34"/>
          <w:rtl/>
        </w:rPr>
        <w:t xml:space="preserve">المجلات </w:t>
      </w:r>
    </w:p>
    <w:p w:rsidR="00AF1A03" w:rsidRPr="00FB71B4" w:rsidRDefault="00AF1A03" w:rsidP="00F14C2C">
      <w:pPr>
        <w:pStyle w:val="Notedebasdepage"/>
        <w:numPr>
          <w:ilvl w:val="0"/>
          <w:numId w:val="72"/>
        </w:numPr>
        <w:jc w:val="both"/>
        <w:rPr>
          <w:rFonts w:ascii="Sakkal Majalla" w:hAnsi="Sakkal Majalla" w:cs="Sakkal Majalla"/>
          <w:sz w:val="34"/>
          <w:szCs w:val="34"/>
          <w:rtl/>
        </w:rPr>
      </w:pPr>
      <w:r w:rsidRPr="00FB71B4">
        <w:rPr>
          <w:rFonts w:ascii="Sakkal Majalla" w:hAnsi="Sakkal Majalla" w:cs="Sakkal Majalla"/>
          <w:sz w:val="34"/>
          <w:szCs w:val="34"/>
          <w:rtl/>
        </w:rPr>
        <w:t>آيت يحي سمير، فعالية السياسة النقدية في ظل وفرة احتياطات الصرف حالة الجزائر خلال الفترة (2000-2013)، مجلة الاقتصاد والمالية، جامعة الشلف، مجلد 1، العدد 2، 2015 .</w:t>
      </w:r>
    </w:p>
    <w:p w:rsidR="00AF1A03" w:rsidRPr="00FB71B4" w:rsidRDefault="00AF1A03" w:rsidP="00F14C2C">
      <w:pPr>
        <w:pStyle w:val="Notedebasdepage"/>
        <w:numPr>
          <w:ilvl w:val="0"/>
          <w:numId w:val="72"/>
        </w:numPr>
        <w:jc w:val="both"/>
        <w:rPr>
          <w:rFonts w:ascii="Sakkal Majalla" w:hAnsi="Sakkal Majalla" w:cs="Sakkal Majalla"/>
          <w:sz w:val="34"/>
          <w:szCs w:val="34"/>
          <w:rtl/>
        </w:rPr>
      </w:pPr>
      <w:r w:rsidRPr="00FB71B4">
        <w:rPr>
          <w:rFonts w:ascii="Sakkal Majalla" w:hAnsi="Sakkal Majalla" w:cs="Sakkal Majalla"/>
          <w:sz w:val="34"/>
          <w:szCs w:val="34"/>
          <w:rtl/>
        </w:rPr>
        <w:t>بن البار محمد وسنوسي علي، أثر عرض النقود على التضخم خلال الفترة (1986-2014) دراسة تحليلية قياسية، مجلة كلية العلوم الاقتصادية والتسيير والعلوم التجارية، جامعة المسيلة- الجزائر، العدد 16، 2016.</w:t>
      </w:r>
    </w:p>
    <w:p w:rsidR="00AF1A03" w:rsidRPr="00FB71B4" w:rsidRDefault="00AF1A03" w:rsidP="00F14C2C">
      <w:pPr>
        <w:pStyle w:val="Notedebasdepage"/>
        <w:numPr>
          <w:ilvl w:val="0"/>
          <w:numId w:val="72"/>
        </w:numPr>
        <w:jc w:val="both"/>
        <w:rPr>
          <w:rFonts w:ascii="Sakkal Majalla" w:hAnsi="Sakkal Majalla" w:cs="Sakkal Majalla"/>
          <w:sz w:val="34"/>
          <w:szCs w:val="34"/>
          <w:rtl/>
          <w:lang w:bidi="ar-DZ"/>
        </w:rPr>
      </w:pPr>
      <w:r w:rsidRPr="00FB71B4">
        <w:rPr>
          <w:rFonts w:ascii="Sakkal Majalla" w:hAnsi="Sakkal Majalla" w:cs="Sakkal Majalla"/>
          <w:sz w:val="34"/>
          <w:szCs w:val="34"/>
          <w:rtl/>
        </w:rPr>
        <w:t>حيدوشي عاشور ووعيل ميلود، أثر الموارد المالية النفطية على المتغيرات الاقتصادية الكلية للاقتصاد الجزائري، مجلة ميلاف للبحوث والدراسات، جامعة أكلي محند أولحاج-البويرة- الجزائر، العدد 05، جوان 2017.</w:t>
      </w:r>
    </w:p>
    <w:p w:rsidR="00AF1A03" w:rsidRPr="00FB71B4" w:rsidRDefault="00AF1A03" w:rsidP="00F14C2C">
      <w:pPr>
        <w:pStyle w:val="Notedebasdepage"/>
        <w:numPr>
          <w:ilvl w:val="0"/>
          <w:numId w:val="72"/>
        </w:numPr>
        <w:jc w:val="both"/>
        <w:rPr>
          <w:rFonts w:ascii="Sakkal Majalla" w:hAnsi="Sakkal Majalla" w:cs="Sakkal Majalla"/>
          <w:sz w:val="34"/>
          <w:szCs w:val="34"/>
          <w:rtl/>
          <w:lang w:bidi="ar-DZ"/>
        </w:rPr>
      </w:pPr>
      <w:r w:rsidRPr="00FB71B4">
        <w:rPr>
          <w:rFonts w:ascii="Sakkal Majalla" w:hAnsi="Sakkal Majalla" w:cs="Sakkal Majalla"/>
          <w:sz w:val="34"/>
          <w:szCs w:val="34"/>
          <w:rtl/>
        </w:rPr>
        <w:t>دحماني محمد أدريوش وناصور عبد القادر، أثر بعض المتغيرات الاقتصادية الكلية على معدلات البطالة في الجزائر دارسة قياسية تحليلية، مجلة الاستراتيجية والتنمية، جامعة عبد الحميد بن باديس- مستغانم، العدد 07، جويلية2014</w:t>
      </w:r>
      <w:r w:rsidRPr="00FB71B4">
        <w:rPr>
          <w:rFonts w:ascii="Sakkal Majalla" w:hAnsi="Sakkal Majalla" w:cs="Sakkal Majalla"/>
          <w:sz w:val="34"/>
          <w:szCs w:val="34"/>
        </w:rPr>
        <w:t>.</w:t>
      </w:r>
    </w:p>
    <w:p w:rsidR="00AF1A03" w:rsidRPr="00FB71B4" w:rsidRDefault="00AF1A03" w:rsidP="00F14C2C">
      <w:pPr>
        <w:pStyle w:val="Notedebasdepage"/>
        <w:numPr>
          <w:ilvl w:val="0"/>
          <w:numId w:val="72"/>
        </w:numPr>
        <w:jc w:val="both"/>
        <w:rPr>
          <w:rFonts w:ascii="Sakkal Majalla" w:hAnsi="Sakkal Majalla" w:cs="Sakkal Majalla"/>
          <w:sz w:val="34"/>
          <w:szCs w:val="34"/>
          <w:rtl/>
          <w:lang w:bidi="ar-DZ"/>
        </w:rPr>
      </w:pPr>
      <w:r w:rsidRPr="00FB71B4">
        <w:rPr>
          <w:rFonts w:ascii="Sakkal Majalla" w:hAnsi="Sakkal Majalla" w:cs="Sakkal Majalla"/>
          <w:sz w:val="34"/>
          <w:szCs w:val="34"/>
          <w:rtl/>
        </w:rPr>
        <w:t>رايس فضيل وعلي لزعر، الفوائض النقدية وفرص التصنيع في الجزائر، مجلة العلوم الإنسانية، جامعة محمد خيضر- بسكرة، العدد 24، مارس 2012.</w:t>
      </w:r>
    </w:p>
    <w:p w:rsidR="00AF1A03" w:rsidRPr="00FB71B4" w:rsidRDefault="00AF1A03" w:rsidP="00F14C2C">
      <w:pPr>
        <w:pStyle w:val="Notedebasdepage"/>
        <w:numPr>
          <w:ilvl w:val="0"/>
          <w:numId w:val="72"/>
        </w:numPr>
        <w:jc w:val="both"/>
        <w:rPr>
          <w:rFonts w:ascii="Sakkal Majalla" w:hAnsi="Sakkal Majalla" w:cs="Sakkal Majalla"/>
          <w:sz w:val="34"/>
          <w:szCs w:val="34"/>
          <w:rtl/>
          <w:lang w:bidi="ar-DZ"/>
        </w:rPr>
      </w:pPr>
      <w:r w:rsidRPr="00FB71B4">
        <w:rPr>
          <w:rFonts w:ascii="Sakkal Majalla" w:hAnsi="Sakkal Majalla" w:cs="Sakkal Majalla"/>
          <w:sz w:val="34"/>
          <w:szCs w:val="34"/>
          <w:rtl/>
        </w:rPr>
        <w:t>رايس فضيل وعلي لزعر، الفوائض النقدية ومحددات التضخم في الجزائر (1999-2009)، مجلة الاقتصاديات المالية البنكية وإدارة الأعمال، جامعة محمد خيضر- بسكرة، العدد الافتتاحي، 23 جانفي 2014.</w:t>
      </w:r>
    </w:p>
    <w:p w:rsidR="00AF1A03" w:rsidRPr="00FB71B4" w:rsidRDefault="00AF1A03" w:rsidP="00F14C2C">
      <w:pPr>
        <w:pStyle w:val="Notedebasdepage"/>
        <w:numPr>
          <w:ilvl w:val="0"/>
          <w:numId w:val="72"/>
        </w:numPr>
        <w:jc w:val="both"/>
        <w:rPr>
          <w:rFonts w:ascii="Sakkal Majalla" w:hAnsi="Sakkal Majalla" w:cs="Sakkal Majalla"/>
          <w:sz w:val="34"/>
          <w:szCs w:val="34"/>
          <w:rtl/>
          <w:lang w:bidi="ar-DZ"/>
        </w:rPr>
      </w:pPr>
      <w:r w:rsidRPr="00FB71B4">
        <w:rPr>
          <w:rFonts w:ascii="Sakkal Majalla" w:hAnsi="Sakkal Majalla" w:cs="Sakkal Majalla"/>
          <w:sz w:val="34"/>
          <w:szCs w:val="34"/>
          <w:rtl/>
        </w:rPr>
        <w:t>رايس فضيل، تحديات السياسة النقدية ومحددات التضخم في الجزائر (2000-2011)، مجلة بحوث اقتصادية عربية، جامعة تبسة-الجزائر، العددان 62-63، شتاء- ربيع 2013.</w:t>
      </w:r>
    </w:p>
    <w:p w:rsidR="00AF1A03" w:rsidRPr="00FB71B4" w:rsidRDefault="00AF1A03" w:rsidP="00F14C2C">
      <w:pPr>
        <w:pStyle w:val="Notedebasdepage"/>
        <w:numPr>
          <w:ilvl w:val="0"/>
          <w:numId w:val="72"/>
        </w:numPr>
        <w:ind w:left="990"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lastRenderedPageBreak/>
        <w:t>شلغوم عميروش، فعالية السياسة النقدية في الجزائر خلال الفترة (2000- جوان 2015)" دراسة تحليلية"، مجلة البشائر الاقتصادية، جامعة جيجل-الجزائر، المجلد 03، العدد 1، مارس 2017.</w:t>
      </w:r>
    </w:p>
    <w:p w:rsidR="00AF1A03" w:rsidRPr="00FB71B4" w:rsidRDefault="00AF1A03" w:rsidP="00F14C2C">
      <w:pPr>
        <w:pStyle w:val="Notedebasdepage"/>
        <w:numPr>
          <w:ilvl w:val="0"/>
          <w:numId w:val="72"/>
        </w:numPr>
        <w:ind w:left="990"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عبد الحسين جليل ألغالبي وسوسن كريم الجبوري، أثر مقاييس عرض النقد على بعض المتغيرات الاقتصادية الكلية في عينة من الدول المتقدمة، مجلة الغري للعلوم الاقتصادية والإدارية، جامعة الكوفة- القادسية للعلوم الإدارة والاقتصاد، مجلد 2، العدد 10، 2008.</w:t>
      </w:r>
    </w:p>
    <w:p w:rsidR="00AF1A03" w:rsidRPr="00FB71B4" w:rsidRDefault="00AF1A03" w:rsidP="00F14C2C">
      <w:pPr>
        <w:pStyle w:val="Notedebasdepage"/>
        <w:numPr>
          <w:ilvl w:val="0"/>
          <w:numId w:val="72"/>
        </w:numPr>
        <w:ind w:left="990"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علي صاري، سياسة عرض النقود في الجزائر للفترة(2000-2013)، مجلة رؤى الاقتصادية، جامعة سوق أهراس، العدد 07، ديسمبر 2014.</w:t>
      </w:r>
    </w:p>
    <w:p w:rsidR="00AF1A03" w:rsidRPr="00FB71B4" w:rsidRDefault="00AF1A03" w:rsidP="00F14C2C">
      <w:pPr>
        <w:pStyle w:val="Notedebasdepage"/>
        <w:numPr>
          <w:ilvl w:val="0"/>
          <w:numId w:val="72"/>
        </w:numPr>
        <w:ind w:left="990" w:hanging="580"/>
        <w:jc w:val="both"/>
        <w:rPr>
          <w:rFonts w:ascii="Sakkal Majalla" w:hAnsi="Sakkal Majalla" w:cs="Sakkal Majalla"/>
          <w:sz w:val="34"/>
          <w:szCs w:val="34"/>
          <w:rtl/>
          <w:lang w:bidi="ar-DZ"/>
        </w:rPr>
      </w:pPr>
      <w:r w:rsidRPr="00FB71B4">
        <w:rPr>
          <w:rFonts w:ascii="Sakkal Majalla" w:hAnsi="Sakkal Majalla" w:cs="Sakkal Majalla"/>
          <w:sz w:val="34"/>
          <w:szCs w:val="34"/>
          <w:rtl/>
        </w:rPr>
        <w:t>فارس هباش، دراسة تحليلية للعلاقة والأثر المتبادل بين الكتلة النقدية وسعر الصرف دراسة حالة الجزائر للفترتين( 1992-2001) و(2002-2011)، مجلة علوم الاقتصادية والتجارية وعلوم التسيير، جامعة سطيف 1، العدد 14، 2014</w:t>
      </w:r>
      <w:r w:rsidRPr="00FB71B4">
        <w:rPr>
          <w:rFonts w:ascii="Sakkal Majalla" w:hAnsi="Sakkal Majalla" w:cs="Sakkal Majalla"/>
          <w:sz w:val="34"/>
          <w:szCs w:val="34"/>
        </w:rPr>
        <w:t>.</w:t>
      </w:r>
    </w:p>
    <w:p w:rsidR="00AF1A03" w:rsidRPr="00FB71B4" w:rsidRDefault="00AF1A03" w:rsidP="00AF1A03">
      <w:pPr>
        <w:pStyle w:val="Notedebasdepage"/>
        <w:rPr>
          <w:rFonts w:ascii="Sakkal Majalla" w:hAnsi="Sakkal Majalla" w:cs="Sakkal Majalla"/>
          <w:b/>
          <w:bCs/>
          <w:sz w:val="34"/>
          <w:szCs w:val="34"/>
          <w:rtl/>
          <w:lang w:bidi="ar-DZ"/>
        </w:rPr>
      </w:pPr>
      <w:r w:rsidRPr="00FB71B4">
        <w:rPr>
          <w:rFonts w:ascii="Sakkal Majalla" w:hAnsi="Sakkal Majalla" w:cs="Sakkal Majalla"/>
          <w:b/>
          <w:bCs/>
          <w:sz w:val="34"/>
          <w:szCs w:val="34"/>
          <w:rtl/>
          <w:lang w:bidi="ar-DZ"/>
        </w:rPr>
        <w:t>رابعا- الملتقيات</w:t>
      </w:r>
    </w:p>
    <w:p w:rsidR="00AF1A03" w:rsidRPr="00FB71B4" w:rsidRDefault="00AF1A03" w:rsidP="00F14C2C">
      <w:pPr>
        <w:pStyle w:val="Notedebasdepage"/>
        <w:numPr>
          <w:ilvl w:val="0"/>
          <w:numId w:val="73"/>
        </w:numPr>
        <w:jc w:val="both"/>
        <w:rPr>
          <w:rFonts w:ascii="Sakkal Majalla" w:hAnsi="Sakkal Majalla" w:cs="Sakkal Majalla"/>
          <w:sz w:val="34"/>
          <w:szCs w:val="34"/>
          <w:lang w:bidi="ar-DZ"/>
        </w:rPr>
      </w:pPr>
      <w:r w:rsidRPr="00FB71B4">
        <w:rPr>
          <w:rFonts w:ascii="Sakkal Majalla" w:hAnsi="Sakkal Majalla" w:cs="Sakkal Majalla"/>
          <w:sz w:val="34"/>
          <w:szCs w:val="34"/>
          <w:rtl/>
          <w:lang w:bidi="ar-DZ"/>
        </w:rPr>
        <w:t>بابا عبد القادر، السياسة النقدية في الجزائر بين الأداء والفعالية، الملتقى الوطني حول المنظومة البنكية في ظل التحولات القانونية والاقتصادية، كلية العلوم الاقتصادية والتسيير، بشار، 25-26 أفريل 2006.</w:t>
      </w:r>
    </w:p>
    <w:p w:rsidR="00AF1A03" w:rsidRPr="00FB71B4" w:rsidRDefault="00AF1A03" w:rsidP="00AF1A03">
      <w:pPr>
        <w:pStyle w:val="Notedebasdepage"/>
        <w:rPr>
          <w:rFonts w:ascii="Sakkal Majalla" w:hAnsi="Sakkal Majalla" w:cs="Sakkal Majalla"/>
          <w:sz w:val="34"/>
          <w:szCs w:val="34"/>
          <w:rtl/>
          <w:lang w:bidi="ar-DZ"/>
        </w:rPr>
      </w:pPr>
    </w:p>
    <w:p w:rsidR="00AF1A03" w:rsidRPr="00FB71B4" w:rsidRDefault="00AF1A03" w:rsidP="00AF1A03">
      <w:pPr>
        <w:pStyle w:val="Notedebasdepage"/>
        <w:rPr>
          <w:rFonts w:ascii="Sakkal Majalla" w:hAnsi="Sakkal Majalla" w:cs="Sakkal Majalla"/>
          <w:sz w:val="34"/>
          <w:szCs w:val="34"/>
          <w:rtl/>
          <w:lang w:bidi="ar-DZ"/>
        </w:rPr>
      </w:pPr>
    </w:p>
    <w:p w:rsidR="00AF1A03" w:rsidRPr="00FB71B4" w:rsidRDefault="00AF1A03" w:rsidP="00AF1A03">
      <w:pPr>
        <w:pStyle w:val="Notedebasdepage"/>
        <w:rPr>
          <w:rFonts w:ascii="Sakkal Majalla" w:hAnsi="Sakkal Majalla" w:cs="Sakkal Majalla"/>
          <w:b/>
          <w:bCs/>
          <w:sz w:val="34"/>
          <w:szCs w:val="34"/>
          <w:rtl/>
          <w:lang w:bidi="ar-DZ"/>
        </w:rPr>
      </w:pPr>
      <w:r w:rsidRPr="00FB71B4">
        <w:rPr>
          <w:rFonts w:ascii="Sakkal Majalla" w:hAnsi="Sakkal Majalla" w:cs="Sakkal Majalla"/>
          <w:b/>
          <w:bCs/>
          <w:sz w:val="34"/>
          <w:szCs w:val="34"/>
          <w:rtl/>
          <w:lang w:bidi="ar-DZ"/>
        </w:rPr>
        <w:t>خامسا- القوانين والمراسيم والتقارير والجرائد</w:t>
      </w:r>
    </w:p>
    <w:p w:rsidR="00AF1A03" w:rsidRPr="00FB71B4" w:rsidRDefault="00AF1A03" w:rsidP="00F14C2C">
      <w:pPr>
        <w:pStyle w:val="Notedebasdepage"/>
        <w:numPr>
          <w:ilvl w:val="0"/>
          <w:numId w:val="74"/>
        </w:numPr>
        <w:jc w:val="both"/>
        <w:rPr>
          <w:rFonts w:ascii="Sakkal Majalla" w:hAnsi="Sakkal Majalla" w:cs="Sakkal Majalla"/>
          <w:sz w:val="34"/>
          <w:szCs w:val="34"/>
          <w:rtl/>
          <w:lang w:bidi="ar-DZ"/>
        </w:rPr>
      </w:pPr>
      <w:r w:rsidRPr="00FB71B4">
        <w:rPr>
          <w:rFonts w:ascii="Sakkal Majalla" w:hAnsi="Sakkal Majalla" w:cs="Sakkal Majalla"/>
          <w:sz w:val="34"/>
          <w:szCs w:val="34"/>
          <w:rtl/>
        </w:rPr>
        <w:t>الجريدة الرسمية، الجمهورية الجزائرية الديمقراطية الشعبية، قانون النقد والقرض 90-10، المؤرخ في 14 أفريل 1990.</w:t>
      </w:r>
    </w:p>
    <w:p w:rsidR="00AF1A03" w:rsidRPr="00FB71B4" w:rsidRDefault="00AF1A03" w:rsidP="00F14C2C">
      <w:pPr>
        <w:pStyle w:val="Notedebasdepage"/>
        <w:numPr>
          <w:ilvl w:val="0"/>
          <w:numId w:val="74"/>
        </w:numPr>
        <w:jc w:val="both"/>
        <w:rPr>
          <w:rFonts w:ascii="Sakkal Majalla" w:hAnsi="Sakkal Majalla" w:cs="Sakkal Majalla"/>
          <w:sz w:val="34"/>
          <w:szCs w:val="34"/>
          <w:rtl/>
        </w:rPr>
      </w:pPr>
      <w:r w:rsidRPr="00FB71B4">
        <w:rPr>
          <w:rFonts w:ascii="Sakkal Majalla" w:hAnsi="Sakkal Majalla" w:cs="Sakkal Majalla"/>
          <w:sz w:val="34"/>
          <w:szCs w:val="34"/>
          <w:rtl/>
        </w:rPr>
        <w:t xml:space="preserve">جريدة الفجر، العملة الجزائرية ضمن أرخص العملات في العالم والخبراء يحذرون الدينار في خطر. </w:t>
      </w:r>
    </w:p>
    <w:p w:rsidR="00AF1A03" w:rsidRPr="00FB71B4" w:rsidRDefault="00AF1A03" w:rsidP="00F14C2C">
      <w:pPr>
        <w:pStyle w:val="Notedebasdepage"/>
        <w:numPr>
          <w:ilvl w:val="0"/>
          <w:numId w:val="74"/>
        </w:numPr>
        <w:jc w:val="both"/>
        <w:rPr>
          <w:rFonts w:ascii="Sakkal Majalla" w:hAnsi="Sakkal Majalla" w:cs="Sakkal Majalla"/>
          <w:sz w:val="34"/>
          <w:szCs w:val="34"/>
          <w:rtl/>
        </w:rPr>
      </w:pPr>
      <w:r w:rsidRPr="00FB71B4">
        <w:rPr>
          <w:rFonts w:ascii="Sakkal Majalla" w:hAnsi="Sakkal Majalla" w:cs="Sakkal Majalla"/>
          <w:sz w:val="34"/>
          <w:szCs w:val="34"/>
          <w:rtl/>
        </w:rPr>
        <w:t>بنك الجزائر، التطور الاقتصادي والنقدي للجزائر، التقرير السنوي 2006</w:t>
      </w:r>
      <w:r w:rsidRPr="00FB71B4">
        <w:rPr>
          <w:rFonts w:ascii="Sakkal Majalla" w:hAnsi="Sakkal Majalla" w:cs="Sakkal Majalla"/>
          <w:sz w:val="34"/>
          <w:szCs w:val="34"/>
        </w:rPr>
        <w:t>.</w:t>
      </w:r>
    </w:p>
    <w:p w:rsidR="00AF1A03" w:rsidRPr="00FB71B4" w:rsidRDefault="00AF1A03" w:rsidP="00F14C2C">
      <w:pPr>
        <w:pStyle w:val="Notedebasdepage"/>
        <w:numPr>
          <w:ilvl w:val="0"/>
          <w:numId w:val="74"/>
        </w:numPr>
        <w:jc w:val="both"/>
        <w:rPr>
          <w:rFonts w:ascii="Sakkal Majalla" w:hAnsi="Sakkal Majalla" w:cs="Sakkal Majalla"/>
          <w:sz w:val="34"/>
          <w:szCs w:val="34"/>
          <w:rtl/>
        </w:rPr>
      </w:pPr>
      <w:r w:rsidRPr="00FB71B4">
        <w:rPr>
          <w:rFonts w:ascii="Sakkal Majalla" w:hAnsi="Sakkal Majalla" w:cs="Sakkal Majalla"/>
          <w:sz w:val="34"/>
          <w:szCs w:val="34"/>
          <w:rtl/>
        </w:rPr>
        <w:t>بنك الجزائر، التطور الاقتصادي والنقدي للجزائر، التقرير السنوي 2008</w:t>
      </w:r>
      <w:r w:rsidRPr="00FB71B4">
        <w:rPr>
          <w:rFonts w:ascii="Sakkal Majalla" w:hAnsi="Sakkal Majalla" w:cs="Sakkal Majalla"/>
          <w:sz w:val="34"/>
          <w:szCs w:val="34"/>
        </w:rPr>
        <w:t>.</w:t>
      </w:r>
    </w:p>
    <w:p w:rsidR="00AF1A03" w:rsidRPr="00FB71B4" w:rsidRDefault="00AF1A03" w:rsidP="00F14C2C">
      <w:pPr>
        <w:pStyle w:val="Notedebasdepage"/>
        <w:numPr>
          <w:ilvl w:val="0"/>
          <w:numId w:val="74"/>
        </w:numPr>
        <w:jc w:val="both"/>
        <w:rPr>
          <w:rFonts w:ascii="Sakkal Majalla" w:hAnsi="Sakkal Majalla" w:cs="Sakkal Majalla"/>
          <w:sz w:val="34"/>
          <w:szCs w:val="34"/>
          <w:rtl/>
        </w:rPr>
      </w:pPr>
      <w:r w:rsidRPr="00FB71B4">
        <w:rPr>
          <w:rFonts w:ascii="Sakkal Majalla" w:hAnsi="Sakkal Majalla" w:cs="Sakkal Majalla"/>
          <w:sz w:val="34"/>
          <w:szCs w:val="34"/>
          <w:rtl/>
        </w:rPr>
        <w:t>بنك الجزائر، التطور الاقتصادي والنقدي للجزائر، التقرير السنوي2015</w:t>
      </w:r>
      <w:r w:rsidRPr="00FB71B4">
        <w:rPr>
          <w:rFonts w:ascii="Sakkal Majalla" w:hAnsi="Sakkal Majalla" w:cs="Sakkal Majalla"/>
          <w:sz w:val="34"/>
          <w:szCs w:val="34"/>
        </w:rPr>
        <w:t>.</w:t>
      </w:r>
    </w:p>
    <w:p w:rsidR="00AF1A03" w:rsidRPr="00FB71B4" w:rsidRDefault="00AF1A03" w:rsidP="00F14C2C">
      <w:pPr>
        <w:pStyle w:val="Notedebasdepage"/>
        <w:numPr>
          <w:ilvl w:val="0"/>
          <w:numId w:val="74"/>
        </w:numPr>
        <w:jc w:val="both"/>
        <w:rPr>
          <w:rFonts w:ascii="Sakkal Majalla" w:hAnsi="Sakkal Majalla" w:cs="Sakkal Majalla"/>
          <w:sz w:val="34"/>
          <w:szCs w:val="34"/>
        </w:rPr>
      </w:pPr>
      <w:r w:rsidRPr="00FB71B4">
        <w:rPr>
          <w:rFonts w:ascii="Sakkal Majalla" w:hAnsi="Sakkal Majalla" w:cs="Sakkal Majalla"/>
          <w:sz w:val="34"/>
          <w:szCs w:val="34"/>
          <w:rtl/>
        </w:rPr>
        <w:t>بنك الجزائر، التطور الاقتصادي والنقدي للجزائر، التقرير السنوي 2016، سبتمبر 2017</w:t>
      </w:r>
      <w:r w:rsidRPr="00FB71B4">
        <w:rPr>
          <w:rFonts w:ascii="Sakkal Majalla" w:hAnsi="Sakkal Majalla" w:cs="Sakkal Majalla"/>
          <w:sz w:val="34"/>
          <w:szCs w:val="34"/>
        </w:rPr>
        <w:t>.</w:t>
      </w:r>
    </w:p>
    <w:p w:rsidR="00AF1A03" w:rsidRPr="00FB71B4" w:rsidRDefault="00AF1A03" w:rsidP="00F14C2C">
      <w:pPr>
        <w:pStyle w:val="Notedebasdepage"/>
        <w:numPr>
          <w:ilvl w:val="0"/>
          <w:numId w:val="74"/>
        </w:numPr>
        <w:jc w:val="both"/>
        <w:rPr>
          <w:rFonts w:ascii="Sakkal Majalla" w:hAnsi="Sakkal Majalla" w:cs="Sakkal Majalla"/>
          <w:sz w:val="34"/>
          <w:szCs w:val="34"/>
        </w:rPr>
      </w:pPr>
      <w:r w:rsidRPr="00FB71B4">
        <w:rPr>
          <w:rFonts w:ascii="Sakkal Majalla" w:hAnsi="Sakkal Majalla" w:cs="Sakkal Majalla"/>
          <w:sz w:val="34"/>
          <w:szCs w:val="34"/>
          <w:rtl/>
        </w:rPr>
        <w:t>بنك الجزائر، حوصلة حول التطورات النقدية والمالية لسنة 2016 وتوجهات سنة 2017، تدخل محافظ بنك الجزائر أمام المجلس الشعبي الوطني، فيفري2018.</w:t>
      </w:r>
    </w:p>
    <w:p w:rsidR="00AF1A03" w:rsidRPr="00FB71B4" w:rsidRDefault="00AF1A03" w:rsidP="00F14C2C">
      <w:pPr>
        <w:pStyle w:val="Notedebasdepage"/>
        <w:numPr>
          <w:ilvl w:val="0"/>
          <w:numId w:val="74"/>
        </w:numPr>
        <w:jc w:val="both"/>
        <w:rPr>
          <w:rFonts w:ascii="Sakkal Majalla" w:hAnsi="Sakkal Majalla" w:cs="Sakkal Majalla"/>
          <w:sz w:val="34"/>
          <w:szCs w:val="34"/>
        </w:rPr>
      </w:pPr>
      <w:r w:rsidRPr="00FB71B4">
        <w:rPr>
          <w:rFonts w:ascii="Sakkal Majalla" w:hAnsi="Sakkal Majalla" w:cs="Sakkal Majalla"/>
          <w:sz w:val="34"/>
          <w:szCs w:val="34"/>
          <w:rtl/>
        </w:rPr>
        <w:lastRenderedPageBreak/>
        <w:t>بنك الجزائر، النشرة الإحصائية الثلاثية، الإحصائيات النقدية والمالية، العدد (5-9-13-17-21-25-29-37-39)، مارس (2012-2014-2015)، ديسمبر (2008-2009) ، ماي 2011، سبتمبر 2017.</w:t>
      </w:r>
    </w:p>
    <w:p w:rsidR="00AF1A03" w:rsidRPr="00FB71B4" w:rsidRDefault="00AF1A03" w:rsidP="00F14C2C">
      <w:pPr>
        <w:pStyle w:val="Notedebasdepage"/>
        <w:numPr>
          <w:ilvl w:val="0"/>
          <w:numId w:val="74"/>
        </w:numPr>
        <w:jc w:val="both"/>
        <w:rPr>
          <w:rFonts w:ascii="Sakkal Majalla" w:hAnsi="Sakkal Majalla" w:cs="Sakkal Majalla"/>
          <w:sz w:val="34"/>
          <w:szCs w:val="34"/>
          <w:rtl/>
          <w:lang w:bidi="ar-DZ"/>
        </w:rPr>
      </w:pPr>
      <w:r w:rsidRPr="00FB71B4">
        <w:rPr>
          <w:rFonts w:ascii="Sakkal Majalla" w:hAnsi="Sakkal Majalla" w:cs="Sakkal Majalla"/>
          <w:sz w:val="34"/>
          <w:szCs w:val="34"/>
          <w:rtl/>
        </w:rPr>
        <w:t>محمد لكصاسي، التطورات الاقتصادية والنقدية في الجزائر سنة 2012، تدخل محافظ بنك الجزائر أمام المجلس الشعبي الوطني، مارس 2013.</w:t>
      </w:r>
    </w:p>
    <w:p w:rsidR="00AF1A03" w:rsidRPr="00FB71B4" w:rsidRDefault="00AF1A03" w:rsidP="00AF1A03">
      <w:pPr>
        <w:pStyle w:val="Notedebasdepage"/>
        <w:rPr>
          <w:rFonts w:ascii="Sakkal Majalla" w:hAnsi="Sakkal Majalla" w:cs="Sakkal Majalla"/>
          <w:b/>
          <w:bCs/>
          <w:sz w:val="34"/>
          <w:szCs w:val="34"/>
          <w:rtl/>
          <w:lang w:bidi="ar-DZ"/>
        </w:rPr>
      </w:pPr>
      <w:r w:rsidRPr="00FB71B4">
        <w:rPr>
          <w:rFonts w:ascii="Sakkal Majalla" w:hAnsi="Sakkal Majalla" w:cs="Sakkal Majalla"/>
          <w:b/>
          <w:bCs/>
          <w:sz w:val="34"/>
          <w:szCs w:val="34"/>
          <w:rtl/>
          <w:lang w:bidi="ar-DZ"/>
        </w:rPr>
        <w:t>سادسا- المواقع الإلكترونية</w:t>
      </w:r>
    </w:p>
    <w:p w:rsidR="00AF1A03" w:rsidRPr="000676DD" w:rsidRDefault="00841D19" w:rsidP="00F14C2C">
      <w:pPr>
        <w:pStyle w:val="Notedebasdepage"/>
        <w:numPr>
          <w:ilvl w:val="0"/>
          <w:numId w:val="75"/>
        </w:numPr>
        <w:bidi w:val="0"/>
        <w:rPr>
          <w:rFonts w:ascii="Sakkal Majalla" w:hAnsi="Sakkal Majalla" w:cs="Sakkal Majalla"/>
          <w:sz w:val="28"/>
          <w:szCs w:val="28"/>
          <w:rtl/>
          <w:lang w:bidi="ar-DZ"/>
        </w:rPr>
      </w:pPr>
      <w:hyperlink r:id="rId109" w:history="1">
        <w:r w:rsidR="00AF1A03" w:rsidRPr="000676DD">
          <w:rPr>
            <w:rStyle w:val="Lienhypertexte"/>
            <w:rFonts w:ascii="Sakkal Majalla" w:hAnsi="Sakkal Majalla" w:cs="Sakkal Majalla"/>
            <w:sz w:val="28"/>
            <w:szCs w:val="28"/>
          </w:rPr>
          <w:t>http://www.syr-res.com</w:t>
        </w:r>
      </w:hyperlink>
      <w:r w:rsidR="00AF1A03" w:rsidRPr="000676DD">
        <w:rPr>
          <w:rFonts w:ascii="Sakkal Majalla" w:hAnsi="Sakkal Majalla" w:cs="Sakkal Majalla"/>
          <w:sz w:val="28"/>
          <w:szCs w:val="28"/>
          <w:rtl/>
          <w:lang w:bidi="ar-DZ"/>
        </w:rPr>
        <w:t xml:space="preserve"> </w:t>
      </w:r>
    </w:p>
    <w:p w:rsidR="00AF1A03" w:rsidRPr="000676DD" w:rsidRDefault="00841D19" w:rsidP="00F14C2C">
      <w:pPr>
        <w:pStyle w:val="Notedebasdepage"/>
        <w:numPr>
          <w:ilvl w:val="0"/>
          <w:numId w:val="75"/>
        </w:numPr>
        <w:bidi w:val="0"/>
        <w:rPr>
          <w:rFonts w:ascii="Sakkal Majalla" w:hAnsi="Sakkal Majalla" w:cs="Sakkal Majalla"/>
          <w:sz w:val="28"/>
          <w:szCs w:val="28"/>
          <w:rtl/>
          <w:lang w:bidi="ar-DZ"/>
        </w:rPr>
      </w:pPr>
      <w:hyperlink r:id="rId110" w:history="1">
        <w:r w:rsidR="00AF1A03" w:rsidRPr="000676DD">
          <w:rPr>
            <w:rStyle w:val="Lienhypertexte"/>
            <w:rFonts w:ascii="Sakkal Majalla" w:hAnsi="Sakkal Majalla" w:cs="Sakkal Majalla"/>
            <w:sz w:val="28"/>
            <w:szCs w:val="28"/>
          </w:rPr>
          <w:t>http://www.al-fadjr.com/ar/economie/222755.htme</w:t>
        </w:r>
      </w:hyperlink>
      <w:r w:rsidR="00AF1A03" w:rsidRPr="000676DD">
        <w:rPr>
          <w:rFonts w:ascii="Sakkal Majalla" w:hAnsi="Sakkal Majalla" w:cs="Sakkal Majalla"/>
          <w:sz w:val="28"/>
          <w:szCs w:val="28"/>
          <w:rtl/>
          <w:lang w:bidi="ar-DZ"/>
        </w:rPr>
        <w:t xml:space="preserve"> </w:t>
      </w:r>
    </w:p>
    <w:p w:rsidR="00AF1A03" w:rsidRPr="000676DD" w:rsidRDefault="00841D19" w:rsidP="00F14C2C">
      <w:pPr>
        <w:pStyle w:val="Paragraphedeliste"/>
        <w:numPr>
          <w:ilvl w:val="0"/>
          <w:numId w:val="75"/>
        </w:numPr>
        <w:spacing w:after="0" w:line="240" w:lineRule="auto"/>
        <w:rPr>
          <w:rFonts w:ascii="Sakkal Majalla" w:eastAsiaTheme="minorEastAsia" w:hAnsi="Sakkal Majalla" w:cs="Sakkal Majalla"/>
          <w:sz w:val="28"/>
          <w:szCs w:val="28"/>
          <w:lang w:bidi="ar-DZ"/>
        </w:rPr>
      </w:pPr>
      <w:hyperlink r:id="rId111" w:history="1">
        <w:r w:rsidR="00AF1A03" w:rsidRPr="000676DD">
          <w:rPr>
            <w:rStyle w:val="Lienhypertexte"/>
            <w:rFonts w:ascii="Sakkal Majalla" w:eastAsiaTheme="minorEastAsia" w:hAnsi="Sakkal Majalla" w:cs="Sakkal Majalla"/>
            <w:sz w:val="28"/>
            <w:szCs w:val="28"/>
            <w:lang w:bidi="ar-DZ"/>
          </w:rPr>
          <w:t>www.bank-of-algeria.dz</w:t>
        </w:r>
      </w:hyperlink>
      <w:r w:rsidR="00AF1A03" w:rsidRPr="000676DD">
        <w:rPr>
          <w:rFonts w:ascii="Sakkal Majalla" w:eastAsiaTheme="minorEastAsia" w:hAnsi="Sakkal Majalla" w:cs="Sakkal Majalla"/>
          <w:sz w:val="28"/>
          <w:szCs w:val="28"/>
          <w:rtl/>
          <w:lang w:bidi="ar-DZ"/>
        </w:rPr>
        <w:t xml:space="preserve"> </w:t>
      </w:r>
    </w:p>
    <w:p w:rsidR="00AF1A03" w:rsidRPr="00FB71B4" w:rsidRDefault="00AF1A03" w:rsidP="00F14C2C">
      <w:pPr>
        <w:pStyle w:val="Paragraphedeliste"/>
        <w:numPr>
          <w:ilvl w:val="0"/>
          <w:numId w:val="75"/>
        </w:numPr>
        <w:spacing w:after="0" w:line="240" w:lineRule="auto"/>
        <w:rPr>
          <w:rStyle w:val="Lienhypertexte"/>
          <w:rFonts w:ascii="Sakkal Majalla" w:hAnsi="Sakkal Majalla" w:cs="Sakkal Majalla"/>
          <w:sz w:val="34"/>
          <w:szCs w:val="34"/>
        </w:rPr>
      </w:pPr>
      <w:r w:rsidRPr="000676DD">
        <w:rPr>
          <w:rStyle w:val="Lienhypertexte"/>
          <w:rFonts w:ascii="Sakkal Majalla" w:hAnsi="Sakkal Majalla" w:cs="Sakkal Majalla"/>
          <w:sz w:val="28"/>
          <w:szCs w:val="28"/>
        </w:rPr>
        <w:t>https://data.albankaldawli</w:t>
      </w:r>
      <w:r w:rsidRPr="00FB71B4">
        <w:rPr>
          <w:rStyle w:val="Lienhypertexte"/>
          <w:rFonts w:ascii="Sakkal Majalla" w:hAnsi="Sakkal Majalla" w:cs="Sakkal Majalla"/>
          <w:sz w:val="34"/>
          <w:szCs w:val="34"/>
        </w:rPr>
        <w:t>.org</w:t>
      </w:r>
    </w:p>
    <w:p w:rsidR="00AF1A03" w:rsidRPr="000676DD" w:rsidRDefault="00841D19" w:rsidP="00F14C2C">
      <w:pPr>
        <w:pStyle w:val="Paragraphedeliste"/>
        <w:numPr>
          <w:ilvl w:val="0"/>
          <w:numId w:val="75"/>
        </w:numPr>
        <w:spacing w:after="0" w:line="240" w:lineRule="auto"/>
        <w:rPr>
          <w:rStyle w:val="Lienhypertexte"/>
          <w:sz w:val="28"/>
          <w:szCs w:val="28"/>
          <w:rtl/>
        </w:rPr>
      </w:pPr>
      <w:hyperlink r:id="rId112" w:history="1">
        <w:r w:rsidR="00AF1A03" w:rsidRPr="000676DD">
          <w:rPr>
            <w:rStyle w:val="Lienhypertexte"/>
            <w:rFonts w:ascii="Sakkal Majalla" w:hAnsi="Sakkal Majalla" w:cs="Sakkal Majalla"/>
            <w:sz w:val="28"/>
            <w:szCs w:val="28"/>
          </w:rPr>
          <w:t>http://ar.knorma.com</w:t>
        </w:r>
      </w:hyperlink>
    </w:p>
    <w:p w:rsidR="00537597" w:rsidRPr="00AF1A03" w:rsidRDefault="00537597" w:rsidP="00646069"/>
    <w:sectPr w:rsidR="00537597" w:rsidRPr="00AF1A03" w:rsidSect="00234546">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1D19" w:rsidRDefault="00841D19" w:rsidP="00646069">
      <w:r>
        <w:separator/>
      </w:r>
    </w:p>
  </w:endnote>
  <w:endnote w:type="continuationSeparator" w:id="0">
    <w:p w:rsidR="00841D19" w:rsidRDefault="00841D19" w:rsidP="00646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ultan bold">
    <w:altName w:val="Times New Roman"/>
    <w:charset w:val="B2"/>
    <w:family w:val="auto"/>
    <w:pitch w:val="variable"/>
    <w:sig w:usb0="00002000"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Arabic Typesetting">
    <w:panose1 w:val="03020402040406030203"/>
    <w:charset w:val="00"/>
    <w:family w:val="script"/>
    <w:pitch w:val="variable"/>
    <w:sig w:usb0="80002007" w:usb1="80000000" w:usb2="00000008" w:usb3="00000000" w:csb0="000000D3"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1D19" w:rsidRDefault="00841D19" w:rsidP="00646069">
      <w:r>
        <w:separator/>
      </w:r>
    </w:p>
  </w:footnote>
  <w:footnote w:type="continuationSeparator" w:id="0">
    <w:p w:rsidR="00841D19" w:rsidRDefault="00841D19" w:rsidP="00646069">
      <w:r>
        <w:continuationSeparator/>
      </w:r>
    </w:p>
  </w:footnote>
  <w:footnote w:id="1">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محمد عزت غزلان، اقتصاديات النقود والمصارف، دار النهضة العربية، لبنان، 2002، ص 159.</w:t>
      </w:r>
    </w:p>
  </w:footnote>
  <w:footnote w:id="2">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هيل عجمي جميل الجنابي، النقود والمصارف والنظرية النقدية، ط2، دار وائل للنشر والتوزيع، الأردن 2014، ص ص : 182، 183.</w:t>
      </w:r>
    </w:p>
  </w:footnote>
  <w:footnote w:id="3">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رحيم حسين، الاقتصاد المصرفي، "مفاهيم، تحاليل، تقنيات"، دار بهاء الدين للنشر والتوزيع، قسنطينة، 2008م، ص ص: 66، 67.</w:t>
      </w:r>
    </w:p>
  </w:footnote>
  <w:footnote w:id="4">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محمود سحنون، الاقتصاد النقدي والمصرفي، بهاء الدين للنشر والتوزيع، قسنطينة، 2003م، ص:89.</w:t>
      </w:r>
    </w:p>
  </w:footnote>
  <w:footnote w:id="5">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عبد الله الطاهر وآخرون، النقود والبنوك والمؤسسات المالية، مركز يزيد للنشر، الأردن،2004م، ص ص : 302، 303.</w:t>
      </w:r>
    </w:p>
  </w:footnote>
  <w:footnote w:id="6">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رحيم حسين، مرجع سبق ذكره، ص:68.</w:t>
      </w:r>
    </w:p>
  </w:footnote>
  <w:footnote w:id="7">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حمزة الزبيدي، إدارة المصارف إستراتيجية تعبئة الودائع وتقديم الائتمان، مؤسسة الوراق، الأردن، 2000، ص:20. </w:t>
      </w:r>
    </w:p>
  </w:footnote>
  <w:footnote w:id="8">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محمود حسن صوان، أساسيات العمل المصرفي الإسلامي، ط2، دار وائل للنشر، الأردن، 2008، ص:56.</w:t>
      </w:r>
    </w:p>
  </w:footnote>
  <w:footnote w:id="9">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عبد المنعم السيد علي، دنزار سعد الدين العيسى، النقود والمصارف والأسواق المالية، دار حامد للنشر والتوزيع، الأردن، 2004، ص128.</w:t>
      </w:r>
    </w:p>
  </w:footnote>
  <w:footnote w:id="10">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سليمان ناصر، التقنيات البنكية وعمليات الائتمان، ديوان المطبوعات الجامعية، ورقلة، 2015، ص ص : 12، 13.</w:t>
      </w:r>
    </w:p>
  </w:footnote>
  <w:footnote w:id="11">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فضيل فارس، التقنيات البنكية، محاضرات البنوك التجارية وتطبيقات، مطبعة ألموساك رشيد، الجزائر، 2013م، ص:38 .</w:t>
      </w:r>
    </w:p>
  </w:footnote>
  <w:footnote w:id="12">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طاهر فاضل البياتي وآخرون، النقود والبنوك والمتغيرات الاقتصادية المعاصرة، دار وائل للنشر، الأردن، 2013، ص187 .</w:t>
      </w:r>
    </w:p>
  </w:footnote>
  <w:footnote w:id="13">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عبد الله الطاهر وآخرون، مرجع سبق ذكره، ص:301 .</w:t>
      </w:r>
    </w:p>
  </w:footnote>
  <w:footnote w:id="14">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عبد الله الطاهر وآخرون، مرجع سبق ذكره، ص:317.</w:t>
      </w:r>
    </w:p>
  </w:footnote>
  <w:footnote w:id="15">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ضياء مجيد الموسوي، أسس علم الاقتصاد "نقود وبنوك و دورات اقتصادية وعلاقات اقتصادية دولية"، ديوان المطبوعات الجامعية، الجزائر، 2011م، ص:29.</w:t>
      </w:r>
    </w:p>
  </w:footnote>
  <w:footnote w:id="16">
    <w:p w:rsidR="00AF1A03" w:rsidRPr="00D159E4" w:rsidRDefault="00AF1A03" w:rsidP="00646069">
      <w:pPr>
        <w:pStyle w:val="Notedebasdepage"/>
        <w:jc w:val="both"/>
        <w:rPr>
          <w:rFonts w:ascii="Sakkal Majalla" w:hAnsi="Sakkal Majalla" w:cs="Sakkal Majalla"/>
          <w:sz w:val="24"/>
          <w:szCs w:val="24"/>
          <w:rtl/>
          <w:lang w:bidi="ar-DZ"/>
        </w:rPr>
      </w:pPr>
      <w:r w:rsidRPr="00D159E4">
        <w:rPr>
          <w:rFonts w:ascii="Sakkal Majalla" w:hAnsi="Sakkal Majalla" w:cs="Sakkal Majalla"/>
          <w:sz w:val="24"/>
          <w:szCs w:val="24"/>
          <w:vertAlign w:val="superscript"/>
          <w:rtl/>
          <w:lang w:bidi="ar-DZ"/>
        </w:rPr>
        <w:t>(</w:t>
      </w: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vertAlign w:val="superscript"/>
          <w:rtl/>
          <w:lang w:bidi="ar-DZ"/>
        </w:rPr>
        <w:t>)</w:t>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سليم موساوي، فعالية السياسة النقدية في الاقتصاديات الانتقالية، مذكرة ماجستير في العلوم الاقتصادية، فرع النقود والمالية،  جامعة الجزائر، 2007، ص ص 28-29.</w:t>
      </w:r>
    </w:p>
  </w:footnote>
  <w:footnote w:id="17">
    <w:p w:rsidR="00AF1A03" w:rsidRPr="00D159E4" w:rsidRDefault="00AF1A03" w:rsidP="00646069">
      <w:pPr>
        <w:pStyle w:val="Notedebasdepage"/>
        <w:jc w:val="both"/>
        <w:rPr>
          <w:rFonts w:ascii="Sakkal Majalla" w:hAnsi="Sakkal Majalla" w:cs="Sakkal Majalla"/>
          <w:sz w:val="24"/>
          <w:szCs w:val="24"/>
          <w:rtl/>
          <w:lang w:bidi="ar-DZ"/>
        </w:rPr>
      </w:pPr>
      <w:r w:rsidRPr="00D159E4">
        <w:rPr>
          <w:rFonts w:ascii="Sakkal Majalla" w:hAnsi="Sakkal Majalla" w:cs="Sakkal Majalla"/>
          <w:sz w:val="24"/>
          <w:szCs w:val="24"/>
          <w:vertAlign w:val="superscript"/>
          <w:rtl/>
        </w:rPr>
        <w:t>(</w:t>
      </w: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vertAlign w:val="superscript"/>
          <w:rtl/>
        </w:rPr>
        <w:t>)</w:t>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بنابي فتيحة، السياسة النقدية والنمو الاقتصادي، مذكرة ماجستير في العلوم الاقتصادية، تخصص اقتصاديات المالية والبنوك،  جامعة أمحمد </w:t>
      </w:r>
      <w:r w:rsidRPr="00D159E4">
        <w:rPr>
          <w:rFonts w:ascii="Sakkal Majalla" w:hAnsi="Sakkal Majalla" w:cs="Sakkal Majalla"/>
          <w:sz w:val="24"/>
          <w:szCs w:val="24"/>
          <w:lang w:bidi="ar-DZ"/>
        </w:rPr>
        <w:t xml:space="preserve">   </w:t>
      </w:r>
      <w:r w:rsidRPr="00D159E4">
        <w:rPr>
          <w:rFonts w:ascii="Sakkal Majalla" w:hAnsi="Sakkal Majalla" w:cs="Sakkal Majalla"/>
          <w:sz w:val="24"/>
          <w:szCs w:val="24"/>
          <w:rtl/>
          <w:lang w:bidi="ar-DZ"/>
        </w:rPr>
        <w:t>بوقره، بومرداس، الجزائر، 2009، ص ص 101-102.</w:t>
      </w:r>
    </w:p>
  </w:footnote>
  <w:footnote w:id="18">
    <w:p w:rsidR="00AF1A03" w:rsidRPr="00D159E4" w:rsidRDefault="00AF1A03" w:rsidP="00646069">
      <w:pPr>
        <w:pStyle w:val="Notedebasdepage"/>
        <w:jc w:val="both"/>
        <w:rPr>
          <w:rFonts w:ascii="Sakkal Majalla" w:hAnsi="Sakkal Majalla" w:cs="Sakkal Majalla"/>
          <w:sz w:val="24"/>
          <w:szCs w:val="24"/>
          <w:rtl/>
          <w:lang w:bidi="ar-DZ"/>
        </w:rPr>
      </w:pPr>
      <w:r w:rsidRPr="00D159E4">
        <w:rPr>
          <w:rFonts w:ascii="Sakkal Majalla" w:hAnsi="Sakkal Majalla" w:cs="Sakkal Majalla"/>
          <w:sz w:val="24"/>
          <w:szCs w:val="24"/>
          <w:vertAlign w:val="superscript"/>
          <w:rtl/>
          <w:lang w:bidi="ar-DZ"/>
        </w:rPr>
        <w:t>(</w:t>
      </w: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vertAlign w:val="superscript"/>
          <w:rtl/>
          <w:lang w:bidi="ar-DZ"/>
        </w:rPr>
        <w:t>)</w:t>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صالح مفتاح، السياسة النقدية والمعلومات اللازمة لوضعها وعلاقتها بالسياسات الأخرى، جامعة بسكرة، ص ص 3-4.</w:t>
      </w:r>
    </w:p>
  </w:footnote>
  <w:footnote w:id="19">
    <w:p w:rsidR="00AF1A03" w:rsidRPr="00D159E4" w:rsidRDefault="00AF1A03" w:rsidP="00646069">
      <w:pPr>
        <w:ind w:hanging="57"/>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bidi="ar-DZ"/>
        </w:rPr>
        <w:t xml:space="preserve">سمير محمود معتوق، </w:t>
      </w:r>
      <w:r w:rsidRPr="00D159E4">
        <w:rPr>
          <w:rFonts w:ascii="Sakkal Majalla" w:hAnsi="Sakkal Majalla" w:cs="Sakkal Majalla"/>
          <w:b/>
          <w:bCs/>
          <w:rtl/>
          <w:lang w:bidi="ar-DZ"/>
        </w:rPr>
        <w:t xml:space="preserve">النظريات والسياسات النقدية، </w:t>
      </w:r>
      <w:r w:rsidRPr="00D159E4">
        <w:rPr>
          <w:rFonts w:ascii="Sakkal Majalla" w:hAnsi="Sakkal Majalla" w:cs="Sakkal Majalla"/>
          <w:rtl/>
          <w:lang w:bidi="ar-DZ"/>
        </w:rPr>
        <w:t>الطبعة الأولى، الدار المصرية اللبنانية، 1989، ص 149.</w:t>
      </w:r>
    </w:p>
  </w:footnote>
  <w:footnote w:id="20">
    <w:p w:rsidR="00AF1A03" w:rsidRPr="00D159E4" w:rsidRDefault="00AF1A03" w:rsidP="00646069">
      <w:pPr>
        <w:ind w:hanging="57"/>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val="fr-FR" w:bidi="ar-DZ"/>
        </w:rPr>
        <w:t xml:space="preserve">عبد المجيد قدي، </w:t>
      </w:r>
      <w:r w:rsidRPr="00D159E4">
        <w:rPr>
          <w:rFonts w:ascii="Sakkal Majalla" w:hAnsi="Sakkal Majalla" w:cs="Sakkal Majalla"/>
          <w:b/>
          <w:bCs/>
          <w:rtl/>
          <w:lang w:val="fr-FR" w:bidi="ar-DZ"/>
        </w:rPr>
        <w:t>مدخل إلى السياسات الاقتصادية الكلية -دراسة تحليلية وتقييمية-</w:t>
      </w:r>
      <w:r w:rsidRPr="00D159E4">
        <w:rPr>
          <w:rFonts w:ascii="Sakkal Majalla" w:hAnsi="Sakkal Majalla" w:cs="Sakkal Majalla"/>
          <w:rtl/>
          <w:lang w:val="fr-FR" w:bidi="ar-DZ"/>
        </w:rPr>
        <w:t>، ديوان المطبوعات الجامعية، الجزائر، 2003، ص 53.</w:t>
      </w:r>
    </w:p>
  </w:footnote>
  <w:footnote w:id="21">
    <w:p w:rsidR="00AF1A03" w:rsidRPr="00D159E4" w:rsidRDefault="00AF1A03" w:rsidP="00646069">
      <w:pPr>
        <w:ind w:hanging="58"/>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bidi="ar-DZ"/>
        </w:rPr>
        <w:t xml:space="preserve">عبد المطلب عبد الحميد، </w:t>
      </w:r>
      <w:r w:rsidRPr="00D159E4">
        <w:rPr>
          <w:rFonts w:ascii="Sakkal Majalla" w:hAnsi="Sakkal Majalla" w:cs="Sakkal Majalla"/>
          <w:b/>
          <w:bCs/>
          <w:rtl/>
          <w:lang w:bidi="ar-DZ"/>
        </w:rPr>
        <w:t>اقتصاديات النقود والبنوك</w:t>
      </w:r>
      <w:r w:rsidRPr="00D159E4">
        <w:rPr>
          <w:rFonts w:ascii="Sakkal Majalla" w:hAnsi="Sakkal Majalla" w:cs="Sakkal Majalla"/>
          <w:rtl/>
          <w:lang w:bidi="ar-DZ"/>
        </w:rPr>
        <w:t>، الدار الجامعية، الاسكندرية، 2007، ص 272.</w:t>
      </w:r>
    </w:p>
  </w:footnote>
  <w:footnote w:id="22">
    <w:p w:rsidR="00AF1A03" w:rsidRPr="00D159E4" w:rsidRDefault="00AF1A03" w:rsidP="00646069">
      <w:pPr>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بلعزوز بن علي، </w:t>
      </w:r>
      <w:r w:rsidRPr="00D159E4">
        <w:rPr>
          <w:rFonts w:ascii="Sakkal Majalla" w:hAnsi="Sakkal Majalla" w:cs="Sakkal Majalla"/>
          <w:b/>
          <w:bCs/>
          <w:rtl/>
        </w:rPr>
        <w:t>محاضرات في النظريات والسياسات النقدية</w:t>
      </w:r>
      <w:r w:rsidRPr="00D159E4">
        <w:rPr>
          <w:rFonts w:ascii="Sakkal Majalla" w:hAnsi="Sakkal Majalla" w:cs="Sakkal Majalla"/>
          <w:rtl/>
        </w:rPr>
        <w:t>، ديوان المطبوعات الجامعية، الجزائر، 2004، ص 112</w:t>
      </w:r>
      <w:r w:rsidRPr="00D159E4">
        <w:rPr>
          <w:rFonts w:ascii="Sakkal Majalla" w:hAnsi="Sakkal Majalla" w:cs="Sakkal Majalla"/>
        </w:rPr>
        <w:t>.</w:t>
      </w:r>
    </w:p>
  </w:footnote>
  <w:footnote w:id="23">
    <w:p w:rsidR="00AF1A03" w:rsidRPr="00D159E4" w:rsidRDefault="00AF1A03" w:rsidP="00646069">
      <w:pPr>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بركان زهية، </w:t>
      </w:r>
      <w:r w:rsidRPr="00D159E4">
        <w:rPr>
          <w:rFonts w:ascii="Sakkal Majalla" w:hAnsi="Sakkal Majalla" w:cs="Sakkal Majalla"/>
          <w:b/>
          <w:bCs/>
          <w:rtl/>
        </w:rPr>
        <w:t>"فعالية السياسة النقدية لمكافحة التضخم في ظل العولمة: دراسة حالة الجزائر"</w:t>
      </w:r>
      <w:r w:rsidRPr="00D159E4">
        <w:rPr>
          <w:rFonts w:ascii="Sakkal Majalla" w:hAnsi="Sakkal Majalla" w:cs="Sakkal Majalla"/>
          <w:rtl/>
        </w:rPr>
        <w:t>، أطروحة دكتوراه في العلوم الاقتصادية، كلية العلوم الاقتصادية وعلوم التسيير، جامعة الجزائر، 2010، ص 4.</w:t>
      </w:r>
    </w:p>
  </w:footnote>
  <w:footnote w:id="24">
    <w:p w:rsidR="00AF1A03" w:rsidRPr="00D159E4" w:rsidRDefault="00AF1A03" w:rsidP="00646069">
      <w:pPr>
        <w:pStyle w:val="Notedebasdepage"/>
        <w:bidi w:val="0"/>
        <w:jc w:val="both"/>
        <w:rPr>
          <w:rFonts w:ascii="Sakkal Majalla" w:hAnsi="Sakkal Majalla" w:cs="Sakkal Majalla"/>
          <w:sz w:val="24"/>
          <w:szCs w:val="24"/>
          <w:lang w:val="fr-FR"/>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lang w:val="fr-FR"/>
        </w:rPr>
        <w:t>Monique Beziade</w:t>
      </w:r>
      <w:r w:rsidRPr="00D159E4">
        <w:rPr>
          <w:rFonts w:ascii="Sakkal Majalla" w:hAnsi="Sakkal Majalla" w:cs="Sakkal Majalla"/>
          <w:b/>
          <w:bCs/>
          <w:i/>
          <w:iCs/>
          <w:sz w:val="24"/>
          <w:szCs w:val="24"/>
          <w:lang w:val="fr-FR"/>
        </w:rPr>
        <w:t>, La Momnaie et ses mécanismes</w:t>
      </w:r>
      <w:r w:rsidRPr="00D159E4">
        <w:rPr>
          <w:rFonts w:ascii="Sakkal Majalla" w:hAnsi="Sakkal Majalla" w:cs="Sakkal Majalla"/>
          <w:sz w:val="24"/>
          <w:szCs w:val="24"/>
          <w:lang w:val="fr-FR"/>
        </w:rPr>
        <w:t>, nouvelle édition la decouverte, Paris, 1995, P. 93</w:t>
      </w:r>
    </w:p>
  </w:footnote>
  <w:footnote w:id="25">
    <w:p w:rsidR="00AF1A03" w:rsidRPr="00D159E4" w:rsidRDefault="00AF1A03" w:rsidP="00646069">
      <w:pPr>
        <w:pStyle w:val="Corpsdetexte"/>
        <w:spacing w:after="120" w:line="240" w:lineRule="auto"/>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مجدي الشوربجي، </w:t>
      </w:r>
      <w:r w:rsidRPr="00D159E4">
        <w:rPr>
          <w:rFonts w:ascii="Sakkal Majalla" w:hAnsi="Sakkal Majalla" w:cs="Sakkal Majalla"/>
          <w:b/>
          <w:bCs/>
          <w:sz w:val="24"/>
          <w:szCs w:val="24"/>
          <w:rtl/>
        </w:rPr>
        <w:t>آثار السياسة الاقتصادية الكلية على الناتج والأسعار في مصر</w:t>
      </w:r>
      <w:r w:rsidRPr="00D159E4">
        <w:rPr>
          <w:rFonts w:ascii="Sakkal Majalla" w:hAnsi="Sakkal Majalla" w:cs="Sakkal Majalla"/>
          <w:sz w:val="24"/>
          <w:szCs w:val="24"/>
          <w:rtl/>
        </w:rPr>
        <w:t>، الدار المصرية اللبنانية، القاهرة، 2013، ص 53.</w:t>
      </w:r>
    </w:p>
  </w:footnote>
  <w:footnote w:id="26">
    <w:p w:rsidR="00AF1A03" w:rsidRPr="00D159E4" w:rsidRDefault="00AF1A03" w:rsidP="00646069">
      <w:pPr>
        <w:pStyle w:val="Corpsdetexte"/>
        <w:spacing w:line="240" w:lineRule="auto"/>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hyperlink r:id="rId1" w:history="1">
        <w:r w:rsidRPr="00D159E4">
          <w:rPr>
            <w:rFonts w:ascii="Sakkal Majalla" w:hAnsi="Sakkal Majalla" w:cs="Sakkal Majalla"/>
            <w:sz w:val="24"/>
            <w:szCs w:val="24"/>
            <w:rtl/>
          </w:rPr>
          <w:t>محمود عبيد صالح عليوي السبهاني</w:t>
        </w:r>
      </w:hyperlink>
      <w:r w:rsidRPr="00D159E4">
        <w:rPr>
          <w:rFonts w:ascii="Sakkal Majalla" w:hAnsi="Sakkal Majalla" w:cs="Sakkal Majalla"/>
          <w:sz w:val="24"/>
          <w:szCs w:val="24"/>
          <w:rtl/>
        </w:rPr>
        <w:t xml:space="preserve">، </w:t>
      </w:r>
      <w:r w:rsidRPr="00D159E4">
        <w:rPr>
          <w:rFonts w:ascii="Sakkal Majalla" w:hAnsi="Sakkal Majalla" w:cs="Sakkal Majalla"/>
          <w:b/>
          <w:bCs/>
          <w:sz w:val="24"/>
          <w:szCs w:val="24"/>
          <w:rtl/>
        </w:rPr>
        <w:t>النقود والسياسة النقدية في الاقتصاد الإسلامي:</w:t>
      </w:r>
      <w:r w:rsidRPr="00D159E4">
        <w:rPr>
          <w:rFonts w:ascii="Sakkal Majalla" w:hAnsi="Sakkal Majalla" w:cs="Sakkal Majalla"/>
          <w:b/>
          <w:bCs/>
          <w:sz w:val="24"/>
          <w:szCs w:val="24"/>
        </w:rPr>
        <w:t> </w:t>
      </w:r>
      <w:r w:rsidRPr="00D159E4">
        <w:rPr>
          <w:rFonts w:ascii="Sakkal Majalla" w:hAnsi="Sakkal Majalla" w:cs="Sakkal Majalla"/>
          <w:b/>
          <w:bCs/>
          <w:sz w:val="24"/>
          <w:szCs w:val="24"/>
          <w:rtl/>
        </w:rPr>
        <w:t xml:space="preserve"> تجربة السودان أنموذجا، دار المنهل، عمان، 2016، ص 61،62.</w:t>
      </w:r>
    </w:p>
  </w:footnote>
  <w:footnote w:id="27">
    <w:p w:rsidR="00AF1A03" w:rsidRPr="00D159E4" w:rsidRDefault="00AF1A03" w:rsidP="00646069">
      <w:pPr>
        <w:pStyle w:val="Corpsdetexte"/>
        <w:spacing w:line="240" w:lineRule="auto"/>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مجدي الشوربجي، </w:t>
      </w:r>
      <w:r w:rsidRPr="00D159E4">
        <w:rPr>
          <w:rFonts w:ascii="Sakkal Majalla" w:hAnsi="Sakkal Majalla" w:cs="Sakkal Majalla"/>
          <w:b/>
          <w:bCs/>
          <w:sz w:val="24"/>
          <w:szCs w:val="24"/>
          <w:rtl/>
        </w:rPr>
        <w:t>مرجع سابق</w:t>
      </w:r>
      <w:r w:rsidRPr="00D159E4">
        <w:rPr>
          <w:rFonts w:ascii="Sakkal Majalla" w:hAnsi="Sakkal Majalla" w:cs="Sakkal Majalla"/>
          <w:sz w:val="24"/>
          <w:szCs w:val="24"/>
          <w:rtl/>
        </w:rPr>
        <w:t>، ص 54.</w:t>
      </w:r>
    </w:p>
  </w:footnote>
  <w:footnote w:id="28">
    <w:p w:rsidR="00AF1A03" w:rsidRPr="00D159E4" w:rsidRDefault="00AF1A03" w:rsidP="00646069">
      <w:pPr>
        <w:pStyle w:val="Corpsdetexte"/>
        <w:spacing w:line="240" w:lineRule="auto"/>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hyperlink r:id="rId2" w:history="1">
        <w:r w:rsidRPr="00D159E4">
          <w:rPr>
            <w:rFonts w:ascii="Sakkal Majalla" w:hAnsi="Sakkal Majalla" w:cs="Sakkal Majalla"/>
            <w:sz w:val="24"/>
            <w:szCs w:val="24"/>
            <w:rtl/>
          </w:rPr>
          <w:t>محمود عبيد صالح عليوي السبهاني</w:t>
        </w:r>
      </w:hyperlink>
      <w:r w:rsidRPr="00D159E4">
        <w:rPr>
          <w:rFonts w:ascii="Sakkal Majalla" w:hAnsi="Sakkal Majalla" w:cs="Sakkal Majalla"/>
          <w:sz w:val="24"/>
          <w:szCs w:val="24"/>
          <w:rtl/>
        </w:rPr>
        <w:t xml:space="preserve">، </w:t>
      </w:r>
      <w:r w:rsidRPr="00D159E4">
        <w:rPr>
          <w:rFonts w:ascii="Sakkal Majalla" w:hAnsi="Sakkal Majalla" w:cs="Sakkal Majalla"/>
          <w:b/>
          <w:bCs/>
          <w:sz w:val="24"/>
          <w:szCs w:val="24"/>
          <w:rtl/>
        </w:rPr>
        <w:t xml:space="preserve">مرجع سابق، </w:t>
      </w:r>
      <w:r w:rsidRPr="00D159E4">
        <w:rPr>
          <w:rFonts w:ascii="Sakkal Majalla" w:hAnsi="Sakkal Majalla" w:cs="Sakkal Majalla"/>
          <w:sz w:val="24"/>
          <w:szCs w:val="24"/>
          <w:rtl/>
        </w:rPr>
        <w:t>ص 62،63.</w:t>
      </w:r>
    </w:p>
  </w:footnote>
  <w:footnote w:id="29">
    <w:p w:rsidR="00AF1A03" w:rsidRPr="00D159E4" w:rsidRDefault="00AF1A03" w:rsidP="00646069">
      <w:pPr>
        <w:shd w:val="clear" w:color="auto" w:fill="FFFFFF"/>
        <w:jc w:val="both"/>
        <w:outlineLvl w:val="0"/>
        <w:rPr>
          <w:rFonts w:ascii="Sakkal Majalla" w:hAnsi="Sakkal Majalla" w:cs="Sakkal Majalla"/>
          <w:lang w:val="fr-FR"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color w:val="333333"/>
          <w:rtl/>
          <w:lang w:val="fr-FR" w:eastAsia="fr-FR"/>
        </w:rPr>
        <w:t>وليد مصطفى شاويش،</w:t>
      </w:r>
      <w:r w:rsidRPr="00D159E4">
        <w:rPr>
          <w:rFonts w:ascii="Sakkal Majalla" w:hAnsi="Sakkal Majalla" w:cs="Sakkal Majalla"/>
          <w:b/>
          <w:bCs/>
          <w:color w:val="333333"/>
          <w:kern w:val="36"/>
          <w:rtl/>
          <w:lang w:val="fr-FR" w:eastAsia="fr-FR"/>
        </w:rPr>
        <w:t xml:space="preserve"> السياسة النقدية بين الفقه الإسلامي والاقتصاد الوضعي، </w:t>
      </w:r>
      <w:r w:rsidRPr="00D159E4">
        <w:rPr>
          <w:rFonts w:ascii="Sakkal Majalla" w:hAnsi="Sakkal Majalla" w:cs="Sakkal Majalla"/>
          <w:color w:val="333333"/>
          <w:kern w:val="36"/>
          <w:rtl/>
          <w:lang w:val="fr-FR" w:eastAsia="fr-FR"/>
        </w:rPr>
        <w:t>ط 1،</w:t>
      </w:r>
      <w:r w:rsidRPr="00D159E4">
        <w:rPr>
          <w:rFonts w:ascii="Sakkal Majalla" w:hAnsi="Sakkal Majalla" w:cs="Sakkal Majalla"/>
          <w:b/>
          <w:bCs/>
          <w:color w:val="333333"/>
          <w:kern w:val="36"/>
          <w:rtl/>
          <w:lang w:val="fr-FR" w:eastAsia="fr-FR"/>
        </w:rPr>
        <w:t xml:space="preserve">  </w:t>
      </w:r>
      <w:r w:rsidRPr="00D159E4">
        <w:rPr>
          <w:rFonts w:ascii="Sakkal Majalla" w:hAnsi="Sakkal Majalla" w:cs="Sakkal Majalla"/>
          <w:color w:val="333333"/>
          <w:kern w:val="36"/>
          <w:rtl/>
          <w:lang w:val="fr-FR" w:eastAsia="fr-FR"/>
        </w:rPr>
        <w:t>المعهد العالمي للفكر الإسلامي، 2011، ص 167.</w:t>
      </w:r>
    </w:p>
  </w:footnote>
  <w:footnote w:id="30">
    <w:p w:rsidR="00AF1A03" w:rsidRPr="00D159E4" w:rsidRDefault="00AF1A03" w:rsidP="00646069">
      <w:pPr>
        <w:spacing w:after="120"/>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val="fr-FR" w:bidi="ar-DZ"/>
        </w:rPr>
        <w:t>محمد بلوافي،</w:t>
      </w:r>
      <w:r w:rsidRPr="00D159E4">
        <w:rPr>
          <w:rFonts w:ascii="Sakkal Majalla" w:hAnsi="Sakkal Majalla" w:cs="Sakkal Majalla"/>
          <w:b/>
          <w:bCs/>
          <w:rtl/>
          <w:lang w:val="fr-FR" w:bidi="ar-DZ"/>
        </w:rPr>
        <w:t xml:space="preserve"> السياسة النقدية في الجزائر</w:t>
      </w:r>
      <w:r w:rsidRPr="00D159E4">
        <w:rPr>
          <w:rFonts w:ascii="Sakkal Majalla" w:hAnsi="Sakkal Majalla" w:cs="Sakkal Majalla"/>
          <w:rtl/>
          <w:lang w:val="fr-FR" w:bidi="ar-DZ"/>
        </w:rPr>
        <w:t>، مجلة الاجتهاد للدراسات القانونية والاقتصادية، المركز الجامعي تمنراست، الجزائر، العدد 02، جوان 2012، ص 463.</w:t>
      </w:r>
    </w:p>
  </w:footnote>
  <w:footnote w:id="31">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لمزيد من التفصيل أنظر:</w:t>
      </w:r>
      <w:r w:rsidRPr="00D159E4">
        <w:rPr>
          <w:rFonts w:ascii="Sakkal Majalla" w:hAnsi="Sakkal Majalla" w:cs="Sakkal Majalla"/>
          <w:sz w:val="24"/>
          <w:szCs w:val="24"/>
          <w:rtl/>
          <w:lang w:bidi="ar-DZ"/>
        </w:rPr>
        <w:t xml:space="preserve"> ابدجمان مايكل ، </w:t>
      </w:r>
      <w:r w:rsidRPr="00D159E4">
        <w:rPr>
          <w:rFonts w:ascii="Sakkal Majalla" w:hAnsi="Sakkal Majalla" w:cs="Sakkal Majalla"/>
          <w:b/>
          <w:bCs/>
          <w:sz w:val="24"/>
          <w:szCs w:val="24"/>
          <w:rtl/>
          <w:lang w:bidi="ar-DZ"/>
        </w:rPr>
        <w:t>الاقتصاد الكلي</w:t>
      </w:r>
      <w:r w:rsidRPr="00D159E4">
        <w:rPr>
          <w:rFonts w:ascii="Sakkal Majalla" w:hAnsi="Sakkal Majalla" w:cs="Sakkal Majalla"/>
          <w:sz w:val="24"/>
          <w:szCs w:val="24"/>
          <w:rtl/>
          <w:lang w:bidi="ar-DZ"/>
        </w:rPr>
        <w:t xml:space="preserve"> ، ترجمة محمد ابراهيم منصور ، دار المريخ ، الرياض، 1988، ص 549-551</w:t>
      </w:r>
    </w:p>
  </w:footnote>
  <w:footnote w:id="32">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val="fr-FR" w:bidi="ar-DZ"/>
        </w:rPr>
        <w:t>محمد بلوافي،</w:t>
      </w:r>
      <w:r w:rsidRPr="00D159E4">
        <w:rPr>
          <w:rFonts w:ascii="Sakkal Majalla" w:hAnsi="Sakkal Majalla" w:cs="Sakkal Majalla"/>
          <w:b/>
          <w:bCs/>
          <w:sz w:val="24"/>
          <w:szCs w:val="24"/>
          <w:rtl/>
          <w:lang w:val="fr-FR" w:bidi="ar-DZ"/>
        </w:rPr>
        <w:t xml:space="preserve"> السياسة النقدية في الجزائر</w:t>
      </w:r>
      <w:r w:rsidRPr="00D159E4">
        <w:rPr>
          <w:rFonts w:ascii="Sakkal Majalla" w:hAnsi="Sakkal Majalla" w:cs="Sakkal Majalla"/>
          <w:sz w:val="24"/>
          <w:szCs w:val="24"/>
          <w:rtl/>
          <w:lang w:val="fr-FR" w:bidi="ar-DZ"/>
        </w:rPr>
        <w:t>، مرجع سابق، ص 464.</w:t>
      </w:r>
    </w:p>
  </w:footnote>
  <w:footnote w:id="33">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val="fr-FR" w:bidi="ar-DZ"/>
        </w:rPr>
        <w:t>المرجع السابق، ص 465.</w:t>
      </w:r>
    </w:p>
  </w:footnote>
  <w:footnote w:id="34">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عبد المجيد قدي، </w:t>
      </w:r>
      <w:r w:rsidRPr="00D159E4">
        <w:rPr>
          <w:rFonts w:ascii="Sakkal Majalla" w:hAnsi="Sakkal Majalla" w:cs="Sakkal Majalla"/>
          <w:b/>
          <w:bCs/>
          <w:sz w:val="24"/>
          <w:szCs w:val="24"/>
          <w:rtl/>
          <w:lang w:bidi="ar-DZ"/>
        </w:rPr>
        <w:t>مرجع سابق</w:t>
      </w:r>
      <w:r w:rsidRPr="00D159E4">
        <w:rPr>
          <w:rFonts w:ascii="Sakkal Majalla" w:hAnsi="Sakkal Majalla" w:cs="Sakkal Majalla"/>
          <w:sz w:val="24"/>
          <w:szCs w:val="24"/>
          <w:rtl/>
          <w:lang w:bidi="ar-DZ"/>
        </w:rPr>
        <w:t>، ص ص: 64-76.</w:t>
      </w:r>
    </w:p>
  </w:footnote>
  <w:footnote w:id="35">
    <w:p w:rsidR="00AF1A03" w:rsidRPr="00D159E4" w:rsidRDefault="00AF1A03" w:rsidP="00646069">
      <w:pPr>
        <w:pStyle w:val="Notedebasdepage"/>
        <w:jc w:val="both"/>
        <w:rPr>
          <w:rFonts w:ascii="Sakkal Majalla" w:hAnsi="Sakkal Majalla" w:cs="Sakkal Majalla"/>
          <w:sz w:val="24"/>
          <w:szCs w:val="24"/>
          <w:rtl/>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lang w:bidi="ar-DZ"/>
        </w:rPr>
        <w:t xml:space="preserve"> أسامة بشير الدباغ و أثيل عبد الجبار الجورمد، </w:t>
      </w:r>
      <w:r w:rsidRPr="00D159E4">
        <w:rPr>
          <w:rFonts w:ascii="Sakkal Majalla" w:hAnsi="Sakkal Majalla" w:cs="Sakkal Majalla"/>
          <w:b/>
          <w:bCs/>
          <w:sz w:val="24"/>
          <w:szCs w:val="24"/>
          <w:rtl/>
          <w:lang w:bidi="ar-DZ"/>
        </w:rPr>
        <w:t>المقدمة في الاقتصاد الكلي،</w:t>
      </w:r>
      <w:r w:rsidRPr="00D159E4">
        <w:rPr>
          <w:rFonts w:ascii="Sakkal Majalla" w:hAnsi="Sakkal Majalla" w:cs="Sakkal Majalla"/>
          <w:sz w:val="24"/>
          <w:szCs w:val="24"/>
          <w:rtl/>
          <w:lang w:bidi="ar-DZ"/>
        </w:rPr>
        <w:t xml:space="preserve"> دار المناهج، عمان، الأردن، 2003، ص: 349.</w:t>
      </w:r>
    </w:p>
  </w:footnote>
  <w:footnote w:id="36">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Style w:val="Appelnotedebasdep"/>
          <w:rFonts w:ascii="Sakkal Majalla" w:hAnsi="Sakkal Majalla" w:cs="Sakkal Majalla"/>
          <w:sz w:val="24"/>
          <w:szCs w:val="24"/>
          <w:rtl/>
        </w:rPr>
        <w:t xml:space="preserve"> </w:t>
      </w:r>
      <w:r w:rsidRPr="00D159E4">
        <w:rPr>
          <w:rFonts w:ascii="Sakkal Majalla" w:hAnsi="Sakkal Majalla" w:cs="Sakkal Majalla"/>
          <w:sz w:val="24"/>
          <w:szCs w:val="24"/>
          <w:rtl/>
        </w:rPr>
        <w:t xml:space="preserve">غالب عوض الرافعي، عبد الحفيظ بلعربي، </w:t>
      </w:r>
      <w:r w:rsidRPr="00D159E4">
        <w:rPr>
          <w:rFonts w:ascii="Sakkal Majalla" w:hAnsi="Sakkal Majalla" w:cs="Sakkal Majalla"/>
          <w:b/>
          <w:bCs/>
          <w:sz w:val="24"/>
          <w:szCs w:val="24"/>
          <w:rtl/>
        </w:rPr>
        <w:t>اقتصاديات النقود والبنوك،</w:t>
      </w:r>
      <w:r w:rsidRPr="00D159E4">
        <w:rPr>
          <w:rFonts w:ascii="Sakkal Majalla" w:hAnsi="Sakkal Majalla" w:cs="Sakkal Majalla"/>
          <w:sz w:val="24"/>
          <w:szCs w:val="24"/>
          <w:rtl/>
        </w:rPr>
        <w:t xml:space="preserve"> الأردن، دار وائل للنشر، 2002، ص 79.</w:t>
      </w:r>
    </w:p>
  </w:footnote>
  <w:footnote w:id="37">
    <w:p w:rsidR="00AF1A03" w:rsidRPr="00D159E4" w:rsidRDefault="00AF1A03" w:rsidP="00646069">
      <w:pPr>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حيدر يونس الموسوي، نزار كاظم الخيكاني، </w:t>
      </w:r>
      <w:r w:rsidRPr="00D159E4">
        <w:rPr>
          <w:rFonts w:ascii="Sakkal Majalla" w:hAnsi="Sakkal Majalla" w:cs="Sakkal Majalla"/>
          <w:b/>
          <w:bCs/>
          <w:rtl/>
        </w:rPr>
        <w:t>السياسات الاقتصادية؛ الإطار العام وأثرها في السوق المالي ومتغيرات الاقتصاد الكلي</w:t>
      </w:r>
      <w:r w:rsidRPr="00D159E4">
        <w:rPr>
          <w:rFonts w:ascii="Sakkal Majalla" w:hAnsi="Sakkal Majalla" w:cs="Sakkal Majalla"/>
          <w:rtl/>
        </w:rPr>
        <w:t>، ط2، دار اليازوري العلمية، 2013، ص 14.</w:t>
      </w:r>
    </w:p>
  </w:footnote>
  <w:footnote w:id="38">
    <w:p w:rsidR="00AF1A03" w:rsidRPr="00D159E4" w:rsidRDefault="00AF1A03" w:rsidP="00646069">
      <w:pPr>
        <w:autoSpaceDE w:val="0"/>
        <w:autoSpaceDN w:val="0"/>
        <w:adjustRightInd w:val="0"/>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محمد</w:t>
      </w:r>
      <w:r w:rsidRPr="00D159E4">
        <w:rPr>
          <w:rFonts w:ascii="Sakkal Majalla" w:hAnsi="Sakkal Majalla" w:cs="Sakkal Majalla"/>
        </w:rPr>
        <w:t xml:space="preserve"> </w:t>
      </w:r>
      <w:r w:rsidRPr="00D159E4">
        <w:rPr>
          <w:rFonts w:ascii="Sakkal Majalla" w:hAnsi="Sakkal Majalla" w:cs="Sakkal Majalla"/>
          <w:rtl/>
        </w:rPr>
        <w:t>بوهزة،</w:t>
      </w:r>
      <w:r w:rsidRPr="00D159E4">
        <w:rPr>
          <w:rFonts w:ascii="Sakkal Majalla" w:hAnsi="Sakkal Majalla" w:cs="Sakkal Majalla"/>
        </w:rPr>
        <w:t xml:space="preserve"> </w:t>
      </w:r>
      <w:r w:rsidRPr="00D159E4">
        <w:rPr>
          <w:rFonts w:ascii="Sakkal Majalla" w:hAnsi="Sakkal Majalla" w:cs="Sakkal Majalla"/>
          <w:rtl/>
        </w:rPr>
        <w:t>صباح</w:t>
      </w:r>
      <w:r w:rsidRPr="00D159E4">
        <w:rPr>
          <w:rFonts w:ascii="Sakkal Majalla" w:hAnsi="Sakkal Majalla" w:cs="Sakkal Majalla"/>
        </w:rPr>
        <w:t xml:space="preserve"> </w:t>
      </w:r>
      <w:r w:rsidRPr="00D159E4">
        <w:rPr>
          <w:rFonts w:ascii="Sakkal Majalla" w:hAnsi="Sakkal Majalla" w:cs="Sakkal Majalla"/>
          <w:rtl/>
        </w:rPr>
        <w:t>براج،</w:t>
      </w:r>
      <w:r w:rsidRPr="00D159E4">
        <w:rPr>
          <w:rFonts w:ascii="Sakkal Majalla" w:hAnsi="Sakkal Majalla" w:cs="Sakkal Majalla"/>
        </w:rPr>
        <w:t xml:space="preserve"> </w:t>
      </w:r>
      <w:r w:rsidRPr="00D159E4">
        <w:rPr>
          <w:rFonts w:ascii="Sakkal Majalla" w:hAnsi="Sakkal Majalla" w:cs="Sakkal Majalla"/>
          <w:b/>
          <w:bCs/>
          <w:rtl/>
        </w:rPr>
        <w:t>أثر</w:t>
      </w:r>
      <w:r w:rsidRPr="00D159E4">
        <w:rPr>
          <w:rFonts w:ascii="Sakkal Majalla" w:hAnsi="Sakkal Majalla" w:cs="Sakkal Majalla"/>
          <w:b/>
          <w:bCs/>
        </w:rPr>
        <w:t xml:space="preserve"> </w:t>
      </w:r>
      <w:r w:rsidRPr="00D159E4">
        <w:rPr>
          <w:rFonts w:ascii="Sakkal Majalla" w:hAnsi="Sakkal Majalla" w:cs="Sakkal Majalla"/>
          <w:b/>
          <w:bCs/>
          <w:rtl/>
        </w:rPr>
        <w:t>برنامج</w:t>
      </w:r>
      <w:r w:rsidRPr="00D159E4">
        <w:rPr>
          <w:rFonts w:ascii="Sakkal Majalla" w:hAnsi="Sakkal Majalla" w:cs="Sakkal Majalla"/>
          <w:b/>
          <w:bCs/>
        </w:rPr>
        <w:t xml:space="preserve"> </w:t>
      </w:r>
      <w:r w:rsidRPr="00D159E4">
        <w:rPr>
          <w:rFonts w:ascii="Sakkal Majalla" w:hAnsi="Sakkal Majalla" w:cs="Sakkal Majalla"/>
          <w:b/>
          <w:bCs/>
          <w:rtl/>
        </w:rPr>
        <w:t>الاستثمارات</w:t>
      </w:r>
      <w:r w:rsidRPr="00D159E4">
        <w:rPr>
          <w:rFonts w:ascii="Sakkal Majalla" w:hAnsi="Sakkal Majalla" w:cs="Sakkal Majalla"/>
          <w:b/>
          <w:bCs/>
        </w:rPr>
        <w:t xml:space="preserve"> </w:t>
      </w:r>
      <w:r w:rsidRPr="00D159E4">
        <w:rPr>
          <w:rFonts w:ascii="Sakkal Majalla" w:hAnsi="Sakkal Majalla" w:cs="Sakkal Majalla"/>
          <w:b/>
          <w:bCs/>
          <w:rtl/>
        </w:rPr>
        <w:t>العمومية</w:t>
      </w:r>
      <w:r w:rsidRPr="00D159E4">
        <w:rPr>
          <w:rFonts w:ascii="Sakkal Majalla" w:hAnsi="Sakkal Majalla" w:cs="Sakkal Majalla"/>
          <w:b/>
          <w:bCs/>
        </w:rPr>
        <w:t xml:space="preserve"> </w:t>
      </w:r>
      <w:r w:rsidRPr="00D159E4">
        <w:rPr>
          <w:rFonts w:ascii="Sakkal Majalla" w:hAnsi="Sakkal Majalla" w:cs="Sakkal Majalla"/>
          <w:b/>
          <w:bCs/>
          <w:rtl/>
        </w:rPr>
        <w:t>على</w:t>
      </w:r>
      <w:r w:rsidRPr="00D159E4">
        <w:rPr>
          <w:rFonts w:ascii="Sakkal Majalla" w:hAnsi="Sakkal Majalla" w:cs="Sakkal Majalla"/>
          <w:b/>
          <w:bCs/>
        </w:rPr>
        <w:t xml:space="preserve"> </w:t>
      </w:r>
      <w:r w:rsidRPr="00D159E4">
        <w:rPr>
          <w:rFonts w:ascii="Sakkal Majalla" w:hAnsi="Sakkal Majalla" w:cs="Sakkal Majalla"/>
          <w:b/>
          <w:bCs/>
          <w:rtl/>
        </w:rPr>
        <w:t>متغيرات</w:t>
      </w:r>
      <w:r w:rsidRPr="00D159E4">
        <w:rPr>
          <w:rFonts w:ascii="Sakkal Majalla" w:hAnsi="Sakkal Majalla" w:cs="Sakkal Majalla"/>
          <w:b/>
          <w:bCs/>
        </w:rPr>
        <w:t xml:space="preserve"> </w:t>
      </w:r>
      <w:r w:rsidRPr="00D159E4">
        <w:rPr>
          <w:rFonts w:ascii="Sakkal Majalla" w:hAnsi="Sakkal Majalla" w:cs="Sakkal Majalla"/>
          <w:b/>
          <w:bCs/>
          <w:rtl/>
        </w:rPr>
        <w:t>مربع</w:t>
      </w:r>
      <w:r w:rsidRPr="00D159E4">
        <w:rPr>
          <w:rFonts w:ascii="Sakkal Majalla" w:hAnsi="Sakkal Majalla" w:cs="Sakkal Majalla"/>
          <w:b/>
          <w:bCs/>
        </w:rPr>
        <w:t xml:space="preserve"> </w:t>
      </w:r>
      <w:r w:rsidRPr="00D159E4">
        <w:rPr>
          <w:rFonts w:ascii="Sakkal Majalla" w:hAnsi="Sakkal Majalla" w:cs="Sakkal Majalla"/>
          <w:b/>
          <w:bCs/>
          <w:rtl/>
        </w:rPr>
        <w:t>كالدور</w:t>
      </w:r>
      <w:r w:rsidRPr="00D159E4">
        <w:rPr>
          <w:rFonts w:ascii="Sakkal Majalla" w:hAnsi="Sakkal Majalla" w:cs="Sakkal Majalla"/>
          <w:b/>
          <w:bCs/>
        </w:rPr>
        <w:t xml:space="preserve"> </w:t>
      </w:r>
      <w:r w:rsidRPr="00D159E4">
        <w:rPr>
          <w:rFonts w:ascii="Sakkal Majalla" w:hAnsi="Sakkal Majalla" w:cs="Sakkal Majalla"/>
          <w:b/>
          <w:bCs/>
          <w:rtl/>
        </w:rPr>
        <w:t>للاقتصاد</w:t>
      </w:r>
      <w:r w:rsidRPr="00D159E4">
        <w:rPr>
          <w:rFonts w:ascii="Sakkal Majalla" w:hAnsi="Sakkal Majalla" w:cs="Sakkal Majalla"/>
          <w:b/>
          <w:bCs/>
        </w:rPr>
        <w:t xml:space="preserve"> </w:t>
      </w:r>
      <w:r w:rsidRPr="00D159E4">
        <w:rPr>
          <w:rFonts w:ascii="Sakkal Majalla" w:hAnsi="Sakkal Majalla" w:cs="Sakkal Majalla"/>
          <w:b/>
          <w:bCs/>
          <w:rtl/>
        </w:rPr>
        <w:t>الجزائري</w:t>
      </w:r>
      <w:r w:rsidRPr="00D159E4">
        <w:rPr>
          <w:rFonts w:ascii="Sakkal Majalla" w:hAnsi="Sakkal Majalla" w:cs="Sakkal Majalla"/>
          <w:b/>
          <w:bCs/>
        </w:rPr>
        <w:t xml:space="preserve"> </w:t>
      </w:r>
      <w:r w:rsidRPr="00D159E4">
        <w:rPr>
          <w:rFonts w:ascii="Sakkal Majalla" w:hAnsi="Sakkal Majalla" w:cs="Sakkal Majalla"/>
          <w:b/>
          <w:bCs/>
          <w:rtl/>
        </w:rPr>
        <w:t>للفترة 2001-2009</w:t>
      </w:r>
      <w:r w:rsidRPr="00D159E4">
        <w:rPr>
          <w:rFonts w:ascii="Sakkal Majalla" w:hAnsi="Sakkal Majalla" w:cs="Sakkal Majalla"/>
          <w:rtl/>
        </w:rPr>
        <w:t>،</w:t>
      </w:r>
      <w:r w:rsidRPr="00D159E4">
        <w:rPr>
          <w:rFonts w:ascii="Sakkal Majalla" w:hAnsi="Sakkal Majalla" w:cs="Sakkal Majalla"/>
        </w:rPr>
        <w:t xml:space="preserve"> </w:t>
      </w:r>
      <w:r w:rsidRPr="00D159E4">
        <w:rPr>
          <w:rFonts w:ascii="Sakkal Majalla" w:hAnsi="Sakkal Majalla" w:cs="Sakkal Majalla"/>
          <w:rtl/>
        </w:rPr>
        <w:t>ورقة</w:t>
      </w:r>
      <w:r w:rsidRPr="00D159E4">
        <w:rPr>
          <w:rFonts w:ascii="Sakkal Majalla" w:hAnsi="Sakkal Majalla" w:cs="Sakkal Majalla"/>
        </w:rPr>
        <w:t xml:space="preserve"> </w:t>
      </w:r>
      <w:r w:rsidRPr="00D159E4">
        <w:rPr>
          <w:rFonts w:ascii="Sakkal Majalla" w:hAnsi="Sakkal Majalla" w:cs="Sakkal Majalla"/>
          <w:rtl/>
        </w:rPr>
        <w:t>علمية</w:t>
      </w:r>
      <w:r w:rsidRPr="00D159E4">
        <w:rPr>
          <w:rFonts w:ascii="Sakkal Majalla" w:hAnsi="Sakkal Majalla" w:cs="Sakkal Majalla"/>
        </w:rPr>
        <w:t xml:space="preserve"> </w:t>
      </w:r>
      <w:r w:rsidRPr="00D159E4">
        <w:rPr>
          <w:rFonts w:ascii="Sakkal Majalla" w:hAnsi="Sakkal Majalla" w:cs="Sakkal Majalla"/>
          <w:rtl/>
        </w:rPr>
        <w:t>مقدمة</w:t>
      </w:r>
      <w:r w:rsidRPr="00D159E4">
        <w:rPr>
          <w:rFonts w:ascii="Sakkal Majalla" w:hAnsi="Sakkal Majalla" w:cs="Sakkal Majalla"/>
        </w:rPr>
        <w:t xml:space="preserve"> </w:t>
      </w:r>
      <w:r w:rsidRPr="00D159E4">
        <w:rPr>
          <w:rFonts w:ascii="Sakkal Majalla" w:hAnsi="Sakkal Majalla" w:cs="Sakkal Majalla"/>
          <w:rtl/>
        </w:rPr>
        <w:t>ضمن</w:t>
      </w:r>
      <w:r w:rsidRPr="00D159E4">
        <w:rPr>
          <w:rFonts w:ascii="Sakkal Majalla" w:hAnsi="Sakkal Majalla" w:cs="Sakkal Majalla"/>
        </w:rPr>
        <w:t xml:space="preserve"> </w:t>
      </w:r>
      <w:r w:rsidRPr="00D159E4">
        <w:rPr>
          <w:rFonts w:ascii="Sakkal Majalla" w:hAnsi="Sakkal Majalla" w:cs="Sakkal Majalla"/>
          <w:rtl/>
        </w:rPr>
        <w:t>المؤتمر</w:t>
      </w:r>
      <w:r w:rsidRPr="00D159E4">
        <w:rPr>
          <w:rFonts w:ascii="Sakkal Majalla" w:hAnsi="Sakkal Majalla" w:cs="Sakkal Majalla"/>
        </w:rPr>
        <w:t xml:space="preserve"> </w:t>
      </w:r>
      <w:r w:rsidRPr="00D159E4">
        <w:rPr>
          <w:rFonts w:ascii="Sakkal Majalla" w:hAnsi="Sakkal Majalla" w:cs="Sakkal Majalla"/>
          <w:rtl/>
        </w:rPr>
        <w:t>الدولي،</w:t>
      </w:r>
      <w:r w:rsidRPr="00D159E4">
        <w:rPr>
          <w:rFonts w:ascii="Sakkal Majalla" w:hAnsi="Sakkal Majalla" w:cs="Sakkal Majalla"/>
        </w:rPr>
        <w:t xml:space="preserve"> </w:t>
      </w:r>
      <w:r w:rsidRPr="00D159E4">
        <w:rPr>
          <w:rFonts w:ascii="Sakkal Majalla" w:hAnsi="Sakkal Majalla" w:cs="Sakkal Majalla"/>
          <w:rtl/>
        </w:rPr>
        <w:t>كلية</w:t>
      </w:r>
      <w:r w:rsidRPr="00D159E4">
        <w:rPr>
          <w:rFonts w:ascii="Sakkal Majalla" w:hAnsi="Sakkal Majalla" w:cs="Sakkal Majalla"/>
        </w:rPr>
        <w:t xml:space="preserve"> </w:t>
      </w:r>
      <w:r w:rsidRPr="00D159E4">
        <w:rPr>
          <w:rFonts w:ascii="Sakkal Majalla" w:hAnsi="Sakkal Majalla" w:cs="Sakkal Majalla"/>
          <w:rtl/>
        </w:rPr>
        <w:t>العلوم</w:t>
      </w:r>
      <w:r w:rsidRPr="00D159E4">
        <w:rPr>
          <w:rFonts w:ascii="Sakkal Majalla" w:hAnsi="Sakkal Majalla" w:cs="Sakkal Majalla"/>
        </w:rPr>
        <w:t xml:space="preserve"> </w:t>
      </w:r>
      <w:r w:rsidRPr="00D159E4">
        <w:rPr>
          <w:rFonts w:ascii="Sakkal Majalla" w:hAnsi="Sakkal Majalla" w:cs="Sakkal Majalla"/>
          <w:rtl/>
        </w:rPr>
        <w:t>الاقتصادية</w:t>
      </w:r>
      <w:r w:rsidRPr="00D159E4">
        <w:rPr>
          <w:rFonts w:ascii="Sakkal Majalla" w:hAnsi="Sakkal Majalla" w:cs="Sakkal Majalla"/>
        </w:rPr>
        <w:t xml:space="preserve"> </w:t>
      </w:r>
      <w:r w:rsidRPr="00D159E4">
        <w:rPr>
          <w:rFonts w:ascii="Sakkal Majalla" w:hAnsi="Sakkal Majalla" w:cs="Sakkal Majalla"/>
          <w:rtl/>
        </w:rPr>
        <w:t>والتجارية</w:t>
      </w:r>
      <w:r w:rsidRPr="00D159E4">
        <w:rPr>
          <w:rFonts w:ascii="Sakkal Majalla" w:hAnsi="Sakkal Majalla" w:cs="Sakkal Majalla"/>
        </w:rPr>
        <w:t xml:space="preserve"> </w:t>
      </w:r>
      <w:r w:rsidRPr="00D159E4">
        <w:rPr>
          <w:rFonts w:ascii="Sakkal Majalla" w:hAnsi="Sakkal Majalla" w:cs="Sakkal Majalla"/>
          <w:rtl/>
        </w:rPr>
        <w:t>وعلوم</w:t>
      </w:r>
      <w:r w:rsidRPr="00D159E4">
        <w:rPr>
          <w:rFonts w:ascii="Sakkal Majalla" w:hAnsi="Sakkal Majalla" w:cs="Sakkal Majalla"/>
        </w:rPr>
        <w:t xml:space="preserve"> </w:t>
      </w:r>
      <w:r w:rsidRPr="00D159E4">
        <w:rPr>
          <w:rFonts w:ascii="Sakkal Majalla" w:hAnsi="Sakkal Majalla" w:cs="Sakkal Majalla"/>
          <w:rtl/>
        </w:rPr>
        <w:t>التسيير،</w:t>
      </w:r>
      <w:r w:rsidRPr="00D159E4">
        <w:rPr>
          <w:rFonts w:ascii="Sakkal Majalla" w:hAnsi="Sakkal Majalla" w:cs="Sakkal Majalla"/>
        </w:rPr>
        <w:t xml:space="preserve"> </w:t>
      </w:r>
      <w:r w:rsidRPr="00D159E4">
        <w:rPr>
          <w:rFonts w:ascii="Sakkal Majalla" w:hAnsi="Sakkal Majalla" w:cs="Sakkal Majalla"/>
          <w:rtl/>
        </w:rPr>
        <w:t>جامعة</w:t>
      </w:r>
      <w:r w:rsidRPr="00D159E4">
        <w:rPr>
          <w:rFonts w:ascii="Sakkal Majalla" w:hAnsi="Sakkal Majalla" w:cs="Sakkal Majalla"/>
        </w:rPr>
        <w:t xml:space="preserve"> </w:t>
      </w:r>
      <w:r w:rsidRPr="00D159E4">
        <w:rPr>
          <w:rFonts w:ascii="Sakkal Majalla" w:hAnsi="Sakkal Majalla" w:cs="Sakkal Majalla"/>
          <w:rtl/>
        </w:rPr>
        <w:t>سطيف1،</w:t>
      </w:r>
      <w:r w:rsidRPr="00D159E4">
        <w:rPr>
          <w:rFonts w:ascii="Sakkal Majalla" w:hAnsi="Sakkal Majalla" w:cs="Sakkal Majalla"/>
        </w:rPr>
        <w:t xml:space="preserve"> </w:t>
      </w:r>
      <w:r w:rsidRPr="00D159E4">
        <w:rPr>
          <w:rFonts w:ascii="Sakkal Majalla" w:hAnsi="Sakkal Majalla" w:cs="Sakkal Majalla"/>
          <w:rtl/>
        </w:rPr>
        <w:t xml:space="preserve">الجزائر، </w:t>
      </w:r>
      <w:r w:rsidRPr="00D159E4">
        <w:rPr>
          <w:rFonts w:ascii="Sakkal Majalla" w:hAnsi="Sakkal Majalla" w:cs="Sakkal Majalla"/>
        </w:rPr>
        <w:t xml:space="preserve"> 12</w:t>
      </w:r>
      <w:r w:rsidRPr="00D159E4">
        <w:rPr>
          <w:rFonts w:ascii="Sakkal Majalla" w:hAnsi="Sakkal Majalla" w:cs="Sakkal Majalla"/>
          <w:rtl/>
        </w:rPr>
        <w:t>مارس</w:t>
      </w:r>
      <w:r w:rsidRPr="00D159E4">
        <w:rPr>
          <w:rFonts w:ascii="Sakkal Majalla" w:hAnsi="Sakkal Majalla" w:cs="Sakkal Majalla"/>
        </w:rPr>
        <w:t xml:space="preserve">2013 </w:t>
      </w:r>
      <w:r w:rsidRPr="00D159E4">
        <w:rPr>
          <w:rFonts w:ascii="Sakkal Majalla" w:hAnsi="Sakkal Majalla" w:cs="Sakkal Majalla"/>
          <w:rtl/>
        </w:rPr>
        <w:t>،</w:t>
      </w:r>
      <w:r w:rsidRPr="00D159E4">
        <w:rPr>
          <w:rFonts w:ascii="Sakkal Majalla" w:hAnsi="Sakkal Majalla" w:cs="Sakkal Majalla"/>
        </w:rPr>
        <w:t xml:space="preserve"> </w:t>
      </w:r>
      <w:r w:rsidRPr="00D159E4">
        <w:rPr>
          <w:rFonts w:ascii="Sakkal Majalla" w:hAnsi="Sakkal Majalla" w:cs="Sakkal Majalla"/>
          <w:rtl/>
        </w:rPr>
        <w:t>ص 07.</w:t>
      </w:r>
    </w:p>
  </w:footnote>
  <w:footnote w:id="39">
    <w:p w:rsidR="00AF1A03" w:rsidRPr="00D159E4" w:rsidRDefault="00AF1A03" w:rsidP="00646069">
      <w:pPr>
        <w:bidi w:val="0"/>
        <w:spacing w:after="120"/>
        <w:jc w:val="both"/>
        <w:rPr>
          <w:rFonts w:ascii="Sakkal Majalla" w:hAnsi="Sakkal Majalla" w:cs="Sakkal Majalla"/>
          <w:lang w:val="fr-FR"/>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lang w:val="fr-FR"/>
        </w:rPr>
        <w:t xml:space="preserve">Kouider Boutaleb, </w:t>
      </w:r>
      <w:r w:rsidRPr="00D159E4">
        <w:rPr>
          <w:rFonts w:ascii="Sakkal Majalla" w:hAnsi="Sakkal Majalla" w:cs="Sakkal Majalla"/>
          <w:b/>
          <w:bCs/>
          <w:i/>
          <w:iCs/>
          <w:lang w:val="fr-FR"/>
        </w:rPr>
        <w:t>La politique de l’efficacité des politiques économiques dans les P.V.D Le cas de l’Algérie colloque international sur les politiques économiques en Algérie : réalités et perspectives</w:t>
      </w:r>
      <w:r w:rsidRPr="00D159E4">
        <w:rPr>
          <w:rFonts w:ascii="Sakkal Majalla" w:hAnsi="Sakkal Majalla" w:cs="Sakkal Majalla"/>
          <w:lang w:val="fr-FR"/>
        </w:rPr>
        <w:t>, Tlemcen, 2004, p: 02.</w:t>
      </w:r>
    </w:p>
  </w:footnote>
  <w:footnote w:id="40">
    <w:p w:rsidR="00AF1A03" w:rsidRPr="00D159E4" w:rsidRDefault="00AF1A03" w:rsidP="00646069">
      <w:pPr>
        <w:pStyle w:val="Corpsdetexte"/>
        <w:spacing w:line="240" w:lineRule="auto"/>
        <w:ind w:firstLine="84"/>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عبد الله وموفق الخليل، </w:t>
      </w:r>
      <w:r w:rsidRPr="00D159E4">
        <w:rPr>
          <w:rFonts w:ascii="Sakkal Majalla" w:hAnsi="Sakkal Majalla" w:cs="Sakkal Majalla"/>
          <w:b/>
          <w:bCs/>
          <w:sz w:val="24"/>
          <w:szCs w:val="24"/>
          <w:rtl/>
          <w:lang w:bidi="ar-DZ"/>
        </w:rPr>
        <w:t>النقود والبنوك والمؤسسات المالية</w:t>
      </w:r>
      <w:r w:rsidRPr="00D159E4">
        <w:rPr>
          <w:rFonts w:ascii="Sakkal Majalla" w:hAnsi="Sakkal Majalla" w:cs="Sakkal Majalla"/>
          <w:sz w:val="24"/>
          <w:szCs w:val="24"/>
          <w:rtl/>
          <w:lang w:bidi="ar-DZ"/>
        </w:rPr>
        <w:t>، ط1، الأردن، مركز يزيد الكرك، 2004، ص 325.</w:t>
      </w:r>
    </w:p>
  </w:footnote>
  <w:footnote w:id="41">
    <w:p w:rsidR="00AF1A03" w:rsidRPr="00D159E4" w:rsidRDefault="00AF1A03" w:rsidP="00646069">
      <w:pPr>
        <w:pStyle w:val="Corpsdetexte"/>
        <w:bidi w:val="0"/>
        <w:spacing w:line="240" w:lineRule="auto"/>
        <w:ind w:firstLine="84"/>
        <w:jc w:val="both"/>
        <w:rPr>
          <w:rFonts w:ascii="Sakkal Majalla" w:hAnsi="Sakkal Majalla" w:cs="Sakkal Majalla"/>
          <w:sz w:val="24"/>
          <w:szCs w:val="24"/>
          <w:lang w:val="fr-FR"/>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lang w:val="fr-FR"/>
        </w:rPr>
        <w:t>Kouider Boutaleb,Idem</w:t>
      </w:r>
    </w:p>
  </w:footnote>
  <w:footnote w:id="42">
    <w:p w:rsidR="00AF1A03" w:rsidRPr="00D159E4" w:rsidRDefault="00AF1A03" w:rsidP="00646069">
      <w:pPr>
        <w:pStyle w:val="Notedebasdepage"/>
        <w:ind w:firstLine="84"/>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جمال بن دعاس، </w:t>
      </w:r>
      <w:r w:rsidRPr="00D159E4">
        <w:rPr>
          <w:rFonts w:ascii="Sakkal Majalla" w:hAnsi="Sakkal Majalla" w:cs="Sakkal Majalla"/>
          <w:b/>
          <w:bCs/>
          <w:sz w:val="24"/>
          <w:szCs w:val="24"/>
          <w:rtl/>
          <w:lang w:bidi="ar-DZ"/>
        </w:rPr>
        <w:t>السياسة النقدية في النظامين الإسلامي والوضعي</w:t>
      </w:r>
      <w:r w:rsidRPr="00D159E4">
        <w:rPr>
          <w:rFonts w:ascii="Sakkal Majalla" w:hAnsi="Sakkal Majalla" w:cs="Sakkal Majalla"/>
          <w:sz w:val="24"/>
          <w:szCs w:val="24"/>
          <w:rtl/>
          <w:lang w:bidi="ar-DZ"/>
        </w:rPr>
        <w:t>، الجزائر، دار الخلدونية للنشر والتوزيع، 2006، ص 94.</w:t>
      </w:r>
    </w:p>
  </w:footnote>
  <w:footnote w:id="43">
    <w:p w:rsidR="00AF1A03" w:rsidRPr="00D159E4" w:rsidRDefault="00AF1A03" w:rsidP="00646069">
      <w:pPr>
        <w:pStyle w:val="Corpsdetexte"/>
        <w:spacing w:line="240" w:lineRule="auto"/>
        <w:ind w:firstLine="84"/>
        <w:jc w:val="both"/>
        <w:rPr>
          <w:rFonts w:ascii="Sakkal Majalla" w:hAnsi="Sakkal Majalla" w:cs="Sakkal Majalla"/>
          <w:sz w:val="24"/>
          <w:szCs w:val="24"/>
          <w:lang w:val="fr-FR"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زكريا الدودي، يسري السامرائي، </w:t>
      </w:r>
      <w:r w:rsidRPr="00D159E4">
        <w:rPr>
          <w:rFonts w:ascii="Sakkal Majalla" w:hAnsi="Sakkal Majalla" w:cs="Sakkal Majalla"/>
          <w:b/>
          <w:bCs/>
          <w:sz w:val="24"/>
          <w:szCs w:val="24"/>
          <w:rtl/>
          <w:lang w:bidi="ar-DZ"/>
        </w:rPr>
        <w:t>البنوك المركزية والسياسات النقدية،</w:t>
      </w:r>
      <w:r w:rsidRPr="00D159E4">
        <w:rPr>
          <w:rFonts w:ascii="Sakkal Majalla" w:hAnsi="Sakkal Majalla" w:cs="Sakkal Majalla"/>
          <w:sz w:val="24"/>
          <w:szCs w:val="24"/>
          <w:rtl/>
          <w:lang w:bidi="ar-DZ"/>
        </w:rPr>
        <w:t xml:space="preserve"> الأردن، دار اليازوري للنشر والتوزيع، 2006، ص 288.</w:t>
      </w:r>
    </w:p>
  </w:footnote>
  <w:footnote w:id="44">
    <w:p w:rsidR="00AF1A03" w:rsidRPr="00D159E4" w:rsidRDefault="00AF1A03" w:rsidP="00646069">
      <w:pPr>
        <w:pStyle w:val="Corpsdetexte"/>
        <w:bidi w:val="0"/>
        <w:spacing w:line="240" w:lineRule="auto"/>
        <w:jc w:val="both"/>
        <w:rPr>
          <w:rFonts w:ascii="Sakkal Majalla" w:hAnsi="Sakkal Majalla" w:cs="Sakkal Majalla"/>
          <w:sz w:val="24"/>
          <w:szCs w:val="24"/>
          <w:rtl/>
          <w:lang w:val="fr-FR"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lang w:val="fr-FR"/>
        </w:rPr>
        <w:t>Kouider Boutaleb,Idem</w:t>
      </w:r>
    </w:p>
  </w:footnote>
  <w:footnote w:id="45">
    <w:p w:rsidR="00AF1A03" w:rsidRPr="00D159E4" w:rsidRDefault="00AF1A03" w:rsidP="00646069">
      <w:pPr>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bidi="ar-DZ"/>
        </w:rPr>
        <w:t xml:space="preserve">رجاء الربيعي، </w:t>
      </w:r>
      <w:r w:rsidRPr="00D159E4">
        <w:rPr>
          <w:rFonts w:ascii="Sakkal Majalla" w:hAnsi="Sakkal Majalla" w:cs="Sakkal Majalla"/>
          <w:b/>
          <w:bCs/>
          <w:rtl/>
          <w:lang w:bidi="ar-DZ"/>
        </w:rPr>
        <w:t>دور السياسة المالية والنقدية في الحد من التضخم الركودي</w:t>
      </w:r>
      <w:r w:rsidRPr="00D159E4">
        <w:rPr>
          <w:rFonts w:ascii="Sakkal Majalla" w:hAnsi="Sakkal Majalla" w:cs="Sakkal Majalla"/>
          <w:rtl/>
          <w:lang w:bidi="ar-DZ"/>
        </w:rPr>
        <w:t>، الأردن، دار آمنة للنشر والتوزيع، 2013، ص 75.</w:t>
      </w:r>
    </w:p>
  </w:footnote>
  <w:footnote w:id="46">
    <w:p w:rsidR="00AF1A03" w:rsidRPr="00D159E4" w:rsidRDefault="00AF1A03" w:rsidP="00646069">
      <w:pPr>
        <w:pStyle w:val="Notedebasdepage"/>
        <w:bidi w:val="0"/>
        <w:jc w:val="both"/>
        <w:rPr>
          <w:rFonts w:ascii="Sakkal Majalla" w:hAnsi="Sakkal Majalla" w:cs="Sakkal Majalla"/>
          <w:sz w:val="24"/>
          <w:szCs w:val="24"/>
          <w:lang w:val="fr-FR"/>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w:t>
      </w:r>
      <w:r w:rsidRPr="00D159E4">
        <w:rPr>
          <w:rFonts w:ascii="Sakkal Majalla" w:hAnsi="Sakkal Majalla" w:cs="Sakkal Majalla"/>
          <w:sz w:val="24"/>
          <w:szCs w:val="24"/>
          <w:lang w:val="fr-FR"/>
        </w:rPr>
        <w:t xml:space="preserve"> Kouider Boutaleb,Idem</w:t>
      </w:r>
    </w:p>
  </w:footnote>
  <w:footnote w:id="47">
    <w:p w:rsidR="00AF1A03" w:rsidRPr="00D159E4" w:rsidRDefault="00AF1A03" w:rsidP="00646069">
      <w:pPr>
        <w:jc w:val="both"/>
        <w:rPr>
          <w:rFonts w:ascii="Sakkal Majalla" w:hAnsi="Sakkal Majalla" w:cs="Sakkal Majalla"/>
          <w:rtl/>
          <w:lang w:bidi="ar-DZ"/>
        </w:rPr>
      </w:pPr>
      <w:r w:rsidRPr="00D159E4">
        <w:rPr>
          <w:rStyle w:val="Appelnotedebasdep"/>
          <w:rFonts w:ascii="Sakkal Majalla" w:hAnsi="Sakkal Majalla" w:cs="Sakkal Majalla"/>
        </w:rPr>
        <w:footnoteRef/>
      </w:r>
      <w:r w:rsidRPr="00D159E4">
        <w:rPr>
          <w:rFonts w:ascii="Sakkal Majalla" w:hAnsi="Sakkal Majalla" w:cs="Sakkal Majalla"/>
        </w:rPr>
        <w:t xml:space="preserve"> </w:t>
      </w:r>
      <w:r w:rsidRPr="00D159E4">
        <w:rPr>
          <w:rFonts w:ascii="Sakkal Majalla" w:hAnsi="Sakkal Majalla" w:cs="Sakkal Majalla"/>
          <w:rtl/>
          <w:lang w:bidi="ar-DZ"/>
        </w:rPr>
        <w:t xml:space="preserve"> - أكرم نعمان الطيب، </w:t>
      </w:r>
      <w:r w:rsidRPr="00D159E4">
        <w:rPr>
          <w:rFonts w:ascii="Sakkal Majalla" w:hAnsi="Sakkal Majalla" w:cs="Sakkal Majalla"/>
          <w:b/>
          <w:bCs/>
          <w:rtl/>
          <w:lang w:bidi="ar-DZ"/>
        </w:rPr>
        <w:t>أثر التحرر الاقتصادي على الجهاز المصرفي المصري، رسالة مقدمة للحصول على الماجستير</w:t>
      </w:r>
      <w:r w:rsidRPr="00D159E4">
        <w:rPr>
          <w:rFonts w:ascii="Sakkal Majalla" w:hAnsi="Sakkal Majalla" w:cs="Sakkal Majalla"/>
          <w:rtl/>
          <w:lang w:bidi="ar-DZ"/>
        </w:rPr>
        <w:t>، قسم الاقتصاد، كلية النجارة، جامعة عين شمس، 2001، (غ م)، ص ص: 71-81.</w:t>
      </w:r>
    </w:p>
    <w:p w:rsidR="00AF1A03" w:rsidRPr="00D159E4" w:rsidRDefault="00AF1A03" w:rsidP="00646069">
      <w:pPr>
        <w:jc w:val="both"/>
        <w:rPr>
          <w:rFonts w:ascii="Sakkal Majalla" w:hAnsi="Sakkal Majalla" w:cs="Sakkal Majalla"/>
          <w:rtl/>
        </w:rPr>
      </w:pPr>
      <w:r w:rsidRPr="00D159E4">
        <w:rPr>
          <w:rFonts w:ascii="Sakkal Majalla" w:hAnsi="Sakkal Majalla" w:cs="Sakkal Majalla"/>
          <w:rtl/>
          <w:lang w:bidi="ar-DZ"/>
        </w:rPr>
        <w:t xml:space="preserve">- بلعزوز بن علي، </w:t>
      </w:r>
      <w:r w:rsidRPr="00D159E4">
        <w:rPr>
          <w:rFonts w:ascii="Sakkal Majalla" w:hAnsi="Sakkal Majalla" w:cs="Sakkal Majalla"/>
          <w:b/>
          <w:bCs/>
          <w:rtl/>
          <w:lang w:bidi="ar-DZ"/>
        </w:rPr>
        <w:t>أثر تغيير سعر الفائدة على اقتصاديات الدول النامية - حالة الجزائر – أطروحة مقدمة لنيل شهادة دكتوراه دولة في العلوم الاقتصادية</w:t>
      </w:r>
      <w:r w:rsidRPr="00D159E4">
        <w:rPr>
          <w:rFonts w:ascii="Sakkal Majalla" w:hAnsi="Sakkal Majalla" w:cs="Sakkal Majalla"/>
          <w:rtl/>
          <w:lang w:bidi="ar-DZ"/>
        </w:rPr>
        <w:t>، كلية العلوم الاقتصادية و علوم التسيير، جامعة الجزائر، 03/2004 (غ.م)، ص: 186.</w:t>
      </w:r>
    </w:p>
    <w:p w:rsidR="00AF1A03" w:rsidRPr="00D159E4" w:rsidRDefault="00AF1A03" w:rsidP="00646069">
      <w:pPr>
        <w:pStyle w:val="Notedebasdepage"/>
        <w:jc w:val="both"/>
        <w:rPr>
          <w:rFonts w:ascii="Sakkal Majalla" w:hAnsi="Sakkal Majalla" w:cs="Sakkal Majalla"/>
          <w:sz w:val="24"/>
          <w:szCs w:val="24"/>
          <w:rtl/>
        </w:rPr>
      </w:pPr>
    </w:p>
  </w:footnote>
  <w:footnote w:id="48">
    <w:p w:rsidR="00AF1A03" w:rsidRPr="00D159E4" w:rsidRDefault="00AF1A03" w:rsidP="00646069">
      <w:pPr>
        <w:pStyle w:val="Notedebasdepage"/>
        <w:tabs>
          <w:tab w:val="left" w:pos="430"/>
        </w:tabs>
        <w:ind w:left="70"/>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م.أ.ج دي كوك</w:t>
      </w:r>
      <w:r w:rsidRPr="00D159E4">
        <w:rPr>
          <w:rFonts w:ascii="Sakkal Majalla" w:hAnsi="Sakkal Majalla" w:cs="Sakkal Majalla"/>
          <w:b/>
          <w:bCs/>
          <w:sz w:val="24"/>
          <w:szCs w:val="24"/>
          <w:rtl/>
        </w:rPr>
        <w:t>، الصيرفة المركزية،</w:t>
      </w:r>
      <w:r w:rsidRPr="00D159E4">
        <w:rPr>
          <w:rFonts w:ascii="Sakkal Majalla" w:hAnsi="Sakkal Majalla" w:cs="Sakkal Majalla"/>
          <w:sz w:val="24"/>
          <w:szCs w:val="24"/>
          <w:rtl/>
        </w:rPr>
        <w:t xml:space="preserve"> ترجمة عبد الواحد المخزومي، دار الطليعة للطباعة والنشر، بيروت، 1987، ص 33. </w:t>
      </w:r>
    </w:p>
  </w:footnote>
  <w:footnote w:id="49">
    <w:p w:rsidR="00AF1A03" w:rsidRPr="00D159E4" w:rsidRDefault="00AF1A03" w:rsidP="00646069">
      <w:pPr>
        <w:pStyle w:val="Notedebasdepage"/>
        <w:tabs>
          <w:tab w:val="left" w:pos="430"/>
        </w:tabs>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عبد المنعم السيد علي، </w:t>
      </w:r>
      <w:r w:rsidRPr="00D159E4">
        <w:rPr>
          <w:rFonts w:ascii="Sakkal Majalla" w:hAnsi="Sakkal Majalla" w:cs="Sakkal Majalla"/>
          <w:b/>
          <w:bCs/>
          <w:sz w:val="24"/>
          <w:szCs w:val="24"/>
          <w:rtl/>
        </w:rPr>
        <w:t xml:space="preserve">اقتصاديات النقود والمصارف، </w:t>
      </w:r>
      <w:r w:rsidRPr="00D159E4">
        <w:rPr>
          <w:rFonts w:ascii="Sakkal Majalla" w:hAnsi="Sakkal Majalla" w:cs="Sakkal Majalla"/>
          <w:sz w:val="24"/>
          <w:szCs w:val="24"/>
          <w:rtl/>
        </w:rPr>
        <w:t>الأكاديمية للنشر، الأردن، 1999، ص 397.</w:t>
      </w:r>
    </w:p>
  </w:footnote>
  <w:footnote w:id="50">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محمد خليل برعي، عبد الهادي سويفي، </w:t>
      </w:r>
      <w:r w:rsidRPr="00D159E4">
        <w:rPr>
          <w:rFonts w:ascii="Sakkal Majalla" w:hAnsi="Sakkal Majalla" w:cs="Sakkal Majalla"/>
          <w:b/>
          <w:bCs/>
          <w:sz w:val="24"/>
          <w:szCs w:val="24"/>
          <w:rtl/>
        </w:rPr>
        <w:t>النقود والبنوك،</w:t>
      </w:r>
      <w:r w:rsidRPr="00D159E4">
        <w:rPr>
          <w:rFonts w:ascii="Sakkal Majalla" w:hAnsi="Sakkal Majalla" w:cs="Sakkal Majalla"/>
          <w:sz w:val="24"/>
          <w:szCs w:val="24"/>
          <w:rtl/>
        </w:rPr>
        <w:t xml:space="preserve"> مكتبة نهضة الشرق، جامعة القاهرة، 1984، ص 118.</w:t>
      </w:r>
    </w:p>
  </w:footnote>
  <w:footnote w:id="51">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محي الدين الغريب، </w:t>
      </w:r>
      <w:r w:rsidRPr="00D159E4">
        <w:rPr>
          <w:rFonts w:ascii="Sakkal Majalla" w:hAnsi="Sakkal Majalla" w:cs="Sakkal Majalla"/>
          <w:b/>
          <w:bCs/>
          <w:sz w:val="24"/>
          <w:szCs w:val="24"/>
          <w:rtl/>
        </w:rPr>
        <w:t>اقتصاديات النقود والبنوك،</w:t>
      </w:r>
      <w:r w:rsidRPr="00D159E4">
        <w:rPr>
          <w:rFonts w:ascii="Sakkal Majalla" w:hAnsi="Sakkal Majalla" w:cs="Sakkal Majalla"/>
          <w:sz w:val="24"/>
          <w:szCs w:val="24"/>
          <w:rtl/>
        </w:rPr>
        <w:t xml:space="preserve"> مكتبة القاهرة الحديثة، القاهرة 1972، ص 80، 81.  </w:t>
      </w:r>
    </w:p>
  </w:footnote>
  <w:footnote w:id="52">
    <w:p w:rsidR="00AF1A03" w:rsidRPr="00D159E4" w:rsidRDefault="00AF1A03" w:rsidP="00646069">
      <w:pPr>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م. أ. ج. دي كوك، </w:t>
      </w:r>
      <w:r w:rsidRPr="00D159E4">
        <w:rPr>
          <w:rFonts w:ascii="Sakkal Majalla" w:hAnsi="Sakkal Majalla" w:cs="Sakkal Majalla"/>
          <w:b/>
          <w:bCs/>
          <w:rtl/>
        </w:rPr>
        <w:t>الصيرفة المركزية</w:t>
      </w:r>
      <w:r w:rsidRPr="00D159E4">
        <w:rPr>
          <w:rFonts w:ascii="Sakkal Majalla" w:hAnsi="Sakkal Majalla" w:cs="Sakkal Majalla"/>
          <w:rtl/>
        </w:rPr>
        <w:t>، مرجع سابق، ص149.</w:t>
      </w:r>
    </w:p>
  </w:footnote>
  <w:footnote w:id="53">
    <w:p w:rsidR="00AF1A03" w:rsidRPr="00D159E4" w:rsidRDefault="00AF1A03" w:rsidP="00646069">
      <w:pPr>
        <w:bidi w:val="0"/>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lang w:val="fr-FR"/>
        </w:rPr>
        <w:t xml:space="preserve">Jean François Goux, inflation. Desinflation . deflation dunod-paris . </w:t>
      </w:r>
      <w:r w:rsidRPr="00D159E4">
        <w:rPr>
          <w:rFonts w:ascii="Sakkal Majalla" w:hAnsi="Sakkal Majalla" w:cs="Sakkal Majalla"/>
        </w:rPr>
        <w:t xml:space="preserve">1998. p. 209.  </w:t>
      </w:r>
    </w:p>
  </w:footnote>
  <w:footnote w:id="54">
    <w:p w:rsidR="00AF1A03" w:rsidRPr="00D159E4" w:rsidRDefault="00AF1A03" w:rsidP="00646069">
      <w:pPr>
        <w:pStyle w:val="Notedebasdepage"/>
        <w:jc w:val="both"/>
        <w:rPr>
          <w:rFonts w:ascii="Sakkal Majalla" w:hAnsi="Sakkal Majalla" w:cs="Sakkal Majalla"/>
          <w:sz w:val="24"/>
          <w:szCs w:val="24"/>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النبي حسن يوسف، عبد الحميد هاشم، </w:t>
      </w:r>
      <w:r w:rsidRPr="00D159E4">
        <w:rPr>
          <w:rFonts w:ascii="Sakkal Majalla" w:hAnsi="Sakkal Majalla" w:cs="Sakkal Majalla"/>
          <w:b/>
          <w:bCs/>
          <w:sz w:val="24"/>
          <w:szCs w:val="24"/>
          <w:rtl/>
        </w:rPr>
        <w:t>الاقتصاديات المعاصرة،</w:t>
      </w:r>
      <w:r w:rsidRPr="00D159E4">
        <w:rPr>
          <w:rFonts w:ascii="Sakkal Majalla" w:hAnsi="Sakkal Majalla" w:cs="Sakkal Majalla"/>
          <w:sz w:val="24"/>
          <w:szCs w:val="24"/>
          <w:rtl/>
        </w:rPr>
        <w:t xml:space="preserve"> مكتبة عين شمس، القاهرة, 1977، ص 198.</w:t>
      </w:r>
    </w:p>
  </w:footnote>
  <w:footnote w:id="55">
    <w:p w:rsidR="00AF1A03" w:rsidRPr="00D159E4" w:rsidRDefault="00AF1A03" w:rsidP="00646069">
      <w:pPr>
        <w:spacing w:after="120"/>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عبد أحمد جامع، </w:t>
      </w:r>
      <w:r w:rsidRPr="00D159E4">
        <w:rPr>
          <w:rFonts w:ascii="Sakkal Majalla" w:hAnsi="Sakkal Majalla" w:cs="Sakkal Majalla"/>
          <w:b/>
          <w:bCs/>
          <w:rtl/>
        </w:rPr>
        <w:t>النظرية الاقتصادية،</w:t>
      </w:r>
      <w:r w:rsidRPr="00D159E4">
        <w:rPr>
          <w:rFonts w:ascii="Sakkal Majalla" w:hAnsi="Sakkal Majalla" w:cs="Sakkal Majalla"/>
          <w:rtl/>
        </w:rPr>
        <w:t xml:space="preserve"> التحليل الاقتصادي الكلي، دار النهضة العربية، ج 2، مصر، 1973، ص 441.</w:t>
      </w:r>
    </w:p>
  </w:footnote>
  <w:footnote w:id="56">
    <w:p w:rsidR="00AF1A03" w:rsidRPr="00D159E4" w:rsidRDefault="00AF1A03" w:rsidP="00646069">
      <w:pPr>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باري سيجل، </w:t>
      </w:r>
      <w:r w:rsidRPr="00D159E4">
        <w:rPr>
          <w:rFonts w:ascii="Sakkal Majalla" w:hAnsi="Sakkal Majalla" w:cs="Sakkal Majalla"/>
          <w:b/>
          <w:bCs/>
          <w:rtl/>
        </w:rPr>
        <w:t>النقود والبنوك والاقتصاد،</w:t>
      </w:r>
      <w:r w:rsidRPr="00D159E4">
        <w:rPr>
          <w:rFonts w:ascii="Sakkal Majalla" w:hAnsi="Sakkal Majalla" w:cs="Sakkal Majalla"/>
          <w:rtl/>
        </w:rPr>
        <w:t xml:space="preserve"> ترجمة بتصرف عبد اللطيف منصور وعبد الفتاح عبد الرحمان عبد المجيد، دار المريخ للنشر، الرياض، المملكة العربية السعودية، 1987، ص 250.</w:t>
      </w:r>
    </w:p>
  </w:footnote>
  <w:footnote w:id="57">
    <w:p w:rsidR="00AF1A03" w:rsidRPr="00D159E4" w:rsidRDefault="00AF1A03" w:rsidP="00646069">
      <w:pPr>
        <w:jc w:val="both"/>
        <w:rPr>
          <w:rFonts w:ascii="Sakkal Majalla" w:hAnsi="Sakkal Majalla" w:cs="Sakkal Majalla"/>
          <w:b/>
          <w:bCs/>
          <w:rtl/>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bidi="ar-DZ"/>
        </w:rPr>
        <w:t xml:space="preserve">طاهر فاضل البياتي سمارة روحي ميرال، </w:t>
      </w:r>
      <w:r w:rsidRPr="00D159E4">
        <w:rPr>
          <w:rFonts w:ascii="Sakkal Majalla" w:hAnsi="Sakkal Majalla" w:cs="Sakkal Majalla"/>
          <w:b/>
          <w:bCs/>
          <w:rtl/>
          <w:lang w:bidi="ar-DZ"/>
        </w:rPr>
        <w:t>النقود والبنوك والمتغيرات الاقتصادية المعاصرة</w:t>
      </w:r>
      <w:r w:rsidRPr="00D159E4">
        <w:rPr>
          <w:rFonts w:ascii="Sakkal Majalla" w:hAnsi="Sakkal Majalla" w:cs="Sakkal Majalla"/>
          <w:rtl/>
          <w:lang w:bidi="ar-DZ"/>
        </w:rPr>
        <w:t>، ط1، الأردن، دار وائل للنشر، 2013، ص 243.</w:t>
      </w:r>
    </w:p>
    <w:p w:rsidR="00AF1A03" w:rsidRPr="00D159E4" w:rsidRDefault="00AF1A03" w:rsidP="00646069">
      <w:pPr>
        <w:pStyle w:val="Notedebasdepage"/>
        <w:jc w:val="both"/>
        <w:rPr>
          <w:rFonts w:ascii="Sakkal Majalla" w:hAnsi="Sakkal Majalla" w:cs="Sakkal Majalla"/>
          <w:sz w:val="24"/>
          <w:szCs w:val="24"/>
          <w:lang w:bidi="ar-DZ"/>
        </w:rPr>
      </w:pPr>
    </w:p>
  </w:footnote>
  <w:footnote w:id="58">
    <w:p w:rsidR="00AF1A03" w:rsidRPr="00D159E4" w:rsidRDefault="00AF1A03" w:rsidP="00646069">
      <w:pPr>
        <w:bidi w:val="0"/>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Pr>
        <w:t xml:space="preserve"> Hary D.Hatchinson</w:t>
      </w:r>
      <w:r w:rsidRPr="00D159E4">
        <w:rPr>
          <w:rFonts w:ascii="Sakkal Majalla" w:hAnsi="Sakkal Majalla" w:cs="Sakkal Majalla"/>
          <w:b/>
          <w:bCs/>
        </w:rPr>
        <w:t>, Income , Employment and Economic Growth,</w:t>
      </w:r>
      <w:r w:rsidRPr="00D159E4">
        <w:rPr>
          <w:rFonts w:ascii="Sakkal Majalla" w:hAnsi="Sakkal Majalla" w:cs="Sakkal Majalla"/>
        </w:rPr>
        <w:t xml:space="preserve"> Hall Inc, 1984, P 181.</w:t>
      </w:r>
    </w:p>
  </w:footnote>
  <w:footnote w:id="59">
    <w:p w:rsidR="00AF1A03" w:rsidRPr="00D159E4" w:rsidRDefault="00AF1A03" w:rsidP="00646069">
      <w:pPr>
        <w:spacing w:after="120"/>
        <w:ind w:hanging="58"/>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محمد زكي شافعي، </w:t>
      </w:r>
      <w:r w:rsidRPr="00D159E4">
        <w:rPr>
          <w:rFonts w:ascii="Sakkal Majalla" w:hAnsi="Sakkal Majalla" w:cs="Sakkal Majalla"/>
          <w:b/>
          <w:bCs/>
          <w:rtl/>
        </w:rPr>
        <w:t>النظم المصرفية في البلدان المتخلفة اقتصاديا</w:t>
      </w:r>
      <w:r w:rsidRPr="00D159E4">
        <w:rPr>
          <w:rFonts w:ascii="Sakkal Majalla" w:hAnsi="Sakkal Majalla" w:cs="Sakkal Majalla"/>
          <w:rtl/>
        </w:rPr>
        <w:t>، رسائل في التخطيط القومي رقم 49. لجنة التخطيط القومي القاهرة، 1957، ص 28.</w:t>
      </w:r>
    </w:p>
  </w:footnote>
  <w:footnote w:id="60">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م. أ. ج. دي كوك، </w:t>
      </w:r>
      <w:r w:rsidRPr="00D159E4">
        <w:rPr>
          <w:rFonts w:ascii="Sakkal Majalla" w:hAnsi="Sakkal Majalla" w:cs="Sakkal Majalla"/>
          <w:b/>
          <w:bCs/>
          <w:sz w:val="24"/>
          <w:szCs w:val="24"/>
          <w:rtl/>
        </w:rPr>
        <w:t>الصيرفة المركزية</w:t>
      </w:r>
      <w:r w:rsidRPr="00D159E4">
        <w:rPr>
          <w:rFonts w:ascii="Sakkal Majalla" w:hAnsi="Sakkal Majalla" w:cs="Sakkal Majalla"/>
          <w:sz w:val="24"/>
          <w:szCs w:val="24"/>
          <w:rtl/>
        </w:rPr>
        <w:t>، مرجع سابق، ص203.</w:t>
      </w:r>
    </w:p>
  </w:footnote>
  <w:footnote w:id="61">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احمد زهير شامية، </w:t>
      </w:r>
      <w:r w:rsidRPr="00D159E4">
        <w:rPr>
          <w:rFonts w:ascii="Sakkal Majalla" w:hAnsi="Sakkal Majalla" w:cs="Sakkal Majalla"/>
          <w:b/>
          <w:bCs/>
          <w:sz w:val="24"/>
          <w:szCs w:val="24"/>
          <w:rtl/>
        </w:rPr>
        <w:t>النقود والمصارف</w:t>
      </w:r>
      <w:r w:rsidRPr="00D159E4">
        <w:rPr>
          <w:rFonts w:ascii="Sakkal Majalla" w:hAnsi="Sakkal Majalla" w:cs="Sakkal Majalla"/>
          <w:sz w:val="24"/>
          <w:szCs w:val="24"/>
          <w:rtl/>
        </w:rPr>
        <w:t>، دار زهران للنشر والتوزيع، ط1، الأردن، 2013، ص 332.</w:t>
      </w:r>
    </w:p>
  </w:footnote>
  <w:footnote w:id="62">
    <w:p w:rsidR="00AF1A03" w:rsidRPr="00D159E4" w:rsidRDefault="00AF1A03" w:rsidP="00646069">
      <w:pPr>
        <w:ind w:firstLine="85"/>
        <w:jc w:val="both"/>
        <w:rPr>
          <w:rFonts w:ascii="Sakkal Majalla" w:hAnsi="Sakkal Majalla" w:cs="Sakkal Majalla"/>
          <w:rtl/>
        </w:rPr>
      </w:pPr>
      <w:r w:rsidRPr="00D159E4">
        <w:rPr>
          <w:rStyle w:val="Appelnotedebasdep"/>
          <w:rFonts w:ascii="Sakkal Majalla" w:hAnsi="Sakkal Majalla" w:cs="Sakkal Majalla"/>
        </w:rPr>
        <w:footnoteRef/>
      </w:r>
      <w:r w:rsidRPr="00D159E4">
        <w:rPr>
          <w:rFonts w:ascii="Sakkal Majalla" w:hAnsi="Sakkal Majalla" w:cs="Sakkal Majalla"/>
          <w:rtl/>
        </w:rPr>
        <w:t xml:space="preserve"> محسن أحمد محمد الخضيري، </w:t>
      </w:r>
      <w:r w:rsidRPr="00D159E4">
        <w:rPr>
          <w:rFonts w:ascii="Sakkal Majalla" w:hAnsi="Sakkal Majalla" w:cs="Sakkal Majalla"/>
          <w:b/>
          <w:bCs/>
          <w:rtl/>
        </w:rPr>
        <w:t>التضخم الهيكلي في الدول الإفريقية، جمهورية غانا، حالة دراسية</w:t>
      </w:r>
      <w:r w:rsidRPr="00D159E4">
        <w:rPr>
          <w:rFonts w:ascii="Sakkal Majalla" w:hAnsi="Sakkal Majalla" w:cs="Sakkal Majalla"/>
          <w:rtl/>
        </w:rPr>
        <w:t>، رسالة دكتوراه غير منشورة معهد الدراسات الإفريقية،  1984، جامعة القاهرة، ص ص: 411- 413.</w:t>
      </w:r>
    </w:p>
    <w:p w:rsidR="00AF1A03" w:rsidRPr="00D159E4" w:rsidRDefault="00AF1A03" w:rsidP="00646069">
      <w:pPr>
        <w:pStyle w:val="Notedebasdepage"/>
        <w:jc w:val="both"/>
        <w:rPr>
          <w:rFonts w:ascii="Sakkal Majalla" w:hAnsi="Sakkal Majalla" w:cs="Sakkal Majalla"/>
          <w:sz w:val="24"/>
          <w:szCs w:val="24"/>
        </w:rPr>
      </w:pPr>
    </w:p>
  </w:footnote>
  <w:footnote w:id="63">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rPr>
        <w:t xml:space="preserve"> علي حافظ منصور، </w:t>
      </w:r>
      <w:r w:rsidRPr="00D159E4">
        <w:rPr>
          <w:rFonts w:ascii="Sakkal Majalla" w:hAnsi="Sakkal Majalla" w:cs="Sakkal Majalla"/>
          <w:b/>
          <w:bCs/>
          <w:sz w:val="24"/>
          <w:szCs w:val="24"/>
          <w:rtl/>
        </w:rPr>
        <w:t>اقتصاديات النقود والبنوك</w:t>
      </w:r>
      <w:r w:rsidRPr="00D159E4">
        <w:rPr>
          <w:rFonts w:ascii="Sakkal Majalla" w:hAnsi="Sakkal Majalla" w:cs="Sakkal Majalla"/>
          <w:sz w:val="24"/>
          <w:szCs w:val="24"/>
          <w:rtl/>
        </w:rPr>
        <w:t>، دار الثقافة العربية 1998، ص 195.</w:t>
      </w:r>
    </w:p>
  </w:footnote>
  <w:footnote w:id="64">
    <w:p w:rsidR="00AF1A03" w:rsidRPr="00D159E4" w:rsidRDefault="00AF1A03" w:rsidP="00646069">
      <w:pPr>
        <w:jc w:val="both"/>
        <w:rPr>
          <w:rFonts w:ascii="Sakkal Majalla" w:hAnsi="Sakkal Majalla" w:cs="Sakkal Majalla"/>
          <w:lang w:val="fr-FR"/>
        </w:rPr>
      </w:pPr>
      <w:r w:rsidRPr="00D159E4">
        <w:rPr>
          <w:rStyle w:val="Appelnotedebasdep"/>
          <w:rFonts w:ascii="Sakkal Majalla" w:hAnsi="Sakkal Majalla" w:cs="Sakkal Majalla"/>
        </w:rPr>
        <w:footnoteRef/>
      </w:r>
      <w:r w:rsidRPr="00D159E4">
        <w:rPr>
          <w:rFonts w:ascii="Sakkal Majalla" w:hAnsi="Sakkal Majalla" w:cs="Sakkal Majalla"/>
          <w:rtl/>
        </w:rPr>
        <w:t xml:space="preserve">عبد الحميد القاضي، </w:t>
      </w:r>
      <w:r w:rsidRPr="00D159E4">
        <w:rPr>
          <w:rFonts w:ascii="Sakkal Majalla" w:hAnsi="Sakkal Majalla" w:cs="Sakkal Majalla"/>
          <w:b/>
          <w:bCs/>
          <w:rtl/>
        </w:rPr>
        <w:t>السياسة النقدية والائتمانية كأداة للتنمية الاقتصادية،</w:t>
      </w:r>
      <w:r w:rsidRPr="00D159E4">
        <w:rPr>
          <w:rFonts w:ascii="Sakkal Majalla" w:hAnsi="Sakkal Majalla" w:cs="Sakkal Majalla"/>
          <w:rtl/>
        </w:rPr>
        <w:t xml:space="preserve"> مصر المعاصرة، العدد: 355، يناير 1974، ص 16.</w:t>
      </w:r>
    </w:p>
    <w:p w:rsidR="00AF1A03" w:rsidRPr="00D159E4" w:rsidRDefault="00AF1A03" w:rsidP="00646069">
      <w:pPr>
        <w:pStyle w:val="Notedebasdepage"/>
        <w:jc w:val="both"/>
        <w:rPr>
          <w:rFonts w:ascii="Sakkal Majalla" w:hAnsi="Sakkal Majalla" w:cs="Sakkal Majalla"/>
          <w:sz w:val="24"/>
          <w:szCs w:val="24"/>
          <w:lang w:val="fr-FR" w:bidi="ar-DZ"/>
        </w:rPr>
      </w:pPr>
    </w:p>
  </w:footnote>
  <w:footnote w:id="65">
    <w:p w:rsidR="00AF1A03" w:rsidRPr="00D159E4" w:rsidRDefault="00AF1A03" w:rsidP="00646069">
      <w:pPr>
        <w:bidi w:val="0"/>
        <w:ind w:left="-340"/>
        <w:jc w:val="both"/>
        <w:rPr>
          <w:rFonts w:ascii="Sakkal Majalla" w:hAnsi="Sakkal Majalla" w:cs="Sakkal Majalla"/>
          <w:lang w:val="fr-FR"/>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lang w:val="fr-FR"/>
        </w:rPr>
        <w:t>Jean-Pierre patat</w:t>
      </w:r>
      <w:r w:rsidRPr="00D159E4">
        <w:rPr>
          <w:rFonts w:ascii="Sakkal Majalla" w:hAnsi="Sakkal Majalla" w:cs="Sakkal Majalla"/>
          <w:b/>
          <w:bCs/>
          <w:lang w:val="fr-FR"/>
        </w:rPr>
        <w:t>. monnaie.institutions financiere et politique monétaire</w:t>
      </w:r>
      <w:r w:rsidRPr="00D159E4">
        <w:rPr>
          <w:rFonts w:ascii="Sakkal Majalla" w:hAnsi="Sakkal Majalla" w:cs="Sakkal Majalla"/>
          <w:lang w:val="fr-FR"/>
        </w:rPr>
        <w:t>. 5eme éditions.</w:t>
      </w:r>
      <w:r w:rsidRPr="00D159E4">
        <w:rPr>
          <w:rFonts w:ascii="Sakkal Majalla" w:hAnsi="Sakkal Majalla" w:cs="Sakkal Majalla"/>
        </w:rPr>
        <w:t xml:space="preserve"> </w:t>
      </w:r>
      <w:r w:rsidRPr="00D159E4">
        <w:rPr>
          <w:rFonts w:ascii="Sakkal Majalla" w:hAnsi="Sakkal Majalla" w:cs="Sakkal Majalla"/>
          <w:lang w:val="fr-FR"/>
        </w:rPr>
        <w:t>ECONOMICA.</w:t>
      </w:r>
      <w:r w:rsidRPr="00D159E4">
        <w:rPr>
          <w:rFonts w:ascii="Sakkal Majalla" w:hAnsi="Sakkal Majalla" w:cs="Sakkal Majalla"/>
        </w:rPr>
        <w:t xml:space="preserve"> </w:t>
      </w:r>
      <w:r w:rsidRPr="00D159E4">
        <w:rPr>
          <w:rFonts w:ascii="Sakkal Majalla" w:hAnsi="Sakkal Majalla" w:cs="Sakkal Majalla"/>
          <w:lang w:val="fr-FR"/>
        </w:rPr>
        <w:t>1993.</w:t>
      </w:r>
      <w:r w:rsidRPr="00D159E4">
        <w:rPr>
          <w:rFonts w:ascii="Sakkal Majalla" w:hAnsi="Sakkal Majalla" w:cs="Sakkal Majalla"/>
        </w:rPr>
        <w:t xml:space="preserve"> </w:t>
      </w:r>
      <w:r w:rsidRPr="00D159E4">
        <w:rPr>
          <w:rFonts w:ascii="Sakkal Majalla" w:hAnsi="Sakkal Majalla" w:cs="Sakkal Majalla"/>
          <w:lang w:val="fr-FR"/>
        </w:rPr>
        <w:t>P</w:t>
      </w:r>
      <w:r w:rsidRPr="00D159E4">
        <w:rPr>
          <w:rFonts w:ascii="Sakkal Majalla" w:hAnsi="Sakkal Majalla" w:cs="Sakkal Majalla"/>
        </w:rPr>
        <w:t xml:space="preserve">: </w:t>
      </w:r>
      <w:r w:rsidRPr="00D159E4">
        <w:rPr>
          <w:rFonts w:ascii="Sakkal Majalla" w:hAnsi="Sakkal Majalla" w:cs="Sakkal Majalla"/>
          <w:lang w:val="fr-FR"/>
        </w:rPr>
        <w:t>398</w:t>
      </w:r>
      <w:r w:rsidRPr="00D159E4">
        <w:rPr>
          <w:rFonts w:ascii="Sakkal Majalla" w:hAnsi="Sakkal Majalla" w:cs="Sakkal Majalla"/>
        </w:rPr>
        <w:t>.</w:t>
      </w:r>
    </w:p>
  </w:footnote>
  <w:footnote w:id="66">
    <w:p w:rsidR="00AF1A03" w:rsidRPr="00D159E4" w:rsidRDefault="00AF1A03" w:rsidP="00646069">
      <w:pPr>
        <w:ind w:left="-340"/>
        <w:jc w:val="both"/>
        <w:rPr>
          <w:rFonts w:ascii="Sakkal Majalla" w:hAnsi="Sakkal Majalla" w:cs="Sakkal Majalla"/>
          <w:lang w:val="fr-FR"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b/>
          <w:rtl/>
          <w:lang w:bidi="ar-DZ"/>
        </w:rPr>
        <w:t xml:space="preserve">وسام ملاك، </w:t>
      </w:r>
      <w:r w:rsidRPr="00D159E4">
        <w:rPr>
          <w:rFonts w:ascii="Sakkal Majalla" w:hAnsi="Sakkal Majalla" w:cs="Sakkal Majalla"/>
          <w:b/>
          <w:bCs/>
          <w:rtl/>
          <w:lang w:bidi="ar-DZ"/>
        </w:rPr>
        <w:t xml:space="preserve">النقود و السياسات النقدية الداخلية، </w:t>
      </w:r>
      <w:r w:rsidRPr="00D159E4">
        <w:rPr>
          <w:rFonts w:ascii="Sakkal Majalla" w:hAnsi="Sakkal Majalla" w:cs="Sakkal Majalla"/>
          <w:b/>
          <w:rtl/>
          <w:lang w:bidi="ar-DZ"/>
        </w:rPr>
        <w:t>مرجع سابق، ص256.</w:t>
      </w:r>
    </w:p>
  </w:footnote>
  <w:footnote w:id="67">
    <w:p w:rsidR="00AF1A03" w:rsidRPr="00D159E4" w:rsidRDefault="00AF1A03" w:rsidP="00646069">
      <w:pPr>
        <w:bidi w:val="0"/>
        <w:ind w:left="-340"/>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lang w:val="fr-FR" w:bidi="ar-DZ"/>
        </w:rPr>
        <w:t xml:space="preserve"> </w:t>
      </w:r>
      <w:r w:rsidRPr="00D159E4">
        <w:rPr>
          <w:rFonts w:ascii="Sakkal Majalla" w:hAnsi="Sakkal Majalla" w:cs="Sakkal Majalla"/>
          <w:lang w:val="fr-FR"/>
        </w:rPr>
        <w:t>Michelle de Mourgues.</w:t>
      </w:r>
      <w:r w:rsidRPr="00D159E4">
        <w:rPr>
          <w:rFonts w:ascii="Sakkal Majalla" w:hAnsi="Sakkal Majalla" w:cs="Sakkal Majalla"/>
          <w:b/>
          <w:lang w:val="fr-FR"/>
        </w:rPr>
        <w:t xml:space="preserve"> La monnaie-système financier et théorie monétaire. </w:t>
      </w:r>
      <w:r w:rsidRPr="00D159E4">
        <w:rPr>
          <w:rFonts w:ascii="Sakkal Majalla" w:hAnsi="Sakkal Majalla" w:cs="Sakkal Majalla"/>
          <w:rtl/>
        </w:rPr>
        <w:t>3</w:t>
      </w:r>
      <w:r w:rsidRPr="00D159E4">
        <w:rPr>
          <w:rFonts w:ascii="Sakkal Majalla" w:hAnsi="Sakkal Majalla" w:cs="Sakkal Majalla"/>
        </w:rPr>
        <w:t xml:space="preserve">eme </w:t>
      </w:r>
      <w:r w:rsidRPr="00D159E4">
        <w:rPr>
          <w:rFonts w:ascii="Sakkal Majalla" w:hAnsi="Sakkal Majalla" w:cs="Sakkal Majalla"/>
          <w:lang w:val="fr-FR"/>
        </w:rPr>
        <w:t xml:space="preserve"> édition. Economica. 1993. P : 238.</w:t>
      </w:r>
    </w:p>
  </w:footnote>
  <w:footnote w:id="68">
    <w:p w:rsidR="00AF1A03" w:rsidRPr="00D159E4" w:rsidRDefault="00AF1A03" w:rsidP="00646069">
      <w:pPr>
        <w:spacing w:after="120"/>
        <w:jc w:val="both"/>
        <w:rPr>
          <w:rFonts w:ascii="Sakkal Majalla" w:hAnsi="Sakkal Majalla" w:cs="Sakkal Majalla"/>
          <w:lang w:bidi="ar-DZ"/>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tl/>
          <w:lang w:bidi="ar-DZ"/>
        </w:rPr>
        <w:t xml:space="preserve">غازي حسين عناية، </w:t>
      </w:r>
      <w:r w:rsidRPr="00D159E4">
        <w:rPr>
          <w:rFonts w:ascii="Sakkal Majalla" w:hAnsi="Sakkal Majalla" w:cs="Sakkal Majalla"/>
          <w:b/>
          <w:bCs/>
          <w:rtl/>
          <w:lang w:bidi="ar-DZ"/>
        </w:rPr>
        <w:t>التضخم المالي</w:t>
      </w:r>
      <w:r w:rsidRPr="00D159E4">
        <w:rPr>
          <w:rFonts w:ascii="Sakkal Majalla" w:hAnsi="Sakkal Majalla" w:cs="Sakkal Majalla"/>
          <w:rtl/>
          <w:lang w:bidi="ar-DZ"/>
        </w:rPr>
        <w:t>، دار الشهاب، الجزائر، 1986، ص139.</w:t>
      </w:r>
    </w:p>
  </w:footnote>
  <w:footnote w:id="69">
    <w:p w:rsidR="00AF1A03" w:rsidRPr="00D159E4" w:rsidRDefault="00AF1A03" w:rsidP="00646069">
      <w:pPr>
        <w:bidi w:val="0"/>
        <w:jc w:val="both"/>
        <w:rPr>
          <w:rFonts w:ascii="Sakkal Majalla" w:hAnsi="Sakkal Majalla" w:cs="Sakkal Majalla"/>
        </w:rPr>
      </w:pPr>
      <w:r w:rsidRPr="00D159E4">
        <w:rPr>
          <w:rStyle w:val="Appelnotedebasdep"/>
          <w:rFonts w:ascii="Sakkal Majalla" w:hAnsi="Sakkal Majalla" w:cs="Sakkal Majalla"/>
        </w:rPr>
        <w:footnoteRef/>
      </w:r>
      <w:r w:rsidRPr="00D159E4">
        <w:rPr>
          <w:rFonts w:ascii="Sakkal Majalla" w:hAnsi="Sakkal Majalla" w:cs="Sakkal Majalla"/>
          <w:rtl/>
        </w:rPr>
        <w:t xml:space="preserve"> </w:t>
      </w:r>
      <w:r w:rsidRPr="00D159E4">
        <w:rPr>
          <w:rFonts w:ascii="Sakkal Majalla" w:hAnsi="Sakkal Majalla" w:cs="Sakkal Majalla"/>
        </w:rPr>
        <w:t>Thomas, F Cargill,</w:t>
      </w:r>
      <w:r w:rsidRPr="00D159E4">
        <w:rPr>
          <w:rFonts w:ascii="Sakkal Majalla" w:hAnsi="Sakkal Majalla" w:cs="Sakkal Majalla"/>
          <w:b/>
          <w:bCs/>
        </w:rPr>
        <w:t xml:space="preserve"> Money, The Financial System monetary policy</w:t>
      </w:r>
      <w:r w:rsidRPr="00D159E4">
        <w:rPr>
          <w:rFonts w:ascii="Sakkal Majalla" w:hAnsi="Sakkal Majalla" w:cs="Sakkal Majalla"/>
        </w:rPr>
        <w:t>, opcit, pp 298, 299.</w:t>
      </w:r>
    </w:p>
  </w:footnote>
  <w:footnote w:id="70">
    <w:p w:rsidR="00AF1A03" w:rsidRPr="00D159E4" w:rsidRDefault="00AF1A03" w:rsidP="00646069">
      <w:pPr>
        <w:pStyle w:val="Notedebasdepage"/>
        <w:bidi w:val="0"/>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lang w:bidi="ar-DZ"/>
        </w:rPr>
        <w:t>-</w:t>
      </w:r>
      <w:r w:rsidRPr="00D159E4">
        <w:rPr>
          <w:rFonts w:ascii="Sakkal Majalla" w:hAnsi="Sakkal Majalla" w:cs="Sakkal Majalla"/>
          <w:sz w:val="24"/>
          <w:szCs w:val="24"/>
          <w:lang w:bidi="ar-DZ"/>
        </w:rPr>
        <w:t xml:space="preserve">Lain Begg, </w:t>
      </w:r>
      <w:r w:rsidRPr="00D159E4">
        <w:rPr>
          <w:rFonts w:ascii="Sakkal Majalla" w:hAnsi="Sakkal Majalla" w:cs="Sakkal Majalla"/>
          <w:b/>
          <w:bCs/>
          <w:sz w:val="24"/>
          <w:szCs w:val="24"/>
          <w:lang w:bidi="ar-DZ"/>
        </w:rPr>
        <w:t>Running Economic and Monetary union</w:t>
      </w:r>
      <w:r w:rsidRPr="00D159E4">
        <w:rPr>
          <w:rFonts w:ascii="Sakkal Majalla" w:hAnsi="Sakkal Majalla" w:cs="Sakkal Majalla"/>
          <w:b/>
          <w:bCs/>
          <w:sz w:val="24"/>
          <w:szCs w:val="24"/>
          <w:rtl/>
          <w:lang w:bidi="ar-DZ"/>
        </w:rPr>
        <w:t>،</w:t>
      </w:r>
      <w:r w:rsidRPr="00D159E4">
        <w:rPr>
          <w:rFonts w:ascii="Sakkal Majalla" w:hAnsi="Sakkal Majalla" w:cs="Sakkal Majalla"/>
          <w:b/>
          <w:bCs/>
          <w:sz w:val="24"/>
          <w:szCs w:val="24"/>
          <w:lang w:bidi="ar-DZ"/>
        </w:rPr>
        <w:t xml:space="preserve"> the challenges of Policy co-ordination</w:t>
      </w:r>
      <w:r w:rsidRPr="00D159E4">
        <w:rPr>
          <w:rFonts w:ascii="Sakkal Majalla" w:hAnsi="Sakkal Majalla" w:cs="Sakkal Majalla"/>
          <w:sz w:val="24"/>
          <w:szCs w:val="24"/>
          <w:rtl/>
          <w:lang w:bidi="ar-DZ"/>
        </w:rPr>
        <w:t>،</w:t>
      </w:r>
      <w:r w:rsidRPr="00D159E4">
        <w:rPr>
          <w:rFonts w:ascii="Sakkal Majalla" w:hAnsi="Sakkal Majalla" w:cs="Sakkal Majalla"/>
          <w:sz w:val="24"/>
          <w:szCs w:val="24"/>
          <w:lang w:bidi="ar-DZ"/>
        </w:rPr>
        <w:t xml:space="preserve"> in Europe Government and Money, the Federal trust for education and Research, 2002, p21-22.</w:t>
      </w:r>
    </w:p>
  </w:footnote>
  <w:footnote w:id="71">
    <w:p w:rsidR="00AF1A03" w:rsidRPr="00D159E4" w:rsidRDefault="00AF1A03" w:rsidP="00646069">
      <w:pPr>
        <w:pStyle w:val="Notedebasdepage"/>
        <w:bidi w:val="0"/>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lang w:bidi="ar-DZ"/>
        </w:rPr>
        <w:t>-Powel Marszalek, </w:t>
      </w:r>
      <w:r w:rsidRPr="00D159E4">
        <w:rPr>
          <w:rFonts w:ascii="Sakkal Majalla" w:hAnsi="Sakkal Majalla" w:cs="Sakkal Majalla"/>
          <w:b/>
          <w:bCs/>
          <w:sz w:val="24"/>
          <w:szCs w:val="24"/>
          <w:lang w:bidi="ar-DZ"/>
        </w:rPr>
        <w:t>coordination of Monetary and Fiscal Policy</w:t>
      </w:r>
      <w:r w:rsidRPr="00D159E4">
        <w:rPr>
          <w:rFonts w:ascii="Sakkal Majalla" w:hAnsi="Sakkal Majalla" w:cs="Sakkal Majalla"/>
          <w:sz w:val="24"/>
          <w:szCs w:val="24"/>
          <w:rtl/>
          <w:lang w:bidi="ar-DZ"/>
        </w:rPr>
        <w:t>،</w:t>
      </w:r>
      <w:r w:rsidRPr="00D159E4">
        <w:rPr>
          <w:rFonts w:ascii="Sakkal Majalla" w:hAnsi="Sakkal Majalla" w:cs="Sakkal Majalla"/>
          <w:sz w:val="24"/>
          <w:szCs w:val="24"/>
          <w:lang w:bidi="ar-DZ"/>
        </w:rPr>
        <w:t xml:space="preserve"> the Poznan University of economics, volume 3, 2003, p48.</w:t>
      </w:r>
    </w:p>
  </w:footnote>
  <w:footnote w:id="72">
    <w:p w:rsidR="00AF1A03" w:rsidRPr="00D159E4" w:rsidRDefault="00AF1A03" w:rsidP="00646069">
      <w:pPr>
        <w:pStyle w:val="Notedebasdepage"/>
        <w:bidi w:val="0"/>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w:t>
      </w:r>
      <w:r w:rsidRPr="00D159E4">
        <w:rPr>
          <w:rFonts w:ascii="Sakkal Majalla" w:hAnsi="Sakkal Majalla" w:cs="Sakkal Majalla"/>
          <w:sz w:val="24"/>
          <w:szCs w:val="24"/>
          <w:lang w:bidi="ar-DZ"/>
        </w:rPr>
        <w:t>Bernard Laurens and Enrique G</w:t>
      </w:r>
      <w:r w:rsidRPr="00D159E4">
        <w:rPr>
          <w:rFonts w:ascii="Sakkal Majalla" w:hAnsi="Sakkal Majalla" w:cs="Sakkal Majalla"/>
          <w:sz w:val="24"/>
          <w:szCs w:val="24"/>
          <w:rtl/>
          <w:lang w:bidi="ar-DZ"/>
        </w:rPr>
        <w:t>،</w:t>
      </w:r>
      <w:r w:rsidRPr="00D159E4">
        <w:rPr>
          <w:rFonts w:ascii="Sakkal Majalla" w:hAnsi="Sakkal Majalla" w:cs="Sakkal Majalla"/>
          <w:sz w:val="24"/>
          <w:szCs w:val="24"/>
          <w:lang w:bidi="ar-DZ"/>
        </w:rPr>
        <w:t xml:space="preserve"> de la piedra</w:t>
      </w:r>
      <w:r w:rsidRPr="00D159E4">
        <w:rPr>
          <w:rFonts w:ascii="Sakkal Majalla" w:hAnsi="Sakkal Majalla" w:cs="Sakkal Majalla"/>
          <w:sz w:val="24"/>
          <w:szCs w:val="24"/>
          <w:rtl/>
          <w:lang w:bidi="ar-DZ"/>
        </w:rPr>
        <w:t>،</w:t>
      </w:r>
      <w:r w:rsidRPr="00D159E4">
        <w:rPr>
          <w:rFonts w:ascii="Sakkal Majalla" w:hAnsi="Sakkal Majalla" w:cs="Sakkal Majalla"/>
          <w:b/>
          <w:bCs/>
          <w:sz w:val="24"/>
          <w:szCs w:val="24"/>
          <w:lang w:bidi="ar-DZ"/>
        </w:rPr>
        <w:t> coordination of monetary and fiscal policies,</w:t>
      </w:r>
      <w:r w:rsidRPr="00D159E4">
        <w:rPr>
          <w:rFonts w:ascii="Sakkal Majalla" w:hAnsi="Sakkal Majalla" w:cs="Sakkal Majalla"/>
          <w:sz w:val="24"/>
          <w:szCs w:val="24"/>
          <w:lang w:bidi="ar-DZ"/>
        </w:rPr>
        <w:t xml:space="preserve"> international monetary fund, working paper n°25, March 1998, p4.</w:t>
      </w:r>
    </w:p>
  </w:footnote>
  <w:footnote w:id="73">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lang w:bidi="ar-DZ"/>
        </w:rPr>
        <w:t xml:space="preserve">-عصام السيد علي خطاب، </w:t>
      </w:r>
      <w:r w:rsidRPr="00D159E4">
        <w:rPr>
          <w:rFonts w:ascii="Sakkal Majalla" w:hAnsi="Sakkal Majalla" w:cs="Sakkal Majalla"/>
          <w:b/>
          <w:bCs/>
          <w:sz w:val="24"/>
          <w:szCs w:val="24"/>
          <w:rtl/>
          <w:lang w:bidi="ar-DZ"/>
        </w:rPr>
        <w:t>التنسيق بين السياسيتين النقدية والمالية وأثره على المتغيرات الاقتصادية الكلية للدول النامية</w:t>
      </w:r>
      <w:r w:rsidRPr="00D159E4">
        <w:rPr>
          <w:rFonts w:ascii="Sakkal Majalla" w:hAnsi="Sakkal Majalla" w:cs="Sakkal Majalla"/>
          <w:sz w:val="24"/>
          <w:szCs w:val="24"/>
          <w:rtl/>
          <w:lang w:bidi="ar-DZ"/>
        </w:rPr>
        <w:t>، رسالة دكتوراه (غير منشورة)، كلية العلوم الاقتصادية، جامعة حلوان، مصر، 2004، ص 30.</w:t>
      </w:r>
    </w:p>
  </w:footnote>
  <w:footnote w:id="74">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lang w:bidi="ar-DZ"/>
        </w:rPr>
        <w:t xml:space="preserve"> عبد العظيم حمدي، </w:t>
      </w:r>
      <w:r w:rsidRPr="00D159E4">
        <w:rPr>
          <w:rFonts w:ascii="Sakkal Majalla" w:hAnsi="Sakkal Majalla" w:cs="Sakkal Majalla"/>
          <w:b/>
          <w:bCs/>
          <w:sz w:val="24"/>
          <w:szCs w:val="24"/>
          <w:rtl/>
          <w:lang w:bidi="ar-DZ"/>
        </w:rPr>
        <w:t>السياسة المالية والنقدية، دراسة مقارنة</w:t>
      </w:r>
      <w:r w:rsidRPr="00D159E4">
        <w:rPr>
          <w:rFonts w:ascii="Sakkal Majalla" w:hAnsi="Sakkal Majalla" w:cs="Sakkal Majalla"/>
          <w:sz w:val="24"/>
          <w:szCs w:val="24"/>
          <w:rtl/>
          <w:lang w:bidi="ar-DZ"/>
        </w:rPr>
        <w:t>، الإسكندرية، الدار الجامعية، ب ت، ص 356-357.</w:t>
      </w:r>
    </w:p>
  </w:footnote>
  <w:footnote w:id="75">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tl/>
          <w:lang w:bidi="ar-DZ"/>
        </w:rPr>
        <w:t xml:space="preserve">-صندوق النقد العربي (2001)، </w:t>
      </w:r>
      <w:r w:rsidRPr="00D159E4">
        <w:rPr>
          <w:rFonts w:ascii="Sakkal Majalla" w:hAnsi="Sakkal Majalla" w:cs="Sakkal Majalla"/>
          <w:b/>
          <w:bCs/>
          <w:sz w:val="24"/>
          <w:szCs w:val="24"/>
          <w:rtl/>
          <w:lang w:bidi="ar-DZ"/>
        </w:rPr>
        <w:t>دور الحكومات الإنمائي في ظل الانفتاح الاقتصادي</w:t>
      </w:r>
      <w:r w:rsidRPr="00D159E4">
        <w:rPr>
          <w:rFonts w:ascii="Sakkal Majalla" w:hAnsi="Sakkal Majalla" w:cs="Sakkal Majalla"/>
          <w:sz w:val="24"/>
          <w:szCs w:val="24"/>
          <w:rtl/>
          <w:lang w:bidi="ar-DZ"/>
        </w:rPr>
        <w:t>، العدد السادس، سلسلة بحوث ومناقشات حلقات العمل، أبو ظبي، ص 165-166.</w:t>
      </w:r>
    </w:p>
  </w:footnote>
  <w:footnote w:id="76">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rPr>
        <w:t xml:space="preserve"> </w:t>
      </w:r>
      <w:r w:rsidRPr="00D159E4">
        <w:rPr>
          <w:rFonts w:ascii="Sakkal Majalla" w:hAnsi="Sakkal Majalla" w:cs="Sakkal Majalla"/>
          <w:sz w:val="24"/>
          <w:szCs w:val="24"/>
          <w:rtl/>
          <w:lang w:bidi="ar-DZ"/>
        </w:rPr>
        <w:t xml:space="preserve">أيوب إبراهيم، </w:t>
      </w:r>
      <w:r w:rsidRPr="00D159E4">
        <w:rPr>
          <w:rFonts w:ascii="Sakkal Majalla" w:hAnsi="Sakkal Majalla" w:cs="Sakkal Majalla"/>
          <w:b/>
          <w:bCs/>
          <w:sz w:val="24"/>
          <w:szCs w:val="24"/>
          <w:rtl/>
          <w:lang w:bidi="ar-DZ"/>
        </w:rPr>
        <w:t>صندوق النقد الدولي وقضية الإصلاح الاقتصادي والمالي</w:t>
      </w:r>
      <w:r w:rsidRPr="00D159E4">
        <w:rPr>
          <w:rFonts w:ascii="Sakkal Majalla" w:hAnsi="Sakkal Majalla" w:cs="Sakkal Majalla"/>
          <w:sz w:val="24"/>
          <w:szCs w:val="24"/>
          <w:rtl/>
          <w:lang w:bidi="ar-DZ"/>
        </w:rPr>
        <w:t>، الإسكندرية، مركز الإسكندرية للكتاب، 2000، ص 65.</w:t>
      </w:r>
    </w:p>
  </w:footnote>
  <w:footnote w:id="77">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lang w:bidi="ar-DZ"/>
        </w:rPr>
        <w:t xml:space="preserve">-محمد زرقون، </w:t>
      </w:r>
      <w:r w:rsidRPr="00D159E4">
        <w:rPr>
          <w:rFonts w:ascii="Sakkal Majalla" w:hAnsi="Sakkal Majalla" w:cs="Sakkal Majalla"/>
          <w:b/>
          <w:bCs/>
          <w:sz w:val="24"/>
          <w:szCs w:val="24"/>
          <w:rtl/>
          <w:lang w:bidi="ar-DZ"/>
        </w:rPr>
        <w:t>انعكاسات إستراتجية الخوصصة على الوضعية المالية للمؤسسة الاقتصادية</w:t>
      </w:r>
      <w:r w:rsidRPr="00D159E4">
        <w:rPr>
          <w:rFonts w:ascii="Sakkal Majalla" w:hAnsi="Sakkal Majalla" w:cs="Sakkal Majalla"/>
          <w:sz w:val="24"/>
          <w:szCs w:val="24"/>
          <w:rtl/>
          <w:lang w:bidi="ar-DZ"/>
        </w:rPr>
        <w:t>، مجلة الباحث، العدد 07، 2009-2010، جامعة ورقلة، الجزائر، ص 153-154.</w:t>
      </w:r>
    </w:p>
  </w:footnote>
  <w:footnote w:id="78">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lang w:bidi="ar-DZ"/>
        </w:rPr>
        <w:t xml:space="preserve">-مسعود دراوسي، </w:t>
      </w:r>
      <w:r w:rsidRPr="00D159E4">
        <w:rPr>
          <w:rFonts w:ascii="Sakkal Majalla" w:hAnsi="Sakkal Majalla" w:cs="Sakkal Majalla"/>
          <w:b/>
          <w:bCs/>
          <w:sz w:val="24"/>
          <w:szCs w:val="24"/>
          <w:rtl/>
          <w:lang w:bidi="ar-DZ"/>
        </w:rPr>
        <w:t>السياسة النقدية والمالية ودورها في تحقيق التوازن الاقتصادي</w:t>
      </w:r>
      <w:r w:rsidRPr="00D159E4">
        <w:rPr>
          <w:rFonts w:ascii="Sakkal Majalla" w:hAnsi="Sakkal Majalla" w:cs="Sakkal Majalla"/>
          <w:sz w:val="24"/>
          <w:szCs w:val="24"/>
          <w:rtl/>
          <w:lang w:bidi="ar-DZ"/>
        </w:rPr>
        <w:t>، أطروحة دكتوراه غير منشورة، كلية العلوم الاقتصادية، جامعة الجزائر، 2004، ص 261.</w:t>
      </w:r>
    </w:p>
  </w:footnote>
  <w:footnote w:id="79">
    <w:p w:rsidR="00AF1A03" w:rsidRPr="00D159E4" w:rsidRDefault="00AF1A03" w:rsidP="00646069">
      <w:pPr>
        <w:pStyle w:val="Notedebasdepage"/>
        <w:jc w:val="both"/>
        <w:rPr>
          <w:rFonts w:ascii="Sakkal Majalla" w:hAnsi="Sakkal Majalla" w:cs="Sakkal Majalla"/>
          <w:sz w:val="24"/>
          <w:szCs w:val="24"/>
          <w:lang w:bidi="ar-DZ"/>
        </w:rPr>
      </w:pPr>
      <w:r w:rsidRPr="00D159E4">
        <w:rPr>
          <w:rStyle w:val="Appelnotedebasdep"/>
          <w:rFonts w:ascii="Sakkal Majalla" w:hAnsi="Sakkal Majalla" w:cs="Sakkal Majalla"/>
          <w:sz w:val="24"/>
          <w:szCs w:val="24"/>
        </w:rPr>
        <w:footnoteRef/>
      </w:r>
      <w:r w:rsidRPr="00D159E4">
        <w:rPr>
          <w:rFonts w:ascii="Sakkal Majalla" w:hAnsi="Sakkal Majalla" w:cs="Sakkal Majalla"/>
          <w:sz w:val="24"/>
          <w:szCs w:val="24"/>
        </w:rPr>
        <w:t xml:space="preserve"> </w:t>
      </w:r>
      <w:r w:rsidRPr="00D159E4">
        <w:rPr>
          <w:rFonts w:ascii="Sakkal Majalla" w:hAnsi="Sakkal Majalla" w:cs="Sakkal Majalla"/>
          <w:sz w:val="24"/>
          <w:szCs w:val="24"/>
          <w:rtl/>
          <w:lang w:bidi="ar-DZ"/>
        </w:rPr>
        <w:t xml:space="preserve">-محمد صالح جمعة، </w:t>
      </w:r>
      <w:r w:rsidRPr="00D159E4">
        <w:rPr>
          <w:rFonts w:ascii="Sakkal Majalla" w:hAnsi="Sakkal Majalla" w:cs="Sakkal Majalla"/>
          <w:b/>
          <w:bCs/>
          <w:sz w:val="24"/>
          <w:szCs w:val="24"/>
          <w:rtl/>
          <w:lang w:bidi="ar-DZ"/>
        </w:rPr>
        <w:t>السياسة النقدية في سوريا وأثرها على نمو الناتج المحلي الإجمالي</w:t>
      </w:r>
      <w:r w:rsidRPr="00D159E4">
        <w:rPr>
          <w:rFonts w:ascii="Sakkal Majalla" w:hAnsi="Sakkal Majalla" w:cs="Sakkal Majalla"/>
          <w:sz w:val="24"/>
          <w:szCs w:val="24"/>
          <w:rtl/>
          <w:lang w:bidi="ar-DZ"/>
        </w:rPr>
        <w:t>، أطروحة دكتوراه غير منشورة، كلية الاقتصاد، دمشق، 2002، ص 37.</w:t>
      </w:r>
    </w:p>
  </w:footnote>
  <w:footnote w:id="80">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Pr>
        <w:t xml:space="preserve"> </w:t>
      </w: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بن لدغم فتحي، ميكانيزمات انتقال السياسة النقدية في الاقتصاد الجزائري، أطروحة دكتوراه في الع</w:t>
      </w:r>
      <w:r>
        <w:rPr>
          <w:rFonts w:ascii="Sakkal Majalla" w:hAnsi="Sakkal Majalla" w:cs="Sakkal Majalla"/>
          <w:sz w:val="24"/>
          <w:szCs w:val="24"/>
          <w:rtl/>
        </w:rPr>
        <w:t>لوم الاقتصادية، تخصص نقود وبنوك</w:t>
      </w:r>
      <w:r>
        <w:rPr>
          <w:rFonts w:ascii="Sakkal Majalla" w:hAnsi="Sakkal Majalla" w:cs="Sakkal Majalla"/>
          <w:sz w:val="24"/>
          <w:szCs w:val="24"/>
        </w:rPr>
        <w:t xml:space="preserve">  </w:t>
      </w:r>
      <w:r w:rsidRPr="005A5C3B">
        <w:rPr>
          <w:rFonts w:ascii="Sakkal Majalla" w:hAnsi="Sakkal Majalla" w:cs="Sakkal Majalla"/>
          <w:sz w:val="24"/>
          <w:szCs w:val="24"/>
          <w:rtl/>
        </w:rPr>
        <w:t xml:space="preserve">ومالية، جامعة تلمسان، الجزائر،2012، ص44. </w:t>
      </w:r>
    </w:p>
  </w:footnote>
  <w:footnote w:id="81">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Pr>
        <w:t xml:space="preserve"> </w:t>
      </w: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بوزعرور عمار، السياسة النقدية وأثرها على المتغيرات الكلية(1990-2005)، أطروحة دكتوراه في العلوم</w:t>
      </w:r>
      <w:r w:rsidRPr="005A5C3B">
        <w:rPr>
          <w:rFonts w:ascii="Sakkal Majalla" w:hAnsi="Sakkal Majalla" w:cs="Sakkal Majalla"/>
          <w:sz w:val="24"/>
          <w:szCs w:val="24"/>
        </w:rPr>
        <w:t xml:space="preserve"> </w:t>
      </w:r>
      <w:r w:rsidRPr="005A5C3B">
        <w:rPr>
          <w:rFonts w:ascii="Sakkal Majalla" w:hAnsi="Sakkal Majalla" w:cs="Sakkal Majalla"/>
          <w:sz w:val="24"/>
          <w:szCs w:val="24"/>
          <w:rtl/>
        </w:rPr>
        <w:t>الاقتصادية، فرع التخطيط، جامعة الجزائر،2008،ص91.</w:t>
      </w:r>
    </w:p>
  </w:footnote>
  <w:footnote w:id="82">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Pr>
        <w:t xml:space="preserve"> </w:t>
      </w: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 xml:space="preserve">بن لدغم فتحي، مرجع سبق ذكره، ص44. </w:t>
      </w:r>
    </w:p>
  </w:footnote>
  <w:footnote w:id="83">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Pr>
        <w:t xml:space="preserve"> </w:t>
      </w: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 xml:space="preserve">محمد سهير السمهوري، مرجع سبق ذكره، ص263. </w:t>
      </w:r>
    </w:p>
  </w:footnote>
  <w:footnote w:id="84">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Pr>
        <w:t xml:space="preserve"> </w:t>
      </w: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 xml:space="preserve">بسام الحجار، الاقتصاد النقدي والمصرفي، دار المنهل اللبناني، لبنان، 2006، ص ص 240-241. </w:t>
      </w:r>
    </w:p>
  </w:footnote>
  <w:footnote w:id="85">
    <w:p w:rsidR="00AF1A03" w:rsidRPr="005A5C3B" w:rsidRDefault="00AF1A03" w:rsidP="00646069">
      <w:pPr>
        <w:pStyle w:val="Notedebasdepage"/>
        <w:jc w:val="both"/>
        <w:rPr>
          <w:rFonts w:ascii="Sakkal Majalla" w:hAnsi="Sakkal Majalla" w:cs="Sakkal Majalla"/>
          <w:sz w:val="24"/>
          <w:szCs w:val="24"/>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 xml:space="preserve">) </w:t>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w:t>
      </w:r>
      <w:r w:rsidRPr="005A5C3B">
        <w:rPr>
          <w:rFonts w:ascii="Sakkal Majalla" w:hAnsi="Sakkal Majalla" w:cs="Sakkal Majalla"/>
          <w:sz w:val="24"/>
          <w:szCs w:val="24"/>
          <w:rtl/>
          <w:lang w:bidi="ar-DZ"/>
        </w:rPr>
        <w:t xml:space="preserve">عبد </w:t>
      </w:r>
      <w:r w:rsidRPr="005A5C3B">
        <w:rPr>
          <w:rFonts w:ascii="Sakkal Majalla" w:hAnsi="Sakkal Majalla" w:cs="Sakkal Majalla"/>
          <w:sz w:val="24"/>
          <w:szCs w:val="24"/>
          <w:rtl/>
        </w:rPr>
        <w:t>المنعم السيد علي، نزار سعد الدين العيسى، النقود والمصارف والأسواق المالية، دار حامد للنشر والتوزيع، الأردن، 2004، ص 237.</w:t>
      </w:r>
    </w:p>
  </w:footnote>
  <w:footnote w:id="86">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 xml:space="preserve">) </w:t>
      </w:r>
      <w:r w:rsidRPr="005A5C3B">
        <w:rPr>
          <w:rFonts w:ascii="Sakkal Majalla" w:hAnsi="Sakkal Majalla" w:cs="Sakkal Majalla"/>
          <w:sz w:val="24"/>
          <w:szCs w:val="24"/>
          <w:rtl/>
        </w:rPr>
        <w:t xml:space="preserve">بلوافي محمد، أثر السياسة النقدية والمالية على النمو الاقتصادي(1970-2011)، أطروحة دكتوراه في العلوم الاقتصادية، جامعة  تلمسان، الجزائر، ص 15. </w:t>
      </w:r>
    </w:p>
  </w:footnote>
  <w:footnote w:id="87">
    <w:p w:rsidR="00AF1A03" w:rsidRPr="005A5C3B" w:rsidRDefault="00AF1A03" w:rsidP="00646069">
      <w:pPr>
        <w:pStyle w:val="Notedebasdepage"/>
        <w:jc w:val="both"/>
        <w:rPr>
          <w:rFonts w:ascii="Sakkal Majalla" w:hAnsi="Sakkal Majalla" w:cs="Sakkal Majalla"/>
          <w:sz w:val="24"/>
          <w:szCs w:val="24"/>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w:t>
      </w:r>
      <w:r w:rsidRPr="005A5C3B">
        <w:rPr>
          <w:rFonts w:ascii="Sakkal Majalla" w:hAnsi="Sakkal Majalla" w:cs="Sakkal Majalla"/>
          <w:sz w:val="24"/>
          <w:szCs w:val="24"/>
          <w:rtl/>
          <w:lang w:bidi="ar-DZ"/>
        </w:rPr>
        <w:t>بن لدغم فتحي، مرجع سبق ذكره، ص 45.</w:t>
      </w:r>
    </w:p>
  </w:footnote>
  <w:footnote w:id="88">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lang w:bidi="ar-DZ"/>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lang w:bidi="ar-DZ"/>
        </w:rPr>
        <w:t>)</w:t>
      </w:r>
      <w:r w:rsidRPr="005A5C3B">
        <w:rPr>
          <w:rFonts w:ascii="Sakkal Majalla" w:hAnsi="Sakkal Majalla" w:cs="Sakkal Majalla"/>
          <w:sz w:val="24"/>
          <w:szCs w:val="24"/>
          <w:rtl/>
          <w:lang w:bidi="ar-DZ"/>
        </w:rPr>
        <w:t xml:space="preserve"> عباس يحي خضر المندلاوي، امكانيات السياسة النقدية في تشجيع الاستثمار المحلي  في العراق للمدة (1980-2003)، مذكرة ماجستير في العلوم الاقتصادية، جامعة بغداد، 2005، ص ص17-18.</w:t>
      </w:r>
    </w:p>
  </w:footnote>
  <w:footnote w:id="89">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نفس المرجع، ص 21. </w:t>
      </w:r>
    </w:p>
  </w:footnote>
  <w:footnote w:id="90">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عقيل جاسم عبد الله، النقود والمصارف، الطبعة الثانية، دار مجدلاوي للنشر، الأردن، 1999،  163-164. </w:t>
      </w:r>
    </w:p>
  </w:footnote>
  <w:footnote w:id="91">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عمر صخري، التحليل الاقتصادي الكلي، الطبعة السابعة، ديوان المطبوعات الجامعية، الجزائر،2008، ص 235. </w:t>
      </w:r>
    </w:p>
  </w:footnote>
  <w:footnote w:id="92">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عباس يحي خضر المندلاوي، مرجع سبق ذكره، ص 24. </w:t>
      </w:r>
    </w:p>
  </w:footnote>
  <w:footnote w:id="93">
    <w:p w:rsidR="00AF1A03" w:rsidRPr="005A5C3B" w:rsidRDefault="00AF1A03" w:rsidP="00646069">
      <w:pPr>
        <w:pStyle w:val="Notedebasdepage"/>
        <w:jc w:val="both"/>
        <w:rPr>
          <w:rFonts w:ascii="Sakkal Majalla" w:hAnsi="Sakkal Majalla" w:cs="Sakkal Majalla"/>
          <w:sz w:val="24"/>
          <w:szCs w:val="24"/>
        </w:rPr>
      </w:pPr>
      <w:r w:rsidRPr="000C0DDD">
        <w:rPr>
          <w:rFonts w:ascii="Sakkal Majalla" w:hAnsi="Sakkal Majalla" w:cs="Sakkal Majalla"/>
          <w:sz w:val="24"/>
          <w:szCs w:val="24"/>
          <w:rtl/>
        </w:rPr>
        <w:t>(</w:t>
      </w:r>
      <w:r w:rsidRPr="000C0DDD">
        <w:footnoteRef/>
      </w:r>
      <w:r w:rsidRPr="000C0DDD">
        <w:rPr>
          <w:rFonts w:ascii="Sakkal Majalla" w:hAnsi="Sakkal Majalla" w:cs="Sakkal Majalla"/>
          <w:sz w:val="24"/>
          <w:szCs w:val="24"/>
          <w:rtl/>
        </w:rPr>
        <w:t>)</w:t>
      </w:r>
      <w:r>
        <w:rPr>
          <w:rFonts w:ascii="Sakkal Majalla" w:hAnsi="Sakkal Majalla" w:cs="Sakkal Majalla" w:hint="cs"/>
          <w:sz w:val="24"/>
          <w:szCs w:val="24"/>
          <w:rtl/>
        </w:rPr>
        <w:t xml:space="preserve"> </w:t>
      </w:r>
      <w:hyperlink r:id="rId3" w:anchor="40646" w:history="1">
        <w:r w:rsidRPr="000C0DDD">
          <w:rPr>
            <w:rFonts w:ascii="Sakkal Majalla" w:hAnsi="Sakkal Majalla" w:cs="Sakkal Majalla"/>
            <w:sz w:val="24"/>
            <w:szCs w:val="24"/>
            <w:rtl/>
          </w:rPr>
          <w:t>عبد الرزاق نذير</w:t>
        </w:r>
        <w:r w:rsidRPr="000C0DDD">
          <w:rPr>
            <w:rFonts w:ascii="Sakkal Majalla" w:hAnsi="Sakkal Majalla" w:cs="Sakkal Majalla"/>
            <w:sz w:val="24"/>
            <w:szCs w:val="24"/>
          </w:rPr>
          <w:t> </w:t>
        </w:r>
      </w:hyperlink>
      <w:r w:rsidRPr="000C0DDD">
        <w:rPr>
          <w:rFonts w:ascii="Sakkal Majalla" w:hAnsi="Sakkal Majalla" w:cs="Sakkal Majalla"/>
          <w:sz w:val="24"/>
          <w:szCs w:val="24"/>
        </w:rPr>
        <w:t>. </w:t>
      </w:r>
      <w:hyperlink r:id="rId4" w:anchor="1503" w:history="1">
        <w:r w:rsidRPr="000C0DDD">
          <w:rPr>
            <w:rFonts w:ascii="Sakkal Majalla" w:hAnsi="Sakkal Majalla" w:cs="Sakkal Majalla"/>
            <w:sz w:val="24"/>
            <w:szCs w:val="24"/>
            <w:rtl/>
          </w:rPr>
          <w:t>داودي الطيب</w:t>
        </w:r>
        <w:r w:rsidRPr="000C0DDD">
          <w:rPr>
            <w:rFonts w:ascii="Sakkal Majalla" w:hAnsi="Sakkal Majalla" w:cs="Sakkal Majalla"/>
            <w:sz w:val="24"/>
            <w:szCs w:val="24"/>
          </w:rPr>
          <w:t> </w:t>
        </w:r>
      </w:hyperlink>
      <w:r w:rsidRPr="005A5C3B">
        <w:rPr>
          <w:rFonts w:ascii="Sakkal Majalla" w:hAnsi="Sakkal Majalla" w:cs="Sakkal Majalla"/>
          <w:sz w:val="24"/>
          <w:szCs w:val="24"/>
          <w:rtl/>
        </w:rPr>
        <w:t xml:space="preserve">، </w:t>
      </w:r>
      <w:r w:rsidRPr="000C0DDD">
        <w:rPr>
          <w:rFonts w:ascii="Sakkal Majalla" w:hAnsi="Sakkal Majalla" w:cs="Sakkal Majalla"/>
          <w:sz w:val="24"/>
          <w:szCs w:val="24"/>
          <w:rtl/>
        </w:rPr>
        <w:t>السياسة النقدية بين المرونة ومنهج القواعد في ميزان الاقتصاد الإسلامي</w:t>
      </w:r>
      <w:r w:rsidRPr="005A5C3B">
        <w:rPr>
          <w:rFonts w:ascii="Sakkal Majalla" w:hAnsi="Sakkal Majalla" w:cs="Sakkal Majalla"/>
          <w:sz w:val="24"/>
          <w:szCs w:val="24"/>
          <w:rtl/>
        </w:rPr>
        <w:t xml:space="preserve">، </w:t>
      </w:r>
      <w:r>
        <w:rPr>
          <w:rFonts w:ascii="Sakkal Majalla" w:hAnsi="Sakkal Majalla" w:cs="Sakkal Majalla" w:hint="cs"/>
          <w:sz w:val="24"/>
          <w:szCs w:val="24"/>
          <w:rtl/>
        </w:rPr>
        <w:t>مجلة ابحث إقتصادية وإدارية، المجلد 08، العدد 01، بسكرة، 2014</w:t>
      </w:r>
      <w:r w:rsidRPr="005A5C3B">
        <w:rPr>
          <w:rFonts w:ascii="Sakkal Majalla" w:hAnsi="Sakkal Majalla" w:cs="Sakkal Majalla"/>
          <w:sz w:val="24"/>
          <w:szCs w:val="24"/>
          <w:rtl/>
        </w:rPr>
        <w:t xml:space="preserve">، ص </w:t>
      </w:r>
      <w:r>
        <w:rPr>
          <w:rFonts w:ascii="Sakkal Majalla" w:hAnsi="Sakkal Majalla" w:cs="Sakkal Majalla" w:hint="cs"/>
          <w:sz w:val="24"/>
          <w:szCs w:val="24"/>
          <w:rtl/>
        </w:rPr>
        <w:t>340</w:t>
      </w:r>
      <w:r w:rsidRPr="005A5C3B">
        <w:rPr>
          <w:rFonts w:ascii="Sakkal Majalla" w:hAnsi="Sakkal Majalla" w:cs="Sakkal Majalla"/>
          <w:sz w:val="24"/>
          <w:szCs w:val="24"/>
          <w:rtl/>
        </w:rPr>
        <w:t xml:space="preserve">. </w:t>
      </w:r>
    </w:p>
  </w:footnote>
  <w:footnote w:id="94">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نفس المرجع ، ص 25. </w:t>
      </w:r>
    </w:p>
  </w:footnote>
  <w:footnote w:id="95">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حمدي عبد العظيم، السياسات المالية والنقدية (مقارنة بين الفكر الوضعي والفكر الإسلامي)،  الدار الجامعية، مصر، 2007، ص ص 90-91. </w:t>
      </w:r>
    </w:p>
  </w:footnote>
  <w:footnote w:id="96">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eastAsia="Calibri" w:hAnsi="Sakkal Majalla" w:cs="Sakkal Majalla"/>
          <w:sz w:val="24"/>
          <w:szCs w:val="24"/>
          <w:rtl/>
        </w:rPr>
        <w:t>رحيم حسن ، النقد والسياسة الن</w:t>
      </w:r>
      <w:r w:rsidRPr="005A5C3B">
        <w:rPr>
          <w:rFonts w:ascii="Sakkal Majalla" w:eastAsia="Calibri" w:hAnsi="Sakkal Majalla" w:cs="Sakkal Majalla"/>
          <w:color w:val="0D0D0D"/>
          <w:sz w:val="24"/>
          <w:szCs w:val="24"/>
          <w:rtl/>
          <w:lang w:bidi="ar-DZ"/>
        </w:rPr>
        <w:t>قدية</w:t>
      </w:r>
      <w:r w:rsidRPr="005A5C3B">
        <w:rPr>
          <w:rFonts w:ascii="Sakkal Majalla" w:eastAsia="Calibri" w:hAnsi="Sakkal Majalla" w:cs="Sakkal Majalla"/>
          <w:sz w:val="24"/>
          <w:szCs w:val="24"/>
          <w:rtl/>
        </w:rPr>
        <w:t xml:space="preserve">،دار المناهج </w:t>
      </w:r>
      <w:r w:rsidRPr="005A5C3B">
        <w:rPr>
          <w:rFonts w:ascii="Sakkal Majalla" w:hAnsi="Sakkal Majalla" w:cs="Sakkal Majalla"/>
          <w:sz w:val="24"/>
          <w:szCs w:val="24"/>
          <w:rtl/>
          <w:lang w:bidi="ar-DZ"/>
        </w:rPr>
        <w:t>للنشر والتوزيع-عمان، 2006، ص18.</w:t>
      </w:r>
    </w:p>
  </w:footnote>
  <w:footnote w:id="97">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eastAsia="Calibri" w:hAnsi="Sakkal Majalla" w:cs="Sakkal Majalla"/>
          <w:sz w:val="24"/>
          <w:szCs w:val="24"/>
          <w:rtl/>
        </w:rPr>
        <w:t xml:space="preserve">صبحي تادرس </w:t>
      </w:r>
      <w:r w:rsidRPr="005A5C3B">
        <w:rPr>
          <w:rFonts w:ascii="Sakkal Majalla" w:eastAsia="Calibri" w:hAnsi="Sakkal Majalla" w:cs="Sakkal Majalla"/>
          <w:sz w:val="24"/>
          <w:szCs w:val="24"/>
          <w:rtl/>
          <w:lang w:bidi="ar-DZ"/>
        </w:rPr>
        <w:t>قريصة</w:t>
      </w:r>
      <w:r w:rsidRPr="005A5C3B">
        <w:rPr>
          <w:rFonts w:ascii="Sakkal Majalla" w:eastAsia="Calibri" w:hAnsi="Sakkal Majalla" w:cs="Sakkal Majalla"/>
          <w:b/>
          <w:bCs/>
          <w:sz w:val="24"/>
          <w:szCs w:val="24"/>
          <w:rtl/>
          <w:lang w:bidi="ar-DZ"/>
        </w:rPr>
        <w:t xml:space="preserve"> ، النقود والمصارف </w:t>
      </w:r>
      <w:r w:rsidRPr="005A5C3B">
        <w:rPr>
          <w:rFonts w:ascii="Sakkal Majalla" w:eastAsia="Calibri" w:hAnsi="Sakkal Majalla" w:cs="Sakkal Majalla"/>
          <w:sz w:val="24"/>
          <w:szCs w:val="24"/>
          <w:rtl/>
          <w:lang w:bidi="ar-DZ"/>
        </w:rPr>
        <w:t>، دار النهضة العربية-بيروت- د.ط ، ص.21، نقلا عن ج ف كراوزر ،الموجز في اقتصاديات النقود ، ص.24.</w:t>
      </w:r>
    </w:p>
  </w:footnote>
  <w:footnote w:id="98">
    <w:p w:rsidR="00AF1A03" w:rsidRPr="005A5C3B" w:rsidRDefault="00AF1A03" w:rsidP="00646069">
      <w:pPr>
        <w:pStyle w:val="Notedebasdepage"/>
        <w:jc w:val="both"/>
        <w:rPr>
          <w:rFonts w:ascii="Sakkal Majalla" w:hAnsi="Sakkal Majalla" w:cs="Sakkal Majalla"/>
          <w:sz w:val="24"/>
          <w:szCs w:val="24"/>
          <w:rtl/>
          <w:lang w:bidi="ar-DZ"/>
        </w:rPr>
      </w:pPr>
      <w:r w:rsidRPr="005A5C3B">
        <w:rPr>
          <w:rFonts w:ascii="Sakkal Majalla" w:hAnsi="Sakkal Majalla" w:cs="Sakkal Majalla"/>
          <w:sz w:val="24"/>
          <w:szCs w:val="24"/>
          <w:lang w:bidi="ar-DZ"/>
        </w:rPr>
        <w:footnoteRef/>
      </w:r>
      <w:r w:rsidRPr="005A5C3B">
        <w:rPr>
          <w:rFonts w:ascii="Sakkal Majalla" w:hAnsi="Sakkal Majalla" w:cs="Sakkal Majalla"/>
          <w:sz w:val="24"/>
          <w:szCs w:val="24"/>
          <w:rtl/>
          <w:lang w:bidi="ar-DZ"/>
        </w:rPr>
        <w:t>-محمد زكي شافعي، مقدمة في النقود و البنوك، دار النهضة –بيروت- ط.7 ، د.ت ، ص.26.</w:t>
      </w:r>
    </w:p>
  </w:footnote>
  <w:footnote w:id="99">
    <w:p w:rsidR="00AF1A03" w:rsidRPr="005A5C3B" w:rsidRDefault="00AF1A03" w:rsidP="00646069">
      <w:pPr>
        <w:pStyle w:val="Notedebasdepage"/>
        <w:jc w:val="both"/>
        <w:rPr>
          <w:rFonts w:ascii="Sakkal Majalla" w:hAnsi="Sakkal Majalla" w:cs="Sakkal Majalla"/>
          <w:sz w:val="24"/>
          <w:szCs w:val="24"/>
          <w:rtl/>
          <w:lang w:bidi="ar-DZ"/>
        </w:rPr>
      </w:pPr>
      <w:r w:rsidRPr="005A5C3B">
        <w:rPr>
          <w:rFonts w:ascii="Sakkal Majalla" w:hAnsi="Sakkal Majalla" w:cs="Sakkal Majalla"/>
          <w:sz w:val="24"/>
          <w:szCs w:val="24"/>
          <w:lang w:bidi="ar-DZ"/>
        </w:rPr>
        <w:footnoteRef/>
      </w:r>
      <w:r w:rsidRPr="005A5C3B">
        <w:rPr>
          <w:rFonts w:ascii="Sakkal Majalla" w:hAnsi="Sakkal Majalla" w:cs="Sakkal Majalla"/>
          <w:sz w:val="24"/>
          <w:szCs w:val="24"/>
          <w:rtl/>
          <w:lang w:bidi="ar-DZ"/>
        </w:rPr>
        <w:t>-أحمد فريد مصطفى ، سهير محمد السيد حسن، النقود و التوازن الاقتصادي، مؤسسة شباب الجامعة-الاسكندرية، د.ط ، 2000، ص.50.</w:t>
      </w:r>
    </w:p>
  </w:footnote>
  <w:footnote w:id="100">
    <w:p w:rsidR="00AF1A03" w:rsidRPr="005A5C3B" w:rsidRDefault="00AF1A03" w:rsidP="00646069">
      <w:pPr>
        <w:pStyle w:val="Notedebasdepage"/>
        <w:ind w:left="75"/>
        <w:jc w:val="both"/>
        <w:rPr>
          <w:rFonts w:ascii="Sakkal Majalla" w:hAnsi="Sakkal Majalla" w:cs="Sakkal Majalla"/>
          <w:noProof/>
          <w:sz w:val="24"/>
          <w:szCs w:val="24"/>
          <w:rtl/>
          <w:lang w:eastAsia="fr-FR"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w:t>
      </w:r>
      <w:r w:rsidRPr="005A5C3B">
        <w:rPr>
          <w:rFonts w:ascii="Sakkal Majalla" w:hAnsi="Sakkal Majalla" w:cs="Sakkal Majalla"/>
          <w:sz w:val="24"/>
          <w:szCs w:val="24"/>
          <w:lang w:val="fr-FR" w:eastAsia="fr-FR"/>
        </w:rPr>
        <w:t xml:space="preserve"> Berger, Pierre, La monnaie et ses mécanismes, PUF    Paris,1982</w:t>
      </w:r>
      <w:r w:rsidRPr="005A5C3B">
        <w:rPr>
          <w:rFonts w:ascii="Sakkal Majalla" w:hAnsi="Sakkal Majalla" w:cs="Sakkal Majalla"/>
          <w:sz w:val="24"/>
          <w:szCs w:val="24"/>
          <w:rtl/>
          <w:lang w:eastAsia="fr-FR"/>
        </w:rPr>
        <w:t xml:space="preserve">, </w:t>
      </w:r>
      <w:r w:rsidRPr="005A5C3B">
        <w:rPr>
          <w:rFonts w:ascii="Sakkal Majalla" w:hAnsi="Sakkal Majalla" w:cs="Sakkal Majalla"/>
          <w:sz w:val="24"/>
          <w:szCs w:val="24"/>
          <w:lang w:val="fr-FR" w:eastAsia="fr-FR"/>
        </w:rPr>
        <w:t>p5</w:t>
      </w:r>
    </w:p>
  </w:footnote>
  <w:footnote w:id="101">
    <w:p w:rsidR="00AF1A03" w:rsidRPr="005A5C3B" w:rsidRDefault="00AF1A03" w:rsidP="00646069">
      <w:pPr>
        <w:pStyle w:val="Notedebasdepage"/>
        <w:ind w:left="75"/>
        <w:jc w:val="both"/>
        <w:rPr>
          <w:rFonts w:ascii="Sakkal Majalla" w:hAnsi="Sakkal Majalla" w:cs="Sakkal Majalla"/>
          <w:noProof/>
          <w:sz w:val="24"/>
          <w:szCs w:val="24"/>
          <w:rtl/>
          <w:lang w:eastAsia="fr-FR"/>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 xml:space="preserve">- </w:t>
      </w:r>
      <w:r w:rsidRPr="005A5C3B">
        <w:rPr>
          <w:rFonts w:ascii="Sakkal Majalla" w:hAnsi="Sakkal Majalla" w:cs="Sakkal Majalla"/>
          <w:noProof/>
          <w:sz w:val="24"/>
          <w:szCs w:val="24"/>
          <w:rtl/>
          <w:lang w:eastAsia="fr-FR"/>
        </w:rPr>
        <w:t>مايكل إيدجمان،الإقتصاد الكلي،ترجمة محمد ابراهيم منصور،دار المريخ للنشر،الرياض 1988،ص ص 206-207.</w:t>
      </w:r>
    </w:p>
  </w:footnote>
  <w:footnote w:id="102">
    <w:p w:rsidR="00AF1A03" w:rsidRPr="005A5C3B" w:rsidRDefault="00AF1A03" w:rsidP="00646069">
      <w:pPr>
        <w:pStyle w:val="Notedebasdepage"/>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-عبد النعيم  محمد مبارك،النقود و الصيرفة و السياسات النقدية،الدار الجامعية 1985،ص 31 وما بعدها.</w:t>
      </w:r>
    </w:p>
  </w:footnote>
  <w:footnote w:id="103">
    <w:p w:rsidR="00AF1A03" w:rsidRPr="005A5C3B" w:rsidRDefault="00AF1A03" w:rsidP="00646069">
      <w:pPr>
        <w:pStyle w:val="Notedebasdepage"/>
        <w:ind w:left="142"/>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w:t>
      </w:r>
      <w:r w:rsidRPr="005A5C3B">
        <w:rPr>
          <w:rFonts w:ascii="Sakkal Majalla" w:hAnsi="Sakkal Majalla" w:cs="Sakkal Majalla"/>
          <w:sz w:val="24"/>
          <w:szCs w:val="24"/>
        </w:rPr>
        <w:t>Stephen M. Gold feld and Lester V. Chandler, The economics of money and Banking, Harper an Row, Publishers, New york, Cambridje 1981, P.07</w:t>
      </w:r>
    </w:p>
  </w:footnote>
  <w:footnote w:id="104">
    <w:p w:rsidR="00AF1A03" w:rsidRPr="005A5C3B" w:rsidRDefault="00AF1A03" w:rsidP="00646069">
      <w:pPr>
        <w:pStyle w:val="Notedebasdepage"/>
        <w:ind w:left="142"/>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hAnsi="Sakkal Majalla" w:cs="Sakkal Majalla"/>
          <w:sz w:val="24"/>
          <w:szCs w:val="24"/>
          <w:lang w:val="nl-NL"/>
        </w:rPr>
        <w:t xml:space="preserve">Berger, Pierre, Op. </w:t>
      </w:r>
      <w:r w:rsidRPr="005A5C3B">
        <w:rPr>
          <w:rFonts w:ascii="Sakkal Majalla" w:hAnsi="Sakkal Majalla" w:cs="Sakkal Majalla"/>
          <w:sz w:val="24"/>
          <w:szCs w:val="24"/>
          <w:lang w:val="fr-FR"/>
        </w:rPr>
        <w:t>Cit , pp.11-12.</w:t>
      </w:r>
    </w:p>
  </w:footnote>
  <w:footnote w:id="105">
    <w:p w:rsidR="00AF1A03" w:rsidRPr="005A5C3B" w:rsidRDefault="00AF1A03" w:rsidP="00646069">
      <w:pPr>
        <w:pStyle w:val="Notedebasdepage"/>
        <w:ind w:left="142"/>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hAnsi="Sakkal Majalla" w:cs="Sakkal Majalla"/>
          <w:sz w:val="24"/>
          <w:szCs w:val="24"/>
          <w:rtl/>
        </w:rPr>
        <w:t xml:space="preserve"> يمكن تقسيم الوظائف أيضا حسب الزمان،و هي المدفوعات الآجلة و مخزن للقيم و حسب المكان مثل وسيطللمبادلات،و مقياس للقيم.</w:t>
      </w:r>
    </w:p>
    <w:p w:rsidR="00AF1A03" w:rsidRPr="005A5C3B" w:rsidRDefault="00AF1A03" w:rsidP="00646069">
      <w:pPr>
        <w:pStyle w:val="Notedebasdepage"/>
        <w:jc w:val="both"/>
        <w:rPr>
          <w:rFonts w:ascii="Sakkal Majalla" w:hAnsi="Sakkal Majalla" w:cs="Sakkal Majalla"/>
          <w:sz w:val="24"/>
          <w:szCs w:val="24"/>
          <w:rtl/>
        </w:rPr>
      </w:pPr>
    </w:p>
  </w:footnote>
  <w:footnote w:id="106">
    <w:p w:rsidR="00AF1A03" w:rsidRPr="005A5C3B" w:rsidRDefault="00AF1A03" w:rsidP="00646069">
      <w:pPr>
        <w:pStyle w:val="Notedebasdepage"/>
        <w:bidi w:val="0"/>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w:t>
      </w:r>
      <w:r w:rsidRPr="005A5C3B">
        <w:rPr>
          <w:rFonts w:ascii="Sakkal Majalla" w:hAnsi="Sakkal Majalla" w:cs="Sakkal Majalla"/>
          <w:sz w:val="24"/>
          <w:szCs w:val="24"/>
          <w:lang w:val="fr-FR"/>
        </w:rPr>
        <w:t>Michelle de Mourgues, Théorie et politiques monétaires, 2 édition Dalloz 1984,p4.</w:t>
      </w:r>
    </w:p>
  </w:footnote>
  <w:footnote w:id="107">
    <w:p w:rsidR="00AF1A03" w:rsidRPr="00133ED7" w:rsidRDefault="00AF1A03" w:rsidP="00646069">
      <w:pPr>
        <w:pStyle w:val="Notedebasdepage"/>
        <w:jc w:val="both"/>
        <w:rPr>
          <w:rFonts w:ascii="Sakkal Majalla" w:hAnsi="Sakkal Majalla" w:cs="Sakkal Majalla"/>
          <w:sz w:val="24"/>
          <w:szCs w:val="24"/>
          <w:rtl/>
          <w:lang w:val="fr-FR" w:bidi="ar-DZ"/>
        </w:rPr>
      </w:pPr>
      <w:r w:rsidRPr="00133ED7">
        <w:rPr>
          <w:lang w:val="fr-FR"/>
        </w:rPr>
        <w:footnoteRef/>
      </w:r>
      <w:r w:rsidRPr="00133ED7">
        <w:rPr>
          <w:rFonts w:ascii="Sakkal Majalla" w:hAnsi="Sakkal Majalla" w:cs="Sakkal Majalla"/>
          <w:sz w:val="24"/>
          <w:szCs w:val="24"/>
          <w:rtl/>
          <w:lang w:val="fr-FR"/>
        </w:rPr>
        <w:t>-</w:t>
      </w:r>
      <w:r w:rsidRPr="00133ED7">
        <w:rPr>
          <w:rFonts w:ascii="Sakkal Majalla" w:hAnsi="Sakkal Majalla" w:cs="Sakkal Majalla" w:hint="cs"/>
          <w:sz w:val="24"/>
          <w:szCs w:val="24"/>
          <w:rtl/>
          <w:lang w:val="fr-FR"/>
        </w:rPr>
        <w:t xml:space="preserve"> </w:t>
      </w:r>
      <w:hyperlink r:id="rId5" w:anchor="188988" w:history="1">
        <w:r w:rsidRPr="00133ED7">
          <w:rPr>
            <w:rFonts w:ascii="Sakkal Majalla" w:hAnsi="Sakkal Majalla" w:cs="Sakkal Majalla"/>
            <w:sz w:val="24"/>
            <w:szCs w:val="24"/>
            <w:rtl/>
            <w:lang w:val="fr-FR"/>
          </w:rPr>
          <w:t>بوخرص عبد الحفيظ</w:t>
        </w:r>
        <w:r w:rsidRPr="00133ED7">
          <w:rPr>
            <w:rFonts w:ascii="Sakkal Majalla" w:hAnsi="Sakkal Majalla" w:cs="Sakkal Majalla"/>
            <w:sz w:val="24"/>
            <w:szCs w:val="24"/>
            <w:lang w:val="fr-FR"/>
          </w:rPr>
          <w:t> </w:t>
        </w:r>
      </w:hyperlink>
      <w:r w:rsidRPr="00133ED7">
        <w:rPr>
          <w:rFonts w:ascii="Sakkal Majalla" w:hAnsi="Sakkal Majalla" w:cs="Sakkal Majalla"/>
          <w:sz w:val="24"/>
          <w:szCs w:val="24"/>
          <w:lang w:val="fr-FR"/>
        </w:rPr>
        <w:t>. </w:t>
      </w:r>
      <w:hyperlink r:id="rId6" w:anchor="188989" w:history="1">
        <w:r w:rsidRPr="00133ED7">
          <w:rPr>
            <w:rFonts w:ascii="Sakkal Majalla" w:hAnsi="Sakkal Majalla" w:cs="Sakkal Majalla"/>
            <w:sz w:val="24"/>
            <w:szCs w:val="24"/>
            <w:rtl/>
            <w:lang w:val="fr-FR"/>
          </w:rPr>
          <w:t>بن محاد سمير</w:t>
        </w:r>
        <w:r w:rsidRPr="00133ED7">
          <w:rPr>
            <w:rFonts w:ascii="Sakkal Majalla" w:hAnsi="Sakkal Majalla" w:cs="Sakkal Majalla"/>
            <w:sz w:val="24"/>
            <w:szCs w:val="24"/>
            <w:lang w:val="fr-FR"/>
          </w:rPr>
          <w:t> </w:t>
        </w:r>
      </w:hyperlink>
      <w:r w:rsidRPr="00133ED7">
        <w:rPr>
          <w:rFonts w:ascii="Sakkal Majalla" w:hAnsi="Sakkal Majalla" w:cs="Sakkal Majalla"/>
          <w:sz w:val="24"/>
          <w:szCs w:val="24"/>
          <w:lang w:val="fr-FR"/>
        </w:rPr>
        <w:t>.</w:t>
      </w:r>
      <w:r w:rsidRPr="00133ED7">
        <w:rPr>
          <w:rFonts w:ascii="Sakkal Majalla" w:hAnsi="Sakkal Majalla" w:cs="Sakkal Majalla" w:hint="cs"/>
          <w:sz w:val="24"/>
          <w:szCs w:val="24"/>
          <w:rtl/>
          <w:lang w:val="fr-FR"/>
        </w:rPr>
        <w:t xml:space="preserve">، </w:t>
      </w:r>
      <w:r w:rsidRPr="00133ED7">
        <w:rPr>
          <w:rFonts w:ascii="Sakkal Majalla" w:hAnsi="Sakkal Majalla" w:cs="Sakkal Majalla"/>
          <w:sz w:val="24"/>
          <w:szCs w:val="24"/>
          <w:rtl/>
          <w:lang w:val="fr-FR"/>
        </w:rPr>
        <w:t>جهود المؤسسات الدولية في محاربة الفقر في ظل جائحة كورونا</w:t>
      </w:r>
      <w:r>
        <w:rPr>
          <w:rFonts w:ascii="Sakkal Majalla" w:hAnsi="Sakkal Majalla" w:cs="Sakkal Majalla" w:hint="cs"/>
          <w:sz w:val="24"/>
          <w:szCs w:val="24"/>
          <w:rtl/>
          <w:lang w:val="fr-FR"/>
        </w:rPr>
        <w:t xml:space="preserve">، </w:t>
      </w:r>
      <w:hyperlink r:id="rId7" w:history="1">
        <w:r w:rsidRPr="00133ED7">
          <w:rPr>
            <w:rFonts w:ascii="Sakkal Majalla" w:hAnsi="Sakkal Majalla" w:cs="Sakkal Majalla"/>
            <w:sz w:val="24"/>
            <w:szCs w:val="24"/>
            <w:rtl/>
            <w:lang w:val="fr-FR"/>
          </w:rPr>
          <w:t>مجلة العلوم الاقتصادية والتسيير والعلوم التجارية</w:t>
        </w:r>
      </w:hyperlink>
      <w:r w:rsidRPr="00133ED7">
        <w:rPr>
          <w:rFonts w:ascii="Sakkal Majalla" w:hAnsi="Sakkal Majalla" w:cs="Sakkal Majalla" w:hint="cs"/>
          <w:sz w:val="24"/>
          <w:szCs w:val="24"/>
          <w:rtl/>
          <w:lang w:val="fr-FR"/>
        </w:rPr>
        <w:t>، المجلد 14، العدد 2، جامعة المسيلة، ص 80.</w:t>
      </w:r>
    </w:p>
  </w:footnote>
  <w:footnote w:id="108">
    <w:p w:rsidR="00AF1A03" w:rsidRPr="005A5C3B" w:rsidRDefault="00AF1A03" w:rsidP="00646069">
      <w:pPr>
        <w:pStyle w:val="Notedebasdepage"/>
        <w:bidi w:val="0"/>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hAnsi="Sakkal Majalla" w:cs="Sakkal Majalla"/>
          <w:sz w:val="24"/>
          <w:szCs w:val="24"/>
          <w:lang w:val="fr-FR"/>
        </w:rPr>
        <w:t>P.Berger «</w:t>
      </w:r>
      <w:r w:rsidRPr="005A5C3B">
        <w:rPr>
          <w:rFonts w:ascii="Sakkal Majalla" w:hAnsi="Sakkal Majalla" w:cs="Sakkal Majalla"/>
          <w:sz w:val="24"/>
          <w:szCs w:val="24"/>
          <w:rtl/>
        </w:rPr>
        <w:t> </w:t>
      </w:r>
      <w:r w:rsidRPr="005A5C3B">
        <w:rPr>
          <w:rFonts w:ascii="Sakkal Majalla" w:hAnsi="Sakkal Majalla" w:cs="Sakkal Majalla"/>
          <w:sz w:val="24"/>
          <w:szCs w:val="24"/>
          <w:lang w:val="fr-FR"/>
        </w:rPr>
        <w:t>La monnaie et ses mécanismes</w:t>
      </w:r>
      <w:r w:rsidRPr="005A5C3B">
        <w:rPr>
          <w:rFonts w:ascii="Sakkal Majalla" w:hAnsi="Sakkal Majalla" w:cs="Sakkal Majalla"/>
          <w:sz w:val="24"/>
          <w:szCs w:val="24"/>
          <w:rtl/>
        </w:rPr>
        <w:t> </w:t>
      </w:r>
      <w:r w:rsidRPr="005A5C3B">
        <w:rPr>
          <w:rFonts w:ascii="Sakkal Majalla" w:hAnsi="Sakkal Majalla" w:cs="Sakkal Majalla"/>
          <w:sz w:val="24"/>
          <w:szCs w:val="24"/>
          <w:lang w:val="fr-FR"/>
        </w:rPr>
        <w:t xml:space="preserve"> que sais-je</w:t>
      </w:r>
      <w:r w:rsidRPr="005A5C3B">
        <w:rPr>
          <w:rFonts w:ascii="Sakkal Majalla" w:hAnsi="Sakkal Majalla" w:cs="Sakkal Majalla"/>
          <w:sz w:val="24"/>
          <w:szCs w:val="24"/>
          <w:rtl/>
        </w:rPr>
        <w:t> </w:t>
      </w:r>
      <w:r w:rsidRPr="005A5C3B">
        <w:rPr>
          <w:rFonts w:ascii="Sakkal Majalla" w:hAnsi="Sakkal Majalla" w:cs="Sakkal Majalla"/>
          <w:sz w:val="24"/>
          <w:szCs w:val="24"/>
          <w:lang w:val="fr-FR"/>
        </w:rPr>
        <w:t>»</w:t>
      </w:r>
      <w:r w:rsidRPr="005A5C3B">
        <w:rPr>
          <w:rFonts w:ascii="Sakkal Majalla" w:hAnsi="Sakkal Majalla" w:cs="Sakkal Majalla"/>
          <w:sz w:val="24"/>
          <w:szCs w:val="24"/>
          <w:rtl/>
        </w:rPr>
        <w:t> </w:t>
      </w:r>
      <w:r w:rsidRPr="005A5C3B">
        <w:rPr>
          <w:rFonts w:ascii="Sakkal Majalla" w:hAnsi="Sakkal Majalla" w:cs="Sakkal Majalla"/>
          <w:sz w:val="24"/>
          <w:szCs w:val="24"/>
          <w:lang w:val="fr-FR"/>
        </w:rPr>
        <w:t xml:space="preserve">? </w:t>
      </w:r>
      <w:r w:rsidRPr="008330DC">
        <w:rPr>
          <w:rFonts w:ascii="Sakkal Majalla" w:hAnsi="Sakkal Majalla" w:cs="Sakkal Majalla"/>
          <w:sz w:val="24"/>
          <w:szCs w:val="24"/>
          <w:lang w:val="fr-FR"/>
        </w:rPr>
        <w:t>PUF, 1971, p.12.</w:t>
      </w:r>
    </w:p>
  </w:footnote>
  <w:footnote w:id="109">
    <w:p w:rsidR="00AF1A03" w:rsidRPr="005A5C3B" w:rsidRDefault="00AF1A03" w:rsidP="00F14C2C">
      <w:pPr>
        <w:pStyle w:val="Notedebasdepage"/>
        <w:numPr>
          <w:ilvl w:val="0"/>
          <w:numId w:val="27"/>
        </w:numPr>
        <w:tabs>
          <w:tab w:val="clear" w:pos="360"/>
          <w:tab w:val="num" w:pos="-2"/>
        </w:tabs>
        <w:ind w:left="-2" w:hanging="2"/>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 محمود</w:t>
      </w:r>
      <w:r w:rsidRPr="005A5C3B">
        <w:rPr>
          <w:rFonts w:ascii="Sakkal Majalla" w:hAnsi="Sakkal Majalla" w:cs="Sakkal Majalla"/>
          <w:sz w:val="24"/>
          <w:szCs w:val="24"/>
          <w:rtl/>
        </w:rPr>
        <w:t xml:space="preserve"> أ</w:t>
      </w:r>
      <w:r w:rsidRPr="005A5C3B">
        <w:rPr>
          <w:rFonts w:ascii="Sakkal Majalla" w:hAnsi="Sakkal Majalla" w:cs="Sakkal Majalla"/>
          <w:sz w:val="24"/>
          <w:szCs w:val="24"/>
          <w:rtl/>
          <w:lang w:bidi="ar-DZ"/>
        </w:rPr>
        <w:t xml:space="preserve">حمد </w:t>
      </w:r>
      <w:r w:rsidRPr="005A5C3B">
        <w:rPr>
          <w:rFonts w:ascii="Sakkal Majalla" w:hAnsi="Sakkal Majalla" w:cs="Sakkal Majalla"/>
          <w:sz w:val="24"/>
          <w:szCs w:val="24"/>
          <w:rtl/>
        </w:rPr>
        <w:t>عبده،الموجز في النقود و البنوك،كليةالتجارة،جامعة الأزهر، 1989، ص.18.</w:t>
      </w:r>
    </w:p>
  </w:footnote>
  <w:footnote w:id="110">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 xml:space="preserve">- </w:t>
      </w:r>
      <w:r w:rsidRPr="005A5C3B">
        <w:rPr>
          <w:rFonts w:ascii="Sakkal Majalla" w:hAnsi="Sakkal Majalla" w:cs="Sakkal Majalla"/>
          <w:noProof/>
          <w:sz w:val="24"/>
          <w:szCs w:val="24"/>
          <w:rtl/>
          <w:lang w:eastAsia="fr-FR"/>
        </w:rPr>
        <w:t>محمد زكي شافعي،مقدمة في النقود و البنوك،دار النهضة العربية-القاهرة،1978،ص.21.</w:t>
      </w:r>
    </w:p>
  </w:footnote>
  <w:footnote w:id="111">
    <w:p w:rsidR="00AF1A03" w:rsidRPr="005A5C3B" w:rsidRDefault="00AF1A03" w:rsidP="00F14C2C">
      <w:pPr>
        <w:pStyle w:val="Notedebasdepage"/>
        <w:numPr>
          <w:ilvl w:val="0"/>
          <w:numId w:val="27"/>
        </w:numPr>
        <w:tabs>
          <w:tab w:val="clear" w:pos="360"/>
          <w:tab w:val="num" w:pos="-2"/>
        </w:tabs>
        <w:ind w:left="-2" w:firstLine="0"/>
        <w:jc w:val="both"/>
        <w:rPr>
          <w:rFonts w:ascii="Sakkal Majalla" w:hAnsi="Sakkal Majalla" w:cs="Sakkal Majalla"/>
          <w:noProof/>
          <w:sz w:val="24"/>
          <w:szCs w:val="24"/>
          <w:rtl/>
          <w:lang w:eastAsia="fr-FR"/>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 xml:space="preserve">- </w:t>
      </w:r>
      <w:r w:rsidRPr="005A5C3B">
        <w:rPr>
          <w:rFonts w:ascii="Sakkal Majalla" w:hAnsi="Sakkal Majalla" w:cs="Sakkal Majalla"/>
          <w:noProof/>
          <w:sz w:val="24"/>
          <w:szCs w:val="24"/>
          <w:rtl/>
          <w:lang w:eastAsia="fr-FR"/>
        </w:rPr>
        <w:t>عبد الفتاح عبد الرحمان عبد المجيد،اقتصاديات النقود،النسر الذهبي للطباعة،1996،ص.17.</w:t>
      </w:r>
    </w:p>
    <w:p w:rsidR="00AF1A03" w:rsidRPr="005A5C3B" w:rsidRDefault="00AF1A03" w:rsidP="00646069">
      <w:pPr>
        <w:pStyle w:val="Notedebasdepage"/>
        <w:jc w:val="both"/>
        <w:rPr>
          <w:rFonts w:ascii="Sakkal Majalla" w:hAnsi="Sakkal Majalla" w:cs="Sakkal Majalla"/>
          <w:sz w:val="24"/>
          <w:szCs w:val="24"/>
          <w:rtl/>
        </w:rPr>
      </w:pPr>
    </w:p>
  </w:footnote>
  <w:footnote w:id="112">
    <w:p w:rsidR="00AF1A03" w:rsidRPr="005A5C3B" w:rsidRDefault="00AF1A03" w:rsidP="00F14C2C">
      <w:pPr>
        <w:pStyle w:val="Notedebasdepage"/>
        <w:numPr>
          <w:ilvl w:val="0"/>
          <w:numId w:val="27"/>
        </w:numPr>
        <w:tabs>
          <w:tab w:val="clear" w:pos="360"/>
        </w:tabs>
        <w:ind w:left="-2" w:hanging="2"/>
        <w:jc w:val="both"/>
        <w:rPr>
          <w:rFonts w:ascii="Sakkal Majalla" w:hAnsi="Sakkal Majalla" w:cs="Sakkal Majalla"/>
          <w:noProof/>
          <w:sz w:val="24"/>
          <w:szCs w:val="24"/>
          <w:rtl/>
          <w:lang w:eastAsia="fr-FR"/>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 xml:space="preserve">- </w:t>
      </w:r>
      <w:r w:rsidRPr="005A5C3B">
        <w:rPr>
          <w:rFonts w:ascii="Sakkal Majalla" w:hAnsi="Sakkal Majalla" w:cs="Sakkal Majalla"/>
          <w:noProof/>
          <w:sz w:val="24"/>
          <w:szCs w:val="24"/>
          <w:rtl/>
          <w:lang w:eastAsia="fr-FR"/>
        </w:rPr>
        <w:t>فوزي عطوي،مرجع سابق،ص.231.</w:t>
      </w:r>
    </w:p>
  </w:footnote>
  <w:footnote w:id="113">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 xml:space="preserve">-حمدي عبد العظيم، </w:t>
      </w:r>
      <w:r w:rsidRPr="005A5C3B">
        <w:rPr>
          <w:rFonts w:ascii="Sakkal Majalla" w:hAnsi="Sakkal Majalla" w:cs="Sakkal Majalla"/>
          <w:b/>
          <w:bCs/>
          <w:sz w:val="24"/>
          <w:szCs w:val="24"/>
          <w:rtl/>
          <w:lang w:bidi="ar-DZ"/>
        </w:rPr>
        <w:t>السياسات المالية و النقدية</w:t>
      </w:r>
      <w:r w:rsidRPr="005A5C3B">
        <w:rPr>
          <w:rFonts w:ascii="Sakkal Majalla" w:hAnsi="Sakkal Majalla" w:cs="Sakkal Majalla"/>
          <w:sz w:val="24"/>
          <w:szCs w:val="24"/>
          <w:rtl/>
          <w:lang w:bidi="ar-DZ"/>
        </w:rPr>
        <w:t>، الدار الجامعية-الاسكندرية، 2007، ص.355.</w:t>
      </w:r>
    </w:p>
  </w:footnote>
  <w:footnote w:id="114">
    <w:p w:rsidR="00AF1A03" w:rsidRPr="005A5C3B" w:rsidRDefault="00AF1A03" w:rsidP="00646069">
      <w:pPr>
        <w:pStyle w:val="Notedebasdepage"/>
        <w:bidi w:val="0"/>
        <w:jc w:val="both"/>
        <w:rPr>
          <w:rFonts w:ascii="Sakkal Majalla" w:hAnsi="Sakkal Majalla" w:cs="Sakkal Majalla"/>
          <w:sz w:val="24"/>
          <w:szCs w:val="24"/>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w:t>
      </w:r>
      <w:r w:rsidRPr="005A5C3B">
        <w:rPr>
          <w:rFonts w:ascii="Sakkal Majalla" w:hAnsi="Sakkal Majalla" w:cs="Sakkal Majalla"/>
          <w:sz w:val="24"/>
          <w:szCs w:val="24"/>
        </w:rPr>
        <w:t>zijlstra. Central bankingwith the benefit of hindsight. The per jacobssonfoundation. 1976. P</w:t>
      </w:r>
      <w:r w:rsidRPr="005A5C3B">
        <w:rPr>
          <w:rFonts w:ascii="Sakkal Majalla" w:hAnsi="Sakkal Majalla" w:cs="Sakkal Majalla"/>
          <w:sz w:val="24"/>
          <w:szCs w:val="24"/>
          <w:rtl/>
          <w:lang w:bidi="ar-DZ"/>
        </w:rPr>
        <w:t>12.</w:t>
      </w:r>
    </w:p>
  </w:footnote>
  <w:footnote w:id="115">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rPr>
        <w:t>-</w:t>
      </w:r>
      <w:r w:rsidRPr="005A5C3B">
        <w:rPr>
          <w:rFonts w:ascii="Sakkal Majalla" w:hAnsi="Sakkal Majalla" w:cs="Sakkal Majalla"/>
          <w:sz w:val="24"/>
          <w:szCs w:val="24"/>
        </w:rPr>
        <w:t>guidocarli. Milton Gillbert. Why Banks are unpopular</w:t>
      </w:r>
      <w:r w:rsidRPr="005A5C3B">
        <w:rPr>
          <w:rFonts w:ascii="Sakkal Majalla" w:hAnsi="Sakkal Majalla" w:cs="Sakkal Majalla"/>
          <w:sz w:val="24"/>
          <w:szCs w:val="24"/>
          <w:lang w:bidi="ar-DZ"/>
        </w:rPr>
        <w:t>? The per jacobsson. Foundation. 1981.pp .14-26.</w:t>
      </w:r>
    </w:p>
  </w:footnote>
  <w:footnote w:id="116">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w:t>
      </w:r>
      <w:r w:rsidRPr="005A5C3B">
        <w:rPr>
          <w:rFonts w:ascii="Sakkal Majalla" w:hAnsi="Sakkal Majalla" w:cs="Sakkal Majalla"/>
          <w:sz w:val="24"/>
          <w:szCs w:val="24"/>
          <w:lang w:bidi="ar-DZ"/>
        </w:rPr>
        <w:t>Albert Adomakoh. Central bankingwith the benefit of Hindsgh. The 1981 per jacobsson Lecure.P.21</w:t>
      </w:r>
      <w:r w:rsidRPr="005A5C3B">
        <w:rPr>
          <w:rFonts w:ascii="Sakkal Majalla" w:hAnsi="Sakkal Majalla" w:cs="Sakkal Majalla"/>
          <w:sz w:val="24"/>
          <w:szCs w:val="24"/>
          <w:rtl/>
          <w:lang w:bidi="ar-DZ"/>
        </w:rPr>
        <w:t>.</w:t>
      </w:r>
    </w:p>
  </w:footnote>
  <w:footnote w:id="117">
    <w:p w:rsidR="00AF1A03" w:rsidRPr="005A5C3B" w:rsidRDefault="00AF1A03" w:rsidP="00646069">
      <w:pPr>
        <w:pStyle w:val="Notedebasdepage"/>
        <w:jc w:val="both"/>
        <w:rPr>
          <w:rFonts w:ascii="Sakkal Majalla" w:hAnsi="Sakkal Majalla" w:cs="Sakkal Majalla"/>
          <w:b/>
          <w:bCs/>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tl/>
          <w:lang w:bidi="ar-DZ"/>
        </w:rPr>
        <w:t xml:space="preserve">-حمدي عبد العظيم، </w:t>
      </w:r>
      <w:r w:rsidRPr="005A5C3B">
        <w:rPr>
          <w:rFonts w:ascii="Sakkal Majalla" w:hAnsi="Sakkal Majalla" w:cs="Sakkal Majalla"/>
          <w:b/>
          <w:bCs/>
          <w:sz w:val="24"/>
          <w:szCs w:val="24"/>
          <w:rtl/>
          <w:lang w:bidi="ar-DZ"/>
        </w:rPr>
        <w:t>مرجع سبق ذكره،</w:t>
      </w:r>
      <w:r w:rsidRPr="005A5C3B">
        <w:rPr>
          <w:rFonts w:ascii="Sakkal Majalla" w:hAnsi="Sakkal Majalla" w:cs="Sakkal Majalla"/>
          <w:sz w:val="24"/>
          <w:szCs w:val="24"/>
          <w:rtl/>
          <w:lang w:bidi="ar-DZ"/>
        </w:rPr>
        <w:t xml:space="preserve"> ص.358.</w:t>
      </w:r>
    </w:p>
  </w:footnote>
  <w:footnote w:id="118">
    <w:p w:rsidR="00AF1A03" w:rsidRPr="005A5C3B" w:rsidRDefault="00AF1A03" w:rsidP="00646069">
      <w:pPr>
        <w:pStyle w:val="Notedebasdepage"/>
        <w:jc w:val="both"/>
        <w:rPr>
          <w:rFonts w:ascii="Sakkal Majalla" w:hAnsi="Sakkal Majalla" w:cs="Sakkal Majalla"/>
          <w:sz w:val="24"/>
          <w:szCs w:val="24"/>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lang w:bidi="ar-DZ"/>
        </w:rPr>
        <w:t xml:space="preserve"> عبد المطلب عبد الحميد، السياسات الاقتصادية (تحليل جزئي وكلي)، مكتبة زهراء الشرق، القاهرة، 1997، ص 311.</w:t>
      </w:r>
    </w:p>
  </w:footnote>
  <w:footnote w:id="119">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w:t>
      </w:r>
      <w:r w:rsidRPr="005A5C3B">
        <w:rPr>
          <w:rFonts w:ascii="Sakkal Majalla" w:hAnsi="Sakkal Majalla" w:cs="Sakkal Majalla"/>
          <w:sz w:val="24"/>
          <w:szCs w:val="24"/>
          <w:rtl/>
          <w:lang w:bidi="ar-DZ"/>
        </w:rPr>
        <w:t>معيزي قويدر، فعالية السياسة النقدية في تحقيق التوازن الاقتصادي (1990-2006)، أطروحة دكتوراه في العلوم الاقتصادية، فرع تحليل   اقتصادي، جامعة الجزائر، 2008، ص 161، 162.</w:t>
      </w:r>
    </w:p>
  </w:footnote>
  <w:footnote w:id="120">
    <w:p w:rsidR="00AF1A03" w:rsidRPr="005A5C3B" w:rsidRDefault="00AF1A03" w:rsidP="00646069">
      <w:pPr>
        <w:pStyle w:val="Notedebasdepage"/>
        <w:jc w:val="both"/>
        <w:rPr>
          <w:rFonts w:ascii="Sakkal Majalla" w:hAnsi="Sakkal Majalla" w:cs="Sakkal Majalla"/>
          <w:sz w:val="24"/>
          <w:szCs w:val="24"/>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w:t>
      </w:r>
      <w:r w:rsidRPr="005A5C3B">
        <w:rPr>
          <w:rFonts w:ascii="Sakkal Majalla" w:hAnsi="Sakkal Majalla" w:cs="Sakkal Majalla"/>
          <w:sz w:val="24"/>
          <w:szCs w:val="24"/>
          <w:rtl/>
        </w:rPr>
        <w:t xml:space="preserve"> أحمد شعبان محمد علي، مرجع سبق ذكره، ص ص 134- 139, </w:t>
      </w:r>
    </w:p>
  </w:footnote>
  <w:footnote w:id="121">
    <w:p w:rsidR="00AF1A03" w:rsidRPr="005A5C3B" w:rsidRDefault="00AF1A03" w:rsidP="00646069">
      <w:pPr>
        <w:pStyle w:val="Notedebasdepage"/>
        <w:jc w:val="both"/>
        <w:rPr>
          <w:rFonts w:ascii="Sakkal Majalla" w:hAnsi="Sakkal Majalla" w:cs="Sakkal Majalla"/>
          <w:sz w:val="24"/>
          <w:szCs w:val="24"/>
        </w:rPr>
      </w:pPr>
      <w:r w:rsidRPr="005A5C3B">
        <w:rPr>
          <w:rFonts w:ascii="Sakkal Majalla" w:hAnsi="Sakkal Majalla" w:cs="Sakkal Majalla"/>
          <w:sz w:val="24"/>
          <w:szCs w:val="24"/>
          <w:vertAlign w:val="superscript"/>
          <w:rtl/>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tl/>
        </w:rPr>
        <w:t xml:space="preserve">) </w:t>
      </w:r>
      <w:r w:rsidRPr="005A5C3B">
        <w:rPr>
          <w:rFonts w:ascii="Sakkal Majalla" w:hAnsi="Sakkal Majalla" w:cs="Sakkal Majalla"/>
          <w:sz w:val="24"/>
          <w:szCs w:val="24"/>
          <w:rtl/>
        </w:rPr>
        <w:t xml:space="preserve">صالح مفتاح، النقود والسياسة النقدية، دار الفجر للنشر والتوزيع، مصر، 2005، ص 189. </w:t>
      </w:r>
    </w:p>
  </w:footnote>
  <w:footnote w:id="122">
    <w:p w:rsidR="00AF1A03" w:rsidRPr="005A5C3B" w:rsidRDefault="00AF1A03" w:rsidP="00646069">
      <w:pPr>
        <w:pStyle w:val="Notedebasdepage"/>
        <w:jc w:val="both"/>
        <w:rPr>
          <w:rFonts w:ascii="Sakkal Majalla" w:hAnsi="Sakkal Majalla" w:cs="Sakkal Majalla"/>
          <w:sz w:val="24"/>
          <w:szCs w:val="24"/>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vertAlign w:val="superscript"/>
          <w:rtl/>
        </w:rPr>
        <w:t xml:space="preserve"> </w:t>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lang w:bidi="ar-DZ"/>
        </w:rPr>
        <w:t xml:space="preserve">عبد الحافظ عبد اللطيف حسين علي، التحولات في السياسة النقدية بين مرحلتي التقييد و التحرر النقدي في </w:t>
      </w:r>
      <w:r w:rsidRPr="005A5C3B">
        <w:rPr>
          <w:rFonts w:ascii="Sakkal Majalla" w:hAnsi="Sakkal Majalla" w:cs="Sakkal Majalla"/>
          <w:sz w:val="24"/>
          <w:szCs w:val="24"/>
          <w:lang w:bidi="ar-DZ"/>
        </w:rPr>
        <w:t xml:space="preserve"> </w:t>
      </w:r>
      <w:r w:rsidRPr="005A5C3B">
        <w:rPr>
          <w:rFonts w:ascii="Sakkal Majalla" w:hAnsi="Sakkal Majalla" w:cs="Sakkal Majalla"/>
          <w:sz w:val="24"/>
          <w:szCs w:val="24"/>
          <w:rtl/>
          <w:lang w:bidi="ar-DZ"/>
        </w:rPr>
        <w:t>العراق، أطروحة الدكتوراه في العلوم الاقتصادية،  جامعة المستنصرية، العراق، 2008،ص18.</w:t>
      </w:r>
    </w:p>
  </w:footnote>
  <w:footnote w:id="123">
    <w:p w:rsidR="00AF1A03" w:rsidRPr="005A5C3B" w:rsidRDefault="00AF1A03" w:rsidP="00646069">
      <w:pPr>
        <w:pStyle w:val="Notedebasdepage"/>
        <w:ind w:left="-2" w:right="-142"/>
        <w:jc w:val="both"/>
        <w:rPr>
          <w:rFonts w:ascii="Sakkal Majalla" w:hAnsi="Sakkal Majalla" w:cs="Sakkal Majalla"/>
          <w:sz w:val="24"/>
          <w:szCs w:val="24"/>
        </w:rPr>
      </w:pP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tl/>
          <w:lang w:bidi="ar-DZ"/>
        </w:rPr>
        <w:footnoteRef/>
      </w:r>
      <w:r w:rsidRPr="005A5C3B">
        <w:rPr>
          <w:rFonts w:ascii="Sakkal Majalla" w:hAnsi="Sakkal Majalla" w:cs="Sakkal Majalla"/>
          <w:sz w:val="24"/>
          <w:szCs w:val="24"/>
          <w:vertAlign w:val="superscript"/>
        </w:rPr>
        <w:t xml:space="preserve">) </w:t>
      </w:r>
      <w:r w:rsidRPr="005A5C3B">
        <w:rPr>
          <w:rFonts w:ascii="Sakkal Majalla" w:hAnsi="Sakkal Majalla" w:cs="Sakkal Majalla"/>
          <w:sz w:val="24"/>
          <w:szCs w:val="24"/>
        </w:rPr>
        <w:t xml:space="preserve">Dudley G Luckett, money and banking, 3ed.Sirgapore, Mc Grew-Hill company, 1984, P535. </w:t>
      </w:r>
    </w:p>
  </w:footnote>
  <w:footnote w:id="124">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 xml:space="preserve"> </w:t>
      </w:r>
      <w:r w:rsidRPr="005A5C3B">
        <w:rPr>
          <w:rFonts w:ascii="Sakkal Majalla" w:hAnsi="Sakkal Majalla" w:cs="Sakkal Majalla"/>
          <w:sz w:val="24"/>
          <w:szCs w:val="24"/>
          <w:lang w:bidi="ar-DZ"/>
        </w:rPr>
        <w:t>Peter .S</w:t>
      </w:r>
      <w:r w:rsidRPr="005A5C3B">
        <w:rPr>
          <w:rFonts w:ascii="Sakkal Majalla" w:hAnsi="Sakkal Majalla" w:cs="Sakkal Majalla"/>
          <w:sz w:val="24"/>
          <w:szCs w:val="24"/>
          <w:rtl/>
          <w:lang w:bidi="ar-DZ"/>
        </w:rPr>
        <w:t xml:space="preserve"> .</w:t>
      </w:r>
      <w:r w:rsidRPr="005A5C3B">
        <w:rPr>
          <w:rFonts w:ascii="Sakkal Majalla" w:hAnsi="Sakkal Majalla" w:cs="Sakkal Majalla"/>
          <w:sz w:val="24"/>
          <w:szCs w:val="24"/>
          <w:lang w:bidi="ar-DZ"/>
        </w:rPr>
        <w:t>Rose,</w:t>
      </w:r>
      <w:r w:rsidRPr="005A5C3B">
        <w:rPr>
          <w:rFonts w:ascii="Sakkal Majalla" w:hAnsi="Sakkal Majalla" w:cs="Sakkal Majalla"/>
          <w:sz w:val="24"/>
          <w:szCs w:val="24"/>
        </w:rPr>
        <w:t xml:space="preserve"> money and</w:t>
      </w:r>
      <w:r w:rsidRPr="005A5C3B">
        <w:rPr>
          <w:rFonts w:ascii="Sakkal Majalla" w:hAnsi="Sakkal Majalla" w:cs="Sakkal Majalla"/>
          <w:sz w:val="24"/>
          <w:szCs w:val="24"/>
          <w:lang w:bidi="ar-DZ"/>
        </w:rPr>
        <w:t xml:space="preserve"> capital markets , 6ed USA Irwin Mc Gkaw-Hill, 1997, p509.</w:t>
      </w:r>
    </w:p>
  </w:footnote>
  <w:footnote w:id="125">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vertAlign w:val="superscript"/>
        </w:rPr>
        <w:t>(</w:t>
      </w: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vertAlign w:val="superscript"/>
        </w:rPr>
        <w:t>)</w:t>
      </w:r>
      <w:r w:rsidRPr="005A5C3B">
        <w:rPr>
          <w:rFonts w:ascii="Sakkal Majalla" w:hAnsi="Sakkal Majalla" w:cs="Sakkal Majalla"/>
          <w:sz w:val="24"/>
          <w:szCs w:val="24"/>
          <w:rtl/>
        </w:rPr>
        <w:t xml:space="preserve"> </w:t>
      </w:r>
      <w:r w:rsidRPr="005A5C3B">
        <w:rPr>
          <w:rFonts w:ascii="Sakkal Majalla" w:hAnsi="Sakkal Majalla" w:cs="Sakkal Majalla"/>
          <w:sz w:val="24"/>
          <w:szCs w:val="24"/>
          <w:lang w:bidi="ar-DZ"/>
        </w:rPr>
        <w:t>Dudley .G. Luckett</w:t>
      </w:r>
      <w:r w:rsidRPr="005A5C3B">
        <w:rPr>
          <w:rFonts w:ascii="Sakkal Majalla" w:hAnsi="Sakkal Majalla" w:cs="Sakkal Majalla"/>
          <w:sz w:val="24"/>
          <w:szCs w:val="24"/>
        </w:rPr>
        <w:t>, money and banking</w:t>
      </w:r>
      <w:r w:rsidRPr="005A5C3B">
        <w:rPr>
          <w:rFonts w:ascii="Sakkal Majalla" w:hAnsi="Sakkal Majalla" w:cs="Sakkal Majalla"/>
          <w:sz w:val="24"/>
          <w:szCs w:val="24"/>
          <w:lang w:bidi="ar-DZ"/>
        </w:rPr>
        <w:t>, op, cit, p535</w:t>
      </w:r>
      <w:r w:rsidRPr="005A5C3B">
        <w:rPr>
          <w:rStyle w:val="Appelnotedebasdep"/>
          <w:rFonts w:ascii="Sakkal Majalla" w:eastAsiaTheme="majorEastAsia" w:hAnsi="Sakkal Majalla" w:cs="Sakkal Majalla"/>
          <w:sz w:val="24"/>
          <w:szCs w:val="24"/>
        </w:rPr>
        <w:t xml:space="preserve"> </w:t>
      </w:r>
      <w:r w:rsidRPr="005A5C3B">
        <w:rPr>
          <w:rFonts w:ascii="Sakkal Majalla" w:hAnsi="Sakkal Majalla" w:cs="Sakkal Majalla"/>
          <w:sz w:val="24"/>
          <w:szCs w:val="24"/>
          <w:rtl/>
        </w:rPr>
        <w:t>.</w:t>
      </w:r>
    </w:p>
  </w:footnote>
  <w:footnote w:id="126">
    <w:p w:rsidR="00AF1A03" w:rsidRPr="005A5C3B" w:rsidRDefault="00AF1A03" w:rsidP="00646069">
      <w:pPr>
        <w:jc w:val="both"/>
        <w:rPr>
          <w:rFonts w:ascii="Sakkal Majalla" w:hAnsi="Sakkal Majalla" w:cs="Sakkal Majalla"/>
          <w:rtl/>
          <w:lang w:bidi="ar-DZ"/>
        </w:rPr>
      </w:pPr>
      <w:r w:rsidRPr="005A5C3B">
        <w:rPr>
          <w:rStyle w:val="Appelnotedebasdep"/>
          <w:rFonts w:ascii="Sakkal Majalla" w:eastAsiaTheme="majorEastAsia" w:hAnsi="Sakkal Majalla" w:cs="Sakkal Majalla"/>
        </w:rPr>
        <w:footnoteRef/>
      </w:r>
      <w:r w:rsidRPr="005A5C3B">
        <w:rPr>
          <w:rFonts w:ascii="Sakkal Majalla" w:hAnsi="Sakkal Majalla" w:cs="Sakkal Majalla"/>
        </w:rPr>
        <w:t xml:space="preserve"> </w:t>
      </w:r>
      <w:r w:rsidRPr="005A5C3B">
        <w:rPr>
          <w:rFonts w:ascii="Sakkal Majalla" w:hAnsi="Sakkal Majalla" w:cs="Sakkal Majalla"/>
          <w:rtl/>
        </w:rPr>
        <w:t xml:space="preserve">- ياسين عبد الله وبلحاج فراجي، </w:t>
      </w:r>
      <w:r w:rsidRPr="005A5C3B">
        <w:rPr>
          <w:rFonts w:ascii="Sakkal Majalla" w:hAnsi="Sakkal Majalla" w:cs="Sakkal Majalla"/>
          <w:b/>
          <w:bCs/>
          <w:rtl/>
        </w:rPr>
        <w:t>دراسة قياسية لأثر الانفتاح التجاري (الصادرات) على معدلات النمو في الاقتصاد الجزائري</w:t>
      </w:r>
      <w:r w:rsidRPr="005A5C3B">
        <w:rPr>
          <w:rFonts w:ascii="Sakkal Majalla" w:hAnsi="Sakkal Majalla" w:cs="Sakkal Majalla"/>
          <w:rtl/>
        </w:rPr>
        <w:t>، مجلة مجاميع المعرفة، العدد 05، أكتوبر 2017، ص 18.</w:t>
      </w:r>
    </w:p>
  </w:footnote>
  <w:footnote w:id="127">
    <w:p w:rsidR="00AF1A03" w:rsidRPr="005A5C3B" w:rsidRDefault="00AF1A03" w:rsidP="00646069">
      <w:pPr>
        <w:jc w:val="both"/>
        <w:rPr>
          <w:rFonts w:ascii="Sakkal Majalla" w:hAnsi="Sakkal Majalla" w:cs="Sakkal Majalla"/>
          <w:rtl/>
          <w:lang w:bidi="ar-DZ"/>
        </w:rPr>
      </w:pPr>
      <w:r w:rsidRPr="005A5C3B">
        <w:rPr>
          <w:rStyle w:val="Appelnotedebasdep"/>
          <w:rFonts w:ascii="Sakkal Majalla" w:eastAsiaTheme="majorEastAsia" w:hAnsi="Sakkal Majalla" w:cs="Sakkal Majalla"/>
        </w:rPr>
        <w:footnoteRef/>
      </w:r>
      <w:r w:rsidRPr="005A5C3B">
        <w:rPr>
          <w:rFonts w:ascii="Sakkal Majalla" w:hAnsi="Sakkal Majalla" w:cs="Sakkal Majalla"/>
        </w:rPr>
        <w:t xml:space="preserve"> </w:t>
      </w:r>
      <w:r w:rsidRPr="005A5C3B">
        <w:rPr>
          <w:rFonts w:ascii="Sakkal Majalla" w:hAnsi="Sakkal Majalla" w:cs="Sakkal Majalla"/>
          <w:rtl/>
        </w:rPr>
        <w:t xml:space="preserve">- أشواق بن قدور، </w:t>
      </w:r>
      <w:r w:rsidRPr="005A5C3B">
        <w:rPr>
          <w:rFonts w:ascii="Sakkal Majalla" w:hAnsi="Sakkal Majalla" w:cs="Sakkal Majalla"/>
          <w:b/>
          <w:bCs/>
          <w:rtl/>
        </w:rPr>
        <w:t>تطور النظام المالي والنمو الاقتصادي</w:t>
      </w:r>
      <w:r w:rsidRPr="005A5C3B">
        <w:rPr>
          <w:rFonts w:ascii="Sakkal Majalla" w:hAnsi="Sakkal Majalla" w:cs="Sakkal Majalla"/>
          <w:b/>
          <w:bCs/>
        </w:rPr>
        <w:t xml:space="preserve"> </w:t>
      </w:r>
      <w:r w:rsidRPr="005A5C3B">
        <w:rPr>
          <w:rFonts w:ascii="Sakkal Majalla" w:hAnsi="Sakkal Majalla" w:cs="Sakkal Majalla"/>
          <w:b/>
          <w:bCs/>
          <w:rtl/>
        </w:rPr>
        <w:t>دراسة قياسية لعينة من الدول خلال الفترة 1955- 2005</w:t>
      </w:r>
      <w:r w:rsidRPr="005A5C3B">
        <w:rPr>
          <w:rFonts w:ascii="Sakkal Majalla" w:hAnsi="Sakkal Majalla" w:cs="Sakkal Majalla"/>
          <w:rtl/>
        </w:rPr>
        <w:t>، ط</w:t>
      </w:r>
      <w:r w:rsidRPr="005A5C3B">
        <w:rPr>
          <w:rFonts w:ascii="Sakkal Majalla" w:hAnsi="Sakkal Majalla" w:cs="Sakkal Majalla"/>
          <w:vertAlign w:val="subscript"/>
          <w:rtl/>
        </w:rPr>
        <w:t>1</w:t>
      </w:r>
      <w:r w:rsidRPr="005A5C3B">
        <w:rPr>
          <w:rFonts w:ascii="Sakkal Majalla" w:hAnsi="Sakkal Majalla" w:cs="Sakkal Majalla"/>
          <w:rtl/>
        </w:rPr>
        <w:t>، دار الراية للنشر والتوزيع، الأردن، 2013، ص 63.</w:t>
      </w:r>
    </w:p>
  </w:footnote>
  <w:footnote w:id="128">
    <w:p w:rsidR="00AF1A03" w:rsidRPr="005A5C3B" w:rsidRDefault="00AF1A03" w:rsidP="00646069">
      <w:pPr>
        <w:jc w:val="both"/>
        <w:rPr>
          <w:rFonts w:ascii="Sakkal Majalla" w:hAnsi="Sakkal Majalla" w:cs="Sakkal Majalla"/>
          <w:rtl/>
          <w:lang w:bidi="ar-DZ"/>
        </w:rPr>
      </w:pPr>
      <w:r w:rsidRPr="005A5C3B">
        <w:rPr>
          <w:rStyle w:val="Appelnotedebasdep"/>
          <w:rFonts w:ascii="Sakkal Majalla" w:eastAsiaTheme="majorEastAsia" w:hAnsi="Sakkal Majalla" w:cs="Sakkal Majalla"/>
        </w:rPr>
        <w:footnoteRef/>
      </w:r>
      <w:r w:rsidRPr="005A5C3B">
        <w:rPr>
          <w:rFonts w:ascii="Sakkal Majalla" w:hAnsi="Sakkal Majalla" w:cs="Sakkal Majalla"/>
        </w:rPr>
        <w:t xml:space="preserve"> </w:t>
      </w:r>
      <w:r w:rsidRPr="005A5C3B">
        <w:rPr>
          <w:rFonts w:ascii="Sakkal Majalla" w:hAnsi="Sakkal Majalla" w:cs="Sakkal Majalla"/>
          <w:rtl/>
        </w:rPr>
        <w:t xml:space="preserve">- كمال محلي ومحمد مدياني، </w:t>
      </w:r>
      <w:r w:rsidRPr="005A5C3B">
        <w:rPr>
          <w:rFonts w:ascii="Sakkal Majalla" w:hAnsi="Sakkal Majalla" w:cs="Sakkal Majalla"/>
          <w:b/>
          <w:bCs/>
          <w:rtl/>
        </w:rPr>
        <w:t>الإنفاق العام في البنى التحتية والنمو الاقتصادي في الجزائر</w:t>
      </w:r>
      <w:r w:rsidRPr="005A5C3B">
        <w:rPr>
          <w:rFonts w:ascii="Sakkal Majalla" w:hAnsi="Sakkal Majalla" w:cs="Sakkal Majalla"/>
          <w:rtl/>
        </w:rPr>
        <w:t>، مجلة معهد العلوم الاقتصادية (مجلة علوم الاقتصاد والتسيير والتجارة)، العدد01، يوم 01/06/2018، ص 26.</w:t>
      </w:r>
    </w:p>
  </w:footnote>
  <w:footnote w:id="129">
    <w:p w:rsidR="00AF1A03" w:rsidRPr="005A5C3B" w:rsidRDefault="00AF1A03" w:rsidP="00646069">
      <w:pPr>
        <w:pStyle w:val="Notedebasdepage"/>
        <w:jc w:val="both"/>
        <w:rPr>
          <w:rFonts w:ascii="Sakkal Majalla" w:hAnsi="Sakkal Majalla" w:cs="Sakkal Majalla"/>
          <w:b/>
          <w:bCs/>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 xml:space="preserve">- </w:t>
      </w:r>
      <w:r w:rsidRPr="005A5C3B">
        <w:rPr>
          <w:rFonts w:ascii="Sakkal Majalla" w:hAnsi="Sakkal Majalla" w:cs="Sakkal Majalla"/>
          <w:sz w:val="24"/>
          <w:szCs w:val="24"/>
          <w:rtl/>
          <w:lang w:bidi="ar-DZ"/>
        </w:rPr>
        <w:t xml:space="preserve">نورة دكومي، </w:t>
      </w:r>
      <w:r w:rsidRPr="005A5C3B">
        <w:rPr>
          <w:rFonts w:ascii="Sakkal Majalla" w:hAnsi="Sakkal Majalla" w:cs="Sakkal Majalla"/>
          <w:b/>
          <w:bCs/>
          <w:sz w:val="24"/>
          <w:szCs w:val="24"/>
          <w:rtl/>
          <w:lang w:bidi="ar-DZ"/>
        </w:rPr>
        <w:t>قياس أثر التعليم على النمو الاقتصادي في الجزائر للفترة (1990- 2012)</w:t>
      </w:r>
      <w:r w:rsidRPr="005A5C3B">
        <w:rPr>
          <w:rFonts w:ascii="Sakkal Majalla" w:hAnsi="Sakkal Majalla" w:cs="Sakkal Majalla"/>
          <w:sz w:val="24"/>
          <w:szCs w:val="24"/>
          <w:rtl/>
          <w:lang w:bidi="ar-DZ"/>
        </w:rPr>
        <w:t>، مذكرة ماجستير، كلية العلوم الاقتصادية والعلوم التجارية وعلوم التسيير، جامعة العربي بن مهيدي - أم البواقي-، 2015- 2016، ص05.</w:t>
      </w:r>
    </w:p>
  </w:footnote>
  <w:footnote w:id="130">
    <w:p w:rsidR="00AF1A03" w:rsidRPr="005A5C3B" w:rsidRDefault="00AF1A03" w:rsidP="00646069">
      <w:pPr>
        <w:pStyle w:val="Notedebasdepage"/>
        <w:jc w:val="both"/>
        <w:rPr>
          <w:rFonts w:ascii="Sakkal Majalla" w:hAnsi="Sakkal Majalla" w:cs="Sakkal Majalla"/>
          <w:sz w:val="24"/>
          <w:szCs w:val="24"/>
          <w:rtl/>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Pr>
        <w:t xml:space="preserve"> </w:t>
      </w:r>
      <w:r w:rsidRPr="005A5C3B">
        <w:rPr>
          <w:rFonts w:ascii="Sakkal Majalla" w:hAnsi="Sakkal Majalla" w:cs="Sakkal Majalla"/>
          <w:sz w:val="24"/>
          <w:szCs w:val="24"/>
          <w:rtl/>
          <w:lang w:bidi="ar-DZ"/>
        </w:rPr>
        <w:t>-</w:t>
      </w:r>
      <w:r w:rsidRPr="005A5C3B">
        <w:rPr>
          <w:rFonts w:ascii="Sakkal Majalla" w:hAnsi="Sakkal Majalla" w:cs="Sakkal Majalla"/>
          <w:sz w:val="24"/>
          <w:szCs w:val="24"/>
          <w:lang w:bidi="ar-DZ"/>
        </w:rPr>
        <w:t xml:space="preserve"> </w:t>
      </w:r>
      <w:hyperlink r:id="rId8" w:history="1">
        <w:r w:rsidRPr="005A5C3B">
          <w:rPr>
            <w:rStyle w:val="Lienhypertexte"/>
            <w:rFonts w:ascii="Sakkal Majalla" w:hAnsi="Sakkal Majalla" w:cs="Sakkal Majalla"/>
            <w:sz w:val="24"/>
            <w:szCs w:val="24"/>
            <w:lang w:bidi="ar-DZ"/>
          </w:rPr>
          <w:t>http://www.economicsdiscussion.net/egrowth/5-factors-that-affect-the-economic-growth-of-a-country/4199</w:t>
        </w:r>
      </w:hyperlink>
      <w:r w:rsidRPr="005A5C3B">
        <w:rPr>
          <w:rFonts w:ascii="Sakkal Majalla" w:hAnsi="Sakkal Majalla" w:cs="Sakkal Majalla"/>
          <w:sz w:val="24"/>
          <w:szCs w:val="24"/>
          <w:rtl/>
        </w:rPr>
        <w:t xml:space="preserve"> </w:t>
      </w:r>
    </w:p>
    <w:p w:rsidR="00AF1A03" w:rsidRPr="005A5C3B" w:rsidRDefault="00AF1A03" w:rsidP="00646069">
      <w:pPr>
        <w:pStyle w:val="Notedebasdepage"/>
        <w:jc w:val="both"/>
        <w:rPr>
          <w:rFonts w:ascii="Sakkal Majalla" w:hAnsi="Sakkal Majalla" w:cs="Sakkal Majalla"/>
          <w:sz w:val="24"/>
          <w:szCs w:val="24"/>
          <w:lang w:bidi="ar-DZ"/>
        </w:rPr>
      </w:pPr>
      <w:r w:rsidRPr="005A5C3B">
        <w:rPr>
          <w:rFonts w:ascii="Sakkal Majalla" w:hAnsi="Sakkal Majalla" w:cs="Sakkal Majalla"/>
          <w:sz w:val="24"/>
          <w:szCs w:val="24"/>
          <w:rtl/>
        </w:rPr>
        <w:t>على الانترنت</w:t>
      </w:r>
      <w:r w:rsidRPr="005A5C3B">
        <w:rPr>
          <w:rFonts w:ascii="Sakkal Majalla" w:hAnsi="Sakkal Majalla" w:cs="Sakkal Majalla"/>
          <w:sz w:val="24"/>
          <w:szCs w:val="24"/>
        </w:rPr>
        <w:t xml:space="preserve"> </w:t>
      </w:r>
      <w:r w:rsidRPr="005A5C3B">
        <w:rPr>
          <w:rFonts w:ascii="Sakkal Majalla" w:hAnsi="Sakkal Majalla" w:cs="Sakkal Majalla"/>
          <w:sz w:val="24"/>
          <w:szCs w:val="24"/>
          <w:rtl/>
          <w:lang w:bidi="ar-DZ"/>
        </w:rPr>
        <w:t>الموقع الالكتروني</w:t>
      </w:r>
      <w:r w:rsidRPr="005A5C3B">
        <w:rPr>
          <w:rFonts w:ascii="Sakkal Majalla" w:hAnsi="Sakkal Majalla" w:cs="Sakkal Majalla"/>
          <w:sz w:val="24"/>
          <w:szCs w:val="24"/>
          <w:lang w:bidi="ar-DZ"/>
        </w:rPr>
        <w:t>,</w:t>
      </w:r>
      <w:r w:rsidRPr="005A5C3B">
        <w:rPr>
          <w:rFonts w:ascii="Sakkal Majalla" w:hAnsi="Sakkal Majalla" w:cs="Sakkal Majalla"/>
          <w:sz w:val="24"/>
          <w:szCs w:val="24"/>
          <w:rtl/>
          <w:lang w:bidi="ar-DZ"/>
        </w:rPr>
        <w:t xml:space="preserve"> </w:t>
      </w:r>
      <w:r w:rsidRPr="005A5C3B">
        <w:rPr>
          <w:rFonts w:ascii="Sakkal Majalla" w:hAnsi="Sakkal Majalla" w:cs="Sakkal Majalla"/>
          <w:sz w:val="24"/>
          <w:szCs w:val="24"/>
          <w:lang w:bidi="ar-DZ"/>
        </w:rPr>
        <w:t xml:space="preserve"> </w:t>
      </w:r>
      <w:r w:rsidRPr="005A5C3B">
        <w:rPr>
          <w:rFonts w:ascii="Sakkal Majalla" w:hAnsi="Sakkal Majalla" w:cs="Sakkal Majalla"/>
          <w:sz w:val="24"/>
          <w:szCs w:val="24"/>
          <w:rtl/>
          <w:lang w:bidi="ar-DZ"/>
        </w:rPr>
        <w:t>تم الاطلاع عليه يوم 23/05/2019</w:t>
      </w:r>
      <w:r w:rsidRPr="005A5C3B">
        <w:rPr>
          <w:rFonts w:ascii="Sakkal Majalla" w:hAnsi="Sakkal Majalla" w:cs="Sakkal Majalla"/>
          <w:sz w:val="24"/>
          <w:szCs w:val="24"/>
          <w:lang w:bidi="ar-DZ"/>
        </w:rPr>
        <w:t>.</w:t>
      </w:r>
    </w:p>
  </w:footnote>
  <w:footnote w:id="131">
    <w:p w:rsidR="00AF1A03" w:rsidRPr="005A5C3B" w:rsidRDefault="00AF1A03" w:rsidP="00646069">
      <w:pPr>
        <w:pStyle w:val="Notedebasdepage"/>
        <w:jc w:val="both"/>
        <w:rPr>
          <w:rFonts w:ascii="Sakkal Majalla" w:hAnsi="Sakkal Majalla" w:cs="Sakkal Majalla"/>
          <w:sz w:val="24"/>
          <w:szCs w:val="24"/>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lang w:bidi="ar-DZ"/>
        </w:rPr>
        <w:t xml:space="preserve">- </w:t>
      </w:r>
      <w:r w:rsidRPr="005A5C3B">
        <w:rPr>
          <w:rFonts w:ascii="Sakkal Majalla" w:hAnsi="Sakkal Majalla" w:cs="Sakkal Majalla"/>
          <w:sz w:val="24"/>
          <w:szCs w:val="24"/>
          <w:lang w:bidi="ar-DZ"/>
        </w:rPr>
        <w:t>David Edward o Conner ;The Basics of Economics ; Greenwood publishing Group ; Inc ; USA ; 2004 ; p244.</w:t>
      </w:r>
    </w:p>
  </w:footnote>
  <w:footnote w:id="132">
    <w:p w:rsidR="00AF1A03" w:rsidRPr="005A5C3B" w:rsidRDefault="00AF1A03" w:rsidP="00646069">
      <w:pPr>
        <w:pStyle w:val="Notedebasdepage"/>
        <w:jc w:val="both"/>
        <w:rPr>
          <w:rFonts w:ascii="Sakkal Majalla" w:hAnsi="Sakkal Majalla" w:cs="Sakkal Majalla"/>
          <w:sz w:val="24"/>
          <w:szCs w:val="24"/>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Pr>
        <w:t xml:space="preserve"> </w:t>
      </w:r>
      <w:r w:rsidRPr="005A5C3B">
        <w:rPr>
          <w:rFonts w:ascii="Sakkal Majalla" w:hAnsi="Sakkal Majalla" w:cs="Sakkal Majalla"/>
          <w:sz w:val="24"/>
          <w:szCs w:val="24"/>
          <w:rtl/>
          <w:lang w:bidi="ar-DZ"/>
        </w:rPr>
        <w:t>-</w:t>
      </w:r>
      <w:r w:rsidRPr="005A5C3B">
        <w:rPr>
          <w:rFonts w:ascii="Sakkal Majalla" w:hAnsi="Sakkal Majalla" w:cs="Sakkal Majalla"/>
          <w:sz w:val="24"/>
          <w:szCs w:val="24"/>
          <w:lang w:bidi="ar-DZ"/>
        </w:rPr>
        <w:t xml:space="preserve"> Tardas Bondyo pandyas ; on measuring économie dévelopement ; in subrata Ghatak and Paul Levin (eds) ; Développement macroéconomies : Essayas in Memory of Anita Ghatak ; Route Lodge ; London and New York ; 2009 ; p 49.       </w:t>
      </w:r>
    </w:p>
  </w:footnote>
  <w:footnote w:id="133">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w:t>
      </w:r>
      <w:r w:rsidRPr="005A5C3B">
        <w:rPr>
          <w:rFonts w:ascii="Sakkal Majalla" w:hAnsi="Sakkal Majalla" w:cs="Sakkal Majalla"/>
          <w:sz w:val="24"/>
          <w:szCs w:val="24"/>
          <w:rtl/>
          <w:lang w:bidi="ar-DZ"/>
        </w:rPr>
        <w:t xml:space="preserve"> محمد ناجي حسن خليفة، </w:t>
      </w:r>
      <w:r w:rsidRPr="005A5C3B">
        <w:rPr>
          <w:rFonts w:ascii="Sakkal Majalla" w:hAnsi="Sakkal Majalla" w:cs="Sakkal Majalla"/>
          <w:b/>
          <w:bCs/>
          <w:sz w:val="24"/>
          <w:szCs w:val="24"/>
          <w:rtl/>
          <w:lang w:bidi="ar-DZ"/>
        </w:rPr>
        <w:t>النمو الاقتصادي</w:t>
      </w:r>
      <w:r w:rsidRPr="005A5C3B">
        <w:rPr>
          <w:rFonts w:ascii="Sakkal Majalla" w:hAnsi="Sakkal Majalla" w:cs="Sakkal Majalla"/>
          <w:sz w:val="24"/>
          <w:szCs w:val="24"/>
          <w:rtl/>
          <w:lang w:bidi="ar-DZ"/>
        </w:rPr>
        <w:t xml:space="preserve"> - النظرية والمفهوم-، دار القاهرة للنشر والتوزيع، مصر 2001، ص 22.</w:t>
      </w:r>
    </w:p>
  </w:footnote>
  <w:footnote w:id="134">
    <w:p w:rsidR="00AF1A03" w:rsidRPr="005A5C3B" w:rsidRDefault="00AF1A03" w:rsidP="00646069">
      <w:pPr>
        <w:pStyle w:val="Notedebasdepage"/>
        <w:tabs>
          <w:tab w:val="center" w:pos="9639"/>
        </w:tabs>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tl/>
          <w:lang w:bidi="ar-DZ"/>
        </w:rPr>
        <w:t xml:space="preserve">- </w:t>
      </w:r>
      <w:r w:rsidRPr="005A5C3B">
        <w:rPr>
          <w:rFonts w:ascii="Sakkal Majalla" w:hAnsi="Sakkal Majalla" w:cs="Sakkal Majalla"/>
          <w:sz w:val="24"/>
          <w:szCs w:val="24"/>
          <w:rtl/>
          <w:lang w:bidi="ar-DZ"/>
        </w:rPr>
        <w:t xml:space="preserve">فتيحة بنابي، </w:t>
      </w:r>
      <w:r w:rsidRPr="005A5C3B">
        <w:rPr>
          <w:rFonts w:ascii="Sakkal Majalla" w:hAnsi="Sakkal Majalla" w:cs="Sakkal Majalla"/>
          <w:b/>
          <w:bCs/>
          <w:sz w:val="24"/>
          <w:szCs w:val="24"/>
          <w:rtl/>
          <w:lang w:bidi="ar-DZ"/>
        </w:rPr>
        <w:t>السياسة النقدية والنمو الاقتصادي</w:t>
      </w:r>
      <w:r w:rsidRPr="005A5C3B">
        <w:rPr>
          <w:rFonts w:ascii="Sakkal Majalla" w:hAnsi="Sakkal Majalla" w:cs="Sakkal Majalla"/>
          <w:sz w:val="24"/>
          <w:szCs w:val="24"/>
          <w:rtl/>
          <w:lang w:bidi="ar-DZ"/>
        </w:rPr>
        <w:t xml:space="preserve">- دراسة نظرية-، مذكرة ماجستير في العلوم الاقتصادية، كلية العلوم الاقتصادية وعلوم التسيير والعلوم التجارية، جامعة أمحمد بوقره بومرداس، 2008- 2009، ص 06.   </w:t>
      </w:r>
    </w:p>
  </w:footnote>
  <w:footnote w:id="135">
    <w:p w:rsidR="00AF1A03" w:rsidRPr="005A5C3B" w:rsidRDefault="00AF1A03" w:rsidP="00646069">
      <w:pPr>
        <w:pStyle w:val="Notedebasdepage"/>
        <w:tabs>
          <w:tab w:val="center" w:pos="9639"/>
        </w:tabs>
        <w:jc w:val="both"/>
        <w:rPr>
          <w:rFonts w:ascii="Sakkal Majalla" w:hAnsi="Sakkal Majalla" w:cs="Sakkal Majalla"/>
          <w:b/>
          <w:bCs/>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 xml:space="preserve">- </w:t>
      </w:r>
      <w:r w:rsidRPr="005A5C3B">
        <w:rPr>
          <w:rFonts w:ascii="Sakkal Majalla" w:hAnsi="Sakkal Majalla" w:cs="Sakkal Majalla"/>
          <w:sz w:val="24"/>
          <w:szCs w:val="24"/>
          <w:rtl/>
          <w:lang w:bidi="ar-DZ"/>
        </w:rPr>
        <w:t>أشواق بن قدور، مرجع سبق ذكره، ص ص 64 - 65.</w:t>
      </w:r>
    </w:p>
  </w:footnote>
  <w:footnote w:id="136">
    <w:p w:rsidR="00AF1A03" w:rsidRPr="005A5C3B" w:rsidRDefault="00AF1A03" w:rsidP="00646069">
      <w:pPr>
        <w:pStyle w:val="Notedebasdepage"/>
        <w:tabs>
          <w:tab w:val="center" w:pos="9639"/>
        </w:tabs>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 xml:space="preserve">- </w:t>
      </w:r>
      <w:r w:rsidRPr="005A5C3B">
        <w:rPr>
          <w:rFonts w:ascii="Sakkal Majalla" w:hAnsi="Sakkal Majalla" w:cs="Sakkal Majalla"/>
          <w:sz w:val="24"/>
          <w:szCs w:val="24"/>
          <w:rtl/>
          <w:lang w:bidi="ar-DZ"/>
        </w:rPr>
        <w:t xml:space="preserve">محمد علي الليثي، </w:t>
      </w:r>
      <w:r w:rsidRPr="005A5C3B">
        <w:rPr>
          <w:rFonts w:ascii="Sakkal Majalla" w:hAnsi="Sakkal Majalla" w:cs="Sakkal Majalla"/>
          <w:b/>
          <w:bCs/>
          <w:sz w:val="24"/>
          <w:szCs w:val="24"/>
          <w:rtl/>
          <w:lang w:bidi="ar-DZ"/>
        </w:rPr>
        <w:t>التنمية الاقتصادية</w:t>
      </w:r>
      <w:r w:rsidRPr="005A5C3B">
        <w:rPr>
          <w:rFonts w:ascii="Sakkal Majalla" w:hAnsi="Sakkal Majalla" w:cs="Sakkal Majalla"/>
          <w:sz w:val="24"/>
          <w:szCs w:val="24"/>
          <w:rtl/>
          <w:lang w:bidi="ar-DZ"/>
        </w:rPr>
        <w:t>، دار الجامعة المصرية، 1974، ص 50.</w:t>
      </w:r>
    </w:p>
  </w:footnote>
  <w:footnote w:id="137">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 xml:space="preserve">مدحت القريشي، </w:t>
      </w:r>
      <w:r w:rsidRPr="005A5C3B">
        <w:rPr>
          <w:rFonts w:ascii="Sakkal Majalla" w:hAnsi="Sakkal Majalla" w:cs="Sakkal Majalla"/>
          <w:b/>
          <w:bCs/>
          <w:sz w:val="24"/>
          <w:szCs w:val="24"/>
          <w:rtl/>
        </w:rPr>
        <w:t>التنمية الاقتصادية – نظريات وسياسات وموضوعات –</w:t>
      </w:r>
      <w:r w:rsidRPr="005A5C3B">
        <w:rPr>
          <w:rFonts w:ascii="Sakkal Majalla" w:hAnsi="Sakkal Majalla" w:cs="Sakkal Majalla"/>
          <w:sz w:val="24"/>
          <w:szCs w:val="24"/>
          <w:rtl/>
        </w:rPr>
        <w:t>، ط</w:t>
      </w:r>
      <w:r w:rsidRPr="005A5C3B">
        <w:rPr>
          <w:rFonts w:ascii="Sakkal Majalla" w:hAnsi="Sakkal Majalla" w:cs="Sakkal Majalla"/>
          <w:sz w:val="24"/>
          <w:szCs w:val="24"/>
          <w:vertAlign w:val="subscript"/>
          <w:rtl/>
        </w:rPr>
        <w:t>01</w:t>
      </w:r>
      <w:r w:rsidRPr="005A5C3B">
        <w:rPr>
          <w:rFonts w:ascii="Sakkal Majalla" w:hAnsi="Sakkal Majalla" w:cs="Sakkal Majalla"/>
          <w:sz w:val="24"/>
          <w:szCs w:val="24"/>
          <w:rtl/>
        </w:rPr>
        <w:t>، دار وائل للنشر، الأردن، 2007، ص 56.</w:t>
      </w:r>
    </w:p>
  </w:footnote>
  <w:footnote w:id="138">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Pr>
        <w:t xml:space="preserve"> </w:t>
      </w:r>
      <w:r w:rsidRPr="005A5C3B">
        <w:rPr>
          <w:rFonts w:ascii="Sakkal Majalla" w:hAnsi="Sakkal Majalla" w:cs="Sakkal Majalla"/>
          <w:sz w:val="24"/>
          <w:szCs w:val="24"/>
          <w:rtl/>
          <w:lang w:bidi="ar-DZ"/>
        </w:rPr>
        <w:t xml:space="preserve">- حسن خلف فليح، </w:t>
      </w:r>
      <w:r w:rsidRPr="005A5C3B">
        <w:rPr>
          <w:rFonts w:ascii="Sakkal Majalla" w:hAnsi="Sakkal Majalla" w:cs="Sakkal Majalla"/>
          <w:b/>
          <w:bCs/>
          <w:sz w:val="24"/>
          <w:szCs w:val="24"/>
          <w:rtl/>
          <w:lang w:bidi="ar-DZ"/>
        </w:rPr>
        <w:t>التنمية والتخطيط الاقتصادي</w:t>
      </w:r>
      <w:r w:rsidRPr="005A5C3B">
        <w:rPr>
          <w:rFonts w:ascii="Sakkal Majalla" w:hAnsi="Sakkal Majalla" w:cs="Sakkal Majalla"/>
          <w:sz w:val="24"/>
          <w:szCs w:val="24"/>
          <w:rtl/>
          <w:lang w:bidi="ar-DZ"/>
        </w:rPr>
        <w:t>، ط</w:t>
      </w:r>
      <w:r w:rsidRPr="005A5C3B">
        <w:rPr>
          <w:rFonts w:ascii="Sakkal Majalla" w:hAnsi="Sakkal Majalla" w:cs="Sakkal Majalla"/>
          <w:sz w:val="24"/>
          <w:szCs w:val="24"/>
          <w:vertAlign w:val="subscript"/>
          <w:rtl/>
          <w:lang w:bidi="ar-DZ"/>
        </w:rPr>
        <w:t>01</w:t>
      </w:r>
      <w:r w:rsidRPr="005A5C3B">
        <w:rPr>
          <w:rFonts w:ascii="Sakkal Majalla" w:hAnsi="Sakkal Majalla" w:cs="Sakkal Majalla"/>
          <w:sz w:val="24"/>
          <w:szCs w:val="24"/>
          <w:rtl/>
          <w:lang w:bidi="ar-DZ"/>
        </w:rPr>
        <w:t>، عالم الكتب الحديث للنشر والتوزيع، 2006، ص 120.</w:t>
      </w:r>
    </w:p>
  </w:footnote>
  <w:footnote w:id="139">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sz w:val="24"/>
          <w:szCs w:val="24"/>
        </w:rPr>
        <w:t xml:space="preserve"> </w:t>
      </w:r>
      <w:r w:rsidRPr="005A5C3B">
        <w:rPr>
          <w:rFonts w:ascii="Sakkal Majalla" w:hAnsi="Sakkal Majalla" w:cs="Sakkal Majalla"/>
          <w:sz w:val="24"/>
          <w:szCs w:val="24"/>
          <w:rtl/>
        </w:rPr>
        <w:t xml:space="preserve">- مدحت القريشي، مرجع سبق ذكره، ص 58. </w:t>
      </w:r>
    </w:p>
  </w:footnote>
  <w:footnote w:id="140">
    <w:p w:rsidR="00AF1A03" w:rsidRPr="005A5C3B" w:rsidRDefault="00AF1A03" w:rsidP="00646069">
      <w:pPr>
        <w:pStyle w:val="Notedebasdepage"/>
        <w:jc w:val="both"/>
        <w:rPr>
          <w:rFonts w:ascii="Sakkal Majalla" w:hAnsi="Sakkal Majalla" w:cs="Sakkal Majalla"/>
          <w:b/>
          <w:bCs/>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 xml:space="preserve">عبلة عبد الحميد بخاري، </w:t>
      </w:r>
      <w:r w:rsidRPr="005A5C3B">
        <w:rPr>
          <w:rFonts w:ascii="Sakkal Majalla" w:hAnsi="Sakkal Majalla" w:cs="Sakkal Majalla"/>
          <w:b/>
          <w:bCs/>
          <w:sz w:val="24"/>
          <w:szCs w:val="24"/>
          <w:rtl/>
        </w:rPr>
        <w:t>التنمية والتخطيط الاقتصادي، نظريات النمو والتنمية الاقتصادية</w:t>
      </w:r>
      <w:r w:rsidRPr="005A5C3B">
        <w:rPr>
          <w:rFonts w:ascii="Sakkal Majalla" w:hAnsi="Sakkal Majalla" w:cs="Sakkal Majalla"/>
          <w:sz w:val="24"/>
          <w:szCs w:val="24"/>
          <w:rtl/>
        </w:rPr>
        <w:t>،</w:t>
      </w:r>
      <w:r w:rsidRPr="005A5C3B">
        <w:rPr>
          <w:rFonts w:ascii="Sakkal Majalla" w:hAnsi="Sakkal Majalla" w:cs="Sakkal Majalla"/>
          <w:sz w:val="24"/>
          <w:szCs w:val="24"/>
        </w:rPr>
        <w:t xml:space="preserve"> </w:t>
      </w:r>
      <w:r w:rsidRPr="005A5C3B">
        <w:rPr>
          <w:rFonts w:ascii="Sakkal Majalla" w:hAnsi="Sakkal Majalla" w:cs="Sakkal Majalla"/>
          <w:sz w:val="24"/>
          <w:szCs w:val="24"/>
          <w:rtl/>
          <w:lang w:bidi="ar-DZ"/>
        </w:rPr>
        <w:t>دون دار النشر، 2003،</w:t>
      </w:r>
      <w:r w:rsidRPr="005A5C3B">
        <w:rPr>
          <w:rFonts w:ascii="Sakkal Majalla" w:hAnsi="Sakkal Majalla" w:cs="Sakkal Majalla"/>
          <w:sz w:val="24"/>
          <w:szCs w:val="24"/>
          <w:rtl/>
        </w:rPr>
        <w:t xml:space="preserve"> ص31.</w:t>
      </w:r>
    </w:p>
  </w:footnote>
  <w:footnote w:id="141">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 xml:space="preserve">عائشة مسلم، </w:t>
      </w:r>
      <w:r w:rsidRPr="005A5C3B">
        <w:rPr>
          <w:rFonts w:ascii="Sakkal Majalla" w:hAnsi="Sakkal Majalla" w:cs="Sakkal Majalla"/>
          <w:b/>
          <w:bCs/>
          <w:sz w:val="24"/>
          <w:szCs w:val="24"/>
          <w:rtl/>
        </w:rPr>
        <w:t>اتجاهات النمو الاقتصادي في الجزائر خلال الفترة 1990/2004</w:t>
      </w:r>
      <w:r w:rsidRPr="005A5C3B">
        <w:rPr>
          <w:rFonts w:ascii="Sakkal Majalla" w:hAnsi="Sakkal Majalla" w:cs="Sakkal Majalla"/>
          <w:sz w:val="24"/>
          <w:szCs w:val="24"/>
          <w:rtl/>
        </w:rPr>
        <w:t>، مذكرة ماجستير (غير منشورة)، جامعة الجزائر، كلية العلوم الاقتصادية وعلوم التسيير، 2006، ص 29.</w:t>
      </w:r>
    </w:p>
  </w:footnote>
  <w:footnote w:id="142">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ضياء</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 xml:space="preserve">مجيد الموسوي، </w:t>
      </w:r>
      <w:r w:rsidRPr="005A5C3B">
        <w:rPr>
          <w:rFonts w:ascii="Sakkal Majalla" w:hAnsi="Sakkal Majalla" w:cs="Sakkal Majalla"/>
          <w:b/>
          <w:bCs/>
          <w:sz w:val="24"/>
          <w:szCs w:val="24"/>
          <w:rtl/>
        </w:rPr>
        <w:t>أسس علم الاقتصاد الجزء الأول – مذاهب وأنظمة ونظريات الاقتصاد وأسواق –</w:t>
      </w:r>
      <w:r w:rsidRPr="005A5C3B">
        <w:rPr>
          <w:rFonts w:ascii="Sakkal Majalla" w:hAnsi="Sakkal Majalla" w:cs="Sakkal Majalla"/>
          <w:sz w:val="24"/>
          <w:szCs w:val="24"/>
          <w:rtl/>
        </w:rPr>
        <w:t>، ط</w:t>
      </w:r>
      <w:r w:rsidRPr="005A5C3B">
        <w:rPr>
          <w:rFonts w:ascii="Sakkal Majalla" w:hAnsi="Sakkal Majalla" w:cs="Sakkal Majalla"/>
          <w:sz w:val="24"/>
          <w:szCs w:val="24"/>
          <w:vertAlign w:val="subscript"/>
          <w:rtl/>
        </w:rPr>
        <w:t>02</w:t>
      </w:r>
      <w:r w:rsidRPr="005A5C3B">
        <w:rPr>
          <w:rFonts w:ascii="Sakkal Majalla" w:hAnsi="Sakkal Majalla" w:cs="Sakkal Majalla"/>
          <w:sz w:val="24"/>
          <w:szCs w:val="24"/>
          <w:rtl/>
        </w:rPr>
        <w:t xml:space="preserve">، ديوان المطبوعات الجامعية، 2013، ص76. </w:t>
      </w:r>
    </w:p>
  </w:footnote>
  <w:footnote w:id="143">
    <w:p w:rsidR="00AF1A03" w:rsidRPr="005A5C3B" w:rsidRDefault="00AF1A03" w:rsidP="00646069">
      <w:pPr>
        <w:pStyle w:val="Notedebasdepage"/>
        <w:jc w:val="both"/>
        <w:rPr>
          <w:rFonts w:ascii="Sakkal Majalla" w:hAnsi="Sakkal Majalla" w:cs="Sakkal Majalla"/>
          <w:sz w:val="24"/>
          <w:szCs w:val="24"/>
          <w:rtl/>
          <w:lang w:bidi="ar-DZ"/>
        </w:rPr>
      </w:pPr>
      <w:r w:rsidRPr="0087183A">
        <w:rPr>
          <w:lang w:bidi="ar-DZ"/>
        </w:rPr>
        <w:footnoteRef/>
      </w:r>
      <w:r w:rsidRPr="0087183A">
        <w:rPr>
          <w:rFonts w:ascii="Sakkal Majalla" w:hAnsi="Sakkal Majalla" w:cs="Sakkal Majalla"/>
          <w:sz w:val="24"/>
          <w:szCs w:val="24"/>
          <w:lang w:bidi="ar-DZ"/>
        </w:rPr>
        <w:t xml:space="preserve"> </w:t>
      </w:r>
      <w:r w:rsidRPr="0087183A">
        <w:rPr>
          <w:rFonts w:ascii="Sakkal Majalla" w:hAnsi="Sakkal Majalla" w:cs="Sakkal Majalla"/>
          <w:sz w:val="24"/>
          <w:szCs w:val="24"/>
          <w:rtl/>
          <w:lang w:bidi="ar-DZ"/>
        </w:rPr>
        <w:t xml:space="preserve">- </w:t>
      </w:r>
      <w:r w:rsidRPr="0087183A">
        <w:rPr>
          <w:rFonts w:ascii="Sakkal Majalla" w:hAnsi="Sakkal Majalla" w:cs="Sakkal Majalla"/>
          <w:sz w:val="24"/>
          <w:szCs w:val="24"/>
          <w:lang w:bidi="ar-DZ"/>
        </w:rPr>
        <w:t> </w:t>
      </w:r>
      <w:hyperlink r:id="rId9" w:anchor="56156" w:history="1">
        <w:r w:rsidRPr="0087183A">
          <w:rPr>
            <w:rFonts w:ascii="Sakkal Majalla" w:hAnsi="Sakkal Majalla" w:cs="Sakkal Majalla"/>
            <w:sz w:val="24"/>
            <w:szCs w:val="24"/>
            <w:rtl/>
            <w:lang w:bidi="ar-DZ"/>
          </w:rPr>
          <w:t>بلعباس رابح</w:t>
        </w:r>
        <w:r w:rsidRPr="0087183A">
          <w:rPr>
            <w:rFonts w:ascii="Sakkal Majalla" w:hAnsi="Sakkal Majalla" w:cs="Sakkal Majalla"/>
            <w:sz w:val="24"/>
            <w:szCs w:val="24"/>
            <w:lang w:bidi="ar-DZ"/>
          </w:rPr>
          <w:t> </w:t>
        </w:r>
      </w:hyperlink>
      <w:r w:rsidRPr="0087183A">
        <w:rPr>
          <w:rFonts w:ascii="Sakkal Majalla" w:hAnsi="Sakkal Majalla" w:cs="Sakkal Majalla"/>
          <w:sz w:val="24"/>
          <w:szCs w:val="24"/>
          <w:lang w:bidi="ar-DZ"/>
        </w:rPr>
        <w:t>. </w:t>
      </w:r>
      <w:hyperlink r:id="rId10" w:anchor="56327" w:history="1">
        <w:r w:rsidRPr="0087183A">
          <w:rPr>
            <w:rFonts w:ascii="Sakkal Majalla" w:hAnsi="Sakkal Majalla" w:cs="Sakkal Majalla"/>
            <w:sz w:val="24"/>
            <w:szCs w:val="24"/>
            <w:rtl/>
            <w:lang w:bidi="ar-DZ"/>
          </w:rPr>
          <w:t>سالمي ياسين</w:t>
        </w:r>
        <w:r w:rsidRPr="0087183A">
          <w:rPr>
            <w:rFonts w:ascii="Sakkal Majalla" w:hAnsi="Sakkal Majalla" w:cs="Sakkal Majalla"/>
            <w:sz w:val="24"/>
            <w:szCs w:val="24"/>
            <w:lang w:bidi="ar-DZ"/>
          </w:rPr>
          <w:t> </w:t>
        </w:r>
      </w:hyperlink>
      <w:r w:rsidRPr="005A5C3B">
        <w:rPr>
          <w:rFonts w:ascii="Sakkal Majalla" w:hAnsi="Sakkal Majalla" w:cs="Sakkal Majalla"/>
          <w:sz w:val="24"/>
          <w:szCs w:val="24"/>
          <w:rtl/>
          <w:lang w:bidi="ar-DZ"/>
        </w:rPr>
        <w:t xml:space="preserve">، </w:t>
      </w:r>
      <w:r w:rsidRPr="0087183A">
        <w:rPr>
          <w:rFonts w:ascii="Sakkal Majalla" w:hAnsi="Sakkal Majalla" w:cs="Sakkal Majalla"/>
          <w:sz w:val="24"/>
          <w:szCs w:val="24"/>
          <w:rtl/>
          <w:lang w:bidi="ar-DZ"/>
        </w:rPr>
        <w:t>دراسة قياسية لعلاقة البطالة بالنمو ا</w:t>
      </w:r>
      <w:r>
        <w:rPr>
          <w:rFonts w:ascii="Sakkal Majalla" w:hAnsi="Sakkal Majalla" w:cs="Sakkal Majalla"/>
          <w:sz w:val="24"/>
          <w:szCs w:val="24"/>
          <w:rtl/>
          <w:lang w:bidi="ar-DZ"/>
        </w:rPr>
        <w:t>لاقتصادي في الجزائر خلال الفترة</w:t>
      </w:r>
      <w:r>
        <w:rPr>
          <w:rFonts w:ascii="Sakkal Majalla" w:hAnsi="Sakkal Majalla" w:cs="Sakkal Majalla" w:hint="cs"/>
          <w:sz w:val="24"/>
          <w:szCs w:val="24"/>
          <w:rtl/>
          <w:lang w:bidi="ar-DZ"/>
        </w:rPr>
        <w:t xml:space="preserve">: </w:t>
      </w:r>
      <w:r w:rsidRPr="0087183A">
        <w:rPr>
          <w:rFonts w:ascii="Sakkal Majalla" w:hAnsi="Sakkal Majalla" w:cs="Sakkal Majalla"/>
          <w:sz w:val="24"/>
          <w:szCs w:val="24"/>
          <w:rtl/>
          <w:lang w:bidi="ar-DZ"/>
        </w:rPr>
        <w:t>2015-1990</w:t>
      </w:r>
      <w:r w:rsidRPr="005A5C3B">
        <w:rPr>
          <w:rFonts w:ascii="Sakkal Majalla" w:hAnsi="Sakkal Majalla" w:cs="Sakkal Majalla"/>
          <w:sz w:val="24"/>
          <w:szCs w:val="24"/>
          <w:rtl/>
          <w:lang w:bidi="ar-DZ"/>
        </w:rPr>
        <w:t xml:space="preserve">، مجلة </w:t>
      </w:r>
      <w:hyperlink r:id="rId11" w:history="1">
        <w:r w:rsidRPr="0087183A">
          <w:rPr>
            <w:rFonts w:ascii="Sakkal Majalla" w:hAnsi="Sakkal Majalla" w:cs="Sakkal Majalla"/>
            <w:sz w:val="24"/>
            <w:szCs w:val="24"/>
            <w:rtl/>
            <w:lang w:bidi="ar-DZ"/>
          </w:rPr>
          <w:t>دفاتر اقتصادية</w:t>
        </w:r>
      </w:hyperlink>
      <w:r w:rsidRPr="005A5C3B">
        <w:rPr>
          <w:rFonts w:ascii="Sakkal Majalla" w:hAnsi="Sakkal Majalla" w:cs="Sakkal Majalla"/>
          <w:sz w:val="24"/>
          <w:szCs w:val="24"/>
          <w:rtl/>
          <w:lang w:bidi="ar-DZ"/>
        </w:rPr>
        <w:t>، 201</w:t>
      </w:r>
      <w:r>
        <w:rPr>
          <w:rFonts w:ascii="Sakkal Majalla" w:hAnsi="Sakkal Majalla" w:cs="Sakkal Majalla" w:hint="cs"/>
          <w:sz w:val="24"/>
          <w:szCs w:val="24"/>
          <w:rtl/>
          <w:lang w:bidi="ar-DZ"/>
        </w:rPr>
        <w:t>7</w:t>
      </w:r>
      <w:r w:rsidRPr="005A5C3B">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المجلد 08، العدد 01، جامعة الجلفة</w:t>
      </w:r>
      <w:r w:rsidRPr="005A5C3B">
        <w:rPr>
          <w:rFonts w:ascii="Sakkal Majalla" w:hAnsi="Sakkal Majalla" w:cs="Sakkal Majalla"/>
          <w:sz w:val="24"/>
          <w:szCs w:val="24"/>
          <w:rtl/>
          <w:lang w:bidi="ar-DZ"/>
        </w:rPr>
        <w:t xml:space="preserve">، ص </w:t>
      </w:r>
      <w:r>
        <w:rPr>
          <w:rFonts w:ascii="Sakkal Majalla" w:hAnsi="Sakkal Majalla" w:cs="Sakkal Majalla" w:hint="cs"/>
          <w:sz w:val="24"/>
          <w:szCs w:val="24"/>
          <w:rtl/>
          <w:lang w:bidi="ar-DZ"/>
        </w:rPr>
        <w:t>233</w:t>
      </w:r>
      <w:r w:rsidRPr="005A5C3B">
        <w:rPr>
          <w:rFonts w:ascii="Sakkal Majalla" w:hAnsi="Sakkal Majalla" w:cs="Sakkal Majalla"/>
          <w:sz w:val="24"/>
          <w:szCs w:val="24"/>
          <w:rtl/>
          <w:lang w:bidi="ar-DZ"/>
        </w:rPr>
        <w:t xml:space="preserve">. </w:t>
      </w:r>
    </w:p>
  </w:footnote>
  <w:footnote w:id="144">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محمد</w:t>
      </w:r>
      <w:r w:rsidRPr="005A5C3B">
        <w:rPr>
          <w:rFonts w:ascii="Sakkal Majalla" w:hAnsi="Sakkal Majalla" w:cs="Sakkal Majalla"/>
          <w:b/>
          <w:bCs/>
          <w:sz w:val="24"/>
          <w:szCs w:val="24"/>
          <w:rtl/>
        </w:rPr>
        <w:t xml:space="preserve"> </w:t>
      </w:r>
      <w:r w:rsidRPr="005A5C3B">
        <w:rPr>
          <w:rFonts w:ascii="Sakkal Majalla" w:hAnsi="Sakkal Majalla" w:cs="Sakkal Majalla"/>
          <w:sz w:val="24"/>
          <w:szCs w:val="24"/>
          <w:rtl/>
        </w:rPr>
        <w:t xml:space="preserve">بن عزة، أبحاث المؤتمر الدولي، </w:t>
      </w:r>
      <w:r w:rsidRPr="005A5C3B">
        <w:rPr>
          <w:rFonts w:ascii="Sakkal Majalla" w:hAnsi="Sakkal Majalla" w:cs="Sakkal Majalla"/>
          <w:b/>
          <w:bCs/>
          <w:sz w:val="24"/>
          <w:szCs w:val="24"/>
          <w:rtl/>
        </w:rPr>
        <w:t>تقييم آثار برامج الاستثمارات العامة وانعكاساتها على التشغيل والاستثمار والنمو الاقتصادي خلال الفترة 2001/2014</w:t>
      </w:r>
      <w:r w:rsidRPr="005A5C3B">
        <w:rPr>
          <w:rFonts w:ascii="Sakkal Majalla" w:hAnsi="Sakkal Majalla" w:cs="Sakkal Majalla"/>
          <w:sz w:val="24"/>
          <w:szCs w:val="24"/>
          <w:rtl/>
        </w:rPr>
        <w:t xml:space="preserve">، آثار برامج الإنفاق العام علي النمو الاقتصادي تحليل إحصائي لأثر برامج الإنفاق الاستثماري علي النمو الاقتصادي في الجزائر، جامعة سطيف 01، 2013، ص 06. </w:t>
      </w:r>
    </w:p>
  </w:footnote>
  <w:footnote w:id="145">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 xml:space="preserve">- </w:t>
      </w:r>
      <w:r w:rsidRPr="005A5C3B">
        <w:rPr>
          <w:rFonts w:ascii="Sakkal Majalla" w:hAnsi="Sakkal Majalla" w:cs="Sakkal Majalla"/>
          <w:sz w:val="24"/>
          <w:szCs w:val="24"/>
          <w:rtl/>
          <w:lang w:bidi="ar-DZ"/>
        </w:rPr>
        <w:t xml:space="preserve">مايكل ابد جمان، </w:t>
      </w:r>
      <w:r w:rsidRPr="005A5C3B">
        <w:rPr>
          <w:rFonts w:ascii="Sakkal Majalla" w:hAnsi="Sakkal Majalla" w:cs="Sakkal Majalla"/>
          <w:b/>
          <w:bCs/>
          <w:sz w:val="24"/>
          <w:szCs w:val="24"/>
          <w:rtl/>
          <w:lang w:bidi="ar-DZ"/>
        </w:rPr>
        <w:t>الاقتصاد الكلي</w:t>
      </w:r>
      <w:r w:rsidRPr="005A5C3B">
        <w:rPr>
          <w:rFonts w:ascii="Sakkal Majalla" w:hAnsi="Sakkal Majalla" w:cs="Sakkal Majalla"/>
          <w:sz w:val="24"/>
          <w:szCs w:val="24"/>
          <w:rtl/>
          <w:lang w:bidi="ar-DZ"/>
        </w:rPr>
        <w:t xml:space="preserve"> - النظرية السياسية -، دار المريخ للنشر، د ب، 1999، ص 457. </w:t>
      </w:r>
    </w:p>
  </w:footnote>
  <w:footnote w:id="146">
    <w:p w:rsidR="00AF1A03" w:rsidRPr="005A5C3B" w:rsidRDefault="00AF1A03" w:rsidP="00646069">
      <w:pPr>
        <w:pStyle w:val="Notedebasdepage"/>
        <w:tabs>
          <w:tab w:val="left" w:pos="5371"/>
        </w:tabs>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w:t>
      </w:r>
      <w:r w:rsidRPr="005A5C3B">
        <w:rPr>
          <w:rFonts w:ascii="Sakkal Majalla" w:hAnsi="Sakkal Majalla" w:cs="Sakkal Majalla"/>
          <w:sz w:val="24"/>
          <w:szCs w:val="24"/>
          <w:rtl/>
          <w:lang w:bidi="ar-DZ"/>
        </w:rPr>
        <w:t xml:space="preserve"> ضياء مجيد الموسوي، مرجع سبق ذكره، ص ص 93 - 94.</w:t>
      </w:r>
      <w:r w:rsidRPr="005A5C3B">
        <w:rPr>
          <w:rFonts w:ascii="Sakkal Majalla" w:hAnsi="Sakkal Majalla" w:cs="Sakkal Majalla"/>
          <w:sz w:val="24"/>
          <w:szCs w:val="24"/>
          <w:rtl/>
          <w:lang w:bidi="ar-DZ"/>
        </w:rPr>
        <w:tab/>
      </w:r>
    </w:p>
  </w:footnote>
  <w:footnote w:id="147">
    <w:p w:rsidR="00AF1A03" w:rsidRPr="005A5C3B" w:rsidRDefault="00AF1A03" w:rsidP="00646069">
      <w:pPr>
        <w:pStyle w:val="Notedebasdepage"/>
        <w:jc w:val="both"/>
        <w:rPr>
          <w:rFonts w:ascii="Sakkal Majalla" w:hAnsi="Sakkal Majalla" w:cs="Sakkal Majalla"/>
          <w:sz w:val="24"/>
          <w:szCs w:val="24"/>
          <w:rtl/>
          <w:lang w:bidi="ar-DZ"/>
        </w:rPr>
      </w:pPr>
      <w:r w:rsidRPr="005A5C3B">
        <w:rPr>
          <w:rStyle w:val="Appelnotedebasdep"/>
          <w:rFonts w:ascii="Sakkal Majalla" w:eastAsiaTheme="majorEastAsia" w:hAnsi="Sakkal Majalla" w:cs="Sakkal Majalla"/>
          <w:sz w:val="24"/>
          <w:szCs w:val="24"/>
        </w:rPr>
        <w:footnoteRef/>
      </w:r>
      <w:r w:rsidRPr="005A5C3B">
        <w:rPr>
          <w:rFonts w:ascii="Sakkal Majalla" w:hAnsi="Sakkal Majalla" w:cs="Sakkal Majalla"/>
          <w:b/>
          <w:bCs/>
          <w:sz w:val="24"/>
          <w:szCs w:val="24"/>
        </w:rPr>
        <w:t xml:space="preserve"> </w:t>
      </w:r>
      <w:r w:rsidRPr="005A5C3B">
        <w:rPr>
          <w:rFonts w:ascii="Sakkal Majalla" w:hAnsi="Sakkal Majalla" w:cs="Sakkal Majalla"/>
          <w:b/>
          <w:bCs/>
          <w:sz w:val="24"/>
          <w:szCs w:val="24"/>
          <w:rtl/>
          <w:lang w:bidi="ar-DZ"/>
        </w:rPr>
        <w:t>-</w:t>
      </w:r>
      <w:r w:rsidRPr="005A5C3B">
        <w:rPr>
          <w:rFonts w:ascii="Sakkal Majalla" w:hAnsi="Sakkal Majalla" w:cs="Sakkal Majalla"/>
          <w:sz w:val="24"/>
          <w:szCs w:val="24"/>
          <w:rtl/>
          <w:lang w:bidi="ar-DZ"/>
        </w:rPr>
        <w:t xml:space="preserve"> محمد ناصر حميداتو، </w:t>
      </w:r>
      <w:r w:rsidRPr="005A5C3B">
        <w:rPr>
          <w:rFonts w:ascii="Sakkal Majalla" w:hAnsi="Sakkal Majalla" w:cs="Sakkal Majalla"/>
          <w:b/>
          <w:bCs/>
          <w:sz w:val="24"/>
          <w:szCs w:val="24"/>
          <w:rtl/>
          <w:lang w:bidi="ar-DZ"/>
        </w:rPr>
        <w:t>نماذج النمو الاقتصادي</w:t>
      </w:r>
      <w:r w:rsidRPr="005A5C3B">
        <w:rPr>
          <w:rFonts w:ascii="Sakkal Majalla" w:hAnsi="Sakkal Majalla" w:cs="Sakkal Majalla"/>
          <w:sz w:val="24"/>
          <w:szCs w:val="24"/>
          <w:rtl/>
          <w:lang w:bidi="ar-DZ"/>
        </w:rPr>
        <w:t xml:space="preserve">، مجلة الدراسات الاقتصادية والمالية، العدد 07، المجلد الثاني، جامعة الوادي، الجزائر،  ص 08. </w:t>
      </w:r>
    </w:p>
  </w:footnote>
  <w:footnote w:id="148">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أحمد فريد مصفى، سهير محمد السيد حسن، النقود والتوازن الاقتصادي، مؤسسة شباب الجامعة، مصر، 2000، ص: 240.</w:t>
      </w:r>
    </w:p>
  </w:footnote>
  <w:footnote w:id="149">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إسماعيل محمد الهاشم، النقود والبنوك، دار النهضة العربية، بيروت، 1996، ص : 158.</w:t>
      </w:r>
    </w:p>
  </w:footnote>
  <w:footnote w:id="150">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فليح حسن خلف، الإقتصاد الكلي، مرجع سابق، ص 195.</w:t>
      </w:r>
    </w:p>
  </w:footnote>
  <w:footnote w:id="151">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مدحت العقاد، محمد رضا العدل، التحليل الاقتصادي الكلي، دار الحريري للطباعة، القاهرة، 1996، ص ص : 267-271.</w:t>
      </w:r>
    </w:p>
  </w:footnote>
  <w:footnote w:id="152">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الناقة أحمد، يسرى عبد الرحمن، النظرية الإقتصادية الكلية، منشورات مؤسسة شباب الجامعة، الإسكندرية، 1995، ص: 69.</w:t>
      </w:r>
    </w:p>
  </w:footnote>
  <w:footnote w:id="153">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مدحت العقاد، محمد رضا العدل، التحليل الاقتصادي الكلي، مرجع سابق، ص:273.</w:t>
      </w:r>
    </w:p>
  </w:footnote>
  <w:footnote w:id="154">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إيمان عطية ناصف، مبادئ الإقتصاد الكلي، إدارة الجامعة الجديدة، جامعة الإسكندرية، مصر، 2007، ص ص : 204-206.</w:t>
      </w:r>
    </w:p>
  </w:footnote>
  <w:footnote w:id="155">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مجيد علي حسين، عفاف عبد الجبار سعيد، مقدمة في التحليل الإقتصادي الكلي، دار وائل للنشر، الطبعة 1، 2004، ص:356.</w:t>
      </w:r>
    </w:p>
  </w:footnote>
  <w:footnote w:id="156">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إيمان عطية ناصف، مبادئ الاقتصاد الكلي، مرجع سابق، ص:207.</w:t>
      </w:r>
    </w:p>
  </w:footnote>
  <w:footnote w:id="157">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محمد السريتي وعلي عبد الوهاب نجا، النظرية الاقتصادية الكلية، الدار الجامعية، مصر، 2008، ص:156.</w:t>
      </w:r>
    </w:p>
  </w:footnote>
  <w:footnote w:id="158">
    <w:p w:rsidR="00AF1A03" w:rsidRPr="00022911" w:rsidRDefault="00AF1A03" w:rsidP="00646069">
      <w:pPr>
        <w:pStyle w:val="Notedebasdepage"/>
        <w:jc w:val="both"/>
        <w:rPr>
          <w:rFonts w:ascii="Sakkal Majalla" w:hAnsi="Sakkal Majalla" w:cs="Sakkal Majalla"/>
          <w:sz w:val="24"/>
          <w:szCs w:val="24"/>
          <w:rtl/>
          <w:lang w:bidi="ar-DZ"/>
        </w:rPr>
      </w:pPr>
      <w:r w:rsidRPr="00022911">
        <w:rPr>
          <w:rFonts w:ascii="Sakkal Majalla" w:hAnsi="Sakkal Majalla" w:cs="Sakkal Majalla"/>
          <w:sz w:val="24"/>
          <w:szCs w:val="24"/>
          <w:rtl/>
          <w:lang w:bidi="ar-DZ"/>
        </w:rPr>
        <w:t>(</w:t>
      </w:r>
      <w:r w:rsidRPr="00022911">
        <w:rPr>
          <w:lang w:bidi="ar-DZ"/>
        </w:rPr>
        <w:footnoteRef/>
      </w:r>
      <w:r>
        <w:rPr>
          <w:rFonts w:ascii="Sakkal Majalla" w:hAnsi="Sakkal Majalla" w:cs="Sakkal Majalla"/>
          <w:sz w:val="24"/>
          <w:szCs w:val="24"/>
          <w:rtl/>
          <w:lang w:bidi="ar-DZ"/>
        </w:rPr>
        <w:t>)</w:t>
      </w:r>
      <w:r>
        <w:rPr>
          <w:rFonts w:ascii="Sakkal Majalla" w:hAnsi="Sakkal Majalla" w:cs="Sakkal Majalla" w:hint="cs"/>
          <w:sz w:val="24"/>
          <w:szCs w:val="24"/>
          <w:rtl/>
          <w:lang w:bidi="ar-DZ"/>
        </w:rPr>
        <w:t xml:space="preserve"> </w:t>
      </w:r>
      <w:hyperlink r:id="rId12" w:anchor="70465" w:history="1">
        <w:r w:rsidRPr="00022911">
          <w:rPr>
            <w:rFonts w:ascii="Sakkal Majalla" w:hAnsi="Sakkal Majalla" w:cs="Sakkal Majalla"/>
            <w:sz w:val="24"/>
            <w:szCs w:val="24"/>
            <w:rtl/>
            <w:lang w:bidi="ar-DZ"/>
          </w:rPr>
          <w:t>بلقاسم سعودي</w:t>
        </w:r>
        <w:r w:rsidRPr="00022911">
          <w:rPr>
            <w:rFonts w:ascii="Sakkal Majalla" w:hAnsi="Sakkal Majalla" w:cs="Sakkal Majalla"/>
            <w:sz w:val="24"/>
            <w:szCs w:val="24"/>
            <w:lang w:bidi="ar-DZ"/>
          </w:rPr>
          <w:t> </w:t>
        </w:r>
      </w:hyperlink>
      <w:r w:rsidRPr="00022911">
        <w:rPr>
          <w:rFonts w:ascii="Sakkal Majalla" w:hAnsi="Sakkal Majalla" w:cs="Sakkal Majalla"/>
          <w:sz w:val="24"/>
          <w:szCs w:val="24"/>
          <w:lang w:bidi="ar-DZ"/>
        </w:rPr>
        <w:t>. </w:t>
      </w:r>
      <w:hyperlink r:id="rId13" w:anchor="27508" w:history="1">
        <w:r w:rsidRPr="00022911">
          <w:rPr>
            <w:rFonts w:ascii="Sakkal Majalla" w:hAnsi="Sakkal Majalla" w:cs="Sakkal Majalla"/>
            <w:sz w:val="24"/>
            <w:szCs w:val="24"/>
            <w:rtl/>
            <w:lang w:bidi="ar-DZ"/>
          </w:rPr>
          <w:t>عبد الصمد سعودي</w:t>
        </w:r>
        <w:r w:rsidRPr="00022911">
          <w:rPr>
            <w:rFonts w:ascii="Sakkal Majalla" w:hAnsi="Sakkal Majalla" w:cs="Sakkal Majalla"/>
            <w:sz w:val="24"/>
            <w:szCs w:val="24"/>
            <w:lang w:bidi="ar-DZ"/>
          </w:rPr>
          <w:t> </w:t>
        </w:r>
      </w:hyperlink>
      <w:r w:rsidRPr="005E118A">
        <w:rPr>
          <w:rFonts w:ascii="Sakkal Majalla" w:hAnsi="Sakkal Majalla" w:cs="Sakkal Majalla"/>
          <w:sz w:val="24"/>
          <w:szCs w:val="24"/>
          <w:rtl/>
          <w:lang w:bidi="ar-DZ"/>
        </w:rPr>
        <w:t xml:space="preserve">، </w:t>
      </w:r>
      <w:r w:rsidRPr="00022911">
        <w:rPr>
          <w:rFonts w:ascii="Sakkal Majalla" w:hAnsi="Sakkal Majalla" w:cs="Sakkal Majalla"/>
          <w:sz w:val="24"/>
          <w:szCs w:val="24"/>
          <w:rtl/>
          <w:lang w:bidi="ar-DZ"/>
        </w:rPr>
        <w:t>دور برامج الاستثمارات العمومية في تنويع الاقتصاد الجزائري ورفع معدلات النمو الاقتصادي 2001/2014</w:t>
      </w:r>
      <w:r>
        <w:rPr>
          <w:rFonts w:ascii="Sakkal Majalla" w:hAnsi="Sakkal Majalla" w:cs="Sakkal Majalla" w:hint="cs"/>
          <w:sz w:val="24"/>
          <w:szCs w:val="24"/>
          <w:rtl/>
          <w:lang w:bidi="ar-DZ"/>
        </w:rPr>
        <w:t>، مجلة اقتصاديات الاعمال والتجارة، المجلد 01، العدد 01، جامعة المسيلة، ص 63.</w:t>
      </w:r>
    </w:p>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rtl/>
          <w:lang w:bidi="ar-DZ"/>
        </w:rPr>
        <w:t>، ص ص : 250-251.</w:t>
      </w:r>
    </w:p>
  </w:footnote>
  <w:footnote w:id="159">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عمر الصخري، التحليل الاقتصادي الكلي، مرجع سبق ذكره، ص : 230.</w:t>
      </w:r>
    </w:p>
  </w:footnote>
  <w:footnote w:id="160">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بريش السعيد، الإقتصاد الكلي، دار العلوم للنشر والتوزيع، الجزائر، 2007، ص: 192.</w:t>
      </w:r>
    </w:p>
  </w:footnote>
  <w:footnote w:id="161">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محمد فرحي، التحليل الإقتصادي الكلي، دار أسامة للطباعة والنشر والتوزيع، الجزائر، 2004، ص: 236.</w:t>
      </w:r>
    </w:p>
  </w:footnote>
  <w:footnote w:id="162">
    <w:p w:rsidR="00AF1A03" w:rsidRPr="0052148B" w:rsidRDefault="00AF1A03" w:rsidP="00646069">
      <w:pPr>
        <w:pStyle w:val="Notedebasdepage"/>
        <w:jc w:val="both"/>
        <w:rPr>
          <w:rFonts w:ascii="Sakkal Majalla" w:hAnsi="Sakkal Majalla" w:cs="Sakkal Majalla"/>
          <w:sz w:val="24"/>
          <w:szCs w:val="24"/>
          <w:lang w:bidi="ar-DZ"/>
        </w:rPr>
      </w:pPr>
      <w:r w:rsidRPr="0052148B">
        <w:rPr>
          <w:rFonts w:ascii="Sakkal Majalla" w:hAnsi="Sakkal Majalla" w:cs="Sakkal Majalla"/>
          <w:sz w:val="24"/>
          <w:szCs w:val="24"/>
          <w:rtl/>
          <w:lang w:bidi="ar-DZ"/>
        </w:rPr>
        <w:t>(</w:t>
      </w:r>
      <w:r w:rsidRPr="0052148B">
        <w:rPr>
          <w:lang w:bidi="ar-DZ"/>
        </w:rPr>
        <w:footnoteRef/>
      </w:r>
      <w:r w:rsidRPr="0052148B">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 xml:space="preserve">عايد لمين، </w:t>
      </w:r>
      <w:r w:rsidRPr="0052148B">
        <w:rPr>
          <w:rFonts w:ascii="Sakkal Majalla" w:hAnsi="Sakkal Majalla" w:cs="Sakkal Majalla"/>
          <w:sz w:val="24"/>
          <w:szCs w:val="24"/>
          <w:rtl/>
          <w:lang w:bidi="ar-DZ"/>
        </w:rPr>
        <w:t>دور البرامج الاصلاحية في تحسين مستوى التشغيل و الحد من البطالة في الجزائر- دراسة قياسية باستخدام نماذج الانحدار الذاتي للفجوات الزمنية الموزعة</w:t>
      </w:r>
      <w:r w:rsidRPr="0052148B">
        <w:rPr>
          <w:rFonts w:ascii="Sakkal Majalla" w:hAnsi="Sakkal Majalla" w:cs="Sakkal Majalla"/>
          <w:sz w:val="24"/>
          <w:szCs w:val="24"/>
          <w:lang w:bidi="ar-DZ"/>
        </w:rPr>
        <w:t xml:space="preserve">( Ardl ) </w:t>
      </w:r>
      <w:r w:rsidRPr="0052148B">
        <w:rPr>
          <w:rFonts w:ascii="Sakkal Majalla" w:hAnsi="Sakkal Majalla" w:cs="Sakkal Majalla"/>
          <w:sz w:val="24"/>
          <w:szCs w:val="24"/>
          <w:rtl/>
          <w:lang w:bidi="ar-DZ"/>
        </w:rPr>
        <w:t>للفترة 1990-2017</w:t>
      </w:r>
      <w:r w:rsidRPr="0052148B">
        <w:rPr>
          <w:rFonts w:ascii="Sakkal Majalla" w:hAnsi="Sakkal Majalla" w:cs="Sakkal Majalla"/>
          <w:sz w:val="24"/>
          <w:szCs w:val="24"/>
          <w:lang w:bidi="ar-DZ"/>
        </w:rPr>
        <w:t> </w:t>
      </w:r>
      <w:r>
        <w:rPr>
          <w:rFonts w:ascii="Sakkal Majalla" w:hAnsi="Sakkal Majalla" w:cs="Sakkal Majalla" w:hint="cs"/>
          <w:sz w:val="24"/>
          <w:szCs w:val="24"/>
          <w:rtl/>
          <w:lang w:bidi="ar-DZ"/>
        </w:rPr>
        <w:t xml:space="preserve">، </w:t>
      </w:r>
      <w:hyperlink r:id="rId14" w:history="1">
        <w:r>
          <w:rPr>
            <w:rStyle w:val="Lienhypertexte"/>
            <w:rFonts w:ascii="Arial" w:hAnsi="Arial" w:cs="Arial"/>
            <w:color w:val="444E67"/>
            <w:sz w:val="21"/>
            <w:szCs w:val="21"/>
            <w:shd w:val="clear" w:color="auto" w:fill="F9F9F3"/>
            <w:rtl/>
          </w:rPr>
          <w:t>مجلة العلوم الاجتماعية و الانسانية</w:t>
        </w:r>
      </w:hyperlink>
      <w:r>
        <w:rPr>
          <w:rFonts w:hint="cs"/>
          <w:rtl/>
        </w:rPr>
        <w:t>، المجلد 10، العدد 01، باتنة، 2020، ص 304.</w:t>
      </w:r>
    </w:p>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rtl/>
          <w:lang w:bidi="ar-DZ"/>
        </w:rPr>
        <w:t>، ص: 237.</w:t>
      </w:r>
    </w:p>
  </w:footnote>
  <w:footnote w:id="163">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مصطفى احمد مزيد، حسن سمير محمد، النقود والتوازن الاقتصادي، مرجع سبق ذكره، ص ص: 223-232.</w:t>
      </w:r>
    </w:p>
  </w:footnote>
  <w:footnote w:id="164">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ضياء مجيد الموسوي، الاقتصاد الدولي، مدخل السياسات، ترجمة محمد إبراهيم المنصور، على مسعود عطية، دار المريخ، المملكة العبية السعودية، 2007، ص ص : 256-261.</w:t>
      </w:r>
    </w:p>
  </w:footnote>
  <w:footnote w:id="165">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محمد فرحي، التحليل الاقتصادي الكلي، دار اسامية، الجزائر، 2004، ص: 230.</w:t>
      </w:r>
    </w:p>
  </w:footnote>
  <w:footnote w:id="166">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أحمد فريد مصطفى، سهير السيد حسن، النقود والتوازن الاقتصادي، مرجع سابق، ص: 180.</w:t>
      </w:r>
    </w:p>
  </w:footnote>
  <w:footnote w:id="167">
    <w:p w:rsidR="00AF1A03" w:rsidRPr="005E118A" w:rsidRDefault="00AF1A03" w:rsidP="00646069">
      <w:pPr>
        <w:pStyle w:val="Notedebasdepage"/>
        <w:bidi w:val="0"/>
        <w:jc w:val="both"/>
        <w:rPr>
          <w:rFonts w:ascii="Sakkal Majalla" w:hAnsi="Sakkal Majalla" w:cs="Sakkal Majalla"/>
          <w:sz w:val="24"/>
          <w:szCs w:val="24"/>
          <w:vertAlign w:val="superscript"/>
          <w:lang w:bidi="ar-DZ"/>
        </w:rPr>
      </w:pPr>
      <w:r w:rsidRPr="005E118A">
        <w:rPr>
          <w:rFonts w:ascii="Sakkal Majalla" w:hAnsi="Sakkal Majalla" w:cs="Sakkal Majalla"/>
          <w:sz w:val="24"/>
          <w:szCs w:val="24"/>
          <w:vertAlign w:val="superscript"/>
          <w:lang w:bidi="ar-DZ"/>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lang w:bidi="ar-DZ"/>
        </w:rPr>
        <w:t>) http//studentes.ashingtopn.edu/jamali/halifar37.htm</w:t>
      </w:r>
    </w:p>
  </w:footnote>
  <w:footnote w:id="168">
    <w:p w:rsidR="00AF1A03" w:rsidRPr="005E118A" w:rsidRDefault="00AF1A03" w:rsidP="00646069">
      <w:pPr>
        <w:pStyle w:val="Notedebasdepage"/>
        <w:bidi w:val="0"/>
        <w:jc w:val="both"/>
        <w:rPr>
          <w:rFonts w:ascii="Sakkal Majalla" w:hAnsi="Sakkal Majalla" w:cs="Sakkal Majalla"/>
          <w:sz w:val="24"/>
          <w:szCs w:val="24"/>
          <w:lang w:val="fr-FR" w:bidi="ar-DZ"/>
        </w:rPr>
      </w:pPr>
      <w:r w:rsidRPr="005E118A">
        <w:rPr>
          <w:rFonts w:ascii="Sakkal Majalla" w:hAnsi="Sakkal Majalla" w:cs="Sakkal Majalla"/>
          <w:sz w:val="24"/>
          <w:szCs w:val="24"/>
          <w:vertAlign w:val="superscript"/>
          <w:lang w:val="fr-FR" w:bidi="ar-DZ"/>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lang w:val="fr-FR" w:bidi="ar-DZ"/>
        </w:rPr>
        <w:t>)</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lang w:val="fr-FR" w:bidi="ar-DZ"/>
        </w:rPr>
        <w:t>Samuel sonelain, économie international contemporaine (O.P.U), alger, 1993, P:27.</w:t>
      </w:r>
    </w:p>
  </w:footnote>
  <w:footnote w:id="169">
    <w:p w:rsidR="00AF1A03" w:rsidRPr="005E118A" w:rsidRDefault="00AF1A03" w:rsidP="00646069">
      <w:pPr>
        <w:pStyle w:val="Notedebasdepage"/>
        <w:bidi w:val="0"/>
        <w:jc w:val="both"/>
        <w:rPr>
          <w:rFonts w:ascii="Sakkal Majalla" w:hAnsi="Sakkal Majalla" w:cs="Sakkal Majalla"/>
          <w:sz w:val="24"/>
          <w:szCs w:val="24"/>
          <w:lang w:val="fr-FR" w:bidi="ar-DZ"/>
        </w:rPr>
      </w:pPr>
      <w:r w:rsidRPr="005E118A">
        <w:rPr>
          <w:rFonts w:ascii="Sakkal Majalla" w:hAnsi="Sakkal Majalla" w:cs="Sakkal Majalla"/>
          <w:sz w:val="24"/>
          <w:szCs w:val="24"/>
          <w:vertAlign w:val="superscript"/>
          <w:lang w:val="fr-FR" w:bidi="ar-DZ"/>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lang w:val="fr-FR" w:bidi="ar-DZ"/>
        </w:rPr>
        <w:t>)</w:t>
      </w:r>
      <w:r w:rsidRPr="005E118A">
        <w:rPr>
          <w:rFonts w:ascii="Sakkal Majalla" w:hAnsi="Sakkal Majalla" w:cs="Sakkal Majalla"/>
          <w:sz w:val="24"/>
          <w:szCs w:val="24"/>
          <w:lang w:val="fr-FR" w:bidi="ar-DZ"/>
        </w:rPr>
        <w:t xml:space="preserve"> Brahime Guendouzi, relation économique international, edition elmaarifa, Alger, 1998, P:5.</w:t>
      </w:r>
    </w:p>
  </w:footnote>
  <w:footnote w:id="170">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عبد المنعم محمد، عفر أحمد فريد مصطفى، الاقتصاد الدولي، مؤسسة شباب الجامعة للنشر والتوزيع، الإسكندرية، 1999، ص: 47.</w:t>
      </w:r>
    </w:p>
  </w:footnote>
  <w:footnote w:id="171">
    <w:p w:rsidR="00AF1A03" w:rsidRPr="005E118A" w:rsidRDefault="00AF1A03" w:rsidP="00646069">
      <w:pPr>
        <w:pStyle w:val="Notedebasdepage"/>
        <w:bidi w:val="0"/>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lang w:bidi="ar-DZ"/>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lang w:bidi="ar-DZ"/>
        </w:rPr>
        <w:t xml:space="preserve">) </w:t>
      </w:r>
      <w:r w:rsidRPr="005E118A">
        <w:rPr>
          <w:rFonts w:ascii="Sakkal Majalla" w:hAnsi="Sakkal Majalla" w:cs="Sakkal Majalla"/>
          <w:sz w:val="24"/>
          <w:szCs w:val="24"/>
          <w:lang w:bidi="ar-DZ"/>
        </w:rPr>
        <w:t>Balance of pouments manuel, 4h edition, I.M.F, Woshington.</w:t>
      </w:r>
    </w:p>
  </w:footnote>
  <w:footnote w:id="172">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الحجازي بسام، العلاقات الاقتصادية والدولية، مجد المؤسسة الجامعية للدراسات والنثر والتوزيع، بيروت، 2003، ص:52.</w:t>
      </w:r>
    </w:p>
  </w:footnote>
  <w:footnote w:id="173">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زينب حسين عوض الله، الاقتصاد الدولي، مرجع سابق، ص: 93.</w:t>
      </w:r>
    </w:p>
  </w:footnote>
  <w:footnote w:id="174">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عفيفي حاتم سامي، دراسات في الاقتصاد الدولي، الدار المصرية اللبنانية للطباعة والنشر والتوزيع، بيروت، 1995، ص:91.</w:t>
      </w:r>
    </w:p>
  </w:footnote>
  <w:footnote w:id="175">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تقي الحسين عرفان، التمويل الدولي، مجدلاوي، عمان، 1999، ص: 116.</w:t>
      </w:r>
    </w:p>
  </w:footnote>
  <w:footnote w:id="176">
    <w:p w:rsidR="00AF1A03" w:rsidRPr="00DA24EC" w:rsidRDefault="00AF1A03" w:rsidP="00646069">
      <w:pPr>
        <w:pStyle w:val="Notedebasdepage"/>
        <w:jc w:val="both"/>
        <w:rPr>
          <w:rFonts w:ascii="Sakkal Majalla" w:hAnsi="Sakkal Majalla" w:cs="Sakkal Majalla"/>
          <w:sz w:val="24"/>
          <w:szCs w:val="24"/>
          <w:lang w:bidi="ar-DZ"/>
        </w:rPr>
      </w:pPr>
      <w:r w:rsidRPr="00DA24EC">
        <w:rPr>
          <w:rFonts w:ascii="Sakkal Majalla" w:hAnsi="Sakkal Majalla" w:cs="Sakkal Majalla"/>
          <w:sz w:val="24"/>
          <w:szCs w:val="24"/>
          <w:rtl/>
          <w:lang w:bidi="ar-DZ"/>
        </w:rPr>
        <w:t>(</w:t>
      </w:r>
      <w:r w:rsidRPr="00DA24EC">
        <w:rPr>
          <w:lang w:bidi="ar-DZ"/>
        </w:rPr>
        <w:footnoteRef/>
      </w:r>
      <w:r w:rsidRPr="00DA24EC">
        <w:rPr>
          <w:rFonts w:ascii="Sakkal Majalla" w:hAnsi="Sakkal Majalla" w:cs="Sakkal Majalla"/>
          <w:sz w:val="24"/>
          <w:szCs w:val="24"/>
          <w:rtl/>
          <w:lang w:bidi="ar-DZ"/>
        </w:rPr>
        <w:t xml:space="preserve">)  </w:t>
      </w:r>
      <w:r w:rsidRPr="00DA24EC">
        <w:rPr>
          <w:rFonts w:ascii="Sakkal Majalla" w:hAnsi="Sakkal Majalla" w:cs="Sakkal Majalla" w:hint="cs"/>
          <w:sz w:val="24"/>
          <w:szCs w:val="24"/>
          <w:rtl/>
          <w:lang w:bidi="ar-DZ"/>
        </w:rPr>
        <w:t xml:space="preserve">قدوري </w:t>
      </w:r>
      <w:r>
        <w:rPr>
          <w:rFonts w:ascii="Sakkal Majalla" w:hAnsi="Sakkal Majalla" w:cs="Sakkal Majalla" w:hint="cs"/>
          <w:sz w:val="24"/>
          <w:szCs w:val="24"/>
          <w:rtl/>
          <w:lang w:bidi="ar-DZ"/>
        </w:rPr>
        <w:t xml:space="preserve">نور الدين، حجاب عيسى، </w:t>
      </w:r>
      <w:r w:rsidRPr="00DA24EC">
        <w:rPr>
          <w:rFonts w:ascii="Sakkal Majalla" w:hAnsi="Sakkal Majalla" w:cs="Sakkal Majalla"/>
          <w:sz w:val="24"/>
          <w:szCs w:val="24"/>
          <w:rtl/>
          <w:lang w:bidi="ar-DZ"/>
        </w:rPr>
        <w:t>جدوى الإصلاح الجبائي في جذب الاستثمار الأجنبي المباشر دراسة حالة دول الانتقال الأوربية</w:t>
      </w:r>
    </w:p>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rtl/>
          <w:lang w:bidi="ar-DZ"/>
        </w:rPr>
        <w:t xml:space="preserve">، </w:t>
      </w:r>
      <w:hyperlink r:id="rId15" w:history="1">
        <w:r>
          <w:rPr>
            <w:rStyle w:val="Lienhypertexte"/>
            <w:rFonts w:ascii="Arial" w:hAnsi="Arial" w:cs="Arial"/>
            <w:color w:val="444E67"/>
            <w:sz w:val="21"/>
            <w:szCs w:val="21"/>
            <w:shd w:val="clear" w:color="auto" w:fill="F9F9F3"/>
            <w:rtl/>
          </w:rPr>
          <w:t>دراسات اقتصادية</w:t>
        </w:r>
      </w:hyperlink>
      <w:r w:rsidRPr="005E118A">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المجلد 12، العدد 03</w:t>
      </w:r>
      <w:r w:rsidRPr="005E118A">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الجلفة 2018، ص 109</w:t>
      </w:r>
      <w:r w:rsidRPr="005E118A">
        <w:rPr>
          <w:rFonts w:ascii="Sakkal Majalla" w:hAnsi="Sakkal Majalla" w:cs="Sakkal Majalla"/>
          <w:sz w:val="24"/>
          <w:szCs w:val="24"/>
          <w:rtl/>
          <w:lang w:bidi="ar-DZ"/>
        </w:rPr>
        <w:t>.</w:t>
      </w:r>
    </w:p>
  </w:footnote>
  <w:footnote w:id="177">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إبراهيم محمد الفار، سعر الصرف بين النظرية والتطبيق، دار النهضة العربية، القاهرة، 1991، ص:84.</w:t>
      </w:r>
    </w:p>
  </w:footnote>
  <w:footnote w:id="178">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بكري كامل، مبادئ الاقتصاد، الدار الجامعية، بيروت، 1986، ص: 364.</w:t>
      </w:r>
    </w:p>
  </w:footnote>
  <w:footnote w:id="179">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قريصة صبحي تادرس، العقاد مدحت محمد، النقود والبنوك والعلاقات الاقتصادية، دار النهضة العربية، بيروت، 1983، ص: 326.</w:t>
      </w:r>
    </w:p>
  </w:footnote>
  <w:footnote w:id="180">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إبراهيم محمد الفار، سعر الصرف بين النظرية والتطبيق، مرجع سابق، ص: 86.</w:t>
      </w:r>
    </w:p>
  </w:footnote>
  <w:footnote w:id="181">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قريصة صبحي تاردس، النقود والبنوك والعلاقات الاقتصادية، مرجع سابق، ص :327.</w:t>
      </w:r>
    </w:p>
  </w:footnote>
  <w:footnote w:id="182">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زينب حسين عوض الله، الإقتصاد الدولي، مرجع سابق، ص: 97.</w:t>
      </w:r>
    </w:p>
  </w:footnote>
  <w:footnote w:id="183">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يوسفي عبد الباقي، دور سعر الصرف في تعديل ميزان المدفوعات للدول النامية، دراسة حالة الجزائر، رسالة ماجستير، جامعة عنابة، كلية العلوم الاقتصادية وعلوم التسيير، فروع، جوان 2001، ص ص : 19-20.</w:t>
      </w:r>
    </w:p>
  </w:footnote>
  <w:footnote w:id="184">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عفيفي حاتم سامي، دراسات في الإقتصاد الدولي، مرجع سابق، ص : 96.</w:t>
      </w:r>
    </w:p>
  </w:footnote>
  <w:footnote w:id="185">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صالح تومي، مبادئ التحليل الاقتصادي الكلي، راسامة للطباعة والنشر والتوزيع، الجزائر، 2004، ص: 44.</w:t>
      </w:r>
    </w:p>
  </w:footnote>
  <w:footnote w:id="186">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محمد رمضان نعمة الله: محمد سيد عابد، إيمان عطية ناصف، النظرية الإقتصادية الكلية، الدار الجامعية طبع نشر وتوزيع، مصر، الإسكندرية، 2001، ص: 242.</w:t>
      </w:r>
    </w:p>
  </w:footnote>
  <w:footnote w:id="187">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انظر في ذلك:وسام ملاك، الظواهر النقدية على المستوى الدولي، مرجع سابق، ص ص: 151-156./ أحمد رمضان نعمة الله، محمد سيد عابد، يمان عطية، مرجع سابق، ص ص : 242-246.</w:t>
      </w:r>
    </w:p>
  </w:footnote>
  <w:footnote w:id="188">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بن جودي جمعة، أثر تغيرات سعر الصرف على ميزان المدفوعات، دراسة حالة الجزائر مذكرة ماستير، جامعة المسيلة، الجزائر، 2011-2012، ص ص : 42-43.</w:t>
      </w:r>
    </w:p>
  </w:footnote>
  <w:footnote w:id="189">
    <w:p w:rsidR="00AF1A03"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Pr>
          <w:rFonts w:ascii="Sakkal Majalla" w:hAnsi="Sakkal Majalla" w:cs="Sakkal Majalla" w:hint="cs"/>
          <w:sz w:val="24"/>
          <w:szCs w:val="24"/>
          <w:rtl/>
          <w:lang w:bidi="ar-DZ"/>
        </w:rPr>
        <w:t xml:space="preserve">صلاح محمد،قرواط يونس، </w:t>
      </w:r>
      <w:r w:rsidRPr="00C22213">
        <w:rPr>
          <w:rFonts w:ascii="Sakkal Majalla" w:hAnsi="Sakkal Majalla" w:cs="Sakkal Majalla"/>
          <w:sz w:val="24"/>
          <w:szCs w:val="24"/>
          <w:rtl/>
          <w:lang w:bidi="ar-DZ"/>
        </w:rPr>
        <w:t>المحـددات الاقتصاديــة لأسعــار الفائــدة -قراءة في قرار الاحتياطي الفدرالي الأمريكي حول سعر الفائدة</w:t>
      </w:r>
      <w:r w:rsidRPr="00C22213">
        <w:rPr>
          <w:rFonts w:ascii="Sakkal Majalla" w:hAnsi="Sakkal Majalla" w:cs="Sakkal Majalla"/>
          <w:sz w:val="24"/>
          <w:szCs w:val="24"/>
          <w:lang w:bidi="ar-DZ"/>
        </w:rPr>
        <w:t>-</w:t>
      </w:r>
      <w:r>
        <w:rPr>
          <w:rFonts w:ascii="Sakkal Majalla" w:hAnsi="Sakkal Majalla" w:cs="Sakkal Majalla" w:hint="cs"/>
          <w:sz w:val="24"/>
          <w:szCs w:val="24"/>
          <w:rtl/>
          <w:lang w:bidi="ar-DZ"/>
        </w:rPr>
        <w:t xml:space="preserve"> </w:t>
      </w:r>
      <w:hyperlink r:id="rId16" w:history="1">
        <w:r>
          <w:rPr>
            <w:rStyle w:val="Lienhypertexte"/>
            <w:rFonts w:ascii="Arial" w:hAnsi="Arial" w:cs="Arial"/>
            <w:color w:val="444E67"/>
            <w:sz w:val="21"/>
            <w:szCs w:val="21"/>
            <w:shd w:val="clear" w:color="auto" w:fill="F9F9F3"/>
            <w:rtl/>
          </w:rPr>
          <w:t>مجلة الدراسات الاقتصادية المعاصرة</w:t>
        </w:r>
      </w:hyperlink>
      <w:r>
        <w:rPr>
          <w:rFonts w:hint="cs"/>
          <w:rtl/>
        </w:rPr>
        <w:t>، المجلد 2، العدد 4، المسيلة</w:t>
      </w:r>
      <w:r w:rsidRPr="005E118A">
        <w:rPr>
          <w:rFonts w:ascii="Sakkal Majalla" w:hAnsi="Sakkal Majalla" w:cs="Sakkal Majalla"/>
          <w:sz w:val="24"/>
          <w:szCs w:val="24"/>
          <w:rtl/>
          <w:lang w:bidi="ar-DZ"/>
        </w:rPr>
        <w:t xml:space="preserve">، </w:t>
      </w:r>
      <w:r>
        <w:rPr>
          <w:rFonts w:ascii="Sakkal Majalla" w:hAnsi="Sakkal Majalla" w:cs="Sakkal Majalla" w:hint="cs"/>
          <w:sz w:val="24"/>
          <w:szCs w:val="24"/>
          <w:rtl/>
          <w:lang w:bidi="ar-DZ"/>
        </w:rPr>
        <w:t>ص 50</w:t>
      </w:r>
      <w:r w:rsidRPr="005E118A">
        <w:rPr>
          <w:rFonts w:ascii="Sakkal Majalla" w:hAnsi="Sakkal Majalla" w:cs="Sakkal Majalla"/>
          <w:sz w:val="24"/>
          <w:szCs w:val="24"/>
          <w:rtl/>
          <w:lang w:bidi="ar-DZ"/>
        </w:rPr>
        <w:t>.</w:t>
      </w:r>
      <w:r>
        <w:rPr>
          <w:rFonts w:ascii="Sakkal Majalla" w:hAnsi="Sakkal Majalla" w:cs="Sakkal Majalla" w:hint="cs"/>
          <w:sz w:val="24"/>
          <w:szCs w:val="24"/>
          <w:rtl/>
          <w:lang w:bidi="ar-DZ"/>
        </w:rPr>
        <w:t>.....ص 108، مجلة.</w:t>
      </w:r>
    </w:p>
    <w:p w:rsidR="00AF1A03" w:rsidRPr="00AB1E62" w:rsidRDefault="00AF1A03" w:rsidP="00646069">
      <w:pPr>
        <w:pStyle w:val="Notedebasdepage"/>
        <w:jc w:val="both"/>
        <w:rPr>
          <w:rFonts w:ascii="Sakkal Majalla" w:hAnsi="Sakkal Majalla" w:cs="Sakkal Majalla"/>
          <w:sz w:val="24"/>
          <w:szCs w:val="24"/>
          <w:lang w:bidi="ar-DZ"/>
        </w:rPr>
      </w:pPr>
    </w:p>
  </w:footnote>
  <w:footnote w:id="190">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محمد صلاح، المفاضلة بين التوزان الخارجي والنمو الاقتصادي في الجزائ، مرجع سابق، ص ....</w:t>
      </w:r>
    </w:p>
  </w:footnote>
  <w:footnote w:id="191">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تومي صالح، مبادئ التحليل الاقتصادي الكلين مرجع سابق، ص ص : 310-311.</w:t>
      </w:r>
    </w:p>
  </w:footnote>
  <w:footnote w:id="192">
    <w:p w:rsidR="00AF1A03" w:rsidRPr="005E118A" w:rsidRDefault="00AF1A03" w:rsidP="00646069">
      <w:pPr>
        <w:pStyle w:val="Notedebasdepage"/>
        <w:jc w:val="both"/>
        <w:rPr>
          <w:rFonts w:ascii="Sakkal Majalla" w:hAnsi="Sakkal Majalla" w:cs="Sakkal Majalla"/>
          <w:sz w:val="24"/>
          <w:szCs w:val="24"/>
          <w:lang w:bidi="ar-DZ"/>
        </w:rPr>
      </w:pPr>
      <w:r w:rsidRPr="005E118A">
        <w:rPr>
          <w:rFonts w:ascii="Sakkal Majalla" w:hAnsi="Sakkal Majalla" w:cs="Sakkal Majalla"/>
          <w:sz w:val="24"/>
          <w:szCs w:val="24"/>
          <w:vertAlign w:val="superscript"/>
          <w:rtl/>
        </w:rPr>
        <w:t>(</w:t>
      </w:r>
      <w:r w:rsidRPr="005E118A">
        <w:rPr>
          <w:rStyle w:val="Appelnotedebasdep"/>
          <w:rFonts w:ascii="Sakkal Majalla" w:eastAsiaTheme="majorEastAsia" w:hAnsi="Sakkal Majalla" w:cs="Sakkal Majalla"/>
          <w:sz w:val="24"/>
          <w:szCs w:val="24"/>
        </w:rPr>
        <w:footnoteRef/>
      </w:r>
      <w:r w:rsidRPr="005E118A">
        <w:rPr>
          <w:rFonts w:ascii="Sakkal Majalla" w:hAnsi="Sakkal Majalla" w:cs="Sakkal Majalla"/>
          <w:sz w:val="24"/>
          <w:szCs w:val="24"/>
          <w:vertAlign w:val="superscript"/>
          <w:rtl/>
        </w:rPr>
        <w:t xml:space="preserve">) </w:t>
      </w:r>
      <w:r w:rsidRPr="005E118A">
        <w:rPr>
          <w:rFonts w:ascii="Sakkal Majalla" w:hAnsi="Sakkal Majalla" w:cs="Sakkal Majalla"/>
          <w:sz w:val="24"/>
          <w:szCs w:val="24"/>
          <w:vertAlign w:val="superscript"/>
          <w:rtl/>
          <w:lang w:bidi="ar-DZ"/>
        </w:rPr>
        <w:t xml:space="preserve"> </w:t>
      </w:r>
      <w:r w:rsidRPr="005E118A">
        <w:rPr>
          <w:rFonts w:ascii="Sakkal Majalla" w:hAnsi="Sakkal Majalla" w:cs="Sakkal Majalla"/>
          <w:sz w:val="24"/>
          <w:szCs w:val="24"/>
          <w:rtl/>
          <w:lang w:bidi="ar-DZ"/>
        </w:rPr>
        <w:t>المرجع نفسه، ص ص: 324-325.</w:t>
      </w:r>
    </w:p>
  </w:footnote>
  <w:footnote w:id="193">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rPr>
        <w:t xml:space="preserve">- </w:t>
      </w:r>
      <w:r w:rsidRPr="00525456">
        <w:rPr>
          <w:rFonts w:ascii="Sakkal Majalla" w:hAnsi="Sakkal Majalla" w:cs="Sakkal Majalla"/>
          <w:sz w:val="24"/>
          <w:szCs w:val="24"/>
          <w:rtl/>
          <w:lang w:bidi="ar-DZ"/>
        </w:rPr>
        <w:t xml:space="preserve">محمد مسعى، </w:t>
      </w:r>
      <w:r w:rsidRPr="00525456">
        <w:rPr>
          <w:rFonts w:ascii="Sakkal Majalla" w:hAnsi="Sakkal Majalla" w:cs="Sakkal Majalla"/>
          <w:b/>
          <w:bCs/>
          <w:sz w:val="24"/>
          <w:szCs w:val="24"/>
          <w:rtl/>
          <w:lang w:bidi="ar-DZ"/>
        </w:rPr>
        <w:t>سياسة الإنعاش الوطني في الجزائر وأثرها على النمو</w:t>
      </w:r>
      <w:r w:rsidRPr="00525456">
        <w:rPr>
          <w:rFonts w:ascii="Sakkal Majalla" w:hAnsi="Sakkal Majalla" w:cs="Sakkal Majalla"/>
          <w:sz w:val="24"/>
          <w:szCs w:val="24"/>
          <w:rtl/>
          <w:lang w:bidi="ar-DZ"/>
        </w:rPr>
        <w:t>، مجلة الباحث، كلية العلوم الاقتصادية والتجارية وعلوم التسيير، جامعة ورقلة، العدد 10، 2012، ص 150.</w:t>
      </w:r>
    </w:p>
  </w:footnote>
  <w:footnote w:id="194">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lang w:bidi="ar-DZ"/>
        </w:rPr>
        <w:t xml:space="preserve">- حكيمة العوفي، </w:t>
      </w:r>
      <w:r w:rsidRPr="00525456">
        <w:rPr>
          <w:rFonts w:ascii="Sakkal Majalla" w:hAnsi="Sakkal Majalla" w:cs="Sakkal Majalla"/>
          <w:b/>
          <w:bCs/>
          <w:sz w:val="24"/>
          <w:szCs w:val="24"/>
          <w:rtl/>
          <w:lang w:bidi="ar-DZ"/>
        </w:rPr>
        <w:t>أثر سياسة الإنفاق العام على النمو الاقتصادي – دراسة قياسية حالة الجزائر من 1960 – 2010</w:t>
      </w:r>
      <w:r w:rsidRPr="00525456">
        <w:rPr>
          <w:rFonts w:ascii="Sakkal Majalla" w:hAnsi="Sakkal Majalla" w:cs="Sakkal Majalla"/>
          <w:sz w:val="24"/>
          <w:szCs w:val="24"/>
          <w:rtl/>
          <w:lang w:bidi="ar-DZ"/>
        </w:rPr>
        <w:t>، المجلة الجزائرية للاقتصاد والإدارة، جامعة معسكر، العدد 05، أفريل 2010، ص 64.</w:t>
      </w:r>
    </w:p>
  </w:footnote>
  <w:footnote w:id="195">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lang w:bidi="ar-DZ"/>
        </w:rPr>
        <w:t xml:space="preserve">- محمد مراس ومراد بن إسماعيل، </w:t>
      </w:r>
      <w:r w:rsidRPr="00525456">
        <w:rPr>
          <w:rFonts w:ascii="Sakkal Majalla" w:hAnsi="Sakkal Majalla" w:cs="Sakkal Majalla"/>
          <w:b/>
          <w:bCs/>
          <w:sz w:val="24"/>
          <w:szCs w:val="24"/>
          <w:rtl/>
          <w:lang w:bidi="ar-DZ"/>
        </w:rPr>
        <w:t>النمذجة القياسية لأثر الإنفاق العام على التشغيل والدخل والأسعار في الجزائر للفترة 2001 – 2014</w:t>
      </w:r>
      <w:r w:rsidRPr="00525456">
        <w:rPr>
          <w:rFonts w:ascii="Sakkal Majalla" w:hAnsi="Sakkal Majalla" w:cs="Sakkal Majalla"/>
          <w:sz w:val="24"/>
          <w:szCs w:val="24"/>
          <w:rtl/>
          <w:lang w:bidi="ar-DZ"/>
        </w:rPr>
        <w:t>، جامعة الطاهر مولاي سعيدة، 2016، ص ص 42 - 43.</w:t>
      </w:r>
    </w:p>
  </w:footnote>
  <w:footnote w:id="196">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lang w:bidi="ar-DZ"/>
        </w:rPr>
        <w:t xml:space="preserve">- كريم بودخدخ، مرجع سبق ذكره، ص 202.  </w:t>
      </w:r>
    </w:p>
  </w:footnote>
  <w:footnote w:id="197">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lang w:bidi="ar-DZ"/>
        </w:rPr>
        <w:t>- بوعشة مبارك، مرجع سبق ذكره، ص ص 15- 16.</w:t>
      </w:r>
    </w:p>
  </w:footnote>
  <w:footnote w:id="198">
    <w:p w:rsidR="00AF1A03" w:rsidRPr="00525456" w:rsidRDefault="00AF1A03" w:rsidP="00AF1A03">
      <w:pPr>
        <w:pStyle w:val="Notedebasdepage"/>
        <w:jc w:val="both"/>
        <w:rPr>
          <w:rFonts w:ascii="Sakkal Majalla" w:hAnsi="Sakkal Majalla" w:cs="Sakkal Majalla"/>
          <w:sz w:val="24"/>
          <w:szCs w:val="24"/>
          <w:rtl/>
          <w:lang w:bidi="ar-DZ"/>
        </w:rPr>
      </w:pPr>
      <w:r w:rsidRPr="00525456">
        <w:rPr>
          <w:rStyle w:val="Appelnotedebasdep"/>
          <w:rFonts w:ascii="Sakkal Majalla" w:eastAsiaTheme="majorEastAsia" w:hAnsi="Sakkal Majalla" w:cs="Sakkal Majalla"/>
          <w:sz w:val="24"/>
          <w:szCs w:val="24"/>
        </w:rPr>
        <w:footnoteRef/>
      </w:r>
      <w:r w:rsidRPr="00525456">
        <w:rPr>
          <w:rFonts w:ascii="Sakkal Majalla" w:hAnsi="Sakkal Majalla" w:cs="Sakkal Majalla"/>
          <w:sz w:val="24"/>
          <w:szCs w:val="24"/>
        </w:rPr>
        <w:t xml:space="preserve"> </w:t>
      </w:r>
      <w:r w:rsidRPr="00525456">
        <w:rPr>
          <w:rFonts w:ascii="Sakkal Majalla" w:hAnsi="Sakkal Majalla" w:cs="Sakkal Majalla"/>
          <w:sz w:val="24"/>
          <w:szCs w:val="24"/>
          <w:rtl/>
          <w:lang w:bidi="ar-DZ"/>
        </w:rPr>
        <w:t>- المرجع السابق، ص ص 16 – 17.</w:t>
      </w:r>
    </w:p>
  </w:footnote>
  <w:footnote w:id="199">
    <w:p w:rsidR="00AF1A03" w:rsidRPr="00525456" w:rsidRDefault="00AF1A03" w:rsidP="00AF1A03">
      <w:pPr>
        <w:pStyle w:val="Notedebasdepage"/>
        <w:jc w:val="both"/>
        <w:rPr>
          <w:rFonts w:ascii="Sakkal Majalla" w:hAnsi="Sakkal Majalla" w:cs="Sakkal Majalla"/>
          <w:sz w:val="24"/>
          <w:szCs w:val="24"/>
          <w:rtl/>
          <w:lang w:bidi="ar-DZ"/>
        </w:rPr>
      </w:pPr>
      <w:r w:rsidRPr="00DC037B">
        <w:rPr>
          <w:lang w:bidi="ar-DZ"/>
        </w:rPr>
        <w:footnoteRef/>
      </w:r>
      <w:r w:rsidRPr="00525456">
        <w:rPr>
          <w:rFonts w:ascii="Sakkal Majalla" w:hAnsi="Sakkal Majalla" w:cs="Sakkal Majalla"/>
          <w:sz w:val="24"/>
          <w:szCs w:val="24"/>
          <w:lang w:bidi="ar-DZ"/>
        </w:rPr>
        <w:t xml:space="preserve"> </w:t>
      </w:r>
      <w:r w:rsidRPr="00525456">
        <w:rPr>
          <w:rFonts w:ascii="Sakkal Majalla" w:hAnsi="Sakkal Majalla" w:cs="Sakkal Majalla"/>
          <w:sz w:val="24"/>
          <w:szCs w:val="24"/>
          <w:rtl/>
          <w:lang w:bidi="ar-DZ"/>
        </w:rPr>
        <w:t xml:space="preserve">- </w:t>
      </w:r>
      <w:hyperlink r:id="rId17" w:anchor="91354" w:history="1">
        <w:r w:rsidRPr="00DC037B">
          <w:rPr>
            <w:rFonts w:ascii="Sakkal Majalla" w:hAnsi="Sakkal Majalla" w:cs="Sakkal Majalla"/>
            <w:sz w:val="24"/>
            <w:szCs w:val="24"/>
            <w:rtl/>
            <w:lang w:bidi="ar-DZ"/>
          </w:rPr>
          <w:t>كمال زيتوني</w:t>
        </w:r>
        <w:r w:rsidRPr="00DC037B">
          <w:rPr>
            <w:rFonts w:ascii="Sakkal Majalla" w:hAnsi="Sakkal Majalla" w:cs="Sakkal Majalla"/>
            <w:sz w:val="24"/>
            <w:szCs w:val="24"/>
            <w:lang w:bidi="ar-DZ"/>
          </w:rPr>
          <w:t> </w:t>
        </w:r>
      </w:hyperlink>
      <w:r w:rsidRPr="00DC037B">
        <w:rPr>
          <w:rFonts w:ascii="Sakkal Majalla" w:hAnsi="Sakkal Majalla" w:cs="Sakkal Majalla"/>
          <w:sz w:val="24"/>
          <w:szCs w:val="24"/>
          <w:lang w:bidi="ar-DZ"/>
        </w:rPr>
        <w:t>. </w:t>
      </w:r>
      <w:hyperlink r:id="rId18" w:anchor="91355" w:history="1">
        <w:r w:rsidRPr="00DC037B">
          <w:rPr>
            <w:rFonts w:ascii="Sakkal Majalla" w:hAnsi="Sakkal Majalla" w:cs="Sakkal Majalla"/>
            <w:sz w:val="24"/>
            <w:szCs w:val="24"/>
            <w:rtl/>
            <w:lang w:bidi="ar-DZ"/>
          </w:rPr>
          <w:t>توفيق غفصي</w:t>
        </w:r>
        <w:r w:rsidRPr="00DC037B">
          <w:rPr>
            <w:rFonts w:ascii="Sakkal Majalla" w:hAnsi="Sakkal Majalla" w:cs="Sakkal Majalla"/>
            <w:sz w:val="24"/>
            <w:szCs w:val="24"/>
            <w:lang w:bidi="ar-DZ"/>
          </w:rPr>
          <w:t> </w:t>
        </w:r>
      </w:hyperlink>
      <w:r w:rsidRPr="00DC037B">
        <w:rPr>
          <w:rFonts w:ascii="Sakkal Majalla" w:hAnsi="Sakkal Majalla" w:cs="Sakkal Majalla"/>
          <w:sz w:val="24"/>
          <w:szCs w:val="24"/>
          <w:lang w:bidi="ar-DZ"/>
        </w:rPr>
        <w:t>.</w:t>
      </w:r>
      <w:r w:rsidRPr="00DC037B">
        <w:rPr>
          <w:rFonts w:ascii="Sakkal Majalla" w:hAnsi="Sakkal Majalla" w:cs="Sakkal Majalla" w:hint="cs"/>
          <w:sz w:val="24"/>
          <w:szCs w:val="24"/>
          <w:rtl/>
          <w:lang w:bidi="ar-DZ"/>
        </w:rPr>
        <w:t xml:space="preserve">، </w:t>
      </w:r>
      <w:r w:rsidRPr="00DC037B">
        <w:rPr>
          <w:rFonts w:ascii="Sakkal Majalla" w:hAnsi="Sakkal Majalla" w:cs="Sakkal Majalla"/>
          <w:sz w:val="24"/>
          <w:szCs w:val="24"/>
          <w:rtl/>
          <w:lang w:bidi="ar-DZ"/>
        </w:rPr>
        <w:t>دراسة أثر بعض متغيرات الاستقرار الاقتصادي على مؤشر التطور المالي في الجزائر خلال الفترة 1980-2015</w:t>
      </w:r>
      <w:r>
        <w:rPr>
          <w:rFonts w:ascii="Sakkal Majalla" w:hAnsi="Sakkal Majalla" w:cs="Sakkal Majalla" w:hint="cs"/>
          <w:sz w:val="24"/>
          <w:szCs w:val="24"/>
          <w:rtl/>
          <w:lang w:bidi="ar-DZ"/>
        </w:rPr>
        <w:t xml:space="preserve">، مجلة التنمية والاقتصاد التطبيقي، المجلد 2، العدد 1، </w:t>
      </w:r>
      <w:r w:rsidRPr="00525456">
        <w:rPr>
          <w:rFonts w:ascii="Sakkal Majalla" w:hAnsi="Sakkal Majalla" w:cs="Sakkal Majalla"/>
          <w:sz w:val="24"/>
          <w:szCs w:val="24"/>
          <w:rtl/>
          <w:lang w:bidi="ar-DZ"/>
        </w:rPr>
        <w:t>جامعة مسيلة</w:t>
      </w:r>
      <w:r>
        <w:rPr>
          <w:rFonts w:ascii="Sakkal Majalla" w:hAnsi="Sakkal Majalla" w:cs="Sakkal Majalla" w:hint="cs"/>
          <w:sz w:val="24"/>
          <w:szCs w:val="24"/>
          <w:rtl/>
          <w:lang w:bidi="ar-DZ"/>
        </w:rPr>
        <w:t>، 2018،ص 07</w:t>
      </w:r>
      <w:r w:rsidRPr="00525456">
        <w:rPr>
          <w:rFonts w:ascii="Sakkal Majalla" w:hAnsi="Sakkal Majalla" w:cs="Sakkal Majalla"/>
          <w:sz w:val="24"/>
          <w:szCs w:val="24"/>
          <w:rtl/>
          <w:lang w:bidi="ar-DZ"/>
        </w:rPr>
        <w:t>.</w:t>
      </w:r>
    </w:p>
  </w:footnote>
  <w:footnote w:id="200">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بحوصي مجدوب، استقلالية بنك الجزائر (مؤسسة الرقابة الأولى) بين قانون النقد والقرض 90/10 والأمر 03/11ّ، مجلة الواحات للبحوث والدراسات،جامعة بشار،العدد16(2012):88-111، ص: 98.</w:t>
      </w:r>
    </w:p>
  </w:footnote>
  <w:footnote w:id="201">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إكن لونيس، مرجع سلق ذكره،  ص:152.</w:t>
      </w:r>
    </w:p>
  </w:footnote>
  <w:footnote w:id="202">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بحوصي مجدوب، مرجع سبق ذكره، ص: 99.</w:t>
      </w:r>
    </w:p>
  </w:footnote>
  <w:footnote w:id="203">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الطاهر لطرش، مرجع سبق ذكره، ص: 200.</w:t>
      </w:r>
    </w:p>
  </w:footnote>
  <w:footnote w:id="204">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بحوصي مجدوب، مرجع سبق ذكره، ص: 99.</w:t>
      </w:r>
    </w:p>
  </w:footnote>
  <w:footnote w:id="205">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عزوز علي، قياس استقلالية البنك المركزي في ظل الإصلاحات المصرفية الحديثة، مداخلة في إطار المؤتمر العلمي الدولي الثاني حول إصلاح النظام المصرفي الجزائري في ظل التطورات العالمية الراهنة 11-12 مارس 2008، جامعة ورقلة، ص: 12.</w:t>
      </w:r>
    </w:p>
  </w:footnote>
  <w:footnote w:id="206">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بن عبد الفتاح دحمان، السياسة النقدية ومدى فعاليتها في إدارة الطلب الكلي دراسة حالة الاقتصاد الجزائري، أطروحة الدكتوراه، فرع نقود ومالية، جامعة الجزائر، أفريل 2004، ص:246.</w:t>
      </w:r>
    </w:p>
  </w:footnote>
  <w:footnote w:id="207">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رسول حميد، العولمة وضرورة تفعيل السياسة النقدية في الجزائر، مذكرة الماجستير، فرع تحليل اقتصادي، جامعة الجزائر، 2008، ص:96.</w:t>
      </w:r>
    </w:p>
  </w:footnote>
  <w:footnote w:id="208">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رسول حميد، مرجع سبق ذكره، ص: 97.</w:t>
      </w:r>
    </w:p>
  </w:footnote>
  <w:footnote w:id="209">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عيسى الزاوي، أثر الإصلاحات الاقتصادية على السياسة النقدية دراسة حالة الجزائر، مذكرة الماجستير، فرع النقود والمالية، كلية العلوم الاقتصادية وعلوم التسيير , جامعة الجزائر، 2008، ص: 59.</w:t>
      </w:r>
    </w:p>
  </w:footnote>
  <w:footnote w:id="210">
    <w:p w:rsidR="00AF1A03" w:rsidRPr="00B91D47" w:rsidRDefault="00AF1A03" w:rsidP="00AF1A03">
      <w:pPr>
        <w:pStyle w:val="Notedebasdepage"/>
        <w:jc w:val="both"/>
        <w:rPr>
          <w:rFonts w:ascii="Sakkal Majalla" w:hAnsi="Sakkal Majalla" w:cs="Sakkal Majalla"/>
          <w:b/>
          <w:bCs/>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ماجدة مدوخ،  فعالية السياسة النقدية في تحقيق الاستقرار الاقتصادي في ظل الإصلاحات الراهنة -دراسة حالة الجزائر- مذكرة الماجستير، فرع نقود وتمويل، جامعة بسكرة، 2003، ص:103.</w:t>
      </w:r>
    </w:p>
  </w:footnote>
  <w:footnote w:id="211">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عزوز علي، مرجع سبق ذكره، ص: 16.</w:t>
      </w:r>
    </w:p>
  </w:footnote>
  <w:footnote w:id="212">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سليم موساوي، فعالية السياسة النقدية في الاقتصاديات الانتقالية، حالة الجزائر، مذكرة الماجستير، فرع نقود ومالية، كلية العلوم الاقتصادية وعلوم التسيير, جامعة الجزائر، 2007، ص:150.</w:t>
      </w:r>
    </w:p>
  </w:footnote>
  <w:footnote w:id="213">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عزوز علي، مرجع سبق ذكره، ص: 16.</w:t>
      </w:r>
    </w:p>
  </w:footnote>
  <w:footnote w:id="214">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بن الدين محمد أمين، دور السياسة النقدية في تحقيق الاستقرار الاقتصادي "حالة الجزائر 1990-2009"، مذكرة الماجستير، فرع نقود ومالية، كلية العلوم الاقتصادية وعلوم التسيير, جامعة دالي إبراهيم،2010، ص: 132.</w:t>
      </w:r>
    </w:p>
  </w:footnote>
  <w:footnote w:id="215">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جدايني ميمي، انعكاس استقلالية البنك المركزي على أداء السياسة النقدية -دراسة حالة الجزائر-، مذكرة الماجستير، فرع نقود ومالية، جامعة الشلف، 2006، ص:100.</w:t>
      </w:r>
    </w:p>
  </w:footnote>
  <w:footnote w:id="216">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عياش قويدر وإبراهيمي عبد الله، مرجع سبق ذكره، ص:62.</w:t>
      </w:r>
    </w:p>
  </w:footnote>
  <w:footnote w:id="217">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منصوري زين، مرجع سبق ذكره، ص: 431.</w:t>
      </w:r>
    </w:p>
  </w:footnote>
  <w:footnote w:id="218">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بن الدين محمد أمين، مرجع سبق ذكره، ص:149.</w:t>
      </w:r>
    </w:p>
  </w:footnote>
  <w:footnote w:id="219">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eastAsiaTheme="majorEastAsia" w:hAnsi="Sakkal Majalla" w:cs="Sakkal Majalla"/>
          <w:sz w:val="24"/>
          <w:szCs w:val="24"/>
        </w:rPr>
        <w:footnoteRef/>
      </w:r>
      <w:r w:rsidRPr="00B91D47">
        <w:rPr>
          <w:rFonts w:ascii="Sakkal Majalla" w:hAnsi="Sakkal Majalla" w:cs="Sakkal Majalla"/>
          <w:sz w:val="24"/>
          <w:szCs w:val="24"/>
          <w:rtl/>
        </w:rPr>
        <w:t xml:space="preserve">- </w:t>
      </w:r>
      <w:r w:rsidRPr="00B91D47">
        <w:rPr>
          <w:rFonts w:ascii="Sakkal Majalla" w:hAnsi="Sakkal Majalla" w:cs="Sakkal Majalla"/>
          <w:sz w:val="24"/>
          <w:szCs w:val="24"/>
          <w:rtl/>
          <w:lang w:bidi="ar-DZ"/>
        </w:rPr>
        <w:t>بن عبد الفتاح دحمان، مرجع نفسه، ص: 252.</w:t>
      </w:r>
    </w:p>
  </w:footnote>
  <w:footnote w:id="220">
    <w:p w:rsidR="00AF1A03" w:rsidRPr="004D06B9" w:rsidRDefault="00AF1A03" w:rsidP="00AF1A03">
      <w:pPr>
        <w:jc w:val="both"/>
        <w:rPr>
          <w:rFonts w:ascii="Sakkal Majalla" w:hAnsi="Sakkal Majalla" w:cs="Sakkal Majalla"/>
          <w:lang w:bidi="ar-DZ"/>
        </w:rPr>
      </w:pPr>
      <w:r w:rsidRPr="004D06B9">
        <w:rPr>
          <w:rFonts w:ascii="Sakkal Majalla" w:hAnsi="Sakkal Majalla" w:cs="Sakkal Majalla"/>
          <w:lang w:bidi="ar-DZ"/>
        </w:rPr>
        <w:footnoteRef/>
      </w:r>
      <w:r w:rsidRPr="004D06B9">
        <w:rPr>
          <w:rFonts w:ascii="Sakkal Majalla" w:hAnsi="Sakkal Majalla" w:cs="Sakkal Majalla"/>
          <w:rtl/>
          <w:lang w:bidi="ar-DZ"/>
        </w:rPr>
        <w:t xml:space="preserve"> حدباوي أسماء، بوجلال محمد، قطاع التأمين في الجزائر بين الواقع والمأمول –دراسة تحليلية</w:t>
      </w:r>
      <w:r w:rsidRPr="004D06B9">
        <w:rPr>
          <w:rFonts w:ascii="Sakkal Majalla" w:hAnsi="Sakkal Majalla" w:cs="Sakkal Majalla"/>
          <w:lang w:bidi="ar-DZ"/>
        </w:rPr>
        <w:t>-</w:t>
      </w:r>
      <w:r w:rsidRPr="004D06B9">
        <w:rPr>
          <w:rFonts w:ascii="Sakkal Majalla" w:hAnsi="Sakkal Majalla" w:cs="Sakkal Majalla"/>
          <w:rtl/>
          <w:lang w:bidi="ar-DZ"/>
        </w:rPr>
        <w:t xml:space="preserve">، </w:t>
      </w:r>
      <w:hyperlink r:id="rId19" w:history="1">
        <w:r w:rsidRPr="004D06B9">
          <w:rPr>
            <w:rStyle w:val="Lienhypertexte"/>
            <w:rFonts w:ascii="Sakkal Majalla" w:hAnsi="Sakkal Majalla" w:cs="Sakkal Majalla"/>
            <w:color w:val="444E67"/>
            <w:sz w:val="21"/>
            <w:szCs w:val="21"/>
            <w:shd w:val="clear" w:color="auto" w:fill="F9F9F3"/>
            <w:rtl/>
          </w:rPr>
          <w:t>دراسات اقتصادية</w:t>
        </w:r>
      </w:hyperlink>
      <w:r w:rsidRPr="004D06B9">
        <w:rPr>
          <w:rFonts w:ascii="Sakkal Majalla" w:hAnsi="Sakkal Majalla" w:cs="Sakkal Majalla"/>
          <w:rtl/>
        </w:rPr>
        <w:t>، المجلد 10، العدد 2، الجلفة، 2016، ص 158.</w:t>
      </w:r>
    </w:p>
    <w:p w:rsidR="00AF1A03" w:rsidRPr="004D06B9" w:rsidRDefault="00AF1A03" w:rsidP="00AF1A03">
      <w:pPr>
        <w:pStyle w:val="Notedebasdepage"/>
      </w:pPr>
    </w:p>
  </w:footnote>
  <w:footnote w:id="221">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hAnsi="Sakkal Majalla" w:cs="Sakkal Majalla"/>
          <w:sz w:val="24"/>
          <w:szCs w:val="24"/>
        </w:rPr>
        <w:footnoteRef/>
      </w:r>
      <w:r w:rsidRPr="00B91D47">
        <w:rPr>
          <w:rFonts w:ascii="Sakkal Majalla" w:hAnsi="Sakkal Majalla" w:cs="Sakkal Majalla"/>
          <w:sz w:val="24"/>
          <w:szCs w:val="24"/>
        </w:rPr>
        <w:t xml:space="preserve"> </w:t>
      </w:r>
      <w:r w:rsidRPr="00B91D47">
        <w:rPr>
          <w:rFonts w:ascii="Sakkal Majalla" w:hAnsi="Sakkal Majalla" w:cs="Sakkal Majalla"/>
          <w:sz w:val="24"/>
          <w:szCs w:val="24"/>
          <w:rtl/>
          <w:lang w:bidi="ar-DZ"/>
        </w:rPr>
        <w:t>- حورية موقاري ، دور السياسة النقدية في معالجة التضخم في الجزائر(1990-2014)، مذكرة ماستر، تخصص مالية المؤسسة، جامعة آكلي محند أولحاج- البويرة-، 2015، ص 137.</w:t>
      </w:r>
    </w:p>
  </w:footnote>
  <w:footnote w:id="222">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hAnsi="Sakkal Majalla" w:cs="Sakkal Majalla"/>
          <w:sz w:val="24"/>
          <w:szCs w:val="24"/>
        </w:rPr>
        <w:footnoteRef/>
      </w:r>
      <w:r w:rsidRPr="00B91D47">
        <w:rPr>
          <w:rFonts w:ascii="Sakkal Majalla" w:hAnsi="Sakkal Majalla" w:cs="Sakkal Majalla"/>
          <w:sz w:val="24"/>
          <w:szCs w:val="24"/>
        </w:rPr>
        <w:t xml:space="preserve"> </w:t>
      </w:r>
      <w:r w:rsidRPr="00B91D47">
        <w:rPr>
          <w:rFonts w:ascii="Sakkal Majalla" w:hAnsi="Sakkal Majalla" w:cs="Sakkal Majalla"/>
          <w:sz w:val="24"/>
          <w:szCs w:val="24"/>
          <w:rtl/>
          <w:lang w:bidi="ar-DZ"/>
        </w:rPr>
        <w:t>- موسى بوشنب، مرجع سابق، ص ص 95-96.</w:t>
      </w:r>
    </w:p>
  </w:footnote>
  <w:footnote w:id="223">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hAnsi="Sakkal Majalla" w:cs="Sakkal Majalla"/>
          <w:sz w:val="24"/>
          <w:szCs w:val="24"/>
        </w:rPr>
        <w:footnoteRef/>
      </w:r>
      <w:r w:rsidRPr="00B91D47">
        <w:rPr>
          <w:rFonts w:ascii="Sakkal Majalla" w:hAnsi="Sakkal Majalla" w:cs="Sakkal Majalla"/>
          <w:sz w:val="24"/>
          <w:szCs w:val="24"/>
        </w:rPr>
        <w:t xml:space="preserve"> </w:t>
      </w:r>
      <w:r w:rsidRPr="00B91D47">
        <w:rPr>
          <w:rFonts w:ascii="Sakkal Majalla" w:hAnsi="Sakkal Majalla" w:cs="Sakkal Majalla"/>
          <w:b/>
          <w:bCs/>
          <w:sz w:val="24"/>
          <w:szCs w:val="24"/>
          <w:rtl/>
          <w:lang w:bidi="ar-DZ"/>
        </w:rPr>
        <w:t xml:space="preserve">- </w:t>
      </w:r>
      <w:r w:rsidRPr="00B91D47">
        <w:rPr>
          <w:rFonts w:ascii="Sakkal Majalla" w:hAnsi="Sakkal Majalla" w:cs="Sakkal Majalla"/>
          <w:sz w:val="24"/>
          <w:szCs w:val="24"/>
          <w:rtl/>
          <w:lang w:bidi="ar-DZ"/>
        </w:rPr>
        <w:t xml:space="preserve">ناجية صالحي، فتيحة مخناش، أثر برنامج دعم الانعاش الاقتصادي والبرنامج التكميلي لدعم النمو وبرنامج التنمية الخماسي على النمو الاقتصادي (2001-2014) نحو تحديات آفاق النمو الاقتصادي الفعلي والمستديم، المؤتمر الدولي: تقييم آثار برامج الاستثمارات العامة وانعكاساتها على التشغيل والاستثمار والنمو الاقتصادي خلال الفترة 2001-2014، جامعة سطيف1، يومي 11-12/03/20013، ص 9.  </w:t>
      </w:r>
    </w:p>
  </w:footnote>
  <w:footnote w:id="224">
    <w:p w:rsidR="00AF1A03" w:rsidRPr="00B91D47" w:rsidRDefault="00AF1A03" w:rsidP="00AF1A03">
      <w:pPr>
        <w:pStyle w:val="Notedebasdepage"/>
        <w:jc w:val="both"/>
        <w:rPr>
          <w:rFonts w:ascii="Sakkal Majalla" w:hAnsi="Sakkal Majalla" w:cs="Sakkal Majalla"/>
          <w:sz w:val="24"/>
          <w:szCs w:val="24"/>
          <w:rtl/>
          <w:lang w:bidi="ar-DZ"/>
        </w:rPr>
      </w:pPr>
      <w:r w:rsidRPr="00B91D47">
        <w:rPr>
          <w:rStyle w:val="Appelnotedebasdep"/>
          <w:rFonts w:ascii="Sakkal Majalla" w:hAnsi="Sakkal Majalla" w:cs="Sakkal Majalla"/>
          <w:sz w:val="24"/>
          <w:szCs w:val="24"/>
        </w:rPr>
        <w:footnoteRef/>
      </w:r>
      <w:r w:rsidRPr="00B91D47">
        <w:rPr>
          <w:rFonts w:ascii="Sakkal Majalla" w:hAnsi="Sakkal Majalla" w:cs="Sakkal Majalla"/>
          <w:sz w:val="24"/>
          <w:szCs w:val="24"/>
          <w:rtl/>
          <w:lang w:bidi="ar-DZ"/>
        </w:rPr>
        <w:t>- بنك الجزائر، التطورات الاقتصادية والنقدي للجزائر، التقرير السنوي 2016، سبتمبر 2017، ص 129.</w:t>
      </w:r>
    </w:p>
  </w:footnote>
  <w:footnote w:id="225">
    <w:p w:rsidR="00AF1A03" w:rsidRPr="00BE70BB" w:rsidRDefault="00AF1A03" w:rsidP="00AF1A03">
      <w:pPr>
        <w:pStyle w:val="Notedebasdepage"/>
        <w:tabs>
          <w:tab w:val="right" w:pos="540"/>
        </w:tabs>
        <w:ind w:left="540" w:hanging="540"/>
        <w:jc w:val="lowKashida"/>
        <w:rPr>
          <w:rFonts w:ascii="Sakkal Majalla" w:hAnsi="Sakkal Majalla" w:cs="Sakkal Majalla"/>
          <w:sz w:val="24"/>
          <w:szCs w:val="24"/>
          <w:rtl/>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د. سامي خليل،النقود والبنوك، مصدر سابق، ص750.</w:t>
      </w:r>
    </w:p>
  </w:footnote>
  <w:footnote w:id="226">
    <w:p w:rsidR="00AF1A03" w:rsidRPr="00BE70BB" w:rsidRDefault="00AF1A03" w:rsidP="00AF1A03">
      <w:pPr>
        <w:pStyle w:val="Notedebasdepage"/>
        <w:tabs>
          <w:tab w:val="right" w:pos="540"/>
        </w:tabs>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د. عبد المنعم السيد علي، اقتصادات النقود والمصارف ، مصدر سابق، ص378.</w:t>
      </w:r>
    </w:p>
  </w:footnote>
  <w:footnote w:id="227">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Robert J. Gorden, Macroeconomics, 8th ed. (Addison- Wesley Menlo park, 2000), p. 461.</w:t>
      </w:r>
    </w:p>
  </w:footnote>
  <w:footnote w:id="228">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Timothy Tregarthen, Economics, 2nd Ed. (New York, 2000), pp. 517-518.</w:t>
      </w:r>
    </w:p>
  </w:footnote>
  <w:footnote w:id="229">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Blomquist and Paul Wonnacott, economics, 13th Ed. (New York: MC Graw- Hill Ryerson Limited, (0, 2000), pp. 337-338.</w:t>
      </w:r>
    </w:p>
  </w:footnote>
  <w:footnote w:id="230">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Blomqvist, Economics, op.cit., p. 337.</w:t>
      </w:r>
    </w:p>
  </w:footnote>
  <w:footnote w:id="231">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Timothy Tregarthen, Economics, op.cit., p. 518.</w:t>
      </w:r>
    </w:p>
  </w:footnote>
  <w:footnote w:id="232">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Blomqvist, Economics, op.cit., p. 337.</w:t>
      </w:r>
    </w:p>
  </w:footnote>
  <w:footnote w:id="233">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pp. 337- 338.</w:t>
      </w:r>
    </w:p>
  </w:footnote>
  <w:footnote w:id="234">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Roger A. Amold, Economics, (West Publishing Company, New York, 1989), p. 380.</w:t>
      </w:r>
    </w:p>
  </w:footnote>
  <w:footnote w:id="235">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pp. 380-381.</w:t>
      </w:r>
    </w:p>
  </w:footnote>
  <w:footnote w:id="236">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Robert J. Gordon, Macroeconomics, 8th ed., op.cit., p. 462.</w:t>
      </w:r>
    </w:p>
  </w:footnote>
  <w:footnote w:id="237">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Segal Boree, money and banking and economic, New York, 1989, p. 562.</w:t>
      </w:r>
    </w:p>
  </w:footnote>
  <w:footnote w:id="238">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Roger A. Arnold, Economics, op.cit., p. 381.</w:t>
      </w:r>
    </w:p>
  </w:footnote>
  <w:footnote w:id="239">
    <w:p w:rsidR="00AF1A03" w:rsidRPr="00BE70BB" w:rsidRDefault="00AF1A03" w:rsidP="00AF1A03">
      <w:pPr>
        <w:bidi w:val="0"/>
        <w:jc w:val="lowKashida"/>
        <w:rPr>
          <w:rFonts w:ascii="Sakkal Majalla" w:hAnsi="Sakkal Majalla" w:cs="Sakkal Majalla"/>
          <w:b/>
          <w:bCs/>
          <w:rtl/>
        </w:rPr>
      </w:pPr>
      <w:r w:rsidRPr="00BE70BB">
        <w:rPr>
          <w:rFonts w:ascii="Sakkal Majalla" w:hAnsi="Sakkal Majalla" w:cs="Sakkal Majalla"/>
        </w:rPr>
        <w:t>(1) Source: Arther O'Sullivan, Macroeconomics, New Jersey, prentics Hill, 1998, p.262.</w:t>
      </w:r>
    </w:p>
  </w:footnote>
  <w:footnote w:id="240">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Arther O' Sullivan, Macroeconmics, Op.Cit., PP.262-263</w:t>
      </w:r>
    </w:p>
  </w:footnote>
  <w:footnote w:id="241">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Ibid, p263 .</w:t>
      </w:r>
    </w:p>
  </w:footnote>
  <w:footnote w:id="242">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lang w:bidi="ar-IQ"/>
        </w:rPr>
        <w:t xml:space="preserve"> Dornbusch, Fischer, Sparks, Macroeconomics, 4th Ed. NewYork,1999,P424.</w:t>
      </w:r>
    </w:p>
  </w:footnote>
  <w:footnote w:id="243">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Ibid, P425.</w:t>
      </w:r>
    </w:p>
  </w:footnote>
  <w:footnote w:id="244">
    <w:p w:rsidR="00AF1A03" w:rsidRPr="00BE70BB" w:rsidRDefault="00AF1A03" w:rsidP="00AF1A03">
      <w:pPr>
        <w:pStyle w:val="Notedebasdepage"/>
        <w:bidi w:val="0"/>
        <w:ind w:left="282" w:hanging="339"/>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David N. Hyman, Economics,op.cit., p.720.</w:t>
      </w:r>
    </w:p>
  </w:footnote>
  <w:footnote w:id="245">
    <w:p w:rsidR="00AF1A03" w:rsidRPr="00BE70BB" w:rsidRDefault="00AF1A03" w:rsidP="00AF1A03">
      <w:pPr>
        <w:pStyle w:val="Notedebasdepage"/>
        <w:bidi w:val="0"/>
        <w:ind w:left="282" w:hanging="339"/>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 721.</w:t>
      </w:r>
    </w:p>
  </w:footnote>
  <w:footnote w:id="246">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Arther O, Sullivan, Macroeconmics, OP.Cit,P263.</w:t>
      </w:r>
    </w:p>
  </w:footnote>
  <w:footnote w:id="247">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Glenn. Rudebusch, "What Are the Lags in Monetary Policy?", FRBSF Weekly Letter, No95-50, February3, 1995, p.1.</w:t>
      </w:r>
    </w:p>
  </w:footnote>
  <w:footnote w:id="248">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lang w:bidi="ar-IQ"/>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tl/>
        </w:rPr>
        <w:t>(</w:t>
      </w:r>
      <w:r w:rsidRPr="00BE70BB">
        <w:rPr>
          <w:rFonts w:ascii="Sakkal Majalla" w:hAnsi="Sakkal Majalla" w:cs="Sakkal Majalla"/>
          <w:sz w:val="24"/>
          <w:szCs w:val="24"/>
          <w:lang w:bidi="ar-IQ"/>
        </w:rPr>
        <w:t xml:space="preserve"> Probyn, Christpher and David Cole, The New Macroecomic Model, DRI/Mc Graw- Hill, U.S. Review, July 1994, pp. 39-49.</w:t>
      </w:r>
    </w:p>
  </w:footnote>
  <w:footnote w:id="249">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Ray Fair, Testing Macroeconomic Models, Cambridge Harvard university  press, 1994,pp.20-29.</w:t>
      </w:r>
    </w:p>
  </w:footnote>
  <w:footnote w:id="250">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Eilleen Mauskoof, The Transmission Channels of Monetary Policy, federal reserve Bulletin, 1990, pp. 985-1008.</w:t>
      </w:r>
    </w:p>
  </w:footnote>
  <w:footnote w:id="251">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Glenn. Rudebusch, "What Are Lags in Monetary Policy?", op.cit., p.3.</w:t>
      </w:r>
    </w:p>
  </w:footnote>
  <w:footnote w:id="252">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Arthur O'sullivan, macroeconomics, op.cit., pp. 263-265.</w:t>
      </w:r>
    </w:p>
  </w:footnote>
  <w:footnote w:id="253">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Thorarinn G. Petursson, The Transmission Mechanism of Monetary Policy, op.cit., p. 73.</w:t>
      </w:r>
    </w:p>
  </w:footnote>
  <w:footnote w:id="254">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MPC [Bank of England monetary policy council] (1999), the transmission mechanism of monetary policy, London, p.12.</w:t>
      </w:r>
    </w:p>
  </w:footnote>
  <w:footnote w:id="255">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lang w:bidi="ar-IQ"/>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lang w:bidi="ar-IQ"/>
        </w:rPr>
        <w:t>J. Vinals and J. Valles, On The Real Effects of Monetary Policy: A central banker's view, CEPR discussion paper series, 1999, No.2241, p. 86.</w:t>
      </w:r>
    </w:p>
  </w:footnote>
  <w:footnote w:id="256">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Thorarinn G. Petursson, The Transmission Mechanism of Monetrary Policy, Iceland, op.cit., p. 73-74.</w:t>
      </w:r>
    </w:p>
  </w:footnote>
  <w:footnote w:id="257">
    <w:p w:rsidR="00AF1A03" w:rsidRPr="00BE70BB" w:rsidRDefault="00AF1A03" w:rsidP="00AF1A03">
      <w:pPr>
        <w:pStyle w:val="Notedebasdepage"/>
        <w:bidi w:val="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tl/>
        </w:rPr>
        <w:t>*</w:t>
      </w:r>
      <w:r w:rsidRPr="00BE70BB">
        <w:rPr>
          <w:rFonts w:ascii="Sakkal Majalla" w:hAnsi="Sakkal Majalla" w:cs="Sakkal Majalla"/>
          <w:sz w:val="24"/>
          <w:szCs w:val="24"/>
        </w:rPr>
        <w:t>) VAR: Vector Autoregression.</w:t>
      </w:r>
    </w:p>
  </w:footnote>
  <w:footnote w:id="258">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M. Eichenbaum and Evans C.L., Some Empirical Evidence on The Effects of Shocks to Monetary Policy on Excgange Rates, Quartery journal of economics, 1995, 1975- 2010.</w:t>
      </w:r>
    </w:p>
  </w:footnote>
  <w:footnote w:id="259">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Thorarinn G. Petursson, The Transmission Mechanism of Monetary Policy, op. cit., p. 74.</w:t>
      </w:r>
    </w:p>
  </w:footnote>
  <w:footnote w:id="260">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 75.</w:t>
      </w:r>
    </w:p>
  </w:footnote>
  <w:footnote w:id="261">
    <w:p w:rsidR="00AF1A03" w:rsidRPr="00BE70BB" w:rsidRDefault="00AF1A03" w:rsidP="00AF1A03">
      <w:pPr>
        <w:pStyle w:val="Notedebasdepage"/>
        <w:tabs>
          <w:tab w:val="right" w:pos="540"/>
        </w:tabs>
        <w:ind w:left="540" w:hanging="540"/>
        <w:jc w:val="lowKashida"/>
        <w:rPr>
          <w:rFonts w:ascii="Sakkal Majalla" w:hAnsi="Sakkal Majalla" w:cs="Sakkal Majalla"/>
          <w:sz w:val="24"/>
          <w:szCs w:val="24"/>
          <w:rtl/>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د. سامي خليل،النقود والبنوك، مصدر سابق، ص750.</w:t>
      </w:r>
    </w:p>
  </w:footnote>
  <w:footnote w:id="262">
    <w:p w:rsidR="00AF1A03" w:rsidRPr="00BE70BB" w:rsidRDefault="00AF1A03" w:rsidP="00AF1A03">
      <w:pPr>
        <w:pStyle w:val="Notedebasdepage"/>
        <w:tabs>
          <w:tab w:val="right" w:pos="540"/>
        </w:tabs>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د. عبد المنعم السيد علي، اقتصادات النقود والمصارف ، مصدر سابق، ص378.</w:t>
      </w:r>
    </w:p>
  </w:footnote>
  <w:footnote w:id="263">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Robert J. Gorden, Macroeconomics, 8th ed. (Addison- Wesley Menlo park, 2000), p. 461.</w:t>
      </w:r>
    </w:p>
  </w:footnote>
  <w:footnote w:id="264">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Timothy Tregarthen, Economics, 2nd Ed. (New York, 2000), pp. 517-518.</w:t>
      </w:r>
    </w:p>
  </w:footnote>
  <w:footnote w:id="265">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Blomquist and Paul Wonnacott, economics, 13th Ed. (New York: MC Graw- Hill Ryerson Limited, (0, 2000), pp. 337-338.</w:t>
      </w:r>
    </w:p>
  </w:footnote>
  <w:footnote w:id="266">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Blomqvist, Economics, op.cit., p. 337.</w:t>
      </w:r>
    </w:p>
  </w:footnote>
  <w:footnote w:id="267">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Timothy Tregarthen, Economics, op.cit., p. 518.</w:t>
      </w:r>
    </w:p>
  </w:footnote>
  <w:footnote w:id="268">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Ake Blomqvist, Economics, op.cit., p. 337.</w:t>
      </w:r>
    </w:p>
  </w:footnote>
  <w:footnote w:id="269">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pp. 337- 338.</w:t>
      </w:r>
    </w:p>
  </w:footnote>
  <w:footnote w:id="270">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Roger A. Amold, Economics, (West Publishing Company, New York, 1989), p. 380.</w:t>
      </w:r>
    </w:p>
  </w:footnote>
  <w:footnote w:id="271">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pp. 380-381.</w:t>
      </w:r>
    </w:p>
  </w:footnote>
  <w:footnote w:id="272">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Robert J. Gordon, Macroeconomics, 8th ed., op.cit., p. 462.</w:t>
      </w:r>
    </w:p>
  </w:footnote>
  <w:footnote w:id="273">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Segal Boree, money and banking and economic, New York, 1989, p. 562.</w:t>
      </w:r>
    </w:p>
  </w:footnote>
  <w:footnote w:id="274">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Roger A. Arnold, Economics, op.cit., p. 381.</w:t>
      </w:r>
    </w:p>
  </w:footnote>
  <w:footnote w:id="275">
    <w:p w:rsidR="00AF1A03" w:rsidRPr="00BE70BB" w:rsidRDefault="00AF1A03" w:rsidP="00AF1A03">
      <w:pPr>
        <w:bidi w:val="0"/>
        <w:jc w:val="lowKashida"/>
        <w:rPr>
          <w:rFonts w:ascii="Sakkal Majalla" w:hAnsi="Sakkal Majalla" w:cs="Sakkal Majalla"/>
          <w:b/>
          <w:bCs/>
          <w:rtl/>
        </w:rPr>
      </w:pPr>
      <w:r w:rsidRPr="00BE70BB">
        <w:rPr>
          <w:rFonts w:ascii="Sakkal Majalla" w:hAnsi="Sakkal Majalla" w:cs="Sakkal Majalla"/>
        </w:rPr>
        <w:t>(1) Source: Arther O'Sullivan, Macroeconomics, New Jersey, prentics Hill, 1998, p.262.</w:t>
      </w:r>
    </w:p>
  </w:footnote>
  <w:footnote w:id="276">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Arther O' Sullivan, Macroeconmics, Op.Cit., PP.262-263</w:t>
      </w:r>
    </w:p>
  </w:footnote>
  <w:footnote w:id="277">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Ibid, p263 .</w:t>
      </w:r>
    </w:p>
  </w:footnote>
  <w:footnote w:id="278">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lang w:bidi="ar-IQ"/>
        </w:rPr>
        <w:t xml:space="preserve"> Dornbusch, Fischer, Sparks, Macroeconomics, 4th Ed. NewYork,1999,P424.</w:t>
      </w:r>
    </w:p>
  </w:footnote>
  <w:footnote w:id="279">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Ibid, P425.</w:t>
      </w:r>
    </w:p>
  </w:footnote>
  <w:footnote w:id="280">
    <w:p w:rsidR="00AF1A03" w:rsidRPr="00BE70BB" w:rsidRDefault="00AF1A03" w:rsidP="00AF1A03">
      <w:pPr>
        <w:pStyle w:val="Notedebasdepage"/>
        <w:bidi w:val="0"/>
        <w:ind w:left="282" w:hanging="339"/>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David N. Hyman, Economics,op.cit., p.720.</w:t>
      </w:r>
    </w:p>
  </w:footnote>
  <w:footnote w:id="281">
    <w:p w:rsidR="00AF1A03" w:rsidRPr="00BE70BB" w:rsidRDefault="00AF1A03" w:rsidP="00AF1A03">
      <w:pPr>
        <w:pStyle w:val="Notedebasdepage"/>
        <w:bidi w:val="0"/>
        <w:ind w:left="282" w:hanging="339"/>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 721.</w:t>
      </w:r>
    </w:p>
  </w:footnote>
  <w:footnote w:id="282">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Arther O, Sullivan, Macroeconmics, OP.Cit,P263.</w:t>
      </w:r>
    </w:p>
  </w:footnote>
  <w:footnote w:id="283">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 xml:space="preserve"> Glenn. Rudebusch, "What Are the Lags in Monetary Policy?", FRBSF Weekly Letter, No95-50, February3, 1995, p.1.</w:t>
      </w:r>
    </w:p>
  </w:footnote>
  <w:footnote w:id="284">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lang w:bidi="ar-IQ"/>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tl/>
        </w:rPr>
        <w:t>(</w:t>
      </w:r>
      <w:r w:rsidRPr="00BE70BB">
        <w:rPr>
          <w:rFonts w:ascii="Sakkal Majalla" w:hAnsi="Sakkal Majalla" w:cs="Sakkal Majalla"/>
          <w:sz w:val="24"/>
          <w:szCs w:val="24"/>
          <w:lang w:bidi="ar-IQ"/>
        </w:rPr>
        <w:t xml:space="preserve"> Probyn, Christpher and David Cole, The New Macroecomic Model, DRI/Mc Graw- Hill, U.S. Review, July 1994, pp. 39-49.</w:t>
      </w:r>
    </w:p>
  </w:footnote>
  <w:footnote w:id="285">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Ray Fair, Testing Macroeconomic Models, Cambridge Harvard university  press, 1994,pp.20-29.</w:t>
      </w:r>
    </w:p>
  </w:footnote>
  <w:footnote w:id="286">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Eilleen Mauskoof, The Transmission Channels of Monetary Policy, federal reserve Bulletin, 1990, pp. 985-1008.</w:t>
      </w:r>
    </w:p>
  </w:footnote>
  <w:footnote w:id="287">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Glenn. Rudebusch, "What Are Lags in Monetary Policy?", op.cit., p.3.</w:t>
      </w:r>
    </w:p>
  </w:footnote>
  <w:footnote w:id="288">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Arthur O'sullivan, macroeconomics, op.cit., pp. 263-265.</w:t>
      </w:r>
    </w:p>
  </w:footnote>
  <w:footnote w:id="289">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Thorarinn G. Petursson, The Transmission Mechanism of Monetary Policy, op.cit., p. 73.</w:t>
      </w:r>
    </w:p>
  </w:footnote>
  <w:footnote w:id="290">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MPC [Bank of England monetary policy council] (1999), the transmission mechanism of monetary policy, London, p.12.</w:t>
      </w:r>
    </w:p>
  </w:footnote>
  <w:footnote w:id="291">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lang w:bidi="ar-IQ"/>
        </w:rPr>
      </w:pPr>
      <w:r w:rsidRPr="00BE70BB">
        <w:rPr>
          <w:rFonts w:ascii="Sakkal Majalla" w:hAnsi="Sakkal Majalla" w:cs="Sakkal Majalla"/>
          <w:sz w:val="24"/>
          <w:szCs w:val="24"/>
          <w:rtl/>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lang w:bidi="ar-IQ"/>
        </w:rPr>
        <w:t>J. Vinals and J. Valles, On The Real Effects of Monetary Policy: A central banker's view, CEPR discussion paper series, 1999, No.2241, p. 86.</w:t>
      </w:r>
    </w:p>
  </w:footnote>
  <w:footnote w:id="292">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Thorarinn G. Petursson, The Transmission Mechanism of Monetrary Policy, Iceland, op.cit., p. 73-74.</w:t>
      </w:r>
    </w:p>
  </w:footnote>
  <w:footnote w:id="293">
    <w:p w:rsidR="00AF1A03" w:rsidRPr="00BE70BB" w:rsidRDefault="00AF1A03" w:rsidP="00AF1A03">
      <w:pPr>
        <w:pStyle w:val="Notedebasdepage"/>
        <w:bidi w:val="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tl/>
        </w:rPr>
        <w:t>*</w:t>
      </w:r>
      <w:r w:rsidRPr="00BE70BB">
        <w:rPr>
          <w:rFonts w:ascii="Sakkal Majalla" w:hAnsi="Sakkal Majalla" w:cs="Sakkal Majalla"/>
          <w:sz w:val="24"/>
          <w:szCs w:val="24"/>
        </w:rPr>
        <w:t>) VAR: Vector Autoregression.</w:t>
      </w:r>
    </w:p>
  </w:footnote>
  <w:footnote w:id="294">
    <w:p w:rsidR="00AF1A03" w:rsidRPr="00BE70BB" w:rsidRDefault="00AF1A03" w:rsidP="00AF1A03">
      <w:pPr>
        <w:pStyle w:val="Notedebasdepage"/>
        <w:tabs>
          <w:tab w:val="right" w:pos="540"/>
        </w:tabs>
        <w:bidi w:val="0"/>
        <w:ind w:left="540" w:hanging="540"/>
        <w:jc w:val="lowKashida"/>
        <w:rPr>
          <w:rFonts w:ascii="Sakkal Majalla" w:hAnsi="Sakkal Majalla" w:cs="Sakkal Majalla"/>
          <w:sz w:val="24"/>
          <w:szCs w:val="24"/>
        </w:rPr>
      </w:pPr>
      <w:r w:rsidRPr="00BE70BB">
        <w:rPr>
          <w:rFonts w:ascii="Sakkal Majalla" w:hAnsi="Sakkal Majalla" w:cs="Sakkal Majalla"/>
          <w:sz w:val="24"/>
          <w:szCs w:val="24"/>
        </w:rPr>
        <w:t>(</w:t>
      </w:r>
      <w:r w:rsidRPr="00BE70BB">
        <w:rPr>
          <w:rStyle w:val="Appelnotedebasdep"/>
          <w:rFonts w:ascii="Sakkal Majalla" w:hAnsi="Sakkal Majalla" w:cs="Sakkal Majalla"/>
          <w:sz w:val="24"/>
          <w:szCs w:val="24"/>
        </w:rPr>
        <w:footnoteRef/>
      </w:r>
      <w:r w:rsidRPr="00BE70BB">
        <w:rPr>
          <w:rFonts w:ascii="Sakkal Majalla" w:hAnsi="Sakkal Majalla" w:cs="Sakkal Majalla"/>
          <w:sz w:val="24"/>
          <w:szCs w:val="24"/>
        </w:rPr>
        <w:t>) M. Eichenbaum and Evans C.L., Some Empirical Evidence on The Effects of Shocks to Monetary Policy on Excgange Rates, Quartery journal of economics, 1995, 1975- 2010.</w:t>
      </w:r>
    </w:p>
  </w:footnote>
  <w:footnote w:id="295">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 xml:space="preserve"> (</w:t>
      </w:r>
      <w:r w:rsidRPr="00BE70BB">
        <w:rPr>
          <w:rFonts w:ascii="Sakkal Majalla" w:hAnsi="Sakkal Majalla" w:cs="Sakkal Majalla"/>
          <w:sz w:val="24"/>
          <w:szCs w:val="24"/>
          <w:rtl/>
        </w:rPr>
        <w:footnoteRef/>
      </w:r>
      <w:r w:rsidRPr="00BE70BB">
        <w:rPr>
          <w:rFonts w:ascii="Sakkal Majalla" w:hAnsi="Sakkal Majalla" w:cs="Sakkal Majalla"/>
          <w:sz w:val="24"/>
          <w:szCs w:val="24"/>
          <w:rtl/>
        </w:rPr>
        <w:t>)</w:t>
      </w:r>
      <w:r w:rsidRPr="00BE70BB">
        <w:rPr>
          <w:rFonts w:ascii="Sakkal Majalla" w:hAnsi="Sakkal Majalla" w:cs="Sakkal Majalla"/>
          <w:sz w:val="24"/>
          <w:szCs w:val="24"/>
        </w:rPr>
        <w:t>Thorarinn G. Petursson, The Transmission Mechanism of Monetary Policy, op. cit., p. 74.</w:t>
      </w:r>
    </w:p>
  </w:footnote>
  <w:footnote w:id="296">
    <w:p w:rsidR="00AF1A03" w:rsidRPr="00BE70BB" w:rsidRDefault="00AF1A03" w:rsidP="00AF1A03">
      <w:pPr>
        <w:pStyle w:val="Notedebasdepage"/>
        <w:bidi w:val="0"/>
        <w:ind w:left="282" w:hanging="282"/>
        <w:jc w:val="lowKashida"/>
        <w:rPr>
          <w:rFonts w:ascii="Sakkal Majalla" w:hAnsi="Sakkal Majalla" w:cs="Sakkal Majalla"/>
          <w:sz w:val="24"/>
          <w:szCs w:val="24"/>
        </w:rPr>
      </w:pPr>
      <w:r w:rsidRPr="00BE70BB">
        <w:rPr>
          <w:rFonts w:ascii="Sakkal Majalla" w:hAnsi="Sakkal Majalla" w:cs="Sakkal Majalla"/>
          <w:sz w:val="24"/>
          <w:szCs w:val="24"/>
          <w:rtl/>
        </w:rPr>
        <w:t>(</w:t>
      </w:r>
      <w:r w:rsidRPr="00BE70BB">
        <w:rPr>
          <w:rFonts w:ascii="Sakkal Majalla" w:hAnsi="Sakkal Majalla" w:cs="Sakkal Majalla"/>
          <w:sz w:val="24"/>
          <w:szCs w:val="24"/>
          <w:rtl/>
        </w:rPr>
        <w:footnoteRef/>
      </w:r>
      <w:r w:rsidRPr="00BE70BB">
        <w:rPr>
          <w:rFonts w:ascii="Sakkal Majalla" w:hAnsi="Sakkal Majalla" w:cs="Sakkal Majalla"/>
          <w:sz w:val="24"/>
          <w:szCs w:val="24"/>
          <w:rtl/>
        </w:rPr>
        <w:t xml:space="preserve">) </w:t>
      </w:r>
      <w:r w:rsidRPr="00BE70BB">
        <w:rPr>
          <w:rFonts w:ascii="Sakkal Majalla" w:hAnsi="Sakkal Majalla" w:cs="Sakkal Majalla"/>
          <w:sz w:val="24"/>
          <w:szCs w:val="24"/>
        </w:rPr>
        <w:t xml:space="preserve"> Ibid, p. 75.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C37B3"/>
    <w:multiLevelType w:val="hybridMultilevel"/>
    <w:tmpl w:val="264A4F5E"/>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813555"/>
    <w:multiLevelType w:val="hybridMultilevel"/>
    <w:tmpl w:val="9950FA78"/>
    <w:lvl w:ilvl="0" w:tplc="1698201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74505C2"/>
    <w:multiLevelType w:val="hybridMultilevel"/>
    <w:tmpl w:val="8814FE20"/>
    <w:lvl w:ilvl="0" w:tplc="F7DC41F8">
      <w:start w:val="1"/>
      <w:numFmt w:val="bullet"/>
      <w:lvlText w:val=""/>
      <w:lvlJc w:val="left"/>
      <w:pPr>
        <w:ind w:left="803" w:hanging="360"/>
      </w:pPr>
      <w:rPr>
        <w:rFonts w:ascii="Wingdings" w:hAnsi="Wingdings" w:hint="default"/>
      </w:rPr>
    </w:lvl>
    <w:lvl w:ilvl="1" w:tplc="040C0003" w:tentative="1">
      <w:start w:val="1"/>
      <w:numFmt w:val="bullet"/>
      <w:lvlText w:val="o"/>
      <w:lvlJc w:val="left"/>
      <w:pPr>
        <w:ind w:left="1523" w:hanging="360"/>
      </w:pPr>
      <w:rPr>
        <w:rFonts w:ascii="Courier New" w:hAnsi="Courier New" w:cs="Courier New" w:hint="default"/>
      </w:rPr>
    </w:lvl>
    <w:lvl w:ilvl="2" w:tplc="040C0005" w:tentative="1">
      <w:start w:val="1"/>
      <w:numFmt w:val="bullet"/>
      <w:lvlText w:val=""/>
      <w:lvlJc w:val="left"/>
      <w:pPr>
        <w:ind w:left="2243" w:hanging="360"/>
      </w:pPr>
      <w:rPr>
        <w:rFonts w:ascii="Wingdings" w:hAnsi="Wingdings" w:hint="default"/>
      </w:rPr>
    </w:lvl>
    <w:lvl w:ilvl="3" w:tplc="040C0001" w:tentative="1">
      <w:start w:val="1"/>
      <w:numFmt w:val="bullet"/>
      <w:lvlText w:val=""/>
      <w:lvlJc w:val="left"/>
      <w:pPr>
        <w:ind w:left="2963" w:hanging="360"/>
      </w:pPr>
      <w:rPr>
        <w:rFonts w:ascii="Symbol" w:hAnsi="Symbol" w:hint="default"/>
      </w:rPr>
    </w:lvl>
    <w:lvl w:ilvl="4" w:tplc="040C0003" w:tentative="1">
      <w:start w:val="1"/>
      <w:numFmt w:val="bullet"/>
      <w:lvlText w:val="o"/>
      <w:lvlJc w:val="left"/>
      <w:pPr>
        <w:ind w:left="3683" w:hanging="360"/>
      </w:pPr>
      <w:rPr>
        <w:rFonts w:ascii="Courier New" w:hAnsi="Courier New" w:cs="Courier New" w:hint="default"/>
      </w:rPr>
    </w:lvl>
    <w:lvl w:ilvl="5" w:tplc="040C0005" w:tentative="1">
      <w:start w:val="1"/>
      <w:numFmt w:val="bullet"/>
      <w:lvlText w:val=""/>
      <w:lvlJc w:val="left"/>
      <w:pPr>
        <w:ind w:left="4403" w:hanging="360"/>
      </w:pPr>
      <w:rPr>
        <w:rFonts w:ascii="Wingdings" w:hAnsi="Wingdings" w:hint="default"/>
      </w:rPr>
    </w:lvl>
    <w:lvl w:ilvl="6" w:tplc="040C0001" w:tentative="1">
      <w:start w:val="1"/>
      <w:numFmt w:val="bullet"/>
      <w:lvlText w:val=""/>
      <w:lvlJc w:val="left"/>
      <w:pPr>
        <w:ind w:left="5123" w:hanging="360"/>
      </w:pPr>
      <w:rPr>
        <w:rFonts w:ascii="Symbol" w:hAnsi="Symbol" w:hint="default"/>
      </w:rPr>
    </w:lvl>
    <w:lvl w:ilvl="7" w:tplc="040C0003" w:tentative="1">
      <w:start w:val="1"/>
      <w:numFmt w:val="bullet"/>
      <w:lvlText w:val="o"/>
      <w:lvlJc w:val="left"/>
      <w:pPr>
        <w:ind w:left="5843" w:hanging="360"/>
      </w:pPr>
      <w:rPr>
        <w:rFonts w:ascii="Courier New" w:hAnsi="Courier New" w:cs="Courier New" w:hint="default"/>
      </w:rPr>
    </w:lvl>
    <w:lvl w:ilvl="8" w:tplc="040C0005" w:tentative="1">
      <w:start w:val="1"/>
      <w:numFmt w:val="bullet"/>
      <w:lvlText w:val=""/>
      <w:lvlJc w:val="left"/>
      <w:pPr>
        <w:ind w:left="6563" w:hanging="360"/>
      </w:pPr>
      <w:rPr>
        <w:rFonts w:ascii="Wingdings" w:hAnsi="Wingdings" w:hint="default"/>
      </w:rPr>
    </w:lvl>
  </w:abstractNum>
  <w:abstractNum w:abstractNumId="3">
    <w:nsid w:val="07C6787C"/>
    <w:multiLevelType w:val="hybridMultilevel"/>
    <w:tmpl w:val="49467FD0"/>
    <w:lvl w:ilvl="0" w:tplc="134831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7DA578A"/>
    <w:multiLevelType w:val="hybridMultilevel"/>
    <w:tmpl w:val="11D20CFE"/>
    <w:lvl w:ilvl="0" w:tplc="FE0A537C">
      <w:start w:val="1"/>
      <w:numFmt w:val="bullet"/>
      <w:lvlText w:val="-"/>
      <w:lvlJc w:val="left"/>
      <w:pPr>
        <w:ind w:left="1069" w:hanging="360"/>
      </w:pPr>
      <w:rPr>
        <w:rFonts w:ascii="Simplified Arabic" w:eastAsiaTheme="minorHAnsi" w:hAnsi="Simplified Arabic" w:cs="Simplified Arabic"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nsid w:val="091B0E3F"/>
    <w:multiLevelType w:val="hybridMultilevel"/>
    <w:tmpl w:val="A1BE9E14"/>
    <w:lvl w:ilvl="0" w:tplc="FC828EA2">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CC3E40"/>
    <w:multiLevelType w:val="hybridMultilevel"/>
    <w:tmpl w:val="102CA9EA"/>
    <w:lvl w:ilvl="0" w:tplc="21423944">
      <w:start w:val="1"/>
      <w:numFmt w:val="decimal"/>
      <w:lvlText w:val="%1-"/>
      <w:lvlJc w:val="left"/>
      <w:pPr>
        <w:ind w:left="927" w:hanging="360"/>
      </w:pPr>
      <w:rPr>
        <w:rFonts w:ascii="Simplified Arabic" w:eastAsiaTheme="minorEastAsia"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E80677C"/>
    <w:multiLevelType w:val="hybridMultilevel"/>
    <w:tmpl w:val="C67C0836"/>
    <w:lvl w:ilvl="0" w:tplc="F7DC41F8">
      <w:start w:val="1"/>
      <w:numFmt w:val="bullet"/>
      <w:lvlText w:val=""/>
      <w:lvlJc w:val="left"/>
      <w:pPr>
        <w:ind w:left="803" w:hanging="360"/>
      </w:pPr>
      <w:rPr>
        <w:rFonts w:ascii="Wingdings" w:hAnsi="Wingdings" w:hint="default"/>
      </w:rPr>
    </w:lvl>
    <w:lvl w:ilvl="1" w:tplc="040C0003" w:tentative="1">
      <w:start w:val="1"/>
      <w:numFmt w:val="bullet"/>
      <w:lvlText w:val="o"/>
      <w:lvlJc w:val="left"/>
      <w:pPr>
        <w:ind w:left="1523" w:hanging="360"/>
      </w:pPr>
      <w:rPr>
        <w:rFonts w:ascii="Courier New" w:hAnsi="Courier New" w:cs="Courier New" w:hint="default"/>
      </w:rPr>
    </w:lvl>
    <w:lvl w:ilvl="2" w:tplc="040C0005" w:tentative="1">
      <w:start w:val="1"/>
      <w:numFmt w:val="bullet"/>
      <w:lvlText w:val=""/>
      <w:lvlJc w:val="left"/>
      <w:pPr>
        <w:ind w:left="2243" w:hanging="360"/>
      </w:pPr>
      <w:rPr>
        <w:rFonts w:ascii="Wingdings" w:hAnsi="Wingdings" w:hint="default"/>
      </w:rPr>
    </w:lvl>
    <w:lvl w:ilvl="3" w:tplc="040C0001" w:tentative="1">
      <w:start w:val="1"/>
      <w:numFmt w:val="bullet"/>
      <w:lvlText w:val=""/>
      <w:lvlJc w:val="left"/>
      <w:pPr>
        <w:ind w:left="2963" w:hanging="360"/>
      </w:pPr>
      <w:rPr>
        <w:rFonts w:ascii="Symbol" w:hAnsi="Symbol" w:hint="default"/>
      </w:rPr>
    </w:lvl>
    <w:lvl w:ilvl="4" w:tplc="040C0003" w:tentative="1">
      <w:start w:val="1"/>
      <w:numFmt w:val="bullet"/>
      <w:lvlText w:val="o"/>
      <w:lvlJc w:val="left"/>
      <w:pPr>
        <w:ind w:left="3683" w:hanging="360"/>
      </w:pPr>
      <w:rPr>
        <w:rFonts w:ascii="Courier New" w:hAnsi="Courier New" w:cs="Courier New" w:hint="default"/>
      </w:rPr>
    </w:lvl>
    <w:lvl w:ilvl="5" w:tplc="040C0005" w:tentative="1">
      <w:start w:val="1"/>
      <w:numFmt w:val="bullet"/>
      <w:lvlText w:val=""/>
      <w:lvlJc w:val="left"/>
      <w:pPr>
        <w:ind w:left="4403" w:hanging="360"/>
      </w:pPr>
      <w:rPr>
        <w:rFonts w:ascii="Wingdings" w:hAnsi="Wingdings" w:hint="default"/>
      </w:rPr>
    </w:lvl>
    <w:lvl w:ilvl="6" w:tplc="040C0001" w:tentative="1">
      <w:start w:val="1"/>
      <w:numFmt w:val="bullet"/>
      <w:lvlText w:val=""/>
      <w:lvlJc w:val="left"/>
      <w:pPr>
        <w:ind w:left="5123" w:hanging="360"/>
      </w:pPr>
      <w:rPr>
        <w:rFonts w:ascii="Symbol" w:hAnsi="Symbol" w:hint="default"/>
      </w:rPr>
    </w:lvl>
    <w:lvl w:ilvl="7" w:tplc="040C0003" w:tentative="1">
      <w:start w:val="1"/>
      <w:numFmt w:val="bullet"/>
      <w:lvlText w:val="o"/>
      <w:lvlJc w:val="left"/>
      <w:pPr>
        <w:ind w:left="5843" w:hanging="360"/>
      </w:pPr>
      <w:rPr>
        <w:rFonts w:ascii="Courier New" w:hAnsi="Courier New" w:cs="Courier New" w:hint="default"/>
      </w:rPr>
    </w:lvl>
    <w:lvl w:ilvl="8" w:tplc="040C0005" w:tentative="1">
      <w:start w:val="1"/>
      <w:numFmt w:val="bullet"/>
      <w:lvlText w:val=""/>
      <w:lvlJc w:val="left"/>
      <w:pPr>
        <w:ind w:left="6563" w:hanging="360"/>
      </w:pPr>
      <w:rPr>
        <w:rFonts w:ascii="Wingdings" w:hAnsi="Wingdings" w:hint="default"/>
      </w:rPr>
    </w:lvl>
  </w:abstractNum>
  <w:abstractNum w:abstractNumId="8">
    <w:nsid w:val="0E951CDC"/>
    <w:multiLevelType w:val="hybridMultilevel"/>
    <w:tmpl w:val="AC7488C6"/>
    <w:lvl w:ilvl="0" w:tplc="8D206D28">
      <w:start w:val="1"/>
      <w:numFmt w:val="decimal"/>
      <w:lvlText w:val="%1-"/>
      <w:lvlJc w:val="left"/>
      <w:pPr>
        <w:ind w:left="2850" w:hanging="249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0966B33"/>
    <w:multiLevelType w:val="hybridMultilevel"/>
    <w:tmpl w:val="3A8426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1AA5AD7"/>
    <w:multiLevelType w:val="hybridMultilevel"/>
    <w:tmpl w:val="7CEE5AEC"/>
    <w:lvl w:ilvl="0" w:tplc="99D294FE">
      <w:start w:val="1"/>
      <w:numFmt w:val="bullet"/>
      <w:lvlText w:val=""/>
      <w:lvlJc w:val="left"/>
      <w:pPr>
        <w:ind w:left="1069" w:hanging="360"/>
      </w:pPr>
      <w:rPr>
        <w:rFonts w:ascii="Symbol" w:hAnsi="Symbol" w:hint="default"/>
        <w:lang w:bidi="ar-DZ"/>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1">
    <w:nsid w:val="120C1688"/>
    <w:multiLevelType w:val="hybridMultilevel"/>
    <w:tmpl w:val="438002C8"/>
    <w:lvl w:ilvl="0" w:tplc="82B85646">
      <w:start w:val="8"/>
      <w:numFmt w:val="bullet"/>
      <w:lvlText w:val=""/>
      <w:lvlJc w:val="left"/>
      <w:pPr>
        <w:ind w:left="1260" w:hanging="360"/>
      </w:pPr>
      <w:rPr>
        <w:rFonts w:ascii="Symbol" w:eastAsiaTheme="minorHAnsi" w:hAnsi="Symbol" w:cstheme="minorBidi"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2">
    <w:nsid w:val="1275356D"/>
    <w:multiLevelType w:val="hybridMultilevel"/>
    <w:tmpl w:val="1302ACBC"/>
    <w:lvl w:ilvl="0" w:tplc="445C03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3AD0ACE"/>
    <w:multiLevelType w:val="hybridMultilevel"/>
    <w:tmpl w:val="B77E12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40657D2"/>
    <w:multiLevelType w:val="hybridMultilevel"/>
    <w:tmpl w:val="5434C026"/>
    <w:lvl w:ilvl="0" w:tplc="09928C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8983125"/>
    <w:multiLevelType w:val="hybridMultilevel"/>
    <w:tmpl w:val="B26A1422"/>
    <w:lvl w:ilvl="0" w:tplc="C2BC2A26">
      <w:start w:val="25"/>
      <w:numFmt w:val="bullet"/>
      <w:lvlText w:val="-"/>
      <w:lvlJc w:val="left"/>
      <w:pPr>
        <w:tabs>
          <w:tab w:val="num" w:pos="720"/>
        </w:tabs>
        <w:ind w:left="720" w:hanging="360"/>
      </w:pPr>
      <w:rPr>
        <w:rFonts w:ascii="Times New Roman" w:eastAsia="Times New Roman" w:hAnsi="Times New Roman" w:cs="Simplified Arabic" w:hint="default"/>
      </w:rPr>
    </w:lvl>
    <w:lvl w:ilvl="1" w:tplc="21AC4364">
      <w:start w:val="2"/>
      <w:numFmt w:val="bullet"/>
      <w:lvlText w:val=""/>
      <w:lvlJc w:val="left"/>
      <w:pPr>
        <w:tabs>
          <w:tab w:val="num" w:pos="1440"/>
        </w:tabs>
        <w:ind w:left="1440" w:hanging="360"/>
      </w:pPr>
      <w:rPr>
        <w:rFonts w:ascii="Symbol" w:eastAsia="Times New Roman" w:hAnsi="Symbol" w:cs="Simplified Arabic"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9C966B3"/>
    <w:multiLevelType w:val="hybridMultilevel"/>
    <w:tmpl w:val="5E7E6678"/>
    <w:lvl w:ilvl="0" w:tplc="72267866">
      <w:start w:val="1"/>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DBA1711"/>
    <w:multiLevelType w:val="hybridMultilevel"/>
    <w:tmpl w:val="7150AD12"/>
    <w:lvl w:ilvl="0" w:tplc="26C23770">
      <w:start w:val="1"/>
      <w:numFmt w:val="arabicAlpha"/>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E9F7AF3"/>
    <w:multiLevelType w:val="hybridMultilevel"/>
    <w:tmpl w:val="B02651D0"/>
    <w:lvl w:ilvl="0" w:tplc="F844F204">
      <w:start w:val="1"/>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FF958D4"/>
    <w:multiLevelType w:val="hybridMultilevel"/>
    <w:tmpl w:val="A178F0B6"/>
    <w:lvl w:ilvl="0" w:tplc="450C2D8C">
      <w:start w:val="3"/>
      <w:numFmt w:val="bullet"/>
      <w:lvlText w:val="-"/>
      <w:lvlJc w:val="left"/>
      <w:pPr>
        <w:ind w:left="36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0A647CD"/>
    <w:multiLevelType w:val="hybridMultilevel"/>
    <w:tmpl w:val="9D544E3A"/>
    <w:lvl w:ilvl="0" w:tplc="0409000D">
      <w:start w:val="1"/>
      <w:numFmt w:val="bullet"/>
      <w:lvlText w:val=""/>
      <w:lvlJc w:val="left"/>
      <w:pPr>
        <w:ind w:left="1003" w:hanging="360"/>
      </w:pPr>
      <w:rPr>
        <w:rFonts w:ascii="Wingdings" w:hAnsi="Wingdings"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1">
    <w:nsid w:val="237F0B0E"/>
    <w:multiLevelType w:val="hybridMultilevel"/>
    <w:tmpl w:val="4F200FDE"/>
    <w:lvl w:ilvl="0" w:tplc="F7DC41F8">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24075523"/>
    <w:multiLevelType w:val="hybridMultilevel"/>
    <w:tmpl w:val="0B981920"/>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471325D"/>
    <w:multiLevelType w:val="hybridMultilevel"/>
    <w:tmpl w:val="980A5740"/>
    <w:lvl w:ilvl="0" w:tplc="13C4B34A">
      <w:numFmt w:val="bullet"/>
      <w:lvlText w:val="-"/>
      <w:lvlJc w:val="left"/>
      <w:pPr>
        <w:tabs>
          <w:tab w:val="num" w:pos="720"/>
        </w:tabs>
        <w:ind w:left="720" w:hanging="360"/>
      </w:pPr>
      <w:rPr>
        <w:rFonts w:ascii="Simplified Arabic" w:eastAsia="Times New Roman" w:hAnsi="Simplified Arabic"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248C3C16"/>
    <w:multiLevelType w:val="hybridMultilevel"/>
    <w:tmpl w:val="D4125336"/>
    <w:lvl w:ilvl="0" w:tplc="91A019B0">
      <w:start w:val="1"/>
      <w:numFmt w:val="decimal"/>
      <w:lvlText w:val="%1-"/>
      <w:lvlJc w:val="left"/>
      <w:pPr>
        <w:tabs>
          <w:tab w:val="num" w:pos="810"/>
        </w:tabs>
        <w:ind w:left="810" w:hanging="45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56665A3"/>
    <w:multiLevelType w:val="singleLevel"/>
    <w:tmpl w:val="EAD80932"/>
    <w:lvl w:ilvl="0">
      <w:numFmt w:val="bullet"/>
      <w:lvlText w:val="-"/>
      <w:lvlJc w:val="left"/>
      <w:pPr>
        <w:tabs>
          <w:tab w:val="num" w:pos="360"/>
        </w:tabs>
        <w:ind w:left="360" w:right="360" w:hanging="360"/>
      </w:pPr>
      <w:rPr>
        <w:rFonts w:cs="Times New Roman" w:hint="default"/>
        <w:sz w:val="32"/>
      </w:rPr>
    </w:lvl>
  </w:abstractNum>
  <w:abstractNum w:abstractNumId="26">
    <w:nsid w:val="276338D7"/>
    <w:multiLevelType w:val="hybridMultilevel"/>
    <w:tmpl w:val="F726289A"/>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8627AF8"/>
    <w:multiLevelType w:val="hybridMultilevel"/>
    <w:tmpl w:val="86B43D7A"/>
    <w:lvl w:ilvl="0" w:tplc="93EEBF2A">
      <w:start w:val="6"/>
      <w:numFmt w:val="bullet"/>
      <w:lvlText w:val="-"/>
      <w:lvlJc w:val="left"/>
      <w:pPr>
        <w:ind w:left="1080" w:hanging="360"/>
      </w:pPr>
      <w:rPr>
        <w:rFonts w:ascii="Simplified Arabic" w:eastAsia="Calibr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29B25085"/>
    <w:multiLevelType w:val="hybridMultilevel"/>
    <w:tmpl w:val="1730CC54"/>
    <w:lvl w:ilvl="0" w:tplc="357C610A">
      <w:start w:val="1"/>
      <w:numFmt w:val="decimal"/>
      <w:lvlText w:val="%1-"/>
      <w:lvlJc w:val="left"/>
      <w:pPr>
        <w:tabs>
          <w:tab w:val="num" w:pos="825"/>
        </w:tabs>
        <w:ind w:left="825" w:hanging="46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AC8672A"/>
    <w:multiLevelType w:val="hybridMultilevel"/>
    <w:tmpl w:val="256CE2C4"/>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7252F4"/>
    <w:multiLevelType w:val="hybridMultilevel"/>
    <w:tmpl w:val="3A80BED4"/>
    <w:lvl w:ilvl="0" w:tplc="3E04ABE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381657EF"/>
    <w:multiLevelType w:val="hybridMultilevel"/>
    <w:tmpl w:val="5694D636"/>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88D2F66"/>
    <w:multiLevelType w:val="hybridMultilevel"/>
    <w:tmpl w:val="A8FC35D8"/>
    <w:lvl w:ilvl="0" w:tplc="92008264">
      <w:start w:val="8"/>
      <w:numFmt w:val="bullet"/>
      <w:lvlText w:val="-"/>
      <w:lvlJc w:val="left"/>
      <w:pPr>
        <w:ind w:left="900" w:hanging="360"/>
      </w:pPr>
      <w:rPr>
        <w:rFonts w:ascii="Arial" w:eastAsiaTheme="minorHAnsi" w:hAnsi="Arial" w:cs="Aria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3">
    <w:nsid w:val="40803383"/>
    <w:multiLevelType w:val="hybridMultilevel"/>
    <w:tmpl w:val="3B5C86E4"/>
    <w:lvl w:ilvl="0" w:tplc="92880A02">
      <w:numFmt w:val="bullet"/>
      <w:lvlText w:val="-"/>
      <w:lvlJc w:val="left"/>
      <w:pPr>
        <w:ind w:left="720" w:hanging="360"/>
      </w:pPr>
      <w:rPr>
        <w:rFonts w:ascii="Simplified Arabic" w:eastAsia="Times New Roman" w:hAnsi="Simplified Arabic" w:cs="Simplified Arabic"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0FD76E7"/>
    <w:multiLevelType w:val="hybridMultilevel"/>
    <w:tmpl w:val="A0149F0A"/>
    <w:lvl w:ilvl="0" w:tplc="DF3A4D9E">
      <w:start w:val="1"/>
      <w:numFmt w:val="decimal"/>
      <w:lvlText w:val="%1-"/>
      <w:lvlJc w:val="left"/>
      <w:pPr>
        <w:ind w:left="644" w:hanging="360"/>
      </w:pPr>
      <w:rPr>
        <w:rFonts w:hint="default"/>
        <w:b/>
        <w:bCs/>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5">
    <w:nsid w:val="42E1705A"/>
    <w:multiLevelType w:val="hybridMultilevel"/>
    <w:tmpl w:val="13A63176"/>
    <w:lvl w:ilvl="0" w:tplc="4FC24588">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349149C"/>
    <w:multiLevelType w:val="hybridMultilevel"/>
    <w:tmpl w:val="046AC1B2"/>
    <w:lvl w:ilvl="0" w:tplc="4FC24588">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3B247A0"/>
    <w:multiLevelType w:val="hybridMultilevel"/>
    <w:tmpl w:val="0A641C68"/>
    <w:lvl w:ilvl="0" w:tplc="040C0001">
      <w:start w:val="1"/>
      <w:numFmt w:val="bullet"/>
      <w:lvlText w:val=""/>
      <w:lvlJc w:val="left"/>
      <w:pPr>
        <w:ind w:left="1144" w:hanging="360"/>
      </w:pPr>
      <w:rPr>
        <w:rFonts w:ascii="Symbol" w:hAnsi="Symbol" w:hint="default"/>
      </w:rPr>
    </w:lvl>
    <w:lvl w:ilvl="1" w:tplc="040C0003" w:tentative="1">
      <w:start w:val="1"/>
      <w:numFmt w:val="bullet"/>
      <w:lvlText w:val="o"/>
      <w:lvlJc w:val="left"/>
      <w:pPr>
        <w:ind w:left="1864" w:hanging="360"/>
      </w:pPr>
      <w:rPr>
        <w:rFonts w:ascii="Courier New" w:hAnsi="Courier New" w:cs="Courier New" w:hint="default"/>
      </w:rPr>
    </w:lvl>
    <w:lvl w:ilvl="2" w:tplc="040C0005" w:tentative="1">
      <w:start w:val="1"/>
      <w:numFmt w:val="bullet"/>
      <w:lvlText w:val=""/>
      <w:lvlJc w:val="left"/>
      <w:pPr>
        <w:ind w:left="2584" w:hanging="360"/>
      </w:pPr>
      <w:rPr>
        <w:rFonts w:ascii="Wingdings" w:hAnsi="Wingdings" w:hint="default"/>
      </w:rPr>
    </w:lvl>
    <w:lvl w:ilvl="3" w:tplc="040C0001" w:tentative="1">
      <w:start w:val="1"/>
      <w:numFmt w:val="bullet"/>
      <w:lvlText w:val=""/>
      <w:lvlJc w:val="left"/>
      <w:pPr>
        <w:ind w:left="3304" w:hanging="360"/>
      </w:pPr>
      <w:rPr>
        <w:rFonts w:ascii="Symbol" w:hAnsi="Symbol" w:hint="default"/>
      </w:rPr>
    </w:lvl>
    <w:lvl w:ilvl="4" w:tplc="040C0003" w:tentative="1">
      <w:start w:val="1"/>
      <w:numFmt w:val="bullet"/>
      <w:lvlText w:val="o"/>
      <w:lvlJc w:val="left"/>
      <w:pPr>
        <w:ind w:left="4024" w:hanging="360"/>
      </w:pPr>
      <w:rPr>
        <w:rFonts w:ascii="Courier New" w:hAnsi="Courier New" w:cs="Courier New" w:hint="default"/>
      </w:rPr>
    </w:lvl>
    <w:lvl w:ilvl="5" w:tplc="040C0005" w:tentative="1">
      <w:start w:val="1"/>
      <w:numFmt w:val="bullet"/>
      <w:lvlText w:val=""/>
      <w:lvlJc w:val="left"/>
      <w:pPr>
        <w:ind w:left="4744" w:hanging="360"/>
      </w:pPr>
      <w:rPr>
        <w:rFonts w:ascii="Wingdings" w:hAnsi="Wingdings" w:hint="default"/>
      </w:rPr>
    </w:lvl>
    <w:lvl w:ilvl="6" w:tplc="040C0001" w:tentative="1">
      <w:start w:val="1"/>
      <w:numFmt w:val="bullet"/>
      <w:lvlText w:val=""/>
      <w:lvlJc w:val="left"/>
      <w:pPr>
        <w:ind w:left="5464" w:hanging="360"/>
      </w:pPr>
      <w:rPr>
        <w:rFonts w:ascii="Symbol" w:hAnsi="Symbol" w:hint="default"/>
      </w:rPr>
    </w:lvl>
    <w:lvl w:ilvl="7" w:tplc="040C0003" w:tentative="1">
      <w:start w:val="1"/>
      <w:numFmt w:val="bullet"/>
      <w:lvlText w:val="o"/>
      <w:lvlJc w:val="left"/>
      <w:pPr>
        <w:ind w:left="6184" w:hanging="360"/>
      </w:pPr>
      <w:rPr>
        <w:rFonts w:ascii="Courier New" w:hAnsi="Courier New" w:cs="Courier New" w:hint="default"/>
      </w:rPr>
    </w:lvl>
    <w:lvl w:ilvl="8" w:tplc="040C0005" w:tentative="1">
      <w:start w:val="1"/>
      <w:numFmt w:val="bullet"/>
      <w:lvlText w:val=""/>
      <w:lvlJc w:val="left"/>
      <w:pPr>
        <w:ind w:left="6904" w:hanging="360"/>
      </w:pPr>
      <w:rPr>
        <w:rFonts w:ascii="Wingdings" w:hAnsi="Wingdings" w:hint="default"/>
      </w:rPr>
    </w:lvl>
  </w:abstractNum>
  <w:abstractNum w:abstractNumId="38">
    <w:nsid w:val="46795AB8"/>
    <w:multiLevelType w:val="hybridMultilevel"/>
    <w:tmpl w:val="F63C14CA"/>
    <w:lvl w:ilvl="0" w:tplc="C4B840C0">
      <w:start w:val="1"/>
      <w:numFmt w:val="decimal"/>
      <w:lvlText w:val="%1-"/>
      <w:lvlJc w:val="left"/>
      <w:pPr>
        <w:ind w:left="1021" w:hanging="360"/>
      </w:pPr>
      <w:rPr>
        <w:rFonts w:ascii="Simplified Arabic" w:eastAsiaTheme="minorHAnsi" w:hAnsi="Simplified Arabic" w:cs="Simplified Arabic"/>
      </w:rPr>
    </w:lvl>
    <w:lvl w:ilvl="1" w:tplc="04090019" w:tentative="1">
      <w:start w:val="1"/>
      <w:numFmt w:val="lowerLetter"/>
      <w:lvlText w:val="%2."/>
      <w:lvlJc w:val="left"/>
      <w:pPr>
        <w:ind w:left="1741" w:hanging="360"/>
      </w:pPr>
    </w:lvl>
    <w:lvl w:ilvl="2" w:tplc="0409001B" w:tentative="1">
      <w:start w:val="1"/>
      <w:numFmt w:val="lowerRoman"/>
      <w:lvlText w:val="%3."/>
      <w:lvlJc w:val="right"/>
      <w:pPr>
        <w:ind w:left="2461" w:hanging="180"/>
      </w:pPr>
    </w:lvl>
    <w:lvl w:ilvl="3" w:tplc="0409000F" w:tentative="1">
      <w:start w:val="1"/>
      <w:numFmt w:val="decimal"/>
      <w:lvlText w:val="%4."/>
      <w:lvlJc w:val="left"/>
      <w:pPr>
        <w:ind w:left="3181" w:hanging="360"/>
      </w:pPr>
    </w:lvl>
    <w:lvl w:ilvl="4" w:tplc="04090019" w:tentative="1">
      <w:start w:val="1"/>
      <w:numFmt w:val="lowerLetter"/>
      <w:lvlText w:val="%5."/>
      <w:lvlJc w:val="left"/>
      <w:pPr>
        <w:ind w:left="3901" w:hanging="360"/>
      </w:pPr>
    </w:lvl>
    <w:lvl w:ilvl="5" w:tplc="0409001B" w:tentative="1">
      <w:start w:val="1"/>
      <w:numFmt w:val="lowerRoman"/>
      <w:lvlText w:val="%6."/>
      <w:lvlJc w:val="right"/>
      <w:pPr>
        <w:ind w:left="4621" w:hanging="180"/>
      </w:pPr>
    </w:lvl>
    <w:lvl w:ilvl="6" w:tplc="0409000F" w:tentative="1">
      <w:start w:val="1"/>
      <w:numFmt w:val="decimal"/>
      <w:lvlText w:val="%7."/>
      <w:lvlJc w:val="left"/>
      <w:pPr>
        <w:ind w:left="5341" w:hanging="360"/>
      </w:pPr>
    </w:lvl>
    <w:lvl w:ilvl="7" w:tplc="04090019" w:tentative="1">
      <w:start w:val="1"/>
      <w:numFmt w:val="lowerLetter"/>
      <w:lvlText w:val="%8."/>
      <w:lvlJc w:val="left"/>
      <w:pPr>
        <w:ind w:left="6061" w:hanging="360"/>
      </w:pPr>
    </w:lvl>
    <w:lvl w:ilvl="8" w:tplc="0409001B" w:tentative="1">
      <w:start w:val="1"/>
      <w:numFmt w:val="lowerRoman"/>
      <w:lvlText w:val="%9."/>
      <w:lvlJc w:val="right"/>
      <w:pPr>
        <w:ind w:left="6781" w:hanging="180"/>
      </w:pPr>
    </w:lvl>
  </w:abstractNum>
  <w:abstractNum w:abstractNumId="39">
    <w:nsid w:val="4902117C"/>
    <w:multiLevelType w:val="hybridMultilevel"/>
    <w:tmpl w:val="AC5613D2"/>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B1C388D"/>
    <w:multiLevelType w:val="hybridMultilevel"/>
    <w:tmpl w:val="51B03FBA"/>
    <w:lvl w:ilvl="0" w:tplc="21AC4364">
      <w:start w:val="2"/>
      <w:numFmt w:val="bullet"/>
      <w:lvlText w:val=""/>
      <w:lvlJc w:val="left"/>
      <w:pPr>
        <w:tabs>
          <w:tab w:val="num" w:pos="720"/>
        </w:tabs>
        <w:ind w:left="720" w:hanging="360"/>
      </w:pPr>
      <w:rPr>
        <w:rFonts w:ascii="Symbol" w:eastAsia="Times New Roman" w:hAnsi="Symbol"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4B292C29"/>
    <w:multiLevelType w:val="hybridMultilevel"/>
    <w:tmpl w:val="A0627D14"/>
    <w:lvl w:ilvl="0" w:tplc="B640485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B897BB8"/>
    <w:multiLevelType w:val="hybridMultilevel"/>
    <w:tmpl w:val="3B6AB57A"/>
    <w:lvl w:ilvl="0" w:tplc="040C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E462B55"/>
    <w:multiLevelType w:val="singleLevel"/>
    <w:tmpl w:val="0B5AD9A2"/>
    <w:lvl w:ilvl="0">
      <w:start w:val="1"/>
      <w:numFmt w:val="decimal"/>
      <w:lvlText w:val=""/>
      <w:lvlJc w:val="left"/>
      <w:pPr>
        <w:tabs>
          <w:tab w:val="num" w:pos="360"/>
        </w:tabs>
        <w:ind w:left="360" w:right="360" w:hanging="360"/>
      </w:pPr>
      <w:rPr>
        <w:rFonts w:cs="Times New Roman" w:hint="default"/>
        <w:sz w:val="28"/>
      </w:rPr>
    </w:lvl>
  </w:abstractNum>
  <w:abstractNum w:abstractNumId="44">
    <w:nsid w:val="4E723C28"/>
    <w:multiLevelType w:val="hybridMultilevel"/>
    <w:tmpl w:val="1F987C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0CD1DBC"/>
    <w:multiLevelType w:val="hybridMultilevel"/>
    <w:tmpl w:val="D360ADEE"/>
    <w:lvl w:ilvl="0" w:tplc="6AF25964">
      <w:start w:val="1"/>
      <w:numFmt w:val="arabicAlpha"/>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42E3B12"/>
    <w:multiLevelType w:val="hybridMultilevel"/>
    <w:tmpl w:val="1630A846"/>
    <w:lvl w:ilvl="0" w:tplc="E514D23E">
      <w:start w:val="1"/>
      <w:numFmt w:val="decimal"/>
      <w:lvlText w:val="%1-"/>
      <w:lvlJc w:val="left"/>
      <w:pPr>
        <w:tabs>
          <w:tab w:val="num" w:pos="825"/>
        </w:tabs>
        <w:ind w:left="825" w:hanging="465"/>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54614D03"/>
    <w:multiLevelType w:val="hybridMultilevel"/>
    <w:tmpl w:val="05C6C41A"/>
    <w:lvl w:ilvl="0" w:tplc="7D72E0B4">
      <w:start w:val="1"/>
      <w:numFmt w:val="decimal"/>
      <w:lvlText w:val="%1-"/>
      <w:lvlJc w:val="left"/>
      <w:pPr>
        <w:tabs>
          <w:tab w:val="num" w:pos="795"/>
        </w:tabs>
        <w:ind w:left="795" w:hanging="4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570E7B63"/>
    <w:multiLevelType w:val="hybridMultilevel"/>
    <w:tmpl w:val="6E6ECE10"/>
    <w:lvl w:ilvl="0" w:tplc="C4B840C0">
      <w:start w:val="1"/>
      <w:numFmt w:val="decimal"/>
      <w:lvlText w:val="%1-"/>
      <w:lvlJc w:val="left"/>
      <w:pPr>
        <w:ind w:left="810" w:hanging="360"/>
      </w:pPr>
      <w:rPr>
        <w:rFonts w:ascii="Simplified Arabic" w:eastAsiaTheme="minorHAnsi" w:hAnsi="Simplified Arabic" w:cs="Simplified Arabic"/>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nsid w:val="58080480"/>
    <w:multiLevelType w:val="hybridMultilevel"/>
    <w:tmpl w:val="8FE8198A"/>
    <w:lvl w:ilvl="0" w:tplc="8C0627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5AF47CBB"/>
    <w:multiLevelType w:val="hybridMultilevel"/>
    <w:tmpl w:val="0436C69A"/>
    <w:lvl w:ilvl="0" w:tplc="AF26B8B2">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1">
    <w:nsid w:val="5C8E6E11"/>
    <w:multiLevelType w:val="hybridMultilevel"/>
    <w:tmpl w:val="7FB6D4A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0515460"/>
    <w:multiLevelType w:val="hybridMultilevel"/>
    <w:tmpl w:val="007045F8"/>
    <w:lvl w:ilvl="0" w:tplc="68783F8A">
      <w:start w:val="4"/>
      <w:numFmt w:val="bullet"/>
      <w:lvlText w:val="-"/>
      <w:lvlJc w:val="left"/>
      <w:pPr>
        <w:ind w:left="720" w:hanging="360"/>
      </w:pPr>
      <w:rPr>
        <w:rFonts w:ascii="Simplified Arabic" w:eastAsia="Times New Roman" w:hAnsi="Simplified Arabic" w:cs="Simplified Arabic"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1F52EB0"/>
    <w:multiLevelType w:val="hybridMultilevel"/>
    <w:tmpl w:val="10169E34"/>
    <w:lvl w:ilvl="0" w:tplc="F844F204">
      <w:start w:val="1"/>
      <w:numFmt w:val="decimal"/>
      <w:lvlText w:val="%1-"/>
      <w:lvlJc w:val="left"/>
      <w:pPr>
        <w:tabs>
          <w:tab w:val="num" w:pos="810"/>
        </w:tabs>
        <w:ind w:left="810" w:hanging="45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2A05A21"/>
    <w:multiLevelType w:val="hybridMultilevel"/>
    <w:tmpl w:val="C75E0AF0"/>
    <w:lvl w:ilvl="0" w:tplc="DEECBDF8">
      <w:start w:val="1"/>
      <w:numFmt w:val="decimal"/>
      <w:lvlText w:val="%1-"/>
      <w:lvlJc w:val="left"/>
      <w:pPr>
        <w:ind w:left="502" w:hanging="360"/>
      </w:pPr>
      <w:rPr>
        <w:rFonts w:ascii="Simplified Arabic" w:eastAsiaTheme="minorEastAsia" w:hAnsi="Simplified Arabic" w:cs="Simplified Arabic"/>
        <w:b/>
        <w:i w:val="0"/>
        <w:sz w:val="32"/>
        <w:lang w:val="fr-FR"/>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5">
    <w:nsid w:val="633F2D51"/>
    <w:multiLevelType w:val="hybridMultilevel"/>
    <w:tmpl w:val="61A2F362"/>
    <w:lvl w:ilvl="0" w:tplc="AB321AE4">
      <w:start w:val="1"/>
      <w:numFmt w:val="bullet"/>
      <w:lvlText w:val=""/>
      <w:lvlJc w:val="left"/>
      <w:pPr>
        <w:ind w:left="360" w:hanging="360"/>
      </w:pPr>
      <w:rPr>
        <w:rFonts w:ascii="Symbol" w:hAnsi="Symbol" w:hint="default"/>
        <w:sz w:val="32"/>
        <w:szCs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6">
    <w:nsid w:val="66FD4870"/>
    <w:multiLevelType w:val="hybridMultilevel"/>
    <w:tmpl w:val="EDF2F7AC"/>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672A00FF"/>
    <w:multiLevelType w:val="hybridMultilevel"/>
    <w:tmpl w:val="D2488D08"/>
    <w:lvl w:ilvl="0" w:tplc="4B64B14A">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67FE5BCF"/>
    <w:multiLevelType w:val="hybridMultilevel"/>
    <w:tmpl w:val="91109A4A"/>
    <w:lvl w:ilvl="0" w:tplc="F7DC41F8">
      <w:start w:val="1"/>
      <w:numFmt w:val="bullet"/>
      <w:lvlText w:val=""/>
      <w:lvlJc w:val="left"/>
      <w:pPr>
        <w:ind w:left="803" w:hanging="360"/>
      </w:pPr>
      <w:rPr>
        <w:rFonts w:ascii="Wingdings" w:hAnsi="Wingdings" w:hint="default"/>
      </w:rPr>
    </w:lvl>
    <w:lvl w:ilvl="1" w:tplc="040C0003" w:tentative="1">
      <w:start w:val="1"/>
      <w:numFmt w:val="bullet"/>
      <w:lvlText w:val="o"/>
      <w:lvlJc w:val="left"/>
      <w:pPr>
        <w:ind w:left="1523" w:hanging="360"/>
      </w:pPr>
      <w:rPr>
        <w:rFonts w:ascii="Courier New" w:hAnsi="Courier New" w:cs="Courier New" w:hint="default"/>
      </w:rPr>
    </w:lvl>
    <w:lvl w:ilvl="2" w:tplc="040C0005" w:tentative="1">
      <w:start w:val="1"/>
      <w:numFmt w:val="bullet"/>
      <w:lvlText w:val=""/>
      <w:lvlJc w:val="left"/>
      <w:pPr>
        <w:ind w:left="2243" w:hanging="360"/>
      </w:pPr>
      <w:rPr>
        <w:rFonts w:ascii="Wingdings" w:hAnsi="Wingdings" w:hint="default"/>
      </w:rPr>
    </w:lvl>
    <w:lvl w:ilvl="3" w:tplc="040C0001" w:tentative="1">
      <w:start w:val="1"/>
      <w:numFmt w:val="bullet"/>
      <w:lvlText w:val=""/>
      <w:lvlJc w:val="left"/>
      <w:pPr>
        <w:ind w:left="2963" w:hanging="360"/>
      </w:pPr>
      <w:rPr>
        <w:rFonts w:ascii="Symbol" w:hAnsi="Symbol" w:hint="default"/>
      </w:rPr>
    </w:lvl>
    <w:lvl w:ilvl="4" w:tplc="040C0003" w:tentative="1">
      <w:start w:val="1"/>
      <w:numFmt w:val="bullet"/>
      <w:lvlText w:val="o"/>
      <w:lvlJc w:val="left"/>
      <w:pPr>
        <w:ind w:left="3683" w:hanging="360"/>
      </w:pPr>
      <w:rPr>
        <w:rFonts w:ascii="Courier New" w:hAnsi="Courier New" w:cs="Courier New" w:hint="default"/>
      </w:rPr>
    </w:lvl>
    <w:lvl w:ilvl="5" w:tplc="040C0005" w:tentative="1">
      <w:start w:val="1"/>
      <w:numFmt w:val="bullet"/>
      <w:lvlText w:val=""/>
      <w:lvlJc w:val="left"/>
      <w:pPr>
        <w:ind w:left="4403" w:hanging="360"/>
      </w:pPr>
      <w:rPr>
        <w:rFonts w:ascii="Wingdings" w:hAnsi="Wingdings" w:hint="default"/>
      </w:rPr>
    </w:lvl>
    <w:lvl w:ilvl="6" w:tplc="040C0001" w:tentative="1">
      <w:start w:val="1"/>
      <w:numFmt w:val="bullet"/>
      <w:lvlText w:val=""/>
      <w:lvlJc w:val="left"/>
      <w:pPr>
        <w:ind w:left="5123" w:hanging="360"/>
      </w:pPr>
      <w:rPr>
        <w:rFonts w:ascii="Symbol" w:hAnsi="Symbol" w:hint="default"/>
      </w:rPr>
    </w:lvl>
    <w:lvl w:ilvl="7" w:tplc="040C0003" w:tentative="1">
      <w:start w:val="1"/>
      <w:numFmt w:val="bullet"/>
      <w:lvlText w:val="o"/>
      <w:lvlJc w:val="left"/>
      <w:pPr>
        <w:ind w:left="5843" w:hanging="360"/>
      </w:pPr>
      <w:rPr>
        <w:rFonts w:ascii="Courier New" w:hAnsi="Courier New" w:cs="Courier New" w:hint="default"/>
      </w:rPr>
    </w:lvl>
    <w:lvl w:ilvl="8" w:tplc="040C0005" w:tentative="1">
      <w:start w:val="1"/>
      <w:numFmt w:val="bullet"/>
      <w:lvlText w:val=""/>
      <w:lvlJc w:val="left"/>
      <w:pPr>
        <w:ind w:left="6563" w:hanging="360"/>
      </w:pPr>
      <w:rPr>
        <w:rFonts w:ascii="Wingdings" w:hAnsi="Wingdings" w:hint="default"/>
      </w:rPr>
    </w:lvl>
  </w:abstractNum>
  <w:abstractNum w:abstractNumId="59">
    <w:nsid w:val="68374D32"/>
    <w:multiLevelType w:val="hybridMultilevel"/>
    <w:tmpl w:val="5D502100"/>
    <w:lvl w:ilvl="0" w:tplc="B07E5766">
      <w:numFmt w:val="bullet"/>
      <w:lvlText w:val="-"/>
      <w:lvlJc w:val="left"/>
      <w:pPr>
        <w:ind w:left="902" w:hanging="360"/>
      </w:pPr>
      <w:rPr>
        <w:rFonts w:ascii="Arial" w:eastAsiaTheme="minorEastAsia" w:hAnsi="Arial" w:cs="Arial" w:hint="default"/>
        <w:b/>
        <w:bCs/>
        <w:sz w:val="28"/>
        <w:szCs w:val="28"/>
      </w:rPr>
    </w:lvl>
    <w:lvl w:ilvl="1" w:tplc="040C0003" w:tentative="1">
      <w:start w:val="1"/>
      <w:numFmt w:val="bullet"/>
      <w:lvlText w:val="o"/>
      <w:lvlJc w:val="left"/>
      <w:pPr>
        <w:ind w:left="1622" w:hanging="360"/>
      </w:pPr>
      <w:rPr>
        <w:rFonts w:ascii="Courier New" w:hAnsi="Courier New" w:cs="Courier New" w:hint="default"/>
      </w:rPr>
    </w:lvl>
    <w:lvl w:ilvl="2" w:tplc="040C0005" w:tentative="1">
      <w:start w:val="1"/>
      <w:numFmt w:val="bullet"/>
      <w:lvlText w:val=""/>
      <w:lvlJc w:val="left"/>
      <w:pPr>
        <w:ind w:left="2342" w:hanging="360"/>
      </w:pPr>
      <w:rPr>
        <w:rFonts w:ascii="Wingdings" w:hAnsi="Wingdings" w:hint="default"/>
      </w:rPr>
    </w:lvl>
    <w:lvl w:ilvl="3" w:tplc="040C0001" w:tentative="1">
      <w:start w:val="1"/>
      <w:numFmt w:val="bullet"/>
      <w:lvlText w:val=""/>
      <w:lvlJc w:val="left"/>
      <w:pPr>
        <w:ind w:left="3062" w:hanging="360"/>
      </w:pPr>
      <w:rPr>
        <w:rFonts w:ascii="Symbol" w:hAnsi="Symbol" w:hint="default"/>
      </w:rPr>
    </w:lvl>
    <w:lvl w:ilvl="4" w:tplc="040C0003" w:tentative="1">
      <w:start w:val="1"/>
      <w:numFmt w:val="bullet"/>
      <w:lvlText w:val="o"/>
      <w:lvlJc w:val="left"/>
      <w:pPr>
        <w:ind w:left="3782" w:hanging="360"/>
      </w:pPr>
      <w:rPr>
        <w:rFonts w:ascii="Courier New" w:hAnsi="Courier New" w:cs="Courier New" w:hint="default"/>
      </w:rPr>
    </w:lvl>
    <w:lvl w:ilvl="5" w:tplc="040C0005" w:tentative="1">
      <w:start w:val="1"/>
      <w:numFmt w:val="bullet"/>
      <w:lvlText w:val=""/>
      <w:lvlJc w:val="left"/>
      <w:pPr>
        <w:ind w:left="4502" w:hanging="360"/>
      </w:pPr>
      <w:rPr>
        <w:rFonts w:ascii="Wingdings" w:hAnsi="Wingdings" w:hint="default"/>
      </w:rPr>
    </w:lvl>
    <w:lvl w:ilvl="6" w:tplc="040C0001" w:tentative="1">
      <w:start w:val="1"/>
      <w:numFmt w:val="bullet"/>
      <w:lvlText w:val=""/>
      <w:lvlJc w:val="left"/>
      <w:pPr>
        <w:ind w:left="5222" w:hanging="360"/>
      </w:pPr>
      <w:rPr>
        <w:rFonts w:ascii="Symbol" w:hAnsi="Symbol" w:hint="default"/>
      </w:rPr>
    </w:lvl>
    <w:lvl w:ilvl="7" w:tplc="040C0003" w:tentative="1">
      <w:start w:val="1"/>
      <w:numFmt w:val="bullet"/>
      <w:lvlText w:val="o"/>
      <w:lvlJc w:val="left"/>
      <w:pPr>
        <w:ind w:left="5942" w:hanging="360"/>
      </w:pPr>
      <w:rPr>
        <w:rFonts w:ascii="Courier New" w:hAnsi="Courier New" w:cs="Courier New" w:hint="default"/>
      </w:rPr>
    </w:lvl>
    <w:lvl w:ilvl="8" w:tplc="040C0005" w:tentative="1">
      <w:start w:val="1"/>
      <w:numFmt w:val="bullet"/>
      <w:lvlText w:val=""/>
      <w:lvlJc w:val="left"/>
      <w:pPr>
        <w:ind w:left="6662" w:hanging="360"/>
      </w:pPr>
      <w:rPr>
        <w:rFonts w:ascii="Wingdings" w:hAnsi="Wingdings" w:hint="default"/>
      </w:rPr>
    </w:lvl>
  </w:abstractNum>
  <w:abstractNum w:abstractNumId="60">
    <w:nsid w:val="6926265D"/>
    <w:multiLevelType w:val="hybridMultilevel"/>
    <w:tmpl w:val="628ACA2A"/>
    <w:lvl w:ilvl="0" w:tplc="B6DC8790">
      <w:start w:val="1"/>
      <w:numFmt w:val="decimal"/>
      <w:lvlText w:val="%1-"/>
      <w:lvlJc w:val="left"/>
      <w:pPr>
        <w:tabs>
          <w:tab w:val="num" w:pos="825"/>
        </w:tabs>
        <w:ind w:left="825" w:hanging="465"/>
      </w:pPr>
      <w:rPr>
        <w:rFonts w:hint="default"/>
      </w:rPr>
    </w:lvl>
    <w:lvl w:ilvl="1" w:tplc="28909434">
      <w:start w:val="1"/>
      <w:numFmt w:val="decimal"/>
      <w:lvlText w:val="%2-"/>
      <w:lvlJc w:val="left"/>
      <w:pPr>
        <w:tabs>
          <w:tab w:val="num" w:pos="1515"/>
        </w:tabs>
        <w:ind w:left="1515" w:hanging="43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9552D25"/>
    <w:multiLevelType w:val="hybridMultilevel"/>
    <w:tmpl w:val="F3BC0A20"/>
    <w:lvl w:ilvl="0" w:tplc="71BE10AC">
      <w:start w:val="1"/>
      <w:numFmt w:val="decimal"/>
      <w:lvlText w:val="%1-"/>
      <w:lvlJc w:val="left"/>
      <w:pPr>
        <w:tabs>
          <w:tab w:val="num" w:pos="795"/>
        </w:tabs>
        <w:ind w:left="795" w:hanging="4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9C57559"/>
    <w:multiLevelType w:val="hybridMultilevel"/>
    <w:tmpl w:val="358A53F4"/>
    <w:lvl w:ilvl="0" w:tplc="13C4B34A">
      <w:numFmt w:val="bullet"/>
      <w:lvlText w:val="-"/>
      <w:lvlJc w:val="left"/>
      <w:pPr>
        <w:tabs>
          <w:tab w:val="num" w:pos="720"/>
        </w:tabs>
        <w:ind w:left="720" w:hanging="360"/>
      </w:pPr>
      <w:rPr>
        <w:rFonts w:ascii="Simplified Arabic" w:eastAsia="Times New Roman" w:hAnsi="Simplified Arabic"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6B294193"/>
    <w:multiLevelType w:val="hybridMultilevel"/>
    <w:tmpl w:val="FD3A5C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6DF80DC8"/>
    <w:multiLevelType w:val="hybridMultilevel"/>
    <w:tmpl w:val="E80471A8"/>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6E6C673E"/>
    <w:multiLevelType w:val="hybridMultilevel"/>
    <w:tmpl w:val="1706BA9E"/>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3E7428A"/>
    <w:multiLevelType w:val="hybridMultilevel"/>
    <w:tmpl w:val="AC8E637C"/>
    <w:lvl w:ilvl="0" w:tplc="485C8084">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67">
    <w:nsid w:val="73FC5EC9"/>
    <w:multiLevelType w:val="hybridMultilevel"/>
    <w:tmpl w:val="50BA6D2A"/>
    <w:lvl w:ilvl="0" w:tplc="F7DC41F8">
      <w:start w:val="1"/>
      <w:numFmt w:val="bullet"/>
      <w:lvlText w:val=""/>
      <w:lvlJc w:val="left"/>
      <w:pPr>
        <w:ind w:left="803" w:hanging="360"/>
      </w:pPr>
      <w:rPr>
        <w:rFonts w:ascii="Wingdings" w:hAnsi="Wingdings" w:hint="default"/>
      </w:rPr>
    </w:lvl>
    <w:lvl w:ilvl="1" w:tplc="040C0003" w:tentative="1">
      <w:start w:val="1"/>
      <w:numFmt w:val="bullet"/>
      <w:lvlText w:val="o"/>
      <w:lvlJc w:val="left"/>
      <w:pPr>
        <w:ind w:left="1523" w:hanging="360"/>
      </w:pPr>
      <w:rPr>
        <w:rFonts w:ascii="Courier New" w:hAnsi="Courier New" w:cs="Courier New" w:hint="default"/>
      </w:rPr>
    </w:lvl>
    <w:lvl w:ilvl="2" w:tplc="040C0005" w:tentative="1">
      <w:start w:val="1"/>
      <w:numFmt w:val="bullet"/>
      <w:lvlText w:val=""/>
      <w:lvlJc w:val="left"/>
      <w:pPr>
        <w:ind w:left="2243" w:hanging="360"/>
      </w:pPr>
      <w:rPr>
        <w:rFonts w:ascii="Wingdings" w:hAnsi="Wingdings" w:hint="default"/>
      </w:rPr>
    </w:lvl>
    <w:lvl w:ilvl="3" w:tplc="040C0001" w:tentative="1">
      <w:start w:val="1"/>
      <w:numFmt w:val="bullet"/>
      <w:lvlText w:val=""/>
      <w:lvlJc w:val="left"/>
      <w:pPr>
        <w:ind w:left="2963" w:hanging="360"/>
      </w:pPr>
      <w:rPr>
        <w:rFonts w:ascii="Symbol" w:hAnsi="Symbol" w:hint="default"/>
      </w:rPr>
    </w:lvl>
    <w:lvl w:ilvl="4" w:tplc="040C0003" w:tentative="1">
      <w:start w:val="1"/>
      <w:numFmt w:val="bullet"/>
      <w:lvlText w:val="o"/>
      <w:lvlJc w:val="left"/>
      <w:pPr>
        <w:ind w:left="3683" w:hanging="360"/>
      </w:pPr>
      <w:rPr>
        <w:rFonts w:ascii="Courier New" w:hAnsi="Courier New" w:cs="Courier New" w:hint="default"/>
      </w:rPr>
    </w:lvl>
    <w:lvl w:ilvl="5" w:tplc="040C0005" w:tentative="1">
      <w:start w:val="1"/>
      <w:numFmt w:val="bullet"/>
      <w:lvlText w:val=""/>
      <w:lvlJc w:val="left"/>
      <w:pPr>
        <w:ind w:left="4403" w:hanging="360"/>
      </w:pPr>
      <w:rPr>
        <w:rFonts w:ascii="Wingdings" w:hAnsi="Wingdings" w:hint="default"/>
      </w:rPr>
    </w:lvl>
    <w:lvl w:ilvl="6" w:tplc="040C0001" w:tentative="1">
      <w:start w:val="1"/>
      <w:numFmt w:val="bullet"/>
      <w:lvlText w:val=""/>
      <w:lvlJc w:val="left"/>
      <w:pPr>
        <w:ind w:left="5123" w:hanging="360"/>
      </w:pPr>
      <w:rPr>
        <w:rFonts w:ascii="Symbol" w:hAnsi="Symbol" w:hint="default"/>
      </w:rPr>
    </w:lvl>
    <w:lvl w:ilvl="7" w:tplc="040C0003" w:tentative="1">
      <w:start w:val="1"/>
      <w:numFmt w:val="bullet"/>
      <w:lvlText w:val="o"/>
      <w:lvlJc w:val="left"/>
      <w:pPr>
        <w:ind w:left="5843" w:hanging="360"/>
      </w:pPr>
      <w:rPr>
        <w:rFonts w:ascii="Courier New" w:hAnsi="Courier New" w:cs="Courier New" w:hint="default"/>
      </w:rPr>
    </w:lvl>
    <w:lvl w:ilvl="8" w:tplc="040C0005" w:tentative="1">
      <w:start w:val="1"/>
      <w:numFmt w:val="bullet"/>
      <w:lvlText w:val=""/>
      <w:lvlJc w:val="left"/>
      <w:pPr>
        <w:ind w:left="6563" w:hanging="360"/>
      </w:pPr>
      <w:rPr>
        <w:rFonts w:ascii="Wingdings" w:hAnsi="Wingdings" w:hint="default"/>
      </w:rPr>
    </w:lvl>
  </w:abstractNum>
  <w:abstractNum w:abstractNumId="68">
    <w:nsid w:val="774E33CC"/>
    <w:multiLevelType w:val="hybridMultilevel"/>
    <w:tmpl w:val="6094621E"/>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7624E89"/>
    <w:multiLevelType w:val="hybridMultilevel"/>
    <w:tmpl w:val="2DB00CC4"/>
    <w:lvl w:ilvl="0" w:tplc="F530C788">
      <w:start w:val="1"/>
      <w:numFmt w:val="arabicAlpha"/>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77C1E50"/>
    <w:multiLevelType w:val="hybridMultilevel"/>
    <w:tmpl w:val="4560DF2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1">
    <w:nsid w:val="77CF0C8B"/>
    <w:multiLevelType w:val="hybridMultilevel"/>
    <w:tmpl w:val="FD44A720"/>
    <w:lvl w:ilvl="0" w:tplc="07A6B1C8">
      <w:numFmt w:val="bullet"/>
      <w:lvlText w:val=""/>
      <w:lvlJc w:val="left"/>
      <w:pPr>
        <w:tabs>
          <w:tab w:val="num" w:pos="720"/>
        </w:tabs>
        <w:ind w:left="720" w:hanging="360"/>
      </w:pPr>
      <w:rPr>
        <w:rFonts w:ascii="Symbol" w:eastAsia="Times New Roman" w:hAnsi="Symbol" w:cs="Simplified Arabic" w:hint="default"/>
        <w:sz w:val="3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nsid w:val="7CD30CF5"/>
    <w:multiLevelType w:val="hybridMultilevel"/>
    <w:tmpl w:val="7910F70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7F471FC3"/>
    <w:multiLevelType w:val="hybridMultilevel"/>
    <w:tmpl w:val="7B74B05C"/>
    <w:lvl w:ilvl="0" w:tplc="58D0A710">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7FF7746B"/>
    <w:multiLevelType w:val="hybridMultilevel"/>
    <w:tmpl w:val="2460BFE0"/>
    <w:lvl w:ilvl="0" w:tplc="F7DC41F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14"/>
  </w:num>
  <w:num w:numId="4">
    <w:abstractNumId w:val="3"/>
  </w:num>
  <w:num w:numId="5">
    <w:abstractNumId w:val="12"/>
  </w:num>
  <w:num w:numId="6">
    <w:abstractNumId w:val="61"/>
  </w:num>
  <w:num w:numId="7">
    <w:abstractNumId w:val="10"/>
  </w:num>
  <w:num w:numId="8">
    <w:abstractNumId w:val="37"/>
  </w:num>
  <w:num w:numId="9">
    <w:abstractNumId w:val="70"/>
  </w:num>
  <w:num w:numId="10">
    <w:abstractNumId w:val="4"/>
  </w:num>
  <w:num w:numId="11">
    <w:abstractNumId w:val="71"/>
  </w:num>
  <w:num w:numId="12">
    <w:abstractNumId w:val="33"/>
  </w:num>
  <w:num w:numId="13">
    <w:abstractNumId w:val="55"/>
  </w:num>
  <w:num w:numId="14">
    <w:abstractNumId w:val="21"/>
  </w:num>
  <w:num w:numId="15">
    <w:abstractNumId w:val="51"/>
  </w:num>
  <w:num w:numId="16">
    <w:abstractNumId w:val="59"/>
  </w:num>
  <w:num w:numId="17">
    <w:abstractNumId w:val="50"/>
  </w:num>
  <w:num w:numId="18">
    <w:abstractNumId w:val="72"/>
  </w:num>
  <w:num w:numId="19">
    <w:abstractNumId w:val="6"/>
  </w:num>
  <w:num w:numId="20">
    <w:abstractNumId w:val="41"/>
  </w:num>
  <w:num w:numId="21">
    <w:abstractNumId w:val="63"/>
  </w:num>
  <w:num w:numId="22">
    <w:abstractNumId w:val="44"/>
  </w:num>
  <w:num w:numId="23">
    <w:abstractNumId w:val="66"/>
  </w:num>
  <w:num w:numId="24">
    <w:abstractNumId w:val="49"/>
  </w:num>
  <w:num w:numId="25">
    <w:abstractNumId w:val="8"/>
  </w:num>
  <w:num w:numId="26">
    <w:abstractNumId w:val="25"/>
  </w:num>
  <w:num w:numId="27">
    <w:abstractNumId w:val="43"/>
  </w:num>
  <w:num w:numId="28">
    <w:abstractNumId w:val="73"/>
  </w:num>
  <w:num w:numId="29">
    <w:abstractNumId w:val="69"/>
  </w:num>
  <w:num w:numId="30">
    <w:abstractNumId w:val="52"/>
  </w:num>
  <w:num w:numId="31">
    <w:abstractNumId w:val="5"/>
  </w:num>
  <w:num w:numId="32">
    <w:abstractNumId w:val="17"/>
  </w:num>
  <w:num w:numId="33">
    <w:abstractNumId w:val="16"/>
  </w:num>
  <w:num w:numId="34">
    <w:abstractNumId w:val="27"/>
  </w:num>
  <w:num w:numId="35">
    <w:abstractNumId w:val="20"/>
  </w:num>
  <w:num w:numId="36">
    <w:abstractNumId w:val="45"/>
  </w:num>
  <w:num w:numId="37">
    <w:abstractNumId w:val="23"/>
  </w:num>
  <w:num w:numId="38">
    <w:abstractNumId w:val="62"/>
  </w:num>
  <w:num w:numId="39">
    <w:abstractNumId w:val="15"/>
  </w:num>
  <w:num w:numId="40">
    <w:abstractNumId w:val="18"/>
  </w:num>
  <w:num w:numId="41">
    <w:abstractNumId w:val="40"/>
  </w:num>
  <w:num w:numId="42">
    <w:abstractNumId w:val="53"/>
  </w:num>
  <w:num w:numId="43">
    <w:abstractNumId w:val="47"/>
  </w:num>
  <w:num w:numId="44">
    <w:abstractNumId w:val="60"/>
  </w:num>
  <w:num w:numId="45">
    <w:abstractNumId w:val="28"/>
  </w:num>
  <w:num w:numId="46">
    <w:abstractNumId w:val="24"/>
  </w:num>
  <w:num w:numId="47">
    <w:abstractNumId w:val="46"/>
  </w:num>
  <w:num w:numId="48">
    <w:abstractNumId w:val="0"/>
  </w:num>
  <w:num w:numId="49">
    <w:abstractNumId w:val="9"/>
  </w:num>
  <w:num w:numId="50">
    <w:abstractNumId w:val="2"/>
  </w:num>
  <w:num w:numId="51">
    <w:abstractNumId w:val="74"/>
  </w:num>
  <w:num w:numId="52">
    <w:abstractNumId w:val="39"/>
  </w:num>
  <w:num w:numId="53">
    <w:abstractNumId w:val="65"/>
  </w:num>
  <w:num w:numId="54">
    <w:abstractNumId w:val="56"/>
  </w:num>
  <w:num w:numId="55">
    <w:abstractNumId w:val="26"/>
  </w:num>
  <w:num w:numId="56">
    <w:abstractNumId w:val="68"/>
  </w:num>
  <w:num w:numId="57">
    <w:abstractNumId w:val="67"/>
  </w:num>
  <w:num w:numId="58">
    <w:abstractNumId w:val="7"/>
  </w:num>
  <w:num w:numId="59">
    <w:abstractNumId w:val="58"/>
  </w:num>
  <w:num w:numId="60">
    <w:abstractNumId w:val="64"/>
  </w:num>
  <w:num w:numId="61">
    <w:abstractNumId w:val="30"/>
  </w:num>
  <w:num w:numId="62">
    <w:abstractNumId w:val="1"/>
  </w:num>
  <w:num w:numId="63">
    <w:abstractNumId w:val="34"/>
  </w:num>
  <w:num w:numId="64">
    <w:abstractNumId w:val="54"/>
  </w:num>
  <w:num w:numId="65">
    <w:abstractNumId w:val="57"/>
  </w:num>
  <w:num w:numId="66">
    <w:abstractNumId w:val="48"/>
  </w:num>
  <w:num w:numId="67">
    <w:abstractNumId w:val="32"/>
  </w:num>
  <w:num w:numId="68">
    <w:abstractNumId w:val="11"/>
  </w:num>
  <w:num w:numId="69">
    <w:abstractNumId w:val="38"/>
  </w:num>
  <w:num w:numId="70">
    <w:abstractNumId w:val="42"/>
  </w:num>
  <w:num w:numId="71">
    <w:abstractNumId w:val="29"/>
  </w:num>
  <w:num w:numId="72">
    <w:abstractNumId w:val="31"/>
  </w:num>
  <w:num w:numId="73">
    <w:abstractNumId w:val="22"/>
  </w:num>
  <w:num w:numId="74">
    <w:abstractNumId w:val="36"/>
  </w:num>
  <w:num w:numId="75">
    <w:abstractNumId w:val="3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D7E"/>
    <w:rsid w:val="00234546"/>
    <w:rsid w:val="00324D7E"/>
    <w:rsid w:val="00537597"/>
    <w:rsid w:val="00571719"/>
    <w:rsid w:val="00646069"/>
    <w:rsid w:val="00656413"/>
    <w:rsid w:val="00680208"/>
    <w:rsid w:val="007D48CD"/>
    <w:rsid w:val="00841D19"/>
    <w:rsid w:val="009D68C3"/>
    <w:rsid w:val="00AE659D"/>
    <w:rsid w:val="00AF1A03"/>
    <w:rsid w:val="00B34836"/>
    <w:rsid w:val="00F02820"/>
    <w:rsid w:val="00F14C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BD9A7F-F9CB-482F-B8BA-B30BE00B2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4546"/>
    <w:pPr>
      <w:bidi/>
    </w:pPr>
    <w:rPr>
      <w:rFonts w:cs="Traditional Arabic"/>
      <w:sz w:val="24"/>
      <w:szCs w:val="24"/>
      <w:lang w:val="en-US"/>
    </w:rPr>
  </w:style>
  <w:style w:type="paragraph" w:styleId="Titre1">
    <w:name w:val="heading 1"/>
    <w:basedOn w:val="Normal"/>
    <w:link w:val="Titre1Car"/>
    <w:uiPriority w:val="9"/>
    <w:qFormat/>
    <w:rsid w:val="00646069"/>
    <w:pPr>
      <w:spacing w:before="100" w:beforeAutospacing="1" w:after="100" w:afterAutospacing="1"/>
      <w:outlineLvl w:val="0"/>
    </w:pPr>
    <w:rPr>
      <w:rFonts w:cs="Times New Roman"/>
      <w:b/>
      <w:bCs/>
      <w:kern w:val="36"/>
      <w:sz w:val="48"/>
      <w:szCs w:val="48"/>
      <w:lang w:eastAsia="fr-FR"/>
    </w:rPr>
  </w:style>
  <w:style w:type="paragraph" w:styleId="Titre2">
    <w:name w:val="heading 2"/>
    <w:basedOn w:val="Normal"/>
    <w:next w:val="Normal"/>
    <w:link w:val="Titre2Car"/>
    <w:qFormat/>
    <w:rsid w:val="00646069"/>
    <w:pPr>
      <w:keepNext/>
      <w:spacing w:line="360" w:lineRule="auto"/>
      <w:outlineLvl w:val="1"/>
    </w:pPr>
    <w:rPr>
      <w:rFonts w:cs="Andalus"/>
      <w:sz w:val="28"/>
      <w:szCs w:val="36"/>
      <w:lang w:eastAsia="ar-SA"/>
    </w:rPr>
  </w:style>
  <w:style w:type="paragraph" w:styleId="Titre4">
    <w:name w:val="heading 4"/>
    <w:basedOn w:val="Normal"/>
    <w:next w:val="Normal"/>
    <w:link w:val="Titre4Car"/>
    <w:uiPriority w:val="9"/>
    <w:semiHidden/>
    <w:unhideWhenUsed/>
    <w:qFormat/>
    <w:rsid w:val="00646069"/>
    <w:pPr>
      <w:keepNext/>
      <w:keepLines/>
      <w:spacing w:before="200"/>
      <w:outlineLvl w:val="3"/>
    </w:pPr>
    <w:rPr>
      <w:rFonts w:asciiTheme="majorHAnsi" w:eastAsiaTheme="majorEastAsia" w:hAnsiTheme="majorHAnsi" w:cstheme="majorBidi"/>
      <w:b/>
      <w:bCs/>
      <w:i/>
      <w:iCs/>
      <w:color w:val="4F81BD" w:themeColor="accent1"/>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D48CD"/>
    <w:pPr>
      <w:bidi w:val="0"/>
      <w:spacing w:after="200" w:line="276" w:lineRule="auto"/>
      <w:ind w:left="720"/>
      <w:contextualSpacing/>
    </w:pPr>
    <w:rPr>
      <w:rFonts w:ascii="Calibri" w:hAnsi="Calibri" w:cs="Arial"/>
      <w:sz w:val="22"/>
      <w:szCs w:val="22"/>
      <w:lang w:val="fr-FR" w:eastAsia="fr-FR"/>
    </w:rPr>
  </w:style>
  <w:style w:type="table" w:styleId="Listeclaire">
    <w:name w:val="Light List"/>
    <w:basedOn w:val="TableauNormal"/>
    <w:uiPriority w:val="61"/>
    <w:rsid w:val="00646069"/>
    <w:rPr>
      <w:rFonts w:asciiTheme="minorHAnsi" w:eastAsiaTheme="minorEastAsia" w:hAnsiTheme="minorHAnsi" w:cstheme="minorBidi"/>
      <w:sz w:val="22"/>
      <w:szCs w:val="22"/>
      <w:lang w:eastAsia="fr-F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Titre1Car">
    <w:name w:val="Titre 1 Car"/>
    <w:basedOn w:val="Policepardfaut"/>
    <w:link w:val="Titre1"/>
    <w:uiPriority w:val="9"/>
    <w:rsid w:val="00646069"/>
    <w:rPr>
      <w:b/>
      <w:bCs/>
      <w:kern w:val="36"/>
      <w:sz w:val="48"/>
      <w:szCs w:val="48"/>
      <w:lang w:val="en-US" w:eastAsia="fr-FR"/>
    </w:rPr>
  </w:style>
  <w:style w:type="character" w:customStyle="1" w:styleId="Titre2Car">
    <w:name w:val="Titre 2 Car"/>
    <w:basedOn w:val="Policepardfaut"/>
    <w:link w:val="Titre2"/>
    <w:rsid w:val="00646069"/>
    <w:rPr>
      <w:rFonts w:cs="Andalus"/>
      <w:sz w:val="28"/>
      <w:szCs w:val="36"/>
      <w:lang w:val="en-US" w:eastAsia="ar-SA"/>
    </w:rPr>
  </w:style>
  <w:style w:type="character" w:customStyle="1" w:styleId="Titre4Car">
    <w:name w:val="Titre 4 Car"/>
    <w:basedOn w:val="Policepardfaut"/>
    <w:link w:val="Titre4"/>
    <w:uiPriority w:val="9"/>
    <w:semiHidden/>
    <w:rsid w:val="00646069"/>
    <w:rPr>
      <w:rFonts w:asciiTheme="majorHAnsi" w:eastAsiaTheme="majorEastAsia" w:hAnsiTheme="majorHAnsi" w:cstheme="majorBidi"/>
      <w:b/>
      <w:bCs/>
      <w:i/>
      <w:iCs/>
      <w:color w:val="4F81BD" w:themeColor="accent1"/>
      <w:sz w:val="24"/>
      <w:szCs w:val="24"/>
      <w:lang w:val="en-US" w:eastAsia="ar-SA"/>
    </w:rPr>
  </w:style>
  <w:style w:type="character" w:styleId="lev">
    <w:name w:val="Strong"/>
    <w:basedOn w:val="Policepardfaut"/>
    <w:uiPriority w:val="22"/>
    <w:qFormat/>
    <w:rsid w:val="00646069"/>
    <w:rPr>
      <w:b/>
      <w:bCs/>
    </w:rPr>
  </w:style>
  <w:style w:type="character" w:styleId="Accentuation">
    <w:name w:val="Emphasis"/>
    <w:basedOn w:val="Policepardfaut"/>
    <w:uiPriority w:val="20"/>
    <w:qFormat/>
    <w:rsid w:val="00646069"/>
    <w:rPr>
      <w:i/>
      <w:iCs/>
    </w:rPr>
  </w:style>
  <w:style w:type="character" w:customStyle="1" w:styleId="TextedebullesCar">
    <w:name w:val="Texte de bulles Car"/>
    <w:basedOn w:val="Policepardfaut"/>
    <w:link w:val="Textedebulles"/>
    <w:uiPriority w:val="99"/>
    <w:semiHidden/>
    <w:rsid w:val="00646069"/>
    <w:rPr>
      <w:rFonts w:ascii="Tahoma" w:hAnsi="Tahoma" w:cs="Tahoma"/>
      <w:sz w:val="16"/>
      <w:szCs w:val="16"/>
      <w:lang w:val="en-US" w:eastAsia="ar-SA"/>
    </w:rPr>
  </w:style>
  <w:style w:type="paragraph" w:styleId="Textedebulles">
    <w:name w:val="Balloon Text"/>
    <w:basedOn w:val="Normal"/>
    <w:link w:val="TextedebullesCar"/>
    <w:uiPriority w:val="99"/>
    <w:semiHidden/>
    <w:unhideWhenUsed/>
    <w:rsid w:val="00646069"/>
    <w:rPr>
      <w:rFonts w:ascii="Tahoma" w:hAnsi="Tahoma" w:cs="Tahoma"/>
      <w:sz w:val="16"/>
      <w:szCs w:val="16"/>
      <w:lang w:eastAsia="ar-SA"/>
    </w:rPr>
  </w:style>
  <w:style w:type="character" w:customStyle="1" w:styleId="TextedebullesCar1">
    <w:name w:val="Texte de bulles Car1"/>
    <w:basedOn w:val="Policepardfaut"/>
    <w:uiPriority w:val="99"/>
    <w:semiHidden/>
    <w:rsid w:val="00646069"/>
    <w:rPr>
      <w:rFonts w:ascii="Segoe UI" w:hAnsi="Segoe UI" w:cs="Segoe UI"/>
      <w:sz w:val="18"/>
      <w:szCs w:val="18"/>
      <w:lang w:val="en-US"/>
    </w:rPr>
  </w:style>
  <w:style w:type="paragraph" w:styleId="Corpsdetexte">
    <w:name w:val="Body Text"/>
    <w:basedOn w:val="Normal"/>
    <w:link w:val="CorpsdetexteCar"/>
    <w:rsid w:val="00646069"/>
    <w:pPr>
      <w:spacing w:line="360" w:lineRule="auto"/>
    </w:pPr>
    <w:rPr>
      <w:rFonts w:cs="Simplified Arabic"/>
      <w:sz w:val="28"/>
      <w:szCs w:val="28"/>
      <w:lang w:eastAsia="ar-SA"/>
    </w:rPr>
  </w:style>
  <w:style w:type="character" w:customStyle="1" w:styleId="CorpsdetexteCar">
    <w:name w:val="Corps de texte Car"/>
    <w:basedOn w:val="Policepardfaut"/>
    <w:link w:val="Corpsdetexte"/>
    <w:rsid w:val="00646069"/>
    <w:rPr>
      <w:rFonts w:cs="Simplified Arabic"/>
      <w:sz w:val="28"/>
      <w:szCs w:val="28"/>
      <w:lang w:val="en-US" w:eastAsia="ar-SA"/>
    </w:rPr>
  </w:style>
  <w:style w:type="character" w:customStyle="1" w:styleId="fn">
    <w:name w:val="fn"/>
    <w:basedOn w:val="Policepardfaut"/>
    <w:rsid w:val="00646069"/>
  </w:style>
  <w:style w:type="character" w:customStyle="1" w:styleId="Subtitle1">
    <w:name w:val="Subtitle1"/>
    <w:basedOn w:val="Policepardfaut"/>
    <w:rsid w:val="00646069"/>
  </w:style>
  <w:style w:type="paragraph" w:styleId="Notedebasdepage">
    <w:name w:val="footnote text"/>
    <w:aliases w:val=" Char Char"/>
    <w:basedOn w:val="Normal"/>
    <w:link w:val="NotedebasdepageCar"/>
    <w:uiPriority w:val="99"/>
    <w:unhideWhenUsed/>
    <w:rsid w:val="00646069"/>
    <w:rPr>
      <w:rFonts w:cs="Times New Roman"/>
      <w:sz w:val="20"/>
      <w:szCs w:val="20"/>
      <w:lang w:eastAsia="ar-SA"/>
    </w:rPr>
  </w:style>
  <w:style w:type="character" w:customStyle="1" w:styleId="NotedebasdepageCar">
    <w:name w:val="Note de bas de page Car"/>
    <w:aliases w:val=" Char Char Car"/>
    <w:basedOn w:val="Policepardfaut"/>
    <w:link w:val="Notedebasdepage"/>
    <w:uiPriority w:val="99"/>
    <w:rsid w:val="00646069"/>
    <w:rPr>
      <w:lang w:val="en-US" w:eastAsia="ar-SA"/>
    </w:rPr>
  </w:style>
  <w:style w:type="character" w:styleId="Appelnotedebasdep">
    <w:name w:val="footnote reference"/>
    <w:basedOn w:val="Policepardfaut"/>
    <w:unhideWhenUsed/>
    <w:rsid w:val="00646069"/>
    <w:rPr>
      <w:vertAlign w:val="superscript"/>
    </w:rPr>
  </w:style>
  <w:style w:type="paragraph" w:styleId="En-tte">
    <w:name w:val="header"/>
    <w:basedOn w:val="Normal"/>
    <w:link w:val="En-tteCar"/>
    <w:uiPriority w:val="99"/>
    <w:unhideWhenUsed/>
    <w:rsid w:val="00646069"/>
    <w:pPr>
      <w:tabs>
        <w:tab w:val="center" w:pos="4153"/>
        <w:tab w:val="right" w:pos="8306"/>
      </w:tabs>
    </w:pPr>
    <w:rPr>
      <w:rFonts w:cs="Times New Roman"/>
      <w:lang w:eastAsia="ar-SA"/>
    </w:rPr>
  </w:style>
  <w:style w:type="character" w:customStyle="1" w:styleId="En-tteCar">
    <w:name w:val="En-tête Car"/>
    <w:basedOn w:val="Policepardfaut"/>
    <w:link w:val="En-tte"/>
    <w:uiPriority w:val="99"/>
    <w:rsid w:val="00646069"/>
    <w:rPr>
      <w:sz w:val="24"/>
      <w:szCs w:val="24"/>
      <w:lang w:val="en-US" w:eastAsia="ar-SA"/>
    </w:rPr>
  </w:style>
  <w:style w:type="character" w:customStyle="1" w:styleId="PieddepageCar">
    <w:name w:val="Pied de page Car"/>
    <w:basedOn w:val="Policepardfaut"/>
    <w:link w:val="Pieddepage"/>
    <w:uiPriority w:val="99"/>
    <w:rsid w:val="00646069"/>
    <w:rPr>
      <w:sz w:val="24"/>
      <w:szCs w:val="24"/>
      <w:lang w:val="en-US" w:eastAsia="ar-SA"/>
    </w:rPr>
  </w:style>
  <w:style w:type="paragraph" w:styleId="Pieddepage">
    <w:name w:val="footer"/>
    <w:basedOn w:val="Normal"/>
    <w:link w:val="PieddepageCar"/>
    <w:uiPriority w:val="99"/>
    <w:unhideWhenUsed/>
    <w:rsid w:val="00646069"/>
    <w:pPr>
      <w:tabs>
        <w:tab w:val="center" w:pos="4153"/>
        <w:tab w:val="right" w:pos="8306"/>
      </w:tabs>
    </w:pPr>
    <w:rPr>
      <w:rFonts w:cs="Times New Roman"/>
      <w:lang w:eastAsia="ar-SA"/>
    </w:rPr>
  </w:style>
  <w:style w:type="character" w:customStyle="1" w:styleId="PieddepageCar1">
    <w:name w:val="Pied de page Car1"/>
    <w:basedOn w:val="Policepardfaut"/>
    <w:uiPriority w:val="99"/>
    <w:semiHidden/>
    <w:rsid w:val="00646069"/>
    <w:rPr>
      <w:rFonts w:cs="Traditional Arabic"/>
      <w:sz w:val="24"/>
      <w:szCs w:val="24"/>
      <w:lang w:val="en-US"/>
    </w:rPr>
  </w:style>
  <w:style w:type="paragraph" w:styleId="Sansinterligne">
    <w:name w:val="No Spacing"/>
    <w:link w:val="SansinterligneCar"/>
    <w:uiPriority w:val="1"/>
    <w:qFormat/>
    <w:rsid w:val="00646069"/>
    <w:rPr>
      <w:rFonts w:asciiTheme="minorHAnsi" w:eastAsiaTheme="minorEastAsia" w:hAnsiTheme="minorHAnsi" w:cstheme="minorBidi"/>
      <w:sz w:val="22"/>
      <w:szCs w:val="22"/>
    </w:rPr>
  </w:style>
  <w:style w:type="character" w:customStyle="1" w:styleId="SansinterligneCar">
    <w:name w:val="Sans interligne Car"/>
    <w:basedOn w:val="Policepardfaut"/>
    <w:link w:val="Sansinterligne"/>
    <w:uiPriority w:val="1"/>
    <w:rsid w:val="00646069"/>
    <w:rPr>
      <w:rFonts w:asciiTheme="minorHAnsi" w:eastAsiaTheme="minorEastAsia" w:hAnsiTheme="minorHAnsi" w:cstheme="minorBidi"/>
      <w:sz w:val="22"/>
      <w:szCs w:val="22"/>
    </w:rPr>
  </w:style>
  <w:style w:type="character" w:customStyle="1" w:styleId="js-article-title">
    <w:name w:val="js-article-title"/>
    <w:basedOn w:val="Policepardfaut"/>
    <w:rsid w:val="00646069"/>
  </w:style>
  <w:style w:type="character" w:customStyle="1" w:styleId="NotedefinCar">
    <w:name w:val="Note de fin Car"/>
    <w:basedOn w:val="Policepardfaut"/>
    <w:link w:val="Notedefin"/>
    <w:uiPriority w:val="99"/>
    <w:semiHidden/>
    <w:rsid w:val="00646069"/>
    <w:rPr>
      <w:lang w:val="en-US" w:eastAsia="ar-SA"/>
    </w:rPr>
  </w:style>
  <w:style w:type="paragraph" w:styleId="Notedefin">
    <w:name w:val="endnote text"/>
    <w:basedOn w:val="Normal"/>
    <w:link w:val="NotedefinCar"/>
    <w:uiPriority w:val="99"/>
    <w:semiHidden/>
    <w:unhideWhenUsed/>
    <w:rsid w:val="00646069"/>
    <w:rPr>
      <w:rFonts w:cs="Times New Roman"/>
      <w:sz w:val="20"/>
      <w:szCs w:val="20"/>
      <w:lang w:eastAsia="ar-SA"/>
    </w:rPr>
  </w:style>
  <w:style w:type="character" w:customStyle="1" w:styleId="NotedefinCar1">
    <w:name w:val="Note de fin Car1"/>
    <w:basedOn w:val="Policepardfaut"/>
    <w:uiPriority w:val="99"/>
    <w:semiHidden/>
    <w:rsid w:val="00646069"/>
    <w:rPr>
      <w:rFonts w:cs="Traditional Arabic"/>
      <w:lang w:val="en-US"/>
    </w:rPr>
  </w:style>
  <w:style w:type="character" w:customStyle="1" w:styleId="Retraitcorpsdetexte3Car">
    <w:name w:val="Retrait corps de texte 3 Car"/>
    <w:basedOn w:val="Policepardfaut"/>
    <w:link w:val="Retraitcorpsdetexte3"/>
    <w:uiPriority w:val="99"/>
    <w:semiHidden/>
    <w:rsid w:val="00646069"/>
    <w:rPr>
      <w:sz w:val="16"/>
      <w:szCs w:val="16"/>
      <w:lang w:val="en-US" w:eastAsia="ar-SA"/>
    </w:rPr>
  </w:style>
  <w:style w:type="paragraph" w:styleId="Retraitcorpsdetexte3">
    <w:name w:val="Body Text Indent 3"/>
    <w:basedOn w:val="Normal"/>
    <w:link w:val="Retraitcorpsdetexte3Car"/>
    <w:uiPriority w:val="99"/>
    <w:semiHidden/>
    <w:unhideWhenUsed/>
    <w:rsid w:val="00646069"/>
    <w:pPr>
      <w:spacing w:after="120"/>
      <w:ind w:left="283"/>
    </w:pPr>
    <w:rPr>
      <w:rFonts w:cs="Times New Roman"/>
      <w:sz w:val="16"/>
      <w:szCs w:val="16"/>
      <w:lang w:eastAsia="ar-SA"/>
    </w:rPr>
  </w:style>
  <w:style w:type="character" w:customStyle="1" w:styleId="Retraitcorpsdetexte3Car1">
    <w:name w:val="Retrait corps de texte 3 Car1"/>
    <w:basedOn w:val="Policepardfaut"/>
    <w:uiPriority w:val="99"/>
    <w:semiHidden/>
    <w:rsid w:val="00646069"/>
    <w:rPr>
      <w:rFonts w:cs="Traditional Arabic"/>
      <w:sz w:val="16"/>
      <w:szCs w:val="16"/>
      <w:lang w:val="en-US"/>
    </w:rPr>
  </w:style>
  <w:style w:type="table" w:styleId="Grilledutableau">
    <w:name w:val="Table Grid"/>
    <w:basedOn w:val="TableauNormal"/>
    <w:uiPriority w:val="59"/>
    <w:rsid w:val="00646069"/>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RetraitcorpsdetexteCar">
    <w:name w:val="Retrait corps de texte Car"/>
    <w:basedOn w:val="Policepardfaut"/>
    <w:link w:val="Retraitcorpsdetexte"/>
    <w:uiPriority w:val="99"/>
    <w:semiHidden/>
    <w:rsid w:val="00646069"/>
    <w:rPr>
      <w:sz w:val="24"/>
      <w:szCs w:val="24"/>
      <w:lang w:val="en-US" w:eastAsia="ar-SA"/>
    </w:rPr>
  </w:style>
  <w:style w:type="paragraph" w:styleId="Retraitcorpsdetexte">
    <w:name w:val="Body Text Indent"/>
    <w:basedOn w:val="Normal"/>
    <w:link w:val="RetraitcorpsdetexteCar"/>
    <w:uiPriority w:val="99"/>
    <w:semiHidden/>
    <w:unhideWhenUsed/>
    <w:rsid w:val="00646069"/>
    <w:pPr>
      <w:spacing w:after="120"/>
      <w:ind w:left="283"/>
    </w:pPr>
    <w:rPr>
      <w:rFonts w:cs="Times New Roman"/>
      <w:lang w:eastAsia="ar-SA"/>
    </w:rPr>
  </w:style>
  <w:style w:type="character" w:customStyle="1" w:styleId="RetraitcorpsdetexteCar1">
    <w:name w:val="Retrait corps de texte Car1"/>
    <w:basedOn w:val="Policepardfaut"/>
    <w:uiPriority w:val="99"/>
    <w:semiHidden/>
    <w:rsid w:val="00646069"/>
    <w:rPr>
      <w:rFonts w:cs="Traditional Arabic"/>
      <w:sz w:val="24"/>
      <w:szCs w:val="24"/>
      <w:lang w:val="en-US"/>
    </w:rPr>
  </w:style>
  <w:style w:type="paragraph" w:customStyle="1" w:styleId="21">
    <w:name w:val="نص أساسي بمسافة بادئة 21"/>
    <w:basedOn w:val="Normal"/>
    <w:rsid w:val="00646069"/>
    <w:pPr>
      <w:widowControl w:val="0"/>
      <w:overflowPunct w:val="0"/>
      <w:autoSpaceDE w:val="0"/>
      <w:autoSpaceDN w:val="0"/>
      <w:adjustRightInd w:val="0"/>
      <w:spacing w:before="120" w:after="120"/>
      <w:ind w:firstLine="454"/>
      <w:jc w:val="both"/>
      <w:textAlignment w:val="baseline"/>
    </w:pPr>
    <w:rPr>
      <w:rFonts w:cs="Times New Roman"/>
      <w:sz w:val="30"/>
      <w:szCs w:val="36"/>
      <w:lang w:val="fr-FR"/>
    </w:rPr>
  </w:style>
  <w:style w:type="paragraph" w:customStyle="1" w:styleId="1">
    <w:name w:val="سرد الفقرات1"/>
    <w:basedOn w:val="Normal"/>
    <w:qFormat/>
    <w:rsid w:val="00646069"/>
    <w:pPr>
      <w:bidi w:val="0"/>
      <w:spacing w:after="200" w:line="276" w:lineRule="auto"/>
      <w:ind w:left="720"/>
      <w:contextualSpacing/>
    </w:pPr>
    <w:rPr>
      <w:rFonts w:ascii="Calibri" w:eastAsia="Calibri" w:hAnsi="Calibri" w:cs="Arial"/>
      <w:sz w:val="22"/>
      <w:szCs w:val="22"/>
      <w:lang w:val="fr-FR"/>
    </w:rPr>
  </w:style>
  <w:style w:type="paragraph" w:customStyle="1" w:styleId="10">
    <w:name w:val="العنوان1"/>
    <w:basedOn w:val="Titre"/>
    <w:autoRedefine/>
    <w:rsid w:val="00646069"/>
    <w:pPr>
      <w:pBdr>
        <w:bottom w:val="none" w:sz="0" w:space="0" w:color="auto"/>
      </w:pBdr>
      <w:spacing w:before="240" w:after="0"/>
      <w:contextualSpacing w:val="0"/>
      <w:jc w:val="lowKashida"/>
      <w:outlineLvl w:val="0"/>
    </w:pPr>
    <w:rPr>
      <w:rFonts w:ascii="Arial" w:eastAsia="Times New Roman" w:hAnsi="Arial" w:cs="Simplified Arabic"/>
      <w:b/>
      <w:bCs/>
      <w:color w:val="auto"/>
      <w:spacing w:val="0"/>
      <w:sz w:val="32"/>
      <w:szCs w:val="32"/>
      <w:lang w:eastAsia="en-US" w:bidi="ar-DZ"/>
    </w:rPr>
  </w:style>
  <w:style w:type="paragraph" w:styleId="Titre">
    <w:name w:val="Title"/>
    <w:basedOn w:val="Normal"/>
    <w:next w:val="Normal"/>
    <w:link w:val="TitreCar"/>
    <w:qFormat/>
    <w:rsid w:val="0064606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ar-SA"/>
    </w:rPr>
  </w:style>
  <w:style w:type="character" w:customStyle="1" w:styleId="TitreCar">
    <w:name w:val="Titre Car"/>
    <w:basedOn w:val="Policepardfaut"/>
    <w:link w:val="Titre"/>
    <w:rsid w:val="00646069"/>
    <w:rPr>
      <w:rFonts w:asciiTheme="majorHAnsi" w:eastAsiaTheme="majorEastAsia" w:hAnsiTheme="majorHAnsi" w:cstheme="majorBidi"/>
      <w:color w:val="17365D" w:themeColor="text2" w:themeShade="BF"/>
      <w:spacing w:val="5"/>
      <w:kern w:val="28"/>
      <w:sz w:val="52"/>
      <w:szCs w:val="52"/>
      <w:lang w:val="en-US" w:eastAsia="ar-SA"/>
    </w:rPr>
  </w:style>
  <w:style w:type="character" w:styleId="Lienhypertexte">
    <w:name w:val="Hyperlink"/>
    <w:basedOn w:val="Policepardfaut"/>
    <w:uiPriority w:val="99"/>
    <w:unhideWhenUsed/>
    <w:rsid w:val="00646069"/>
    <w:rPr>
      <w:color w:val="0000FF" w:themeColor="hyperlink"/>
      <w:u w:val="single"/>
    </w:rPr>
  </w:style>
  <w:style w:type="character" w:styleId="Numrodepage">
    <w:name w:val="page number"/>
    <w:basedOn w:val="Policepardfaut"/>
    <w:rsid w:val="00646069"/>
  </w:style>
  <w:style w:type="character" w:styleId="Appeldenotedefin">
    <w:name w:val="endnote reference"/>
    <w:basedOn w:val="Policepardfaut"/>
    <w:semiHidden/>
    <w:rsid w:val="00646069"/>
    <w:rPr>
      <w:vertAlign w:val="superscript"/>
    </w:rPr>
  </w:style>
  <w:style w:type="paragraph" w:styleId="NormalWeb">
    <w:name w:val="Normal (Web)"/>
    <w:basedOn w:val="Normal"/>
    <w:uiPriority w:val="99"/>
    <w:semiHidden/>
    <w:unhideWhenUsed/>
    <w:rsid w:val="00AF1A03"/>
    <w:pPr>
      <w:bidi w:val="0"/>
      <w:spacing w:before="100" w:beforeAutospacing="1" w:after="100" w:afterAutospacing="1"/>
    </w:pPr>
    <w:rPr>
      <w:rFonts w:eastAsiaTheme="minorEastAsia" w:cs="Times New Roman"/>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oleObject" Target="embeddings/oleObject6.bin"/><Relationship Id="rId42" Type="http://schemas.openxmlformats.org/officeDocument/2006/relationships/image" Target="media/image20.wmf"/><Relationship Id="rId47" Type="http://schemas.openxmlformats.org/officeDocument/2006/relationships/oleObject" Target="embeddings/oleObject19.bin"/><Relationship Id="rId63" Type="http://schemas.openxmlformats.org/officeDocument/2006/relationships/image" Target="media/image29.wmf"/><Relationship Id="rId68" Type="http://schemas.openxmlformats.org/officeDocument/2006/relationships/oleObject" Target="embeddings/oleObject31.bin"/><Relationship Id="rId84" Type="http://schemas.openxmlformats.org/officeDocument/2006/relationships/image" Target="media/image39.wmf"/><Relationship Id="rId89" Type="http://schemas.openxmlformats.org/officeDocument/2006/relationships/oleObject" Target="embeddings/oleObject42.bin"/><Relationship Id="rId112" Type="http://schemas.openxmlformats.org/officeDocument/2006/relationships/hyperlink" Target="http://ar.knorma.com" TargetMode="External"/><Relationship Id="rId16" Type="http://schemas.openxmlformats.org/officeDocument/2006/relationships/image" Target="media/image7.wmf"/><Relationship Id="rId107" Type="http://schemas.openxmlformats.org/officeDocument/2006/relationships/image" Target="media/image45.emf"/><Relationship Id="rId11" Type="http://schemas.openxmlformats.org/officeDocument/2006/relationships/oleObject" Target="embeddings/oleObject1.bin"/><Relationship Id="rId32" Type="http://schemas.openxmlformats.org/officeDocument/2006/relationships/image" Target="media/image15.wmf"/><Relationship Id="rId37" Type="http://schemas.openxmlformats.org/officeDocument/2006/relationships/oleObject" Target="embeddings/oleObject14.bin"/><Relationship Id="rId53" Type="http://schemas.openxmlformats.org/officeDocument/2006/relationships/oleObject" Target="embeddings/oleObject22.bin"/><Relationship Id="rId58" Type="http://schemas.openxmlformats.org/officeDocument/2006/relationships/oleObject" Target="embeddings/oleObject25.bin"/><Relationship Id="rId74" Type="http://schemas.openxmlformats.org/officeDocument/2006/relationships/oleObject" Target="embeddings/oleObject34.bin"/><Relationship Id="rId79" Type="http://schemas.openxmlformats.org/officeDocument/2006/relationships/oleObject" Target="embeddings/oleObject37.bin"/><Relationship Id="rId102" Type="http://schemas.openxmlformats.org/officeDocument/2006/relationships/chart" Target="charts/chart9.xml"/><Relationship Id="rId5" Type="http://schemas.openxmlformats.org/officeDocument/2006/relationships/footnotes" Target="footnotes.xml"/><Relationship Id="rId90" Type="http://schemas.openxmlformats.org/officeDocument/2006/relationships/image" Target="media/image42.wmf"/><Relationship Id="rId95" Type="http://schemas.openxmlformats.org/officeDocument/2006/relationships/chart" Target="charts/chart4.xml"/><Relationship Id="rId22" Type="http://schemas.openxmlformats.org/officeDocument/2006/relationships/image" Target="media/image10.wmf"/><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image" Target="media/image23.wmf"/><Relationship Id="rId64" Type="http://schemas.openxmlformats.org/officeDocument/2006/relationships/oleObject" Target="embeddings/oleObject29.bin"/><Relationship Id="rId69" Type="http://schemas.openxmlformats.org/officeDocument/2006/relationships/image" Target="media/image32.wmf"/><Relationship Id="rId113" Type="http://schemas.openxmlformats.org/officeDocument/2006/relationships/fontTable" Target="fontTable.xml"/><Relationship Id="rId80" Type="http://schemas.openxmlformats.org/officeDocument/2006/relationships/image" Target="media/image37.wmf"/><Relationship Id="rId85" Type="http://schemas.openxmlformats.org/officeDocument/2006/relationships/oleObject" Target="embeddings/oleObject40.bin"/><Relationship Id="rId12" Type="http://schemas.openxmlformats.org/officeDocument/2006/relationships/image" Target="media/image5.wmf"/><Relationship Id="rId17" Type="http://schemas.openxmlformats.org/officeDocument/2006/relationships/oleObject" Target="embeddings/oleObject4.bin"/><Relationship Id="rId33" Type="http://schemas.openxmlformats.org/officeDocument/2006/relationships/oleObject" Target="embeddings/oleObject12.bin"/><Relationship Id="rId38" Type="http://schemas.openxmlformats.org/officeDocument/2006/relationships/image" Target="media/image18.wmf"/><Relationship Id="rId59" Type="http://schemas.openxmlformats.org/officeDocument/2006/relationships/image" Target="media/image28.wmf"/><Relationship Id="rId103" Type="http://schemas.openxmlformats.org/officeDocument/2006/relationships/hyperlink" Target="http://www.albankaldawli.org" TargetMode="External"/><Relationship Id="rId108" Type="http://schemas.openxmlformats.org/officeDocument/2006/relationships/image" Target="media/image46.emf"/><Relationship Id="rId54" Type="http://schemas.openxmlformats.org/officeDocument/2006/relationships/oleObject" Target="embeddings/oleObject23.bin"/><Relationship Id="rId70" Type="http://schemas.openxmlformats.org/officeDocument/2006/relationships/oleObject" Target="embeddings/oleObject32.bin"/><Relationship Id="rId75" Type="http://schemas.openxmlformats.org/officeDocument/2006/relationships/image" Target="media/image35.wmf"/><Relationship Id="rId91" Type="http://schemas.openxmlformats.org/officeDocument/2006/relationships/oleObject" Target="embeddings/oleObject43.bin"/><Relationship Id="rId96"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oleObject" Target="embeddings/oleObject20.bin"/><Relationship Id="rId57" Type="http://schemas.openxmlformats.org/officeDocument/2006/relationships/image" Target="media/image27.wmf"/><Relationship Id="rId106" Type="http://schemas.openxmlformats.org/officeDocument/2006/relationships/image" Target="media/image44.emf"/><Relationship Id="rId114" Type="http://schemas.openxmlformats.org/officeDocument/2006/relationships/theme" Target="theme/theme1.xml"/><Relationship Id="rId10" Type="http://schemas.openxmlformats.org/officeDocument/2006/relationships/image" Target="media/image4.wmf"/><Relationship Id="rId31" Type="http://schemas.openxmlformats.org/officeDocument/2006/relationships/oleObject" Target="embeddings/oleObject11.bin"/><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oleObject" Target="embeddings/oleObject26.bin"/><Relationship Id="rId65" Type="http://schemas.openxmlformats.org/officeDocument/2006/relationships/image" Target="media/image30.wmf"/><Relationship Id="rId73" Type="http://schemas.openxmlformats.org/officeDocument/2006/relationships/image" Target="media/image34.wmf"/><Relationship Id="rId78" Type="http://schemas.openxmlformats.org/officeDocument/2006/relationships/image" Target="media/image36.wmf"/><Relationship Id="rId81" Type="http://schemas.openxmlformats.org/officeDocument/2006/relationships/oleObject" Target="embeddings/oleObject38.bin"/><Relationship Id="rId86" Type="http://schemas.openxmlformats.org/officeDocument/2006/relationships/image" Target="media/image40.wmf"/><Relationship Id="rId94" Type="http://schemas.openxmlformats.org/officeDocument/2006/relationships/chart" Target="charts/chart3.xml"/><Relationship Id="rId99" Type="http://schemas.openxmlformats.org/officeDocument/2006/relationships/hyperlink" Target="http://www.albankaldawli.org" TargetMode="External"/><Relationship Id="rId101" Type="http://schemas.openxmlformats.org/officeDocument/2006/relationships/hyperlink" Target="http://www.albankaldawli.org"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oleObject" Target="embeddings/oleObject2.bin"/><Relationship Id="rId18" Type="http://schemas.openxmlformats.org/officeDocument/2006/relationships/image" Target="media/image8.wmf"/><Relationship Id="rId39" Type="http://schemas.openxmlformats.org/officeDocument/2006/relationships/oleObject" Target="embeddings/oleObject15.bin"/><Relationship Id="rId109" Type="http://schemas.openxmlformats.org/officeDocument/2006/relationships/hyperlink" Target="http://www.syr-res.com" TargetMode="External"/><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image" Target="media/image26.wmf"/><Relationship Id="rId76" Type="http://schemas.openxmlformats.org/officeDocument/2006/relationships/oleObject" Target="embeddings/oleObject35.bin"/><Relationship Id="rId97" Type="http://schemas.openxmlformats.org/officeDocument/2006/relationships/chart" Target="charts/chart6.xml"/><Relationship Id="rId104" Type="http://schemas.openxmlformats.org/officeDocument/2006/relationships/chart" Target="charts/chart10.xml"/><Relationship Id="rId7" Type="http://schemas.openxmlformats.org/officeDocument/2006/relationships/image" Target="media/image1.png"/><Relationship Id="rId71" Type="http://schemas.openxmlformats.org/officeDocument/2006/relationships/image" Target="media/image33.wmf"/><Relationship Id="rId92" Type="http://schemas.openxmlformats.org/officeDocument/2006/relationships/chart" Target="charts/chart1.xml"/><Relationship Id="rId2" Type="http://schemas.openxmlformats.org/officeDocument/2006/relationships/styles" Target="styles.xml"/><Relationship Id="rId29" Type="http://schemas.openxmlformats.org/officeDocument/2006/relationships/oleObject" Target="embeddings/oleObject10.bin"/><Relationship Id="rId24" Type="http://schemas.openxmlformats.org/officeDocument/2006/relationships/image" Target="media/image11.wmf"/><Relationship Id="rId40" Type="http://schemas.openxmlformats.org/officeDocument/2006/relationships/image" Target="media/image19.wmf"/><Relationship Id="rId45" Type="http://schemas.openxmlformats.org/officeDocument/2006/relationships/oleObject" Target="embeddings/oleObject18.bin"/><Relationship Id="rId66" Type="http://schemas.openxmlformats.org/officeDocument/2006/relationships/oleObject" Target="embeddings/oleObject30.bin"/><Relationship Id="rId87" Type="http://schemas.openxmlformats.org/officeDocument/2006/relationships/oleObject" Target="embeddings/oleObject41.bin"/><Relationship Id="rId110" Type="http://schemas.openxmlformats.org/officeDocument/2006/relationships/hyperlink" Target="http://www.al-fadjr.com/ar/economie/222755.htme" TargetMode="External"/><Relationship Id="rId61" Type="http://schemas.openxmlformats.org/officeDocument/2006/relationships/oleObject" Target="embeddings/oleObject27.bin"/><Relationship Id="rId82" Type="http://schemas.openxmlformats.org/officeDocument/2006/relationships/image" Target="media/image38.wmf"/><Relationship Id="rId19" Type="http://schemas.openxmlformats.org/officeDocument/2006/relationships/oleObject" Target="embeddings/oleObject5.bin"/><Relationship Id="rId14" Type="http://schemas.openxmlformats.org/officeDocument/2006/relationships/image" Target="media/image6.wmf"/><Relationship Id="rId30" Type="http://schemas.openxmlformats.org/officeDocument/2006/relationships/image" Target="media/image14.wmf"/><Relationship Id="rId35" Type="http://schemas.openxmlformats.org/officeDocument/2006/relationships/oleObject" Target="embeddings/oleObject13.bin"/><Relationship Id="rId56" Type="http://schemas.openxmlformats.org/officeDocument/2006/relationships/oleObject" Target="embeddings/oleObject24.bin"/><Relationship Id="rId77" Type="http://schemas.openxmlformats.org/officeDocument/2006/relationships/oleObject" Target="embeddings/oleObject36.bin"/><Relationship Id="rId100" Type="http://schemas.openxmlformats.org/officeDocument/2006/relationships/chart" Target="charts/chart8.xml"/><Relationship Id="rId105" Type="http://schemas.openxmlformats.org/officeDocument/2006/relationships/image" Target="media/image43.emf"/><Relationship Id="rId8" Type="http://schemas.openxmlformats.org/officeDocument/2006/relationships/image" Target="media/image2.png"/><Relationship Id="rId51" Type="http://schemas.openxmlformats.org/officeDocument/2006/relationships/oleObject" Target="embeddings/oleObject21.bin"/><Relationship Id="rId72" Type="http://schemas.openxmlformats.org/officeDocument/2006/relationships/oleObject" Target="embeddings/oleObject33.bin"/><Relationship Id="rId93" Type="http://schemas.openxmlformats.org/officeDocument/2006/relationships/chart" Target="charts/chart2.xml"/><Relationship Id="rId98" Type="http://schemas.openxmlformats.org/officeDocument/2006/relationships/chart" Target="charts/chart7.xml"/><Relationship Id="rId3" Type="http://schemas.openxmlformats.org/officeDocument/2006/relationships/settings" Target="settings.xml"/><Relationship Id="rId25" Type="http://schemas.openxmlformats.org/officeDocument/2006/relationships/oleObject" Target="embeddings/oleObject8.bin"/><Relationship Id="rId46" Type="http://schemas.openxmlformats.org/officeDocument/2006/relationships/image" Target="media/image22.wmf"/><Relationship Id="rId67" Type="http://schemas.openxmlformats.org/officeDocument/2006/relationships/image" Target="media/image31.wmf"/><Relationship Id="rId20" Type="http://schemas.openxmlformats.org/officeDocument/2006/relationships/image" Target="media/image9.wmf"/><Relationship Id="rId41" Type="http://schemas.openxmlformats.org/officeDocument/2006/relationships/oleObject" Target="embeddings/oleObject16.bin"/><Relationship Id="rId62" Type="http://schemas.openxmlformats.org/officeDocument/2006/relationships/oleObject" Target="embeddings/oleObject28.bin"/><Relationship Id="rId83" Type="http://schemas.openxmlformats.org/officeDocument/2006/relationships/oleObject" Target="embeddings/oleObject39.bin"/><Relationship Id="rId88" Type="http://schemas.openxmlformats.org/officeDocument/2006/relationships/image" Target="media/image41.wmf"/><Relationship Id="rId111" Type="http://schemas.openxmlformats.org/officeDocument/2006/relationships/hyperlink" Target="http://www.bank-of-algeria.dz"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economicsdiscussion.net/egrowth/5-factors-that-affect-the-economic-growth-of-a-country/4199" TargetMode="External"/><Relationship Id="rId13" Type="http://schemas.openxmlformats.org/officeDocument/2006/relationships/hyperlink" Target="https://www.asjp.cerist.dz/en/article/65036" TargetMode="External"/><Relationship Id="rId18" Type="http://schemas.openxmlformats.org/officeDocument/2006/relationships/hyperlink" Target="https://www.asjp.cerist.dz/en/article/83593" TargetMode="External"/><Relationship Id="rId3" Type="http://schemas.openxmlformats.org/officeDocument/2006/relationships/hyperlink" Target="https://www.asjp.cerist.dz/en/article/36443" TargetMode="External"/><Relationship Id="rId7" Type="http://schemas.openxmlformats.org/officeDocument/2006/relationships/hyperlink" Target="https://www.asjp.cerist.dz/en/PresentationRevue/324" TargetMode="External"/><Relationship Id="rId12" Type="http://schemas.openxmlformats.org/officeDocument/2006/relationships/hyperlink" Target="https://www.asjp.cerist.dz/en/article/65036" TargetMode="External"/><Relationship Id="rId17" Type="http://schemas.openxmlformats.org/officeDocument/2006/relationships/hyperlink" Target="https://www.asjp.cerist.dz/en/article/83593" TargetMode="External"/><Relationship Id="rId2" Type="http://schemas.openxmlformats.org/officeDocument/2006/relationships/hyperlink" Target="https://www.google.dz/search?hl=ar&amp;tbo=p&amp;tbm=bks&amp;q=inauthor:%22%D9%85%D8%AD%D9%85%D9%88%D8%AF+%D8%B9%D8%A8%D9%8A%D8%AF+%D8%B5%D8%A7%D9%84%D8%AD+%D8%B9%D9%84%D9%8A%D9%88%D9%8A+%D8%A7%D9%84%D8%B3%D8%A8%D9%87%D8%A7%D9%86%D9%8A%22" TargetMode="External"/><Relationship Id="rId16" Type="http://schemas.openxmlformats.org/officeDocument/2006/relationships/hyperlink" Target="https://www.asjp.cerist.dz/en/PresentationRevue/469" TargetMode="External"/><Relationship Id="rId1" Type="http://schemas.openxmlformats.org/officeDocument/2006/relationships/hyperlink" Target="https://www.google.dz/search?hl=ar&amp;tbo=p&amp;tbm=bks&amp;q=inauthor:%22%D9%85%D8%AD%D9%85%D9%88%D8%AF+%D8%B9%D8%A8%D9%8A%D8%AF+%D8%B5%D8%A7%D9%84%D8%AD+%D8%B9%D9%84%D9%8A%D9%88%D9%8A+%D8%A7%D9%84%D8%B3%D8%A8%D9%87%D8%A7%D9%86%D9%8A%22" TargetMode="External"/><Relationship Id="rId6" Type="http://schemas.openxmlformats.org/officeDocument/2006/relationships/hyperlink" Target="https://www.asjp.cerist.dz/en/article/173277" TargetMode="External"/><Relationship Id="rId11" Type="http://schemas.openxmlformats.org/officeDocument/2006/relationships/hyperlink" Target="https://www.asjp.cerist.dz/en/PresentationRevue/374" TargetMode="External"/><Relationship Id="rId5" Type="http://schemas.openxmlformats.org/officeDocument/2006/relationships/hyperlink" Target="https://www.asjp.cerist.dz/en/article/173277" TargetMode="External"/><Relationship Id="rId15" Type="http://schemas.openxmlformats.org/officeDocument/2006/relationships/hyperlink" Target="https://www.asjp.cerist.dz/en/PresentationRevue/417" TargetMode="External"/><Relationship Id="rId10" Type="http://schemas.openxmlformats.org/officeDocument/2006/relationships/hyperlink" Target="https://www.asjp.cerist.dz/en/article/52128" TargetMode="External"/><Relationship Id="rId19" Type="http://schemas.openxmlformats.org/officeDocument/2006/relationships/hyperlink" Target="https://www.asjp.cerist.dz/en/PresentationRevue/417" TargetMode="External"/><Relationship Id="rId4" Type="http://schemas.openxmlformats.org/officeDocument/2006/relationships/hyperlink" Target="https://www.asjp.cerist.dz/en/article/36443" TargetMode="External"/><Relationship Id="rId9" Type="http://schemas.openxmlformats.org/officeDocument/2006/relationships/hyperlink" Target="https://www.asjp.cerist.dz/en/article/52128" TargetMode="External"/><Relationship Id="rId14" Type="http://schemas.openxmlformats.org/officeDocument/2006/relationships/hyperlink" Target="https://www.asjp.cerist.dz/en/PresentationRevue/39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15"/>
      <c:rotY val="20"/>
      <c:rAngAx val="0"/>
    </c:view3D>
    <c:floor>
      <c:thickness val="0"/>
      <c:spPr>
        <a:solidFill>
          <a:schemeClr val="accent2"/>
        </a:solidFill>
        <a:ln>
          <a:solidFill>
            <a:schemeClr val="tx1"/>
          </a:solidFill>
        </a:ln>
      </c:spPr>
    </c:floor>
    <c:sideWall>
      <c:thickness val="0"/>
      <c:spPr>
        <a:solidFill>
          <a:schemeClr val="accent3">
            <a:lumMod val="40000"/>
            <a:lumOff val="60000"/>
          </a:schemeClr>
        </a:solidFill>
        <a:ln>
          <a:solidFill>
            <a:schemeClr val="tx1"/>
          </a:solidFill>
        </a:ln>
      </c:spPr>
    </c:sideWall>
    <c:backWall>
      <c:thickness val="0"/>
      <c:spPr>
        <a:solidFill>
          <a:schemeClr val="accent3">
            <a:lumMod val="40000"/>
            <a:lumOff val="60000"/>
          </a:schemeClr>
        </a:solidFill>
        <a:ln>
          <a:solidFill>
            <a:schemeClr val="tx1"/>
          </a:solidFill>
        </a:ln>
      </c:spPr>
    </c:backWall>
    <c:plotArea>
      <c:layout>
        <c:manualLayout>
          <c:layoutTarget val="inner"/>
          <c:xMode val="edge"/>
          <c:yMode val="edge"/>
          <c:x val="6.3066185858332471E-2"/>
          <c:y val="0.10098939560317759"/>
          <c:w val="0.88728489131805333"/>
          <c:h val="0.51540580567783012"/>
        </c:manualLayout>
      </c:layout>
      <c:bar3DChart>
        <c:barDir val="col"/>
        <c:grouping val="clustered"/>
        <c:varyColors val="0"/>
        <c:ser>
          <c:idx val="0"/>
          <c:order val="0"/>
          <c:tx>
            <c:strRef>
              <c:f>Feuil1!$J$6</c:f>
              <c:strCache>
                <c:ptCount val="1"/>
                <c:pt idx="0">
                  <c:v>المخصصات المالية</c:v>
                </c:pt>
              </c:strCache>
            </c:strRef>
          </c:tx>
          <c:spPr>
            <a:solidFill>
              <a:schemeClr val="accent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Feuil1!$I$7:$I$11</c:f>
              <c:strCache>
                <c:ptCount val="5"/>
                <c:pt idx="0">
                  <c:v>دعم الإصلاحات الاقتصادية</c:v>
                </c:pt>
                <c:pt idx="1">
                  <c:v>دعم النشاط الزراعي</c:v>
                </c:pt>
                <c:pt idx="2">
                  <c:v>التنمية المحلية</c:v>
                </c:pt>
                <c:pt idx="3">
                  <c:v>الأشغال الكبرى</c:v>
                </c:pt>
                <c:pt idx="4">
                  <c:v>الموارد البشرية</c:v>
                </c:pt>
              </c:strCache>
            </c:strRef>
          </c:cat>
          <c:val>
            <c:numRef>
              <c:f>Feuil1!$J$7:$J$11</c:f>
              <c:numCache>
                <c:formatCode>General</c:formatCode>
                <c:ptCount val="5"/>
                <c:pt idx="0">
                  <c:v>47</c:v>
                </c:pt>
                <c:pt idx="1">
                  <c:v>65</c:v>
                </c:pt>
                <c:pt idx="2">
                  <c:v>113</c:v>
                </c:pt>
                <c:pt idx="3">
                  <c:v>210</c:v>
                </c:pt>
                <c:pt idx="4">
                  <c:v>90</c:v>
                </c:pt>
              </c:numCache>
            </c:numRef>
          </c:val>
        </c:ser>
        <c:dLbls>
          <c:showLegendKey val="0"/>
          <c:showVal val="1"/>
          <c:showCatName val="0"/>
          <c:showSerName val="0"/>
          <c:showPercent val="0"/>
          <c:showBubbleSize val="0"/>
        </c:dLbls>
        <c:gapWidth val="150"/>
        <c:shape val="cylinder"/>
        <c:axId val="481016288"/>
        <c:axId val="481004320"/>
        <c:axId val="0"/>
      </c:bar3DChart>
      <c:catAx>
        <c:axId val="481016288"/>
        <c:scaling>
          <c:orientation val="minMax"/>
        </c:scaling>
        <c:delete val="0"/>
        <c:axPos val="b"/>
        <c:numFmt formatCode="General" sourceLinked="0"/>
        <c:majorTickMark val="out"/>
        <c:minorTickMark val="none"/>
        <c:tickLblPos val="nextTo"/>
        <c:crossAx val="481004320"/>
        <c:crosses val="autoZero"/>
        <c:auto val="1"/>
        <c:lblAlgn val="ctr"/>
        <c:lblOffset val="100"/>
        <c:noMultiLvlLbl val="0"/>
      </c:catAx>
      <c:valAx>
        <c:axId val="481004320"/>
        <c:scaling>
          <c:orientation val="minMax"/>
        </c:scaling>
        <c:delete val="0"/>
        <c:axPos val="l"/>
        <c:majorGridlines/>
        <c:numFmt formatCode="General" sourceLinked="1"/>
        <c:majorTickMark val="out"/>
        <c:minorTickMark val="none"/>
        <c:tickLblPos val="nextTo"/>
        <c:crossAx val="481016288"/>
        <c:crosses val="autoZero"/>
        <c:crossBetween val="between"/>
      </c:valAx>
    </c:plotArea>
    <c:legend>
      <c:legendPos val="b"/>
      <c:overlay val="0"/>
    </c:legend>
    <c:plotVisOnly val="1"/>
    <c:dispBlanksAs val="gap"/>
    <c:showDLblsOverMax val="0"/>
  </c:chart>
  <c:spPr>
    <a:solidFill>
      <a:schemeClr val="accent5">
        <a:lumMod val="20000"/>
        <a:lumOff val="80000"/>
      </a:schemeClr>
    </a:solidFill>
    <a:ln>
      <a:solidFill>
        <a:schemeClr val="tx1"/>
      </a:solid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04396325459318"/>
          <c:y val="0.18604367162438029"/>
          <c:w val="0.88495603674540679"/>
          <c:h val="0.78570392242636333"/>
        </c:manualLayout>
      </c:layout>
      <c:barChart>
        <c:barDir val="col"/>
        <c:grouping val="clustered"/>
        <c:varyColors val="0"/>
        <c:ser>
          <c:idx val="0"/>
          <c:order val="0"/>
          <c:tx>
            <c:strRef>
              <c:f>Feuil5!$J$7</c:f>
              <c:strCache>
                <c:ptCount val="1"/>
                <c:pt idx="0">
                  <c:v>2015</c:v>
                </c:pt>
              </c:strCache>
            </c:strRef>
          </c:tx>
          <c:invertIfNegative val="0"/>
          <c:dLbls>
            <c:spPr>
              <a:solidFill>
                <a:schemeClr val="bg1">
                  <a:lumMod val="65000"/>
                </a:schemeClr>
              </a:solidFill>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Feuil5!$K$6:$M$6</c:f>
              <c:strCache>
                <c:ptCount val="3"/>
                <c:pt idx="0">
                  <c:v>معدل النمو خارج قطاع المحروقات %</c:v>
                </c:pt>
                <c:pt idx="1">
                  <c:v>معدل النمو في قطاع المحروقات %</c:v>
                </c:pt>
                <c:pt idx="2">
                  <c:v>معدل النمو الاقتصادي الحقيقي %</c:v>
                </c:pt>
              </c:strCache>
            </c:strRef>
          </c:cat>
          <c:val>
            <c:numRef>
              <c:f>Feuil5!$K$7:$M$7</c:f>
              <c:numCache>
                <c:formatCode>General</c:formatCode>
                <c:ptCount val="3"/>
                <c:pt idx="0">
                  <c:v>5</c:v>
                </c:pt>
                <c:pt idx="1">
                  <c:v>0.4</c:v>
                </c:pt>
                <c:pt idx="2">
                  <c:v>3.8</c:v>
                </c:pt>
              </c:numCache>
            </c:numRef>
          </c:val>
        </c:ser>
        <c:ser>
          <c:idx val="1"/>
          <c:order val="1"/>
          <c:tx>
            <c:strRef>
              <c:f>Feuil5!$J$8</c:f>
              <c:strCache>
                <c:ptCount val="1"/>
                <c:pt idx="0">
                  <c:v>2016</c:v>
                </c:pt>
              </c:strCache>
            </c:strRef>
          </c:tx>
          <c:invertIfNegative val="0"/>
          <c:dLbls>
            <c:spPr>
              <a:solidFill>
                <a:schemeClr val="accent6"/>
              </a:solidFill>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Feuil5!$K$6:$M$6</c:f>
              <c:strCache>
                <c:ptCount val="3"/>
                <c:pt idx="0">
                  <c:v>معدل النمو خارج قطاع المحروقات %</c:v>
                </c:pt>
                <c:pt idx="1">
                  <c:v>معدل النمو في قطاع المحروقات %</c:v>
                </c:pt>
                <c:pt idx="2">
                  <c:v>معدل النمو الاقتصادي الحقيقي %</c:v>
                </c:pt>
              </c:strCache>
            </c:strRef>
          </c:cat>
          <c:val>
            <c:numRef>
              <c:f>Feuil5!$K$8:$M$8</c:f>
              <c:numCache>
                <c:formatCode>General</c:formatCode>
                <c:ptCount val="3"/>
                <c:pt idx="0">
                  <c:v>2.2999999999999998</c:v>
                </c:pt>
                <c:pt idx="1">
                  <c:v>7.7</c:v>
                </c:pt>
                <c:pt idx="2">
                  <c:v>3.3</c:v>
                </c:pt>
              </c:numCache>
            </c:numRef>
          </c:val>
        </c:ser>
        <c:ser>
          <c:idx val="2"/>
          <c:order val="2"/>
          <c:tx>
            <c:strRef>
              <c:f>Feuil5!$J$9</c:f>
              <c:strCache>
                <c:ptCount val="1"/>
                <c:pt idx="0">
                  <c:v>2017</c:v>
                </c:pt>
              </c:strCache>
            </c:strRef>
          </c:tx>
          <c:invertIfNegative val="0"/>
          <c:dLbls>
            <c:spPr>
              <a:solidFill>
                <a:schemeClr val="accent3">
                  <a:lumMod val="20000"/>
                  <a:lumOff val="80000"/>
                </a:schemeClr>
              </a:solidFill>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Feuil5!$K$6:$M$6</c:f>
              <c:strCache>
                <c:ptCount val="3"/>
                <c:pt idx="0">
                  <c:v>معدل النمو خارج قطاع المحروقات %</c:v>
                </c:pt>
                <c:pt idx="1">
                  <c:v>معدل النمو في قطاع المحروقات %</c:v>
                </c:pt>
                <c:pt idx="2">
                  <c:v>معدل النمو الاقتصادي الحقيقي %</c:v>
                </c:pt>
              </c:strCache>
            </c:strRef>
          </c:cat>
          <c:val>
            <c:numRef>
              <c:f>Feuil5!$K$9:$M$9</c:f>
              <c:numCache>
                <c:formatCode>General</c:formatCode>
                <c:ptCount val="3"/>
                <c:pt idx="0">
                  <c:v>2.6</c:v>
                </c:pt>
                <c:pt idx="1">
                  <c:v>-3</c:v>
                </c:pt>
                <c:pt idx="2">
                  <c:v>1.6</c:v>
                </c:pt>
              </c:numCache>
            </c:numRef>
          </c:val>
        </c:ser>
        <c:dLbls>
          <c:showLegendKey val="0"/>
          <c:showVal val="1"/>
          <c:showCatName val="0"/>
          <c:showSerName val="0"/>
          <c:showPercent val="0"/>
          <c:showBubbleSize val="0"/>
        </c:dLbls>
        <c:gapWidth val="150"/>
        <c:axId val="864930096"/>
        <c:axId val="864931184"/>
      </c:barChart>
      <c:catAx>
        <c:axId val="864930096"/>
        <c:scaling>
          <c:orientation val="minMax"/>
        </c:scaling>
        <c:delete val="0"/>
        <c:axPos val="b"/>
        <c:numFmt formatCode="General" sourceLinked="0"/>
        <c:majorTickMark val="out"/>
        <c:minorTickMark val="none"/>
        <c:tickLblPos val="nextTo"/>
        <c:crossAx val="864931184"/>
        <c:crosses val="autoZero"/>
        <c:auto val="1"/>
        <c:lblAlgn val="ctr"/>
        <c:lblOffset val="100"/>
        <c:noMultiLvlLbl val="0"/>
      </c:catAx>
      <c:valAx>
        <c:axId val="864931184"/>
        <c:scaling>
          <c:orientation val="minMax"/>
        </c:scaling>
        <c:delete val="0"/>
        <c:axPos val="l"/>
        <c:majorGridlines/>
        <c:numFmt formatCode="General" sourceLinked="1"/>
        <c:majorTickMark val="out"/>
        <c:minorTickMark val="none"/>
        <c:tickLblPos val="nextTo"/>
        <c:spPr>
          <a:solidFill>
            <a:schemeClr val="accent1">
              <a:lumMod val="20000"/>
              <a:lumOff val="80000"/>
            </a:schemeClr>
          </a:solidFill>
        </c:spPr>
        <c:crossAx val="864930096"/>
        <c:crosses val="autoZero"/>
        <c:crossBetween val="between"/>
      </c:valAx>
      <c:spPr>
        <a:noFill/>
        <a:ln w="25400">
          <a:noFill/>
        </a:ln>
      </c:spPr>
    </c:plotArea>
    <c:legend>
      <c:legendPos val="b"/>
      <c:overlay val="0"/>
    </c:legend>
    <c:plotVisOnly val="1"/>
    <c:dispBlanksAs val="gap"/>
    <c:showDLblsOverMax val="0"/>
  </c:chart>
  <c:spPr>
    <a:solidFill>
      <a:schemeClr val="tx2">
        <a:lumMod val="20000"/>
        <a:lumOff val="80000"/>
      </a:schemeClr>
    </a:soli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pPr>
        <a:solidFill>
          <a:schemeClr val="accent1">
            <a:lumMod val="20000"/>
            <a:lumOff val="80000"/>
          </a:schemeClr>
        </a:solidFill>
        <a:ln>
          <a:solidFill>
            <a:schemeClr val="tx1"/>
          </a:solidFill>
        </a:ln>
      </c:spPr>
    </c:sideWall>
    <c:backWall>
      <c:thickness val="0"/>
      <c:spPr>
        <a:solidFill>
          <a:schemeClr val="accent1">
            <a:lumMod val="20000"/>
            <a:lumOff val="80000"/>
          </a:schemeClr>
        </a:solidFill>
        <a:ln>
          <a:solidFill>
            <a:schemeClr val="tx1"/>
          </a:solidFill>
        </a:ln>
      </c:spPr>
    </c:backWall>
    <c:plotArea>
      <c:layout>
        <c:manualLayout>
          <c:layoutTarget val="inner"/>
          <c:xMode val="edge"/>
          <c:yMode val="edge"/>
          <c:x val="0.10968285214348222"/>
          <c:y val="4.6770924467774859E-2"/>
          <c:w val="0.87087270341207956"/>
          <c:h val="0.68673009623797165"/>
        </c:manualLayout>
      </c:layout>
      <c:bar3DChart>
        <c:barDir val="col"/>
        <c:grouping val="clustered"/>
        <c:varyColors val="0"/>
        <c:ser>
          <c:idx val="0"/>
          <c:order val="0"/>
          <c:tx>
            <c:strRef>
              <c:f>Feuil2!$E$8</c:f>
              <c:strCache>
                <c:ptCount val="1"/>
                <c:pt idx="0">
                  <c:v>أشغال كبرى وهياكل قاعدية</c:v>
                </c:pt>
              </c:strCache>
            </c:strRef>
          </c:tx>
          <c:invertIfNegative val="0"/>
          <c:dLbls>
            <c:spPr>
              <a:solidFill>
                <a:schemeClr val="accent6"/>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Feuil2!$F$7:$I$7</c:f>
              <c:numCache>
                <c:formatCode>General</c:formatCode>
                <c:ptCount val="4"/>
                <c:pt idx="0">
                  <c:v>2001</c:v>
                </c:pt>
                <c:pt idx="1">
                  <c:v>2002</c:v>
                </c:pt>
                <c:pt idx="2">
                  <c:v>2003</c:v>
                </c:pt>
                <c:pt idx="3">
                  <c:v>2004</c:v>
                </c:pt>
              </c:numCache>
            </c:numRef>
          </c:cat>
          <c:val>
            <c:numRef>
              <c:f>Feuil2!$F$8:$I$8</c:f>
              <c:numCache>
                <c:formatCode>General</c:formatCode>
                <c:ptCount val="4"/>
                <c:pt idx="0">
                  <c:v>100.7</c:v>
                </c:pt>
                <c:pt idx="1">
                  <c:v>70.2</c:v>
                </c:pt>
                <c:pt idx="2">
                  <c:v>37.6</c:v>
                </c:pt>
                <c:pt idx="3">
                  <c:v>2</c:v>
                </c:pt>
              </c:numCache>
            </c:numRef>
          </c:val>
        </c:ser>
        <c:ser>
          <c:idx val="1"/>
          <c:order val="1"/>
          <c:tx>
            <c:strRef>
              <c:f>Feuil2!$E$9</c:f>
              <c:strCache>
                <c:ptCount val="1"/>
                <c:pt idx="0">
                  <c:v>تنمية محلية وبشرية</c:v>
                </c:pt>
              </c:strCache>
            </c:strRef>
          </c:tx>
          <c:invertIfNegative val="0"/>
          <c:dLbls>
            <c:dLbl>
              <c:idx val="0"/>
              <c:layout>
                <c:manualLayout>
                  <c:x val="1.4859685456061962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98249766407094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0614061040044262E-2"/>
                  <c:y val="0"/>
                </c:manualLayout>
              </c:layout>
              <c:showLegendKey val="0"/>
              <c:showVal val="1"/>
              <c:showCatName val="0"/>
              <c:showSerName val="0"/>
              <c:showPercent val="0"/>
              <c:showBubbleSize val="0"/>
              <c:extLst>
                <c:ext xmlns:c15="http://schemas.microsoft.com/office/drawing/2012/chart" uri="{CE6537A1-D6FC-4f65-9D91-7224C49458BB}"/>
              </c:extLst>
            </c:dLbl>
            <c:spPr>
              <a:solidFill>
                <a:schemeClr val="bg2">
                  <a:lumMod val="75000"/>
                </a:schemeClr>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Feuil2!$F$7:$I$7</c:f>
              <c:numCache>
                <c:formatCode>General</c:formatCode>
                <c:ptCount val="4"/>
                <c:pt idx="0">
                  <c:v>2001</c:v>
                </c:pt>
                <c:pt idx="1">
                  <c:v>2002</c:v>
                </c:pt>
                <c:pt idx="2">
                  <c:v>2003</c:v>
                </c:pt>
                <c:pt idx="3">
                  <c:v>2004</c:v>
                </c:pt>
              </c:numCache>
            </c:numRef>
          </c:cat>
          <c:val>
            <c:numRef>
              <c:f>Feuil2!$F$9:$I$9</c:f>
              <c:numCache>
                <c:formatCode>General</c:formatCode>
                <c:ptCount val="4"/>
                <c:pt idx="0">
                  <c:v>71.8</c:v>
                </c:pt>
                <c:pt idx="1">
                  <c:v>72.8</c:v>
                </c:pt>
                <c:pt idx="2">
                  <c:v>53.1</c:v>
                </c:pt>
                <c:pt idx="3">
                  <c:v>6.5</c:v>
                </c:pt>
              </c:numCache>
            </c:numRef>
          </c:val>
        </c:ser>
        <c:ser>
          <c:idx val="2"/>
          <c:order val="2"/>
          <c:tx>
            <c:strRef>
              <c:f>Feuil2!$E$10</c:f>
              <c:strCache>
                <c:ptCount val="1"/>
                <c:pt idx="0">
                  <c:v>الفلاحة والصيد البحري</c:v>
                </c:pt>
              </c:strCache>
            </c:strRef>
          </c:tx>
          <c:spPr>
            <a:solidFill>
              <a:srgbClr val="00B050"/>
            </a:solidFill>
          </c:spPr>
          <c:invertIfNegative val="0"/>
          <c:dLbls>
            <c:spPr>
              <a:solidFill>
                <a:srgbClr val="FF000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Feuil2!$F$7:$I$7</c:f>
              <c:numCache>
                <c:formatCode>General</c:formatCode>
                <c:ptCount val="4"/>
                <c:pt idx="0">
                  <c:v>2001</c:v>
                </c:pt>
                <c:pt idx="1">
                  <c:v>2002</c:v>
                </c:pt>
                <c:pt idx="2">
                  <c:v>2003</c:v>
                </c:pt>
                <c:pt idx="3">
                  <c:v>2004</c:v>
                </c:pt>
              </c:numCache>
            </c:numRef>
          </c:cat>
          <c:val>
            <c:numRef>
              <c:f>Feuil2!$F$10:$I$10</c:f>
              <c:numCache>
                <c:formatCode>General</c:formatCode>
                <c:ptCount val="4"/>
                <c:pt idx="0">
                  <c:v>10.6</c:v>
                </c:pt>
                <c:pt idx="1">
                  <c:v>20.3</c:v>
                </c:pt>
                <c:pt idx="2">
                  <c:v>22.5</c:v>
                </c:pt>
                <c:pt idx="3">
                  <c:v>12</c:v>
                </c:pt>
              </c:numCache>
            </c:numRef>
          </c:val>
        </c:ser>
        <c:ser>
          <c:idx val="3"/>
          <c:order val="3"/>
          <c:tx>
            <c:strRef>
              <c:f>Feuil2!$E$11</c:f>
              <c:strCache>
                <c:ptCount val="1"/>
                <c:pt idx="0">
                  <c:v>دعم الإصلاحات</c:v>
                </c:pt>
              </c:strCache>
            </c:strRef>
          </c:tx>
          <c:invertIfNegative val="0"/>
          <c:dLbls>
            <c:dLbl>
              <c:idx val="1"/>
              <c:layout>
                <c:manualLayout>
                  <c:x val="1.4859685456061962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0614061040044262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2736873248053247E-2"/>
                  <c:y val="0"/>
                </c:manualLayout>
              </c:layout>
              <c:showLegendKey val="0"/>
              <c:showVal val="1"/>
              <c:showCatName val="0"/>
              <c:showSerName val="0"/>
              <c:showPercent val="0"/>
              <c:showBubbleSize val="0"/>
              <c:extLst>
                <c:ext xmlns:c15="http://schemas.microsoft.com/office/drawing/2012/chart" uri="{CE6537A1-D6FC-4f65-9D91-7224C49458BB}"/>
              </c:extLst>
            </c:dLbl>
            <c:spPr>
              <a:solidFill>
                <a:schemeClr val="accent6">
                  <a:lumMod val="20000"/>
                  <a:lumOff val="80000"/>
                </a:schemeClr>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Feuil2!$F$7:$I$7</c:f>
              <c:numCache>
                <c:formatCode>General</c:formatCode>
                <c:ptCount val="4"/>
                <c:pt idx="0">
                  <c:v>2001</c:v>
                </c:pt>
                <c:pt idx="1">
                  <c:v>2002</c:v>
                </c:pt>
                <c:pt idx="2">
                  <c:v>2003</c:v>
                </c:pt>
                <c:pt idx="3">
                  <c:v>2004</c:v>
                </c:pt>
              </c:numCache>
            </c:numRef>
          </c:cat>
          <c:val>
            <c:numRef>
              <c:f>Feuil2!$F$11:$I$11</c:f>
              <c:numCache>
                <c:formatCode>General</c:formatCode>
                <c:ptCount val="4"/>
                <c:pt idx="0">
                  <c:v>30</c:v>
                </c:pt>
                <c:pt idx="1">
                  <c:v>15</c:v>
                </c:pt>
                <c:pt idx="2">
                  <c:v>0</c:v>
                </c:pt>
                <c:pt idx="3">
                  <c:v>0</c:v>
                </c:pt>
              </c:numCache>
            </c:numRef>
          </c:val>
        </c:ser>
        <c:dLbls>
          <c:showLegendKey val="0"/>
          <c:showVal val="0"/>
          <c:showCatName val="0"/>
          <c:showSerName val="0"/>
          <c:showPercent val="0"/>
          <c:showBubbleSize val="0"/>
        </c:dLbls>
        <c:gapWidth val="75"/>
        <c:shape val="box"/>
        <c:axId val="481019008"/>
        <c:axId val="577370832"/>
        <c:axId val="0"/>
      </c:bar3DChart>
      <c:catAx>
        <c:axId val="481019008"/>
        <c:scaling>
          <c:orientation val="minMax"/>
        </c:scaling>
        <c:delete val="0"/>
        <c:axPos val="b"/>
        <c:numFmt formatCode="General" sourceLinked="1"/>
        <c:majorTickMark val="none"/>
        <c:minorTickMark val="none"/>
        <c:tickLblPos val="nextTo"/>
        <c:crossAx val="577370832"/>
        <c:crosses val="autoZero"/>
        <c:auto val="1"/>
        <c:lblAlgn val="ctr"/>
        <c:lblOffset val="100"/>
        <c:noMultiLvlLbl val="0"/>
      </c:catAx>
      <c:valAx>
        <c:axId val="577370832"/>
        <c:scaling>
          <c:orientation val="minMax"/>
        </c:scaling>
        <c:delete val="0"/>
        <c:axPos val="l"/>
        <c:majorGridlines>
          <c:spPr>
            <a:ln>
              <a:solidFill>
                <a:schemeClr val="tx1"/>
              </a:solidFill>
            </a:ln>
          </c:spPr>
        </c:majorGridlines>
        <c:numFmt formatCode="General" sourceLinked="1"/>
        <c:majorTickMark val="none"/>
        <c:minorTickMark val="none"/>
        <c:tickLblPos val="nextTo"/>
        <c:spPr>
          <a:ln w="9525">
            <a:noFill/>
          </a:ln>
        </c:spPr>
        <c:crossAx val="481019008"/>
        <c:crosses val="autoZero"/>
        <c:crossBetween val="between"/>
      </c:valAx>
      <c:spPr>
        <a:ln>
          <a:solidFill>
            <a:schemeClr val="tx1"/>
          </a:solidFill>
        </a:ln>
      </c:spPr>
    </c:plotArea>
    <c:legend>
      <c:legendPos val="b"/>
      <c:overlay val="0"/>
    </c:legend>
    <c:plotVisOnly val="1"/>
    <c:dispBlanksAs val="gap"/>
    <c:showDLblsOverMax val="0"/>
  </c:chart>
  <c:spPr>
    <a:solidFill>
      <a:schemeClr val="accent3">
        <a:lumMod val="40000"/>
        <a:lumOff val="60000"/>
      </a:schemeClr>
    </a:solidFill>
    <a:ln>
      <a:solidFill>
        <a:schemeClr val="tx1"/>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1">
            <a:lumMod val="20000"/>
            <a:lumOff val="80000"/>
          </a:schemeClr>
        </a:solidFill>
        <a:ln>
          <a:solidFill>
            <a:schemeClr val="tx1"/>
          </a:solidFill>
        </a:ln>
      </c:spPr>
    </c:sideWall>
    <c:backWall>
      <c:thickness val="0"/>
      <c:spPr>
        <a:solidFill>
          <a:schemeClr val="accent1">
            <a:lumMod val="20000"/>
            <a:lumOff val="80000"/>
          </a:schemeClr>
        </a:solidFill>
        <a:ln>
          <a:solidFill>
            <a:schemeClr val="tx1"/>
          </a:solidFill>
        </a:ln>
      </c:spPr>
    </c:backWall>
    <c:plotArea>
      <c:layout/>
      <c:bar3DChart>
        <c:barDir val="col"/>
        <c:grouping val="clustered"/>
        <c:varyColors val="0"/>
        <c:ser>
          <c:idx val="0"/>
          <c:order val="0"/>
          <c:tx>
            <c:strRef>
              <c:f>Feuil3!$J$6</c:f>
              <c:strCache>
                <c:ptCount val="1"/>
                <c:pt idx="0">
                  <c:v>البرامج</c:v>
                </c:pt>
              </c:strCache>
            </c:strRef>
          </c:tx>
          <c:invertIfNegative val="0"/>
          <c:val>
            <c:numRef>
              <c:f>Feuil3!$K$6:$P$6</c:f>
              <c:numCache>
                <c:formatCode>General</c:formatCode>
                <c:ptCount val="6"/>
                <c:pt idx="0">
                  <c:v>2004</c:v>
                </c:pt>
                <c:pt idx="1">
                  <c:v>2005</c:v>
                </c:pt>
                <c:pt idx="2">
                  <c:v>2006</c:v>
                </c:pt>
                <c:pt idx="3">
                  <c:v>2007</c:v>
                </c:pt>
                <c:pt idx="4">
                  <c:v>2008</c:v>
                </c:pt>
                <c:pt idx="5">
                  <c:v>2009</c:v>
                </c:pt>
              </c:numCache>
            </c:numRef>
          </c:val>
        </c:ser>
        <c:ser>
          <c:idx val="1"/>
          <c:order val="1"/>
          <c:tx>
            <c:strRef>
              <c:f>Feuil3!$J$7</c:f>
              <c:strCache>
                <c:ptCount val="1"/>
                <c:pt idx="0">
                  <c:v>مخطط الإنعاش الاقتصادي</c:v>
                </c:pt>
              </c:strCache>
            </c:strRef>
          </c:tx>
          <c:invertIfNegative val="0"/>
          <c:val>
            <c:numRef>
              <c:f>Feuil3!$K$7:$P$7</c:f>
              <c:numCache>
                <c:formatCode>General</c:formatCode>
                <c:ptCount val="6"/>
                <c:pt idx="0">
                  <c:v>1071</c:v>
                </c:pt>
                <c:pt idx="1">
                  <c:v>0</c:v>
                </c:pt>
                <c:pt idx="2">
                  <c:v>0</c:v>
                </c:pt>
                <c:pt idx="3">
                  <c:v>0</c:v>
                </c:pt>
                <c:pt idx="4">
                  <c:v>0</c:v>
                </c:pt>
                <c:pt idx="5">
                  <c:v>0</c:v>
                </c:pt>
              </c:numCache>
            </c:numRef>
          </c:val>
        </c:ser>
        <c:ser>
          <c:idx val="2"/>
          <c:order val="2"/>
          <c:tx>
            <c:strRef>
              <c:f>Feuil3!$J$8</c:f>
              <c:strCache>
                <c:ptCount val="1"/>
                <c:pt idx="0">
                  <c:v>البرنامج التكميلي لدعم النمو</c:v>
                </c:pt>
              </c:strCache>
            </c:strRef>
          </c:tx>
          <c:invertIfNegative val="0"/>
          <c:val>
            <c:numRef>
              <c:f>Feuil3!$K$8:$P$8</c:f>
              <c:numCache>
                <c:formatCode>General</c:formatCode>
                <c:ptCount val="6"/>
                <c:pt idx="0">
                  <c:v>0</c:v>
                </c:pt>
                <c:pt idx="1">
                  <c:v>1273</c:v>
                </c:pt>
                <c:pt idx="2">
                  <c:v>3341</c:v>
                </c:pt>
                <c:pt idx="3">
                  <c:v>260</c:v>
                </c:pt>
                <c:pt idx="4">
                  <c:v>260</c:v>
                </c:pt>
                <c:pt idx="5">
                  <c:v>260</c:v>
                </c:pt>
              </c:numCache>
            </c:numRef>
          </c:val>
        </c:ser>
        <c:ser>
          <c:idx val="3"/>
          <c:order val="3"/>
          <c:tx>
            <c:strRef>
              <c:f>Feuil3!$J$9</c:f>
              <c:strCache>
                <c:ptCount val="1"/>
                <c:pt idx="0">
                  <c:v>برنامج الجنوب الكبير</c:v>
                </c:pt>
              </c:strCache>
            </c:strRef>
          </c:tx>
          <c:invertIfNegative val="0"/>
          <c:val>
            <c:numRef>
              <c:f>Feuil3!$K$9:$P$9</c:f>
              <c:numCache>
                <c:formatCode>General</c:formatCode>
                <c:ptCount val="6"/>
                <c:pt idx="0">
                  <c:v>0</c:v>
                </c:pt>
                <c:pt idx="1">
                  <c:v>0</c:v>
                </c:pt>
                <c:pt idx="2">
                  <c:v>250</c:v>
                </c:pt>
                <c:pt idx="3">
                  <c:v>182</c:v>
                </c:pt>
                <c:pt idx="4">
                  <c:v>0</c:v>
                </c:pt>
                <c:pt idx="5">
                  <c:v>0</c:v>
                </c:pt>
              </c:numCache>
            </c:numRef>
          </c:val>
        </c:ser>
        <c:ser>
          <c:idx val="4"/>
          <c:order val="4"/>
          <c:tx>
            <c:strRef>
              <c:f>Feuil3!$J$10</c:f>
              <c:strCache>
                <c:ptCount val="1"/>
                <c:pt idx="0">
                  <c:v>برنامج الهضاب العليا</c:v>
                </c:pt>
              </c:strCache>
            </c:strRef>
          </c:tx>
          <c:invertIfNegative val="0"/>
          <c:val>
            <c:numRef>
              <c:f>Feuil3!$K$10:$P$10</c:f>
              <c:numCache>
                <c:formatCode>General</c:formatCode>
                <c:ptCount val="6"/>
                <c:pt idx="0">
                  <c:v>0</c:v>
                </c:pt>
                <c:pt idx="1">
                  <c:v>0</c:v>
                </c:pt>
                <c:pt idx="2">
                  <c:v>277</c:v>
                </c:pt>
                <c:pt idx="3">
                  <c:v>391</c:v>
                </c:pt>
                <c:pt idx="4">
                  <c:v>0</c:v>
                </c:pt>
                <c:pt idx="5">
                  <c:v>0</c:v>
                </c:pt>
              </c:numCache>
            </c:numRef>
          </c:val>
        </c:ser>
        <c:ser>
          <c:idx val="5"/>
          <c:order val="5"/>
          <c:tx>
            <c:strRef>
              <c:f>Feuil3!$J$11</c:f>
              <c:strCache>
                <c:ptCount val="1"/>
                <c:pt idx="0">
                  <c:v>تحويلات حسابات الخزينة</c:v>
                </c:pt>
              </c:strCache>
            </c:strRef>
          </c:tx>
          <c:invertIfNegative val="0"/>
          <c:val>
            <c:numRef>
              <c:f>Feuil3!$K$11:$P$11</c:f>
              <c:numCache>
                <c:formatCode>General</c:formatCode>
                <c:ptCount val="6"/>
                <c:pt idx="0">
                  <c:v>0</c:v>
                </c:pt>
                <c:pt idx="1">
                  <c:v>227</c:v>
                </c:pt>
                <c:pt idx="2">
                  <c:v>304</c:v>
                </c:pt>
                <c:pt idx="3">
                  <c:v>244</c:v>
                </c:pt>
                <c:pt idx="4">
                  <c:v>205</c:v>
                </c:pt>
                <c:pt idx="5">
                  <c:v>160</c:v>
                </c:pt>
              </c:numCache>
            </c:numRef>
          </c:val>
        </c:ser>
        <c:dLbls>
          <c:showLegendKey val="0"/>
          <c:showVal val="0"/>
          <c:showCatName val="0"/>
          <c:showSerName val="0"/>
          <c:showPercent val="0"/>
          <c:showBubbleSize val="0"/>
        </c:dLbls>
        <c:gapWidth val="150"/>
        <c:shape val="cylinder"/>
        <c:axId val="577378448"/>
        <c:axId val="577375184"/>
        <c:axId val="0"/>
      </c:bar3DChart>
      <c:catAx>
        <c:axId val="577378448"/>
        <c:scaling>
          <c:orientation val="minMax"/>
        </c:scaling>
        <c:delete val="0"/>
        <c:axPos val="b"/>
        <c:majorTickMark val="out"/>
        <c:minorTickMark val="none"/>
        <c:tickLblPos val="nextTo"/>
        <c:crossAx val="577375184"/>
        <c:crosses val="autoZero"/>
        <c:auto val="1"/>
        <c:lblAlgn val="ctr"/>
        <c:lblOffset val="100"/>
        <c:noMultiLvlLbl val="0"/>
      </c:catAx>
      <c:valAx>
        <c:axId val="577375184"/>
        <c:scaling>
          <c:orientation val="minMax"/>
        </c:scaling>
        <c:delete val="0"/>
        <c:axPos val="l"/>
        <c:majorGridlines>
          <c:spPr>
            <a:ln>
              <a:solidFill>
                <a:schemeClr val="tx1"/>
              </a:solidFill>
            </a:ln>
          </c:spPr>
        </c:majorGridlines>
        <c:numFmt formatCode="General" sourceLinked="1"/>
        <c:majorTickMark val="out"/>
        <c:minorTickMark val="none"/>
        <c:tickLblPos val="nextTo"/>
        <c:spPr>
          <a:ln>
            <a:solidFill>
              <a:schemeClr val="tx1"/>
            </a:solidFill>
          </a:ln>
        </c:spPr>
        <c:crossAx val="577378448"/>
        <c:crosses val="autoZero"/>
        <c:crossBetween val="between"/>
      </c:valAx>
    </c:plotArea>
    <c:legend>
      <c:legendPos val="b"/>
      <c:overlay val="0"/>
    </c:legend>
    <c:plotVisOnly val="1"/>
    <c:dispBlanksAs val="gap"/>
    <c:showDLblsOverMax val="0"/>
  </c:chart>
  <c:spPr>
    <a:solidFill>
      <a:schemeClr val="tx2">
        <a:lumMod val="40000"/>
        <a:lumOff val="60000"/>
      </a:scheme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
          <c:y val="6.4651953717052957E-2"/>
          <c:w val="0.99796798534822206"/>
          <c:h val="0.72203023917784925"/>
        </c:manualLayout>
      </c:layout>
      <c:pie3DChart>
        <c:varyColors val="1"/>
        <c:ser>
          <c:idx val="0"/>
          <c:order val="0"/>
          <c:tx>
            <c:strRef>
              <c:f>Feuil5!$I$16</c:f>
              <c:strCache>
                <c:ptCount val="1"/>
                <c:pt idx="0">
                  <c:v>المبالغ</c:v>
                </c:pt>
              </c:strCache>
            </c:strRef>
          </c:tx>
          <c:explosion val="25"/>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Feuil5!$H$17:$H$21</c:f>
              <c:strCache>
                <c:ptCount val="5"/>
                <c:pt idx="0">
                  <c:v>تحسين ظروف معيشة السكان</c:v>
                </c:pt>
                <c:pt idx="1">
                  <c:v>تطور المنشآت الأساسية</c:v>
                </c:pt>
                <c:pt idx="2">
                  <c:v>دعم التنمية الاقتصادية</c:v>
                </c:pt>
                <c:pt idx="3">
                  <c:v>تطوير الخدمة العمومية</c:v>
                </c:pt>
                <c:pt idx="4">
                  <c:v>تطوير التكنولوجيا الجديدة للاتصال</c:v>
                </c:pt>
              </c:strCache>
            </c:strRef>
          </c:cat>
          <c:val>
            <c:numRef>
              <c:f>Feuil5!$I$17:$I$21</c:f>
              <c:numCache>
                <c:formatCode>General</c:formatCode>
                <c:ptCount val="5"/>
                <c:pt idx="0">
                  <c:v>1908.5</c:v>
                </c:pt>
                <c:pt idx="1">
                  <c:v>1703.1</c:v>
                </c:pt>
                <c:pt idx="2">
                  <c:v>337.2</c:v>
                </c:pt>
                <c:pt idx="3">
                  <c:v>203.9</c:v>
                </c:pt>
                <c:pt idx="4">
                  <c:v>50</c:v>
                </c:pt>
              </c:numCache>
            </c:numRef>
          </c:val>
        </c:ser>
        <c:ser>
          <c:idx val="1"/>
          <c:order val="1"/>
          <c:tx>
            <c:strRef>
              <c:f>Feuil5!$J$16</c:f>
              <c:strCache>
                <c:ptCount val="1"/>
                <c:pt idx="0">
                  <c:v>النسب</c:v>
                </c:pt>
              </c:strCache>
            </c:strRef>
          </c:tx>
          <c:explosion val="25"/>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Feuil5!$H$17:$H$21</c:f>
              <c:strCache>
                <c:ptCount val="5"/>
                <c:pt idx="0">
                  <c:v>تحسين ظروف معيشة السكان</c:v>
                </c:pt>
                <c:pt idx="1">
                  <c:v>تطور المنشآت الأساسية</c:v>
                </c:pt>
                <c:pt idx="2">
                  <c:v>دعم التنمية الاقتصادية</c:v>
                </c:pt>
                <c:pt idx="3">
                  <c:v>تطوير الخدمة العمومية</c:v>
                </c:pt>
                <c:pt idx="4">
                  <c:v>تطوير التكنولوجيا الجديدة للاتصال</c:v>
                </c:pt>
              </c:strCache>
            </c:strRef>
          </c:cat>
          <c:val>
            <c:numRef>
              <c:f>Feuil5!$J$17:$J$21</c:f>
              <c:numCache>
                <c:formatCode>General</c:formatCode>
                <c:ptCount val="5"/>
                <c:pt idx="0">
                  <c:v>45.5</c:v>
                </c:pt>
                <c:pt idx="1">
                  <c:v>40.5</c:v>
                </c:pt>
                <c:pt idx="2" formatCode="0%">
                  <c:v>8.0000000000000043E-2</c:v>
                </c:pt>
                <c:pt idx="3">
                  <c:v>4.8</c:v>
                </c:pt>
                <c:pt idx="4">
                  <c:v>1.1000000000000001</c:v>
                </c:pt>
              </c:numCache>
            </c:numRef>
          </c:val>
        </c:ser>
        <c:dLbls>
          <c:showLegendKey val="0"/>
          <c:showVal val="1"/>
          <c:showCatName val="0"/>
          <c:showSerName val="0"/>
          <c:showPercent val="0"/>
          <c:showBubbleSize val="0"/>
          <c:showLeaderLines val="0"/>
        </c:dLbls>
      </c:pie3DChart>
    </c:plotArea>
    <c:legend>
      <c:legendPos val="b"/>
      <c:overlay val="0"/>
    </c:legend>
    <c:plotVisOnly val="1"/>
    <c:dispBlanksAs val="gap"/>
    <c:showDLblsOverMax val="0"/>
  </c:chart>
  <c:spPr>
    <a:solidFill>
      <a:srgbClr val="FFFF00"/>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673840769903771"/>
          <c:y val="8.2260603871399551E-2"/>
          <c:w val="0.66006714785651799"/>
          <c:h val="0.54596009856694949"/>
        </c:manualLayout>
      </c:layout>
      <c:lineChart>
        <c:grouping val="stacked"/>
        <c:varyColors val="0"/>
        <c:ser>
          <c:idx val="0"/>
          <c:order val="0"/>
          <c:tx>
            <c:strRef>
              <c:f>Feuil1!$H$6</c:f>
              <c:strCache>
                <c:ptCount val="1"/>
                <c:pt idx="0">
                  <c:v>المبالغ</c:v>
                </c:pt>
              </c:strCache>
            </c:strRef>
          </c:tx>
          <c:cat>
            <c:strRef>
              <c:f>Feuil1!$G$7:$G$12</c:f>
              <c:strCache>
                <c:ptCount val="6"/>
                <c:pt idx="0">
                  <c:v>التنمية البشرية</c:v>
                </c:pt>
                <c:pt idx="1">
                  <c:v>مواصلة تطوير المنشآت القاعدية</c:v>
                </c:pt>
                <c:pt idx="2">
                  <c:v>تحسين الخدمة العمومية</c:v>
                </c:pt>
                <c:pt idx="3">
                  <c:v>التنمية الاقتصادية</c:v>
                </c:pt>
                <c:pt idx="4">
                  <c:v>مكافحة البطالة</c:v>
                </c:pt>
                <c:pt idx="5">
                  <c:v>البحث العلمي والتكنولوجيا الجديدة الاتصال</c:v>
                </c:pt>
              </c:strCache>
            </c:strRef>
          </c:cat>
          <c:val>
            <c:numRef>
              <c:f>Feuil1!$H$7:$H$12</c:f>
              <c:numCache>
                <c:formatCode>General</c:formatCode>
                <c:ptCount val="6"/>
                <c:pt idx="0">
                  <c:v>10122</c:v>
                </c:pt>
                <c:pt idx="1">
                  <c:v>6448</c:v>
                </c:pt>
                <c:pt idx="2">
                  <c:v>1666</c:v>
                </c:pt>
                <c:pt idx="3">
                  <c:v>1566</c:v>
                </c:pt>
                <c:pt idx="4">
                  <c:v>360</c:v>
                </c:pt>
                <c:pt idx="5">
                  <c:v>250</c:v>
                </c:pt>
              </c:numCache>
            </c:numRef>
          </c:val>
          <c:smooth val="1"/>
        </c:ser>
        <c:ser>
          <c:idx val="1"/>
          <c:order val="1"/>
          <c:tx>
            <c:strRef>
              <c:f>Feuil1!$I$6</c:f>
              <c:strCache>
                <c:ptCount val="1"/>
                <c:pt idx="0">
                  <c:v>النسبة %</c:v>
                </c:pt>
              </c:strCache>
            </c:strRef>
          </c:tx>
          <c:cat>
            <c:strRef>
              <c:f>Feuil1!$G$7:$G$12</c:f>
              <c:strCache>
                <c:ptCount val="6"/>
                <c:pt idx="0">
                  <c:v>التنمية البشرية</c:v>
                </c:pt>
                <c:pt idx="1">
                  <c:v>مواصلة تطوير المنشآت القاعدية</c:v>
                </c:pt>
                <c:pt idx="2">
                  <c:v>تحسين الخدمة العمومية</c:v>
                </c:pt>
                <c:pt idx="3">
                  <c:v>التنمية الاقتصادية</c:v>
                </c:pt>
                <c:pt idx="4">
                  <c:v>مكافحة البطالة</c:v>
                </c:pt>
                <c:pt idx="5">
                  <c:v>البحث العلمي والتكنولوجيا الجديدة الاتصال</c:v>
                </c:pt>
              </c:strCache>
            </c:strRef>
          </c:cat>
          <c:val>
            <c:numRef>
              <c:f>Feuil1!$I$7:$I$12</c:f>
              <c:numCache>
                <c:formatCode>General</c:formatCode>
                <c:ptCount val="6"/>
                <c:pt idx="0">
                  <c:v>49.6</c:v>
                </c:pt>
                <c:pt idx="1">
                  <c:v>31.6</c:v>
                </c:pt>
                <c:pt idx="2">
                  <c:v>8.1</c:v>
                </c:pt>
                <c:pt idx="3">
                  <c:v>7.7</c:v>
                </c:pt>
                <c:pt idx="4">
                  <c:v>1.8</c:v>
                </c:pt>
                <c:pt idx="5">
                  <c:v>1.2</c:v>
                </c:pt>
              </c:numCache>
            </c:numRef>
          </c:val>
          <c:smooth val="1"/>
        </c:ser>
        <c:dLbls>
          <c:showLegendKey val="0"/>
          <c:showVal val="0"/>
          <c:showCatName val="0"/>
          <c:showSerName val="0"/>
          <c:showPercent val="0"/>
          <c:showBubbleSize val="0"/>
        </c:dLbls>
        <c:marker val="1"/>
        <c:smooth val="0"/>
        <c:axId val="577385520"/>
        <c:axId val="577374096"/>
      </c:lineChart>
      <c:catAx>
        <c:axId val="577385520"/>
        <c:scaling>
          <c:orientation val="minMax"/>
        </c:scaling>
        <c:delete val="0"/>
        <c:axPos val="b"/>
        <c:numFmt formatCode="General" sourceLinked="0"/>
        <c:majorTickMark val="out"/>
        <c:minorTickMark val="none"/>
        <c:tickLblPos val="nextTo"/>
        <c:spPr>
          <a:solidFill>
            <a:schemeClr val="accent4">
              <a:lumMod val="40000"/>
              <a:lumOff val="60000"/>
            </a:schemeClr>
          </a:solidFill>
        </c:spPr>
        <c:crossAx val="577374096"/>
        <c:crosses val="autoZero"/>
        <c:auto val="1"/>
        <c:lblAlgn val="ctr"/>
        <c:lblOffset val="100"/>
        <c:noMultiLvlLbl val="0"/>
      </c:catAx>
      <c:valAx>
        <c:axId val="577374096"/>
        <c:scaling>
          <c:orientation val="minMax"/>
        </c:scaling>
        <c:delete val="0"/>
        <c:axPos val="l"/>
        <c:numFmt formatCode="General" sourceLinked="1"/>
        <c:majorTickMark val="out"/>
        <c:minorTickMark val="none"/>
        <c:tickLblPos val="nextTo"/>
        <c:spPr>
          <a:solidFill>
            <a:schemeClr val="accent4">
              <a:lumMod val="40000"/>
              <a:lumOff val="60000"/>
            </a:schemeClr>
          </a:solidFill>
        </c:spPr>
        <c:crossAx val="577385520"/>
        <c:crosses val="autoZero"/>
        <c:crossBetween val="between"/>
      </c:valAx>
      <c:spPr>
        <a:solidFill>
          <a:schemeClr val="bg1">
            <a:lumMod val="75000"/>
          </a:schemeClr>
        </a:solidFill>
      </c:spPr>
    </c:plotArea>
    <c:legend>
      <c:legendPos val="r"/>
      <c:overlay val="0"/>
    </c:legend>
    <c:plotVisOnly val="1"/>
    <c:dispBlanksAs val="zero"/>
    <c:showDLblsOverMax val="0"/>
  </c:chart>
  <c:spPr>
    <a:solidFill>
      <a:schemeClr val="accent4">
        <a:lumMod val="40000"/>
        <a:lumOff val="60000"/>
      </a:schemeClr>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bg2">
            <a:lumMod val="90000"/>
          </a:schemeClr>
        </a:solidFill>
      </c:spPr>
    </c:sideWall>
    <c:backWall>
      <c:thickness val="0"/>
      <c:spPr>
        <a:solidFill>
          <a:schemeClr val="bg2">
            <a:lumMod val="90000"/>
          </a:schemeClr>
        </a:solidFill>
      </c:spPr>
    </c:backWall>
    <c:plotArea>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Feuil1!$H$14:$J$14</c:f>
              <c:strCache>
                <c:ptCount val="3"/>
                <c:pt idx="0">
                  <c:v>السنوات</c:v>
                </c:pt>
                <c:pt idx="1">
                  <c:v>المبالغ المالية المخصصة</c:v>
                </c:pt>
                <c:pt idx="2">
                  <c:v>النسبة المئوية</c:v>
                </c:pt>
              </c:strCache>
            </c:strRef>
          </c:cat>
          <c:val>
            <c:numRef>
              <c:f>Feuil1!$H$15:$J$15</c:f>
              <c:numCache>
                <c:formatCode>General</c:formatCode>
                <c:ptCount val="3"/>
                <c:pt idx="0">
                  <c:v>2015</c:v>
                </c:pt>
                <c:pt idx="1">
                  <c:v>7656.3</c:v>
                </c:pt>
                <c:pt idx="2">
                  <c:v>33.450000000000003</c:v>
                </c:pt>
              </c:numCache>
            </c:numRef>
          </c:val>
        </c:ser>
        <c:ser>
          <c:idx val="1"/>
          <c:order val="1"/>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Feuil1!$H$14:$J$14</c:f>
              <c:strCache>
                <c:ptCount val="3"/>
                <c:pt idx="0">
                  <c:v>السنوات</c:v>
                </c:pt>
                <c:pt idx="1">
                  <c:v>المبالغ المالية المخصصة</c:v>
                </c:pt>
                <c:pt idx="2">
                  <c:v>النسبة المئوية</c:v>
                </c:pt>
              </c:strCache>
            </c:strRef>
          </c:cat>
          <c:val>
            <c:numRef>
              <c:f>Feuil1!$H$16:$J$16</c:f>
              <c:numCache>
                <c:formatCode>General</c:formatCode>
                <c:ptCount val="3"/>
                <c:pt idx="0">
                  <c:v>2016</c:v>
                </c:pt>
                <c:pt idx="1">
                  <c:v>7384.2</c:v>
                </c:pt>
                <c:pt idx="2">
                  <c:v>32.260000000000012</c:v>
                </c:pt>
              </c:numCache>
            </c:numRef>
          </c:val>
        </c:ser>
        <c:ser>
          <c:idx val="2"/>
          <c:order val="2"/>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Feuil1!$H$14:$J$14</c:f>
              <c:strCache>
                <c:ptCount val="3"/>
                <c:pt idx="0">
                  <c:v>السنوات</c:v>
                </c:pt>
                <c:pt idx="1">
                  <c:v>المبالغ المالية المخصصة</c:v>
                </c:pt>
                <c:pt idx="2">
                  <c:v>النسبة المئوية</c:v>
                </c:pt>
              </c:strCache>
            </c:strRef>
          </c:cat>
          <c:val>
            <c:numRef>
              <c:f>Feuil1!$H$17:$J$17</c:f>
              <c:numCache>
                <c:formatCode>General</c:formatCode>
                <c:ptCount val="3"/>
                <c:pt idx="0">
                  <c:v>2017</c:v>
                </c:pt>
                <c:pt idx="1">
                  <c:v>7845</c:v>
                </c:pt>
                <c:pt idx="2">
                  <c:v>34.270000000000003</c:v>
                </c:pt>
              </c:numCache>
            </c:numRef>
          </c:val>
        </c:ser>
        <c:dLbls>
          <c:showLegendKey val="0"/>
          <c:showVal val="0"/>
          <c:showCatName val="0"/>
          <c:showSerName val="0"/>
          <c:showPercent val="0"/>
          <c:showBubbleSize val="0"/>
        </c:dLbls>
        <c:gapWidth val="150"/>
        <c:shape val="cylinder"/>
        <c:axId val="577371376"/>
        <c:axId val="577371920"/>
        <c:axId val="0"/>
      </c:bar3DChart>
      <c:catAx>
        <c:axId val="577371376"/>
        <c:scaling>
          <c:orientation val="minMax"/>
        </c:scaling>
        <c:delete val="0"/>
        <c:axPos val="b"/>
        <c:numFmt formatCode="General" sourceLinked="0"/>
        <c:majorTickMark val="out"/>
        <c:minorTickMark val="none"/>
        <c:tickLblPos val="nextTo"/>
        <c:crossAx val="577371920"/>
        <c:crosses val="autoZero"/>
        <c:auto val="1"/>
        <c:lblAlgn val="ctr"/>
        <c:lblOffset val="100"/>
        <c:noMultiLvlLbl val="0"/>
      </c:catAx>
      <c:valAx>
        <c:axId val="577371920"/>
        <c:scaling>
          <c:orientation val="minMax"/>
        </c:scaling>
        <c:delete val="0"/>
        <c:axPos val="l"/>
        <c:majorGridlines/>
        <c:numFmt formatCode="General" sourceLinked="1"/>
        <c:majorTickMark val="out"/>
        <c:minorTickMark val="none"/>
        <c:tickLblPos val="nextTo"/>
        <c:crossAx val="577371376"/>
        <c:crosses val="autoZero"/>
        <c:crossBetween val="between"/>
      </c:valAx>
    </c:plotArea>
    <c:legend>
      <c:legendPos val="r"/>
      <c:overlay val="0"/>
    </c:legend>
    <c:plotVisOnly val="1"/>
    <c:dispBlanksAs val="gap"/>
    <c:showDLblsOverMax val="0"/>
  </c:chart>
  <c:spPr>
    <a:solidFill>
      <a:schemeClr val="tx2">
        <a:lumMod val="60000"/>
        <a:lumOff val="40000"/>
      </a:schemeClr>
    </a:solid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tx2">
            <a:lumMod val="20000"/>
            <a:lumOff val="80000"/>
          </a:schemeClr>
        </a:solidFill>
      </c:spPr>
    </c:sideWall>
    <c:backWall>
      <c:thickness val="0"/>
      <c:spPr>
        <a:solidFill>
          <a:schemeClr val="tx2">
            <a:lumMod val="20000"/>
            <a:lumOff val="80000"/>
          </a:schemeClr>
        </a:solidFill>
      </c:spPr>
    </c:backWall>
    <c:plotArea>
      <c:layout>
        <c:manualLayout>
          <c:layoutTarget val="inner"/>
          <c:xMode val="edge"/>
          <c:yMode val="edge"/>
          <c:x val="6.5463911013409065E-2"/>
          <c:y val="2.8252405949256338E-2"/>
          <c:w val="0.91161442512647561"/>
          <c:h val="0.8320002187226595"/>
        </c:manualLayout>
      </c:layout>
      <c:bar3DChart>
        <c:barDir val="col"/>
        <c:grouping val="clustered"/>
        <c:varyColors val="0"/>
        <c:ser>
          <c:idx val="0"/>
          <c:order val="0"/>
          <c:tx>
            <c:strRef>
              <c:f>Feuil1!$H$7</c:f>
              <c:strCache>
                <c:ptCount val="1"/>
                <c:pt idx="0">
                  <c:v>معدل النمو خارج قطاع المحروقات %</c:v>
                </c:pt>
              </c:strCache>
            </c:strRef>
          </c:tx>
          <c:invertIfNegative val="0"/>
          <c:dLbls>
            <c:spPr>
              <a:solidFill>
                <a:schemeClr val="bg2">
                  <a:lumMod val="90000"/>
                </a:schemeClr>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Feuil1!$G$8:$G$11</c:f>
              <c:numCache>
                <c:formatCode>General</c:formatCode>
                <c:ptCount val="4"/>
                <c:pt idx="0">
                  <c:v>2001</c:v>
                </c:pt>
                <c:pt idx="1">
                  <c:v>2002</c:v>
                </c:pt>
                <c:pt idx="2">
                  <c:v>2003</c:v>
                </c:pt>
                <c:pt idx="3">
                  <c:v>2004</c:v>
                </c:pt>
              </c:numCache>
            </c:numRef>
          </c:cat>
          <c:val>
            <c:numRef>
              <c:f>Feuil1!$H$8:$H$11</c:f>
              <c:numCache>
                <c:formatCode>General</c:formatCode>
                <c:ptCount val="4"/>
                <c:pt idx="0">
                  <c:v>5</c:v>
                </c:pt>
                <c:pt idx="1">
                  <c:v>5.2</c:v>
                </c:pt>
                <c:pt idx="2">
                  <c:v>5.9</c:v>
                </c:pt>
                <c:pt idx="3">
                  <c:v>6.2</c:v>
                </c:pt>
              </c:numCache>
            </c:numRef>
          </c:val>
        </c:ser>
        <c:ser>
          <c:idx val="1"/>
          <c:order val="1"/>
          <c:tx>
            <c:strRef>
              <c:f>Feuil1!$I$7</c:f>
              <c:strCache>
                <c:ptCount val="1"/>
                <c:pt idx="0">
                  <c:v>معدل النمو في قطاع المحروقات %</c:v>
                </c:pt>
              </c:strCache>
            </c:strRef>
          </c:tx>
          <c:invertIfNegative val="0"/>
          <c:dLbls>
            <c:spPr>
              <a:solidFill>
                <a:srgbClr val="00B0F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Feuil1!$G$8:$G$11</c:f>
              <c:numCache>
                <c:formatCode>General</c:formatCode>
                <c:ptCount val="4"/>
                <c:pt idx="0">
                  <c:v>2001</c:v>
                </c:pt>
                <c:pt idx="1">
                  <c:v>2002</c:v>
                </c:pt>
                <c:pt idx="2">
                  <c:v>2003</c:v>
                </c:pt>
                <c:pt idx="3">
                  <c:v>2004</c:v>
                </c:pt>
              </c:numCache>
            </c:numRef>
          </c:cat>
          <c:val>
            <c:numRef>
              <c:f>Feuil1!$I$8:$I$11</c:f>
              <c:numCache>
                <c:formatCode>General</c:formatCode>
                <c:ptCount val="4"/>
                <c:pt idx="0">
                  <c:v>-1.6</c:v>
                </c:pt>
                <c:pt idx="1">
                  <c:v>3.7</c:v>
                </c:pt>
                <c:pt idx="2">
                  <c:v>8.8000000000000007</c:v>
                </c:pt>
                <c:pt idx="3">
                  <c:v>3.3</c:v>
                </c:pt>
              </c:numCache>
            </c:numRef>
          </c:val>
        </c:ser>
        <c:ser>
          <c:idx val="2"/>
          <c:order val="2"/>
          <c:tx>
            <c:strRef>
              <c:f>Feuil1!$J$7</c:f>
              <c:strCache>
                <c:ptCount val="1"/>
                <c:pt idx="0">
                  <c:v>معدل النمو الاقتصادي الحقيقي %</c:v>
                </c:pt>
              </c:strCache>
            </c:strRef>
          </c:tx>
          <c:invertIfNegative val="0"/>
          <c:dLbls>
            <c:spPr>
              <a:solidFill>
                <a:srgbClr val="FFFF0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Feuil1!$G$8:$G$11</c:f>
              <c:numCache>
                <c:formatCode>General</c:formatCode>
                <c:ptCount val="4"/>
                <c:pt idx="0">
                  <c:v>2001</c:v>
                </c:pt>
                <c:pt idx="1">
                  <c:v>2002</c:v>
                </c:pt>
                <c:pt idx="2">
                  <c:v>2003</c:v>
                </c:pt>
                <c:pt idx="3">
                  <c:v>2004</c:v>
                </c:pt>
              </c:numCache>
            </c:numRef>
          </c:cat>
          <c:val>
            <c:numRef>
              <c:f>Feuil1!$J$8:$J$11</c:f>
              <c:numCache>
                <c:formatCode>General</c:formatCode>
                <c:ptCount val="4"/>
                <c:pt idx="0">
                  <c:v>3</c:v>
                </c:pt>
                <c:pt idx="1">
                  <c:v>5.6</c:v>
                </c:pt>
                <c:pt idx="2">
                  <c:v>7.2</c:v>
                </c:pt>
                <c:pt idx="3">
                  <c:v>4.3</c:v>
                </c:pt>
              </c:numCache>
            </c:numRef>
          </c:val>
        </c:ser>
        <c:dLbls>
          <c:showLegendKey val="0"/>
          <c:showVal val="1"/>
          <c:showCatName val="0"/>
          <c:showSerName val="0"/>
          <c:showPercent val="0"/>
          <c:showBubbleSize val="0"/>
        </c:dLbls>
        <c:gapWidth val="150"/>
        <c:shape val="cylinder"/>
        <c:axId val="577376816"/>
        <c:axId val="864943152"/>
        <c:axId val="0"/>
      </c:bar3DChart>
      <c:catAx>
        <c:axId val="577376816"/>
        <c:scaling>
          <c:orientation val="minMax"/>
        </c:scaling>
        <c:delete val="0"/>
        <c:axPos val="b"/>
        <c:numFmt formatCode="General" sourceLinked="1"/>
        <c:majorTickMark val="out"/>
        <c:minorTickMark val="none"/>
        <c:tickLblPos val="nextTo"/>
        <c:crossAx val="864943152"/>
        <c:crosses val="autoZero"/>
        <c:auto val="1"/>
        <c:lblAlgn val="ctr"/>
        <c:lblOffset val="100"/>
        <c:noMultiLvlLbl val="0"/>
      </c:catAx>
      <c:valAx>
        <c:axId val="864943152"/>
        <c:scaling>
          <c:orientation val="minMax"/>
        </c:scaling>
        <c:delete val="0"/>
        <c:axPos val="l"/>
        <c:majorGridlines/>
        <c:numFmt formatCode="General" sourceLinked="1"/>
        <c:majorTickMark val="out"/>
        <c:minorTickMark val="none"/>
        <c:tickLblPos val="nextTo"/>
        <c:spPr>
          <a:solidFill>
            <a:schemeClr val="accent1">
              <a:lumMod val="20000"/>
              <a:lumOff val="80000"/>
            </a:schemeClr>
          </a:solidFill>
        </c:spPr>
        <c:crossAx val="577376816"/>
        <c:crosses val="autoZero"/>
        <c:crossBetween val="between"/>
      </c:valAx>
      <c:spPr>
        <a:solidFill>
          <a:schemeClr val="tx2">
            <a:lumMod val="20000"/>
            <a:lumOff val="80000"/>
          </a:schemeClr>
        </a:solidFill>
      </c:spPr>
    </c:plotArea>
    <c:legend>
      <c:legendPos val="b"/>
      <c:overlay val="0"/>
      <c:spPr>
        <a:solidFill>
          <a:schemeClr val="tx2">
            <a:lumMod val="20000"/>
            <a:lumOff val="80000"/>
          </a:schemeClr>
        </a:solidFill>
      </c:sp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chemeClr val="accent6">
            <a:lumMod val="50000"/>
          </a:schemeClr>
        </a:solidFill>
      </c:spPr>
    </c:floor>
    <c:sideWall>
      <c:thickness val="0"/>
      <c:spPr>
        <a:solidFill>
          <a:schemeClr val="accent1">
            <a:lumMod val="20000"/>
            <a:lumOff val="80000"/>
          </a:schemeClr>
        </a:solidFill>
      </c:spPr>
    </c:sideWall>
    <c:backWall>
      <c:thickness val="0"/>
      <c:spPr>
        <a:solidFill>
          <a:schemeClr val="accent1">
            <a:lumMod val="20000"/>
            <a:lumOff val="80000"/>
          </a:schemeClr>
        </a:solidFill>
      </c:spPr>
    </c:backWall>
    <c:plotArea>
      <c:layout/>
      <c:bar3DChart>
        <c:barDir val="col"/>
        <c:grouping val="clustered"/>
        <c:varyColors val="0"/>
        <c:ser>
          <c:idx val="0"/>
          <c:order val="0"/>
          <c:tx>
            <c:strRef>
              <c:f>Feuil3!$L$4</c:f>
              <c:strCache>
                <c:ptCount val="1"/>
                <c:pt idx="0">
                  <c:v>معدل النمو خارج قطاع المحروقات %</c:v>
                </c:pt>
              </c:strCache>
            </c:strRef>
          </c:tx>
          <c:invertIfNegative val="0"/>
          <c:dLbls>
            <c:spPr>
              <a:solidFill>
                <a:srgbClr val="92D05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Feuil3!$K$5:$K$9</c:f>
              <c:numCache>
                <c:formatCode>General</c:formatCode>
                <c:ptCount val="5"/>
                <c:pt idx="0">
                  <c:v>2005</c:v>
                </c:pt>
                <c:pt idx="1">
                  <c:v>2006</c:v>
                </c:pt>
                <c:pt idx="2">
                  <c:v>2007</c:v>
                </c:pt>
                <c:pt idx="3">
                  <c:v>2008</c:v>
                </c:pt>
                <c:pt idx="4">
                  <c:v>2009</c:v>
                </c:pt>
              </c:numCache>
            </c:numRef>
          </c:cat>
          <c:val>
            <c:numRef>
              <c:f>Feuil3!$L$5:$L$9</c:f>
              <c:numCache>
                <c:formatCode>General</c:formatCode>
                <c:ptCount val="5"/>
                <c:pt idx="0">
                  <c:v>4.7</c:v>
                </c:pt>
                <c:pt idx="1">
                  <c:v>5.6</c:v>
                </c:pt>
                <c:pt idx="2">
                  <c:v>6.3</c:v>
                </c:pt>
                <c:pt idx="3">
                  <c:v>6.1</c:v>
                </c:pt>
                <c:pt idx="4">
                  <c:v>10.5</c:v>
                </c:pt>
              </c:numCache>
            </c:numRef>
          </c:val>
        </c:ser>
        <c:ser>
          <c:idx val="1"/>
          <c:order val="1"/>
          <c:tx>
            <c:strRef>
              <c:f>Feuil3!$M$4</c:f>
              <c:strCache>
                <c:ptCount val="1"/>
                <c:pt idx="0">
                  <c:v>معدل النمو في قطاع المحروقات %</c:v>
                </c:pt>
              </c:strCache>
            </c:strRef>
          </c:tx>
          <c:invertIfNegative val="0"/>
          <c:dLbls>
            <c:dLbl>
              <c:idx val="0"/>
              <c:layout>
                <c:manualLayout>
                  <c:x val="1.3888888888889063E-2"/>
                  <c:y val="-1.851851851851858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5.5555555555555558E-3"/>
                  <c:y val="-6.0184456109652958E-2"/>
                </c:manualLayout>
              </c:layout>
              <c:showLegendKey val="0"/>
              <c:showVal val="1"/>
              <c:showCatName val="0"/>
              <c:showSerName val="0"/>
              <c:showPercent val="0"/>
              <c:showBubbleSize val="0"/>
              <c:extLst>
                <c:ext xmlns:c15="http://schemas.microsoft.com/office/drawing/2012/chart" uri="{CE6537A1-D6FC-4f65-9D91-7224C49458BB}"/>
              </c:extLst>
            </c:dLbl>
            <c:spPr>
              <a:solidFill>
                <a:srgbClr val="FFFF0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Feuil3!$K$5:$K$9</c:f>
              <c:numCache>
                <c:formatCode>General</c:formatCode>
                <c:ptCount val="5"/>
                <c:pt idx="0">
                  <c:v>2005</c:v>
                </c:pt>
                <c:pt idx="1">
                  <c:v>2006</c:v>
                </c:pt>
                <c:pt idx="2">
                  <c:v>2007</c:v>
                </c:pt>
                <c:pt idx="3">
                  <c:v>2008</c:v>
                </c:pt>
                <c:pt idx="4">
                  <c:v>2009</c:v>
                </c:pt>
              </c:numCache>
            </c:numRef>
          </c:cat>
          <c:val>
            <c:numRef>
              <c:f>Feuil3!$M$5:$M$9</c:f>
              <c:numCache>
                <c:formatCode>General</c:formatCode>
                <c:ptCount val="5"/>
                <c:pt idx="0">
                  <c:v>5.8</c:v>
                </c:pt>
                <c:pt idx="1">
                  <c:v>-2.5</c:v>
                </c:pt>
                <c:pt idx="2">
                  <c:v>-0.9</c:v>
                </c:pt>
                <c:pt idx="3">
                  <c:v>-2.2999999999999998</c:v>
                </c:pt>
                <c:pt idx="4">
                  <c:v>-1.9000000000000001</c:v>
                </c:pt>
              </c:numCache>
            </c:numRef>
          </c:val>
        </c:ser>
        <c:ser>
          <c:idx val="2"/>
          <c:order val="2"/>
          <c:tx>
            <c:strRef>
              <c:f>Feuil3!$N$4</c:f>
              <c:strCache>
                <c:ptCount val="1"/>
                <c:pt idx="0">
                  <c:v>معدل النمو الاقتصادي الحقيقي %</c:v>
                </c:pt>
              </c:strCache>
            </c:strRef>
          </c:tx>
          <c:invertIfNegative val="0"/>
          <c:dLbls>
            <c:dLbl>
              <c:idx val="0"/>
              <c:layout>
                <c:manualLayout>
                  <c:x val="1.6666666666666701E-2"/>
                  <c:y val="0"/>
                </c:manualLayout>
              </c:layout>
              <c:showLegendKey val="0"/>
              <c:showVal val="1"/>
              <c:showCatName val="0"/>
              <c:showSerName val="0"/>
              <c:showPercent val="0"/>
              <c:showBubbleSize val="0"/>
              <c:extLst>
                <c:ext xmlns:c15="http://schemas.microsoft.com/office/drawing/2012/chart" uri="{CE6537A1-D6FC-4f65-9D91-7224C49458BB}"/>
              </c:extLst>
            </c:dLbl>
            <c:spPr>
              <a:solidFill>
                <a:srgbClr val="00B0F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Feuil3!$K$5:$K$9</c:f>
              <c:numCache>
                <c:formatCode>General</c:formatCode>
                <c:ptCount val="5"/>
                <c:pt idx="0">
                  <c:v>2005</c:v>
                </c:pt>
                <c:pt idx="1">
                  <c:v>2006</c:v>
                </c:pt>
                <c:pt idx="2">
                  <c:v>2007</c:v>
                </c:pt>
                <c:pt idx="3">
                  <c:v>2008</c:v>
                </c:pt>
                <c:pt idx="4">
                  <c:v>2009</c:v>
                </c:pt>
              </c:numCache>
            </c:numRef>
          </c:cat>
          <c:val>
            <c:numRef>
              <c:f>Feuil3!$N$5:$N$9</c:f>
              <c:numCache>
                <c:formatCode>General</c:formatCode>
                <c:ptCount val="5"/>
                <c:pt idx="0">
                  <c:v>5.0999999999999996</c:v>
                </c:pt>
                <c:pt idx="1">
                  <c:v>2</c:v>
                </c:pt>
                <c:pt idx="2">
                  <c:v>4.8</c:v>
                </c:pt>
                <c:pt idx="3">
                  <c:v>2.4</c:v>
                </c:pt>
                <c:pt idx="4">
                  <c:v>2.1</c:v>
                </c:pt>
              </c:numCache>
            </c:numRef>
          </c:val>
        </c:ser>
        <c:dLbls>
          <c:showLegendKey val="0"/>
          <c:showVal val="0"/>
          <c:showCatName val="0"/>
          <c:showSerName val="0"/>
          <c:showPercent val="0"/>
          <c:showBubbleSize val="0"/>
        </c:dLbls>
        <c:gapWidth val="150"/>
        <c:shape val="cylinder"/>
        <c:axId val="864927920"/>
        <c:axId val="864928464"/>
        <c:axId val="0"/>
      </c:bar3DChart>
      <c:catAx>
        <c:axId val="864927920"/>
        <c:scaling>
          <c:orientation val="minMax"/>
        </c:scaling>
        <c:delete val="0"/>
        <c:axPos val="b"/>
        <c:numFmt formatCode="General" sourceLinked="1"/>
        <c:majorTickMark val="out"/>
        <c:minorTickMark val="none"/>
        <c:tickLblPos val="nextTo"/>
        <c:crossAx val="864928464"/>
        <c:crosses val="autoZero"/>
        <c:auto val="1"/>
        <c:lblAlgn val="ctr"/>
        <c:lblOffset val="100"/>
        <c:noMultiLvlLbl val="0"/>
      </c:catAx>
      <c:valAx>
        <c:axId val="864928464"/>
        <c:scaling>
          <c:orientation val="minMax"/>
        </c:scaling>
        <c:delete val="0"/>
        <c:axPos val="l"/>
        <c:majorGridlines/>
        <c:numFmt formatCode="General" sourceLinked="1"/>
        <c:majorTickMark val="out"/>
        <c:minorTickMark val="none"/>
        <c:tickLblPos val="nextTo"/>
        <c:spPr>
          <a:solidFill>
            <a:schemeClr val="accent3">
              <a:lumMod val="20000"/>
              <a:lumOff val="80000"/>
            </a:schemeClr>
          </a:solidFill>
        </c:spPr>
        <c:crossAx val="864927920"/>
        <c:crosses val="autoZero"/>
        <c:crossBetween val="between"/>
      </c:valAx>
    </c:plotArea>
    <c:legend>
      <c:legendPos val="b"/>
      <c:overlay val="0"/>
      <c:spPr>
        <a:solidFill>
          <a:schemeClr val="accent1">
            <a:lumMod val="40000"/>
            <a:lumOff val="60000"/>
          </a:schemeClr>
        </a:solidFill>
      </c:spPr>
    </c:legend>
    <c:plotVisOnly val="1"/>
    <c:dispBlanksAs val="gap"/>
    <c:showDLblsOverMax val="0"/>
  </c:chart>
  <c:spPr>
    <a:solidFill>
      <a:schemeClr val="bg1">
        <a:lumMod val="95000"/>
      </a:schemeClr>
    </a:solidFill>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view3D>
      <c:rotX val="15"/>
      <c:rotY val="20"/>
      <c:rAngAx val="1"/>
    </c:view3D>
    <c:floor>
      <c:thickness val="0"/>
    </c:floor>
    <c:sideWall>
      <c:thickness val="0"/>
      <c:spPr>
        <a:solidFill>
          <a:schemeClr val="tx2">
            <a:lumMod val="40000"/>
            <a:lumOff val="60000"/>
          </a:schemeClr>
        </a:solidFill>
      </c:spPr>
    </c:sideWall>
    <c:backWall>
      <c:thickness val="0"/>
      <c:spPr>
        <a:solidFill>
          <a:schemeClr val="tx2">
            <a:lumMod val="40000"/>
            <a:lumOff val="60000"/>
          </a:schemeClr>
        </a:solidFill>
      </c:spPr>
    </c:backWall>
    <c:plotArea>
      <c:layout>
        <c:manualLayout>
          <c:layoutTarget val="inner"/>
          <c:xMode val="edge"/>
          <c:yMode val="edge"/>
          <c:x val="7.1269462322131771E-2"/>
          <c:y val="5.6030183727034118E-2"/>
          <c:w val="0.85208741198232651"/>
          <c:h val="0.78570392242636333"/>
        </c:manualLayout>
      </c:layout>
      <c:bar3DChart>
        <c:barDir val="col"/>
        <c:grouping val="clustered"/>
        <c:varyColors val="0"/>
        <c:ser>
          <c:idx val="0"/>
          <c:order val="0"/>
          <c:tx>
            <c:strRef>
              <c:f>Feuil4!$M$7</c:f>
              <c:strCache>
                <c:ptCount val="1"/>
                <c:pt idx="0">
                  <c:v>معدل النمو خارج قطاع المحروقات%</c:v>
                </c:pt>
              </c:strCache>
            </c:strRef>
          </c:tx>
          <c:spPr>
            <a:solidFill>
              <a:schemeClr val="accent5"/>
            </a:solidFill>
          </c:spPr>
          <c:invertIfNegative val="0"/>
          <c:dLbls>
            <c:spPr>
              <a:solidFill>
                <a:schemeClr val="bg2"/>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Feuil4!$L$8:$L$12</c:f>
              <c:numCache>
                <c:formatCode>General</c:formatCode>
                <c:ptCount val="5"/>
                <c:pt idx="0">
                  <c:v>2010</c:v>
                </c:pt>
                <c:pt idx="1">
                  <c:v>2011</c:v>
                </c:pt>
                <c:pt idx="2">
                  <c:v>2012</c:v>
                </c:pt>
                <c:pt idx="3">
                  <c:v>2013</c:v>
                </c:pt>
                <c:pt idx="4">
                  <c:v>2014</c:v>
                </c:pt>
              </c:numCache>
            </c:numRef>
          </c:cat>
          <c:val>
            <c:numRef>
              <c:f>Feuil4!$M$8:$M$12</c:f>
              <c:numCache>
                <c:formatCode>General</c:formatCode>
                <c:ptCount val="5"/>
                <c:pt idx="0">
                  <c:v>6.3</c:v>
                </c:pt>
                <c:pt idx="1">
                  <c:v>6.2</c:v>
                </c:pt>
                <c:pt idx="2">
                  <c:v>7.2</c:v>
                </c:pt>
                <c:pt idx="3">
                  <c:v>7.3</c:v>
                </c:pt>
                <c:pt idx="4">
                  <c:v>5.7</c:v>
                </c:pt>
              </c:numCache>
            </c:numRef>
          </c:val>
        </c:ser>
        <c:ser>
          <c:idx val="1"/>
          <c:order val="1"/>
          <c:tx>
            <c:strRef>
              <c:f>Feuil4!$N$7</c:f>
              <c:strCache>
                <c:ptCount val="1"/>
                <c:pt idx="0">
                  <c:v>معدل النمو في قطاع المحروقات%</c:v>
                </c:pt>
              </c:strCache>
            </c:strRef>
          </c:tx>
          <c:invertIfNegative val="0"/>
          <c:dLbls>
            <c:dLbl>
              <c:idx val="4"/>
              <c:layout>
                <c:manualLayout>
                  <c:x val="-2.7777777777777323E-3"/>
                  <c:y val="-7.4073344998542123E-2"/>
                </c:manualLayout>
              </c:layout>
              <c:showLegendKey val="0"/>
              <c:showVal val="1"/>
              <c:showCatName val="0"/>
              <c:showSerName val="0"/>
              <c:showPercent val="0"/>
              <c:showBubbleSize val="0"/>
              <c:extLst>
                <c:ext xmlns:c15="http://schemas.microsoft.com/office/drawing/2012/chart" uri="{CE6537A1-D6FC-4f65-9D91-7224C49458BB}"/>
              </c:extLst>
            </c:dLbl>
            <c:spPr>
              <a:solidFill>
                <a:schemeClr val="tx1">
                  <a:lumMod val="50000"/>
                  <a:lumOff val="50000"/>
                </a:schemeClr>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Feuil4!$L$8:$L$12</c:f>
              <c:numCache>
                <c:formatCode>General</c:formatCode>
                <c:ptCount val="5"/>
                <c:pt idx="0">
                  <c:v>2010</c:v>
                </c:pt>
                <c:pt idx="1">
                  <c:v>2011</c:v>
                </c:pt>
                <c:pt idx="2">
                  <c:v>2012</c:v>
                </c:pt>
                <c:pt idx="3">
                  <c:v>2013</c:v>
                </c:pt>
                <c:pt idx="4">
                  <c:v>2014</c:v>
                </c:pt>
              </c:numCache>
            </c:numRef>
          </c:cat>
          <c:val>
            <c:numRef>
              <c:f>Feuil4!$N$8:$N$12</c:f>
              <c:numCache>
                <c:formatCode>General</c:formatCode>
                <c:ptCount val="5"/>
                <c:pt idx="0">
                  <c:v>-2.6</c:v>
                </c:pt>
                <c:pt idx="1">
                  <c:v>-3.3</c:v>
                </c:pt>
                <c:pt idx="2">
                  <c:v>-3.4</c:v>
                </c:pt>
                <c:pt idx="3">
                  <c:v>-6</c:v>
                </c:pt>
                <c:pt idx="4">
                  <c:v>-0.60000000000000064</c:v>
                </c:pt>
              </c:numCache>
            </c:numRef>
          </c:val>
        </c:ser>
        <c:ser>
          <c:idx val="2"/>
          <c:order val="2"/>
          <c:tx>
            <c:strRef>
              <c:f>Feuil4!$O$7</c:f>
              <c:strCache>
                <c:ptCount val="1"/>
                <c:pt idx="0">
                  <c:v>معدل النمو الاقتصادي الحقيقي%</c:v>
                </c:pt>
              </c:strCache>
            </c:strRef>
          </c:tx>
          <c:invertIfNegative val="0"/>
          <c:dLbls>
            <c:spPr>
              <a:solidFill>
                <a:srgbClr val="FFFF00"/>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Feuil4!$L$8:$L$12</c:f>
              <c:numCache>
                <c:formatCode>General</c:formatCode>
                <c:ptCount val="5"/>
                <c:pt idx="0">
                  <c:v>2010</c:v>
                </c:pt>
                <c:pt idx="1">
                  <c:v>2011</c:v>
                </c:pt>
                <c:pt idx="2">
                  <c:v>2012</c:v>
                </c:pt>
                <c:pt idx="3">
                  <c:v>2013</c:v>
                </c:pt>
                <c:pt idx="4">
                  <c:v>2014</c:v>
                </c:pt>
              </c:numCache>
            </c:numRef>
          </c:cat>
          <c:val>
            <c:numRef>
              <c:f>Feuil4!$O$8:$O$12</c:f>
              <c:numCache>
                <c:formatCode>General</c:formatCode>
                <c:ptCount val="5"/>
                <c:pt idx="0">
                  <c:v>3.6</c:v>
                </c:pt>
                <c:pt idx="1">
                  <c:v>2.9</c:v>
                </c:pt>
                <c:pt idx="2">
                  <c:v>3.4</c:v>
                </c:pt>
                <c:pt idx="3">
                  <c:v>2.8</c:v>
                </c:pt>
                <c:pt idx="4">
                  <c:v>3.8</c:v>
                </c:pt>
              </c:numCache>
            </c:numRef>
          </c:val>
        </c:ser>
        <c:dLbls>
          <c:showLegendKey val="0"/>
          <c:showVal val="0"/>
          <c:showCatName val="0"/>
          <c:showSerName val="0"/>
          <c:showPercent val="0"/>
          <c:showBubbleSize val="0"/>
        </c:dLbls>
        <c:gapWidth val="150"/>
        <c:shape val="cylinder"/>
        <c:axId val="864933904"/>
        <c:axId val="864941520"/>
        <c:axId val="0"/>
      </c:bar3DChart>
      <c:catAx>
        <c:axId val="864933904"/>
        <c:scaling>
          <c:orientation val="minMax"/>
        </c:scaling>
        <c:delete val="0"/>
        <c:axPos val="b"/>
        <c:numFmt formatCode="General" sourceLinked="1"/>
        <c:majorTickMark val="out"/>
        <c:minorTickMark val="none"/>
        <c:tickLblPos val="nextTo"/>
        <c:crossAx val="864941520"/>
        <c:crosses val="autoZero"/>
        <c:auto val="1"/>
        <c:lblAlgn val="ctr"/>
        <c:lblOffset val="100"/>
        <c:noMultiLvlLbl val="0"/>
      </c:catAx>
      <c:valAx>
        <c:axId val="864941520"/>
        <c:scaling>
          <c:orientation val="minMax"/>
        </c:scaling>
        <c:delete val="0"/>
        <c:axPos val="l"/>
        <c:majorGridlines/>
        <c:numFmt formatCode="General" sourceLinked="1"/>
        <c:majorTickMark val="out"/>
        <c:minorTickMark val="none"/>
        <c:tickLblPos val="nextTo"/>
        <c:crossAx val="864933904"/>
        <c:crosses val="autoZero"/>
        <c:crossBetween val="between"/>
      </c:valAx>
    </c:plotArea>
    <c:legend>
      <c:legendPos val="b"/>
      <c:overlay val="0"/>
      <c:spPr>
        <a:solidFill>
          <a:schemeClr val="accent1">
            <a:lumMod val="60000"/>
            <a:lumOff val="40000"/>
          </a:schemeClr>
        </a:solidFill>
      </c:spPr>
    </c:legend>
    <c:plotVisOnly val="1"/>
    <c:dispBlanksAs val="gap"/>
    <c:showDLblsOverMax val="0"/>
  </c:chart>
  <c:spPr>
    <a:solidFill>
      <a:schemeClr val="bg2"/>
    </a:solid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50073</Words>
  <Characters>275402</Characters>
  <Application>Microsoft Office Word</Application>
  <DocSecurity>0</DocSecurity>
  <Lines>2295</Lines>
  <Paragraphs>649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324826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dc:creator>
  <cp:lastModifiedBy>copie star</cp:lastModifiedBy>
  <cp:revision>12</cp:revision>
  <cp:lastPrinted>2022-05-30T02:57:00Z</cp:lastPrinted>
  <dcterms:created xsi:type="dcterms:W3CDTF">2022-01-31T22:20:00Z</dcterms:created>
  <dcterms:modified xsi:type="dcterms:W3CDTF">2023-05-29T08:48:00Z</dcterms:modified>
</cp:coreProperties>
</file>