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FFB" w:rsidRPr="00F70DCB" w:rsidRDefault="00175B87">
      <w:pPr>
        <w:rPr>
          <w:rFonts w:ascii="Arial" w:eastAsia="PMingLiU" w:hAnsi="Arial" w:cs="Simplified Arabic"/>
          <w:sz w:val="28"/>
          <w:szCs w:val="28"/>
          <w:rtl/>
          <w:lang w:val="fr-FR" w:eastAsia="zh-TW" w:bidi="ar-DZ"/>
        </w:rPr>
      </w:pPr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>خلاصة</w:t>
      </w:r>
    </w:p>
    <w:p w:rsidR="00175B87" w:rsidRPr="00F70DCB" w:rsidRDefault="00175B87">
      <w:pPr>
        <w:rPr>
          <w:rFonts w:ascii="Arial" w:eastAsia="PMingLiU" w:hAnsi="Arial" w:cs="Simplified Arabic"/>
          <w:sz w:val="28"/>
          <w:szCs w:val="28"/>
          <w:lang w:val="fr-FR" w:eastAsia="zh-TW" w:bidi="ar-DZ"/>
        </w:rPr>
      </w:pPr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 xml:space="preserve">من خلال عرضنا لهذا الفصل الذي خصصناه لتقديم المحاسبة </w:t>
      </w:r>
      <w:proofErr w:type="spellStart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>التحليلة</w:t>
      </w:r>
      <w:proofErr w:type="spellEnd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 xml:space="preserve"> ككل، حيث أنها مجموعة من التدفقات في شكل معلومات وبيانات مالية تاريخية شاملة لتحلل وتدرس بطريقة مفصلة ودقيقة بغرض استغلالها كأسس </w:t>
      </w:r>
      <w:proofErr w:type="spellStart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>للتنبأ</w:t>
      </w:r>
      <w:proofErr w:type="spellEnd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 xml:space="preserve"> بالأحداث المتوقعة </w:t>
      </w:r>
      <w:proofErr w:type="spellStart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>واعداد</w:t>
      </w:r>
      <w:proofErr w:type="spellEnd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 xml:space="preserve"> كل المعلومات الملائمة التي من شأنها أن تعين </w:t>
      </w:r>
      <w:proofErr w:type="spellStart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>الادارة</w:t>
      </w:r>
      <w:proofErr w:type="spellEnd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 xml:space="preserve"> في ترشيد قراراتها بما يتوافق </w:t>
      </w:r>
      <w:proofErr w:type="spellStart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>والاستراتجية</w:t>
      </w:r>
      <w:proofErr w:type="spellEnd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 xml:space="preserve"> المسطرة من خلال دورة الاستغلال وذلك بالاعتماد على بيانات مختلفة تخص تكلفة المخزون السلعية ومختلف تكاليف </w:t>
      </w:r>
      <w:proofErr w:type="spellStart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>الانتاج</w:t>
      </w:r>
      <w:proofErr w:type="spellEnd"/>
      <w:r w:rsidRPr="00F70DCB">
        <w:rPr>
          <w:rFonts w:ascii="Arial" w:eastAsia="PMingLiU" w:hAnsi="Arial" w:cs="Simplified Arabic" w:hint="cs"/>
          <w:sz w:val="28"/>
          <w:szCs w:val="28"/>
          <w:rtl/>
          <w:lang w:val="fr-FR" w:eastAsia="zh-TW" w:bidi="ar-DZ"/>
        </w:rPr>
        <w:t xml:space="preserve"> التي تتولد أساسا من المحاسبة التحليلية، وعليه فإن  </w:t>
      </w:r>
    </w:p>
    <w:sectPr w:rsidR="00175B87" w:rsidRPr="00F70DCB" w:rsidSect="003B60A5">
      <w:pgSz w:w="11906" w:h="16838"/>
      <w:pgMar w:top="1417" w:right="1417" w:bottom="1417" w:left="141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175B87"/>
    <w:rsid w:val="00175B87"/>
    <w:rsid w:val="00365FFB"/>
    <w:rsid w:val="003B60A5"/>
    <w:rsid w:val="00BA034D"/>
    <w:rsid w:val="00F70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FF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mustaapha</dc:creator>
  <cp:keywords/>
  <dc:description/>
  <cp:lastModifiedBy>mustaapha</cp:lastModifiedBy>
  <cp:revision>2</cp:revision>
  <dcterms:created xsi:type="dcterms:W3CDTF">2008-08-18T03:49:00Z</dcterms:created>
  <dcterms:modified xsi:type="dcterms:W3CDTF">2008-08-18T05:50:00Z</dcterms:modified>
</cp:coreProperties>
</file>