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BA7" w:rsidRPr="00A80CBE" w:rsidRDefault="0082173F" w:rsidP="00A80CBE">
      <w:pPr>
        <w:bidi w:val="0"/>
        <w:spacing w:line="240" w:lineRule="auto"/>
        <w:jc w:val="center"/>
        <w:rPr>
          <w:rFonts w:asciiTheme="majorBidi" w:hAnsiTheme="majorBidi" w:cstheme="majorBidi"/>
          <w:b/>
          <w:bCs/>
          <w:color w:val="000000"/>
          <w:sz w:val="26"/>
          <w:szCs w:val="26"/>
        </w:rPr>
      </w:pPr>
      <w:r w:rsidRPr="00A80CBE">
        <w:rPr>
          <w:rFonts w:asciiTheme="majorBidi" w:hAnsiTheme="majorBidi" w:cstheme="majorBidi"/>
          <w:b/>
          <w:bCs/>
          <w:noProof/>
          <w:color w:val="000000"/>
          <w:sz w:val="26"/>
          <w:szCs w:val="26"/>
          <w:lang w:eastAsia="fr-FR"/>
        </w:rPr>
        <w:drawing>
          <wp:anchor distT="0" distB="0" distL="114300" distR="114300" simplePos="0" relativeHeight="251657216" behindDoc="0" locked="0" layoutInCell="1" allowOverlap="1" wp14:anchorId="2AEF30D8" wp14:editId="35318DC9">
            <wp:simplePos x="0" y="0"/>
            <wp:positionH relativeFrom="column">
              <wp:posOffset>-281940</wp:posOffset>
            </wp:positionH>
            <wp:positionV relativeFrom="paragraph">
              <wp:posOffset>45085</wp:posOffset>
            </wp:positionV>
            <wp:extent cx="1362075" cy="1285875"/>
            <wp:effectExtent l="19050" t="0" r="9525" b="0"/>
            <wp:wrapSquare wrapText="bothSides"/>
            <wp:docPr id="1" name="صورة 2"/>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9"/>
                    <a:srcRect/>
                    <a:stretch>
                      <a:fillRect/>
                    </a:stretch>
                  </pic:blipFill>
                  <pic:spPr bwMode="auto">
                    <a:xfrm>
                      <a:off x="0" y="0"/>
                      <a:ext cx="1362075" cy="1285875"/>
                    </a:xfrm>
                    <a:prstGeom prst="rect">
                      <a:avLst/>
                    </a:prstGeom>
                    <a:noFill/>
                  </pic:spPr>
                </pic:pic>
              </a:graphicData>
            </a:graphic>
          </wp:anchor>
        </w:drawing>
      </w:r>
      <w:r w:rsidRPr="00A80CBE">
        <w:rPr>
          <w:rFonts w:asciiTheme="majorBidi" w:hAnsiTheme="majorBidi" w:cstheme="majorBidi"/>
          <w:b/>
          <w:bCs/>
          <w:noProof/>
          <w:color w:val="000000"/>
          <w:sz w:val="26"/>
          <w:szCs w:val="26"/>
          <w:lang w:eastAsia="fr-FR"/>
        </w:rPr>
        <w:drawing>
          <wp:anchor distT="0" distB="0" distL="114300" distR="114300" simplePos="0" relativeHeight="251656192" behindDoc="0" locked="0" layoutInCell="1" allowOverlap="1" wp14:anchorId="49191E27" wp14:editId="63A6989B">
            <wp:simplePos x="0" y="0"/>
            <wp:positionH relativeFrom="column">
              <wp:posOffset>5118735</wp:posOffset>
            </wp:positionH>
            <wp:positionV relativeFrom="paragraph">
              <wp:posOffset>73660</wp:posOffset>
            </wp:positionV>
            <wp:extent cx="1362075" cy="1285875"/>
            <wp:effectExtent l="19050" t="0" r="9525" b="0"/>
            <wp:wrapSquare wrapText="bothSides"/>
            <wp:docPr id="7" name="صورة 2"/>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9"/>
                    <a:srcRect/>
                    <a:stretch>
                      <a:fillRect/>
                    </a:stretch>
                  </pic:blipFill>
                  <pic:spPr bwMode="auto">
                    <a:xfrm>
                      <a:off x="0" y="0"/>
                      <a:ext cx="1362075" cy="1285875"/>
                    </a:xfrm>
                    <a:prstGeom prst="rect">
                      <a:avLst/>
                    </a:prstGeom>
                    <a:noFill/>
                  </pic:spPr>
                </pic:pic>
              </a:graphicData>
            </a:graphic>
          </wp:anchor>
        </w:drawing>
      </w:r>
      <w:r w:rsidRPr="00A80CBE">
        <w:rPr>
          <w:rFonts w:asciiTheme="majorBidi" w:hAnsiTheme="majorBidi" w:cstheme="majorBidi"/>
          <w:b/>
          <w:bCs/>
          <w:color w:val="000000"/>
          <w:sz w:val="26"/>
          <w:szCs w:val="26"/>
        </w:rPr>
        <w:t xml:space="preserve">    </w:t>
      </w:r>
      <w:r w:rsidR="00EE4BA7" w:rsidRPr="00A80CBE">
        <w:rPr>
          <w:rFonts w:asciiTheme="majorBidi" w:hAnsiTheme="majorBidi" w:cstheme="majorBidi"/>
          <w:b/>
          <w:bCs/>
          <w:color w:val="000000"/>
          <w:sz w:val="26"/>
          <w:szCs w:val="26"/>
        </w:rPr>
        <w:t xml:space="preserve">Ministère de l’enseignement Supérieure et de la recherche Scientifique </w:t>
      </w:r>
    </w:p>
    <w:p w:rsidR="00EE4BA7" w:rsidRPr="00A80CBE" w:rsidRDefault="00EE4BA7" w:rsidP="00A80CBE">
      <w:pPr>
        <w:bidi w:val="0"/>
        <w:spacing w:after="0" w:line="240" w:lineRule="auto"/>
        <w:jc w:val="center"/>
        <w:rPr>
          <w:rFonts w:asciiTheme="majorBidi" w:hAnsiTheme="majorBidi" w:cstheme="majorBidi"/>
          <w:b/>
          <w:bCs/>
          <w:color w:val="000000"/>
          <w:sz w:val="26"/>
          <w:szCs w:val="26"/>
        </w:rPr>
      </w:pPr>
      <w:r w:rsidRPr="00A80CBE">
        <w:rPr>
          <w:rFonts w:asciiTheme="majorBidi" w:hAnsiTheme="majorBidi" w:cstheme="majorBidi"/>
          <w:b/>
          <w:bCs/>
          <w:color w:val="000000"/>
          <w:sz w:val="26"/>
          <w:szCs w:val="26"/>
        </w:rPr>
        <w:t>Université Mohamed Boudiaf- M’</w:t>
      </w:r>
      <w:proofErr w:type="spellStart"/>
      <w:r w:rsidRPr="00A80CBE">
        <w:rPr>
          <w:rFonts w:asciiTheme="majorBidi" w:hAnsiTheme="majorBidi" w:cstheme="majorBidi"/>
          <w:b/>
          <w:bCs/>
          <w:color w:val="000000"/>
          <w:sz w:val="26"/>
          <w:szCs w:val="26"/>
        </w:rPr>
        <w:t>sila</w:t>
      </w:r>
      <w:proofErr w:type="spellEnd"/>
    </w:p>
    <w:p w:rsidR="0082173F" w:rsidRPr="00A80CBE" w:rsidRDefault="00EE4BA7" w:rsidP="00A80CBE">
      <w:pPr>
        <w:bidi w:val="0"/>
        <w:spacing w:line="240" w:lineRule="auto"/>
        <w:jc w:val="center"/>
        <w:rPr>
          <w:rFonts w:asciiTheme="majorBidi" w:hAnsiTheme="majorBidi" w:cstheme="majorBidi"/>
          <w:b/>
          <w:bCs/>
          <w:color w:val="000000"/>
          <w:sz w:val="26"/>
          <w:szCs w:val="26"/>
        </w:rPr>
      </w:pPr>
      <w:r w:rsidRPr="00A80CBE">
        <w:rPr>
          <w:rFonts w:asciiTheme="majorBidi" w:hAnsiTheme="majorBidi" w:cstheme="majorBidi"/>
          <w:b/>
          <w:bCs/>
          <w:color w:val="000000"/>
          <w:sz w:val="26"/>
          <w:szCs w:val="26"/>
        </w:rPr>
        <w:t>Faculté de technologie</w:t>
      </w:r>
      <w:r w:rsidR="0082173F" w:rsidRPr="00A80CBE">
        <w:rPr>
          <w:rFonts w:asciiTheme="majorBidi" w:hAnsiTheme="majorBidi" w:cstheme="majorBidi"/>
          <w:b/>
          <w:bCs/>
          <w:color w:val="000000"/>
          <w:sz w:val="26"/>
          <w:szCs w:val="26"/>
        </w:rPr>
        <w:t xml:space="preserve">   </w:t>
      </w:r>
    </w:p>
    <w:p w:rsidR="00401BED" w:rsidRPr="00A80CBE" w:rsidRDefault="0082173F" w:rsidP="0082173F">
      <w:pPr>
        <w:bidi w:val="0"/>
        <w:jc w:val="center"/>
        <w:rPr>
          <w:rFonts w:asciiTheme="majorBidi" w:hAnsiTheme="majorBidi" w:cstheme="majorBidi"/>
          <w:b/>
          <w:bCs/>
          <w:color w:val="000000"/>
          <w:sz w:val="26"/>
          <w:szCs w:val="26"/>
        </w:rPr>
      </w:pPr>
      <w:r w:rsidRPr="00A80CBE">
        <w:rPr>
          <w:rFonts w:asciiTheme="majorBidi" w:hAnsiTheme="majorBidi" w:cstheme="majorBidi"/>
          <w:b/>
          <w:bCs/>
          <w:color w:val="000000"/>
          <w:sz w:val="26"/>
          <w:szCs w:val="26"/>
        </w:rPr>
        <w:t xml:space="preserve">Département de Génie Civil                                                                                                                         </w:t>
      </w:r>
      <w:r w:rsidR="00C85453" w:rsidRPr="00A80CBE">
        <w:rPr>
          <w:rFonts w:asciiTheme="majorBidi" w:hAnsiTheme="majorBidi" w:cstheme="majorBidi"/>
          <w:b/>
          <w:bCs/>
          <w:color w:val="000000"/>
          <w:sz w:val="26"/>
          <w:szCs w:val="26"/>
        </w:rPr>
        <w:br/>
      </w:r>
    </w:p>
    <w:p w:rsidR="00C4149B" w:rsidRDefault="00401BED" w:rsidP="00C4149B">
      <w:pPr>
        <w:bidi w:val="0"/>
        <w:jc w:val="center"/>
        <w:rPr>
          <w:rFonts w:asciiTheme="majorBidi" w:hAnsiTheme="majorBidi" w:cstheme="majorBidi"/>
          <w:b/>
          <w:bCs/>
          <w:color w:val="000000"/>
          <w:sz w:val="36"/>
          <w:szCs w:val="36"/>
        </w:rPr>
      </w:pPr>
      <w:r w:rsidRPr="00C4149B">
        <w:rPr>
          <w:rFonts w:asciiTheme="majorBidi" w:hAnsiTheme="majorBidi" w:cstheme="majorBidi"/>
          <w:b/>
          <w:bCs/>
          <w:color w:val="000000"/>
          <w:sz w:val="36"/>
          <w:szCs w:val="36"/>
        </w:rPr>
        <w:t>Mémoire</w:t>
      </w:r>
    </w:p>
    <w:p w:rsidR="00D07E65" w:rsidRPr="00C4149B" w:rsidRDefault="0082173F" w:rsidP="00C4149B">
      <w:pPr>
        <w:bidi w:val="0"/>
        <w:jc w:val="center"/>
        <w:rPr>
          <w:rFonts w:asciiTheme="majorBidi" w:hAnsiTheme="majorBidi" w:cstheme="majorBidi"/>
          <w:b/>
          <w:bCs/>
          <w:color w:val="000000"/>
          <w:sz w:val="36"/>
          <w:szCs w:val="36"/>
        </w:rPr>
      </w:pPr>
      <w:r w:rsidRPr="00B37A16">
        <w:rPr>
          <w:rFonts w:asciiTheme="majorBidi" w:hAnsiTheme="majorBidi" w:cstheme="majorBidi"/>
          <w:b/>
          <w:bCs/>
          <w:color w:val="000000"/>
          <w:sz w:val="28"/>
          <w:szCs w:val="28"/>
        </w:rPr>
        <w:t xml:space="preserve"> P</w:t>
      </w:r>
      <w:r w:rsidR="00401BED" w:rsidRPr="00B37A16">
        <w:rPr>
          <w:rFonts w:asciiTheme="majorBidi" w:hAnsiTheme="majorBidi" w:cstheme="majorBidi"/>
          <w:b/>
          <w:bCs/>
          <w:color w:val="000000"/>
          <w:sz w:val="28"/>
          <w:szCs w:val="28"/>
        </w:rPr>
        <w:t>résenté pour l’obtention</w:t>
      </w:r>
      <w:r w:rsidR="00401BED" w:rsidRPr="00B37A16">
        <w:rPr>
          <w:rFonts w:asciiTheme="majorBidi" w:hAnsiTheme="majorBidi" w:cstheme="majorBidi"/>
          <w:b/>
          <w:bCs/>
          <w:color w:val="000000"/>
          <w:sz w:val="28"/>
          <w:szCs w:val="28"/>
        </w:rPr>
        <w:br/>
      </w:r>
      <w:r w:rsidRPr="00B37A16">
        <w:rPr>
          <w:rFonts w:asciiTheme="majorBidi" w:hAnsiTheme="majorBidi" w:cstheme="majorBidi"/>
          <w:b/>
          <w:bCs/>
          <w:color w:val="000000"/>
          <w:sz w:val="28"/>
          <w:szCs w:val="28"/>
        </w:rPr>
        <w:t>d</w:t>
      </w:r>
      <w:r w:rsidR="00401BED" w:rsidRPr="00B37A16">
        <w:rPr>
          <w:rFonts w:asciiTheme="majorBidi" w:hAnsiTheme="majorBidi" w:cstheme="majorBidi"/>
          <w:b/>
          <w:bCs/>
          <w:color w:val="000000"/>
          <w:sz w:val="28"/>
          <w:szCs w:val="28"/>
        </w:rPr>
        <w:t xml:space="preserve">u diplôme de Master </w:t>
      </w:r>
    </w:p>
    <w:p w:rsidR="0082173F" w:rsidRPr="0082173F" w:rsidRDefault="0082173F" w:rsidP="00EC2DE4">
      <w:pPr>
        <w:bidi w:val="0"/>
        <w:spacing w:line="480" w:lineRule="auto"/>
        <w:rPr>
          <w:rFonts w:asciiTheme="majorBidi" w:hAnsiTheme="majorBidi" w:cstheme="majorBidi"/>
          <w:b/>
          <w:bCs/>
          <w:color w:val="000000"/>
          <w:sz w:val="28"/>
          <w:szCs w:val="28"/>
        </w:rPr>
      </w:pPr>
      <w:r w:rsidRPr="00B37A16">
        <w:rPr>
          <w:rFonts w:asciiTheme="majorBidi" w:hAnsiTheme="majorBidi" w:cstheme="majorBidi"/>
          <w:b/>
          <w:bCs/>
          <w:color w:val="000000"/>
          <w:sz w:val="28"/>
          <w:szCs w:val="28"/>
        </w:rPr>
        <w:t xml:space="preserve">FILIERE : Génie </w:t>
      </w:r>
      <w:r w:rsidR="00E23BF3" w:rsidRPr="00B37A16">
        <w:rPr>
          <w:rFonts w:asciiTheme="majorBidi" w:hAnsiTheme="majorBidi" w:cstheme="majorBidi"/>
          <w:b/>
          <w:bCs/>
          <w:color w:val="000000"/>
          <w:sz w:val="28"/>
          <w:szCs w:val="28"/>
        </w:rPr>
        <w:t>Civil                                                     SPECIALITE : Matériaux</w:t>
      </w:r>
    </w:p>
    <w:p w:rsidR="00B37A16" w:rsidRPr="00A80CBE" w:rsidRDefault="00A8504D" w:rsidP="00B37A16">
      <w:pPr>
        <w:pStyle w:val="NormalWeb"/>
        <w:spacing w:before="0" w:beforeAutospacing="0" w:after="0" w:afterAutospacing="0"/>
        <w:jc w:val="center"/>
        <w:textAlignment w:val="baseline"/>
        <w:rPr>
          <w:sz w:val="40"/>
          <w:szCs w:val="40"/>
        </w:rPr>
      </w:pPr>
      <w:r w:rsidRPr="00A80CBE">
        <w:rPr>
          <w:noProof/>
        </w:rPr>
        <mc:AlternateContent>
          <mc:Choice Requires="wps">
            <w:drawing>
              <wp:anchor distT="0" distB="0" distL="114300" distR="114300" simplePos="0" relativeHeight="251658240" behindDoc="0" locked="0" layoutInCell="0" allowOverlap="1" wp14:anchorId="0939555E" wp14:editId="778CAF91">
                <wp:simplePos x="0" y="0"/>
                <wp:positionH relativeFrom="margin">
                  <wp:posOffset>-198120</wp:posOffset>
                </wp:positionH>
                <wp:positionV relativeFrom="margin">
                  <wp:posOffset>3860165</wp:posOffset>
                </wp:positionV>
                <wp:extent cx="6553200" cy="1389380"/>
                <wp:effectExtent l="19050" t="19050" r="38100" b="39370"/>
                <wp:wrapSquare wrapText="bothSides"/>
                <wp:docPr id="98" name="Forme automatiqu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3200" cy="1389380"/>
                        </a:xfrm>
                        <a:prstGeom prst="bracketPair">
                          <a:avLst>
                            <a:gd name="adj" fmla="val 8051"/>
                          </a:avLst>
                        </a:prstGeom>
                        <a:solidFill>
                          <a:schemeClr val="lt1">
                            <a:lumMod val="100000"/>
                            <a:lumOff val="0"/>
                          </a:schemeClr>
                        </a:solidFill>
                        <a:ln w="6350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E5BE4" w:rsidRPr="00A8504D" w:rsidRDefault="008E5BE4" w:rsidP="00A80CBE">
                            <w:pPr>
                              <w:spacing w:after="0"/>
                              <w:jc w:val="center"/>
                              <w:rPr>
                                <w:rFonts w:asciiTheme="majorBidi" w:hAnsiTheme="majorBidi" w:cstheme="majorBidi"/>
                                <w:b/>
                                <w:bCs/>
                                <w:i/>
                                <w:iCs/>
                                <w:color w:val="000000" w:themeColor="text1"/>
                                <w:sz w:val="48"/>
                                <w:szCs w:val="48"/>
                              </w:rPr>
                            </w:pPr>
                            <w:r w:rsidRPr="00A8504D">
                              <w:rPr>
                                <w:rFonts w:asciiTheme="majorBidi" w:hAnsiTheme="majorBidi" w:cstheme="majorBidi"/>
                                <w:b/>
                                <w:bCs/>
                                <w:i/>
                                <w:iCs/>
                                <w:color w:val="000000" w:themeColor="text1"/>
                                <w:sz w:val="48"/>
                                <w:szCs w:val="48"/>
                              </w:rPr>
                              <w:t>Effet des déchets de céramique et poudre de marbre sur les propriétés physico-mécaniques du mortier</w:t>
                            </w:r>
                          </w:p>
                        </w:txbxContent>
                      </wps:txbx>
                      <wps:bodyPr rot="0" vert="horz" wrap="square" lIns="45720" tIns="45720" rIns="4572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0939555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 o:spid="_x0000_s1026" type="#_x0000_t185" style="position:absolute;left:0;text-align:left;margin-left:-15.6pt;margin-top:303.95pt;width:516pt;height:109.4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" o:allowincell="f" adj="1739" filled="t" fillcolor="white [3201]" strokecolor="black [3200]" strokeweight="5pt">
                <v:shadow color="#868686"/>
                <v:textbox inset="3.6pt,,3.6pt">
                  <w:txbxContent>
                    <w:p w14:paraId="766652FA" w14:textId="77777777" w:rsidR="00A8504D" w:rsidRPr="00A8504D" w:rsidRDefault="00A8504D" w:rsidP="00A80CBE">
                      <w:pPr>
                        <w:spacing w:after="0"/>
                        <w:jc w:val="center"/>
                        <w:rPr>
                          <w:rFonts w:asciiTheme="majorBidi" w:hAnsiTheme="majorBidi" w:cstheme="majorBidi"/>
                          <w:b/>
                          <w:bCs/>
                          <w:i/>
                          <w:iCs/>
                          <w:color w:val="000000" w:themeColor="text1"/>
                          <w:sz w:val="48"/>
                          <w:szCs w:val="48"/>
                        </w:rPr>
                      </w:pPr>
                      <w:r w:rsidRPr="00A8504D">
                        <w:rPr>
                          <w:rFonts w:asciiTheme="majorBidi" w:hAnsiTheme="majorBidi" w:cstheme="majorBidi"/>
                          <w:b/>
                          <w:bCs/>
                          <w:i/>
                          <w:iCs/>
                          <w:color w:val="000000" w:themeColor="text1"/>
                          <w:sz w:val="48"/>
                          <w:szCs w:val="48"/>
                        </w:rPr>
                        <w:t>Effet des déchets de céramique et poudre de marbre sur les propriétés physico-mécaniques du mortier</w:t>
                      </w:r>
                    </w:p>
                  </w:txbxContent>
                </v:textbox>
                <w10:wrap type="square" anchorx="margin" anchory="margin"/>
              </v:shape>
            </w:pict>
          </mc:Fallback>
        </mc:AlternateContent>
      </w:r>
      <w:r w:rsidR="0056439D" w:rsidRPr="00A80CBE">
        <w:rPr>
          <w:rFonts w:asciiTheme="majorBidi" w:hAnsiTheme="majorBidi" w:cstheme="majorBidi"/>
          <w:b/>
          <w:bCs/>
          <w:color w:val="000000"/>
          <w:sz w:val="40"/>
          <w:szCs w:val="40"/>
        </w:rPr>
        <w:t>THEME</w:t>
      </w:r>
      <w:r w:rsidR="00B37A16" w:rsidRPr="00A80CBE">
        <w:rPr>
          <w:rFonts w:asciiTheme="majorBidi" w:hAnsiTheme="majorBidi" w:cstheme="majorBidi"/>
          <w:b/>
          <w:bCs/>
          <w:color w:val="000000"/>
          <w:sz w:val="40"/>
          <w:szCs w:val="40"/>
        </w:rPr>
        <w:t xml:space="preserve">  </w:t>
      </w:r>
      <w:r w:rsidR="00B37A16" w:rsidRPr="00A80CBE">
        <w:rPr>
          <w:rFonts w:eastAsia="+mn-ea"/>
          <w:b/>
          <w:bCs/>
          <w:color w:val="000000"/>
          <w:kern w:val="24"/>
          <w:sz w:val="40"/>
          <w:szCs w:val="40"/>
        </w:rPr>
        <w:t xml:space="preserve"> </w:t>
      </w:r>
    </w:p>
    <w:p w:rsidR="00C4149B" w:rsidRDefault="00C4149B" w:rsidP="00C4149B">
      <w:pPr>
        <w:bidi w:val="0"/>
        <w:jc w:val="both"/>
        <w:rPr>
          <w:rFonts w:asciiTheme="majorBidi" w:hAnsiTheme="majorBidi" w:cstheme="majorBidi"/>
          <w:b/>
          <w:bCs/>
          <w:color w:val="000000"/>
          <w:sz w:val="28"/>
          <w:szCs w:val="28"/>
        </w:rPr>
      </w:pPr>
      <w:r>
        <w:rPr>
          <w:rFonts w:asciiTheme="majorBidi" w:hAnsiTheme="majorBidi" w:cstheme="majorBidi"/>
          <w:b/>
          <w:bCs/>
          <w:color w:val="000000"/>
          <w:sz w:val="28"/>
          <w:szCs w:val="28"/>
        </w:rPr>
        <w:t xml:space="preserve">  </w:t>
      </w:r>
    </w:p>
    <w:p w:rsidR="00A80CBE" w:rsidRDefault="00A80CBE" w:rsidP="00C4149B">
      <w:pPr>
        <w:bidi w:val="0"/>
        <w:jc w:val="both"/>
        <w:rPr>
          <w:rFonts w:asciiTheme="minorBidi" w:hAnsiTheme="minorBidi"/>
          <w:b/>
          <w:bCs/>
          <w:i/>
          <w:iCs/>
          <w:color w:val="000000"/>
          <w:sz w:val="32"/>
          <w:szCs w:val="32"/>
        </w:rPr>
      </w:pPr>
    </w:p>
    <w:p w:rsidR="00835DCB" w:rsidRPr="00EC2DE4" w:rsidRDefault="00C4149B" w:rsidP="00A80CBE">
      <w:pPr>
        <w:bidi w:val="0"/>
        <w:jc w:val="both"/>
        <w:rPr>
          <w:rFonts w:asciiTheme="minorBidi" w:hAnsiTheme="minorBidi"/>
          <w:b/>
          <w:bCs/>
          <w:i/>
          <w:iCs/>
          <w:color w:val="000000"/>
          <w:sz w:val="28"/>
          <w:szCs w:val="28"/>
        </w:rPr>
      </w:pPr>
      <w:r w:rsidRPr="00EC2DE4">
        <w:rPr>
          <w:rFonts w:asciiTheme="minorBidi" w:hAnsiTheme="minorBidi"/>
          <w:b/>
          <w:bCs/>
          <w:i/>
          <w:iCs/>
          <w:color w:val="000000"/>
          <w:sz w:val="32"/>
          <w:szCs w:val="32"/>
        </w:rPr>
        <w:t>D</w:t>
      </w:r>
      <w:r w:rsidR="00835DCB" w:rsidRPr="00EC2DE4">
        <w:rPr>
          <w:rFonts w:asciiTheme="minorBidi" w:hAnsiTheme="minorBidi"/>
          <w:b/>
          <w:bCs/>
          <w:i/>
          <w:iCs/>
          <w:color w:val="000000"/>
          <w:sz w:val="32"/>
          <w:szCs w:val="32"/>
        </w:rPr>
        <w:t>é</w:t>
      </w:r>
      <w:r w:rsidRPr="00EC2DE4">
        <w:rPr>
          <w:rFonts w:asciiTheme="minorBidi" w:hAnsiTheme="minorBidi"/>
          <w:b/>
          <w:bCs/>
          <w:i/>
          <w:iCs/>
          <w:color w:val="000000"/>
          <w:sz w:val="32"/>
          <w:szCs w:val="32"/>
        </w:rPr>
        <w:t>rigé</w:t>
      </w:r>
      <w:r w:rsidR="00835DCB" w:rsidRPr="00EC2DE4">
        <w:rPr>
          <w:rFonts w:asciiTheme="minorBidi" w:hAnsiTheme="minorBidi"/>
          <w:b/>
          <w:bCs/>
          <w:i/>
          <w:iCs/>
          <w:color w:val="000000"/>
          <w:sz w:val="32"/>
          <w:szCs w:val="32"/>
        </w:rPr>
        <w:t xml:space="preserve"> par</w:t>
      </w:r>
      <w:r w:rsidR="00EC2DE4">
        <w:rPr>
          <w:rFonts w:asciiTheme="minorBidi" w:hAnsiTheme="minorBidi"/>
          <w:b/>
          <w:bCs/>
          <w:i/>
          <w:iCs/>
          <w:color w:val="000000"/>
          <w:sz w:val="32"/>
          <w:szCs w:val="32"/>
        </w:rPr>
        <w:t xml:space="preserve"> </w:t>
      </w:r>
      <w:r w:rsidR="00835DCB" w:rsidRPr="00EC2DE4">
        <w:rPr>
          <w:rFonts w:asciiTheme="minorBidi" w:hAnsiTheme="minorBidi"/>
          <w:b/>
          <w:bCs/>
          <w:i/>
          <w:iCs/>
          <w:color w:val="000000"/>
          <w:sz w:val="32"/>
          <w:szCs w:val="32"/>
        </w:rPr>
        <w:t>:</w:t>
      </w:r>
    </w:p>
    <w:p w:rsidR="004A469C" w:rsidRDefault="004A469C" w:rsidP="00C4149B">
      <w:pPr>
        <w:bidi w:val="0"/>
        <w:rPr>
          <w:rFonts w:asciiTheme="majorBidi" w:hAnsiTheme="majorBidi" w:cstheme="majorBidi"/>
          <w:b/>
          <w:bCs/>
          <w:color w:val="000000"/>
          <w:sz w:val="28"/>
          <w:szCs w:val="28"/>
        </w:rPr>
      </w:pPr>
      <w:r w:rsidRPr="004A469C">
        <w:rPr>
          <w:rFonts w:asciiTheme="majorBidi" w:hAnsiTheme="majorBidi" w:cstheme="majorBidi"/>
          <w:b/>
          <w:bCs/>
          <w:color w:val="000000"/>
          <w:sz w:val="28"/>
          <w:szCs w:val="28"/>
        </w:rPr>
        <w:t>Dr : Belagraa Larbi                                                                             Président</w:t>
      </w:r>
    </w:p>
    <w:p w:rsidR="00E23BF3" w:rsidRPr="00A8504D" w:rsidRDefault="00E23BF3" w:rsidP="004A469C">
      <w:pPr>
        <w:bidi w:val="0"/>
        <w:rPr>
          <w:rFonts w:asciiTheme="majorBidi" w:hAnsiTheme="majorBidi" w:cstheme="majorBidi"/>
          <w:b/>
          <w:bCs/>
          <w:color w:val="000000"/>
          <w:sz w:val="28"/>
          <w:szCs w:val="28"/>
        </w:rPr>
      </w:pPr>
      <w:r w:rsidRPr="00A8504D">
        <w:rPr>
          <w:rFonts w:asciiTheme="majorBidi" w:hAnsiTheme="majorBidi" w:cstheme="majorBidi"/>
          <w:b/>
          <w:bCs/>
          <w:color w:val="000000"/>
          <w:sz w:val="28"/>
          <w:szCs w:val="28"/>
        </w:rPr>
        <w:t>Pr</w:t>
      </w:r>
      <w:r w:rsidR="00EC2DE4">
        <w:rPr>
          <w:rFonts w:asciiTheme="majorBidi" w:hAnsiTheme="majorBidi" w:cstheme="majorBidi"/>
          <w:b/>
          <w:bCs/>
          <w:color w:val="000000"/>
          <w:sz w:val="28"/>
          <w:szCs w:val="28"/>
        </w:rPr>
        <w:t xml:space="preserve"> </w:t>
      </w:r>
      <w:r w:rsidRPr="00A8504D">
        <w:rPr>
          <w:rFonts w:asciiTheme="majorBidi" w:hAnsiTheme="majorBidi" w:cstheme="majorBidi"/>
          <w:b/>
          <w:bCs/>
          <w:color w:val="000000"/>
          <w:sz w:val="28"/>
          <w:szCs w:val="28"/>
        </w:rPr>
        <w:t>: R</w:t>
      </w:r>
      <w:r w:rsidR="00C4149B">
        <w:rPr>
          <w:rFonts w:asciiTheme="majorBidi" w:hAnsiTheme="majorBidi" w:cstheme="majorBidi"/>
          <w:b/>
          <w:bCs/>
          <w:color w:val="000000"/>
          <w:sz w:val="28"/>
          <w:szCs w:val="28"/>
        </w:rPr>
        <w:t>ahmouni Zine El Abidine</w:t>
      </w:r>
      <w:r w:rsidR="00A8504D" w:rsidRPr="00A8504D">
        <w:rPr>
          <w:rFonts w:asciiTheme="majorBidi" w:hAnsiTheme="majorBidi" w:cstheme="majorBidi"/>
          <w:b/>
          <w:bCs/>
          <w:color w:val="000000"/>
          <w:sz w:val="28"/>
          <w:szCs w:val="28"/>
        </w:rPr>
        <w:t xml:space="preserve"> </w:t>
      </w:r>
      <w:r w:rsidR="00C4149B">
        <w:rPr>
          <w:rFonts w:asciiTheme="majorBidi" w:hAnsiTheme="majorBidi" w:cstheme="majorBidi"/>
          <w:b/>
          <w:bCs/>
          <w:color w:val="000000"/>
          <w:sz w:val="28"/>
          <w:szCs w:val="28"/>
        </w:rPr>
        <w:t xml:space="preserve">                                      </w:t>
      </w:r>
      <w:r w:rsidR="00EC2DE4">
        <w:rPr>
          <w:rFonts w:asciiTheme="majorBidi" w:hAnsiTheme="majorBidi" w:cstheme="majorBidi"/>
          <w:b/>
          <w:bCs/>
          <w:color w:val="000000"/>
          <w:sz w:val="28"/>
          <w:szCs w:val="28"/>
        </w:rPr>
        <w:t xml:space="preserve">                   </w:t>
      </w:r>
      <w:r w:rsidR="00A8504D" w:rsidRPr="00A8504D">
        <w:rPr>
          <w:rFonts w:asciiTheme="majorBidi" w:hAnsiTheme="majorBidi" w:cstheme="majorBidi"/>
          <w:b/>
          <w:bCs/>
          <w:color w:val="000000"/>
          <w:sz w:val="28"/>
          <w:szCs w:val="28"/>
        </w:rPr>
        <w:t>Encadreurs</w:t>
      </w:r>
      <w:r w:rsidRPr="00A8504D">
        <w:rPr>
          <w:rFonts w:asciiTheme="majorBidi" w:hAnsiTheme="majorBidi" w:cstheme="majorBidi"/>
          <w:b/>
          <w:bCs/>
          <w:color w:val="000000"/>
          <w:sz w:val="28"/>
          <w:szCs w:val="28"/>
        </w:rPr>
        <w:t xml:space="preserve">  </w:t>
      </w:r>
      <w:r w:rsidR="00835DCB" w:rsidRPr="00A8504D">
        <w:rPr>
          <w:rFonts w:asciiTheme="majorBidi" w:hAnsiTheme="majorBidi" w:cstheme="majorBidi"/>
          <w:b/>
          <w:bCs/>
          <w:color w:val="000000"/>
          <w:sz w:val="28"/>
          <w:szCs w:val="28"/>
        </w:rPr>
        <w:t xml:space="preserve">                      </w:t>
      </w:r>
    </w:p>
    <w:p w:rsidR="00A8504D" w:rsidRPr="00A8504D" w:rsidRDefault="00E23BF3" w:rsidP="00C4149B">
      <w:pPr>
        <w:bidi w:val="0"/>
        <w:rPr>
          <w:rFonts w:asciiTheme="majorBidi" w:hAnsiTheme="majorBidi" w:cstheme="majorBidi"/>
          <w:b/>
          <w:bCs/>
          <w:color w:val="000000"/>
          <w:sz w:val="28"/>
          <w:szCs w:val="28"/>
        </w:rPr>
      </w:pPr>
      <w:r w:rsidRPr="00A8504D">
        <w:rPr>
          <w:rFonts w:asciiTheme="majorBidi" w:hAnsiTheme="majorBidi" w:cstheme="majorBidi"/>
          <w:b/>
          <w:bCs/>
          <w:color w:val="000000"/>
          <w:sz w:val="28"/>
          <w:szCs w:val="28"/>
        </w:rPr>
        <w:t>Dr</w:t>
      </w:r>
      <w:r w:rsidR="00EC2DE4">
        <w:rPr>
          <w:rFonts w:asciiTheme="majorBidi" w:hAnsiTheme="majorBidi" w:cstheme="majorBidi"/>
          <w:b/>
          <w:bCs/>
          <w:color w:val="000000"/>
          <w:sz w:val="28"/>
          <w:szCs w:val="28"/>
        </w:rPr>
        <w:t xml:space="preserve"> </w:t>
      </w:r>
      <w:r w:rsidRPr="00A8504D">
        <w:rPr>
          <w:rFonts w:asciiTheme="majorBidi" w:hAnsiTheme="majorBidi" w:cstheme="majorBidi"/>
          <w:b/>
          <w:bCs/>
          <w:color w:val="000000"/>
          <w:sz w:val="28"/>
          <w:szCs w:val="28"/>
        </w:rPr>
        <w:t>: B</w:t>
      </w:r>
      <w:r w:rsidR="00C4149B">
        <w:rPr>
          <w:rFonts w:asciiTheme="majorBidi" w:hAnsiTheme="majorBidi" w:cstheme="majorBidi"/>
          <w:b/>
          <w:bCs/>
          <w:color w:val="000000"/>
          <w:sz w:val="28"/>
          <w:szCs w:val="28"/>
        </w:rPr>
        <w:t xml:space="preserve">elouadah Messaouda                                         </w:t>
      </w:r>
      <w:r w:rsidR="00EC2DE4">
        <w:rPr>
          <w:rFonts w:asciiTheme="majorBidi" w:hAnsiTheme="majorBidi" w:cstheme="majorBidi"/>
          <w:b/>
          <w:bCs/>
          <w:color w:val="000000"/>
          <w:sz w:val="28"/>
          <w:szCs w:val="28"/>
        </w:rPr>
        <w:t xml:space="preserve">                 </w:t>
      </w:r>
      <w:r w:rsidR="00C4149B">
        <w:rPr>
          <w:rFonts w:asciiTheme="majorBidi" w:hAnsiTheme="majorBidi" w:cstheme="majorBidi"/>
          <w:b/>
          <w:bCs/>
          <w:color w:val="000000"/>
          <w:sz w:val="28"/>
          <w:szCs w:val="28"/>
        </w:rPr>
        <w:t xml:space="preserve">       </w:t>
      </w:r>
      <w:r w:rsidR="00A8504D" w:rsidRPr="00A8504D">
        <w:rPr>
          <w:rFonts w:asciiTheme="majorBidi" w:hAnsiTheme="majorBidi" w:cstheme="majorBidi"/>
          <w:b/>
          <w:bCs/>
          <w:color w:val="000000"/>
          <w:sz w:val="28"/>
          <w:szCs w:val="28"/>
        </w:rPr>
        <w:t>Encadreurs</w:t>
      </w:r>
    </w:p>
    <w:p w:rsidR="00C4149B" w:rsidRDefault="00A8504D" w:rsidP="00A8504D">
      <w:pPr>
        <w:bidi w:val="0"/>
        <w:rPr>
          <w:rFonts w:asciiTheme="majorBidi" w:hAnsiTheme="majorBidi" w:cstheme="majorBidi"/>
          <w:b/>
          <w:bCs/>
          <w:color w:val="000000"/>
          <w:sz w:val="28"/>
          <w:szCs w:val="28"/>
        </w:rPr>
      </w:pPr>
      <w:r w:rsidRPr="00A8504D">
        <w:rPr>
          <w:rFonts w:asciiTheme="majorBidi" w:hAnsiTheme="majorBidi" w:cstheme="majorBidi"/>
          <w:b/>
          <w:bCs/>
          <w:color w:val="000000"/>
          <w:sz w:val="28"/>
          <w:szCs w:val="28"/>
        </w:rPr>
        <w:t>Dr :</w:t>
      </w:r>
      <w:r w:rsidR="00EC2DE4">
        <w:rPr>
          <w:rFonts w:asciiTheme="majorBidi" w:hAnsiTheme="majorBidi" w:cstheme="majorBidi"/>
          <w:b/>
          <w:bCs/>
          <w:color w:val="000000"/>
          <w:sz w:val="28"/>
          <w:szCs w:val="28"/>
        </w:rPr>
        <w:t xml:space="preserve"> </w:t>
      </w:r>
      <w:r w:rsidRPr="00A8504D">
        <w:rPr>
          <w:rFonts w:asciiTheme="majorBidi" w:hAnsiTheme="majorBidi" w:cstheme="majorBidi"/>
          <w:b/>
          <w:bCs/>
          <w:color w:val="000000"/>
          <w:sz w:val="28"/>
          <w:szCs w:val="28"/>
        </w:rPr>
        <w:t xml:space="preserve">Baali Laid                                                     </w:t>
      </w:r>
      <w:r w:rsidR="00C4149B">
        <w:rPr>
          <w:rFonts w:asciiTheme="majorBidi" w:hAnsiTheme="majorBidi" w:cstheme="majorBidi"/>
          <w:b/>
          <w:bCs/>
          <w:color w:val="000000"/>
          <w:sz w:val="28"/>
          <w:szCs w:val="28"/>
        </w:rPr>
        <w:t xml:space="preserve">     </w:t>
      </w:r>
      <w:r w:rsidR="00EC2DE4">
        <w:rPr>
          <w:rFonts w:asciiTheme="majorBidi" w:hAnsiTheme="majorBidi" w:cstheme="majorBidi"/>
          <w:b/>
          <w:bCs/>
          <w:color w:val="000000"/>
          <w:sz w:val="28"/>
          <w:szCs w:val="28"/>
        </w:rPr>
        <w:t xml:space="preserve">                  </w:t>
      </w:r>
      <w:r w:rsidR="00C4149B">
        <w:rPr>
          <w:rFonts w:asciiTheme="majorBidi" w:hAnsiTheme="majorBidi" w:cstheme="majorBidi"/>
          <w:b/>
          <w:bCs/>
          <w:color w:val="000000"/>
          <w:sz w:val="28"/>
          <w:szCs w:val="28"/>
        </w:rPr>
        <w:t xml:space="preserve">         </w:t>
      </w:r>
      <w:r w:rsidRPr="00A8504D">
        <w:rPr>
          <w:rFonts w:asciiTheme="majorBidi" w:hAnsiTheme="majorBidi" w:cstheme="majorBidi"/>
          <w:b/>
          <w:bCs/>
          <w:color w:val="000000"/>
          <w:sz w:val="28"/>
          <w:szCs w:val="28"/>
        </w:rPr>
        <w:t>Examinateur</w:t>
      </w:r>
      <w:r w:rsidR="00835DCB" w:rsidRPr="00A8504D">
        <w:rPr>
          <w:rFonts w:asciiTheme="majorBidi" w:hAnsiTheme="majorBidi" w:cstheme="majorBidi"/>
          <w:b/>
          <w:bCs/>
          <w:color w:val="000000"/>
          <w:sz w:val="28"/>
          <w:szCs w:val="28"/>
        </w:rPr>
        <w:t xml:space="preserve">    </w:t>
      </w:r>
    </w:p>
    <w:p w:rsidR="00EC2DE4" w:rsidRDefault="00EC2DE4" w:rsidP="00EC2DE4">
      <w:pPr>
        <w:bidi w:val="0"/>
        <w:rPr>
          <w:rFonts w:asciiTheme="majorBidi" w:hAnsiTheme="majorBidi" w:cstheme="majorBidi"/>
          <w:b/>
          <w:bCs/>
          <w:color w:val="000000"/>
          <w:sz w:val="28"/>
          <w:szCs w:val="28"/>
        </w:rPr>
      </w:pPr>
    </w:p>
    <w:p w:rsidR="00C4149B" w:rsidRPr="00EC2DE4" w:rsidRDefault="00C4149B" w:rsidP="00EC2DE4">
      <w:pPr>
        <w:bidi w:val="0"/>
        <w:rPr>
          <w:rFonts w:asciiTheme="minorBidi" w:hAnsiTheme="minorBidi"/>
          <w:b/>
          <w:bCs/>
          <w:i/>
          <w:iCs/>
          <w:color w:val="000000"/>
          <w:sz w:val="32"/>
          <w:szCs w:val="32"/>
        </w:rPr>
      </w:pPr>
      <w:r w:rsidRPr="00EC2DE4">
        <w:rPr>
          <w:rFonts w:asciiTheme="minorBidi" w:hAnsiTheme="minorBidi"/>
          <w:b/>
          <w:bCs/>
          <w:i/>
          <w:iCs/>
          <w:color w:val="000000"/>
          <w:sz w:val="32"/>
          <w:szCs w:val="32"/>
        </w:rPr>
        <w:t>Présenté Par :</w:t>
      </w:r>
    </w:p>
    <w:p w:rsidR="00C4149B" w:rsidRPr="007F5878" w:rsidRDefault="00C4149B" w:rsidP="00EC2DE4">
      <w:pPr>
        <w:bidi w:val="0"/>
        <w:rPr>
          <w:rFonts w:asciiTheme="majorBidi" w:hAnsiTheme="majorBidi" w:cstheme="majorBidi"/>
          <w:b/>
          <w:bCs/>
          <w:i/>
          <w:iCs/>
          <w:color w:val="000000"/>
          <w:sz w:val="26"/>
          <w:szCs w:val="26"/>
        </w:rPr>
      </w:pPr>
      <w:r w:rsidRPr="00EC2DE4">
        <w:rPr>
          <w:rFonts w:asciiTheme="majorBidi" w:hAnsiTheme="majorBidi" w:cstheme="majorBidi"/>
          <w:b/>
          <w:bCs/>
          <w:i/>
          <w:iCs/>
          <w:color w:val="000000"/>
          <w:sz w:val="26"/>
          <w:szCs w:val="26"/>
        </w:rPr>
        <w:t>Zaazoua Kenza</w:t>
      </w:r>
    </w:p>
    <w:p w:rsidR="00E23BF3" w:rsidRPr="007F5878" w:rsidRDefault="00C4149B" w:rsidP="00EC2DE4">
      <w:pPr>
        <w:bidi w:val="0"/>
        <w:rPr>
          <w:rFonts w:asciiTheme="majorBidi" w:hAnsiTheme="majorBidi" w:cstheme="majorBidi"/>
          <w:b/>
          <w:bCs/>
          <w:i/>
          <w:iCs/>
          <w:color w:val="000000"/>
          <w:sz w:val="26"/>
          <w:szCs w:val="26"/>
        </w:rPr>
      </w:pPr>
      <w:r w:rsidRPr="007F5878">
        <w:rPr>
          <w:rFonts w:asciiTheme="majorBidi" w:hAnsiTheme="majorBidi" w:cstheme="majorBidi"/>
          <w:b/>
          <w:bCs/>
          <w:i/>
          <w:iCs/>
          <w:color w:val="000000"/>
          <w:sz w:val="26"/>
          <w:szCs w:val="26"/>
        </w:rPr>
        <w:t>Zegaar Hedjila</w:t>
      </w:r>
    </w:p>
    <w:p w:rsidR="000D6CEA" w:rsidRPr="00184AD9" w:rsidRDefault="000D6CEA" w:rsidP="000D6CEA">
      <w:pPr>
        <w:pStyle w:val="Pieddepage"/>
        <w:spacing w:line="276" w:lineRule="auto"/>
        <w:rPr>
          <w:color w:val="000000"/>
          <w:sz w:val="28"/>
          <w:szCs w:val="28"/>
        </w:rPr>
      </w:pPr>
      <w:bookmarkStart w:id="0" w:name="_GoBack"/>
      <w:bookmarkEnd w:id="0"/>
    </w:p>
    <w:p w:rsidR="00401BED" w:rsidRPr="00184AD9" w:rsidRDefault="00401BED" w:rsidP="00401BED">
      <w:pPr>
        <w:pStyle w:val="Pieddepage"/>
        <w:rPr>
          <w:b/>
          <w:bCs/>
          <w:color w:val="000000"/>
          <w:sz w:val="28"/>
          <w:szCs w:val="28"/>
        </w:rPr>
      </w:pPr>
    </w:p>
    <w:p w:rsidR="00DC733D" w:rsidRPr="00EC2DE4" w:rsidRDefault="00835DCB" w:rsidP="0056439D">
      <w:pPr>
        <w:pStyle w:val="Pieddepage"/>
        <w:jc w:val="center"/>
        <w:rPr>
          <w:rFonts w:asciiTheme="majorBidi" w:hAnsiTheme="majorBidi" w:cstheme="majorBidi"/>
          <w:b/>
          <w:bCs/>
          <w:color w:val="000000"/>
          <w:sz w:val="28"/>
          <w:szCs w:val="28"/>
        </w:rPr>
        <w:sectPr w:rsidR="00DC733D" w:rsidRPr="00EC2DE4" w:rsidSect="00297D89">
          <w:pgSz w:w="11906" w:h="16838"/>
          <w:pgMar w:top="709" w:right="1133" w:bottom="709" w:left="1134" w:header="708" w:footer="708"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bidi/>
          <w:rtlGutter/>
          <w:docGrid w:linePitch="360"/>
        </w:sectPr>
      </w:pPr>
      <w:r w:rsidRPr="00184AD9">
        <w:rPr>
          <w:rFonts w:asciiTheme="majorBidi" w:hAnsiTheme="majorBidi" w:cstheme="majorBidi"/>
          <w:b/>
          <w:bCs/>
          <w:color w:val="000000"/>
          <w:sz w:val="28"/>
          <w:szCs w:val="28"/>
        </w:rPr>
        <w:t>Promotion</w:t>
      </w:r>
      <w:r w:rsidR="00EC2DE4">
        <w:rPr>
          <w:rFonts w:asciiTheme="majorBidi" w:hAnsiTheme="majorBidi" w:cstheme="majorBidi"/>
          <w:b/>
          <w:bCs/>
          <w:color w:val="000000"/>
          <w:sz w:val="28"/>
          <w:szCs w:val="28"/>
        </w:rPr>
        <w:t xml:space="preserve"> </w:t>
      </w:r>
      <w:r w:rsidRPr="00184AD9">
        <w:rPr>
          <w:rFonts w:asciiTheme="majorBidi" w:hAnsiTheme="majorBidi" w:cstheme="majorBidi"/>
          <w:b/>
          <w:bCs/>
          <w:color w:val="000000"/>
          <w:sz w:val="28"/>
          <w:szCs w:val="28"/>
        </w:rPr>
        <w:t>: 20</w:t>
      </w:r>
      <w:r w:rsidR="00EC2DE4">
        <w:rPr>
          <w:rFonts w:asciiTheme="majorBidi" w:hAnsiTheme="majorBidi" w:cstheme="majorBidi"/>
          <w:b/>
          <w:bCs/>
          <w:color w:val="000000"/>
          <w:sz w:val="28"/>
          <w:szCs w:val="28"/>
        </w:rPr>
        <w:t>19</w:t>
      </w:r>
      <w:r w:rsidRPr="00184AD9">
        <w:rPr>
          <w:rFonts w:asciiTheme="majorBidi" w:hAnsiTheme="majorBidi" w:cstheme="majorBidi"/>
          <w:b/>
          <w:bCs/>
          <w:color w:val="000000"/>
          <w:sz w:val="28"/>
          <w:szCs w:val="28"/>
        </w:rPr>
        <w:t>/202</w:t>
      </w:r>
      <w:r w:rsidR="00EC2DE4">
        <w:rPr>
          <w:rFonts w:asciiTheme="majorBidi" w:hAnsiTheme="majorBidi" w:cstheme="majorBidi"/>
          <w:b/>
          <w:bCs/>
          <w:color w:val="000000"/>
          <w:sz w:val="28"/>
          <w:szCs w:val="28"/>
        </w:rPr>
        <w:t>0</w:t>
      </w:r>
    </w:p>
    <w:p w:rsidR="00DC733D" w:rsidRPr="00B20F1A" w:rsidRDefault="00DC733D" w:rsidP="00EC2DE4">
      <w:pPr>
        <w:pStyle w:val="Titre1"/>
        <w:spacing w:before="240" w:after="240"/>
        <w:rPr>
          <w:rFonts w:asciiTheme="majorBidi" w:hAnsiTheme="majorBidi"/>
          <w:i/>
          <w:iCs/>
          <w:color w:val="000000" w:themeColor="text1"/>
          <w:sz w:val="56"/>
          <w:szCs w:val="56"/>
        </w:rPr>
      </w:pPr>
      <w:r w:rsidRPr="002B59B3">
        <w:lastRenderedPageBreak/>
        <w:t xml:space="preserve">                       </w:t>
      </w:r>
      <w:r>
        <w:t xml:space="preserve"> </w:t>
      </w:r>
      <w:r w:rsidR="00B20F1A">
        <w:t xml:space="preserve">                            </w:t>
      </w:r>
      <w:r>
        <w:t xml:space="preserve"> </w:t>
      </w:r>
      <w:r w:rsidRPr="001F11DE">
        <w:rPr>
          <w:rFonts w:asciiTheme="majorBidi" w:hAnsiTheme="majorBidi"/>
          <w:color w:val="000000" w:themeColor="text1"/>
        </w:rPr>
        <w:t xml:space="preserve"> </w:t>
      </w:r>
      <w:r w:rsidRPr="00B20F1A">
        <w:rPr>
          <w:rFonts w:asciiTheme="majorBidi" w:hAnsiTheme="majorBidi"/>
          <w:i/>
          <w:iCs/>
          <w:color w:val="000000" w:themeColor="text1"/>
          <w:sz w:val="56"/>
          <w:szCs w:val="56"/>
        </w:rPr>
        <w:t>Remerciements</w:t>
      </w:r>
    </w:p>
    <w:p w:rsidR="00DC733D" w:rsidRPr="00D65B1E" w:rsidRDefault="00DC733D" w:rsidP="00DC3ACF">
      <w:pPr>
        <w:pStyle w:val="Default"/>
        <w:spacing w:line="360" w:lineRule="auto"/>
        <w:jc w:val="center"/>
        <w:rPr>
          <w:rFonts w:asciiTheme="majorBidi" w:hAnsiTheme="majorBidi" w:cstheme="majorBidi"/>
          <w:sz w:val="40"/>
          <w:szCs w:val="40"/>
        </w:rPr>
      </w:pPr>
      <w:r w:rsidRPr="00D65B1E">
        <w:rPr>
          <w:rFonts w:asciiTheme="majorBidi" w:hAnsiTheme="majorBidi" w:cstheme="majorBidi"/>
          <w:sz w:val="40"/>
          <w:szCs w:val="40"/>
        </w:rPr>
        <w:t>D’abord, nous remercions Dieu, pour nous avoir permis d’acquérir ce savoir durant tout notre parcours, et permis d’arriver à ce stade du savoir</w:t>
      </w:r>
    </w:p>
    <w:p w:rsidR="00DC733D" w:rsidRPr="00D65B1E" w:rsidRDefault="00DC733D" w:rsidP="008E5BE4">
      <w:pPr>
        <w:pStyle w:val="Default"/>
        <w:spacing w:line="360" w:lineRule="auto"/>
        <w:jc w:val="center"/>
        <w:rPr>
          <w:rFonts w:asciiTheme="majorBidi" w:hAnsiTheme="majorBidi" w:cstheme="majorBidi"/>
          <w:sz w:val="40"/>
          <w:szCs w:val="40"/>
        </w:rPr>
        <w:sectPr w:rsidR="00DC733D" w:rsidRPr="00D65B1E" w:rsidSect="00297D89">
          <w:headerReference w:type="even" r:id="rId10"/>
          <w:headerReference w:type="default" r:id="rId11"/>
          <w:footerReference w:type="even" r:id="rId12"/>
          <w:footerReference w:type="default" r:id="rId13"/>
          <w:headerReference w:type="first" r:id="rId14"/>
          <w:footerReference w:type="first" r:id="rId15"/>
          <w:pgSz w:w="11906" w:h="16838"/>
          <w:pgMar w:top="709" w:right="1133" w:bottom="709" w:left="1134" w:header="708" w:footer="708"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bidi/>
          <w:rtlGutter/>
          <w:docGrid w:linePitch="360"/>
        </w:sectPr>
      </w:pPr>
      <w:r w:rsidRPr="00D65B1E">
        <w:rPr>
          <w:rFonts w:asciiTheme="majorBidi" w:hAnsiTheme="majorBidi" w:cstheme="majorBidi"/>
          <w:sz w:val="40"/>
          <w:szCs w:val="40"/>
        </w:rPr>
        <w:t>Aussi, noter encadreur, « Pr R</w:t>
      </w:r>
      <w:r w:rsidR="008E5BE4">
        <w:rPr>
          <w:rFonts w:asciiTheme="majorBidi" w:hAnsiTheme="majorBidi" w:cstheme="majorBidi"/>
          <w:sz w:val="40"/>
          <w:szCs w:val="40"/>
        </w:rPr>
        <w:t>AHMOUNI</w:t>
      </w:r>
      <w:r w:rsidRPr="00D65B1E">
        <w:rPr>
          <w:rFonts w:asciiTheme="majorBidi" w:hAnsiTheme="majorBidi" w:cstheme="majorBidi"/>
          <w:sz w:val="40"/>
          <w:szCs w:val="40"/>
        </w:rPr>
        <w:t xml:space="preserve"> Zine El Abidine » et Co-encadreur, </w:t>
      </w:r>
    </w:p>
    <w:p w:rsidR="00DC733D" w:rsidRPr="00D65B1E" w:rsidRDefault="00DC733D" w:rsidP="008E5BE4">
      <w:pPr>
        <w:pStyle w:val="Default"/>
        <w:spacing w:line="360" w:lineRule="auto"/>
        <w:jc w:val="center"/>
        <w:rPr>
          <w:rFonts w:asciiTheme="majorBidi" w:hAnsiTheme="majorBidi" w:cstheme="majorBidi"/>
          <w:sz w:val="40"/>
          <w:szCs w:val="40"/>
        </w:rPr>
        <w:sectPr w:rsidR="00DC733D" w:rsidRPr="00D65B1E" w:rsidSect="00297D89">
          <w:type w:val="continuous"/>
          <w:pgSz w:w="11906" w:h="16838"/>
          <w:pgMar w:top="720" w:right="720" w:bottom="720" w:left="720" w:header="708" w:footer="708"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20"/>
          <w:docGrid w:linePitch="360"/>
        </w:sectPr>
      </w:pPr>
      <w:r w:rsidRPr="00D65B1E">
        <w:rPr>
          <w:rFonts w:asciiTheme="majorBidi" w:hAnsiTheme="majorBidi" w:cstheme="majorBidi"/>
          <w:sz w:val="40"/>
          <w:szCs w:val="40"/>
        </w:rPr>
        <w:lastRenderedPageBreak/>
        <w:t>«Dr B</w:t>
      </w:r>
      <w:r w:rsidR="008E5BE4">
        <w:rPr>
          <w:rFonts w:asciiTheme="majorBidi" w:hAnsiTheme="majorBidi" w:cstheme="majorBidi"/>
          <w:sz w:val="40"/>
          <w:szCs w:val="40"/>
        </w:rPr>
        <w:t xml:space="preserve">ELOUADAH </w:t>
      </w:r>
      <w:r w:rsidRPr="00D65B1E">
        <w:rPr>
          <w:rFonts w:asciiTheme="majorBidi" w:hAnsiTheme="majorBidi" w:cstheme="majorBidi"/>
          <w:sz w:val="40"/>
          <w:szCs w:val="40"/>
        </w:rPr>
        <w:t xml:space="preserve"> Messaouda », qui nous ont soutenus et appuyé pour nos </w:t>
      </w:r>
    </w:p>
    <w:p w:rsidR="00DC733D" w:rsidRPr="00D65B1E" w:rsidRDefault="00DC733D" w:rsidP="00DC3ACF">
      <w:pPr>
        <w:pStyle w:val="Default"/>
        <w:spacing w:line="360" w:lineRule="auto"/>
        <w:jc w:val="center"/>
        <w:rPr>
          <w:rFonts w:asciiTheme="majorBidi" w:hAnsiTheme="majorBidi" w:cstheme="majorBidi"/>
          <w:sz w:val="40"/>
          <w:szCs w:val="40"/>
        </w:rPr>
      </w:pPr>
      <w:r w:rsidRPr="00D65B1E">
        <w:rPr>
          <w:rFonts w:asciiTheme="majorBidi" w:hAnsiTheme="majorBidi" w:cstheme="majorBidi"/>
          <w:sz w:val="40"/>
          <w:szCs w:val="40"/>
        </w:rPr>
        <w:lastRenderedPageBreak/>
        <w:t>recherches ainsi que pour la réalisation de notre projet de fin d’étude.</w:t>
      </w:r>
    </w:p>
    <w:p w:rsidR="00DC733D" w:rsidRPr="00D65B1E" w:rsidRDefault="00DC733D" w:rsidP="00DC3ACF">
      <w:pPr>
        <w:pStyle w:val="Default"/>
        <w:spacing w:line="360" w:lineRule="auto"/>
        <w:jc w:val="center"/>
        <w:rPr>
          <w:rFonts w:asciiTheme="majorBidi" w:hAnsiTheme="majorBidi" w:cstheme="majorBidi"/>
          <w:sz w:val="40"/>
          <w:szCs w:val="40"/>
        </w:rPr>
      </w:pPr>
      <w:r w:rsidRPr="00D65B1E">
        <w:rPr>
          <w:rFonts w:asciiTheme="majorBidi" w:hAnsiTheme="majorBidi" w:cstheme="majorBidi"/>
          <w:sz w:val="40"/>
          <w:szCs w:val="40"/>
        </w:rPr>
        <w:t>A nos chers parents, qui nous ont longuement éduqués et veillé à notre réussite, incessamment encouragés pour qu’on puisse réaliser nos projets, puisse Dieu les garder en bonne santé.</w:t>
      </w:r>
    </w:p>
    <w:p w:rsidR="00DC733D" w:rsidRPr="00D65B1E" w:rsidRDefault="00DC733D" w:rsidP="00DC3ACF">
      <w:pPr>
        <w:pStyle w:val="Default"/>
        <w:spacing w:line="360" w:lineRule="auto"/>
        <w:jc w:val="center"/>
        <w:rPr>
          <w:rFonts w:asciiTheme="majorBidi" w:hAnsiTheme="majorBidi" w:cstheme="majorBidi"/>
          <w:sz w:val="40"/>
          <w:szCs w:val="40"/>
        </w:rPr>
      </w:pPr>
      <w:r w:rsidRPr="00D65B1E">
        <w:rPr>
          <w:rFonts w:asciiTheme="majorBidi" w:hAnsiTheme="majorBidi" w:cstheme="majorBidi"/>
          <w:sz w:val="40"/>
          <w:szCs w:val="40"/>
        </w:rPr>
        <w:t>A mes chers professeurs, aux membres du jury et au responsable de laboratoire matériaux de construction ,ainsi qu’à mes amis .</w:t>
      </w:r>
    </w:p>
    <w:p w:rsidR="0016075A" w:rsidRDefault="00DC733D" w:rsidP="00DC3ACF">
      <w:pPr>
        <w:spacing w:line="360" w:lineRule="auto"/>
        <w:jc w:val="center"/>
        <w:rPr>
          <w:rFonts w:asciiTheme="majorBidi" w:hAnsiTheme="majorBidi" w:cstheme="majorBidi"/>
          <w:sz w:val="40"/>
          <w:szCs w:val="40"/>
        </w:rPr>
        <w:sectPr w:rsidR="0016075A" w:rsidSect="00297D89">
          <w:type w:val="continuous"/>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r w:rsidRPr="00D65B1E">
        <w:rPr>
          <w:rFonts w:asciiTheme="majorBidi" w:hAnsiTheme="majorBidi" w:cstheme="majorBidi"/>
          <w:sz w:val="40"/>
          <w:szCs w:val="40"/>
        </w:rPr>
        <w:t>Nous remercions aussi,  Dr BAALI Laid pour nous avoir aidés et qui nous ont été aussi un bon conseil ainsi que l’ensemble des enseignants du départe</w:t>
      </w:r>
      <w:r w:rsidR="005B465A">
        <w:rPr>
          <w:rFonts w:asciiTheme="majorBidi" w:hAnsiTheme="majorBidi" w:cstheme="majorBidi"/>
          <w:sz w:val="40"/>
          <w:szCs w:val="40"/>
        </w:rPr>
        <w:t>ment de génie civil</w:t>
      </w:r>
    </w:p>
    <w:p w:rsidR="00B20F1A" w:rsidRPr="004637FA" w:rsidRDefault="005B465A" w:rsidP="005B465A">
      <w:pPr>
        <w:pStyle w:val="Default"/>
        <w:spacing w:line="360" w:lineRule="auto"/>
        <w:rPr>
          <w:rFonts w:asciiTheme="majorBidi" w:hAnsiTheme="majorBidi" w:cstheme="majorBidi"/>
          <w:b/>
          <w:bCs/>
          <w:i/>
          <w:iCs/>
          <w:sz w:val="56"/>
          <w:szCs w:val="56"/>
        </w:rPr>
      </w:pPr>
      <w:r>
        <w:rPr>
          <w:rFonts w:asciiTheme="majorBidi" w:hAnsiTheme="majorBidi" w:cstheme="majorBidi"/>
          <w:b/>
          <w:bCs/>
          <w:i/>
          <w:iCs/>
          <w:sz w:val="56"/>
          <w:szCs w:val="56"/>
        </w:rPr>
        <w:lastRenderedPageBreak/>
        <w:t xml:space="preserve">                    </w:t>
      </w:r>
      <w:r w:rsidR="00B20F1A" w:rsidRPr="004637FA">
        <w:rPr>
          <w:rFonts w:asciiTheme="majorBidi" w:hAnsiTheme="majorBidi" w:cstheme="majorBidi"/>
          <w:b/>
          <w:bCs/>
          <w:i/>
          <w:iCs/>
          <w:sz w:val="56"/>
          <w:szCs w:val="56"/>
        </w:rPr>
        <w:t>DIDICACE</w:t>
      </w:r>
    </w:p>
    <w:p w:rsidR="00B20F1A" w:rsidRPr="004637FA" w:rsidRDefault="00B20F1A" w:rsidP="00545F7E">
      <w:pPr>
        <w:pStyle w:val="Default"/>
        <w:spacing w:line="360" w:lineRule="auto"/>
        <w:jc w:val="center"/>
        <w:rPr>
          <w:rFonts w:asciiTheme="majorBidi" w:hAnsiTheme="majorBidi" w:cstheme="majorBidi"/>
          <w:sz w:val="44"/>
          <w:szCs w:val="44"/>
        </w:rPr>
      </w:pPr>
      <w:r w:rsidRPr="004637FA">
        <w:rPr>
          <w:rFonts w:asciiTheme="majorBidi" w:hAnsiTheme="majorBidi" w:cstheme="majorBidi"/>
          <w:i/>
          <w:iCs/>
          <w:sz w:val="44"/>
          <w:szCs w:val="44"/>
        </w:rPr>
        <w:t>Je dédie ce modeste travail</w:t>
      </w:r>
    </w:p>
    <w:p w:rsidR="00B20F1A" w:rsidRPr="004637FA" w:rsidRDefault="00B20F1A" w:rsidP="00545F7E">
      <w:pPr>
        <w:pStyle w:val="Default"/>
        <w:spacing w:line="360" w:lineRule="auto"/>
        <w:jc w:val="center"/>
        <w:rPr>
          <w:rFonts w:asciiTheme="majorBidi" w:hAnsiTheme="majorBidi" w:cstheme="majorBidi"/>
          <w:sz w:val="44"/>
          <w:szCs w:val="44"/>
        </w:rPr>
      </w:pPr>
      <w:r w:rsidRPr="004637FA">
        <w:rPr>
          <w:rFonts w:asciiTheme="majorBidi" w:hAnsiTheme="majorBidi" w:cstheme="majorBidi"/>
          <w:i/>
          <w:iCs/>
          <w:sz w:val="44"/>
          <w:szCs w:val="44"/>
        </w:rPr>
        <w:t>A mes chers parents que Dieu les garde</w:t>
      </w:r>
    </w:p>
    <w:p w:rsidR="00B20F1A" w:rsidRPr="004637FA" w:rsidRDefault="00B20F1A" w:rsidP="00545F7E">
      <w:pPr>
        <w:pStyle w:val="Default"/>
        <w:spacing w:line="360" w:lineRule="auto"/>
        <w:jc w:val="center"/>
        <w:rPr>
          <w:rFonts w:asciiTheme="majorBidi" w:hAnsiTheme="majorBidi" w:cstheme="majorBidi"/>
          <w:sz w:val="44"/>
          <w:szCs w:val="44"/>
        </w:rPr>
      </w:pPr>
      <w:r w:rsidRPr="004637FA">
        <w:rPr>
          <w:rFonts w:asciiTheme="majorBidi" w:hAnsiTheme="majorBidi" w:cstheme="majorBidi"/>
          <w:i/>
          <w:iCs/>
          <w:sz w:val="44"/>
          <w:szCs w:val="44"/>
        </w:rPr>
        <w:t>(MAKHLOUF, RABIA ).</w:t>
      </w:r>
    </w:p>
    <w:p w:rsidR="00B20F1A" w:rsidRPr="004637FA" w:rsidRDefault="00B20F1A" w:rsidP="00545F7E">
      <w:pPr>
        <w:pStyle w:val="Default"/>
        <w:spacing w:line="360" w:lineRule="auto"/>
        <w:jc w:val="center"/>
        <w:rPr>
          <w:rFonts w:asciiTheme="majorBidi" w:hAnsiTheme="majorBidi" w:cstheme="majorBidi"/>
          <w:sz w:val="44"/>
          <w:szCs w:val="44"/>
        </w:rPr>
      </w:pPr>
      <w:r w:rsidRPr="004637FA">
        <w:rPr>
          <w:rFonts w:asciiTheme="majorBidi" w:hAnsiTheme="majorBidi" w:cstheme="majorBidi"/>
          <w:i/>
          <w:iCs/>
          <w:sz w:val="44"/>
          <w:szCs w:val="44"/>
        </w:rPr>
        <w:t xml:space="preserve">A </w:t>
      </w:r>
      <w:proofErr w:type="spellStart"/>
      <w:r w:rsidRPr="004637FA">
        <w:rPr>
          <w:rFonts w:asciiTheme="majorBidi" w:hAnsiTheme="majorBidi" w:cstheme="majorBidi"/>
          <w:i/>
          <w:iCs/>
          <w:sz w:val="44"/>
          <w:szCs w:val="44"/>
        </w:rPr>
        <w:t>mOn</w:t>
      </w:r>
      <w:proofErr w:type="spellEnd"/>
      <w:r w:rsidRPr="004637FA">
        <w:rPr>
          <w:rFonts w:asciiTheme="majorBidi" w:hAnsiTheme="majorBidi" w:cstheme="majorBidi"/>
          <w:i/>
          <w:iCs/>
          <w:sz w:val="44"/>
          <w:szCs w:val="44"/>
        </w:rPr>
        <w:t xml:space="preserve"> </w:t>
      </w:r>
      <w:proofErr w:type="spellStart"/>
      <w:r w:rsidRPr="004637FA">
        <w:rPr>
          <w:rFonts w:asciiTheme="majorBidi" w:hAnsiTheme="majorBidi" w:cstheme="majorBidi"/>
          <w:i/>
          <w:iCs/>
          <w:sz w:val="44"/>
          <w:szCs w:val="44"/>
        </w:rPr>
        <w:t>trè</w:t>
      </w:r>
      <w:proofErr w:type="spellEnd"/>
      <w:r w:rsidRPr="004637FA">
        <w:rPr>
          <w:rFonts w:asciiTheme="majorBidi" w:hAnsiTheme="majorBidi" w:cstheme="majorBidi"/>
          <w:i/>
          <w:iCs/>
          <w:sz w:val="44"/>
          <w:szCs w:val="44"/>
        </w:rPr>
        <w:t xml:space="preserve"> cher frère (MOHAMED)</w:t>
      </w:r>
    </w:p>
    <w:p w:rsidR="00B20F1A" w:rsidRPr="004637FA" w:rsidRDefault="00B20F1A" w:rsidP="00545F7E">
      <w:pPr>
        <w:pStyle w:val="Default"/>
        <w:spacing w:line="360" w:lineRule="auto"/>
        <w:jc w:val="center"/>
        <w:rPr>
          <w:rFonts w:asciiTheme="majorBidi" w:hAnsiTheme="majorBidi" w:cstheme="majorBidi"/>
          <w:sz w:val="44"/>
          <w:szCs w:val="44"/>
        </w:rPr>
      </w:pPr>
      <w:r w:rsidRPr="004637FA">
        <w:rPr>
          <w:rFonts w:asciiTheme="majorBidi" w:hAnsiTheme="majorBidi" w:cstheme="majorBidi"/>
          <w:i/>
          <w:iCs/>
          <w:sz w:val="44"/>
          <w:szCs w:val="44"/>
        </w:rPr>
        <w:t xml:space="preserve">A mes très chères </w:t>
      </w:r>
      <w:proofErr w:type="spellStart"/>
      <w:r w:rsidRPr="004637FA">
        <w:rPr>
          <w:rFonts w:asciiTheme="majorBidi" w:hAnsiTheme="majorBidi" w:cstheme="majorBidi"/>
          <w:i/>
          <w:iCs/>
          <w:sz w:val="44"/>
          <w:szCs w:val="44"/>
        </w:rPr>
        <w:t>soeurs</w:t>
      </w:r>
      <w:proofErr w:type="spellEnd"/>
      <w:r w:rsidRPr="004637FA">
        <w:rPr>
          <w:rFonts w:asciiTheme="majorBidi" w:hAnsiTheme="majorBidi" w:cstheme="majorBidi"/>
          <w:i/>
          <w:iCs/>
          <w:sz w:val="44"/>
          <w:szCs w:val="44"/>
        </w:rPr>
        <w:t xml:space="preserve"> (BARIZA.HAMIDA.RANDA.HAFIDHA.AMINA.ARIDJ EL </w:t>
      </w:r>
      <w:proofErr w:type="spellStart"/>
      <w:r w:rsidRPr="004637FA">
        <w:rPr>
          <w:rFonts w:asciiTheme="majorBidi" w:hAnsiTheme="majorBidi" w:cstheme="majorBidi"/>
          <w:i/>
          <w:iCs/>
          <w:sz w:val="44"/>
          <w:szCs w:val="44"/>
        </w:rPr>
        <w:t>DJaNA</w:t>
      </w:r>
      <w:proofErr w:type="spellEnd"/>
      <w:r w:rsidRPr="004637FA">
        <w:rPr>
          <w:rFonts w:asciiTheme="majorBidi" w:hAnsiTheme="majorBidi" w:cstheme="majorBidi"/>
          <w:i/>
          <w:iCs/>
          <w:sz w:val="44"/>
          <w:szCs w:val="44"/>
        </w:rPr>
        <w:t>).</w:t>
      </w:r>
    </w:p>
    <w:p w:rsidR="00B20F1A" w:rsidRPr="004637FA" w:rsidRDefault="00B20F1A" w:rsidP="00545F7E">
      <w:pPr>
        <w:pStyle w:val="Default"/>
        <w:spacing w:line="360" w:lineRule="auto"/>
        <w:jc w:val="center"/>
        <w:rPr>
          <w:rFonts w:asciiTheme="majorBidi" w:hAnsiTheme="majorBidi" w:cstheme="majorBidi"/>
          <w:sz w:val="44"/>
          <w:szCs w:val="44"/>
        </w:rPr>
      </w:pPr>
      <w:r w:rsidRPr="004637FA">
        <w:rPr>
          <w:rFonts w:asciiTheme="majorBidi" w:hAnsiTheme="majorBidi" w:cstheme="majorBidi"/>
          <w:i/>
          <w:iCs/>
          <w:sz w:val="44"/>
          <w:szCs w:val="44"/>
        </w:rPr>
        <w:t>A toute ma famille ZAAZOUA.</w:t>
      </w:r>
    </w:p>
    <w:p w:rsidR="00B20F1A" w:rsidRPr="004637FA" w:rsidRDefault="00B20F1A" w:rsidP="00545F7E">
      <w:pPr>
        <w:pStyle w:val="Default"/>
        <w:spacing w:line="360" w:lineRule="auto"/>
        <w:jc w:val="center"/>
        <w:rPr>
          <w:rFonts w:asciiTheme="majorBidi" w:hAnsiTheme="majorBidi" w:cstheme="majorBidi"/>
          <w:sz w:val="44"/>
          <w:szCs w:val="44"/>
        </w:rPr>
      </w:pPr>
      <w:r w:rsidRPr="004637FA">
        <w:rPr>
          <w:rFonts w:asciiTheme="majorBidi" w:hAnsiTheme="majorBidi" w:cstheme="majorBidi"/>
          <w:i/>
          <w:iCs/>
          <w:sz w:val="44"/>
          <w:szCs w:val="44"/>
        </w:rPr>
        <w:t>A ma binôme H</w:t>
      </w:r>
      <w:r>
        <w:rPr>
          <w:rFonts w:asciiTheme="majorBidi" w:hAnsiTheme="majorBidi" w:cstheme="majorBidi"/>
          <w:i/>
          <w:iCs/>
          <w:sz w:val="44"/>
          <w:szCs w:val="44"/>
        </w:rPr>
        <w:t>EDJ</w:t>
      </w:r>
      <w:r w:rsidRPr="004637FA">
        <w:rPr>
          <w:rFonts w:asciiTheme="majorBidi" w:hAnsiTheme="majorBidi" w:cstheme="majorBidi"/>
          <w:i/>
          <w:iCs/>
          <w:sz w:val="44"/>
          <w:szCs w:val="44"/>
        </w:rPr>
        <w:t xml:space="preserve">ILA, et mes meilleurs amies (Best </w:t>
      </w:r>
      <w:proofErr w:type="spellStart"/>
      <w:r w:rsidRPr="004637FA">
        <w:rPr>
          <w:rFonts w:asciiTheme="majorBidi" w:hAnsiTheme="majorBidi" w:cstheme="majorBidi"/>
          <w:i/>
          <w:iCs/>
          <w:sz w:val="44"/>
          <w:szCs w:val="44"/>
        </w:rPr>
        <w:t>friends</w:t>
      </w:r>
      <w:proofErr w:type="spellEnd"/>
      <w:r w:rsidRPr="004637FA">
        <w:rPr>
          <w:rFonts w:asciiTheme="majorBidi" w:hAnsiTheme="majorBidi" w:cstheme="majorBidi"/>
          <w:i/>
          <w:iCs/>
          <w:sz w:val="44"/>
          <w:szCs w:val="44"/>
        </w:rPr>
        <w:t xml:space="preserve"> for </w:t>
      </w:r>
      <w:proofErr w:type="spellStart"/>
      <w:r w:rsidRPr="004637FA">
        <w:rPr>
          <w:rFonts w:asciiTheme="majorBidi" w:hAnsiTheme="majorBidi" w:cstheme="majorBidi"/>
          <w:i/>
          <w:iCs/>
          <w:sz w:val="44"/>
          <w:szCs w:val="44"/>
        </w:rPr>
        <w:t>ever</w:t>
      </w:r>
      <w:proofErr w:type="spellEnd"/>
      <w:r w:rsidRPr="004637FA">
        <w:rPr>
          <w:rFonts w:asciiTheme="majorBidi" w:hAnsiTheme="majorBidi" w:cstheme="majorBidi"/>
          <w:i/>
          <w:iCs/>
          <w:sz w:val="44"/>
          <w:szCs w:val="44"/>
        </w:rPr>
        <w:t>)AMEL BERBECH,</w:t>
      </w:r>
    </w:p>
    <w:p w:rsidR="00B20F1A" w:rsidRPr="004637FA" w:rsidRDefault="00B20F1A" w:rsidP="00545F7E">
      <w:pPr>
        <w:pStyle w:val="Default"/>
        <w:spacing w:line="360" w:lineRule="auto"/>
        <w:jc w:val="center"/>
        <w:rPr>
          <w:rFonts w:asciiTheme="majorBidi" w:hAnsiTheme="majorBidi" w:cstheme="majorBidi"/>
          <w:sz w:val="44"/>
          <w:szCs w:val="44"/>
        </w:rPr>
      </w:pPr>
      <w:r w:rsidRPr="004637FA">
        <w:rPr>
          <w:rFonts w:asciiTheme="majorBidi" w:hAnsiTheme="majorBidi" w:cstheme="majorBidi"/>
          <w:i/>
          <w:iCs/>
          <w:sz w:val="44"/>
          <w:szCs w:val="44"/>
        </w:rPr>
        <w:t>A tous mes amis.</w:t>
      </w:r>
    </w:p>
    <w:p w:rsidR="00B20F1A" w:rsidRPr="004637FA" w:rsidRDefault="00B20F1A" w:rsidP="00545F7E">
      <w:pPr>
        <w:pStyle w:val="Default"/>
        <w:spacing w:line="360" w:lineRule="auto"/>
        <w:jc w:val="center"/>
        <w:rPr>
          <w:rFonts w:asciiTheme="majorBidi" w:hAnsiTheme="majorBidi" w:cstheme="majorBidi"/>
          <w:i/>
          <w:iCs/>
          <w:sz w:val="44"/>
          <w:szCs w:val="44"/>
        </w:rPr>
      </w:pPr>
      <w:r w:rsidRPr="004637FA">
        <w:rPr>
          <w:rFonts w:asciiTheme="majorBidi" w:hAnsiTheme="majorBidi" w:cstheme="majorBidi"/>
          <w:i/>
          <w:iCs/>
          <w:sz w:val="44"/>
          <w:szCs w:val="44"/>
        </w:rPr>
        <w:t>A toute personne ayant contribué de près ou de loin à la réalisation de ce travail.</w:t>
      </w:r>
    </w:p>
    <w:p w:rsidR="005B465A" w:rsidRDefault="00B20F1A" w:rsidP="00545F7E">
      <w:pPr>
        <w:pStyle w:val="Default"/>
        <w:spacing w:line="360" w:lineRule="auto"/>
        <w:jc w:val="center"/>
        <w:rPr>
          <w:rFonts w:asciiTheme="majorBidi" w:hAnsiTheme="majorBidi" w:cstheme="majorBidi"/>
          <w:i/>
          <w:iCs/>
          <w:sz w:val="44"/>
          <w:szCs w:val="44"/>
        </w:rPr>
      </w:pPr>
      <w:r w:rsidRPr="004637FA">
        <w:rPr>
          <w:rFonts w:asciiTheme="majorBidi" w:hAnsiTheme="majorBidi" w:cstheme="majorBidi"/>
          <w:i/>
          <w:iCs/>
          <w:sz w:val="44"/>
          <w:szCs w:val="44"/>
        </w:rPr>
        <w:t xml:space="preserve">                                        </w:t>
      </w:r>
      <w:r>
        <w:rPr>
          <w:rFonts w:asciiTheme="majorBidi" w:hAnsiTheme="majorBidi" w:cstheme="majorBidi"/>
          <w:i/>
          <w:iCs/>
          <w:sz w:val="44"/>
          <w:szCs w:val="44"/>
        </w:rPr>
        <w:t xml:space="preserve">      </w:t>
      </w:r>
      <w:r w:rsidRPr="004637FA">
        <w:rPr>
          <w:rFonts w:asciiTheme="majorBidi" w:hAnsiTheme="majorBidi" w:cstheme="majorBidi"/>
          <w:i/>
          <w:iCs/>
          <w:sz w:val="44"/>
          <w:szCs w:val="44"/>
        </w:rPr>
        <w:t>ZAAZ</w:t>
      </w:r>
      <w:r>
        <w:rPr>
          <w:rFonts w:asciiTheme="majorBidi" w:hAnsiTheme="majorBidi" w:cstheme="majorBidi"/>
          <w:i/>
          <w:iCs/>
          <w:sz w:val="44"/>
          <w:szCs w:val="44"/>
        </w:rPr>
        <w:t xml:space="preserve">OUA </w:t>
      </w:r>
      <w:r w:rsidRPr="004637FA">
        <w:rPr>
          <w:rFonts w:asciiTheme="majorBidi" w:hAnsiTheme="majorBidi" w:cstheme="majorBidi"/>
          <w:i/>
          <w:iCs/>
          <w:sz w:val="44"/>
          <w:szCs w:val="44"/>
        </w:rPr>
        <w:t>KENZA</w:t>
      </w:r>
    </w:p>
    <w:p w:rsidR="0016075A" w:rsidRPr="0016075A" w:rsidRDefault="0016075A" w:rsidP="0016075A"/>
    <w:p w:rsidR="0016075A" w:rsidRDefault="0016075A" w:rsidP="0016075A">
      <w:pPr>
        <w:jc w:val="center"/>
        <w:rPr>
          <w:rFonts w:asciiTheme="majorBidi" w:hAnsiTheme="majorBidi" w:cstheme="majorBidi"/>
          <w:i/>
          <w:iCs/>
          <w:color w:val="000000"/>
          <w:sz w:val="44"/>
          <w:szCs w:val="44"/>
          <w:rtl/>
        </w:rPr>
        <w:sectPr w:rsidR="0016075A" w:rsidSect="00297D89">
          <w:headerReference w:type="default" r:id="rId16"/>
          <w:footerReference w:type="default" r:id="rId17"/>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p>
    <w:p w:rsidR="005B465A" w:rsidRPr="005B465A" w:rsidRDefault="005B465A" w:rsidP="00545F7E">
      <w:pPr>
        <w:pStyle w:val="Default"/>
        <w:spacing w:line="360" w:lineRule="auto"/>
        <w:jc w:val="center"/>
        <w:rPr>
          <w:rFonts w:asciiTheme="majorBidi" w:hAnsiTheme="majorBidi" w:cstheme="majorBidi"/>
          <w:b/>
          <w:bCs/>
          <w:i/>
          <w:iCs/>
          <w:sz w:val="56"/>
          <w:szCs w:val="56"/>
        </w:rPr>
      </w:pPr>
      <w:r w:rsidRPr="005B465A">
        <w:rPr>
          <w:rFonts w:asciiTheme="majorBidi" w:hAnsiTheme="majorBidi" w:cstheme="majorBidi"/>
          <w:b/>
          <w:bCs/>
          <w:i/>
          <w:iCs/>
          <w:sz w:val="56"/>
          <w:szCs w:val="56"/>
        </w:rPr>
        <w:lastRenderedPageBreak/>
        <w:t>DIDICACE</w:t>
      </w:r>
    </w:p>
    <w:p w:rsidR="005B465A" w:rsidRPr="00EE76E5" w:rsidRDefault="005B465A" w:rsidP="00545F7E">
      <w:pPr>
        <w:pStyle w:val="Default"/>
        <w:spacing w:line="360" w:lineRule="auto"/>
        <w:jc w:val="center"/>
        <w:rPr>
          <w:rFonts w:asciiTheme="majorBidi" w:hAnsiTheme="majorBidi" w:cstheme="majorBidi"/>
          <w:sz w:val="44"/>
          <w:szCs w:val="44"/>
        </w:rPr>
      </w:pPr>
      <w:r w:rsidRPr="00EE76E5">
        <w:rPr>
          <w:rFonts w:asciiTheme="majorBidi" w:hAnsiTheme="majorBidi" w:cstheme="majorBidi"/>
          <w:i/>
          <w:iCs/>
          <w:sz w:val="44"/>
          <w:szCs w:val="44"/>
        </w:rPr>
        <w:t>Je dédie ce modeste travail</w:t>
      </w:r>
    </w:p>
    <w:p w:rsidR="005B465A" w:rsidRPr="00EE76E5" w:rsidRDefault="005B465A" w:rsidP="00545F7E">
      <w:pPr>
        <w:pStyle w:val="Default"/>
        <w:spacing w:line="360" w:lineRule="auto"/>
        <w:jc w:val="center"/>
        <w:rPr>
          <w:rFonts w:asciiTheme="majorBidi" w:hAnsiTheme="majorBidi" w:cstheme="majorBidi"/>
          <w:i/>
          <w:iCs/>
          <w:sz w:val="44"/>
          <w:szCs w:val="44"/>
        </w:rPr>
      </w:pPr>
      <w:r w:rsidRPr="00EE76E5">
        <w:rPr>
          <w:rFonts w:asciiTheme="majorBidi" w:hAnsiTheme="majorBidi" w:cstheme="majorBidi"/>
          <w:i/>
          <w:iCs/>
          <w:sz w:val="44"/>
          <w:szCs w:val="44"/>
        </w:rPr>
        <w:t xml:space="preserve">Amon </w:t>
      </w:r>
      <w:proofErr w:type="spellStart"/>
      <w:r w:rsidRPr="00EE76E5">
        <w:rPr>
          <w:rFonts w:asciiTheme="majorBidi" w:hAnsiTheme="majorBidi" w:cstheme="majorBidi"/>
          <w:i/>
          <w:iCs/>
          <w:sz w:val="44"/>
          <w:szCs w:val="44"/>
        </w:rPr>
        <w:t>pére</w:t>
      </w:r>
      <w:proofErr w:type="spellEnd"/>
      <w:r>
        <w:rPr>
          <w:rFonts w:asciiTheme="majorBidi" w:hAnsiTheme="majorBidi" w:cstheme="majorBidi"/>
          <w:i/>
          <w:iCs/>
          <w:sz w:val="44"/>
          <w:szCs w:val="44"/>
        </w:rPr>
        <w:t xml:space="preserve"> </w:t>
      </w:r>
      <w:proofErr w:type="spellStart"/>
      <w:r>
        <w:rPr>
          <w:rFonts w:asciiTheme="majorBidi" w:hAnsiTheme="majorBidi" w:cstheme="majorBidi"/>
          <w:i/>
          <w:iCs/>
          <w:sz w:val="44"/>
          <w:szCs w:val="44"/>
        </w:rPr>
        <w:t>llah</w:t>
      </w:r>
      <w:proofErr w:type="spellEnd"/>
      <w:r>
        <w:rPr>
          <w:rFonts w:asciiTheme="majorBidi" w:hAnsiTheme="majorBidi" w:cstheme="majorBidi"/>
          <w:i/>
          <w:iCs/>
          <w:sz w:val="44"/>
          <w:szCs w:val="44"/>
        </w:rPr>
        <w:t xml:space="preserve"> </w:t>
      </w:r>
      <w:proofErr w:type="spellStart"/>
      <w:r>
        <w:rPr>
          <w:rFonts w:asciiTheme="majorBidi" w:hAnsiTheme="majorBidi" w:cstheme="majorBidi"/>
          <w:i/>
          <w:iCs/>
          <w:sz w:val="44"/>
          <w:szCs w:val="44"/>
        </w:rPr>
        <w:t>yarhmo</w:t>
      </w:r>
      <w:proofErr w:type="spellEnd"/>
      <w:r w:rsidRPr="00EE76E5">
        <w:rPr>
          <w:rFonts w:asciiTheme="majorBidi" w:hAnsiTheme="majorBidi" w:cstheme="majorBidi"/>
          <w:i/>
          <w:iCs/>
          <w:sz w:val="44"/>
          <w:szCs w:val="44"/>
        </w:rPr>
        <w:t xml:space="preserve"> (Ibrahim)</w:t>
      </w:r>
    </w:p>
    <w:p w:rsidR="005B465A" w:rsidRPr="00EE76E5" w:rsidRDefault="005B465A" w:rsidP="00545F7E">
      <w:pPr>
        <w:pStyle w:val="Default"/>
        <w:spacing w:line="360" w:lineRule="auto"/>
        <w:jc w:val="center"/>
        <w:rPr>
          <w:rFonts w:asciiTheme="majorBidi" w:hAnsiTheme="majorBidi" w:cstheme="majorBidi"/>
          <w:sz w:val="44"/>
          <w:szCs w:val="44"/>
        </w:rPr>
      </w:pPr>
      <w:r w:rsidRPr="00EE76E5">
        <w:rPr>
          <w:rFonts w:asciiTheme="majorBidi" w:hAnsiTheme="majorBidi" w:cstheme="majorBidi"/>
          <w:i/>
          <w:iCs/>
          <w:sz w:val="44"/>
          <w:szCs w:val="44"/>
        </w:rPr>
        <w:t>A ma mère que Dieu la garde</w:t>
      </w:r>
    </w:p>
    <w:p w:rsidR="005B465A" w:rsidRPr="00EE76E5" w:rsidRDefault="005B465A" w:rsidP="00545F7E">
      <w:pPr>
        <w:pStyle w:val="Default"/>
        <w:spacing w:line="360" w:lineRule="auto"/>
        <w:jc w:val="center"/>
        <w:rPr>
          <w:rFonts w:asciiTheme="majorBidi" w:hAnsiTheme="majorBidi" w:cstheme="majorBidi"/>
          <w:sz w:val="44"/>
          <w:szCs w:val="44"/>
        </w:rPr>
      </w:pPr>
      <w:r w:rsidRPr="00EE76E5">
        <w:rPr>
          <w:rFonts w:asciiTheme="majorBidi" w:hAnsiTheme="majorBidi" w:cstheme="majorBidi"/>
          <w:i/>
          <w:iCs/>
          <w:sz w:val="44"/>
          <w:szCs w:val="44"/>
        </w:rPr>
        <w:t>(</w:t>
      </w:r>
      <w:proofErr w:type="spellStart"/>
      <w:r w:rsidRPr="00EE76E5">
        <w:rPr>
          <w:rFonts w:asciiTheme="majorBidi" w:hAnsiTheme="majorBidi" w:cstheme="majorBidi"/>
          <w:i/>
          <w:iCs/>
          <w:sz w:val="44"/>
          <w:szCs w:val="44"/>
        </w:rPr>
        <w:t>Zoubida</w:t>
      </w:r>
      <w:proofErr w:type="spellEnd"/>
      <w:r w:rsidRPr="00EE76E5">
        <w:rPr>
          <w:rFonts w:asciiTheme="majorBidi" w:hAnsiTheme="majorBidi" w:cstheme="majorBidi"/>
          <w:i/>
          <w:iCs/>
          <w:sz w:val="44"/>
          <w:szCs w:val="44"/>
        </w:rPr>
        <w:t>).</w:t>
      </w:r>
    </w:p>
    <w:p w:rsidR="005B465A" w:rsidRPr="00EE76E5" w:rsidRDefault="005B465A" w:rsidP="00545F7E">
      <w:pPr>
        <w:pStyle w:val="Default"/>
        <w:spacing w:line="360" w:lineRule="auto"/>
        <w:jc w:val="center"/>
        <w:rPr>
          <w:rFonts w:asciiTheme="majorBidi" w:hAnsiTheme="majorBidi" w:cstheme="majorBidi"/>
          <w:sz w:val="44"/>
          <w:szCs w:val="44"/>
        </w:rPr>
      </w:pPr>
      <w:r w:rsidRPr="00EE76E5">
        <w:rPr>
          <w:rFonts w:asciiTheme="majorBidi" w:hAnsiTheme="majorBidi" w:cstheme="majorBidi"/>
          <w:i/>
          <w:iCs/>
          <w:sz w:val="44"/>
          <w:szCs w:val="44"/>
        </w:rPr>
        <w:t xml:space="preserve">A mes très chers frères (Massoud, Lakhdar, </w:t>
      </w:r>
      <w:proofErr w:type="spellStart"/>
      <w:r w:rsidRPr="00EE76E5">
        <w:rPr>
          <w:rFonts w:asciiTheme="majorBidi" w:hAnsiTheme="majorBidi" w:cstheme="majorBidi"/>
          <w:i/>
          <w:iCs/>
          <w:sz w:val="44"/>
          <w:szCs w:val="44"/>
        </w:rPr>
        <w:t>Abdennor</w:t>
      </w:r>
      <w:proofErr w:type="spellEnd"/>
      <w:r w:rsidRPr="00EE76E5">
        <w:rPr>
          <w:rFonts w:asciiTheme="majorBidi" w:hAnsiTheme="majorBidi" w:cstheme="majorBidi"/>
          <w:i/>
          <w:iCs/>
          <w:sz w:val="44"/>
          <w:szCs w:val="44"/>
        </w:rPr>
        <w:t xml:space="preserve">, </w:t>
      </w:r>
      <w:proofErr w:type="spellStart"/>
      <w:r w:rsidRPr="00EE76E5">
        <w:rPr>
          <w:rFonts w:asciiTheme="majorBidi" w:hAnsiTheme="majorBidi" w:cstheme="majorBidi"/>
          <w:i/>
          <w:iCs/>
          <w:sz w:val="44"/>
          <w:szCs w:val="44"/>
        </w:rPr>
        <w:t>Djaber</w:t>
      </w:r>
      <w:proofErr w:type="spellEnd"/>
      <w:r w:rsidRPr="00EE76E5">
        <w:rPr>
          <w:rFonts w:asciiTheme="majorBidi" w:hAnsiTheme="majorBidi" w:cstheme="majorBidi"/>
          <w:i/>
          <w:iCs/>
          <w:sz w:val="44"/>
          <w:szCs w:val="44"/>
        </w:rPr>
        <w:t>)</w:t>
      </w:r>
    </w:p>
    <w:p w:rsidR="005B465A" w:rsidRPr="00EE76E5" w:rsidRDefault="005B465A" w:rsidP="00545F7E">
      <w:pPr>
        <w:pStyle w:val="Default"/>
        <w:spacing w:line="360" w:lineRule="auto"/>
        <w:jc w:val="center"/>
        <w:rPr>
          <w:rFonts w:asciiTheme="majorBidi" w:hAnsiTheme="majorBidi" w:cstheme="majorBidi"/>
          <w:sz w:val="44"/>
          <w:szCs w:val="44"/>
        </w:rPr>
      </w:pPr>
      <w:r w:rsidRPr="00EE76E5">
        <w:rPr>
          <w:rFonts w:asciiTheme="majorBidi" w:hAnsiTheme="majorBidi" w:cstheme="majorBidi"/>
          <w:i/>
          <w:iCs/>
          <w:sz w:val="44"/>
          <w:szCs w:val="44"/>
        </w:rPr>
        <w:t xml:space="preserve">A mes très chères </w:t>
      </w:r>
      <w:proofErr w:type="spellStart"/>
      <w:r w:rsidRPr="00EE76E5">
        <w:rPr>
          <w:rFonts w:asciiTheme="majorBidi" w:hAnsiTheme="majorBidi" w:cstheme="majorBidi"/>
          <w:i/>
          <w:iCs/>
          <w:sz w:val="44"/>
          <w:szCs w:val="44"/>
        </w:rPr>
        <w:t>soeurs</w:t>
      </w:r>
      <w:proofErr w:type="spellEnd"/>
      <w:r w:rsidRPr="00EE76E5">
        <w:rPr>
          <w:rFonts w:asciiTheme="majorBidi" w:hAnsiTheme="majorBidi" w:cstheme="majorBidi"/>
          <w:i/>
          <w:iCs/>
          <w:sz w:val="44"/>
          <w:szCs w:val="44"/>
        </w:rPr>
        <w:t xml:space="preserve"> (</w:t>
      </w:r>
      <w:r>
        <w:rPr>
          <w:rFonts w:asciiTheme="majorBidi" w:hAnsiTheme="majorBidi" w:cstheme="majorBidi"/>
          <w:i/>
          <w:iCs/>
          <w:sz w:val="44"/>
          <w:szCs w:val="44"/>
        </w:rPr>
        <w:t xml:space="preserve"> </w:t>
      </w:r>
      <w:proofErr w:type="spellStart"/>
      <w:r>
        <w:rPr>
          <w:rFonts w:asciiTheme="majorBidi" w:hAnsiTheme="majorBidi" w:cstheme="majorBidi"/>
          <w:i/>
          <w:iCs/>
          <w:sz w:val="44"/>
          <w:szCs w:val="44"/>
        </w:rPr>
        <w:t>Megdouda</w:t>
      </w:r>
      <w:proofErr w:type="spellEnd"/>
      <w:r>
        <w:rPr>
          <w:rFonts w:asciiTheme="majorBidi" w:hAnsiTheme="majorBidi" w:cstheme="majorBidi"/>
          <w:i/>
          <w:iCs/>
          <w:sz w:val="44"/>
          <w:szCs w:val="44"/>
        </w:rPr>
        <w:t xml:space="preserve"> ,</w:t>
      </w:r>
      <w:r w:rsidRPr="00EE76E5">
        <w:rPr>
          <w:rFonts w:asciiTheme="majorBidi" w:hAnsiTheme="majorBidi" w:cstheme="majorBidi"/>
          <w:i/>
          <w:iCs/>
          <w:sz w:val="44"/>
          <w:szCs w:val="44"/>
        </w:rPr>
        <w:t xml:space="preserve">Aicha, </w:t>
      </w:r>
      <w:proofErr w:type="spellStart"/>
      <w:r w:rsidRPr="00EE76E5">
        <w:rPr>
          <w:rFonts w:asciiTheme="majorBidi" w:hAnsiTheme="majorBidi" w:cstheme="majorBidi"/>
          <w:i/>
          <w:iCs/>
          <w:sz w:val="44"/>
          <w:szCs w:val="44"/>
        </w:rPr>
        <w:t>Madiha</w:t>
      </w:r>
      <w:proofErr w:type="spellEnd"/>
      <w:r w:rsidRPr="00EE76E5">
        <w:rPr>
          <w:rFonts w:asciiTheme="majorBidi" w:hAnsiTheme="majorBidi" w:cstheme="majorBidi"/>
          <w:i/>
          <w:iCs/>
          <w:sz w:val="44"/>
          <w:szCs w:val="44"/>
        </w:rPr>
        <w:t xml:space="preserve">, Saliha, </w:t>
      </w:r>
      <w:proofErr w:type="spellStart"/>
      <w:r w:rsidRPr="00EE76E5">
        <w:rPr>
          <w:rFonts w:asciiTheme="majorBidi" w:hAnsiTheme="majorBidi" w:cstheme="majorBidi"/>
          <w:i/>
          <w:iCs/>
          <w:sz w:val="44"/>
          <w:szCs w:val="44"/>
        </w:rPr>
        <w:t>Ibtissam</w:t>
      </w:r>
      <w:proofErr w:type="spellEnd"/>
      <w:r w:rsidRPr="00EE76E5">
        <w:rPr>
          <w:rFonts w:asciiTheme="majorBidi" w:hAnsiTheme="majorBidi" w:cstheme="majorBidi"/>
          <w:i/>
          <w:iCs/>
          <w:sz w:val="44"/>
          <w:szCs w:val="44"/>
        </w:rPr>
        <w:t>).</w:t>
      </w:r>
    </w:p>
    <w:p w:rsidR="005B465A" w:rsidRPr="00EE76E5" w:rsidRDefault="005B465A" w:rsidP="00545F7E">
      <w:pPr>
        <w:pStyle w:val="Default"/>
        <w:spacing w:line="360" w:lineRule="auto"/>
        <w:jc w:val="center"/>
        <w:rPr>
          <w:rFonts w:asciiTheme="majorBidi" w:hAnsiTheme="majorBidi" w:cstheme="majorBidi"/>
          <w:sz w:val="44"/>
          <w:szCs w:val="44"/>
        </w:rPr>
      </w:pPr>
      <w:r w:rsidRPr="00EE76E5">
        <w:rPr>
          <w:rFonts w:asciiTheme="majorBidi" w:hAnsiTheme="majorBidi" w:cstheme="majorBidi"/>
          <w:i/>
          <w:iCs/>
          <w:sz w:val="44"/>
          <w:szCs w:val="44"/>
        </w:rPr>
        <w:t>A toute ma famille ZAGAAR.</w:t>
      </w:r>
    </w:p>
    <w:p w:rsidR="005B465A" w:rsidRPr="00EE76E5" w:rsidRDefault="005B465A" w:rsidP="00545F7E">
      <w:pPr>
        <w:pStyle w:val="Default"/>
        <w:spacing w:line="360" w:lineRule="auto"/>
        <w:jc w:val="center"/>
        <w:rPr>
          <w:rFonts w:asciiTheme="majorBidi" w:hAnsiTheme="majorBidi" w:cstheme="majorBidi"/>
          <w:sz w:val="44"/>
          <w:szCs w:val="44"/>
        </w:rPr>
      </w:pPr>
      <w:r w:rsidRPr="00EE76E5">
        <w:rPr>
          <w:rFonts w:asciiTheme="majorBidi" w:hAnsiTheme="majorBidi" w:cstheme="majorBidi"/>
          <w:i/>
          <w:iCs/>
          <w:sz w:val="44"/>
          <w:szCs w:val="44"/>
        </w:rPr>
        <w:t>A ma binôme</w:t>
      </w:r>
      <w:r>
        <w:rPr>
          <w:rFonts w:asciiTheme="majorBidi" w:hAnsiTheme="majorBidi" w:cstheme="majorBidi"/>
          <w:i/>
          <w:iCs/>
          <w:sz w:val="44"/>
          <w:szCs w:val="44"/>
        </w:rPr>
        <w:t xml:space="preserve"> Ke</w:t>
      </w:r>
      <w:r w:rsidRPr="00EE76E5">
        <w:rPr>
          <w:rFonts w:asciiTheme="majorBidi" w:hAnsiTheme="majorBidi" w:cstheme="majorBidi"/>
          <w:i/>
          <w:iCs/>
          <w:sz w:val="44"/>
          <w:szCs w:val="44"/>
        </w:rPr>
        <w:t xml:space="preserve">nza, et mes meilleurs amies (Best </w:t>
      </w:r>
      <w:proofErr w:type="spellStart"/>
      <w:r w:rsidRPr="00EE76E5">
        <w:rPr>
          <w:rFonts w:asciiTheme="majorBidi" w:hAnsiTheme="majorBidi" w:cstheme="majorBidi"/>
          <w:i/>
          <w:iCs/>
          <w:sz w:val="44"/>
          <w:szCs w:val="44"/>
        </w:rPr>
        <w:t>friends</w:t>
      </w:r>
      <w:proofErr w:type="spellEnd"/>
      <w:r w:rsidRPr="00EE76E5">
        <w:rPr>
          <w:rFonts w:asciiTheme="majorBidi" w:hAnsiTheme="majorBidi" w:cstheme="majorBidi"/>
          <w:i/>
          <w:iCs/>
          <w:sz w:val="44"/>
          <w:szCs w:val="44"/>
        </w:rPr>
        <w:t xml:space="preserve"> for </w:t>
      </w:r>
      <w:proofErr w:type="spellStart"/>
      <w:r w:rsidRPr="00EE76E5">
        <w:rPr>
          <w:rFonts w:asciiTheme="majorBidi" w:hAnsiTheme="majorBidi" w:cstheme="majorBidi"/>
          <w:i/>
          <w:iCs/>
          <w:sz w:val="44"/>
          <w:szCs w:val="44"/>
        </w:rPr>
        <w:t>ever</w:t>
      </w:r>
      <w:proofErr w:type="spellEnd"/>
      <w:r w:rsidRPr="00EE76E5">
        <w:rPr>
          <w:rFonts w:asciiTheme="majorBidi" w:hAnsiTheme="majorBidi" w:cstheme="majorBidi"/>
          <w:i/>
          <w:iCs/>
          <w:sz w:val="44"/>
          <w:szCs w:val="44"/>
        </w:rPr>
        <w:t>)</w:t>
      </w:r>
      <w:proofErr w:type="spellStart"/>
      <w:r w:rsidRPr="00EE76E5">
        <w:rPr>
          <w:rFonts w:asciiTheme="majorBidi" w:hAnsiTheme="majorBidi" w:cstheme="majorBidi"/>
          <w:i/>
          <w:iCs/>
          <w:sz w:val="44"/>
          <w:szCs w:val="44"/>
        </w:rPr>
        <w:t>Chahinez,Hassiba</w:t>
      </w:r>
      <w:proofErr w:type="spellEnd"/>
      <w:r w:rsidRPr="00EE76E5">
        <w:rPr>
          <w:rFonts w:asciiTheme="majorBidi" w:hAnsiTheme="majorBidi" w:cstheme="majorBidi"/>
          <w:i/>
          <w:iCs/>
          <w:sz w:val="44"/>
          <w:szCs w:val="44"/>
        </w:rPr>
        <w:t>..</w:t>
      </w:r>
    </w:p>
    <w:p w:rsidR="005B465A" w:rsidRPr="00EE76E5" w:rsidRDefault="005B465A" w:rsidP="00545F7E">
      <w:pPr>
        <w:pStyle w:val="Default"/>
        <w:spacing w:line="360" w:lineRule="auto"/>
        <w:jc w:val="center"/>
        <w:rPr>
          <w:rFonts w:asciiTheme="majorBidi" w:hAnsiTheme="majorBidi" w:cstheme="majorBidi"/>
          <w:sz w:val="44"/>
          <w:szCs w:val="44"/>
        </w:rPr>
      </w:pPr>
      <w:r w:rsidRPr="00EE76E5">
        <w:rPr>
          <w:rFonts w:asciiTheme="majorBidi" w:hAnsiTheme="majorBidi" w:cstheme="majorBidi"/>
          <w:i/>
          <w:iCs/>
          <w:sz w:val="44"/>
          <w:szCs w:val="44"/>
        </w:rPr>
        <w:t>A tous mes amis.</w:t>
      </w:r>
    </w:p>
    <w:p w:rsidR="005B465A" w:rsidRPr="00EE76E5" w:rsidRDefault="005B465A" w:rsidP="00545F7E">
      <w:pPr>
        <w:pStyle w:val="Default"/>
        <w:spacing w:line="360" w:lineRule="auto"/>
        <w:jc w:val="center"/>
        <w:rPr>
          <w:rFonts w:asciiTheme="majorBidi" w:hAnsiTheme="majorBidi" w:cstheme="majorBidi"/>
          <w:i/>
          <w:iCs/>
          <w:sz w:val="44"/>
          <w:szCs w:val="44"/>
        </w:rPr>
      </w:pPr>
      <w:r w:rsidRPr="00EE76E5">
        <w:rPr>
          <w:rFonts w:asciiTheme="majorBidi" w:hAnsiTheme="majorBidi" w:cstheme="majorBidi"/>
          <w:i/>
          <w:iCs/>
          <w:sz w:val="44"/>
          <w:szCs w:val="44"/>
        </w:rPr>
        <w:t>A toute personne ayant contribué de près ou de loin à la réalisation de ce travail.</w:t>
      </w:r>
    </w:p>
    <w:p w:rsidR="005B465A" w:rsidRPr="00EE76E5" w:rsidRDefault="005B465A" w:rsidP="00545F7E">
      <w:pPr>
        <w:spacing w:line="360" w:lineRule="auto"/>
        <w:jc w:val="center"/>
        <w:rPr>
          <w:rFonts w:asciiTheme="majorBidi" w:hAnsiTheme="majorBidi" w:cstheme="majorBidi"/>
          <w:sz w:val="44"/>
          <w:szCs w:val="44"/>
        </w:rPr>
      </w:pPr>
      <w:r w:rsidRPr="005B465A">
        <w:rPr>
          <w:rFonts w:asciiTheme="majorBidi" w:hAnsiTheme="majorBidi" w:cstheme="majorBidi"/>
          <w:sz w:val="44"/>
          <w:szCs w:val="44"/>
        </w:rPr>
        <w:t xml:space="preserve">                                           </w:t>
      </w:r>
      <w:r w:rsidRPr="00EE76E5">
        <w:rPr>
          <w:rFonts w:asciiTheme="majorBidi" w:hAnsiTheme="majorBidi" w:cstheme="majorBidi"/>
          <w:sz w:val="44"/>
          <w:szCs w:val="44"/>
        </w:rPr>
        <w:t>ZEGAAR HEDJILA</w:t>
      </w:r>
    </w:p>
    <w:p w:rsidR="0016075A" w:rsidRDefault="0016075A" w:rsidP="0016075A">
      <w:pPr>
        <w:pStyle w:val="Default"/>
        <w:tabs>
          <w:tab w:val="left" w:pos="3240"/>
        </w:tabs>
        <w:spacing w:line="360" w:lineRule="auto"/>
        <w:rPr>
          <w:rFonts w:asciiTheme="majorBidi" w:hAnsiTheme="majorBidi" w:cstheme="majorBidi"/>
          <w:sz w:val="44"/>
          <w:szCs w:val="44"/>
        </w:rPr>
        <w:sectPr w:rsidR="0016075A" w:rsidSect="00297D89">
          <w:headerReference w:type="default" r:id="rId18"/>
          <w:footerReference w:type="default" r:id="rId19"/>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r>
        <w:rPr>
          <w:rFonts w:asciiTheme="majorBidi" w:hAnsiTheme="majorBidi" w:cstheme="majorBidi"/>
          <w:sz w:val="44"/>
          <w:szCs w:val="44"/>
        </w:rPr>
        <w:tab/>
      </w:r>
    </w:p>
    <w:p w:rsidR="005B465A" w:rsidRPr="004C58F1" w:rsidRDefault="00C039BD" w:rsidP="00FE1CE5">
      <w:pPr>
        <w:spacing w:line="360" w:lineRule="auto"/>
        <w:jc w:val="center"/>
        <w:rPr>
          <w:rFonts w:asciiTheme="majorBidi" w:hAnsiTheme="majorBidi" w:cstheme="majorBidi"/>
          <w:b/>
          <w:bCs/>
          <w:sz w:val="28"/>
          <w:szCs w:val="28"/>
        </w:rPr>
      </w:pPr>
      <w:r w:rsidRPr="00C039BD">
        <w:rPr>
          <w:rFonts w:asciiTheme="majorBidi" w:hAnsiTheme="majorBidi" w:cstheme="majorBidi"/>
          <w:b/>
          <w:bCs/>
          <w:sz w:val="28"/>
          <w:szCs w:val="28"/>
        </w:rPr>
        <w:lastRenderedPageBreak/>
        <w:t>Résumé:</w:t>
      </w:r>
      <w:r>
        <w:rPr>
          <w:rFonts w:asciiTheme="majorBidi" w:hAnsiTheme="majorBidi" w:cstheme="majorBidi"/>
          <w:b/>
          <w:bCs/>
          <w:sz w:val="28"/>
          <w:szCs w:val="28"/>
        </w:rPr>
        <w:t xml:space="preserve">                                                                                               </w:t>
      </w:r>
      <w:r w:rsidR="004C58F1">
        <w:rPr>
          <w:rFonts w:asciiTheme="majorBidi" w:hAnsiTheme="majorBidi" w:cstheme="majorBidi"/>
          <w:b/>
          <w:bCs/>
          <w:sz w:val="28"/>
          <w:szCs w:val="28"/>
        </w:rPr>
        <w:t xml:space="preserve">                  </w:t>
      </w:r>
      <w:r w:rsidR="005B465A" w:rsidRPr="00C039BD">
        <w:rPr>
          <w:rFonts w:asciiTheme="majorBidi" w:hAnsiTheme="majorBidi" w:cstheme="majorBidi"/>
          <w:sz w:val="24"/>
          <w:szCs w:val="24"/>
        </w:rPr>
        <w:t>Le recyclage des déchets a devenu aujourd’hui la bonne solution qui peut offrir de nouvelles ressources renouvelables et durables qui contribuent dans le processus de la construction dans le domaine de génie civil et ainsi pour protéger l’environnement. Les déchets de céramique et poudre de marbre constituent une alternative intéressant dans ce cas vue que ces déchets sont disponibles et sont abandonnés au niveau de chantiers</w:t>
      </w:r>
      <w:r w:rsidR="004C58F1">
        <w:rPr>
          <w:rFonts w:asciiTheme="majorBidi" w:hAnsiTheme="majorBidi" w:cstheme="majorBidi"/>
          <w:sz w:val="24"/>
          <w:szCs w:val="24"/>
        </w:rPr>
        <w:t> .</w:t>
      </w:r>
    </w:p>
    <w:p w:rsidR="005B465A" w:rsidRPr="00C039BD" w:rsidRDefault="004C58F1"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005B465A" w:rsidRPr="00C039BD">
        <w:rPr>
          <w:rFonts w:asciiTheme="majorBidi" w:hAnsiTheme="majorBidi" w:cstheme="majorBidi"/>
          <w:sz w:val="24"/>
          <w:szCs w:val="24"/>
        </w:rPr>
        <w:t>Pour atteindre ces objectifs on essai à travers ce travail d’ordre expérimental de  valoriser de la poudre de marbre et de la poudre de céramique comme ajout dans les matériaux de construction à matrice cimentaire. Le but principal de cette étude est de mettre en évidence la possibilité de recycler et L’incorporation ensemble les déchets de marbre et de céramique s’effectue par la substitution du ciment par teneurs de5%, 10%, 15% , 20% et 25% et en les utilisant comme additif dans le mortier</w:t>
      </w:r>
      <w:r>
        <w:rPr>
          <w:rFonts w:asciiTheme="majorBidi" w:hAnsiTheme="majorBidi" w:cstheme="majorBidi"/>
          <w:sz w:val="24"/>
          <w:szCs w:val="24"/>
        </w:rPr>
        <w:t>.</w:t>
      </w:r>
    </w:p>
    <w:p w:rsidR="005B465A" w:rsidRPr="00C039BD" w:rsidRDefault="004C58F1"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005B465A" w:rsidRPr="00C039BD">
        <w:rPr>
          <w:rFonts w:asciiTheme="majorBidi" w:hAnsiTheme="majorBidi" w:cstheme="majorBidi"/>
          <w:sz w:val="24"/>
          <w:szCs w:val="24"/>
        </w:rPr>
        <w:t xml:space="preserve">La procédure expérimentale mise en place vise à déterminer les caractéristiques physico-mécaniques des mortiers composé à partir de poudre de marbre et poudre de céramique  et de les comparées avec celles du mortier témoin sans fillers afin d’exprimer la rentabilité de ce genre de déchets. Les caractéristiques à étudiées sont : la densité à l’état frais et à l’état durci, l’affaissement, la vitesse de propagation d’ultrasons et la résistance à la compression et à la traction à l’âge de 7, 14 et 28 jours, porosité, l'absorption capillaire,  conduisant à la production de matériaux locaux en mortier caractérisés par une bonne résistance, une bonne porosité et une durabilité minimale </w:t>
      </w:r>
      <w:r w:rsidR="009213E1" w:rsidRPr="00C039BD">
        <w:rPr>
          <w:rFonts w:asciiTheme="majorBidi" w:hAnsiTheme="majorBidi" w:cstheme="majorBidi"/>
          <w:sz w:val="24"/>
          <w:szCs w:val="24"/>
        </w:rPr>
        <w:t>a</w:t>
      </w:r>
      <w:r w:rsidR="005B465A" w:rsidRPr="00C039BD">
        <w:rPr>
          <w:rFonts w:asciiTheme="majorBidi" w:hAnsiTheme="majorBidi" w:cstheme="majorBidi"/>
          <w:sz w:val="24"/>
          <w:szCs w:val="24"/>
        </w:rPr>
        <w:t>cceptable</w:t>
      </w:r>
      <w:r w:rsidR="009213E1" w:rsidRPr="00C039BD">
        <w:rPr>
          <w:rFonts w:asciiTheme="majorBidi" w:hAnsiTheme="majorBidi" w:cstheme="majorBidi"/>
          <w:sz w:val="24"/>
          <w:szCs w:val="24"/>
        </w:rPr>
        <w:t>.</w:t>
      </w:r>
    </w:p>
    <w:p w:rsidR="004C58F1" w:rsidRDefault="005B465A" w:rsidP="00FE1CE5">
      <w:pPr>
        <w:spacing w:line="360" w:lineRule="auto"/>
        <w:jc w:val="right"/>
        <w:rPr>
          <w:rFonts w:asciiTheme="majorBidi" w:hAnsiTheme="majorBidi" w:cstheme="majorBidi"/>
          <w:sz w:val="24"/>
          <w:szCs w:val="24"/>
        </w:rPr>
        <w:sectPr w:rsidR="004C58F1" w:rsidSect="00297D89">
          <w:headerReference w:type="default" r:id="rId20"/>
          <w:footerReference w:type="default" r:id="rId21"/>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r w:rsidRPr="00C039BD">
        <w:rPr>
          <w:rFonts w:asciiTheme="majorBidi" w:hAnsiTheme="majorBidi" w:cstheme="majorBidi"/>
          <w:b/>
          <w:bCs/>
          <w:sz w:val="24"/>
          <w:szCs w:val="24"/>
        </w:rPr>
        <w:t xml:space="preserve">Mots clés: </w:t>
      </w:r>
      <w:r w:rsidRPr="00C039BD">
        <w:rPr>
          <w:rFonts w:asciiTheme="majorBidi" w:hAnsiTheme="majorBidi" w:cstheme="majorBidi"/>
          <w:sz w:val="24"/>
          <w:szCs w:val="24"/>
        </w:rPr>
        <w:t>mortier, ciment, propriétés méca</w:t>
      </w:r>
      <w:r w:rsidR="00C039BD" w:rsidRPr="00C039BD">
        <w:rPr>
          <w:rFonts w:asciiTheme="majorBidi" w:hAnsiTheme="majorBidi" w:cstheme="majorBidi"/>
          <w:sz w:val="24"/>
          <w:szCs w:val="24"/>
        </w:rPr>
        <w:t xml:space="preserve">niques et physiques, poudres de </w:t>
      </w:r>
      <w:r w:rsidRPr="00C039BD">
        <w:rPr>
          <w:rFonts w:asciiTheme="majorBidi" w:hAnsiTheme="majorBidi" w:cstheme="majorBidi"/>
          <w:sz w:val="24"/>
          <w:szCs w:val="24"/>
        </w:rPr>
        <w:t>marbre et de céramique</w:t>
      </w:r>
      <w:r w:rsidR="00C039BD" w:rsidRPr="00C039BD">
        <w:rPr>
          <w:rFonts w:asciiTheme="majorBidi" w:hAnsiTheme="majorBidi" w:cstheme="majorBidi"/>
          <w:sz w:val="24"/>
          <w:szCs w:val="24"/>
        </w:rPr>
        <w:t>.</w:t>
      </w:r>
    </w:p>
    <w:p w:rsidR="00B20F1A" w:rsidRPr="00C039BD" w:rsidRDefault="00B20F1A" w:rsidP="00FE1CE5">
      <w:pPr>
        <w:spacing w:line="360" w:lineRule="auto"/>
        <w:jc w:val="right"/>
        <w:rPr>
          <w:rFonts w:asciiTheme="majorBidi" w:hAnsiTheme="majorBidi" w:cstheme="majorBidi"/>
          <w:sz w:val="24"/>
          <w:szCs w:val="24"/>
        </w:rPr>
      </w:pPr>
    </w:p>
    <w:p w:rsidR="004C58F1" w:rsidRPr="00DB6D9E" w:rsidRDefault="004C58F1" w:rsidP="00FE1CE5">
      <w:pPr>
        <w:spacing w:line="360" w:lineRule="auto"/>
        <w:jc w:val="center"/>
        <w:rPr>
          <w:rFonts w:asciiTheme="majorBidi" w:hAnsiTheme="majorBidi" w:cstheme="majorBidi"/>
          <w:b/>
          <w:bCs/>
          <w:sz w:val="28"/>
          <w:szCs w:val="28"/>
          <w:rtl/>
        </w:rPr>
      </w:pPr>
      <w:r w:rsidRPr="001D474F">
        <w:rPr>
          <w:rFonts w:asciiTheme="majorBidi" w:hAnsiTheme="majorBidi" w:cstheme="majorBidi"/>
          <w:b/>
          <w:bCs/>
          <w:sz w:val="28"/>
          <w:szCs w:val="28"/>
        </w:rPr>
        <w:t>Abstract</w:t>
      </w:r>
      <w:r w:rsidR="00DB6D9E" w:rsidRPr="001D474F">
        <w:rPr>
          <w:rFonts w:asciiTheme="majorBidi" w:hAnsiTheme="majorBidi" w:cstheme="majorBidi"/>
          <w:b/>
          <w:bCs/>
          <w:sz w:val="28"/>
          <w:szCs w:val="28"/>
        </w:rPr>
        <w:t xml:space="preserve"> :       </w:t>
      </w:r>
    </w:p>
    <w:p w:rsidR="004C58F1" w:rsidRPr="004C58F1" w:rsidRDefault="004C58F1" w:rsidP="00FE1CE5">
      <w:pPr>
        <w:spacing w:line="360" w:lineRule="auto"/>
        <w:jc w:val="right"/>
        <w:rPr>
          <w:rFonts w:asciiTheme="majorBidi" w:hAnsiTheme="majorBidi" w:cstheme="majorBidi"/>
          <w:sz w:val="24"/>
          <w:szCs w:val="24"/>
          <w:lang w:val="en-US"/>
        </w:rPr>
      </w:pPr>
      <w:r w:rsidRPr="001D474F">
        <w:rPr>
          <w:rFonts w:asciiTheme="majorBidi" w:hAnsiTheme="majorBidi" w:cstheme="majorBidi"/>
          <w:sz w:val="24"/>
          <w:szCs w:val="24"/>
        </w:rPr>
        <w:t xml:space="preserve">        </w:t>
      </w:r>
      <w:r w:rsidRPr="004C58F1">
        <w:rPr>
          <w:rFonts w:asciiTheme="majorBidi" w:hAnsiTheme="majorBidi" w:cstheme="majorBidi"/>
          <w:sz w:val="24"/>
          <w:szCs w:val="24"/>
          <w:lang w:val="en-US"/>
        </w:rPr>
        <w:t>Waste recycling has now become the right solution that can offer new renewable and sustainable resources that contribute in the process of construction in the field of civil engineering and thus to protect the environment. Ceramic waste and marble powder constitute an interesting alternative in this case since this waste is available and is abandoned at the construction sites</w:t>
      </w:r>
      <w:r w:rsidRPr="00D00A2D">
        <w:rPr>
          <w:rFonts w:asciiTheme="majorBidi" w:hAnsiTheme="majorBidi" w:cstheme="majorBidi"/>
          <w:sz w:val="24"/>
          <w:szCs w:val="24"/>
          <w:lang w:val="en-US"/>
        </w:rPr>
        <w:t>.</w:t>
      </w:r>
    </w:p>
    <w:p w:rsidR="004C58F1" w:rsidRPr="004C58F1" w:rsidRDefault="004C58F1" w:rsidP="00FE1CE5">
      <w:pPr>
        <w:spacing w:line="360" w:lineRule="auto"/>
        <w:jc w:val="right"/>
        <w:rPr>
          <w:rFonts w:asciiTheme="majorBidi" w:hAnsiTheme="majorBidi" w:cstheme="majorBidi"/>
          <w:sz w:val="24"/>
          <w:szCs w:val="24"/>
          <w:lang w:val="en-US"/>
        </w:rPr>
      </w:pPr>
      <w:r w:rsidRPr="00D00A2D">
        <w:rPr>
          <w:rFonts w:asciiTheme="majorBidi" w:hAnsiTheme="majorBidi" w:cstheme="majorBidi"/>
          <w:sz w:val="24"/>
          <w:szCs w:val="24"/>
          <w:lang w:val="en-US"/>
        </w:rPr>
        <w:t xml:space="preserve">        </w:t>
      </w:r>
      <w:r w:rsidRPr="004C58F1">
        <w:rPr>
          <w:rFonts w:asciiTheme="majorBidi" w:hAnsiTheme="majorBidi" w:cstheme="majorBidi"/>
          <w:sz w:val="24"/>
          <w:szCs w:val="24"/>
          <w:lang w:val="en-US"/>
        </w:rPr>
        <w:t>To achieve these objectives, we are trying through this experimental work to valorize marble powder and ceramic powder as an addition in building materials with a cement matrix. The main goal of this study is to highlight the possibility of recycling and The incorporation together of the marble and ceramic waste is carried out by the substitution of cement by contents of 5%, 10%, 15%, 20% and 25 % and using them as an additive in the mortar</w:t>
      </w:r>
      <w:r w:rsidRPr="00D00A2D">
        <w:rPr>
          <w:rFonts w:asciiTheme="majorBidi" w:hAnsiTheme="majorBidi" w:cstheme="majorBidi"/>
          <w:sz w:val="24"/>
          <w:szCs w:val="24"/>
          <w:lang w:val="en-US"/>
        </w:rPr>
        <w:t>.</w:t>
      </w:r>
    </w:p>
    <w:p w:rsidR="004C58F1" w:rsidRPr="004C58F1" w:rsidRDefault="004C58F1" w:rsidP="00FE1CE5">
      <w:pPr>
        <w:spacing w:line="360" w:lineRule="auto"/>
        <w:jc w:val="right"/>
        <w:rPr>
          <w:rFonts w:asciiTheme="majorBidi" w:hAnsiTheme="majorBidi" w:cstheme="majorBidi"/>
          <w:sz w:val="24"/>
          <w:szCs w:val="24"/>
          <w:lang w:val="en-US"/>
        </w:rPr>
      </w:pPr>
      <w:r w:rsidRPr="004C58F1">
        <w:rPr>
          <w:rFonts w:asciiTheme="majorBidi" w:hAnsiTheme="majorBidi" w:cs="Times New Roman"/>
          <w:sz w:val="24"/>
          <w:szCs w:val="24"/>
          <w:rtl/>
        </w:rPr>
        <w:t xml:space="preserve">        </w:t>
      </w:r>
      <w:r w:rsidRPr="004C58F1">
        <w:rPr>
          <w:rFonts w:asciiTheme="majorBidi" w:hAnsiTheme="majorBidi" w:cs="Times New Roman"/>
          <w:sz w:val="24"/>
          <w:szCs w:val="24"/>
          <w:lang w:val="en-US"/>
        </w:rPr>
        <w:t xml:space="preserve">        </w:t>
      </w:r>
      <w:r w:rsidRPr="004C58F1">
        <w:rPr>
          <w:rFonts w:asciiTheme="majorBidi" w:hAnsiTheme="majorBidi" w:cstheme="majorBidi"/>
          <w:sz w:val="24"/>
          <w:szCs w:val="24"/>
          <w:lang w:val="en-US"/>
        </w:rPr>
        <w:t xml:space="preserve">The experimental procedure set up aims to determine the </w:t>
      </w:r>
      <w:proofErr w:type="spellStart"/>
      <w:r w:rsidRPr="004C58F1">
        <w:rPr>
          <w:rFonts w:asciiTheme="majorBidi" w:hAnsiTheme="majorBidi" w:cstheme="majorBidi"/>
          <w:sz w:val="24"/>
          <w:szCs w:val="24"/>
          <w:lang w:val="en-US"/>
        </w:rPr>
        <w:t>physico</w:t>
      </w:r>
      <w:proofErr w:type="spellEnd"/>
      <w:r w:rsidRPr="004C58F1">
        <w:rPr>
          <w:rFonts w:asciiTheme="majorBidi" w:hAnsiTheme="majorBidi" w:cstheme="majorBidi"/>
          <w:sz w:val="24"/>
          <w:szCs w:val="24"/>
          <w:lang w:val="en-US"/>
        </w:rPr>
        <w:t>-mechanical characteristics of the mortars made from marble powder and ceramic powder and to compare them with those of the control mortar without fillers in order to express the profitability of this type of waste. The characteristics to be studied are: density in the fresh state and in the hardened state, sagging, the ultrasonic propagation speed and the compressive and tensile strength at the age of 7, 14 and 28 days, porosity, capillary absorption, leading to the production of local mortar materials characterized by good strength, good porosity and minimum acceptable durability</w:t>
      </w:r>
      <w:r w:rsidRPr="004C58F1">
        <w:rPr>
          <w:rFonts w:asciiTheme="majorBidi" w:hAnsiTheme="majorBidi" w:cs="Times New Roman"/>
          <w:sz w:val="24"/>
          <w:szCs w:val="24"/>
          <w:lang w:val="en-US"/>
        </w:rPr>
        <w:t>.</w:t>
      </w:r>
    </w:p>
    <w:p w:rsidR="00760522" w:rsidRPr="00D00A2D" w:rsidRDefault="004C58F1" w:rsidP="00FE1CE5">
      <w:pPr>
        <w:spacing w:line="360" w:lineRule="auto"/>
        <w:jc w:val="right"/>
        <w:rPr>
          <w:rFonts w:asciiTheme="majorBidi" w:hAnsiTheme="majorBidi" w:cstheme="majorBidi"/>
          <w:sz w:val="24"/>
          <w:szCs w:val="24"/>
          <w:lang w:val="en-US"/>
        </w:rPr>
        <w:sectPr w:rsidR="00760522" w:rsidRPr="00D00A2D" w:rsidSect="00297D89">
          <w:headerReference w:type="default" r:id="rId22"/>
          <w:footerReference w:type="default" r:id="rId23"/>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r w:rsidRPr="004C58F1">
        <w:rPr>
          <w:rFonts w:asciiTheme="majorBidi" w:hAnsiTheme="majorBidi" w:cstheme="majorBidi"/>
          <w:b/>
          <w:bCs/>
          <w:sz w:val="24"/>
          <w:szCs w:val="24"/>
          <w:lang w:val="en-US"/>
        </w:rPr>
        <w:t>Keywords:</w:t>
      </w:r>
      <w:r w:rsidRPr="004C58F1">
        <w:rPr>
          <w:rFonts w:asciiTheme="majorBidi" w:hAnsiTheme="majorBidi" w:cstheme="majorBidi"/>
          <w:sz w:val="24"/>
          <w:szCs w:val="24"/>
          <w:lang w:val="en-US"/>
        </w:rPr>
        <w:t xml:space="preserve"> mortar, cement, mechanical and physical properties, marble and ceramic powders</w:t>
      </w:r>
      <w:r w:rsidRPr="00D00A2D">
        <w:rPr>
          <w:rFonts w:asciiTheme="majorBidi" w:hAnsiTheme="majorBidi" w:cstheme="majorBidi"/>
          <w:sz w:val="24"/>
          <w:szCs w:val="24"/>
          <w:lang w:val="en-US"/>
        </w:rPr>
        <w:t>.</w:t>
      </w:r>
    </w:p>
    <w:p w:rsidR="00760522" w:rsidRPr="00760522" w:rsidRDefault="00760522" w:rsidP="00FE1CE5">
      <w:pPr>
        <w:spacing w:line="360" w:lineRule="auto"/>
        <w:jc w:val="center"/>
        <w:rPr>
          <w:rFonts w:asciiTheme="majorBidi" w:hAnsiTheme="majorBidi" w:cstheme="majorBidi"/>
          <w:b/>
          <w:bCs/>
          <w:sz w:val="28"/>
          <w:szCs w:val="28"/>
          <w:rtl/>
        </w:rPr>
      </w:pPr>
      <w:r w:rsidRPr="00760522">
        <w:rPr>
          <w:rFonts w:asciiTheme="majorBidi" w:hAnsiTheme="majorBidi" w:cs="Times New Roman" w:hint="cs"/>
          <w:b/>
          <w:bCs/>
          <w:sz w:val="28"/>
          <w:szCs w:val="28"/>
          <w:rtl/>
        </w:rPr>
        <w:lastRenderedPageBreak/>
        <w:t>الملخص</w:t>
      </w:r>
      <w:r>
        <w:rPr>
          <w:rFonts w:asciiTheme="majorBidi" w:hAnsiTheme="majorBidi" w:cs="Times New Roman"/>
          <w:b/>
          <w:bCs/>
          <w:sz w:val="28"/>
          <w:szCs w:val="28"/>
        </w:rPr>
        <w:t>:</w:t>
      </w:r>
    </w:p>
    <w:p w:rsidR="00760522" w:rsidRPr="00760522" w:rsidRDefault="00760522" w:rsidP="00FE1CE5">
      <w:pPr>
        <w:spacing w:line="360" w:lineRule="auto"/>
        <w:rPr>
          <w:rFonts w:asciiTheme="majorBidi" w:hAnsiTheme="majorBidi" w:cstheme="majorBidi"/>
          <w:sz w:val="24"/>
          <w:szCs w:val="24"/>
          <w:rtl/>
        </w:rPr>
      </w:pPr>
      <w:r>
        <w:rPr>
          <w:rFonts w:asciiTheme="majorBidi" w:hAnsiTheme="majorBidi" w:cs="Times New Roman"/>
          <w:sz w:val="24"/>
          <w:szCs w:val="24"/>
        </w:rPr>
        <w:t xml:space="preserve">        </w:t>
      </w:r>
      <w:r w:rsidRPr="00760522">
        <w:rPr>
          <w:rFonts w:asciiTheme="majorBidi" w:hAnsiTheme="majorBidi" w:cs="Times New Roman" w:hint="cs"/>
          <w:sz w:val="24"/>
          <w:szCs w:val="24"/>
          <w:rtl/>
        </w:rPr>
        <w:t>أصبحت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إعادة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تدوير</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النفايات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الآن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الحل</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الصحيح</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الذي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يمكن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أن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يقدم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موارد</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جديدة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متجددة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ومستدامة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تساهم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عملية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البناء</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مجال</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الهندسة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المدنية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وبالتالي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حماية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البيئة</w:t>
      </w:r>
      <w:r w:rsidRPr="00760522">
        <w:rPr>
          <w:rFonts w:asciiTheme="majorBidi" w:hAnsiTheme="majorBidi" w:cs="Times New Roman" w:hint="eastAsia"/>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تشكل</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مخلفات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السيراميك</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ومسحوق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الرخام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بديلاً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مثيراً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للاهتمام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هذه</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الحالة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حيث</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أن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هذه</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النفايات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متوفرة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ويتم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التخلي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عنها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مواقع</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البناء</w:t>
      </w:r>
      <w:r w:rsidRPr="00760522">
        <w:rPr>
          <w:rFonts w:asciiTheme="majorBidi" w:hAnsiTheme="majorBidi" w:cs="Times New Roman"/>
          <w:sz w:val="24"/>
          <w:szCs w:val="24"/>
          <w:rtl/>
        </w:rPr>
        <w:t xml:space="preserve"> •</w:t>
      </w:r>
    </w:p>
    <w:p w:rsidR="00760522" w:rsidRPr="00760522" w:rsidRDefault="00760522" w:rsidP="00FE1CE5">
      <w:pPr>
        <w:spacing w:line="360" w:lineRule="auto"/>
        <w:rPr>
          <w:rFonts w:asciiTheme="majorBidi" w:hAnsiTheme="majorBidi" w:cstheme="majorBidi"/>
          <w:sz w:val="24"/>
          <w:szCs w:val="24"/>
          <w:rtl/>
        </w:rPr>
      </w:pPr>
      <w:r>
        <w:rPr>
          <w:rFonts w:asciiTheme="majorBidi" w:hAnsiTheme="majorBidi" w:cs="Times New Roman"/>
          <w:sz w:val="24"/>
          <w:szCs w:val="24"/>
        </w:rPr>
        <w:t xml:space="preserve">        </w:t>
      </w:r>
      <w:r w:rsidRPr="00760522">
        <w:rPr>
          <w:rFonts w:asciiTheme="majorBidi" w:hAnsiTheme="majorBidi" w:cs="Times New Roman" w:hint="cs"/>
          <w:sz w:val="24"/>
          <w:szCs w:val="24"/>
          <w:rtl/>
        </w:rPr>
        <w:t>لتحقيق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هذه</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الأهداف،</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نحاول</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خلال</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هذا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العمل</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التجريبي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تثمين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مسحوق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الرخام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ومسحوق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السيراميك</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كإضافة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مواد</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البناء</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باستخدام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مصفوفة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إسمنتية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الهدف</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الرئيسي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هذه</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الدراسة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هو</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تسليط</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الضوء</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على</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إمكانية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إعادة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التدوير</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ويتم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دمج</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نفايات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الرخام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والسيراميك</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معًا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عن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طريق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استبدال</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الإسمنت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بمحتويات</w:t>
      </w:r>
      <w:r w:rsidRPr="00760522">
        <w:rPr>
          <w:rFonts w:asciiTheme="majorBidi" w:hAnsiTheme="majorBidi" w:cs="Times New Roman"/>
          <w:sz w:val="24"/>
          <w:szCs w:val="24"/>
          <w:rtl/>
        </w:rPr>
        <w:t xml:space="preserve"> 5٪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10٪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15٪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20٪ </w:t>
      </w:r>
      <w:r w:rsidRPr="00760522">
        <w:rPr>
          <w:rFonts w:asciiTheme="majorBidi" w:hAnsiTheme="majorBidi" w:cs="Times New Roman" w:hint="cs"/>
          <w:sz w:val="24"/>
          <w:szCs w:val="24"/>
          <w:rtl/>
        </w:rPr>
        <w:t>و</w:t>
      </w:r>
      <w:r w:rsidRPr="00760522">
        <w:rPr>
          <w:rFonts w:asciiTheme="majorBidi" w:hAnsiTheme="majorBidi" w:cs="Times New Roman"/>
          <w:sz w:val="24"/>
          <w:szCs w:val="24"/>
          <w:rtl/>
        </w:rPr>
        <w:t xml:space="preserve"> 25 ٪ </w:t>
      </w:r>
      <w:r w:rsidRPr="00760522">
        <w:rPr>
          <w:rFonts w:asciiTheme="majorBidi" w:hAnsiTheme="majorBidi" w:cs="Times New Roman" w:hint="cs"/>
          <w:sz w:val="24"/>
          <w:szCs w:val="24"/>
          <w:rtl/>
        </w:rPr>
        <w:t>واستخدامها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كمادة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مضافة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الملاط</w:t>
      </w:r>
      <w:r w:rsidRPr="00760522">
        <w:rPr>
          <w:rFonts w:asciiTheme="majorBidi" w:hAnsiTheme="majorBidi" w:cs="Times New Roman" w:hint="eastAsia"/>
          <w:sz w:val="24"/>
          <w:szCs w:val="24"/>
          <w:rtl/>
        </w:rPr>
        <w:t>•</w:t>
      </w:r>
    </w:p>
    <w:p w:rsidR="00760522" w:rsidRPr="00760522" w:rsidRDefault="00760522" w:rsidP="00FE1CE5">
      <w:pPr>
        <w:spacing w:line="360" w:lineRule="auto"/>
        <w:rPr>
          <w:rFonts w:asciiTheme="majorBidi" w:hAnsiTheme="majorBidi" w:cstheme="majorBidi"/>
          <w:sz w:val="24"/>
          <w:szCs w:val="24"/>
          <w:rtl/>
        </w:rPr>
      </w:pPr>
      <w:r>
        <w:rPr>
          <w:rFonts w:asciiTheme="majorBidi" w:hAnsiTheme="majorBidi" w:cs="Times New Roman"/>
          <w:sz w:val="24"/>
          <w:szCs w:val="24"/>
        </w:rPr>
        <w:t xml:space="preserve">        </w:t>
      </w:r>
      <w:r w:rsidRPr="00760522">
        <w:rPr>
          <w:rFonts w:asciiTheme="majorBidi" w:hAnsiTheme="majorBidi" w:cs="Times New Roman" w:hint="cs"/>
          <w:sz w:val="24"/>
          <w:szCs w:val="24"/>
          <w:rtl/>
        </w:rPr>
        <w:t>يهدف</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الإجراء</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التجريبي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الذي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إعداده</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إلى</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تحديد</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الخصائص</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الفيزيائية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الميكانيكية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للملاط</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المصنوع</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مسحوق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الرخام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ومسحوق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السيراميك</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ومقارنتها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مع</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تلك</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الموجودة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ملاط</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التحكم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بدون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مواد</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مالئة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للتعبير</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عن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ربحية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هذا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النوع</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النفايات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الخصائص</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التي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يجب</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دراستها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هي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الكثافة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الحالة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الطازجة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والمتصلبة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الترهل</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سرعة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انتشار</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الموجات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فوق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الصوتية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وقوة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الانضغاط</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والشد</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في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سن</w:t>
      </w:r>
      <w:r w:rsidRPr="00760522">
        <w:rPr>
          <w:rFonts w:asciiTheme="majorBidi" w:hAnsiTheme="majorBidi" w:cs="Times New Roman"/>
          <w:sz w:val="24"/>
          <w:szCs w:val="24"/>
          <w:rtl/>
        </w:rPr>
        <w:t xml:space="preserve"> 7 </w:t>
      </w:r>
      <w:r w:rsidRPr="00760522">
        <w:rPr>
          <w:rFonts w:asciiTheme="majorBidi" w:hAnsiTheme="majorBidi" w:cs="Times New Roman" w:hint="cs"/>
          <w:sz w:val="24"/>
          <w:szCs w:val="24"/>
          <w:rtl/>
        </w:rPr>
        <w:t>و</w:t>
      </w:r>
      <w:r w:rsidRPr="00760522">
        <w:rPr>
          <w:rFonts w:asciiTheme="majorBidi" w:hAnsiTheme="majorBidi" w:cs="Times New Roman"/>
          <w:sz w:val="24"/>
          <w:szCs w:val="24"/>
          <w:rtl/>
        </w:rPr>
        <w:t xml:space="preserve"> 14 </w:t>
      </w:r>
      <w:r w:rsidRPr="00760522">
        <w:rPr>
          <w:rFonts w:asciiTheme="majorBidi" w:hAnsiTheme="majorBidi" w:cs="Times New Roman" w:hint="cs"/>
          <w:sz w:val="24"/>
          <w:szCs w:val="24"/>
          <w:rtl/>
        </w:rPr>
        <w:t>و</w:t>
      </w:r>
      <w:r w:rsidRPr="00760522">
        <w:rPr>
          <w:rFonts w:asciiTheme="majorBidi" w:hAnsiTheme="majorBidi" w:cs="Times New Roman"/>
          <w:sz w:val="24"/>
          <w:szCs w:val="24"/>
          <w:rtl/>
        </w:rPr>
        <w:t xml:space="preserve"> 28 </w:t>
      </w:r>
      <w:r w:rsidRPr="00760522">
        <w:rPr>
          <w:rFonts w:asciiTheme="majorBidi" w:hAnsiTheme="majorBidi" w:cs="Times New Roman" w:hint="cs"/>
          <w:sz w:val="24"/>
          <w:szCs w:val="24"/>
          <w:rtl/>
        </w:rPr>
        <w:t>يومًا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المسامية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الامتصاص</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الشعري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مما</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يؤدي</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إلى</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إنتاج</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مواد</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ملاط</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محلية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تتميز</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بالقوة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الجيدة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والمسامية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الجيدة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والحد</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الأدنى</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من</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المتانة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المقبول</w:t>
      </w:r>
      <w:r w:rsidRPr="00760522">
        <w:rPr>
          <w:rFonts w:asciiTheme="majorBidi" w:hAnsiTheme="majorBidi" w:cs="Times New Roman" w:hint="eastAsia"/>
          <w:sz w:val="24"/>
          <w:szCs w:val="24"/>
          <w:rtl/>
        </w:rPr>
        <w:t>•</w:t>
      </w:r>
    </w:p>
    <w:p w:rsidR="00DC733D" w:rsidRPr="00760522" w:rsidRDefault="00760522" w:rsidP="00FE1CE5">
      <w:pPr>
        <w:spacing w:line="360" w:lineRule="auto"/>
        <w:rPr>
          <w:rFonts w:asciiTheme="majorBidi" w:hAnsiTheme="majorBidi" w:cstheme="majorBidi"/>
          <w:sz w:val="24"/>
          <w:szCs w:val="24"/>
          <w:lang w:val="en-US"/>
        </w:rPr>
      </w:pPr>
      <w:r w:rsidRPr="00760522">
        <w:rPr>
          <w:rFonts w:asciiTheme="majorBidi" w:hAnsiTheme="majorBidi" w:cs="Times New Roman" w:hint="cs"/>
          <w:b/>
          <w:bCs/>
          <w:sz w:val="24"/>
          <w:szCs w:val="24"/>
          <w:rtl/>
        </w:rPr>
        <w:t>الكلمات</w:t>
      </w:r>
      <w:r w:rsidRPr="00760522">
        <w:rPr>
          <w:rFonts w:asciiTheme="majorBidi" w:hAnsiTheme="majorBidi" w:cs="Times New Roman"/>
          <w:b/>
          <w:bCs/>
          <w:sz w:val="24"/>
          <w:szCs w:val="24"/>
          <w:rtl/>
        </w:rPr>
        <w:t xml:space="preserve"> </w:t>
      </w:r>
      <w:r w:rsidRPr="00760522">
        <w:rPr>
          <w:rFonts w:asciiTheme="majorBidi" w:hAnsiTheme="majorBidi" w:cs="Times New Roman" w:hint="cs"/>
          <w:b/>
          <w:bCs/>
          <w:sz w:val="24"/>
          <w:szCs w:val="24"/>
          <w:rtl/>
        </w:rPr>
        <w:t>المفتاحية</w:t>
      </w:r>
      <w:r w:rsidRPr="00760522">
        <w:rPr>
          <w:rFonts w:asciiTheme="majorBidi" w:hAnsiTheme="majorBidi" w:cs="Times New Roman"/>
          <w:b/>
          <w:b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ملاط</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أسمنت</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خواص</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ميكانيكية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وفيزيائية</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مساحيق</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رخام</w:t>
      </w:r>
      <w:r w:rsidRPr="00760522">
        <w:rPr>
          <w:rFonts w:asciiTheme="majorBidi" w:hAnsiTheme="majorBidi" w:cs="Times New Roman"/>
          <w:sz w:val="24"/>
          <w:szCs w:val="24"/>
          <w:rtl/>
        </w:rPr>
        <w:t xml:space="preserve"> </w:t>
      </w:r>
      <w:r w:rsidRPr="00760522">
        <w:rPr>
          <w:rFonts w:asciiTheme="majorBidi" w:hAnsiTheme="majorBidi" w:cs="Times New Roman" w:hint="cs"/>
          <w:sz w:val="24"/>
          <w:szCs w:val="24"/>
          <w:rtl/>
        </w:rPr>
        <w:t>وسيراميك</w:t>
      </w:r>
      <w:r w:rsidRPr="00760522">
        <w:rPr>
          <w:rFonts w:asciiTheme="majorBidi" w:hAnsiTheme="majorBidi" w:cs="Times New Roman" w:hint="eastAsia"/>
          <w:sz w:val="24"/>
          <w:szCs w:val="24"/>
          <w:rtl/>
        </w:rPr>
        <w:t>•</w:t>
      </w:r>
    </w:p>
    <w:p w:rsidR="00DC3ACF" w:rsidRPr="00C039BD" w:rsidRDefault="00DC3ACF" w:rsidP="001D474F">
      <w:pPr>
        <w:pStyle w:val="Pieddepage"/>
        <w:spacing w:line="360" w:lineRule="auto"/>
        <w:jc w:val="center"/>
        <w:rPr>
          <w:rFonts w:asciiTheme="majorBidi" w:hAnsiTheme="majorBidi" w:cstheme="majorBidi"/>
          <w:b/>
          <w:bCs/>
          <w:color w:val="000000"/>
          <w:sz w:val="28"/>
          <w:szCs w:val="28"/>
          <w:rtl/>
        </w:rPr>
        <w:sectPr w:rsidR="00DC3ACF" w:rsidRPr="00C039BD" w:rsidSect="00297D89">
          <w:headerReference w:type="default" r:id="rId24"/>
          <w:footerReference w:type="default" r:id="rId25"/>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p>
    <w:p w:rsidR="00DC3ACF" w:rsidRDefault="00DC3ACF" w:rsidP="00FE1CE5">
      <w:pPr>
        <w:spacing w:line="360" w:lineRule="auto"/>
        <w:jc w:val="center"/>
        <w:rPr>
          <w:rFonts w:asciiTheme="majorBidi" w:hAnsiTheme="majorBidi" w:cstheme="majorBidi"/>
          <w:b/>
          <w:bCs/>
          <w:sz w:val="28"/>
          <w:szCs w:val="28"/>
          <w:lang w:bidi="ar-DZ"/>
        </w:rPr>
      </w:pPr>
      <w:r w:rsidRPr="00184AD9">
        <w:rPr>
          <w:rFonts w:asciiTheme="majorBidi" w:hAnsiTheme="majorBidi" w:cstheme="majorBidi"/>
          <w:b/>
          <w:bCs/>
          <w:sz w:val="28"/>
          <w:szCs w:val="28"/>
          <w:lang w:bidi="ar-DZ"/>
        </w:rPr>
        <w:lastRenderedPageBreak/>
        <w:t>SOMMAIRE</w:t>
      </w:r>
    </w:p>
    <w:p w:rsidR="00184AD9" w:rsidRPr="00184AD9" w:rsidRDefault="00184AD9" w:rsidP="00FE1CE5">
      <w:pPr>
        <w:spacing w:line="360" w:lineRule="auto"/>
        <w:jc w:val="right"/>
        <w:rPr>
          <w:rFonts w:asciiTheme="majorBidi" w:hAnsiTheme="majorBidi" w:cstheme="majorBidi"/>
          <w:b/>
          <w:bCs/>
          <w:sz w:val="24"/>
          <w:szCs w:val="24"/>
          <w:lang w:bidi="ar-DZ"/>
        </w:rPr>
      </w:pPr>
      <w:r w:rsidRPr="00184AD9">
        <w:rPr>
          <w:rFonts w:asciiTheme="majorBidi" w:hAnsiTheme="majorBidi" w:cstheme="majorBidi"/>
          <w:b/>
          <w:bCs/>
          <w:sz w:val="24"/>
          <w:szCs w:val="24"/>
          <w:lang w:bidi="ar-DZ"/>
        </w:rPr>
        <w:t>REMERCIMENT</w:t>
      </w:r>
    </w:p>
    <w:p w:rsidR="00184AD9" w:rsidRPr="00184AD9" w:rsidRDefault="00184AD9" w:rsidP="00FE1CE5">
      <w:pPr>
        <w:spacing w:line="360" w:lineRule="auto"/>
        <w:jc w:val="right"/>
        <w:rPr>
          <w:rFonts w:asciiTheme="majorBidi" w:hAnsiTheme="majorBidi" w:cstheme="majorBidi"/>
          <w:b/>
          <w:bCs/>
          <w:sz w:val="24"/>
          <w:szCs w:val="24"/>
          <w:lang w:bidi="ar-DZ"/>
        </w:rPr>
      </w:pPr>
      <w:r w:rsidRPr="00184AD9">
        <w:rPr>
          <w:rFonts w:asciiTheme="majorBidi" w:hAnsiTheme="majorBidi" w:cstheme="majorBidi"/>
          <w:b/>
          <w:bCs/>
          <w:sz w:val="24"/>
          <w:szCs w:val="24"/>
          <w:lang w:bidi="ar-DZ"/>
        </w:rPr>
        <w:t>LISTE DES FIGURES</w:t>
      </w:r>
    </w:p>
    <w:p w:rsidR="00184AD9" w:rsidRPr="00184AD9" w:rsidRDefault="00184AD9" w:rsidP="00FE1CE5">
      <w:pPr>
        <w:spacing w:line="360" w:lineRule="auto"/>
        <w:jc w:val="right"/>
        <w:rPr>
          <w:rFonts w:asciiTheme="majorBidi" w:hAnsiTheme="majorBidi" w:cstheme="majorBidi"/>
          <w:b/>
          <w:bCs/>
          <w:sz w:val="24"/>
          <w:szCs w:val="24"/>
          <w:lang w:bidi="ar-DZ"/>
        </w:rPr>
      </w:pPr>
      <w:r w:rsidRPr="00184AD9">
        <w:rPr>
          <w:rFonts w:asciiTheme="majorBidi" w:hAnsiTheme="majorBidi" w:cstheme="majorBidi"/>
          <w:b/>
          <w:bCs/>
          <w:sz w:val="24"/>
          <w:szCs w:val="24"/>
          <w:lang w:bidi="ar-DZ"/>
        </w:rPr>
        <w:t>LISTE DES TABLEAUX</w:t>
      </w:r>
    </w:p>
    <w:p w:rsidR="00184AD9" w:rsidRPr="00184AD9" w:rsidRDefault="00184AD9" w:rsidP="00FE1CE5">
      <w:pPr>
        <w:spacing w:line="360" w:lineRule="auto"/>
        <w:jc w:val="right"/>
        <w:rPr>
          <w:rFonts w:asciiTheme="majorBidi" w:hAnsiTheme="majorBidi" w:cstheme="majorBidi"/>
          <w:b/>
          <w:bCs/>
          <w:sz w:val="24"/>
          <w:szCs w:val="24"/>
          <w:lang w:bidi="ar-DZ"/>
        </w:rPr>
      </w:pPr>
      <w:r w:rsidRPr="00184AD9">
        <w:rPr>
          <w:rFonts w:asciiTheme="majorBidi" w:hAnsiTheme="majorBidi" w:cstheme="majorBidi"/>
          <w:b/>
          <w:bCs/>
          <w:sz w:val="24"/>
          <w:szCs w:val="24"/>
          <w:lang w:bidi="ar-DZ"/>
        </w:rPr>
        <w:t>RESUME</w:t>
      </w:r>
    </w:p>
    <w:p w:rsidR="001D474F" w:rsidRDefault="001D474F" w:rsidP="001D474F">
      <w:pPr>
        <w:spacing w:line="360" w:lineRule="auto"/>
        <w:jc w:val="right"/>
        <w:rPr>
          <w:rFonts w:asciiTheme="majorBidi" w:hAnsiTheme="majorBidi" w:cstheme="majorBidi"/>
          <w:b/>
          <w:bCs/>
          <w:sz w:val="24"/>
          <w:szCs w:val="24"/>
          <w:lang w:bidi="ar-DZ"/>
        </w:rPr>
      </w:pPr>
      <w:r>
        <w:rPr>
          <w:rFonts w:asciiTheme="majorBidi" w:hAnsiTheme="majorBidi" w:cstheme="majorBidi"/>
          <w:b/>
          <w:bCs/>
          <w:sz w:val="24"/>
          <w:szCs w:val="24"/>
          <w:lang w:bidi="ar-DZ"/>
        </w:rPr>
        <w:t>ABSTRACT</w:t>
      </w:r>
    </w:p>
    <w:p w:rsidR="00DC3ACF" w:rsidRPr="001D474F" w:rsidRDefault="00DC3ACF" w:rsidP="001D474F">
      <w:pPr>
        <w:spacing w:line="360" w:lineRule="auto"/>
        <w:jc w:val="right"/>
        <w:rPr>
          <w:rFonts w:asciiTheme="majorBidi" w:hAnsiTheme="majorBidi" w:cstheme="majorBidi"/>
          <w:b/>
          <w:bCs/>
          <w:sz w:val="24"/>
          <w:szCs w:val="24"/>
          <w:lang w:bidi="ar-DZ"/>
        </w:rPr>
      </w:pPr>
      <w:r w:rsidRPr="00F507C1">
        <w:rPr>
          <w:rFonts w:asciiTheme="majorBidi" w:hAnsiTheme="majorBidi" w:cstheme="majorBidi"/>
          <w:b/>
          <w:bCs/>
          <w:sz w:val="28"/>
          <w:szCs w:val="28"/>
        </w:rPr>
        <w:t>LISTE DES FIGURES</w:t>
      </w:r>
    </w:p>
    <w:p w:rsidR="00DC3ACF" w:rsidRPr="0060115E" w:rsidRDefault="00DC3ACF" w:rsidP="00FE1CE5">
      <w:pPr>
        <w:pStyle w:val="Sansinterligne"/>
        <w:bidi w:val="0"/>
        <w:spacing w:line="360" w:lineRule="auto"/>
        <w:jc w:val="center"/>
        <w:rPr>
          <w:rFonts w:asciiTheme="majorBidi" w:hAnsiTheme="majorBidi" w:cstheme="majorBidi"/>
          <w:b/>
          <w:bCs/>
          <w:sz w:val="24"/>
          <w:szCs w:val="24"/>
        </w:rPr>
      </w:pPr>
    </w:p>
    <w:p w:rsidR="00DC3ACF" w:rsidRPr="0060115E" w:rsidRDefault="00DC3ACF" w:rsidP="00FE1CE5">
      <w:pPr>
        <w:pStyle w:val="Sansinterligne"/>
        <w:pBdr>
          <w:top w:val="single" w:sz="4" w:space="1" w:color="auto"/>
          <w:left w:val="single" w:sz="4" w:space="4" w:color="auto"/>
          <w:bottom w:val="single" w:sz="4" w:space="1" w:color="auto"/>
          <w:right w:val="single" w:sz="4" w:space="4" w:color="auto"/>
        </w:pBdr>
        <w:bidi w:val="0"/>
        <w:spacing w:line="360" w:lineRule="auto"/>
        <w:jc w:val="center"/>
        <w:rPr>
          <w:rFonts w:asciiTheme="majorBidi" w:hAnsiTheme="majorBidi" w:cstheme="majorBidi"/>
          <w:b/>
          <w:bCs/>
          <w:sz w:val="24"/>
          <w:szCs w:val="24"/>
        </w:rPr>
      </w:pPr>
      <w:r w:rsidRPr="0060115E">
        <w:rPr>
          <w:rFonts w:asciiTheme="majorBidi" w:hAnsiTheme="majorBidi" w:cstheme="majorBidi"/>
          <w:b/>
          <w:bCs/>
          <w:sz w:val="24"/>
          <w:szCs w:val="24"/>
        </w:rPr>
        <w:t xml:space="preserve">Chapitre </w:t>
      </w:r>
      <w:r w:rsidRPr="0060115E">
        <w:rPr>
          <w:rFonts w:asciiTheme="majorBidi" w:eastAsia="SymbolOOEnc" w:hAnsiTheme="majorBidi" w:cstheme="majorBidi"/>
          <w:b/>
          <w:bCs/>
          <w:sz w:val="24"/>
          <w:szCs w:val="24"/>
        </w:rPr>
        <w:t>I</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Figure I-1 :</w:t>
      </w:r>
      <w:r w:rsidRPr="00DC3ACF">
        <w:rPr>
          <w:rFonts w:asciiTheme="majorBidi" w:hAnsiTheme="majorBidi" w:cstheme="majorBidi"/>
          <w:sz w:val="24"/>
          <w:szCs w:val="24"/>
        </w:rPr>
        <w:t xml:space="preserve"> Mortier                                                                                                          </w:t>
      </w:r>
      <w:r w:rsidR="000548ED">
        <w:rPr>
          <w:rFonts w:asciiTheme="majorBidi" w:hAnsiTheme="majorBidi" w:cstheme="majorBidi"/>
          <w:sz w:val="24"/>
          <w:szCs w:val="24"/>
        </w:rPr>
        <w:t>4</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Figure I-2:</w:t>
      </w:r>
      <w:r w:rsidRPr="00DC3ACF">
        <w:rPr>
          <w:rFonts w:asciiTheme="majorBidi" w:hAnsiTheme="majorBidi" w:cstheme="majorBidi"/>
          <w:sz w:val="24"/>
          <w:szCs w:val="24"/>
        </w:rPr>
        <w:t xml:space="preserve"> Mortier de ciment                                                                                           9</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Figure I-3:</w:t>
      </w:r>
      <w:r w:rsidRPr="00DC3ACF">
        <w:rPr>
          <w:rFonts w:asciiTheme="majorBidi" w:hAnsiTheme="majorBidi" w:cstheme="majorBidi"/>
          <w:sz w:val="24"/>
          <w:szCs w:val="24"/>
        </w:rPr>
        <w:t xml:space="preserve"> Mortier de chaux                                                                                            9</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Figure I.4:</w:t>
      </w:r>
      <w:r w:rsidRPr="00DC3ACF">
        <w:rPr>
          <w:rFonts w:asciiTheme="majorBidi" w:hAnsiTheme="majorBidi" w:cstheme="majorBidi"/>
          <w:sz w:val="24"/>
          <w:szCs w:val="24"/>
        </w:rPr>
        <w:t xml:space="preserve"> Photo du marbre blanc de Carrare (Italie)                                                    </w:t>
      </w:r>
      <w:r w:rsidR="000548ED">
        <w:rPr>
          <w:rFonts w:asciiTheme="majorBidi" w:hAnsiTheme="majorBidi" w:cstheme="majorBidi"/>
          <w:sz w:val="24"/>
          <w:szCs w:val="24"/>
        </w:rPr>
        <w:t>21</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sz w:val="24"/>
          <w:szCs w:val="24"/>
        </w:rPr>
        <w:t xml:space="preserve"> </w:t>
      </w:r>
      <w:r w:rsidRPr="00DC3ACF">
        <w:rPr>
          <w:rFonts w:asciiTheme="majorBidi" w:hAnsiTheme="majorBidi" w:cstheme="majorBidi"/>
          <w:b/>
          <w:bCs/>
          <w:sz w:val="24"/>
          <w:szCs w:val="24"/>
        </w:rPr>
        <w:t>Figure. I.5:</w:t>
      </w:r>
      <w:r w:rsidRPr="00DC3ACF">
        <w:rPr>
          <w:rFonts w:asciiTheme="majorBidi" w:hAnsiTheme="majorBidi" w:cstheme="majorBidi"/>
          <w:sz w:val="24"/>
          <w:szCs w:val="24"/>
        </w:rPr>
        <w:t xml:space="preserve"> Photo montrant l'utilisation du marbre dans les escaliers                           </w:t>
      </w:r>
      <w:r w:rsidR="000548ED">
        <w:rPr>
          <w:rFonts w:asciiTheme="majorBidi" w:hAnsiTheme="majorBidi" w:cstheme="majorBidi"/>
          <w:sz w:val="24"/>
          <w:szCs w:val="24"/>
        </w:rPr>
        <w:t>23</w:t>
      </w:r>
    </w:p>
    <w:p w:rsidR="00DC3ACF" w:rsidRPr="00DC3ACF" w:rsidRDefault="00DC3ACF" w:rsidP="00FE1CE5">
      <w:pPr>
        <w:bidi w:val="0"/>
        <w:spacing w:line="360" w:lineRule="auto"/>
        <w:rPr>
          <w:rFonts w:asciiTheme="majorBidi" w:eastAsia="TimesNewRoman" w:hAnsiTheme="majorBidi" w:cstheme="majorBidi"/>
          <w:sz w:val="24"/>
          <w:szCs w:val="24"/>
        </w:rPr>
      </w:pPr>
      <w:r w:rsidRPr="00DC3ACF">
        <w:rPr>
          <w:rFonts w:asciiTheme="majorBidi" w:hAnsiTheme="majorBidi" w:cstheme="majorBidi"/>
          <w:b/>
          <w:bCs/>
          <w:sz w:val="24"/>
          <w:szCs w:val="24"/>
        </w:rPr>
        <w:t>Figure I.6:</w:t>
      </w:r>
      <w:r w:rsidRPr="00DC3ACF">
        <w:rPr>
          <w:rFonts w:asciiTheme="majorBidi" w:hAnsiTheme="majorBidi" w:cstheme="majorBidi"/>
          <w:sz w:val="24"/>
          <w:szCs w:val="24"/>
        </w:rPr>
        <w:t xml:space="preserve"> Poudre de marbre                                                                                         </w:t>
      </w:r>
      <w:r w:rsidRPr="00DC3ACF">
        <w:rPr>
          <w:rFonts w:asciiTheme="majorBidi" w:eastAsia="TimesNewRoman" w:hAnsiTheme="majorBidi" w:cstheme="majorBidi"/>
          <w:sz w:val="24"/>
          <w:szCs w:val="24"/>
        </w:rPr>
        <w:t xml:space="preserve"> </w:t>
      </w:r>
      <w:r w:rsidR="000548ED">
        <w:rPr>
          <w:rFonts w:asciiTheme="majorBidi" w:eastAsia="TimesNewRoman" w:hAnsiTheme="majorBidi" w:cstheme="majorBidi"/>
          <w:sz w:val="24"/>
          <w:szCs w:val="24"/>
        </w:rPr>
        <w:t>24</w:t>
      </w:r>
      <w:r w:rsidRPr="00DC3ACF">
        <w:rPr>
          <w:rFonts w:asciiTheme="majorBidi" w:eastAsia="TimesNewRoman" w:hAnsiTheme="majorBidi" w:cstheme="majorBidi"/>
          <w:sz w:val="24"/>
          <w:szCs w:val="24"/>
        </w:rPr>
        <w:t xml:space="preserve"> </w:t>
      </w:r>
    </w:p>
    <w:p w:rsidR="00DC3ACF" w:rsidRPr="00DC3ACF" w:rsidRDefault="00DC3ACF" w:rsidP="00FE1CE5">
      <w:pPr>
        <w:spacing w:line="360" w:lineRule="auto"/>
        <w:rPr>
          <w:rFonts w:asciiTheme="majorBidi" w:eastAsia="TimesNewRoman" w:hAnsiTheme="majorBidi" w:cstheme="majorBidi"/>
          <w:sz w:val="24"/>
          <w:szCs w:val="24"/>
        </w:rPr>
      </w:pPr>
      <w:r w:rsidRPr="00DC3ACF">
        <w:rPr>
          <w:rFonts w:asciiTheme="majorBidi" w:eastAsia="TimesNewRoman" w:hAnsiTheme="majorBidi" w:cstheme="majorBidi"/>
          <w:b/>
          <w:bCs/>
          <w:sz w:val="24"/>
          <w:szCs w:val="24"/>
        </w:rPr>
        <w:t>Figure .I. 7:</w:t>
      </w:r>
      <w:r w:rsidRPr="00DC3ACF">
        <w:rPr>
          <w:rFonts w:asciiTheme="majorBidi" w:eastAsia="TimesNewRoman" w:hAnsiTheme="majorBidi" w:cstheme="majorBidi"/>
          <w:sz w:val="24"/>
          <w:szCs w:val="24"/>
        </w:rPr>
        <w:t xml:space="preserve"> Céramique                                                                                                  </w:t>
      </w:r>
      <w:r w:rsidR="000548ED">
        <w:rPr>
          <w:rFonts w:asciiTheme="majorBidi" w:eastAsia="TimesNewRoman" w:hAnsiTheme="majorBidi" w:cstheme="majorBidi"/>
          <w:sz w:val="24"/>
          <w:szCs w:val="24"/>
        </w:rPr>
        <w:t>25</w:t>
      </w:r>
    </w:p>
    <w:p w:rsidR="00DC3ACF" w:rsidRPr="00DC3ACF" w:rsidRDefault="00DC3ACF" w:rsidP="00FE1CE5">
      <w:pPr>
        <w:spacing w:line="360" w:lineRule="auto"/>
        <w:jc w:val="right"/>
        <w:rPr>
          <w:rFonts w:asciiTheme="majorBidi" w:hAnsiTheme="majorBidi" w:cstheme="majorBidi"/>
          <w:sz w:val="24"/>
          <w:szCs w:val="24"/>
        </w:rPr>
      </w:pPr>
      <w:r w:rsidRPr="00DC3ACF">
        <w:rPr>
          <w:rFonts w:asciiTheme="majorBidi" w:hAnsiTheme="majorBidi" w:cstheme="majorBidi"/>
          <w:b/>
          <w:bCs/>
          <w:sz w:val="24"/>
          <w:szCs w:val="24"/>
        </w:rPr>
        <w:t>Figure I.8:</w:t>
      </w:r>
      <w:r w:rsidRPr="00DC3ACF">
        <w:rPr>
          <w:rFonts w:asciiTheme="majorBidi" w:hAnsiTheme="majorBidi" w:cstheme="majorBidi"/>
          <w:sz w:val="24"/>
          <w:szCs w:val="24"/>
        </w:rPr>
        <w:t xml:space="preserve"> Répartition en chiffre d’affaires des céramiques en Europe par secteur.[Source : rapport ECORYS « FWC </w:t>
      </w:r>
      <w:proofErr w:type="spellStart"/>
      <w:r w:rsidRPr="00DC3ACF">
        <w:rPr>
          <w:rFonts w:asciiTheme="majorBidi" w:hAnsiTheme="majorBidi" w:cstheme="majorBidi"/>
          <w:sz w:val="24"/>
          <w:szCs w:val="24"/>
        </w:rPr>
        <w:t>Sector</w:t>
      </w:r>
      <w:proofErr w:type="spellEnd"/>
      <w:r w:rsidRPr="00DC3ACF">
        <w:rPr>
          <w:rFonts w:asciiTheme="majorBidi" w:hAnsiTheme="majorBidi" w:cstheme="majorBidi"/>
          <w:sz w:val="24"/>
          <w:szCs w:val="24"/>
        </w:rPr>
        <w:t xml:space="preserve"> </w:t>
      </w:r>
      <w:proofErr w:type="spellStart"/>
      <w:r w:rsidRPr="00DC3ACF">
        <w:rPr>
          <w:rFonts w:asciiTheme="majorBidi" w:hAnsiTheme="majorBidi" w:cstheme="majorBidi"/>
          <w:sz w:val="24"/>
          <w:szCs w:val="24"/>
        </w:rPr>
        <w:t>Competitiveness</w:t>
      </w:r>
      <w:proofErr w:type="spellEnd"/>
      <w:r w:rsidRPr="00DC3ACF">
        <w:rPr>
          <w:rFonts w:asciiTheme="majorBidi" w:hAnsiTheme="majorBidi" w:cstheme="majorBidi"/>
          <w:sz w:val="24"/>
          <w:szCs w:val="24"/>
        </w:rPr>
        <w:t xml:space="preserve"> </w:t>
      </w:r>
      <w:proofErr w:type="spellStart"/>
      <w:r w:rsidRPr="00DC3ACF">
        <w:rPr>
          <w:rFonts w:asciiTheme="majorBidi" w:hAnsiTheme="majorBidi" w:cstheme="majorBidi"/>
          <w:sz w:val="24"/>
          <w:szCs w:val="24"/>
        </w:rPr>
        <w:t>S</w:t>
      </w:r>
      <w:r w:rsidR="008E5BE4">
        <w:rPr>
          <w:rFonts w:asciiTheme="majorBidi" w:hAnsiTheme="majorBidi" w:cstheme="majorBidi"/>
          <w:sz w:val="24"/>
          <w:szCs w:val="24"/>
        </w:rPr>
        <w:t>tudies</w:t>
      </w:r>
      <w:proofErr w:type="spellEnd"/>
      <w:r w:rsidR="008E5BE4">
        <w:rPr>
          <w:rFonts w:asciiTheme="majorBidi" w:hAnsiTheme="majorBidi" w:cstheme="majorBidi"/>
          <w:sz w:val="24"/>
          <w:szCs w:val="24"/>
        </w:rPr>
        <w:t xml:space="preserve"> </w:t>
      </w:r>
      <w:proofErr w:type="spellStart"/>
      <w:r w:rsidR="008E5BE4">
        <w:rPr>
          <w:rFonts w:asciiTheme="majorBidi" w:hAnsiTheme="majorBidi" w:cstheme="majorBidi"/>
          <w:sz w:val="24"/>
          <w:szCs w:val="24"/>
        </w:rPr>
        <w:t>Competitiveness</w:t>
      </w:r>
      <w:proofErr w:type="spellEnd"/>
      <w:r w:rsidR="008E5BE4">
        <w:rPr>
          <w:rFonts w:asciiTheme="majorBidi" w:hAnsiTheme="majorBidi" w:cstheme="majorBidi"/>
          <w:sz w:val="24"/>
          <w:szCs w:val="24"/>
        </w:rPr>
        <w:t xml:space="preserve"> of the </w:t>
      </w:r>
      <w:proofErr w:type="spellStart"/>
      <w:r w:rsidR="008E5BE4">
        <w:rPr>
          <w:rFonts w:asciiTheme="majorBidi" w:hAnsiTheme="majorBidi" w:cstheme="majorBidi"/>
          <w:sz w:val="24"/>
          <w:szCs w:val="24"/>
        </w:rPr>
        <w:t>Cé</w:t>
      </w:r>
      <w:r w:rsidRPr="00DC3ACF">
        <w:rPr>
          <w:rFonts w:asciiTheme="majorBidi" w:hAnsiTheme="majorBidi" w:cstheme="majorBidi"/>
          <w:sz w:val="24"/>
          <w:szCs w:val="24"/>
        </w:rPr>
        <w:t>ramics</w:t>
      </w:r>
      <w:proofErr w:type="spellEnd"/>
      <w:r w:rsidRPr="00DC3ACF">
        <w:rPr>
          <w:rFonts w:asciiTheme="majorBidi" w:hAnsiTheme="majorBidi" w:cstheme="majorBidi"/>
          <w:sz w:val="24"/>
          <w:szCs w:val="24"/>
        </w:rPr>
        <w:t xml:space="preserve"> </w:t>
      </w:r>
      <w:proofErr w:type="spellStart"/>
      <w:r w:rsidRPr="00DC3ACF">
        <w:rPr>
          <w:rFonts w:asciiTheme="majorBidi" w:hAnsiTheme="majorBidi" w:cstheme="majorBidi"/>
          <w:sz w:val="24"/>
          <w:szCs w:val="24"/>
        </w:rPr>
        <w:t>Sector</w:t>
      </w:r>
      <w:proofErr w:type="spellEnd"/>
      <w:r w:rsidRPr="00DC3ACF">
        <w:rPr>
          <w:rFonts w:asciiTheme="majorBidi" w:hAnsiTheme="majorBidi" w:cstheme="majorBidi"/>
          <w:sz w:val="24"/>
          <w:szCs w:val="24"/>
        </w:rPr>
        <w:t xml:space="preserve"> » 2008]                                                            </w:t>
      </w:r>
      <w:r w:rsidR="000548ED">
        <w:rPr>
          <w:rFonts w:asciiTheme="majorBidi" w:hAnsiTheme="majorBidi" w:cstheme="majorBidi"/>
          <w:sz w:val="24"/>
          <w:szCs w:val="24"/>
        </w:rPr>
        <w:t>27</w:t>
      </w:r>
    </w:p>
    <w:p w:rsidR="00DC3ACF" w:rsidRPr="00DC3ACF" w:rsidRDefault="00DC3ACF" w:rsidP="00FE1CE5">
      <w:pPr>
        <w:pBdr>
          <w:top w:val="single" w:sz="4" w:space="1" w:color="auto"/>
          <w:left w:val="single" w:sz="4" w:space="4" w:color="auto"/>
          <w:bottom w:val="single" w:sz="4" w:space="1" w:color="auto"/>
          <w:right w:val="single" w:sz="4" w:space="4" w:color="auto"/>
        </w:pBdr>
        <w:spacing w:line="360" w:lineRule="auto"/>
        <w:jc w:val="center"/>
        <w:rPr>
          <w:rFonts w:asciiTheme="majorBidi" w:hAnsiTheme="majorBidi" w:cstheme="majorBidi"/>
          <w:sz w:val="24"/>
          <w:szCs w:val="24"/>
        </w:rPr>
      </w:pPr>
      <w:r w:rsidRPr="00DC3ACF">
        <w:rPr>
          <w:rFonts w:asciiTheme="majorBidi" w:hAnsiTheme="majorBidi" w:cstheme="majorBidi"/>
          <w:b/>
          <w:bCs/>
          <w:sz w:val="24"/>
          <w:szCs w:val="24"/>
        </w:rPr>
        <w:t>Chapitre II</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 xml:space="preserve">Figure. </w:t>
      </w:r>
      <w:r w:rsidRPr="00DC3ACF">
        <w:rPr>
          <w:rFonts w:asciiTheme="majorBidi" w:hAnsiTheme="majorBidi" w:cstheme="majorBidi"/>
          <w:b/>
          <w:bCs/>
          <w:color w:val="000000" w:themeColor="text1"/>
          <w:sz w:val="24"/>
          <w:szCs w:val="24"/>
        </w:rPr>
        <w:t>II</w:t>
      </w:r>
      <w:r w:rsidRPr="00DC3ACF">
        <w:rPr>
          <w:rFonts w:asciiTheme="majorBidi" w:hAnsiTheme="majorBidi" w:cstheme="majorBidi"/>
          <w:b/>
          <w:bCs/>
          <w:sz w:val="24"/>
          <w:szCs w:val="24"/>
        </w:rPr>
        <w:t>.1:</w:t>
      </w:r>
      <w:r w:rsidRPr="00DC3ACF">
        <w:rPr>
          <w:rFonts w:asciiTheme="majorBidi" w:eastAsia="TimesNewRoman" w:hAnsiTheme="majorBidi" w:cstheme="majorBidi"/>
          <w:sz w:val="24"/>
          <w:szCs w:val="24"/>
        </w:rPr>
        <w:t xml:space="preserve"> </w:t>
      </w:r>
      <w:r w:rsidRPr="00DC3ACF">
        <w:rPr>
          <w:rFonts w:asciiTheme="majorBidi" w:hAnsiTheme="majorBidi" w:cstheme="majorBidi"/>
          <w:sz w:val="24"/>
          <w:szCs w:val="24"/>
        </w:rPr>
        <w:t xml:space="preserve">Schéma du diagramme du circuit de la vitesse de propagation                 </w:t>
      </w:r>
      <w:r w:rsidR="000548ED">
        <w:rPr>
          <w:rFonts w:asciiTheme="majorBidi" w:hAnsiTheme="majorBidi" w:cstheme="majorBidi"/>
          <w:sz w:val="24"/>
          <w:szCs w:val="24"/>
        </w:rPr>
        <w:t>43</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Figure</w:t>
      </w:r>
      <w:r w:rsidRPr="00DC3ACF">
        <w:rPr>
          <w:rFonts w:asciiTheme="majorBidi" w:hAnsiTheme="majorBidi" w:cstheme="majorBidi"/>
          <w:b/>
          <w:bCs/>
          <w:i/>
          <w:iCs/>
          <w:sz w:val="24"/>
          <w:szCs w:val="24"/>
        </w:rPr>
        <w:t>.</w:t>
      </w:r>
      <w:r w:rsidRPr="00DC3ACF">
        <w:rPr>
          <w:rFonts w:asciiTheme="majorBidi" w:hAnsiTheme="majorBidi" w:cstheme="majorBidi"/>
          <w:b/>
          <w:bCs/>
          <w:sz w:val="24"/>
          <w:szCs w:val="24"/>
        </w:rPr>
        <w:t xml:space="preserve"> II</w:t>
      </w:r>
      <w:r w:rsidRPr="00DC3ACF">
        <w:rPr>
          <w:rFonts w:asciiTheme="majorBidi" w:hAnsiTheme="majorBidi" w:cstheme="majorBidi"/>
          <w:b/>
          <w:bCs/>
          <w:i/>
          <w:iCs/>
          <w:sz w:val="24"/>
          <w:szCs w:val="24"/>
        </w:rPr>
        <w:t>.</w:t>
      </w:r>
      <w:r w:rsidRPr="00DC3ACF">
        <w:rPr>
          <w:rFonts w:asciiTheme="majorBidi" w:hAnsiTheme="majorBidi" w:cstheme="majorBidi"/>
          <w:b/>
          <w:bCs/>
          <w:sz w:val="24"/>
          <w:szCs w:val="24"/>
        </w:rPr>
        <w:t>2:</w:t>
      </w:r>
      <w:r w:rsidRPr="00DC3ACF">
        <w:rPr>
          <w:rFonts w:asciiTheme="majorBidi" w:hAnsiTheme="majorBidi" w:cstheme="majorBidi"/>
          <w:sz w:val="24"/>
          <w:szCs w:val="24"/>
        </w:rPr>
        <w:t xml:space="preserve"> appareil de mesure                                                                                     </w:t>
      </w:r>
      <w:r w:rsidR="000548ED">
        <w:rPr>
          <w:rFonts w:asciiTheme="majorBidi" w:hAnsiTheme="majorBidi" w:cstheme="majorBidi"/>
          <w:sz w:val="24"/>
          <w:szCs w:val="24"/>
        </w:rPr>
        <w:t>44</w:t>
      </w:r>
    </w:p>
    <w:p w:rsidR="00DC3ACF" w:rsidRPr="00DC3ACF" w:rsidRDefault="00DC3ACF" w:rsidP="00FE1CE5">
      <w:pPr>
        <w:autoSpaceDE w:val="0"/>
        <w:autoSpaceDN w:val="0"/>
        <w:adjustRightInd w:val="0"/>
        <w:spacing w:after="0" w:line="360" w:lineRule="auto"/>
        <w:rPr>
          <w:rFonts w:asciiTheme="majorBidi" w:hAnsiTheme="majorBidi" w:cstheme="majorBidi"/>
          <w:color w:val="292526"/>
          <w:sz w:val="24"/>
          <w:szCs w:val="24"/>
        </w:rPr>
      </w:pPr>
      <w:r w:rsidRPr="00DC3ACF">
        <w:rPr>
          <w:rFonts w:asciiTheme="majorBidi" w:hAnsiTheme="majorBidi" w:cstheme="majorBidi"/>
          <w:b/>
          <w:bCs/>
          <w:color w:val="000000"/>
          <w:sz w:val="24"/>
          <w:szCs w:val="24"/>
        </w:rPr>
        <w:t>Figure II.3:</w:t>
      </w:r>
      <w:r w:rsidRPr="00DC3ACF">
        <w:rPr>
          <w:rFonts w:asciiTheme="majorBidi" w:hAnsiTheme="majorBidi" w:cstheme="majorBidi"/>
          <w:color w:val="000000"/>
          <w:sz w:val="24"/>
          <w:szCs w:val="24"/>
        </w:rPr>
        <w:t xml:space="preserve"> </w:t>
      </w:r>
      <w:r w:rsidRPr="00DC3ACF">
        <w:rPr>
          <w:rFonts w:asciiTheme="majorBidi" w:hAnsiTheme="majorBidi" w:cstheme="majorBidi"/>
          <w:color w:val="292526"/>
          <w:sz w:val="24"/>
          <w:szCs w:val="24"/>
        </w:rPr>
        <w:t xml:space="preserve">Mesures en transparence (directe)                                                              </w:t>
      </w:r>
      <w:r w:rsidR="000548ED">
        <w:rPr>
          <w:rFonts w:asciiTheme="majorBidi" w:hAnsiTheme="majorBidi" w:cstheme="majorBidi"/>
          <w:color w:val="292526"/>
          <w:sz w:val="24"/>
          <w:szCs w:val="24"/>
        </w:rPr>
        <w:t>45</w:t>
      </w:r>
    </w:p>
    <w:p w:rsidR="00DC3ACF" w:rsidRPr="00DC3ACF" w:rsidRDefault="00DC3ACF" w:rsidP="00FE1CE5">
      <w:pPr>
        <w:autoSpaceDE w:val="0"/>
        <w:autoSpaceDN w:val="0"/>
        <w:adjustRightInd w:val="0"/>
        <w:spacing w:after="0" w:line="360" w:lineRule="auto"/>
        <w:rPr>
          <w:rFonts w:asciiTheme="majorBidi" w:hAnsiTheme="majorBidi" w:cstheme="majorBidi"/>
          <w:color w:val="292526"/>
          <w:sz w:val="24"/>
          <w:szCs w:val="24"/>
        </w:rPr>
      </w:pPr>
      <w:r w:rsidRPr="00DC3ACF">
        <w:rPr>
          <w:rFonts w:asciiTheme="majorBidi" w:hAnsiTheme="majorBidi" w:cstheme="majorBidi"/>
          <w:b/>
          <w:bCs/>
          <w:sz w:val="24"/>
          <w:szCs w:val="24"/>
        </w:rPr>
        <w:t>Figure II.4 :</w:t>
      </w:r>
      <w:r w:rsidRPr="00DC3ACF">
        <w:rPr>
          <w:rFonts w:asciiTheme="majorBidi" w:hAnsiTheme="majorBidi" w:cstheme="majorBidi"/>
          <w:sz w:val="24"/>
          <w:szCs w:val="24"/>
        </w:rPr>
        <w:t xml:space="preserve"> Mesures en surface</w:t>
      </w:r>
      <w:r w:rsidRPr="00DC3ACF">
        <w:rPr>
          <w:rFonts w:asciiTheme="majorBidi" w:hAnsiTheme="majorBidi" w:cstheme="majorBidi"/>
          <w:color w:val="292526"/>
          <w:sz w:val="24"/>
          <w:szCs w:val="24"/>
        </w:rPr>
        <w:t xml:space="preserve">                                                                                     </w:t>
      </w:r>
      <w:r w:rsidR="000548ED">
        <w:rPr>
          <w:rFonts w:asciiTheme="majorBidi" w:hAnsiTheme="majorBidi" w:cstheme="majorBidi"/>
          <w:color w:val="292526"/>
          <w:sz w:val="24"/>
          <w:szCs w:val="24"/>
        </w:rPr>
        <w:t>46</w:t>
      </w:r>
    </w:p>
    <w:p w:rsidR="00DC3ACF" w:rsidRPr="00DC3ACF" w:rsidRDefault="00DC3ACF" w:rsidP="00FE1CE5">
      <w:pPr>
        <w:autoSpaceDE w:val="0"/>
        <w:autoSpaceDN w:val="0"/>
        <w:adjustRightInd w:val="0"/>
        <w:spacing w:after="0" w:line="360" w:lineRule="auto"/>
        <w:rPr>
          <w:rFonts w:asciiTheme="majorBidi" w:hAnsiTheme="majorBidi" w:cstheme="majorBidi"/>
          <w:color w:val="292526"/>
          <w:sz w:val="24"/>
          <w:szCs w:val="24"/>
        </w:rPr>
      </w:pPr>
      <w:r w:rsidRPr="00DC3ACF">
        <w:rPr>
          <w:rFonts w:asciiTheme="majorBidi" w:hAnsiTheme="majorBidi" w:cstheme="majorBidi"/>
          <w:b/>
          <w:bCs/>
          <w:color w:val="000000"/>
          <w:sz w:val="24"/>
          <w:szCs w:val="24"/>
        </w:rPr>
        <w:lastRenderedPageBreak/>
        <w:t>Figure II.5 :</w:t>
      </w:r>
      <w:r w:rsidRPr="00DC3ACF">
        <w:rPr>
          <w:rFonts w:asciiTheme="majorBidi" w:hAnsiTheme="majorBidi" w:cstheme="majorBidi"/>
          <w:color w:val="000000"/>
          <w:sz w:val="24"/>
          <w:szCs w:val="24"/>
        </w:rPr>
        <w:t xml:space="preserve"> </w:t>
      </w:r>
      <w:r w:rsidRPr="00DC3ACF">
        <w:rPr>
          <w:rFonts w:asciiTheme="majorBidi" w:hAnsiTheme="majorBidi" w:cstheme="majorBidi"/>
          <w:color w:val="292526"/>
          <w:sz w:val="24"/>
          <w:szCs w:val="24"/>
        </w:rPr>
        <w:t xml:space="preserve">Mesures semi directe                                                                                 </w:t>
      </w:r>
      <w:r w:rsidR="000548ED">
        <w:rPr>
          <w:rFonts w:asciiTheme="majorBidi" w:hAnsiTheme="majorBidi" w:cstheme="majorBidi"/>
          <w:color w:val="292526"/>
          <w:sz w:val="24"/>
          <w:szCs w:val="24"/>
        </w:rPr>
        <w:t>46</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color w:val="000000"/>
          <w:sz w:val="24"/>
          <w:szCs w:val="24"/>
        </w:rPr>
        <w:t xml:space="preserve">Photo </w:t>
      </w:r>
      <w:r w:rsidRPr="00DC3ACF">
        <w:rPr>
          <w:rFonts w:asciiTheme="majorBidi" w:hAnsiTheme="majorBidi" w:cstheme="majorBidi"/>
          <w:b/>
          <w:bCs/>
          <w:sz w:val="24"/>
          <w:szCs w:val="24"/>
        </w:rPr>
        <w:t>II.6</w:t>
      </w:r>
      <w:r w:rsidRPr="00DC3ACF">
        <w:rPr>
          <w:rFonts w:asciiTheme="majorBidi" w:hAnsiTheme="majorBidi" w:cstheme="majorBidi"/>
          <w:b/>
          <w:bCs/>
          <w:color w:val="000000"/>
          <w:sz w:val="24"/>
          <w:szCs w:val="24"/>
        </w:rPr>
        <w:t>:</w:t>
      </w:r>
      <w:r w:rsidRPr="00DC3ACF">
        <w:rPr>
          <w:rFonts w:asciiTheme="majorBidi" w:hAnsiTheme="majorBidi" w:cstheme="majorBidi"/>
          <w:sz w:val="24"/>
          <w:szCs w:val="24"/>
        </w:rPr>
        <w:t xml:space="preserve"> scléromètre                                                                                                   </w:t>
      </w:r>
      <w:r w:rsidR="000548ED">
        <w:rPr>
          <w:rFonts w:asciiTheme="majorBidi" w:hAnsiTheme="majorBidi" w:cstheme="majorBidi"/>
          <w:sz w:val="24"/>
          <w:szCs w:val="24"/>
        </w:rPr>
        <w:t>48</w:t>
      </w:r>
    </w:p>
    <w:p w:rsidR="00DC3ACF" w:rsidRPr="00DC3ACF" w:rsidRDefault="00DC3ACF" w:rsidP="00FE1CE5">
      <w:pPr>
        <w:spacing w:line="360" w:lineRule="auto"/>
        <w:rPr>
          <w:rFonts w:asciiTheme="majorBidi" w:eastAsia="Times New Roman,Bold" w:hAnsiTheme="majorBidi" w:cstheme="majorBidi"/>
          <w:sz w:val="24"/>
          <w:szCs w:val="24"/>
        </w:rPr>
      </w:pPr>
      <w:r w:rsidRPr="00DC3ACF">
        <w:rPr>
          <w:rFonts w:asciiTheme="majorBidi" w:hAnsiTheme="majorBidi" w:cstheme="majorBidi"/>
          <w:b/>
          <w:bCs/>
          <w:sz w:val="24"/>
          <w:szCs w:val="24"/>
        </w:rPr>
        <w:t>Figure II.7:</w:t>
      </w:r>
      <w:r w:rsidRPr="00DC3ACF">
        <w:rPr>
          <w:rFonts w:asciiTheme="majorBidi" w:eastAsia="Times New Roman,Bold" w:hAnsiTheme="majorBidi" w:cstheme="majorBidi"/>
          <w:sz w:val="24"/>
          <w:szCs w:val="24"/>
        </w:rPr>
        <w:t xml:space="preserve"> Le bloc d’étalonnage                                                                                   </w:t>
      </w:r>
      <w:r w:rsidR="000548ED">
        <w:rPr>
          <w:rFonts w:asciiTheme="majorBidi" w:eastAsia="Times New Roman,Bold" w:hAnsiTheme="majorBidi" w:cstheme="majorBidi"/>
          <w:sz w:val="24"/>
          <w:szCs w:val="24"/>
        </w:rPr>
        <w:t>51</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Figure II.8 :</w:t>
      </w:r>
      <w:r w:rsidRPr="00DC3ACF">
        <w:rPr>
          <w:rFonts w:asciiTheme="majorBidi" w:hAnsiTheme="majorBidi" w:cstheme="majorBidi"/>
          <w:sz w:val="24"/>
          <w:szCs w:val="24"/>
        </w:rPr>
        <w:t xml:space="preserve"> </w:t>
      </w:r>
      <w:r w:rsidRPr="00DC3ACF">
        <w:rPr>
          <w:rFonts w:asciiTheme="majorBidi" w:eastAsia="Times New Roman,Bold" w:hAnsiTheme="majorBidi" w:cstheme="majorBidi"/>
          <w:sz w:val="24"/>
          <w:szCs w:val="24"/>
        </w:rPr>
        <w:t xml:space="preserve">Graphe de contrôle du fonctionnement de l’appareil                                 </w:t>
      </w:r>
      <w:r w:rsidR="000548ED">
        <w:rPr>
          <w:rFonts w:asciiTheme="majorBidi" w:hAnsiTheme="majorBidi" w:cstheme="majorBidi"/>
          <w:sz w:val="24"/>
          <w:szCs w:val="24"/>
        </w:rPr>
        <w:t>52</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Figure. II.9:</w:t>
      </w:r>
      <w:r w:rsidRPr="00DC3ACF">
        <w:rPr>
          <w:rFonts w:asciiTheme="majorBidi" w:hAnsiTheme="majorBidi" w:cstheme="majorBidi"/>
          <w:sz w:val="24"/>
          <w:szCs w:val="24"/>
        </w:rPr>
        <w:t xml:space="preserve"> Courbe de transformation unique                                                              </w:t>
      </w:r>
      <w:r w:rsidR="000548ED">
        <w:rPr>
          <w:rFonts w:asciiTheme="majorBidi" w:hAnsiTheme="majorBidi" w:cstheme="majorBidi"/>
          <w:sz w:val="24"/>
          <w:szCs w:val="24"/>
        </w:rPr>
        <w:t>54</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Figure. II</w:t>
      </w:r>
      <w:r w:rsidRPr="00DC3ACF">
        <w:rPr>
          <w:rFonts w:asciiTheme="majorBidi" w:eastAsia="Times New Roman,Bold" w:hAnsiTheme="majorBidi" w:cstheme="majorBidi"/>
          <w:b/>
          <w:bCs/>
          <w:sz w:val="24"/>
          <w:szCs w:val="24"/>
        </w:rPr>
        <w:t xml:space="preserve"> .</w:t>
      </w:r>
      <w:r w:rsidRPr="00DC3ACF">
        <w:rPr>
          <w:rFonts w:asciiTheme="majorBidi" w:hAnsiTheme="majorBidi" w:cstheme="majorBidi"/>
          <w:b/>
          <w:bCs/>
          <w:sz w:val="24"/>
          <w:szCs w:val="24"/>
        </w:rPr>
        <w:t>10:</w:t>
      </w:r>
      <w:r w:rsidRPr="00DC3ACF">
        <w:rPr>
          <w:rFonts w:asciiTheme="majorBidi" w:hAnsiTheme="majorBidi" w:cstheme="majorBidi"/>
          <w:sz w:val="24"/>
          <w:szCs w:val="24"/>
        </w:rPr>
        <w:t xml:space="preserve"> Courbes d’étalonnage pour bétons conservés à l’air                              </w:t>
      </w:r>
      <w:r w:rsidR="000548ED">
        <w:rPr>
          <w:rFonts w:asciiTheme="majorBidi" w:hAnsiTheme="majorBidi" w:cstheme="majorBidi"/>
          <w:sz w:val="24"/>
          <w:szCs w:val="24"/>
        </w:rPr>
        <w:t>55</w:t>
      </w:r>
    </w:p>
    <w:p w:rsidR="00DC3ACF" w:rsidRPr="00DC3ACF" w:rsidRDefault="00DC3ACF" w:rsidP="00FE1CE5">
      <w:pPr>
        <w:bidi w:val="0"/>
        <w:spacing w:line="360" w:lineRule="auto"/>
        <w:rPr>
          <w:rFonts w:asciiTheme="majorBidi" w:hAnsiTheme="majorBidi" w:cstheme="majorBidi"/>
          <w:sz w:val="24"/>
          <w:szCs w:val="24"/>
        </w:rPr>
      </w:pPr>
      <w:r w:rsidRPr="00DC3ACF">
        <w:rPr>
          <w:rFonts w:asciiTheme="majorBidi" w:hAnsiTheme="majorBidi" w:cstheme="majorBidi"/>
          <w:b/>
          <w:bCs/>
          <w:sz w:val="24"/>
          <w:szCs w:val="24"/>
        </w:rPr>
        <w:t>Figure II.11:</w:t>
      </w:r>
      <w:r w:rsidRPr="00DC3ACF">
        <w:rPr>
          <w:rFonts w:asciiTheme="majorBidi" w:hAnsiTheme="majorBidi" w:cstheme="majorBidi"/>
          <w:sz w:val="24"/>
          <w:szCs w:val="24"/>
        </w:rPr>
        <w:t xml:space="preserve"> Courbe d’estimation la résistance à la compression in situ par </w:t>
      </w:r>
    </w:p>
    <w:p w:rsidR="00DC3ACF" w:rsidRPr="00DC3ACF" w:rsidRDefault="00DC3ACF" w:rsidP="00FE1CE5">
      <w:pPr>
        <w:bidi w:val="0"/>
        <w:spacing w:line="360" w:lineRule="auto"/>
        <w:rPr>
          <w:rFonts w:asciiTheme="majorBidi" w:hAnsiTheme="majorBidi" w:cstheme="majorBidi"/>
          <w:sz w:val="24"/>
          <w:szCs w:val="24"/>
        </w:rPr>
      </w:pPr>
      <w:r w:rsidRPr="00DC3ACF">
        <w:rPr>
          <w:rFonts w:asciiTheme="majorBidi" w:hAnsiTheme="majorBidi" w:cstheme="majorBidi"/>
          <w:sz w:val="24"/>
          <w:szCs w:val="24"/>
        </w:rPr>
        <w:t xml:space="preserve">utilisation                                                                                                                         </w:t>
      </w:r>
      <w:r w:rsidR="000548ED">
        <w:rPr>
          <w:rFonts w:asciiTheme="majorBidi" w:hAnsiTheme="majorBidi" w:cstheme="majorBidi"/>
          <w:sz w:val="24"/>
          <w:szCs w:val="24"/>
        </w:rPr>
        <w:t>58</w:t>
      </w:r>
    </w:p>
    <w:p w:rsidR="00DC3ACF" w:rsidRPr="00DC3ACF" w:rsidRDefault="00DC3ACF" w:rsidP="00FE1CE5">
      <w:pPr>
        <w:pBdr>
          <w:top w:val="single" w:sz="4" w:space="1" w:color="auto"/>
          <w:left w:val="single" w:sz="4" w:space="4" w:color="auto"/>
          <w:bottom w:val="single" w:sz="4" w:space="1" w:color="auto"/>
          <w:right w:val="single" w:sz="4" w:space="4" w:color="auto"/>
        </w:pBdr>
        <w:spacing w:line="360" w:lineRule="auto"/>
        <w:jc w:val="center"/>
        <w:rPr>
          <w:rFonts w:asciiTheme="majorBidi" w:hAnsiTheme="majorBidi" w:cstheme="majorBidi"/>
          <w:b/>
          <w:bCs/>
          <w:sz w:val="24"/>
          <w:szCs w:val="24"/>
        </w:rPr>
      </w:pPr>
      <w:r w:rsidRPr="00DC3ACF">
        <w:rPr>
          <w:rFonts w:asciiTheme="majorBidi" w:hAnsiTheme="majorBidi" w:cstheme="majorBidi"/>
          <w:b/>
          <w:bCs/>
          <w:sz w:val="24"/>
          <w:szCs w:val="24"/>
        </w:rPr>
        <w:t>Chapitre III</w:t>
      </w:r>
    </w:p>
    <w:p w:rsidR="00DC3ACF" w:rsidRPr="00DC3ACF" w:rsidRDefault="00DC3ACF" w:rsidP="00FE1CE5">
      <w:pPr>
        <w:spacing w:line="360" w:lineRule="auto"/>
        <w:jc w:val="right"/>
        <w:rPr>
          <w:rFonts w:asciiTheme="majorBidi" w:hAnsiTheme="majorBidi" w:cstheme="majorBidi"/>
          <w:sz w:val="24"/>
          <w:szCs w:val="24"/>
        </w:rPr>
      </w:pPr>
      <w:r w:rsidRPr="00DC3ACF">
        <w:rPr>
          <w:rFonts w:asciiTheme="majorBidi" w:hAnsiTheme="majorBidi" w:cstheme="majorBidi"/>
          <w:b/>
          <w:bCs/>
          <w:sz w:val="24"/>
          <w:szCs w:val="24"/>
        </w:rPr>
        <w:t>Figure. III.1:</w:t>
      </w:r>
      <w:r w:rsidRPr="00DC3ACF">
        <w:rPr>
          <w:rFonts w:asciiTheme="majorBidi" w:hAnsiTheme="majorBidi" w:cstheme="majorBidi"/>
          <w:sz w:val="24"/>
          <w:szCs w:val="24"/>
        </w:rPr>
        <w:t xml:space="preserve"> Les Tamis                                                                                          </w:t>
      </w:r>
      <w:r w:rsidR="00C6195F">
        <w:rPr>
          <w:rFonts w:asciiTheme="majorBidi" w:hAnsiTheme="majorBidi" w:cstheme="majorBidi"/>
          <w:sz w:val="24"/>
          <w:szCs w:val="24"/>
        </w:rPr>
        <w:t xml:space="preserve">      </w:t>
      </w:r>
      <w:r w:rsidRPr="00DC3ACF">
        <w:rPr>
          <w:rFonts w:asciiTheme="majorBidi" w:hAnsiTheme="majorBidi" w:cstheme="majorBidi"/>
          <w:sz w:val="24"/>
          <w:szCs w:val="24"/>
        </w:rPr>
        <w:t xml:space="preserve"> </w:t>
      </w:r>
      <w:r w:rsidR="000548ED">
        <w:rPr>
          <w:rFonts w:asciiTheme="majorBidi" w:hAnsiTheme="majorBidi" w:cstheme="majorBidi"/>
          <w:sz w:val="24"/>
          <w:szCs w:val="24"/>
        </w:rPr>
        <w:t>72</w:t>
      </w:r>
    </w:p>
    <w:p w:rsidR="00DC3ACF" w:rsidRPr="00DC3ACF" w:rsidRDefault="00DC3ACF" w:rsidP="00FE1CE5">
      <w:pPr>
        <w:spacing w:line="360" w:lineRule="auto"/>
        <w:jc w:val="right"/>
        <w:rPr>
          <w:rFonts w:asciiTheme="majorBidi" w:hAnsiTheme="majorBidi" w:cstheme="majorBidi"/>
          <w:sz w:val="24"/>
          <w:szCs w:val="24"/>
        </w:rPr>
      </w:pPr>
      <w:r w:rsidRPr="00DC3ACF">
        <w:rPr>
          <w:rFonts w:asciiTheme="majorBidi" w:hAnsiTheme="majorBidi" w:cstheme="majorBidi"/>
          <w:b/>
          <w:bCs/>
          <w:sz w:val="24"/>
          <w:szCs w:val="24"/>
        </w:rPr>
        <w:t>Figure .III.2:</w:t>
      </w:r>
      <w:r w:rsidRPr="00DC3ACF">
        <w:rPr>
          <w:rFonts w:asciiTheme="majorBidi" w:hAnsiTheme="majorBidi" w:cstheme="majorBidi"/>
          <w:sz w:val="24"/>
          <w:szCs w:val="24"/>
        </w:rPr>
        <w:t xml:space="preserve"> La poudre de céramique utilisée                                                       </w:t>
      </w:r>
      <w:r w:rsidR="00C6195F">
        <w:rPr>
          <w:rFonts w:asciiTheme="majorBidi" w:hAnsiTheme="majorBidi" w:cstheme="majorBidi"/>
          <w:sz w:val="24"/>
          <w:szCs w:val="24"/>
        </w:rPr>
        <w:t xml:space="preserve">       </w:t>
      </w:r>
      <w:r w:rsidRPr="00DC3ACF">
        <w:rPr>
          <w:rFonts w:asciiTheme="majorBidi" w:hAnsiTheme="majorBidi" w:cstheme="majorBidi"/>
          <w:sz w:val="24"/>
          <w:szCs w:val="24"/>
        </w:rPr>
        <w:t xml:space="preserve"> </w:t>
      </w:r>
      <w:r w:rsidR="000548ED">
        <w:rPr>
          <w:rFonts w:asciiTheme="majorBidi" w:hAnsiTheme="majorBidi" w:cstheme="majorBidi"/>
          <w:sz w:val="24"/>
          <w:szCs w:val="24"/>
        </w:rPr>
        <w:t>78</w:t>
      </w:r>
    </w:p>
    <w:p w:rsidR="00DC3ACF" w:rsidRPr="00DC3ACF" w:rsidRDefault="00DC3ACF" w:rsidP="00FE1CE5">
      <w:pPr>
        <w:spacing w:line="360" w:lineRule="auto"/>
        <w:jc w:val="right"/>
        <w:rPr>
          <w:rFonts w:asciiTheme="majorBidi" w:hAnsiTheme="majorBidi" w:cstheme="majorBidi"/>
          <w:sz w:val="24"/>
          <w:szCs w:val="24"/>
        </w:rPr>
      </w:pPr>
      <w:r w:rsidRPr="00DC3ACF">
        <w:rPr>
          <w:rFonts w:asciiTheme="majorBidi" w:hAnsiTheme="majorBidi" w:cstheme="majorBidi"/>
          <w:b/>
          <w:bCs/>
          <w:sz w:val="24"/>
          <w:szCs w:val="24"/>
        </w:rPr>
        <w:t xml:space="preserve">Figure .III.2: </w:t>
      </w:r>
      <w:r w:rsidRPr="00DC3ACF">
        <w:rPr>
          <w:rFonts w:asciiTheme="majorBidi" w:hAnsiTheme="majorBidi" w:cstheme="majorBidi"/>
          <w:sz w:val="24"/>
          <w:szCs w:val="24"/>
        </w:rPr>
        <w:t xml:space="preserve">La poudre de marbre utilisé                                                                      </w:t>
      </w:r>
      <w:r w:rsidR="000548ED">
        <w:rPr>
          <w:rFonts w:asciiTheme="majorBidi" w:hAnsiTheme="majorBidi" w:cstheme="majorBidi"/>
          <w:sz w:val="24"/>
          <w:szCs w:val="24"/>
        </w:rPr>
        <w:t>78</w:t>
      </w:r>
    </w:p>
    <w:p w:rsidR="00DC3ACF" w:rsidRPr="00DC3ACF" w:rsidRDefault="00DC3ACF" w:rsidP="00FE1CE5">
      <w:pPr>
        <w:pBdr>
          <w:top w:val="single" w:sz="4" w:space="1" w:color="auto"/>
          <w:left w:val="single" w:sz="4" w:space="4" w:color="auto"/>
          <w:bottom w:val="single" w:sz="4" w:space="1" w:color="auto"/>
          <w:right w:val="single" w:sz="4" w:space="4" w:color="auto"/>
        </w:pBdr>
        <w:spacing w:line="360" w:lineRule="auto"/>
        <w:jc w:val="center"/>
        <w:rPr>
          <w:rFonts w:asciiTheme="majorBidi" w:hAnsiTheme="majorBidi" w:cstheme="majorBidi"/>
          <w:b/>
          <w:bCs/>
          <w:sz w:val="24"/>
          <w:szCs w:val="24"/>
        </w:rPr>
      </w:pPr>
      <w:r w:rsidRPr="00DC3ACF">
        <w:rPr>
          <w:rFonts w:asciiTheme="majorBidi" w:hAnsiTheme="majorBidi" w:cstheme="majorBidi"/>
          <w:b/>
          <w:bCs/>
          <w:sz w:val="24"/>
          <w:szCs w:val="24"/>
        </w:rPr>
        <w:t>Chapitre</w:t>
      </w:r>
      <w:r w:rsidRPr="00DC3ACF">
        <w:rPr>
          <w:rFonts w:asciiTheme="majorBidi" w:hAnsiTheme="majorBidi" w:cstheme="majorBidi"/>
          <w:b/>
          <w:bCs/>
          <w:color w:val="000000" w:themeColor="text1"/>
          <w:sz w:val="24"/>
          <w:szCs w:val="24"/>
        </w:rPr>
        <w:t xml:space="preserve"> IV</w:t>
      </w:r>
    </w:p>
    <w:p w:rsidR="00DC3ACF" w:rsidRPr="00DC3ACF" w:rsidRDefault="00DC3ACF" w:rsidP="00FE1CE5">
      <w:pPr>
        <w:bidi w:val="0"/>
        <w:spacing w:after="0" w:line="360" w:lineRule="auto"/>
        <w:rPr>
          <w:rFonts w:asciiTheme="majorBidi" w:hAnsiTheme="majorBidi" w:cstheme="majorBidi"/>
          <w:color w:val="000000" w:themeColor="text1"/>
          <w:sz w:val="24"/>
          <w:szCs w:val="24"/>
        </w:rPr>
      </w:pPr>
      <w:r w:rsidRPr="00DC3ACF">
        <w:rPr>
          <w:rFonts w:asciiTheme="majorBidi" w:hAnsiTheme="majorBidi" w:cstheme="majorBidi"/>
          <w:b/>
          <w:bCs/>
          <w:color w:val="000000" w:themeColor="text1"/>
          <w:sz w:val="24"/>
          <w:szCs w:val="24"/>
        </w:rPr>
        <w:t>Figure</w:t>
      </w:r>
      <w:r w:rsidRPr="00DC3ACF">
        <w:rPr>
          <w:rFonts w:asciiTheme="majorBidi" w:hAnsiTheme="majorBidi" w:cstheme="majorBidi"/>
          <w:b/>
          <w:bCs/>
          <w:sz w:val="24"/>
          <w:szCs w:val="24"/>
        </w:rPr>
        <w:t> .</w:t>
      </w:r>
      <w:r w:rsidRPr="00DC3ACF">
        <w:rPr>
          <w:rFonts w:asciiTheme="majorBidi" w:hAnsiTheme="majorBidi" w:cstheme="majorBidi"/>
          <w:b/>
          <w:bCs/>
          <w:color w:val="000000" w:themeColor="text1"/>
          <w:sz w:val="24"/>
          <w:szCs w:val="24"/>
        </w:rPr>
        <w:t>IV.1:</w:t>
      </w:r>
      <w:r w:rsidRPr="00DC3ACF">
        <w:rPr>
          <w:rFonts w:asciiTheme="majorBidi" w:hAnsiTheme="majorBidi" w:cstheme="majorBidi"/>
          <w:color w:val="000000" w:themeColor="text1"/>
          <w:sz w:val="24"/>
          <w:szCs w:val="24"/>
        </w:rPr>
        <w:t xml:space="preserve"> Cône d’</w:t>
      </w:r>
      <w:proofErr w:type="spellStart"/>
      <w:r w:rsidRPr="00DC3ACF">
        <w:rPr>
          <w:rFonts w:asciiTheme="majorBidi" w:hAnsiTheme="majorBidi" w:cstheme="majorBidi"/>
          <w:color w:val="000000" w:themeColor="text1"/>
          <w:sz w:val="24"/>
          <w:szCs w:val="24"/>
        </w:rPr>
        <w:t>Abrams</w:t>
      </w:r>
      <w:proofErr w:type="spellEnd"/>
      <w:r w:rsidRPr="00DC3ACF">
        <w:rPr>
          <w:rFonts w:asciiTheme="majorBidi" w:hAnsiTheme="majorBidi" w:cstheme="majorBidi"/>
          <w:color w:val="000000" w:themeColor="text1"/>
          <w:sz w:val="24"/>
          <w:szCs w:val="24"/>
        </w:rPr>
        <w:t xml:space="preserve"> du mortier(Laboratoire de génie civil M'</w:t>
      </w:r>
      <w:proofErr w:type="spellStart"/>
      <w:r w:rsidRPr="00DC3ACF">
        <w:rPr>
          <w:rFonts w:asciiTheme="majorBidi" w:hAnsiTheme="majorBidi" w:cstheme="majorBidi"/>
          <w:color w:val="000000" w:themeColor="text1"/>
          <w:sz w:val="24"/>
          <w:szCs w:val="24"/>
        </w:rPr>
        <w:t>sila</w:t>
      </w:r>
      <w:proofErr w:type="spellEnd"/>
      <w:r w:rsidRPr="00DC3ACF">
        <w:rPr>
          <w:rFonts w:asciiTheme="majorBidi" w:hAnsiTheme="majorBidi" w:cstheme="majorBidi"/>
          <w:color w:val="000000" w:themeColor="text1"/>
          <w:sz w:val="24"/>
          <w:szCs w:val="24"/>
        </w:rPr>
        <w:t xml:space="preserve">)          </w:t>
      </w:r>
      <w:r w:rsidR="00C6195F">
        <w:rPr>
          <w:rFonts w:asciiTheme="majorBidi" w:hAnsiTheme="majorBidi" w:cstheme="majorBidi"/>
          <w:color w:val="000000" w:themeColor="text1"/>
          <w:sz w:val="24"/>
          <w:szCs w:val="24"/>
        </w:rPr>
        <w:t xml:space="preserve">     </w:t>
      </w:r>
      <w:r w:rsidRPr="00DC3ACF">
        <w:rPr>
          <w:rFonts w:asciiTheme="majorBidi" w:hAnsiTheme="majorBidi" w:cstheme="majorBidi"/>
          <w:color w:val="000000" w:themeColor="text1"/>
          <w:sz w:val="24"/>
          <w:szCs w:val="24"/>
        </w:rPr>
        <w:t xml:space="preserve"> </w:t>
      </w:r>
      <w:r w:rsidR="000548ED">
        <w:rPr>
          <w:rFonts w:asciiTheme="majorBidi" w:hAnsiTheme="majorBidi" w:cstheme="majorBidi"/>
          <w:color w:val="000000" w:themeColor="text1"/>
          <w:sz w:val="24"/>
          <w:szCs w:val="24"/>
        </w:rPr>
        <w:t>86</w:t>
      </w:r>
    </w:p>
    <w:p w:rsidR="00DC3ACF" w:rsidRPr="00DC3ACF" w:rsidRDefault="00DC3ACF" w:rsidP="00FE1CE5">
      <w:pPr>
        <w:spacing w:line="360" w:lineRule="auto"/>
        <w:jc w:val="right"/>
        <w:rPr>
          <w:rFonts w:asciiTheme="majorBidi" w:hAnsiTheme="majorBidi" w:cstheme="majorBidi"/>
          <w:color w:val="FF0000"/>
          <w:sz w:val="24"/>
          <w:szCs w:val="24"/>
          <w:rtl/>
        </w:rPr>
      </w:pPr>
      <w:r w:rsidRPr="00DC3ACF">
        <w:rPr>
          <w:rFonts w:asciiTheme="majorBidi" w:hAnsiTheme="majorBidi" w:cstheme="majorBidi"/>
          <w:b/>
          <w:bCs/>
          <w:sz w:val="24"/>
          <w:szCs w:val="24"/>
        </w:rPr>
        <w:t>Figure. IV.2:</w:t>
      </w:r>
      <w:r w:rsidRPr="00DC3ACF">
        <w:rPr>
          <w:rFonts w:asciiTheme="majorBidi" w:hAnsiTheme="majorBidi" w:cstheme="majorBidi"/>
          <w:sz w:val="24"/>
          <w:szCs w:val="24"/>
        </w:rPr>
        <w:t xml:space="preserve"> Appareil ultrason                                                                           </w:t>
      </w:r>
      <w:r w:rsidR="00C6195F">
        <w:rPr>
          <w:rFonts w:asciiTheme="majorBidi" w:hAnsiTheme="majorBidi" w:cstheme="majorBidi"/>
          <w:sz w:val="24"/>
          <w:szCs w:val="24"/>
        </w:rPr>
        <w:t xml:space="preserve">          </w:t>
      </w:r>
      <w:r w:rsidRPr="00DC3ACF">
        <w:rPr>
          <w:rFonts w:asciiTheme="majorBidi" w:hAnsiTheme="majorBidi" w:cstheme="majorBidi"/>
          <w:sz w:val="24"/>
          <w:szCs w:val="24"/>
        </w:rPr>
        <w:t xml:space="preserve"> </w:t>
      </w:r>
      <w:r w:rsidR="000548ED">
        <w:rPr>
          <w:rFonts w:asciiTheme="majorBidi" w:hAnsiTheme="majorBidi" w:cstheme="majorBidi"/>
          <w:sz w:val="24"/>
          <w:szCs w:val="24"/>
        </w:rPr>
        <w:t>87</w:t>
      </w:r>
    </w:p>
    <w:p w:rsidR="00DC3ACF" w:rsidRPr="00DC3ACF" w:rsidRDefault="00DC3ACF" w:rsidP="00FE1CE5">
      <w:pPr>
        <w:spacing w:line="360" w:lineRule="auto"/>
        <w:jc w:val="right"/>
        <w:rPr>
          <w:rFonts w:asciiTheme="majorBidi" w:hAnsiTheme="majorBidi" w:cstheme="majorBidi"/>
          <w:color w:val="000000"/>
          <w:sz w:val="24"/>
          <w:szCs w:val="24"/>
        </w:rPr>
      </w:pPr>
      <w:r w:rsidRPr="00DC3ACF">
        <w:rPr>
          <w:rFonts w:asciiTheme="majorBidi" w:hAnsiTheme="majorBidi" w:cstheme="majorBidi"/>
          <w:b/>
          <w:bCs/>
          <w:sz w:val="24"/>
          <w:szCs w:val="24"/>
        </w:rPr>
        <w:t>Figure .IV. 3:</w:t>
      </w:r>
      <w:r w:rsidRPr="00DC3ACF">
        <w:rPr>
          <w:rFonts w:asciiTheme="majorBidi" w:hAnsiTheme="majorBidi" w:cstheme="majorBidi"/>
          <w:sz w:val="24"/>
          <w:szCs w:val="24"/>
        </w:rPr>
        <w:t xml:space="preserve"> Principe de l’essai scléromètre                                                           </w:t>
      </w:r>
      <w:r w:rsidR="00C6195F">
        <w:rPr>
          <w:rFonts w:asciiTheme="majorBidi" w:hAnsiTheme="majorBidi" w:cstheme="majorBidi"/>
          <w:sz w:val="24"/>
          <w:szCs w:val="24"/>
        </w:rPr>
        <w:t xml:space="preserve">   </w:t>
      </w:r>
      <w:r w:rsidRPr="00DC3ACF">
        <w:rPr>
          <w:rFonts w:asciiTheme="majorBidi" w:hAnsiTheme="majorBidi" w:cstheme="majorBidi"/>
          <w:sz w:val="24"/>
          <w:szCs w:val="24"/>
        </w:rPr>
        <w:t xml:space="preserve"> </w:t>
      </w:r>
      <w:r w:rsidR="006E1993">
        <w:rPr>
          <w:rFonts w:asciiTheme="majorBidi" w:hAnsiTheme="majorBidi" w:cstheme="majorBidi"/>
          <w:sz w:val="24"/>
          <w:szCs w:val="24"/>
        </w:rPr>
        <w:t xml:space="preserve"> </w:t>
      </w:r>
      <w:r w:rsidR="000548ED">
        <w:rPr>
          <w:rFonts w:asciiTheme="majorBidi" w:hAnsiTheme="majorBidi" w:cstheme="majorBidi"/>
          <w:color w:val="000000"/>
          <w:sz w:val="24"/>
          <w:szCs w:val="24"/>
        </w:rPr>
        <w:t>87</w:t>
      </w:r>
    </w:p>
    <w:p w:rsidR="00DC3ACF" w:rsidRPr="00DC3ACF" w:rsidRDefault="00DC3ACF" w:rsidP="00FE1CE5">
      <w:pPr>
        <w:spacing w:after="0" w:line="360" w:lineRule="auto"/>
        <w:jc w:val="right"/>
        <w:rPr>
          <w:rStyle w:val="fontstyle01"/>
          <w:rFonts w:asciiTheme="majorBidi" w:hAnsiTheme="majorBidi"/>
        </w:rPr>
      </w:pPr>
      <w:r w:rsidRPr="006E1993">
        <w:rPr>
          <w:rStyle w:val="fontstyle01"/>
          <w:rFonts w:asciiTheme="majorBidi" w:hAnsiTheme="majorBidi"/>
          <w:b/>
          <w:bCs/>
        </w:rPr>
        <w:t xml:space="preserve">Figure. IV.4: </w:t>
      </w:r>
      <w:r w:rsidRPr="00DC3ACF">
        <w:rPr>
          <w:rStyle w:val="fontstyle01"/>
          <w:rFonts w:asciiTheme="majorBidi" w:hAnsiTheme="majorBidi"/>
        </w:rPr>
        <w:t xml:space="preserve">Dispositif pour l’essai de résistance à la flexion                                 </w:t>
      </w:r>
      <w:r w:rsidR="00C6195F">
        <w:rPr>
          <w:rStyle w:val="fontstyle01"/>
          <w:rFonts w:asciiTheme="majorBidi" w:hAnsiTheme="majorBidi"/>
        </w:rPr>
        <w:t xml:space="preserve"> </w:t>
      </w:r>
      <w:r w:rsidRPr="00DC3ACF">
        <w:rPr>
          <w:rStyle w:val="fontstyle01"/>
          <w:rFonts w:asciiTheme="majorBidi" w:hAnsiTheme="majorBidi"/>
        </w:rPr>
        <w:t xml:space="preserve">    </w:t>
      </w:r>
      <w:r w:rsidR="000548ED">
        <w:rPr>
          <w:rStyle w:val="fontstyle01"/>
          <w:rFonts w:asciiTheme="majorBidi" w:hAnsiTheme="majorBidi"/>
        </w:rPr>
        <w:t>88</w:t>
      </w:r>
    </w:p>
    <w:p w:rsidR="00DC3ACF" w:rsidRPr="00DC3ACF" w:rsidRDefault="00DC3ACF" w:rsidP="00FE1CE5">
      <w:pPr>
        <w:spacing w:after="0" w:line="360" w:lineRule="auto"/>
        <w:jc w:val="right"/>
        <w:rPr>
          <w:rStyle w:val="fontstyle01"/>
          <w:rFonts w:asciiTheme="majorBidi" w:hAnsiTheme="majorBidi"/>
        </w:rPr>
      </w:pPr>
      <w:r w:rsidRPr="006E1993">
        <w:rPr>
          <w:rStyle w:val="fontstyle01"/>
          <w:rFonts w:asciiTheme="majorBidi" w:hAnsiTheme="majorBidi"/>
          <w:b/>
          <w:bCs/>
        </w:rPr>
        <w:t>Figure .IV.5:</w:t>
      </w:r>
      <w:r w:rsidRPr="00DC3ACF">
        <w:rPr>
          <w:rStyle w:val="fontstyle01"/>
          <w:rFonts w:asciiTheme="majorBidi" w:hAnsiTheme="majorBidi"/>
        </w:rPr>
        <w:t xml:space="preserve"> L’appareil de résistance à la flexion                                                   </w:t>
      </w:r>
      <w:r w:rsidR="006E1993">
        <w:rPr>
          <w:rStyle w:val="fontstyle01"/>
          <w:rFonts w:asciiTheme="majorBidi" w:hAnsiTheme="majorBidi"/>
        </w:rPr>
        <w:t xml:space="preserve">    </w:t>
      </w:r>
      <w:r w:rsidRPr="00DC3ACF">
        <w:rPr>
          <w:rStyle w:val="fontstyle01"/>
          <w:rFonts w:asciiTheme="majorBidi" w:hAnsiTheme="majorBidi"/>
        </w:rPr>
        <w:t xml:space="preserve">  </w:t>
      </w:r>
      <w:r w:rsidR="00DB421D">
        <w:rPr>
          <w:rStyle w:val="fontstyle01"/>
          <w:rFonts w:asciiTheme="majorBidi" w:hAnsiTheme="majorBidi"/>
        </w:rPr>
        <w:t>88</w:t>
      </w:r>
    </w:p>
    <w:p w:rsidR="00DC3ACF" w:rsidRPr="00DC3ACF" w:rsidRDefault="00DC3ACF" w:rsidP="00FE1CE5">
      <w:pPr>
        <w:spacing w:after="0" w:line="360" w:lineRule="auto"/>
        <w:jc w:val="right"/>
        <w:rPr>
          <w:rFonts w:asciiTheme="majorBidi" w:hAnsiTheme="majorBidi" w:cstheme="majorBidi"/>
          <w:sz w:val="24"/>
          <w:szCs w:val="24"/>
        </w:rPr>
      </w:pPr>
      <w:r w:rsidRPr="00DC3ACF">
        <w:rPr>
          <w:rFonts w:asciiTheme="majorBidi" w:hAnsiTheme="majorBidi" w:cstheme="majorBidi"/>
          <w:b/>
          <w:bCs/>
          <w:sz w:val="24"/>
          <w:szCs w:val="24"/>
        </w:rPr>
        <w:t>Figure .IV.6 :</w:t>
      </w:r>
      <w:r w:rsidRPr="00DC3ACF">
        <w:rPr>
          <w:rFonts w:asciiTheme="majorBidi" w:hAnsiTheme="majorBidi" w:cstheme="majorBidi"/>
          <w:sz w:val="24"/>
          <w:szCs w:val="24"/>
        </w:rPr>
        <w:t xml:space="preserve"> Dispositif pour l’essai de résistance à la compression                        </w:t>
      </w:r>
      <w:r w:rsidR="006E1993">
        <w:rPr>
          <w:rFonts w:asciiTheme="majorBidi" w:hAnsiTheme="majorBidi" w:cstheme="majorBidi"/>
          <w:sz w:val="24"/>
          <w:szCs w:val="24"/>
        </w:rPr>
        <w:t xml:space="preserve">   </w:t>
      </w:r>
      <w:r w:rsidRPr="00DC3ACF">
        <w:rPr>
          <w:rFonts w:asciiTheme="majorBidi" w:hAnsiTheme="majorBidi" w:cstheme="majorBidi"/>
          <w:sz w:val="24"/>
          <w:szCs w:val="24"/>
        </w:rPr>
        <w:t xml:space="preserve"> </w:t>
      </w:r>
      <w:r w:rsidR="00DB421D">
        <w:rPr>
          <w:rFonts w:asciiTheme="majorBidi" w:hAnsiTheme="majorBidi" w:cstheme="majorBidi"/>
          <w:sz w:val="24"/>
          <w:szCs w:val="24"/>
        </w:rPr>
        <w:t>89</w:t>
      </w:r>
    </w:p>
    <w:p w:rsidR="00DC3ACF" w:rsidRPr="00DC3ACF" w:rsidRDefault="00DC3ACF" w:rsidP="00FE1CE5">
      <w:pPr>
        <w:spacing w:after="0" w:line="360" w:lineRule="auto"/>
        <w:jc w:val="right"/>
        <w:rPr>
          <w:rFonts w:asciiTheme="majorBidi" w:hAnsiTheme="majorBidi" w:cstheme="majorBidi"/>
          <w:noProof/>
          <w:sz w:val="24"/>
          <w:szCs w:val="24"/>
          <w:rtl/>
        </w:rPr>
      </w:pPr>
      <w:r w:rsidRPr="00DC3ACF">
        <w:rPr>
          <w:rFonts w:asciiTheme="majorBidi" w:hAnsiTheme="majorBidi" w:cstheme="majorBidi"/>
          <w:b/>
          <w:bCs/>
          <w:noProof/>
          <w:sz w:val="24"/>
          <w:szCs w:val="24"/>
        </w:rPr>
        <w:t>Figure .IV.7:</w:t>
      </w:r>
      <w:r w:rsidRPr="00DC3ACF">
        <w:rPr>
          <w:rFonts w:asciiTheme="majorBidi" w:hAnsiTheme="majorBidi" w:cstheme="majorBidi"/>
          <w:noProof/>
          <w:sz w:val="24"/>
          <w:szCs w:val="24"/>
        </w:rPr>
        <w:t xml:space="preserve"> L’appareil de compression                                                             </w:t>
      </w:r>
      <w:r w:rsidR="006E1993">
        <w:rPr>
          <w:rFonts w:asciiTheme="majorBidi" w:hAnsiTheme="majorBidi" w:cstheme="majorBidi"/>
          <w:noProof/>
          <w:sz w:val="24"/>
          <w:szCs w:val="24"/>
        </w:rPr>
        <w:t xml:space="preserve">         </w:t>
      </w:r>
      <w:r w:rsidRPr="00DC3ACF">
        <w:rPr>
          <w:rFonts w:asciiTheme="majorBidi" w:hAnsiTheme="majorBidi" w:cstheme="majorBidi"/>
          <w:noProof/>
          <w:sz w:val="24"/>
          <w:szCs w:val="24"/>
        </w:rPr>
        <w:t xml:space="preserve"> </w:t>
      </w:r>
      <w:r w:rsidR="00DB421D">
        <w:rPr>
          <w:rFonts w:asciiTheme="majorBidi" w:hAnsiTheme="majorBidi" w:cstheme="majorBidi"/>
          <w:noProof/>
          <w:sz w:val="24"/>
          <w:szCs w:val="24"/>
        </w:rPr>
        <w:t>90</w:t>
      </w:r>
    </w:p>
    <w:p w:rsidR="00DC3ACF" w:rsidRPr="00DC3ACF" w:rsidRDefault="00DC3ACF" w:rsidP="00FE1CE5">
      <w:pPr>
        <w:spacing w:after="0" w:line="360" w:lineRule="auto"/>
        <w:jc w:val="both"/>
        <w:rPr>
          <w:rFonts w:asciiTheme="majorBidi" w:hAnsiTheme="majorBidi" w:cstheme="majorBidi"/>
          <w:sz w:val="24"/>
          <w:szCs w:val="24"/>
        </w:rPr>
      </w:pPr>
    </w:p>
    <w:p w:rsidR="00DC3ACF" w:rsidRPr="00DC3ACF" w:rsidRDefault="00DC3ACF" w:rsidP="00FE1CE5">
      <w:pPr>
        <w:spacing w:line="360" w:lineRule="auto"/>
        <w:jc w:val="both"/>
        <w:rPr>
          <w:rFonts w:asciiTheme="majorBidi" w:hAnsiTheme="majorBidi" w:cstheme="majorBidi"/>
          <w:b/>
          <w:bCs/>
          <w:color w:val="000000"/>
          <w:sz w:val="24"/>
          <w:szCs w:val="24"/>
        </w:rPr>
      </w:pPr>
    </w:p>
    <w:p w:rsidR="00DC3ACF" w:rsidRPr="00DC3ACF" w:rsidRDefault="00DC3ACF" w:rsidP="00FE1CE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hAnsiTheme="majorBidi" w:cstheme="majorBidi"/>
          <w:b/>
          <w:bCs/>
          <w:color w:val="000000" w:themeColor="text1"/>
          <w:sz w:val="24"/>
          <w:szCs w:val="24"/>
          <w:lang w:bidi="ar-DZ"/>
        </w:rPr>
      </w:pPr>
    </w:p>
    <w:p w:rsidR="00DC3ACF" w:rsidRPr="00DC3ACF" w:rsidRDefault="00DC3ACF" w:rsidP="00FE1CE5">
      <w:pPr>
        <w:spacing w:line="360" w:lineRule="auto"/>
        <w:jc w:val="both"/>
        <w:rPr>
          <w:rFonts w:asciiTheme="majorBidi" w:hAnsiTheme="majorBidi" w:cstheme="majorBidi"/>
          <w:b/>
          <w:bCs/>
          <w:sz w:val="24"/>
          <w:szCs w:val="24"/>
        </w:rPr>
      </w:pPr>
    </w:p>
    <w:p w:rsidR="00DC3ACF" w:rsidRPr="00DC3ACF" w:rsidRDefault="00DC3ACF" w:rsidP="00FE1CE5">
      <w:pPr>
        <w:spacing w:before="240" w:line="360" w:lineRule="auto"/>
        <w:rPr>
          <w:rFonts w:asciiTheme="majorBidi" w:hAnsiTheme="majorBidi" w:cstheme="majorBidi"/>
          <w:sz w:val="24"/>
          <w:szCs w:val="24"/>
        </w:rPr>
      </w:pPr>
    </w:p>
    <w:p w:rsidR="00DC3ACF" w:rsidRPr="00DC3ACF" w:rsidRDefault="00DC3ACF" w:rsidP="00FE1CE5">
      <w:pPr>
        <w:spacing w:before="240" w:line="360" w:lineRule="auto"/>
        <w:jc w:val="both"/>
        <w:rPr>
          <w:rFonts w:asciiTheme="majorBidi" w:hAnsiTheme="majorBidi" w:cstheme="majorBidi"/>
          <w:sz w:val="24"/>
          <w:szCs w:val="24"/>
        </w:rPr>
      </w:pPr>
    </w:p>
    <w:p w:rsidR="00DC3ACF" w:rsidRPr="00DC3ACF" w:rsidRDefault="00DC3ACF" w:rsidP="00FE1CE5">
      <w:pPr>
        <w:spacing w:before="240" w:line="360" w:lineRule="auto"/>
        <w:jc w:val="both"/>
        <w:rPr>
          <w:rFonts w:asciiTheme="majorBidi" w:hAnsiTheme="majorBidi" w:cstheme="majorBidi"/>
          <w:sz w:val="24"/>
          <w:szCs w:val="24"/>
        </w:rPr>
      </w:pPr>
    </w:p>
    <w:p w:rsidR="00DC3ACF" w:rsidRPr="0060115E" w:rsidRDefault="00DC3ACF" w:rsidP="00FE1CE5">
      <w:pPr>
        <w:pStyle w:val="Sansinterligne"/>
        <w:bidi w:val="0"/>
        <w:spacing w:line="360" w:lineRule="auto"/>
        <w:jc w:val="center"/>
        <w:rPr>
          <w:rFonts w:asciiTheme="majorBidi" w:hAnsiTheme="majorBidi" w:cstheme="majorBidi"/>
          <w:b/>
          <w:bCs/>
          <w:sz w:val="24"/>
          <w:szCs w:val="24"/>
        </w:rPr>
      </w:pPr>
    </w:p>
    <w:p w:rsidR="00DC3ACF" w:rsidRPr="0060115E" w:rsidRDefault="00DC3ACF" w:rsidP="00FE1CE5">
      <w:pPr>
        <w:pStyle w:val="Sansinterligne"/>
        <w:bidi w:val="0"/>
        <w:spacing w:line="360" w:lineRule="auto"/>
        <w:jc w:val="center"/>
        <w:rPr>
          <w:rFonts w:asciiTheme="majorBidi" w:hAnsiTheme="majorBidi" w:cstheme="majorBidi"/>
          <w:b/>
          <w:bCs/>
          <w:sz w:val="24"/>
          <w:szCs w:val="24"/>
        </w:rPr>
      </w:pPr>
    </w:p>
    <w:p w:rsidR="00DC3ACF" w:rsidRPr="0060115E" w:rsidRDefault="00DC3ACF" w:rsidP="00FE1CE5">
      <w:pPr>
        <w:pStyle w:val="Sansinterligne"/>
        <w:bidi w:val="0"/>
        <w:spacing w:line="360" w:lineRule="auto"/>
        <w:jc w:val="center"/>
        <w:rPr>
          <w:rFonts w:asciiTheme="majorBidi" w:hAnsiTheme="majorBidi" w:cstheme="majorBidi"/>
          <w:b/>
          <w:bCs/>
          <w:sz w:val="24"/>
          <w:szCs w:val="24"/>
        </w:rPr>
      </w:pPr>
    </w:p>
    <w:p w:rsidR="00DC3ACF" w:rsidRPr="0060115E" w:rsidRDefault="00DC3ACF" w:rsidP="00FE1CE5">
      <w:pPr>
        <w:pStyle w:val="Sansinterligne"/>
        <w:bidi w:val="0"/>
        <w:spacing w:line="360" w:lineRule="auto"/>
        <w:jc w:val="center"/>
        <w:rPr>
          <w:rFonts w:asciiTheme="majorBidi" w:hAnsiTheme="majorBidi" w:cstheme="majorBidi"/>
          <w:b/>
          <w:bCs/>
          <w:sz w:val="24"/>
          <w:szCs w:val="24"/>
        </w:rPr>
      </w:pPr>
    </w:p>
    <w:p w:rsidR="00DC3ACF" w:rsidRPr="0060115E" w:rsidRDefault="00DC3ACF" w:rsidP="00FE1CE5">
      <w:pPr>
        <w:pStyle w:val="Sansinterligne"/>
        <w:bidi w:val="0"/>
        <w:spacing w:line="360" w:lineRule="auto"/>
        <w:jc w:val="center"/>
        <w:rPr>
          <w:rFonts w:asciiTheme="majorBidi" w:hAnsiTheme="majorBidi" w:cstheme="majorBidi"/>
          <w:b/>
          <w:bCs/>
          <w:sz w:val="24"/>
          <w:szCs w:val="24"/>
        </w:rPr>
      </w:pPr>
    </w:p>
    <w:p w:rsidR="00DC3ACF" w:rsidRPr="0060115E" w:rsidRDefault="00DC3ACF" w:rsidP="001D474F">
      <w:pPr>
        <w:pStyle w:val="Sansinterligne"/>
        <w:bidi w:val="0"/>
        <w:spacing w:line="360" w:lineRule="auto"/>
        <w:rPr>
          <w:rFonts w:asciiTheme="majorBidi" w:hAnsiTheme="majorBidi" w:cstheme="majorBidi"/>
          <w:b/>
          <w:bCs/>
          <w:sz w:val="24"/>
          <w:szCs w:val="24"/>
        </w:rPr>
      </w:pPr>
      <w:r w:rsidRPr="0060115E">
        <w:rPr>
          <w:rFonts w:asciiTheme="majorBidi" w:hAnsiTheme="majorBidi" w:cstheme="majorBidi"/>
          <w:b/>
          <w:bCs/>
          <w:sz w:val="24"/>
          <w:szCs w:val="24"/>
        </w:rPr>
        <w:t>LISTE DES TABLEAUX</w:t>
      </w:r>
    </w:p>
    <w:p w:rsidR="00DC3ACF" w:rsidRPr="0060115E" w:rsidRDefault="00DC3ACF" w:rsidP="00FE1CE5">
      <w:pPr>
        <w:pStyle w:val="Sansinterligne"/>
        <w:bidi w:val="0"/>
        <w:spacing w:line="360" w:lineRule="auto"/>
        <w:jc w:val="center"/>
        <w:rPr>
          <w:rFonts w:asciiTheme="majorBidi" w:hAnsiTheme="majorBidi" w:cstheme="majorBidi"/>
          <w:b/>
          <w:bCs/>
          <w:sz w:val="24"/>
          <w:szCs w:val="24"/>
        </w:rPr>
      </w:pPr>
    </w:p>
    <w:p w:rsidR="00DC3ACF" w:rsidRPr="0060115E" w:rsidRDefault="00DC3ACF" w:rsidP="00FE1CE5">
      <w:pPr>
        <w:pStyle w:val="Sansinterligne"/>
        <w:pBdr>
          <w:top w:val="single" w:sz="4" w:space="1" w:color="auto"/>
          <w:left w:val="single" w:sz="4" w:space="4" w:color="auto"/>
          <w:bottom w:val="single" w:sz="4" w:space="1" w:color="auto"/>
          <w:right w:val="single" w:sz="4" w:space="4" w:color="auto"/>
        </w:pBdr>
        <w:bidi w:val="0"/>
        <w:spacing w:line="360" w:lineRule="auto"/>
        <w:jc w:val="center"/>
        <w:rPr>
          <w:rFonts w:asciiTheme="majorBidi" w:hAnsiTheme="majorBidi" w:cstheme="majorBidi"/>
          <w:b/>
          <w:bCs/>
          <w:sz w:val="24"/>
          <w:szCs w:val="24"/>
        </w:rPr>
      </w:pPr>
      <w:r w:rsidRPr="0060115E">
        <w:rPr>
          <w:rFonts w:asciiTheme="majorBidi" w:hAnsiTheme="majorBidi" w:cstheme="majorBidi"/>
          <w:b/>
          <w:bCs/>
          <w:sz w:val="24"/>
          <w:szCs w:val="24"/>
        </w:rPr>
        <w:t xml:space="preserve">Chapitre </w:t>
      </w:r>
      <w:r w:rsidRPr="0060115E">
        <w:rPr>
          <w:rFonts w:asciiTheme="majorBidi" w:eastAsia="SymbolOOEnc" w:hAnsiTheme="majorBidi" w:cstheme="majorBidi"/>
          <w:b/>
          <w:bCs/>
          <w:sz w:val="24"/>
          <w:szCs w:val="24"/>
        </w:rPr>
        <w:t>I</w:t>
      </w:r>
    </w:p>
    <w:p w:rsidR="00DC3ACF" w:rsidRPr="00DC3ACF" w:rsidRDefault="00DC3ACF" w:rsidP="00FE1CE5">
      <w:pPr>
        <w:spacing w:before="240" w:line="360" w:lineRule="auto"/>
        <w:jc w:val="right"/>
        <w:rPr>
          <w:rFonts w:asciiTheme="majorBidi" w:hAnsiTheme="majorBidi" w:cstheme="majorBidi"/>
          <w:sz w:val="24"/>
          <w:szCs w:val="24"/>
        </w:rPr>
      </w:pPr>
      <w:r w:rsidRPr="00DC3ACF">
        <w:rPr>
          <w:rFonts w:asciiTheme="majorBidi" w:hAnsiTheme="majorBidi" w:cstheme="majorBidi"/>
          <w:b/>
          <w:bCs/>
          <w:sz w:val="24"/>
          <w:szCs w:val="24"/>
        </w:rPr>
        <w:t>Tableau I.1:</w:t>
      </w:r>
      <w:r w:rsidRPr="00DC3ACF">
        <w:rPr>
          <w:rFonts w:asciiTheme="majorBidi" w:hAnsiTheme="majorBidi" w:cstheme="majorBidi"/>
          <w:sz w:val="24"/>
          <w:szCs w:val="24"/>
        </w:rPr>
        <w:t xml:space="preserve"> Dosages des mortiers                                                                       </w:t>
      </w:r>
      <w:r w:rsidR="006E1993">
        <w:rPr>
          <w:rFonts w:asciiTheme="majorBidi" w:hAnsiTheme="majorBidi" w:cstheme="majorBidi"/>
          <w:sz w:val="24"/>
          <w:szCs w:val="24"/>
        </w:rPr>
        <w:t xml:space="preserve">         </w:t>
      </w:r>
      <w:r w:rsidRPr="00DC3ACF">
        <w:rPr>
          <w:rFonts w:asciiTheme="majorBidi" w:hAnsiTheme="majorBidi" w:cstheme="majorBidi"/>
          <w:sz w:val="24"/>
          <w:szCs w:val="24"/>
        </w:rPr>
        <w:t xml:space="preserve"> 13</w:t>
      </w:r>
    </w:p>
    <w:p w:rsidR="00DC3ACF" w:rsidRPr="00DC3ACF" w:rsidRDefault="00DC3ACF" w:rsidP="00FE1CE5">
      <w:pPr>
        <w:spacing w:before="240" w:line="360" w:lineRule="auto"/>
        <w:jc w:val="right"/>
        <w:rPr>
          <w:rFonts w:asciiTheme="majorBidi" w:hAnsiTheme="majorBidi" w:cstheme="majorBidi"/>
          <w:sz w:val="24"/>
          <w:szCs w:val="24"/>
        </w:rPr>
      </w:pPr>
      <w:r w:rsidRPr="00DC3ACF">
        <w:rPr>
          <w:rFonts w:asciiTheme="majorBidi" w:hAnsiTheme="majorBidi" w:cstheme="majorBidi"/>
          <w:b/>
          <w:bCs/>
          <w:sz w:val="24"/>
          <w:szCs w:val="24"/>
        </w:rPr>
        <w:t>Tableau I .2:</w:t>
      </w:r>
      <w:r w:rsidRPr="00DC3ACF">
        <w:rPr>
          <w:rFonts w:asciiTheme="majorBidi" w:hAnsiTheme="majorBidi" w:cstheme="majorBidi"/>
          <w:sz w:val="24"/>
          <w:szCs w:val="24"/>
        </w:rPr>
        <w:t xml:space="preserve"> Caractéristiques techniques de la poudre de marbre</w:t>
      </w:r>
      <w:r w:rsidRPr="00DC3ACF">
        <w:rPr>
          <w:rFonts w:asciiTheme="majorBidi" w:hAnsiTheme="majorBidi" w:cstheme="majorBidi"/>
          <w:b/>
          <w:bCs/>
          <w:sz w:val="24"/>
          <w:szCs w:val="24"/>
        </w:rPr>
        <w:t xml:space="preserve">                        </w:t>
      </w:r>
      <w:r w:rsidR="006E1993">
        <w:rPr>
          <w:rFonts w:asciiTheme="majorBidi" w:hAnsiTheme="majorBidi" w:cstheme="majorBidi"/>
          <w:b/>
          <w:bCs/>
          <w:sz w:val="24"/>
          <w:szCs w:val="24"/>
        </w:rPr>
        <w:t xml:space="preserve">        </w:t>
      </w:r>
      <w:r w:rsidRPr="00DC3ACF">
        <w:rPr>
          <w:rFonts w:asciiTheme="majorBidi" w:hAnsiTheme="majorBidi" w:cstheme="majorBidi"/>
          <w:b/>
          <w:bCs/>
          <w:sz w:val="24"/>
          <w:szCs w:val="24"/>
        </w:rPr>
        <w:t xml:space="preserve"> </w:t>
      </w:r>
      <w:r w:rsidR="00DB421D">
        <w:rPr>
          <w:rFonts w:asciiTheme="majorBidi" w:hAnsiTheme="majorBidi" w:cstheme="majorBidi"/>
          <w:sz w:val="24"/>
          <w:szCs w:val="24"/>
        </w:rPr>
        <w:t>23</w:t>
      </w:r>
    </w:p>
    <w:p w:rsidR="00DC3ACF" w:rsidRPr="00DC3ACF" w:rsidRDefault="00DC3ACF" w:rsidP="00FE1CE5">
      <w:pPr>
        <w:pBdr>
          <w:top w:val="single" w:sz="4" w:space="1" w:color="auto"/>
          <w:left w:val="single" w:sz="4" w:space="4" w:color="auto"/>
          <w:bottom w:val="single" w:sz="4" w:space="1" w:color="auto"/>
          <w:right w:val="single" w:sz="4" w:space="4" w:color="auto"/>
        </w:pBdr>
        <w:spacing w:before="240" w:line="360" w:lineRule="auto"/>
        <w:jc w:val="center"/>
        <w:rPr>
          <w:rFonts w:asciiTheme="majorBidi" w:hAnsiTheme="majorBidi" w:cstheme="majorBidi"/>
          <w:sz w:val="24"/>
          <w:szCs w:val="24"/>
        </w:rPr>
      </w:pPr>
      <w:r w:rsidRPr="00DC3ACF">
        <w:rPr>
          <w:rFonts w:asciiTheme="majorBidi" w:hAnsiTheme="majorBidi" w:cstheme="majorBidi"/>
          <w:b/>
          <w:bCs/>
          <w:sz w:val="24"/>
          <w:szCs w:val="24"/>
        </w:rPr>
        <w:t>Chapitre</w:t>
      </w:r>
      <w:r w:rsidRPr="00DC3ACF">
        <w:rPr>
          <w:rFonts w:asciiTheme="majorBidi" w:hAnsiTheme="majorBidi" w:cstheme="majorBidi"/>
          <w:sz w:val="24"/>
          <w:szCs w:val="24"/>
        </w:rPr>
        <w:t xml:space="preserve"> </w:t>
      </w:r>
      <w:r w:rsidRPr="00DC3ACF">
        <w:rPr>
          <w:rFonts w:asciiTheme="majorBidi" w:hAnsiTheme="majorBidi" w:cstheme="majorBidi"/>
          <w:b/>
          <w:bCs/>
          <w:sz w:val="24"/>
          <w:szCs w:val="24"/>
        </w:rPr>
        <w:t>II</w:t>
      </w:r>
    </w:p>
    <w:p w:rsidR="00DC3ACF" w:rsidRPr="00DC3ACF" w:rsidRDefault="00DC3ACF" w:rsidP="00FE1CE5">
      <w:pPr>
        <w:spacing w:before="240" w:line="360" w:lineRule="auto"/>
        <w:jc w:val="right"/>
        <w:rPr>
          <w:rFonts w:asciiTheme="majorBidi" w:hAnsiTheme="majorBidi" w:cstheme="majorBidi"/>
          <w:sz w:val="24"/>
          <w:szCs w:val="24"/>
        </w:rPr>
      </w:pPr>
      <w:r w:rsidRPr="00DC3ACF">
        <w:rPr>
          <w:rFonts w:asciiTheme="majorBidi" w:hAnsiTheme="majorBidi" w:cstheme="majorBidi"/>
          <w:b/>
          <w:bCs/>
          <w:sz w:val="24"/>
          <w:szCs w:val="24"/>
        </w:rPr>
        <w:t>Tableau II.1:</w:t>
      </w:r>
      <w:r w:rsidRPr="00DC3ACF">
        <w:rPr>
          <w:rFonts w:asciiTheme="majorBidi" w:hAnsiTheme="majorBidi" w:cstheme="majorBidi"/>
          <w:sz w:val="24"/>
          <w:szCs w:val="24"/>
        </w:rPr>
        <w:t xml:space="preserve"> Moyens de mesure selon le type de recul au scléromètre                  </w:t>
      </w:r>
      <w:r w:rsidR="006E1993">
        <w:rPr>
          <w:rFonts w:asciiTheme="majorBidi" w:hAnsiTheme="majorBidi" w:cstheme="majorBidi"/>
          <w:sz w:val="24"/>
          <w:szCs w:val="24"/>
        </w:rPr>
        <w:t xml:space="preserve">     </w:t>
      </w:r>
      <w:r w:rsidRPr="00DC3ACF">
        <w:rPr>
          <w:rFonts w:asciiTheme="majorBidi" w:hAnsiTheme="majorBidi" w:cstheme="majorBidi"/>
          <w:sz w:val="24"/>
          <w:szCs w:val="24"/>
        </w:rPr>
        <w:t xml:space="preserve"> </w:t>
      </w:r>
      <w:r w:rsidR="00DB421D">
        <w:rPr>
          <w:rFonts w:asciiTheme="majorBidi" w:hAnsiTheme="majorBidi" w:cstheme="majorBidi"/>
          <w:sz w:val="24"/>
          <w:szCs w:val="24"/>
        </w:rPr>
        <w:t>49</w:t>
      </w:r>
    </w:p>
    <w:p w:rsidR="00DC3ACF" w:rsidRPr="00DC3ACF" w:rsidRDefault="00DC3ACF" w:rsidP="00FE1CE5">
      <w:pPr>
        <w:autoSpaceDE w:val="0"/>
        <w:autoSpaceDN w:val="0"/>
        <w:adjustRightInd w:val="0"/>
        <w:spacing w:after="0" w:line="360" w:lineRule="auto"/>
        <w:jc w:val="right"/>
        <w:rPr>
          <w:rFonts w:asciiTheme="majorBidi" w:hAnsiTheme="majorBidi" w:cstheme="majorBidi"/>
          <w:sz w:val="24"/>
          <w:szCs w:val="24"/>
        </w:rPr>
      </w:pPr>
      <w:r w:rsidRPr="00DC3ACF">
        <w:rPr>
          <w:rFonts w:asciiTheme="majorBidi" w:hAnsiTheme="majorBidi" w:cstheme="majorBidi"/>
          <w:b/>
          <w:bCs/>
          <w:sz w:val="24"/>
          <w:szCs w:val="24"/>
        </w:rPr>
        <w:t>Tableau II. 2:</w:t>
      </w:r>
      <w:r w:rsidRPr="00DC3ACF">
        <w:rPr>
          <w:rFonts w:asciiTheme="majorBidi" w:hAnsiTheme="majorBidi" w:cstheme="majorBidi"/>
          <w:sz w:val="24"/>
          <w:szCs w:val="24"/>
        </w:rPr>
        <w:t xml:space="preserve"> Correction de la valeur de l’indice de rebondissement en fonction de l’angle d’inclinaison                                                                                                        </w:t>
      </w:r>
      <w:r w:rsidR="00DB421D">
        <w:rPr>
          <w:rFonts w:asciiTheme="majorBidi" w:hAnsiTheme="majorBidi" w:cstheme="majorBidi"/>
          <w:sz w:val="24"/>
          <w:szCs w:val="24"/>
        </w:rPr>
        <w:t>49</w:t>
      </w:r>
    </w:p>
    <w:p w:rsidR="00DC3ACF" w:rsidRPr="00DC3ACF" w:rsidRDefault="00DC3ACF" w:rsidP="00FE1CE5">
      <w:pPr>
        <w:autoSpaceDE w:val="0"/>
        <w:autoSpaceDN w:val="0"/>
        <w:adjustRightInd w:val="0"/>
        <w:spacing w:after="0" w:line="360" w:lineRule="auto"/>
        <w:jc w:val="right"/>
        <w:rPr>
          <w:rFonts w:asciiTheme="majorBidi" w:eastAsia="Times New Roman,Bold" w:hAnsiTheme="majorBidi" w:cstheme="majorBidi"/>
          <w:sz w:val="24"/>
          <w:szCs w:val="24"/>
        </w:rPr>
      </w:pPr>
      <w:r w:rsidRPr="00DC3ACF">
        <w:rPr>
          <w:rFonts w:asciiTheme="majorBidi" w:hAnsiTheme="majorBidi" w:cstheme="majorBidi"/>
          <w:b/>
          <w:bCs/>
          <w:sz w:val="24"/>
          <w:szCs w:val="24"/>
        </w:rPr>
        <w:t>Tableau II</w:t>
      </w:r>
      <w:r w:rsidRPr="00DC3ACF">
        <w:rPr>
          <w:rFonts w:asciiTheme="majorBidi" w:eastAsia="Times New Roman,Bold" w:hAnsiTheme="majorBidi" w:cstheme="majorBidi"/>
          <w:b/>
          <w:bCs/>
          <w:sz w:val="24"/>
          <w:szCs w:val="24"/>
        </w:rPr>
        <w:t xml:space="preserve"> .</w:t>
      </w:r>
      <w:r w:rsidRPr="00DC3ACF">
        <w:rPr>
          <w:rFonts w:asciiTheme="majorBidi" w:hAnsiTheme="majorBidi" w:cstheme="majorBidi"/>
          <w:b/>
          <w:bCs/>
          <w:sz w:val="24"/>
          <w:szCs w:val="24"/>
        </w:rPr>
        <w:t>3 :</w:t>
      </w:r>
      <w:r w:rsidRPr="00DC3ACF">
        <w:rPr>
          <w:rFonts w:asciiTheme="majorBidi" w:hAnsiTheme="majorBidi" w:cstheme="majorBidi"/>
          <w:sz w:val="24"/>
          <w:szCs w:val="24"/>
        </w:rPr>
        <w:t xml:space="preserve"> Modèles des scléromètres existants                                                       </w:t>
      </w:r>
      <w:r w:rsidR="00DB421D">
        <w:rPr>
          <w:rFonts w:asciiTheme="majorBidi" w:eastAsia="Times New Roman,Bold" w:hAnsiTheme="majorBidi" w:cstheme="majorBidi"/>
          <w:sz w:val="24"/>
          <w:szCs w:val="24"/>
        </w:rPr>
        <w:t>50</w:t>
      </w:r>
    </w:p>
    <w:p w:rsidR="00DC3ACF" w:rsidRPr="00DC3ACF" w:rsidRDefault="00DC3ACF" w:rsidP="00FE1CE5">
      <w:pPr>
        <w:spacing w:line="360" w:lineRule="auto"/>
        <w:jc w:val="right"/>
        <w:rPr>
          <w:rFonts w:asciiTheme="majorBidi" w:hAnsiTheme="majorBidi" w:cstheme="majorBidi"/>
          <w:sz w:val="24"/>
          <w:szCs w:val="24"/>
        </w:rPr>
      </w:pPr>
      <w:r w:rsidRPr="00DC3ACF">
        <w:rPr>
          <w:rFonts w:asciiTheme="majorBidi" w:hAnsiTheme="majorBidi" w:cstheme="majorBidi"/>
          <w:b/>
          <w:bCs/>
          <w:sz w:val="24"/>
          <w:szCs w:val="24"/>
        </w:rPr>
        <w:t>Tableau II .4:</w:t>
      </w:r>
      <w:r w:rsidRPr="00DC3ACF">
        <w:rPr>
          <w:rFonts w:asciiTheme="majorBidi" w:hAnsiTheme="majorBidi" w:cstheme="majorBidi"/>
          <w:sz w:val="24"/>
          <w:szCs w:val="24"/>
        </w:rPr>
        <w:t xml:space="preserve"> Valeurs du coefficient Cu                                                                       </w:t>
      </w:r>
      <w:r w:rsidR="00DB421D">
        <w:rPr>
          <w:rFonts w:asciiTheme="majorBidi" w:hAnsiTheme="majorBidi" w:cstheme="majorBidi"/>
          <w:sz w:val="24"/>
          <w:szCs w:val="24"/>
        </w:rPr>
        <w:t>57</w:t>
      </w:r>
    </w:p>
    <w:p w:rsidR="00DC3ACF" w:rsidRPr="00DC3ACF" w:rsidRDefault="00DC3ACF" w:rsidP="00FE1CE5">
      <w:pPr>
        <w:pBdr>
          <w:top w:val="single" w:sz="4" w:space="1" w:color="auto"/>
          <w:left w:val="single" w:sz="4" w:space="4" w:color="auto"/>
          <w:bottom w:val="single" w:sz="4" w:space="1" w:color="auto"/>
          <w:right w:val="single" w:sz="4" w:space="4" w:color="auto"/>
        </w:pBdr>
        <w:spacing w:line="360" w:lineRule="auto"/>
        <w:jc w:val="center"/>
        <w:rPr>
          <w:rFonts w:asciiTheme="majorBidi" w:hAnsiTheme="majorBidi" w:cstheme="majorBidi"/>
          <w:sz w:val="24"/>
          <w:szCs w:val="24"/>
        </w:rPr>
      </w:pPr>
      <w:r w:rsidRPr="00DC3ACF">
        <w:rPr>
          <w:rFonts w:asciiTheme="majorBidi" w:hAnsiTheme="majorBidi" w:cstheme="majorBidi"/>
          <w:b/>
          <w:bCs/>
          <w:sz w:val="24"/>
          <w:szCs w:val="24"/>
        </w:rPr>
        <w:t>Chapitre</w:t>
      </w:r>
      <w:r w:rsidRPr="00DC3ACF">
        <w:rPr>
          <w:rFonts w:asciiTheme="majorBidi" w:hAnsiTheme="majorBidi" w:cstheme="majorBidi"/>
          <w:b/>
          <w:bCs/>
          <w:color w:val="000000"/>
          <w:sz w:val="24"/>
          <w:szCs w:val="24"/>
        </w:rPr>
        <w:t xml:space="preserve"> III</w:t>
      </w:r>
    </w:p>
    <w:p w:rsidR="00DC3ACF" w:rsidRPr="0060115E" w:rsidRDefault="00DC3ACF" w:rsidP="00FE1CE5">
      <w:pPr>
        <w:spacing w:line="360" w:lineRule="auto"/>
        <w:rPr>
          <w:rFonts w:asciiTheme="majorBidi" w:hAnsiTheme="majorBidi" w:cstheme="majorBidi"/>
          <w:sz w:val="24"/>
          <w:szCs w:val="24"/>
          <w:rtl/>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III</w:t>
      </w:r>
      <w:r w:rsidRPr="00DC3ACF">
        <w:rPr>
          <w:rFonts w:asciiTheme="majorBidi" w:hAnsiTheme="majorBidi" w:cstheme="majorBidi"/>
          <w:b/>
          <w:bCs/>
          <w:sz w:val="24"/>
          <w:szCs w:val="24"/>
        </w:rPr>
        <w:t>.1:</w:t>
      </w:r>
      <w:r w:rsidRPr="00DC3ACF">
        <w:rPr>
          <w:rFonts w:asciiTheme="majorBidi" w:hAnsiTheme="majorBidi" w:cstheme="majorBidi"/>
          <w:sz w:val="24"/>
          <w:szCs w:val="24"/>
        </w:rPr>
        <w:t xml:space="preserve"> Masse volumique absolue du sable de Boussaâda                                  </w:t>
      </w:r>
      <w:r w:rsidR="00DB421D">
        <w:rPr>
          <w:rFonts w:asciiTheme="majorBidi" w:hAnsiTheme="majorBidi" w:cstheme="majorBidi"/>
          <w:sz w:val="24"/>
          <w:szCs w:val="24"/>
        </w:rPr>
        <w:t>63</w:t>
      </w:r>
    </w:p>
    <w:p w:rsidR="00DC3ACF" w:rsidRPr="0060115E" w:rsidRDefault="00DC3ACF" w:rsidP="00FE1CE5">
      <w:pPr>
        <w:tabs>
          <w:tab w:val="left" w:pos="196"/>
          <w:tab w:val="left" w:pos="597"/>
          <w:tab w:val="center" w:pos="4153"/>
          <w:tab w:val="right" w:pos="8503"/>
        </w:tabs>
        <w:bidi w:val="0"/>
        <w:spacing w:before="100" w:beforeAutospacing="1" w:after="100" w:afterAutospacing="1" w:line="360" w:lineRule="auto"/>
        <w:rPr>
          <w:rFonts w:asciiTheme="majorBidi" w:eastAsiaTheme="minorEastAsia" w:hAnsiTheme="majorBidi" w:cstheme="majorBidi"/>
          <w:color w:val="000000" w:themeColor="text1"/>
          <w:sz w:val="24"/>
          <w:szCs w:val="24"/>
          <w:rtl/>
          <w:lang w:bidi="ar-DZ"/>
        </w:rPr>
      </w:pPr>
      <w:r w:rsidRPr="00DC3ACF">
        <w:rPr>
          <w:rFonts w:asciiTheme="majorBidi" w:eastAsiaTheme="minorEastAsia" w:hAnsiTheme="majorBidi" w:cstheme="majorBidi"/>
          <w:b/>
          <w:bCs/>
          <w:color w:val="000000" w:themeColor="text1"/>
          <w:sz w:val="24"/>
          <w:szCs w:val="24"/>
        </w:rPr>
        <w:t>Tableau.</w:t>
      </w:r>
      <w:r w:rsidRPr="00DC3ACF">
        <w:rPr>
          <w:rFonts w:asciiTheme="majorBidi" w:hAnsiTheme="majorBidi" w:cstheme="majorBidi"/>
          <w:b/>
          <w:bCs/>
          <w:color w:val="000000"/>
          <w:sz w:val="24"/>
          <w:szCs w:val="24"/>
        </w:rPr>
        <w:t>III</w:t>
      </w:r>
      <w:r w:rsidRPr="00DC3ACF">
        <w:rPr>
          <w:rFonts w:asciiTheme="majorBidi" w:eastAsiaTheme="minorEastAsia" w:hAnsiTheme="majorBidi" w:cstheme="majorBidi"/>
          <w:b/>
          <w:bCs/>
          <w:color w:val="000000" w:themeColor="text1"/>
          <w:sz w:val="24"/>
          <w:szCs w:val="24"/>
        </w:rPr>
        <w:t xml:space="preserve">.2: </w:t>
      </w:r>
      <w:r w:rsidRPr="00DC3ACF">
        <w:rPr>
          <w:rFonts w:asciiTheme="majorBidi" w:eastAsiaTheme="minorEastAsia" w:hAnsiTheme="majorBidi" w:cstheme="majorBidi"/>
          <w:color w:val="000000" w:themeColor="text1"/>
          <w:sz w:val="24"/>
          <w:szCs w:val="24"/>
        </w:rPr>
        <w:t>Masse volumique apparente du sable de Boussaâda à l’état lâche</w:t>
      </w:r>
      <w:r w:rsidR="00DB421D">
        <w:rPr>
          <w:rFonts w:asciiTheme="majorBidi" w:eastAsiaTheme="minorEastAsia" w:hAnsiTheme="majorBidi" w:cstheme="majorBidi"/>
          <w:color w:val="000000" w:themeColor="text1"/>
          <w:sz w:val="24"/>
          <w:szCs w:val="24"/>
          <w:lang w:bidi="ar-DZ"/>
        </w:rPr>
        <w:t xml:space="preserve">         64</w:t>
      </w:r>
    </w:p>
    <w:p w:rsidR="00DC3ACF" w:rsidRPr="00DC3ACF" w:rsidRDefault="00DC3ACF" w:rsidP="00FE1CE5">
      <w:pPr>
        <w:spacing w:before="100" w:beforeAutospacing="1" w:after="100" w:afterAutospacing="1" w:line="360" w:lineRule="auto"/>
        <w:jc w:val="right"/>
        <w:rPr>
          <w:rFonts w:asciiTheme="majorBidi" w:eastAsiaTheme="minorEastAsia" w:hAnsiTheme="majorBidi" w:cstheme="majorBidi"/>
          <w:color w:val="000000" w:themeColor="text1"/>
          <w:sz w:val="24"/>
          <w:szCs w:val="24"/>
        </w:rPr>
      </w:pPr>
      <w:r w:rsidRPr="00DC3ACF">
        <w:rPr>
          <w:rFonts w:asciiTheme="majorBidi" w:eastAsiaTheme="minorEastAsia" w:hAnsiTheme="majorBidi" w:cstheme="majorBidi"/>
          <w:b/>
          <w:bCs/>
          <w:color w:val="000000" w:themeColor="text1"/>
          <w:sz w:val="24"/>
          <w:szCs w:val="24"/>
        </w:rPr>
        <w:t>Tableau.</w:t>
      </w:r>
      <w:r w:rsidRPr="00DC3ACF">
        <w:rPr>
          <w:rFonts w:asciiTheme="majorBidi" w:hAnsiTheme="majorBidi" w:cstheme="majorBidi"/>
          <w:b/>
          <w:bCs/>
          <w:color w:val="000000"/>
          <w:sz w:val="24"/>
          <w:szCs w:val="24"/>
        </w:rPr>
        <w:t>III</w:t>
      </w:r>
      <w:r w:rsidRPr="00DC3ACF">
        <w:rPr>
          <w:rFonts w:asciiTheme="majorBidi" w:eastAsiaTheme="minorEastAsia" w:hAnsiTheme="majorBidi" w:cstheme="majorBidi"/>
          <w:b/>
          <w:bCs/>
          <w:color w:val="000000" w:themeColor="text1"/>
          <w:sz w:val="24"/>
          <w:szCs w:val="24"/>
        </w:rPr>
        <w:t xml:space="preserve">.3: </w:t>
      </w:r>
      <w:r w:rsidRPr="00DC3ACF">
        <w:rPr>
          <w:rFonts w:asciiTheme="majorBidi" w:eastAsiaTheme="minorEastAsia" w:hAnsiTheme="majorBidi" w:cstheme="majorBidi"/>
          <w:color w:val="000000" w:themeColor="text1"/>
          <w:sz w:val="24"/>
          <w:szCs w:val="24"/>
        </w:rPr>
        <w:t xml:space="preserve">Masse volumique apparente du sable de Boussaâda à l’état compact    </w:t>
      </w:r>
      <w:r w:rsidR="00DB421D">
        <w:rPr>
          <w:rFonts w:asciiTheme="majorBidi" w:eastAsiaTheme="minorEastAsia" w:hAnsiTheme="majorBidi" w:cstheme="majorBidi"/>
          <w:color w:val="000000" w:themeColor="text1"/>
          <w:sz w:val="24"/>
          <w:szCs w:val="24"/>
        </w:rPr>
        <w:t>65</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 xml:space="preserve"> .III</w:t>
      </w:r>
      <w:r w:rsidRPr="00DC3ACF">
        <w:rPr>
          <w:rFonts w:asciiTheme="majorBidi" w:eastAsiaTheme="minorEastAsia" w:hAnsiTheme="majorBidi" w:cstheme="majorBidi"/>
          <w:b/>
          <w:bCs/>
          <w:color w:val="000000" w:themeColor="text1"/>
          <w:sz w:val="24"/>
          <w:szCs w:val="24"/>
        </w:rPr>
        <w:t>.4</w:t>
      </w:r>
      <w:r w:rsidRPr="00DC3ACF">
        <w:rPr>
          <w:rFonts w:asciiTheme="majorBidi" w:hAnsiTheme="majorBidi" w:cstheme="majorBidi"/>
          <w:b/>
          <w:bCs/>
          <w:sz w:val="24"/>
          <w:szCs w:val="24"/>
        </w:rPr>
        <w:t>:</w:t>
      </w:r>
      <w:r w:rsidRPr="00DC3ACF">
        <w:rPr>
          <w:rFonts w:asciiTheme="majorBidi" w:hAnsiTheme="majorBidi" w:cstheme="majorBidi"/>
          <w:sz w:val="24"/>
          <w:szCs w:val="24"/>
        </w:rPr>
        <w:t xml:space="preserve"> Equivalent de sable                                                                                </w:t>
      </w:r>
      <w:r w:rsidR="00DB421D">
        <w:rPr>
          <w:rFonts w:asciiTheme="majorBidi" w:hAnsiTheme="majorBidi" w:cstheme="majorBidi"/>
          <w:sz w:val="24"/>
          <w:szCs w:val="24"/>
        </w:rPr>
        <w:t>69</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III</w:t>
      </w:r>
      <w:r w:rsidRPr="00DC3ACF">
        <w:rPr>
          <w:rFonts w:asciiTheme="majorBidi" w:eastAsiaTheme="minorEastAsia" w:hAnsiTheme="majorBidi" w:cstheme="majorBidi"/>
          <w:b/>
          <w:bCs/>
          <w:color w:val="000000" w:themeColor="text1"/>
          <w:sz w:val="24"/>
          <w:szCs w:val="24"/>
        </w:rPr>
        <w:t>.5</w:t>
      </w:r>
      <w:r w:rsidRPr="00DC3ACF">
        <w:rPr>
          <w:rFonts w:asciiTheme="majorBidi" w:hAnsiTheme="majorBidi" w:cstheme="majorBidi"/>
          <w:b/>
          <w:bCs/>
          <w:sz w:val="24"/>
          <w:szCs w:val="24"/>
        </w:rPr>
        <w:t xml:space="preserve">: </w:t>
      </w:r>
      <w:r w:rsidRPr="00DC3ACF">
        <w:rPr>
          <w:rFonts w:asciiTheme="majorBidi" w:hAnsiTheme="majorBidi" w:cstheme="majorBidi"/>
          <w:sz w:val="24"/>
          <w:szCs w:val="24"/>
        </w:rPr>
        <w:t xml:space="preserve">comparaison des résultats                                                                       </w:t>
      </w:r>
      <w:r w:rsidR="00DB421D">
        <w:rPr>
          <w:rFonts w:asciiTheme="majorBidi" w:hAnsiTheme="majorBidi" w:cstheme="majorBidi"/>
          <w:sz w:val="24"/>
          <w:szCs w:val="24"/>
        </w:rPr>
        <w:t>69</w:t>
      </w:r>
    </w:p>
    <w:p w:rsidR="00DC3ACF" w:rsidRPr="0060115E" w:rsidRDefault="00DC3ACF" w:rsidP="00FE1CE5">
      <w:pPr>
        <w:spacing w:before="100" w:beforeAutospacing="1" w:after="100" w:afterAutospacing="1" w:line="360" w:lineRule="auto"/>
        <w:jc w:val="right"/>
        <w:rPr>
          <w:rFonts w:asciiTheme="majorBidi" w:hAnsiTheme="majorBidi" w:cstheme="majorBidi"/>
          <w:sz w:val="24"/>
          <w:szCs w:val="24"/>
          <w:rtl/>
          <w:lang w:bidi="ar-DZ"/>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III</w:t>
      </w:r>
      <w:r w:rsidRPr="00DC3ACF">
        <w:rPr>
          <w:rFonts w:asciiTheme="majorBidi" w:eastAsiaTheme="minorEastAsia" w:hAnsiTheme="majorBidi" w:cstheme="majorBidi"/>
          <w:b/>
          <w:bCs/>
          <w:color w:val="000000" w:themeColor="text1"/>
          <w:sz w:val="24"/>
          <w:szCs w:val="24"/>
        </w:rPr>
        <w:t>.6:</w:t>
      </w:r>
      <w:r w:rsidRPr="00DC3ACF">
        <w:rPr>
          <w:rFonts w:asciiTheme="majorBidi" w:hAnsiTheme="majorBidi" w:cstheme="majorBidi"/>
          <w:b/>
          <w:bCs/>
          <w:sz w:val="24"/>
          <w:szCs w:val="24"/>
        </w:rPr>
        <w:t xml:space="preserve"> </w:t>
      </w:r>
      <w:r w:rsidRPr="00DC3ACF">
        <w:rPr>
          <w:rFonts w:asciiTheme="majorBidi" w:hAnsiTheme="majorBidi" w:cstheme="majorBidi"/>
          <w:sz w:val="24"/>
          <w:szCs w:val="24"/>
        </w:rPr>
        <w:t xml:space="preserve">Teneur en eau de sable utilisé                                                                 </w:t>
      </w:r>
      <w:r w:rsidR="00DB421D">
        <w:rPr>
          <w:rFonts w:asciiTheme="majorBidi" w:hAnsiTheme="majorBidi" w:cstheme="majorBidi"/>
          <w:sz w:val="24"/>
          <w:szCs w:val="24"/>
        </w:rPr>
        <w:t>71</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lastRenderedPageBreak/>
        <w:t>Tableau.</w:t>
      </w:r>
      <w:r w:rsidRPr="00DC3ACF">
        <w:rPr>
          <w:rFonts w:asciiTheme="majorBidi" w:hAnsiTheme="majorBidi" w:cstheme="majorBidi"/>
          <w:b/>
          <w:bCs/>
          <w:color w:val="000000"/>
          <w:sz w:val="24"/>
          <w:szCs w:val="24"/>
        </w:rPr>
        <w:t>III</w:t>
      </w:r>
      <w:r w:rsidRPr="00DC3ACF">
        <w:rPr>
          <w:rFonts w:asciiTheme="majorBidi" w:eastAsiaTheme="minorEastAsia" w:hAnsiTheme="majorBidi" w:cstheme="majorBidi"/>
          <w:b/>
          <w:bCs/>
          <w:color w:val="000000" w:themeColor="text1"/>
          <w:sz w:val="24"/>
          <w:szCs w:val="24"/>
        </w:rPr>
        <w:t>.7:</w:t>
      </w:r>
      <w:r w:rsidRPr="00DC3ACF">
        <w:rPr>
          <w:rFonts w:asciiTheme="majorBidi" w:hAnsiTheme="majorBidi" w:cstheme="majorBidi"/>
          <w:sz w:val="24"/>
          <w:szCs w:val="24"/>
        </w:rPr>
        <w:t xml:space="preserve"> Analyse chimique du sable de BOUSAADA                                         68</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III</w:t>
      </w:r>
      <w:r w:rsidRPr="00DC3ACF">
        <w:rPr>
          <w:rFonts w:asciiTheme="majorBidi" w:eastAsiaTheme="minorEastAsia" w:hAnsiTheme="majorBidi" w:cstheme="majorBidi"/>
          <w:b/>
          <w:bCs/>
          <w:color w:val="000000" w:themeColor="text1"/>
          <w:sz w:val="24"/>
          <w:szCs w:val="24"/>
        </w:rPr>
        <w:t>.8:</w:t>
      </w:r>
      <w:r w:rsidRPr="00DC3ACF">
        <w:rPr>
          <w:rFonts w:asciiTheme="majorBidi" w:hAnsiTheme="majorBidi" w:cstheme="majorBidi"/>
          <w:sz w:val="24"/>
          <w:szCs w:val="24"/>
        </w:rPr>
        <w:t xml:space="preserve">Composition chimique et minéralogique du ciment                                </w:t>
      </w:r>
      <w:r w:rsidR="00DB421D">
        <w:rPr>
          <w:rFonts w:asciiTheme="majorBidi" w:hAnsiTheme="majorBidi" w:cstheme="majorBidi"/>
          <w:sz w:val="24"/>
          <w:szCs w:val="24"/>
        </w:rPr>
        <w:t>75</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 xml:space="preserve"> III</w:t>
      </w:r>
      <w:r w:rsidRPr="00DC3ACF">
        <w:rPr>
          <w:rFonts w:asciiTheme="majorBidi" w:eastAsiaTheme="minorEastAsia" w:hAnsiTheme="majorBidi" w:cstheme="majorBidi"/>
          <w:b/>
          <w:bCs/>
          <w:color w:val="000000" w:themeColor="text1"/>
          <w:sz w:val="24"/>
          <w:szCs w:val="24"/>
        </w:rPr>
        <w:t>.9:</w:t>
      </w:r>
      <w:r w:rsidRPr="00DC3ACF">
        <w:rPr>
          <w:rFonts w:asciiTheme="majorBidi" w:eastAsiaTheme="minorEastAsia" w:hAnsiTheme="majorBidi" w:cstheme="majorBidi"/>
          <w:color w:val="000000" w:themeColor="text1"/>
          <w:sz w:val="24"/>
          <w:szCs w:val="24"/>
        </w:rPr>
        <w:t xml:space="preserve"> </w:t>
      </w:r>
      <w:r w:rsidRPr="00DC3ACF">
        <w:rPr>
          <w:rFonts w:asciiTheme="majorBidi" w:hAnsiTheme="majorBidi" w:cstheme="majorBidi"/>
          <w:sz w:val="24"/>
          <w:szCs w:val="24"/>
        </w:rPr>
        <w:t xml:space="preserve">Caractéristiques physiques et mécaniques du ciment                             </w:t>
      </w:r>
      <w:r w:rsidR="00DB421D">
        <w:rPr>
          <w:rFonts w:asciiTheme="majorBidi" w:hAnsiTheme="majorBidi" w:cstheme="majorBidi"/>
          <w:sz w:val="24"/>
          <w:szCs w:val="24"/>
        </w:rPr>
        <w:t>75</w:t>
      </w:r>
    </w:p>
    <w:p w:rsidR="00DC3ACF" w:rsidRPr="00DC3ACF" w:rsidRDefault="00DC3ACF" w:rsidP="00FE1CE5">
      <w:pPr>
        <w:spacing w:line="360" w:lineRule="auto"/>
        <w:rPr>
          <w:rFonts w:asciiTheme="majorBidi" w:eastAsiaTheme="minorEastAsia" w:hAnsiTheme="majorBidi" w:cstheme="majorBidi"/>
          <w:color w:val="000000" w:themeColor="text1"/>
          <w:sz w:val="24"/>
          <w:szCs w:val="24"/>
          <w:lang w:bidi="ar-DZ"/>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 xml:space="preserve"> III</w:t>
      </w:r>
      <w:r w:rsidRPr="00DC3ACF">
        <w:rPr>
          <w:rFonts w:asciiTheme="majorBidi" w:eastAsiaTheme="minorEastAsia" w:hAnsiTheme="majorBidi" w:cstheme="majorBidi"/>
          <w:b/>
          <w:bCs/>
          <w:color w:val="000000" w:themeColor="text1"/>
          <w:sz w:val="24"/>
          <w:szCs w:val="24"/>
        </w:rPr>
        <w:t>.10</w:t>
      </w:r>
      <w:r w:rsidRPr="00DC3ACF">
        <w:rPr>
          <w:rFonts w:asciiTheme="majorBidi" w:hAnsiTheme="majorBidi" w:cstheme="majorBidi"/>
          <w:b/>
          <w:bCs/>
          <w:sz w:val="24"/>
          <w:szCs w:val="24"/>
        </w:rPr>
        <w:t>:</w:t>
      </w:r>
      <w:r w:rsidRPr="00DC3ACF">
        <w:rPr>
          <w:rFonts w:asciiTheme="majorBidi" w:hAnsiTheme="majorBidi" w:cstheme="majorBidi"/>
          <w:sz w:val="24"/>
          <w:szCs w:val="24"/>
        </w:rPr>
        <w:t xml:space="preserve"> Caractéristiques chimiques de l’eau                                                     </w:t>
      </w:r>
      <w:r w:rsidR="00DB421D">
        <w:rPr>
          <w:rFonts w:asciiTheme="majorBidi" w:eastAsiaTheme="minorEastAsia" w:hAnsiTheme="majorBidi" w:cstheme="majorBidi"/>
          <w:color w:val="000000" w:themeColor="text1"/>
          <w:sz w:val="24"/>
          <w:szCs w:val="24"/>
          <w:lang w:bidi="ar-DZ"/>
        </w:rPr>
        <w:t>76</w:t>
      </w:r>
    </w:p>
    <w:p w:rsidR="00DC3ACF" w:rsidRPr="00DC3ACF" w:rsidRDefault="00DC3ACF" w:rsidP="00FE1CE5">
      <w:pPr>
        <w:spacing w:line="360" w:lineRule="auto"/>
        <w:rPr>
          <w:rFonts w:asciiTheme="majorBidi" w:eastAsiaTheme="minorEastAsia" w:hAnsiTheme="majorBidi" w:cstheme="majorBidi"/>
          <w:color w:val="000000" w:themeColor="text1"/>
          <w:sz w:val="24"/>
          <w:szCs w:val="24"/>
          <w:lang w:bidi="ar-DZ"/>
        </w:rPr>
      </w:pPr>
      <w:r w:rsidRPr="00DC3ACF">
        <w:rPr>
          <w:rFonts w:asciiTheme="majorBidi" w:hAnsiTheme="majorBidi" w:cstheme="majorBidi"/>
          <w:b/>
          <w:bCs/>
          <w:sz w:val="24"/>
          <w:szCs w:val="24"/>
        </w:rPr>
        <w:t>Tableau III.11 :</w:t>
      </w:r>
      <w:r w:rsidRPr="00DC3ACF">
        <w:rPr>
          <w:rFonts w:asciiTheme="majorBidi" w:hAnsiTheme="majorBidi" w:cstheme="majorBidi"/>
          <w:sz w:val="24"/>
          <w:szCs w:val="24"/>
        </w:rPr>
        <w:t xml:space="preserve"> Caractéristiques physico-chimiques du super plastifiant (SP 40)       </w:t>
      </w:r>
      <w:r w:rsidR="00DB421D">
        <w:rPr>
          <w:rFonts w:asciiTheme="majorBidi" w:eastAsiaTheme="minorEastAsia" w:hAnsiTheme="majorBidi" w:cstheme="majorBidi"/>
          <w:color w:val="000000" w:themeColor="text1"/>
          <w:sz w:val="24"/>
          <w:szCs w:val="24"/>
          <w:lang w:bidi="ar-DZ"/>
        </w:rPr>
        <w:t>77</w:t>
      </w:r>
    </w:p>
    <w:p w:rsidR="00DC3ACF" w:rsidRPr="00DC3ACF" w:rsidRDefault="00DC3ACF" w:rsidP="00FE1CE5">
      <w:pPr>
        <w:spacing w:line="360" w:lineRule="auto"/>
        <w:rPr>
          <w:rFonts w:asciiTheme="majorBidi" w:eastAsiaTheme="minorEastAsia" w:hAnsiTheme="majorBidi" w:cstheme="majorBidi"/>
          <w:color w:val="000000" w:themeColor="text1"/>
          <w:sz w:val="24"/>
          <w:szCs w:val="24"/>
          <w:lang w:bidi="ar-DZ"/>
        </w:rPr>
      </w:pPr>
      <w:r w:rsidRPr="00DC3ACF">
        <w:rPr>
          <w:rFonts w:asciiTheme="majorBidi" w:hAnsiTheme="majorBidi" w:cstheme="majorBidi"/>
          <w:b/>
          <w:bCs/>
          <w:sz w:val="24"/>
          <w:szCs w:val="24"/>
        </w:rPr>
        <w:t xml:space="preserve">Tableau III.12: </w:t>
      </w:r>
      <w:r w:rsidRPr="00DC3ACF">
        <w:rPr>
          <w:rFonts w:asciiTheme="majorBidi" w:hAnsiTheme="majorBidi" w:cstheme="majorBidi"/>
          <w:sz w:val="24"/>
          <w:szCs w:val="24"/>
        </w:rPr>
        <w:t>Composition chimique de la poudre de céramique</w:t>
      </w:r>
      <w:r w:rsidRPr="00DC3ACF">
        <w:rPr>
          <w:rFonts w:asciiTheme="majorBidi" w:eastAsiaTheme="minorEastAsia" w:hAnsiTheme="majorBidi" w:cstheme="majorBidi"/>
          <w:color w:val="000000" w:themeColor="text1"/>
          <w:sz w:val="24"/>
          <w:szCs w:val="24"/>
          <w:lang w:bidi="ar-DZ"/>
        </w:rPr>
        <w:t xml:space="preserve">                              </w:t>
      </w:r>
      <w:r w:rsidR="00DB421D">
        <w:rPr>
          <w:rFonts w:asciiTheme="majorBidi" w:eastAsiaTheme="minorEastAsia" w:hAnsiTheme="majorBidi" w:cstheme="majorBidi"/>
          <w:color w:val="000000" w:themeColor="text1"/>
          <w:sz w:val="24"/>
          <w:szCs w:val="24"/>
          <w:lang w:bidi="ar-DZ"/>
        </w:rPr>
        <w:t>78</w:t>
      </w:r>
    </w:p>
    <w:p w:rsidR="00DC3ACF" w:rsidRPr="00DC3ACF" w:rsidRDefault="00DC3ACF" w:rsidP="00FE1CE5">
      <w:pPr>
        <w:spacing w:line="360" w:lineRule="auto"/>
        <w:rPr>
          <w:rFonts w:asciiTheme="majorBidi" w:hAnsiTheme="majorBidi" w:cstheme="majorBidi"/>
          <w:sz w:val="24"/>
          <w:szCs w:val="24"/>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 xml:space="preserve"> III</w:t>
      </w:r>
      <w:r w:rsidRPr="00DC3ACF">
        <w:rPr>
          <w:rFonts w:asciiTheme="majorBidi" w:eastAsiaTheme="minorEastAsia" w:hAnsiTheme="majorBidi" w:cstheme="majorBidi"/>
          <w:b/>
          <w:bCs/>
          <w:color w:val="000000" w:themeColor="text1"/>
          <w:sz w:val="24"/>
          <w:szCs w:val="24"/>
        </w:rPr>
        <w:t>.13</w:t>
      </w:r>
      <w:r w:rsidRPr="00DC3ACF">
        <w:rPr>
          <w:rFonts w:asciiTheme="majorBidi" w:hAnsiTheme="majorBidi" w:cstheme="majorBidi"/>
          <w:b/>
          <w:bCs/>
          <w:sz w:val="24"/>
          <w:szCs w:val="24"/>
        </w:rPr>
        <w:t>:</w:t>
      </w:r>
      <w:r w:rsidRPr="00DC3ACF">
        <w:rPr>
          <w:rFonts w:asciiTheme="majorBidi" w:hAnsiTheme="majorBidi" w:cstheme="majorBidi"/>
          <w:sz w:val="24"/>
          <w:szCs w:val="24"/>
        </w:rPr>
        <w:t xml:space="preserve"> Les caractéristiques de la poudre de marbre                                         </w:t>
      </w:r>
      <w:r w:rsidR="00DB421D">
        <w:rPr>
          <w:rFonts w:asciiTheme="majorBidi" w:hAnsiTheme="majorBidi" w:cstheme="majorBidi"/>
          <w:sz w:val="24"/>
          <w:szCs w:val="24"/>
        </w:rPr>
        <w:t>78</w:t>
      </w:r>
    </w:p>
    <w:p w:rsidR="00DC3ACF" w:rsidRPr="00DC3ACF" w:rsidRDefault="00DC3ACF" w:rsidP="00FE1CE5">
      <w:pPr>
        <w:spacing w:line="360" w:lineRule="auto"/>
        <w:rPr>
          <w:rFonts w:asciiTheme="majorBidi" w:eastAsiaTheme="minorEastAsia" w:hAnsiTheme="majorBidi" w:cstheme="majorBidi"/>
          <w:color w:val="000000" w:themeColor="text1"/>
          <w:sz w:val="24"/>
          <w:szCs w:val="24"/>
          <w:lang w:bidi="ar-DZ"/>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 III</w:t>
      </w:r>
      <w:r w:rsidRPr="00DC3ACF">
        <w:rPr>
          <w:rFonts w:asciiTheme="majorBidi" w:eastAsiaTheme="minorEastAsia" w:hAnsiTheme="majorBidi" w:cstheme="majorBidi"/>
          <w:b/>
          <w:bCs/>
          <w:color w:val="000000" w:themeColor="text1"/>
          <w:sz w:val="24"/>
          <w:szCs w:val="24"/>
        </w:rPr>
        <w:t>.14</w:t>
      </w:r>
      <w:r w:rsidRPr="00DC3ACF">
        <w:rPr>
          <w:rFonts w:asciiTheme="majorBidi" w:hAnsiTheme="majorBidi" w:cstheme="majorBidi"/>
          <w:b/>
          <w:bCs/>
          <w:sz w:val="24"/>
          <w:szCs w:val="24"/>
        </w:rPr>
        <w:t>:</w:t>
      </w:r>
      <w:r w:rsidRPr="00DC3ACF">
        <w:rPr>
          <w:rFonts w:asciiTheme="majorBidi" w:hAnsiTheme="majorBidi" w:cstheme="majorBidi"/>
          <w:sz w:val="24"/>
          <w:szCs w:val="24"/>
        </w:rPr>
        <w:t xml:space="preserve"> Composition chimique de la poudre de marbre</w:t>
      </w:r>
      <w:r w:rsidRPr="00DC3ACF">
        <w:rPr>
          <w:rFonts w:asciiTheme="majorBidi" w:eastAsiaTheme="minorEastAsia" w:hAnsiTheme="majorBidi" w:cstheme="majorBidi"/>
          <w:color w:val="000000" w:themeColor="text1"/>
          <w:sz w:val="24"/>
          <w:szCs w:val="24"/>
          <w:lang w:bidi="ar-DZ"/>
        </w:rPr>
        <w:t xml:space="preserve">                                   </w:t>
      </w:r>
      <w:r w:rsidR="00DB421D">
        <w:rPr>
          <w:rFonts w:asciiTheme="majorBidi" w:eastAsiaTheme="minorEastAsia" w:hAnsiTheme="majorBidi" w:cstheme="majorBidi"/>
          <w:color w:val="000000" w:themeColor="text1"/>
          <w:sz w:val="24"/>
          <w:szCs w:val="24"/>
          <w:lang w:bidi="ar-DZ"/>
        </w:rPr>
        <w:t>79</w:t>
      </w:r>
    </w:p>
    <w:p w:rsidR="00DC3ACF" w:rsidRPr="00DC3ACF" w:rsidRDefault="00DC3ACF" w:rsidP="00FE1CE5">
      <w:pPr>
        <w:spacing w:line="360" w:lineRule="auto"/>
        <w:rPr>
          <w:rFonts w:asciiTheme="majorBidi" w:eastAsiaTheme="minorEastAsia" w:hAnsiTheme="majorBidi" w:cstheme="majorBidi"/>
          <w:color w:val="000000" w:themeColor="text1"/>
          <w:sz w:val="24"/>
          <w:szCs w:val="24"/>
          <w:lang w:bidi="ar-DZ"/>
        </w:rPr>
      </w:pPr>
      <w:r w:rsidRPr="00DC3ACF">
        <w:rPr>
          <w:rFonts w:asciiTheme="majorBidi" w:hAnsiTheme="majorBidi" w:cstheme="majorBidi"/>
          <w:b/>
          <w:bCs/>
          <w:sz w:val="24"/>
          <w:szCs w:val="24"/>
        </w:rPr>
        <w:t>Tableau</w:t>
      </w:r>
      <w:r w:rsidRPr="00DC3ACF">
        <w:rPr>
          <w:rFonts w:asciiTheme="majorBidi" w:hAnsiTheme="majorBidi" w:cstheme="majorBidi"/>
          <w:b/>
          <w:bCs/>
          <w:color w:val="000000"/>
          <w:sz w:val="24"/>
          <w:szCs w:val="24"/>
        </w:rPr>
        <w:t xml:space="preserve"> III</w:t>
      </w:r>
      <w:r w:rsidRPr="00DC3ACF">
        <w:rPr>
          <w:rFonts w:asciiTheme="majorBidi" w:eastAsiaTheme="minorEastAsia" w:hAnsiTheme="majorBidi" w:cstheme="majorBidi"/>
          <w:b/>
          <w:bCs/>
          <w:color w:val="000000" w:themeColor="text1"/>
          <w:sz w:val="24"/>
          <w:szCs w:val="24"/>
        </w:rPr>
        <w:t>.15</w:t>
      </w:r>
      <w:r w:rsidRPr="00DC3ACF">
        <w:rPr>
          <w:rFonts w:asciiTheme="majorBidi" w:hAnsiTheme="majorBidi" w:cstheme="majorBidi"/>
          <w:b/>
          <w:bCs/>
          <w:sz w:val="24"/>
          <w:szCs w:val="24"/>
        </w:rPr>
        <w:t>:</w:t>
      </w:r>
      <w:r w:rsidRPr="00DC3ACF">
        <w:rPr>
          <w:rFonts w:asciiTheme="majorBidi" w:hAnsiTheme="majorBidi" w:cstheme="majorBidi"/>
          <w:sz w:val="24"/>
          <w:szCs w:val="24"/>
        </w:rPr>
        <w:t xml:space="preserve"> Composition minéralogique de la poudre de marbre, en%                  </w:t>
      </w:r>
      <w:r w:rsidR="00DB421D">
        <w:rPr>
          <w:rFonts w:asciiTheme="majorBidi" w:eastAsiaTheme="minorEastAsia" w:hAnsiTheme="majorBidi" w:cstheme="majorBidi"/>
          <w:color w:val="000000" w:themeColor="text1"/>
          <w:sz w:val="24"/>
          <w:szCs w:val="24"/>
          <w:lang w:bidi="ar-DZ"/>
        </w:rPr>
        <w:t>79</w:t>
      </w:r>
    </w:p>
    <w:p w:rsidR="00DC3ACF" w:rsidRPr="00DC3ACF" w:rsidRDefault="00DC3ACF" w:rsidP="00FE1CE5">
      <w:pPr>
        <w:pBdr>
          <w:top w:val="single" w:sz="4" w:space="1" w:color="auto"/>
          <w:left w:val="single" w:sz="4" w:space="4" w:color="auto"/>
          <w:bottom w:val="single" w:sz="4" w:space="1" w:color="auto"/>
          <w:right w:val="single" w:sz="4" w:space="4" w:color="auto"/>
        </w:pBdr>
        <w:spacing w:line="360" w:lineRule="auto"/>
        <w:jc w:val="center"/>
        <w:rPr>
          <w:rFonts w:asciiTheme="majorBidi" w:eastAsiaTheme="minorEastAsia" w:hAnsiTheme="majorBidi" w:cstheme="majorBidi"/>
          <w:color w:val="000000" w:themeColor="text1"/>
          <w:sz w:val="24"/>
          <w:szCs w:val="24"/>
          <w:lang w:bidi="ar-DZ"/>
        </w:rPr>
      </w:pPr>
      <w:r w:rsidRPr="00DC3ACF">
        <w:rPr>
          <w:rFonts w:asciiTheme="majorBidi" w:hAnsiTheme="majorBidi" w:cstheme="majorBidi"/>
          <w:b/>
          <w:bCs/>
          <w:sz w:val="24"/>
          <w:szCs w:val="24"/>
        </w:rPr>
        <w:t>Chapitre</w:t>
      </w:r>
      <w:r w:rsidRPr="00DC3ACF">
        <w:rPr>
          <w:rFonts w:asciiTheme="majorBidi" w:hAnsiTheme="majorBidi" w:cstheme="majorBidi"/>
          <w:sz w:val="24"/>
          <w:szCs w:val="24"/>
        </w:rPr>
        <w:t xml:space="preserve"> </w:t>
      </w:r>
      <w:r w:rsidRPr="00DC3ACF">
        <w:rPr>
          <w:rFonts w:asciiTheme="majorBidi" w:hAnsiTheme="majorBidi" w:cstheme="majorBidi"/>
          <w:b/>
          <w:bCs/>
          <w:sz w:val="24"/>
          <w:szCs w:val="24"/>
        </w:rPr>
        <w:t>IV</w:t>
      </w:r>
    </w:p>
    <w:p w:rsidR="00DC3ACF" w:rsidRPr="00DC3ACF" w:rsidRDefault="00DC3ACF" w:rsidP="00FE1CE5">
      <w:pPr>
        <w:bidi w:val="0"/>
        <w:spacing w:after="0" w:line="360" w:lineRule="auto"/>
        <w:rPr>
          <w:rFonts w:asciiTheme="majorBidi" w:hAnsiTheme="majorBidi" w:cstheme="majorBidi"/>
          <w:sz w:val="24"/>
          <w:szCs w:val="24"/>
        </w:rPr>
      </w:pPr>
      <w:r w:rsidRPr="00DC3ACF">
        <w:rPr>
          <w:rFonts w:asciiTheme="majorBidi" w:hAnsiTheme="majorBidi" w:cstheme="majorBidi"/>
          <w:b/>
          <w:bCs/>
          <w:sz w:val="24"/>
          <w:szCs w:val="24"/>
        </w:rPr>
        <w:t>Tableau IV.1:</w:t>
      </w:r>
      <w:r w:rsidRPr="00DC3ACF">
        <w:rPr>
          <w:rFonts w:asciiTheme="majorBidi" w:hAnsiTheme="majorBidi" w:cstheme="majorBidi"/>
          <w:sz w:val="24"/>
          <w:szCs w:val="24"/>
        </w:rPr>
        <w:t xml:space="preserve"> Différentes formulations en substituant le ciment par </w:t>
      </w:r>
      <w:r w:rsidR="00AD7749" w:rsidRPr="00DC3ACF">
        <w:rPr>
          <w:rFonts w:asciiTheme="majorBidi" w:hAnsiTheme="majorBidi" w:cstheme="majorBidi"/>
          <w:sz w:val="24"/>
          <w:szCs w:val="24"/>
        </w:rPr>
        <w:t>la poudre de</w:t>
      </w:r>
      <w:r w:rsidRPr="00DC3ACF">
        <w:rPr>
          <w:rFonts w:asciiTheme="majorBidi" w:hAnsiTheme="majorBidi" w:cstheme="majorBidi"/>
          <w:sz w:val="24"/>
          <w:szCs w:val="24"/>
        </w:rPr>
        <w:t xml:space="preserve"> marbre et de céramique                                                                                    </w:t>
      </w:r>
      <w:r w:rsidR="006E1993">
        <w:rPr>
          <w:rFonts w:asciiTheme="majorBidi" w:hAnsiTheme="majorBidi" w:cstheme="majorBidi"/>
          <w:sz w:val="24"/>
          <w:szCs w:val="24"/>
        </w:rPr>
        <w:t xml:space="preserve">            </w:t>
      </w:r>
      <w:r w:rsidRPr="00DC3ACF">
        <w:rPr>
          <w:rFonts w:asciiTheme="majorBidi" w:hAnsiTheme="majorBidi" w:cstheme="majorBidi"/>
          <w:sz w:val="24"/>
          <w:szCs w:val="24"/>
        </w:rPr>
        <w:t xml:space="preserve">    </w:t>
      </w:r>
      <w:r w:rsidR="00AD7749">
        <w:rPr>
          <w:rFonts w:asciiTheme="majorBidi" w:hAnsiTheme="majorBidi" w:cstheme="majorBidi"/>
          <w:sz w:val="24"/>
          <w:szCs w:val="24"/>
        </w:rPr>
        <w:t>83</w:t>
      </w:r>
    </w:p>
    <w:p w:rsidR="00DC3ACF" w:rsidRPr="00DC3ACF" w:rsidRDefault="00DC3ACF" w:rsidP="00FE1CE5">
      <w:pPr>
        <w:spacing w:line="360" w:lineRule="auto"/>
        <w:rPr>
          <w:rFonts w:asciiTheme="majorBidi" w:eastAsiaTheme="minorEastAsia" w:hAnsiTheme="majorBidi" w:cstheme="majorBidi"/>
          <w:b/>
          <w:bCs/>
          <w:color w:val="000000" w:themeColor="text1"/>
          <w:sz w:val="24"/>
          <w:szCs w:val="24"/>
          <w:lang w:bidi="ar-DZ"/>
        </w:rPr>
      </w:pPr>
    </w:p>
    <w:p w:rsidR="00DC3ACF" w:rsidRPr="0060115E" w:rsidRDefault="00DC3ACF" w:rsidP="00FE1CE5">
      <w:pPr>
        <w:tabs>
          <w:tab w:val="left" w:pos="196"/>
          <w:tab w:val="center" w:pos="4153"/>
        </w:tabs>
        <w:spacing w:before="100" w:beforeAutospacing="1" w:after="100" w:afterAutospacing="1" w:line="360" w:lineRule="auto"/>
        <w:jc w:val="right"/>
        <w:rPr>
          <w:rFonts w:asciiTheme="majorBidi" w:eastAsiaTheme="minorEastAsia" w:hAnsiTheme="majorBidi" w:cstheme="majorBidi"/>
          <w:b/>
          <w:bCs/>
          <w:color w:val="000000" w:themeColor="text1"/>
          <w:sz w:val="24"/>
          <w:szCs w:val="24"/>
          <w:rtl/>
          <w:lang w:bidi="ar-DZ"/>
        </w:rPr>
      </w:pPr>
    </w:p>
    <w:p w:rsidR="00DC3ACF" w:rsidRPr="0060115E" w:rsidRDefault="00DC3ACF" w:rsidP="00FE1CE5">
      <w:pPr>
        <w:spacing w:before="100" w:beforeAutospacing="1" w:after="100" w:afterAutospacing="1" w:line="360" w:lineRule="auto"/>
        <w:jc w:val="center"/>
        <w:rPr>
          <w:rStyle w:val="fontstyle21"/>
          <w:rFonts w:asciiTheme="majorBidi" w:eastAsiaTheme="minorEastAsia" w:hAnsiTheme="majorBidi" w:cstheme="majorBidi"/>
          <w:color w:val="000000" w:themeColor="text1"/>
          <w:sz w:val="24"/>
          <w:szCs w:val="24"/>
          <w:rtl/>
          <w:lang w:bidi="ar-DZ"/>
        </w:rPr>
      </w:pPr>
    </w:p>
    <w:p w:rsidR="00DC3ACF" w:rsidRPr="00DC3ACF" w:rsidRDefault="00DC3ACF" w:rsidP="00FE1CE5">
      <w:pPr>
        <w:spacing w:before="240" w:line="360" w:lineRule="auto"/>
        <w:rPr>
          <w:rFonts w:asciiTheme="majorBidi" w:hAnsiTheme="majorBidi" w:cstheme="majorBidi"/>
          <w:b/>
          <w:bCs/>
          <w:sz w:val="24"/>
          <w:szCs w:val="24"/>
          <w:lang w:bidi="ar-DZ"/>
        </w:rPr>
      </w:pPr>
    </w:p>
    <w:p w:rsidR="00DC3ACF" w:rsidRPr="0060115E" w:rsidRDefault="00DC3ACF" w:rsidP="00FE1CE5">
      <w:pPr>
        <w:spacing w:before="240" w:line="360" w:lineRule="auto"/>
        <w:rPr>
          <w:rFonts w:asciiTheme="majorBidi" w:hAnsiTheme="majorBidi" w:cstheme="majorBidi"/>
          <w:b/>
          <w:bCs/>
          <w:sz w:val="24"/>
          <w:szCs w:val="24"/>
          <w:rtl/>
          <w:lang w:bidi="ar-DZ"/>
        </w:rPr>
      </w:pPr>
    </w:p>
    <w:p w:rsidR="00DC3ACF" w:rsidRPr="00DC3ACF" w:rsidRDefault="00DC3ACF" w:rsidP="00FE1CE5">
      <w:pPr>
        <w:spacing w:line="360" w:lineRule="auto"/>
        <w:rPr>
          <w:rFonts w:asciiTheme="majorBidi" w:hAnsiTheme="majorBidi" w:cstheme="majorBidi"/>
          <w:b/>
          <w:bCs/>
          <w:sz w:val="24"/>
          <w:szCs w:val="24"/>
        </w:rPr>
      </w:pPr>
    </w:p>
    <w:p w:rsidR="00DC3ACF" w:rsidRPr="00DC3ACF" w:rsidRDefault="00DC3ACF" w:rsidP="00FE1CE5">
      <w:pPr>
        <w:spacing w:line="360" w:lineRule="auto"/>
        <w:rPr>
          <w:rFonts w:asciiTheme="majorBidi" w:hAnsiTheme="majorBidi" w:cstheme="majorBidi"/>
          <w:sz w:val="24"/>
          <w:szCs w:val="24"/>
        </w:rPr>
      </w:pPr>
    </w:p>
    <w:p w:rsidR="00DC3ACF" w:rsidRPr="00DC3ACF" w:rsidRDefault="00DC3ACF" w:rsidP="00FE1CE5">
      <w:pPr>
        <w:spacing w:line="360" w:lineRule="auto"/>
        <w:rPr>
          <w:rFonts w:asciiTheme="majorBidi" w:hAnsiTheme="majorBidi" w:cstheme="majorBidi"/>
          <w:sz w:val="24"/>
          <w:szCs w:val="24"/>
        </w:rPr>
      </w:pPr>
    </w:p>
    <w:p w:rsidR="00DC3ACF" w:rsidRPr="0060115E" w:rsidRDefault="00DC3ACF" w:rsidP="00FE1CE5">
      <w:pPr>
        <w:pStyle w:val="Sansinterligne"/>
        <w:bidi w:val="0"/>
        <w:spacing w:line="360" w:lineRule="auto"/>
        <w:rPr>
          <w:rFonts w:asciiTheme="majorBidi" w:hAnsiTheme="majorBidi" w:cstheme="majorBidi"/>
          <w:b/>
          <w:bCs/>
          <w:sz w:val="24"/>
          <w:szCs w:val="24"/>
        </w:rPr>
      </w:pPr>
    </w:p>
    <w:p w:rsidR="00DC3ACF" w:rsidRPr="0060115E" w:rsidRDefault="00DC3ACF" w:rsidP="00FE1CE5">
      <w:pPr>
        <w:pStyle w:val="Sansinterligne"/>
        <w:bidi w:val="0"/>
        <w:spacing w:line="360" w:lineRule="auto"/>
        <w:rPr>
          <w:rFonts w:asciiTheme="majorBidi" w:hAnsiTheme="majorBidi" w:cstheme="majorBidi"/>
          <w:sz w:val="24"/>
          <w:szCs w:val="24"/>
        </w:rPr>
      </w:pPr>
    </w:p>
    <w:p w:rsidR="00DC3ACF" w:rsidRPr="0060115E" w:rsidRDefault="00DC3ACF" w:rsidP="00FE1CE5">
      <w:pPr>
        <w:pStyle w:val="Sansinterligne"/>
        <w:spacing w:line="360" w:lineRule="auto"/>
        <w:rPr>
          <w:rFonts w:asciiTheme="majorBidi" w:hAnsiTheme="majorBidi" w:cstheme="majorBidi"/>
          <w:sz w:val="24"/>
          <w:szCs w:val="24"/>
          <w:lang w:bidi="ar-DZ"/>
        </w:rPr>
      </w:pPr>
    </w:p>
    <w:p w:rsidR="00DA3F45" w:rsidRDefault="00DA3F45" w:rsidP="00FE1CE5">
      <w:pPr>
        <w:pStyle w:val="Pieddepage"/>
        <w:spacing w:line="360" w:lineRule="auto"/>
        <w:rPr>
          <w:rFonts w:asciiTheme="majorBidi" w:hAnsiTheme="majorBidi" w:cstheme="majorBidi"/>
          <w:b/>
          <w:bCs/>
          <w:color w:val="000000"/>
          <w:sz w:val="28"/>
          <w:szCs w:val="28"/>
          <w:rtl/>
        </w:rPr>
        <w:sectPr w:rsidR="00DA3F45" w:rsidSect="00297D89">
          <w:headerReference w:type="even" r:id="rId26"/>
          <w:headerReference w:type="default" r:id="rId27"/>
          <w:footerReference w:type="even" r:id="rId28"/>
          <w:footerReference w:type="default" r:id="rId29"/>
          <w:headerReference w:type="first" r:id="rId30"/>
          <w:footerReference w:type="first" r:id="rId31"/>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p>
    <w:p w:rsidR="00DA3F45" w:rsidRPr="00DA3F45" w:rsidRDefault="00DA3F45" w:rsidP="00FE1CE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rPr>
          <w:rFonts w:ascii="Times New Roman" w:eastAsia="Times New Roman" w:hAnsi="Times New Roman" w:cs="Times New Roman"/>
          <w:color w:val="222222"/>
          <w:sz w:val="24"/>
          <w:szCs w:val="24"/>
          <w:lang w:eastAsia="fr-FR"/>
        </w:rPr>
      </w:pPr>
    </w:p>
    <w:p w:rsidR="00DA3F45" w:rsidRPr="00DA3F45" w:rsidRDefault="00DA3F45" w:rsidP="00FE1CE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center"/>
        <w:rPr>
          <w:rFonts w:ascii="Times New Roman" w:eastAsia="Times New Roman" w:hAnsi="Times New Roman" w:cs="Times New Roman"/>
          <w:color w:val="222222"/>
          <w:sz w:val="24"/>
          <w:szCs w:val="24"/>
          <w:lang w:eastAsia="fr-FR"/>
        </w:rPr>
      </w:pPr>
    </w:p>
    <w:p w:rsidR="00DA3F45" w:rsidRDefault="0007497A" w:rsidP="00FE1CE5">
      <w:pPr>
        <w:pStyle w:val="Pieddepage"/>
        <w:spacing w:line="360" w:lineRule="auto"/>
        <w:jc w:val="center"/>
        <w:rPr>
          <w:rFonts w:asciiTheme="majorBidi" w:hAnsiTheme="majorBidi" w:cstheme="majorBidi"/>
          <w:b/>
          <w:bCs/>
          <w:color w:val="000000"/>
          <w:sz w:val="28"/>
          <w:szCs w:val="28"/>
          <w:rtl/>
        </w:rPr>
        <w:sectPr w:rsidR="00DA3F45" w:rsidSect="00297D89">
          <w:headerReference w:type="default" r:id="rId32"/>
          <w:footerReference w:type="default" r:id="rId33"/>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r>
        <w:rPr>
          <w:rFonts w:ascii="Gill Sans Ultra Bold" w:hAnsi="Gill Sans Ultra Bold" w:cs="Aharoni"/>
          <w:b/>
          <w:bCs/>
          <w:i/>
          <w:iCs/>
          <w:noProof/>
          <w:sz w:val="144"/>
          <w:szCs w:val="144"/>
          <w:lang w:eastAsia="fr-FR"/>
        </w:rPr>
        <mc:AlternateContent>
          <mc:Choice Requires="wps">
            <w:drawing>
              <wp:anchor distT="0" distB="0" distL="114300" distR="114300" simplePos="0" relativeHeight="251668480" behindDoc="0" locked="0" layoutInCell="1" allowOverlap="1" wp14:anchorId="1FC1BDE9" wp14:editId="669F5B0D">
                <wp:simplePos x="0" y="0"/>
                <wp:positionH relativeFrom="margin">
                  <wp:align>right</wp:align>
                </wp:positionH>
                <wp:positionV relativeFrom="paragraph">
                  <wp:posOffset>2802576</wp:posOffset>
                </wp:positionV>
                <wp:extent cx="5664835" cy="2766695"/>
                <wp:effectExtent l="0" t="0" r="0" b="0"/>
                <wp:wrapNone/>
                <wp:docPr id="96"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664835" cy="2766695"/>
                        </a:xfrm>
                        <a:prstGeom prst="rect">
                          <a:avLst/>
                        </a:prstGeom>
                        <a:extLst>
                          <a:ext uri="{AF507438-7753-43E0-B8FC-AC1667EBCBE1}">
                            <a14:hiddenEffects xmlns:a14="http://schemas.microsoft.com/office/drawing/2010/main">
                              <a:effectLst/>
                            </a14:hiddenEffects>
                          </a:ext>
                        </a:extLst>
                      </wps:spPr>
                      <wps:txbx>
                        <w:txbxContent>
                          <w:p w:rsidR="008E5BE4" w:rsidRPr="00674C6A" w:rsidRDefault="008E5BE4" w:rsidP="0007497A">
                            <w:pPr>
                              <w:bidi w:val="0"/>
                              <w:jc w:val="center"/>
                              <w:rPr>
                                <w:sz w:val="24"/>
                                <w:szCs w:val="24"/>
                                <w:lang w:bidi="ar-DZ"/>
                                <w14:reflection w14:blurRad="6350" w14:stA="55000" w14:stPos="0" w14:endA="300" w14:endPos="45500" w14:dist="0" w14:dir="5400000" w14:fadeDir="5400000" w14:sx="100000" w14:sy="-100000" w14:kx="0" w14:ky="0" w14:algn="bl"/>
                              </w:rPr>
                            </w:pPr>
                            <w:r w:rsidRPr="00674C6A">
                              <w:rPr>
                                <w:rFonts w:ascii="Impact" w:hAnsi="Impact"/>
                                <w:color w:val="0070C0"/>
                                <w:sz w:val="88"/>
                                <w:szCs w:val="88"/>
                                <w:lang w:bidi="ar-DZ"/>
                                <w14:reflection w14:blurRad="6350" w14:stA="55000" w14:stPos="0" w14:endA="300" w14:endPos="45500" w14:dist="0" w14:dir="5400000" w14:fadeDir="5400000" w14:sx="100000" w14:sy="-100000" w14:kx="0" w14:ky="0" w14:algn="bl"/>
                                <w14:textOutline w14:w="9525" w14:cap="flat" w14:cmpd="sng" w14:algn="ctr">
                                  <w14:solidFill>
                                    <w14:schemeClr w14:val="tx1">
                                      <w14:lumMod w14:val="100000"/>
                                      <w14:lumOff w14:val="0"/>
                                    </w14:schemeClr>
                                  </w14:solidFill>
                                  <w14:prstDash w14:val="solid"/>
                                  <w14:round/>
                                </w14:textOutline>
                              </w:rPr>
                              <w:t>Introduction Général</w:t>
                            </w:r>
                          </w:p>
                        </w:txbxContent>
                      </wps:txbx>
                      <wps:bodyPr wrap="square" numCol="1" fromWordArt="1">
                        <a:prstTxWarp prst="textDeflate">
                          <a:avLst>
                            <a:gd name="adj" fmla="val 18750"/>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B384542" id="_x0000_t202" coordsize="21600,21600" o:spt="202" path="m,l,21600r21600,l21600,xe">
                <v:stroke joinstyle="miter"/>
                <v:path gradientshapeok="t" o:connecttype="rect"/>
              </v:shapetype>
              <v:shape id="WordArt 2" o:spid="_x0000_s1027" type="#_x0000_t202" style="position:absolute;left:0;text-align:left;margin-left:394.85pt;margin-top:220.7pt;width:446.05pt;height:217.85pt;z-index:25166848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" filled="f" stroked="f">
                <o:lock v:ext="edit" shapetype="t"/>
                <v:textbox style="mso-fit-shape-to-text:t">
                  <w:txbxContent>
                    <w:p w14:paraId="2926D257" w14:textId="77777777" w:rsidR="00A8504D" w:rsidRPr="00674C6A" w:rsidRDefault="00A8504D" w:rsidP="0007497A">
                      <w:pPr>
                        <w:bidi w:val="0"/>
                        <w:jc w:val="center"/>
                        <w:rPr>
                          <w:sz w:val="24"/>
                          <w:szCs w:val="24"/>
                          <w:lang w:bidi="ar-DZ"/>
                          <w14:reflection w14:blurRad="6350" w14:stA="55000" w14:stPos="0" w14:endA="300" w14:endPos="45500" w14:dist="0" w14:dir="5400000" w14:fadeDir="5400000" w14:sx="100000" w14:sy="-100000" w14:kx="0" w14:ky="0" w14:algn="bl"/>
                        </w:rPr>
                      </w:pPr>
                      <w:r w:rsidRPr="00674C6A">
                        <w:rPr>
                          <w:rFonts w:ascii="Impact" w:hAnsi="Impact"/>
                          <w:color w:val="0070C0"/>
                          <w:sz w:val="88"/>
                          <w:szCs w:val="88"/>
                          <w:lang w:bidi="ar-DZ"/>
                          <w14:reflection w14:blurRad="6350" w14:stA="55000" w14:stPos="0" w14:endA="300" w14:endPos="45500" w14:dist="0" w14:dir="5400000" w14:fadeDir="5400000" w14:sx="100000" w14:sy="-100000" w14:kx="0" w14:ky="0" w14:algn="bl"/>
                          <w14:textOutline w14:w="9525" w14:cap="flat" w14:cmpd="sng" w14:algn="ctr">
                            <w14:solidFill>
                              <w14:schemeClr w14:val="tx1">
                                <w14:lumMod w14:val="100000"/>
                                <w14:lumOff w14:val="0"/>
                              </w14:schemeClr>
                            </w14:solidFill>
                            <w14:prstDash w14:val="solid"/>
                            <w14:round/>
                          </w14:textOutline>
                        </w:rPr>
                        <w:t>Introduction Général</w:t>
                      </w:r>
                    </w:p>
                  </w:txbxContent>
                </v:textbox>
                <w10:wrap anchorx="margin"/>
              </v:shape>
            </w:pict>
          </mc:Fallback>
        </mc:AlternateContent>
      </w:r>
    </w:p>
    <w:p w:rsidR="00DA3F45" w:rsidRPr="00FA3417" w:rsidRDefault="00DA3F45" w:rsidP="00FE1CE5">
      <w:pPr>
        <w:pStyle w:val="Default"/>
        <w:spacing w:line="360" w:lineRule="auto"/>
        <w:jc w:val="center"/>
        <w:rPr>
          <w:rFonts w:asciiTheme="majorBidi" w:hAnsiTheme="majorBidi" w:cstheme="majorBidi"/>
        </w:rPr>
      </w:pPr>
    </w:p>
    <w:p w:rsidR="00DA3F45" w:rsidRPr="00DA3F45" w:rsidRDefault="00DA3F45" w:rsidP="00FE1CE5">
      <w:pPr>
        <w:autoSpaceDE w:val="0"/>
        <w:autoSpaceDN w:val="0"/>
        <w:bidi w:val="0"/>
        <w:adjustRightInd w:val="0"/>
        <w:spacing w:after="0" w:line="360" w:lineRule="auto"/>
        <w:ind w:firstLine="720"/>
        <w:jc w:val="lowKashida"/>
        <w:rPr>
          <w:rFonts w:asciiTheme="majorBidi" w:hAnsiTheme="majorBidi" w:cstheme="majorBidi"/>
          <w:sz w:val="24"/>
          <w:szCs w:val="24"/>
        </w:rPr>
      </w:pPr>
      <w:r w:rsidRPr="00DA3F45">
        <w:rPr>
          <w:rFonts w:asciiTheme="majorBidi" w:hAnsiTheme="majorBidi" w:cstheme="majorBidi"/>
          <w:sz w:val="24"/>
          <w:szCs w:val="24"/>
        </w:rPr>
        <w:t>Une construction est généralement réalisée par éléments, dont il faut assurer la liaison ou qu’il faut protéger par un revêtement. On doit alors effectuer des scellements ou divers travaux de reprise, de bouchage, etc. Toutes ces opérations se font à l’aide d’un liant toujours mélangé à du sable, de l’eau – et éventuellement un adjuvant – pour obtenir un « mortier », qui se distingue du béton par l’absence de gravillons. Des compositions multiples de mortiers peuvent être obtenues en jouant sur les différents paramètres : liant (type et dosage), adjuvants et ajouts, dosage en eau. En ce qui concerne le liant, tous les ciments et les chaux sont utilisables ; leur choix et le dosage sont fonction de l’ouvrage à réaliser et de son environnement. Le mortier est un mélange de liant – chaux ou ciment –, de sable, d’eau et éventuellement d’adjuvants.</w:t>
      </w:r>
    </w:p>
    <w:p w:rsidR="00DA3F45" w:rsidRPr="00DA3F45" w:rsidRDefault="00DA3F45" w:rsidP="00FE1CE5">
      <w:pPr>
        <w:autoSpaceDE w:val="0"/>
        <w:autoSpaceDN w:val="0"/>
        <w:bidi w:val="0"/>
        <w:adjustRightInd w:val="0"/>
        <w:spacing w:after="0" w:line="360" w:lineRule="auto"/>
        <w:jc w:val="lowKashida"/>
        <w:rPr>
          <w:rFonts w:asciiTheme="majorBidi" w:hAnsiTheme="majorBidi" w:cstheme="majorBidi"/>
          <w:sz w:val="24"/>
          <w:szCs w:val="24"/>
        </w:rPr>
      </w:pPr>
      <w:r w:rsidRPr="00DA3F45">
        <w:rPr>
          <w:rFonts w:asciiTheme="majorBidi" w:hAnsiTheme="majorBidi" w:cstheme="majorBidi"/>
          <w:sz w:val="24"/>
          <w:szCs w:val="24"/>
        </w:rPr>
        <w:t>L’utilisation de la poudre de déchet de céramique et marbre en remplacement du clinker présente une voie prometteuse pour valoriser et recycler les déchets. Certains ajouts cimentaires finement broyés ont une influence plus au moins marquée sur les caractéristiques physico – mécaniques des liants en fonction de leur composition minéralogique, leur finesse et leur pourcentage. Nous traitons à partir de cette étude l’influence de l’addition de la poudre de céramique et marbre sur le comportement physique et mécanique du ciment composé et du mortier.</w:t>
      </w:r>
    </w:p>
    <w:p w:rsidR="006C0002" w:rsidRDefault="006C0002" w:rsidP="00FE1CE5">
      <w:pPr>
        <w:autoSpaceDE w:val="0"/>
        <w:autoSpaceDN w:val="0"/>
        <w:bidi w:val="0"/>
        <w:adjustRightInd w:val="0"/>
        <w:spacing w:after="0" w:line="360" w:lineRule="auto"/>
        <w:jc w:val="lowKashida"/>
        <w:rPr>
          <w:rFonts w:asciiTheme="majorBidi" w:hAnsiTheme="majorBidi" w:cstheme="majorBidi"/>
          <w:b/>
          <w:bCs/>
          <w:sz w:val="24"/>
          <w:szCs w:val="24"/>
          <w:rtl/>
        </w:rPr>
      </w:pPr>
    </w:p>
    <w:p w:rsidR="00DA3F45" w:rsidRPr="00DA3F45" w:rsidRDefault="00DA3F45" w:rsidP="00FE1CE5">
      <w:pPr>
        <w:autoSpaceDE w:val="0"/>
        <w:autoSpaceDN w:val="0"/>
        <w:bidi w:val="0"/>
        <w:adjustRightInd w:val="0"/>
        <w:spacing w:after="0" w:line="360" w:lineRule="auto"/>
        <w:jc w:val="lowKashida"/>
        <w:rPr>
          <w:rFonts w:asciiTheme="majorBidi" w:hAnsiTheme="majorBidi" w:cstheme="majorBidi"/>
          <w:sz w:val="24"/>
          <w:szCs w:val="24"/>
        </w:rPr>
      </w:pPr>
      <w:r w:rsidRPr="00142418">
        <w:rPr>
          <w:rFonts w:asciiTheme="majorBidi" w:hAnsiTheme="majorBidi" w:cstheme="majorBidi"/>
          <w:b/>
          <w:bCs/>
          <w:sz w:val="24"/>
          <w:szCs w:val="24"/>
        </w:rPr>
        <w:t>L’objectif :</w:t>
      </w:r>
      <w:r w:rsidRPr="00DA3F45">
        <w:rPr>
          <w:rFonts w:asciiTheme="majorBidi" w:hAnsiTheme="majorBidi" w:cstheme="majorBidi"/>
          <w:sz w:val="24"/>
          <w:szCs w:val="24"/>
        </w:rPr>
        <w:t xml:space="preserve"> L’objectif de ce projet est de déterminer les caractéristiques de résistance des agrégats recyclés à appliquer dans le mortier, les agrégats de céramique étant un matériau alternatif aux agrégats fins du mortier. Un total de trois lots de mélanges de béton de nuance M20 ont été conçus  avec divers pourcentages (0%,10%,15%,20% et 25%) de déchet de céramique remplacé pour le fin .</w:t>
      </w:r>
    </w:p>
    <w:p w:rsidR="00DA3F45" w:rsidRPr="00DA3F45" w:rsidRDefault="00DA3F45" w:rsidP="00FE1CE5">
      <w:pPr>
        <w:autoSpaceDE w:val="0"/>
        <w:autoSpaceDN w:val="0"/>
        <w:bidi w:val="0"/>
        <w:adjustRightInd w:val="0"/>
        <w:spacing w:after="0" w:line="360" w:lineRule="auto"/>
        <w:jc w:val="lowKashida"/>
        <w:rPr>
          <w:rFonts w:asciiTheme="majorBidi" w:hAnsiTheme="majorBidi" w:cstheme="majorBidi"/>
          <w:sz w:val="24"/>
          <w:szCs w:val="24"/>
        </w:rPr>
      </w:pPr>
      <w:r w:rsidRPr="00DA3F45">
        <w:rPr>
          <w:rFonts w:asciiTheme="majorBidi" w:hAnsiTheme="majorBidi" w:cstheme="majorBidi"/>
          <w:sz w:val="24"/>
          <w:szCs w:val="24"/>
        </w:rPr>
        <w:t>Ce mémoire est organisé comme suit :</w:t>
      </w:r>
    </w:p>
    <w:p w:rsidR="00DA3F45" w:rsidRPr="00DA3F45" w:rsidRDefault="00DA3F45" w:rsidP="00FE1CE5">
      <w:pPr>
        <w:autoSpaceDE w:val="0"/>
        <w:autoSpaceDN w:val="0"/>
        <w:bidi w:val="0"/>
        <w:adjustRightInd w:val="0"/>
        <w:spacing w:after="0" w:line="360" w:lineRule="auto"/>
        <w:jc w:val="lowKashida"/>
        <w:rPr>
          <w:rFonts w:asciiTheme="majorBidi" w:hAnsiTheme="majorBidi" w:cstheme="majorBidi"/>
          <w:sz w:val="24"/>
          <w:szCs w:val="24"/>
        </w:rPr>
      </w:pPr>
      <w:r w:rsidRPr="00142418">
        <w:rPr>
          <w:rFonts w:asciiTheme="majorBidi" w:hAnsiTheme="majorBidi" w:cstheme="majorBidi"/>
          <w:b/>
          <w:bCs/>
          <w:sz w:val="24"/>
          <w:szCs w:val="24"/>
        </w:rPr>
        <w:t xml:space="preserve">Chapitre 01 : </w:t>
      </w:r>
      <w:r w:rsidRPr="00DA3F45">
        <w:rPr>
          <w:rFonts w:asciiTheme="majorBidi" w:hAnsiTheme="majorBidi" w:cstheme="majorBidi"/>
          <w:sz w:val="24"/>
          <w:szCs w:val="24"/>
        </w:rPr>
        <w:t>Etude bibliographique sur le mortier et valorisation des déchets de marbre et céramique.</w:t>
      </w:r>
    </w:p>
    <w:p w:rsidR="00DA3F45" w:rsidRPr="00DA3F45" w:rsidRDefault="00DA3F45" w:rsidP="00FE1CE5">
      <w:pPr>
        <w:autoSpaceDE w:val="0"/>
        <w:autoSpaceDN w:val="0"/>
        <w:bidi w:val="0"/>
        <w:adjustRightInd w:val="0"/>
        <w:spacing w:after="0" w:line="360" w:lineRule="auto"/>
        <w:jc w:val="lowKashida"/>
        <w:rPr>
          <w:rFonts w:asciiTheme="majorBidi" w:hAnsiTheme="majorBidi" w:cstheme="majorBidi"/>
          <w:sz w:val="24"/>
          <w:szCs w:val="24"/>
        </w:rPr>
      </w:pPr>
      <w:r w:rsidRPr="00142418">
        <w:rPr>
          <w:rFonts w:asciiTheme="majorBidi" w:hAnsiTheme="majorBidi" w:cstheme="majorBidi"/>
          <w:b/>
          <w:bCs/>
          <w:sz w:val="24"/>
          <w:szCs w:val="24"/>
        </w:rPr>
        <w:t>Chapitre 02 :</w:t>
      </w:r>
      <w:r w:rsidRPr="00DA3F45">
        <w:rPr>
          <w:rFonts w:asciiTheme="majorBidi" w:hAnsiTheme="majorBidi" w:cstheme="majorBidi"/>
          <w:sz w:val="24"/>
          <w:szCs w:val="24"/>
        </w:rPr>
        <w:t xml:space="preserve"> présente une synthèse sur les méthodes non destructives de la résistance du béton durci in situ soulignant leurs avantages et leurs inconvénients.</w:t>
      </w:r>
    </w:p>
    <w:p w:rsidR="00DA3F45" w:rsidRPr="00DA3F45" w:rsidRDefault="00DA3F45" w:rsidP="00FE1CE5">
      <w:pPr>
        <w:autoSpaceDE w:val="0"/>
        <w:autoSpaceDN w:val="0"/>
        <w:bidi w:val="0"/>
        <w:adjustRightInd w:val="0"/>
        <w:spacing w:after="0" w:line="360" w:lineRule="auto"/>
        <w:jc w:val="lowKashida"/>
        <w:rPr>
          <w:rFonts w:asciiTheme="majorBidi" w:hAnsiTheme="majorBidi" w:cstheme="majorBidi"/>
          <w:sz w:val="24"/>
          <w:szCs w:val="24"/>
        </w:rPr>
      </w:pPr>
      <w:r w:rsidRPr="00142418">
        <w:rPr>
          <w:rFonts w:asciiTheme="majorBidi" w:hAnsiTheme="majorBidi" w:cstheme="majorBidi"/>
          <w:b/>
          <w:bCs/>
          <w:sz w:val="24"/>
          <w:szCs w:val="24"/>
        </w:rPr>
        <w:t>Chapitre 03 :</w:t>
      </w:r>
      <w:r w:rsidRPr="00DA3F45">
        <w:rPr>
          <w:rFonts w:asciiTheme="majorBidi" w:hAnsiTheme="majorBidi" w:cstheme="majorBidi"/>
          <w:sz w:val="24"/>
          <w:szCs w:val="24"/>
        </w:rPr>
        <w:t xml:space="preserve"> La partie pratique, étude dans ce chapitre les caractéristiques des matériaux utilisé pour la formulation des mortiers.</w:t>
      </w:r>
    </w:p>
    <w:p w:rsidR="00DA3F45" w:rsidRPr="00DA3F45" w:rsidRDefault="00DA3F45" w:rsidP="00FE1CE5">
      <w:pPr>
        <w:autoSpaceDE w:val="0"/>
        <w:autoSpaceDN w:val="0"/>
        <w:bidi w:val="0"/>
        <w:adjustRightInd w:val="0"/>
        <w:spacing w:after="0" w:line="360" w:lineRule="auto"/>
        <w:jc w:val="lowKashida"/>
        <w:rPr>
          <w:rFonts w:asciiTheme="majorBidi" w:hAnsiTheme="majorBidi" w:cstheme="majorBidi"/>
          <w:sz w:val="24"/>
          <w:szCs w:val="24"/>
        </w:rPr>
      </w:pPr>
      <w:r w:rsidRPr="00142418">
        <w:rPr>
          <w:rFonts w:asciiTheme="majorBidi" w:hAnsiTheme="majorBidi" w:cstheme="majorBidi"/>
          <w:b/>
          <w:bCs/>
          <w:sz w:val="24"/>
          <w:szCs w:val="24"/>
        </w:rPr>
        <w:t>Chapitre 04 :</w:t>
      </w:r>
      <w:r w:rsidRPr="00DA3F45">
        <w:rPr>
          <w:rFonts w:asciiTheme="majorBidi" w:hAnsiTheme="majorBidi" w:cstheme="majorBidi"/>
          <w:sz w:val="24"/>
          <w:szCs w:val="24"/>
        </w:rPr>
        <w:t xml:space="preserve"> Dans ce chapitre étudie la formulation des mortiers.</w:t>
      </w:r>
    </w:p>
    <w:p w:rsidR="00DA3F45" w:rsidRPr="00184AD9" w:rsidRDefault="00DA3F45" w:rsidP="00FE1CE5">
      <w:pPr>
        <w:autoSpaceDE w:val="0"/>
        <w:autoSpaceDN w:val="0"/>
        <w:bidi w:val="0"/>
        <w:adjustRightInd w:val="0"/>
        <w:spacing w:after="0" w:line="360" w:lineRule="auto"/>
        <w:jc w:val="lowKashida"/>
        <w:rPr>
          <w:rFonts w:asciiTheme="majorBidi" w:hAnsiTheme="majorBidi" w:cstheme="majorBidi"/>
          <w:b/>
          <w:bCs/>
          <w:sz w:val="24"/>
          <w:szCs w:val="24"/>
        </w:rPr>
      </w:pPr>
      <w:r w:rsidRPr="00184AD9">
        <w:rPr>
          <w:rFonts w:asciiTheme="majorBidi" w:hAnsiTheme="majorBidi" w:cstheme="majorBidi"/>
          <w:b/>
          <w:bCs/>
          <w:sz w:val="24"/>
          <w:szCs w:val="24"/>
        </w:rPr>
        <w:t>Conclusion générale.</w:t>
      </w:r>
    </w:p>
    <w:p w:rsidR="00DA3F45" w:rsidRDefault="00DA3F45" w:rsidP="00FE1CE5">
      <w:pPr>
        <w:pStyle w:val="Pieddepage"/>
        <w:spacing w:line="360" w:lineRule="auto"/>
        <w:jc w:val="center"/>
        <w:rPr>
          <w:rFonts w:asciiTheme="majorBidi" w:hAnsiTheme="majorBidi" w:cstheme="majorBidi"/>
          <w:b/>
          <w:bCs/>
          <w:color w:val="000000"/>
          <w:sz w:val="28"/>
          <w:szCs w:val="28"/>
          <w:rtl/>
        </w:rPr>
        <w:sectPr w:rsidR="00DA3F45" w:rsidSect="008634BA">
          <w:headerReference w:type="default" r:id="rId34"/>
          <w:footerReference w:type="default" r:id="rId35"/>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1"/>
          <w:cols w:space="708"/>
          <w:docGrid w:linePitch="360"/>
        </w:sectPr>
      </w:pPr>
    </w:p>
    <w:p w:rsidR="00DA3F45" w:rsidRPr="001E79C2" w:rsidRDefault="00674C6A" w:rsidP="00FE1CE5">
      <w:pPr>
        <w:spacing w:line="360" w:lineRule="auto"/>
        <w:rPr>
          <w:rFonts w:cs="Aharoni"/>
          <w:b/>
          <w:bCs/>
          <w:i/>
          <w:iCs/>
          <w:color w:val="7030A0"/>
          <w:sz w:val="144"/>
          <w:szCs w:val="144"/>
        </w:rPr>
      </w:pPr>
      <w:r>
        <w:rPr>
          <w:rFonts w:ascii="Rockwell Extra Bold" w:hAnsi="Rockwell Extra Bold" w:cs="Aharoni"/>
          <w:b/>
          <w:bCs/>
          <w:i/>
          <w:iCs/>
          <w:noProof/>
          <w:color w:val="0070C0"/>
          <w:sz w:val="144"/>
          <w:szCs w:val="144"/>
          <w:lang w:eastAsia="fr-FR"/>
        </w:rPr>
        <w:lastRenderedPageBreak/>
        <mc:AlternateContent>
          <mc:Choice Requires="wps">
            <w:drawing>
              <wp:anchor distT="0" distB="0" distL="114300" distR="114300" simplePos="0" relativeHeight="251669504" behindDoc="0" locked="0" layoutInCell="1" allowOverlap="1" wp14:anchorId="0A74DF89" wp14:editId="40B04E21">
                <wp:simplePos x="0" y="0"/>
                <wp:positionH relativeFrom="page">
                  <wp:align>center</wp:align>
                </wp:positionH>
                <wp:positionV relativeFrom="paragraph">
                  <wp:posOffset>2685853</wp:posOffset>
                </wp:positionV>
                <wp:extent cx="6472052" cy="1708785"/>
                <wp:effectExtent l="0" t="0" r="0" b="0"/>
                <wp:wrapNone/>
                <wp:docPr id="95"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472052" cy="1708785"/>
                        </a:xfrm>
                        <a:prstGeom prst="rect">
                          <a:avLst/>
                        </a:prstGeom>
                        <a:extLst>
                          <a:ext uri="{AF507438-7753-43E0-B8FC-AC1667EBCBE1}">
                            <a14:hiddenEffects xmlns:a14="http://schemas.microsoft.com/office/drawing/2010/main">
                              <a:effectLst/>
                            </a14:hiddenEffects>
                          </a:ext>
                        </a:extLst>
                      </wps:spPr>
                      <wps:txbx>
                        <w:txbxContent>
                          <w:p w:rsidR="008E5BE4" w:rsidRPr="00674C6A" w:rsidRDefault="008E5BE4" w:rsidP="0007497A">
                            <w:pPr>
                              <w:bidi w:val="0"/>
                              <w:jc w:val="center"/>
                              <w:rPr>
                                <w:sz w:val="24"/>
                                <w:szCs w:val="24"/>
                                <w:lang w:bidi="ar-DZ"/>
                                <w14:reflection w14:blurRad="6350" w14:stA="60000" w14:stPos="0" w14:endA="900" w14:endPos="60000" w14:dist="29997" w14:dir="5400000" w14:fadeDir="5400000" w14:sx="100000" w14:sy="-100000" w14:kx="0" w14:ky="0" w14:algn="bl"/>
                              </w:rPr>
                            </w:pPr>
                            <w:r w:rsidRPr="00674C6A">
                              <w:rPr>
                                <w:rFonts w:ascii="Impact" w:hAnsi="Impact"/>
                                <w:color w:val="0070C0"/>
                                <w:sz w:val="144"/>
                                <w:szCs w:val="144"/>
                                <w:lang w:bidi="ar-DZ"/>
                                <w14:reflection w14:blurRad="6350" w14:stA="60000" w14:stPos="0" w14:endA="900" w14:endPos="60000" w14:dist="29997" w14:dir="5400000" w14:fadeDir="5400000" w14:sx="100000" w14:sy="-100000" w14:kx="0" w14:ky="0" w14:algn="bl"/>
                                <w14:textOutline w14:w="9525" w14:cap="flat" w14:cmpd="sng" w14:algn="ctr">
                                  <w14:solidFill>
                                    <w14:srgbClr w14:val="000000"/>
                                  </w14:solidFill>
                                  <w14:prstDash w14:val="solid"/>
                                  <w14:round/>
                                </w14:textOutline>
                              </w:rPr>
                              <w:t>Bibliographique</w:t>
                            </w:r>
                          </w:p>
                        </w:txbxContent>
                      </wps:txbx>
                      <wps:bodyPr wrap="square" numCol="1" fromWordArt="1">
                        <a:prstTxWarp prst="textDeflate">
                          <a:avLst>
                            <a:gd name="adj" fmla="val 26227"/>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CC63E30" id="WordArt 4" o:spid="_x0000_s1028" type="#_x0000_t202" style="position:absolute;left:0;text-align:left;margin-left:0;margin-top:211.5pt;width:509.6pt;height:134.55pt;z-index:251669504;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" filled="f" stroked="f">
                <o:lock v:ext="edit" shapetype="t"/>
                <v:textbox style="mso-fit-shape-to-text:t">
                  <w:txbxContent>
                    <w:p w14:paraId="71DBDEA9" w14:textId="77777777" w:rsidR="00A8504D" w:rsidRPr="00674C6A" w:rsidRDefault="00A8504D" w:rsidP="0007497A">
                      <w:pPr>
                        <w:bidi w:val="0"/>
                        <w:jc w:val="center"/>
                        <w:rPr>
                          <w:sz w:val="24"/>
                          <w:szCs w:val="24"/>
                          <w:lang w:bidi="ar-DZ"/>
                          <w14:reflection w14:blurRad="6350" w14:stA="60000" w14:stPos="0" w14:endA="900" w14:endPos="60000" w14:dist="29997" w14:dir="5400000" w14:fadeDir="5400000" w14:sx="100000" w14:sy="-100000" w14:kx="0" w14:ky="0" w14:algn="bl"/>
                        </w:rPr>
                      </w:pPr>
                      <w:r w:rsidRPr="00674C6A">
                        <w:rPr>
                          <w:rFonts w:ascii="Impact" w:hAnsi="Impact"/>
                          <w:color w:val="0070C0"/>
                          <w:sz w:val="144"/>
                          <w:szCs w:val="144"/>
                          <w:lang w:bidi="ar-DZ"/>
                          <w14:reflection w14:blurRad="6350" w14:stA="60000" w14:stPos="0" w14:endA="900" w14:endPos="60000" w14:dist="29997" w14:dir="5400000" w14:fadeDir="5400000" w14:sx="100000" w14:sy="-100000" w14:kx="0" w14:ky="0" w14:algn="bl"/>
                          <w14:textOutline w14:w="9525" w14:cap="flat" w14:cmpd="sng" w14:algn="ctr">
                            <w14:solidFill>
                              <w14:srgbClr w14:val="000000"/>
                            </w14:solidFill>
                            <w14:prstDash w14:val="solid"/>
                            <w14:round/>
                          </w14:textOutline>
                        </w:rPr>
                        <w:t>Bibliographique</w:t>
                      </w:r>
                    </w:p>
                  </w:txbxContent>
                </v:textbox>
                <w10:wrap anchorx="page"/>
              </v:shape>
            </w:pict>
          </mc:Fallback>
        </mc:AlternateContent>
      </w:r>
      <w:r w:rsidR="0007497A">
        <w:rPr>
          <w:rFonts w:cs="Aharoni"/>
          <w:b/>
          <w:bCs/>
          <w:i/>
          <w:iCs/>
          <w:noProof/>
          <w:color w:val="7030A0"/>
          <w:sz w:val="144"/>
          <w:szCs w:val="144"/>
          <w:lang w:eastAsia="fr-FR"/>
        </w:rPr>
        <mc:AlternateContent>
          <mc:Choice Requires="wps">
            <w:drawing>
              <wp:anchor distT="0" distB="0" distL="114300" distR="114300" simplePos="0" relativeHeight="251666432" behindDoc="0" locked="0" layoutInCell="1" allowOverlap="1" wp14:anchorId="46B22D24" wp14:editId="3C7AA029">
                <wp:simplePos x="0" y="0"/>
                <wp:positionH relativeFrom="column">
                  <wp:posOffset>-88900</wp:posOffset>
                </wp:positionH>
                <wp:positionV relativeFrom="paragraph">
                  <wp:posOffset>8890</wp:posOffset>
                </wp:positionV>
                <wp:extent cx="5238750" cy="3276600"/>
                <wp:effectExtent l="9525" t="0" r="9525" b="0"/>
                <wp:wrapSquare wrapText="right"/>
                <wp:docPr id="97" name="WordAr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238750" cy="3276600"/>
                        </a:xfrm>
                        <a:prstGeom prst="rect">
                          <a:avLst/>
                        </a:prstGeom>
                        <a:extLst>
                          <a:ext uri="{AF507438-7753-43E0-B8FC-AC1667EBCBE1}">
                            <a14:hiddenEffects xmlns:a14="http://schemas.microsoft.com/office/drawing/2010/main">
                              <a:effectLst/>
                            </a14:hiddenEffects>
                          </a:ext>
                        </a:extLst>
                      </wps:spPr>
                      <wps:txbx>
                        <w:txbxContent>
                          <w:p w:rsidR="008E5BE4" w:rsidRPr="00674C6A" w:rsidRDefault="008E5BE4" w:rsidP="0007497A">
                            <w:pPr>
                              <w:bidi w:val="0"/>
                              <w:jc w:val="center"/>
                              <w:rPr>
                                <w:sz w:val="24"/>
                                <w:szCs w:val="24"/>
                                <w:lang w:bidi="ar-DZ"/>
                                <w14:reflection w14:blurRad="6350" w14:stA="50000" w14:stPos="0" w14:endA="300" w14:endPos="50000" w14:dist="29997" w14:dir="5400000" w14:fadeDir="5400000" w14:sx="100000" w14:sy="-100000" w14:kx="0" w14:ky="0" w14:algn="bl"/>
                              </w:rPr>
                            </w:pPr>
                            <w:r w:rsidRPr="00674C6A">
                              <w:rPr>
                                <w:rFonts w:ascii="Impact" w:hAnsi="Impact"/>
                                <w:color w:val="0070C0"/>
                                <w:sz w:val="96"/>
                                <w:szCs w:val="96"/>
                                <w:lang w:bidi="ar-DZ"/>
                                <w14:reflection w14:blurRad="6350" w14:stA="50000" w14:stPos="0" w14:endA="300" w14:endPos="50000" w14:dist="29997" w14:dir="5400000" w14:fadeDir="5400000" w14:sx="100000" w14:sy="-100000" w14:kx="0" w14:ky="0" w14:algn="bl"/>
                                <w14:textOutline w14:w="9525" w14:cap="flat" w14:cmpd="sng" w14:algn="ctr">
                                  <w14:solidFill>
                                    <w14:srgbClr w14:val="000000"/>
                                  </w14:solidFill>
                                  <w14:prstDash w14:val="solid"/>
                                  <w14:round/>
                                </w14:textOutline>
                              </w:rPr>
                              <w:t>CHAPITRE I</w:t>
                            </w:r>
                          </w:p>
                        </w:txbxContent>
                      </wps:txbx>
                      <wps:bodyPr wrap="square" numCol="1" fromWordArt="1">
                        <a:prstTxWarp prst="textDeflate">
                          <a:avLst>
                            <a:gd name="adj" fmla="val 26208"/>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94714D9" id="WordArt 6" o:spid="_x0000_s1029" type="#_x0000_t202" style="position:absolute;left:0;text-align:left;margin-left:-7pt;margin-top:.7pt;width:412.5pt;height:25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" filled="f" stroked="f">
                <o:lock v:ext="edit" shapetype="t"/>
                <v:textbox style="mso-fit-shape-to-text:t">
                  <w:txbxContent>
                    <w:p w14:paraId="01CCA110" w14:textId="77777777" w:rsidR="00A8504D" w:rsidRPr="00674C6A" w:rsidRDefault="00A8504D" w:rsidP="0007497A">
                      <w:pPr>
                        <w:bidi w:val="0"/>
                        <w:jc w:val="center"/>
                        <w:rPr>
                          <w:sz w:val="24"/>
                          <w:szCs w:val="24"/>
                          <w:lang w:bidi="ar-DZ"/>
                          <w14:reflection w14:blurRad="6350" w14:stA="50000" w14:stPos="0" w14:endA="300" w14:endPos="50000" w14:dist="29997" w14:dir="5400000" w14:fadeDir="5400000" w14:sx="100000" w14:sy="-100000" w14:kx="0" w14:ky="0" w14:algn="bl"/>
                        </w:rPr>
                      </w:pPr>
                      <w:r w:rsidRPr="00674C6A">
                        <w:rPr>
                          <w:rFonts w:ascii="Impact" w:hAnsi="Impact"/>
                          <w:color w:val="0070C0"/>
                          <w:sz w:val="96"/>
                          <w:szCs w:val="96"/>
                          <w:lang w:bidi="ar-DZ"/>
                          <w14:reflection w14:blurRad="6350" w14:stA="50000" w14:stPos="0" w14:endA="300" w14:endPos="50000" w14:dist="29997" w14:dir="5400000" w14:fadeDir="5400000" w14:sx="100000" w14:sy="-100000" w14:kx="0" w14:ky="0" w14:algn="bl"/>
                          <w14:textOutline w14:w="9525" w14:cap="flat" w14:cmpd="sng" w14:algn="ctr">
                            <w14:solidFill>
                              <w14:srgbClr w14:val="000000"/>
                            </w14:solidFill>
                            <w14:prstDash w14:val="solid"/>
                            <w14:round/>
                          </w14:textOutline>
                        </w:rPr>
                        <w:t>CHAPITRE I</w:t>
                      </w:r>
                    </w:p>
                  </w:txbxContent>
                </v:textbox>
                <w10:wrap type="square" side="right"/>
              </v:shape>
            </w:pict>
          </mc:Fallback>
        </mc:AlternateContent>
      </w:r>
    </w:p>
    <w:p w:rsidR="00DA3F45" w:rsidRPr="00DA3F45" w:rsidRDefault="00DA3F45" w:rsidP="00FE1CE5">
      <w:pPr>
        <w:tabs>
          <w:tab w:val="left" w:pos="1696"/>
        </w:tabs>
        <w:spacing w:line="360" w:lineRule="auto"/>
        <w:rPr>
          <w:rFonts w:ascii="Rockwell Extra Bold" w:hAnsi="Rockwell Extra Bold" w:cs="Aharoni"/>
          <w:b/>
          <w:bCs/>
          <w:i/>
          <w:iCs/>
          <w:sz w:val="96"/>
          <w:szCs w:val="96"/>
        </w:rPr>
      </w:pPr>
    </w:p>
    <w:p w:rsidR="0016075A" w:rsidRDefault="0016075A" w:rsidP="00FE1CE5">
      <w:pPr>
        <w:widowControl w:val="0"/>
        <w:autoSpaceDE w:val="0"/>
        <w:autoSpaceDN w:val="0"/>
        <w:adjustRightInd w:val="0"/>
        <w:spacing w:line="360" w:lineRule="auto"/>
        <w:jc w:val="center"/>
        <w:rPr>
          <w:rFonts w:ascii="Times New Roman" w:eastAsia="SymbolOOEnc" w:hAnsi="Times New Roman" w:cs="Times New Roman"/>
          <w:b/>
          <w:bCs/>
          <w:sz w:val="28"/>
          <w:szCs w:val="28"/>
        </w:rPr>
      </w:pPr>
    </w:p>
    <w:p w:rsidR="0016075A" w:rsidRDefault="0016075A" w:rsidP="00FE1CE5">
      <w:pPr>
        <w:widowControl w:val="0"/>
        <w:autoSpaceDE w:val="0"/>
        <w:autoSpaceDN w:val="0"/>
        <w:adjustRightInd w:val="0"/>
        <w:spacing w:line="360" w:lineRule="auto"/>
        <w:jc w:val="center"/>
        <w:rPr>
          <w:rFonts w:ascii="Times New Roman" w:eastAsia="SymbolOOEnc" w:hAnsi="Times New Roman" w:cs="Times New Roman"/>
          <w:b/>
          <w:bCs/>
          <w:sz w:val="28"/>
          <w:szCs w:val="28"/>
        </w:rPr>
      </w:pPr>
    </w:p>
    <w:p w:rsidR="0016075A" w:rsidRDefault="0016075A" w:rsidP="00FE1CE5">
      <w:pPr>
        <w:widowControl w:val="0"/>
        <w:autoSpaceDE w:val="0"/>
        <w:autoSpaceDN w:val="0"/>
        <w:adjustRightInd w:val="0"/>
        <w:spacing w:line="360" w:lineRule="auto"/>
        <w:jc w:val="center"/>
        <w:rPr>
          <w:rFonts w:ascii="Times New Roman" w:eastAsia="SymbolOOEnc" w:hAnsi="Times New Roman" w:cs="Times New Roman"/>
          <w:b/>
          <w:bCs/>
          <w:sz w:val="28"/>
          <w:szCs w:val="28"/>
        </w:rPr>
      </w:pPr>
    </w:p>
    <w:p w:rsidR="0016075A" w:rsidRDefault="0016075A" w:rsidP="00FE1CE5">
      <w:pPr>
        <w:widowControl w:val="0"/>
        <w:autoSpaceDE w:val="0"/>
        <w:autoSpaceDN w:val="0"/>
        <w:adjustRightInd w:val="0"/>
        <w:spacing w:line="360" w:lineRule="auto"/>
        <w:jc w:val="center"/>
        <w:rPr>
          <w:rFonts w:ascii="Times New Roman" w:eastAsia="SymbolOOEnc" w:hAnsi="Times New Roman" w:cs="Times New Roman"/>
          <w:b/>
          <w:bCs/>
          <w:sz w:val="28"/>
          <w:szCs w:val="28"/>
          <w:rtl/>
        </w:rPr>
        <w:sectPr w:rsidR="0016075A" w:rsidSect="008634BA">
          <w:headerReference w:type="default" r:id="rId36"/>
          <w:footerReference w:type="default" r:id="rId37"/>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3"/>
          <w:cols w:space="708"/>
          <w:docGrid w:linePitch="360"/>
        </w:sectPr>
      </w:pPr>
    </w:p>
    <w:p w:rsidR="002A4520" w:rsidRDefault="002A4520" w:rsidP="00FE1CE5">
      <w:pPr>
        <w:widowControl w:val="0"/>
        <w:autoSpaceDE w:val="0"/>
        <w:autoSpaceDN w:val="0"/>
        <w:adjustRightInd w:val="0"/>
        <w:spacing w:line="360" w:lineRule="auto"/>
        <w:jc w:val="center"/>
        <w:rPr>
          <w:rFonts w:ascii="Times New Roman" w:eastAsia="SymbolOOEnc" w:hAnsi="Times New Roman" w:cs="Times New Roman"/>
          <w:b/>
          <w:bCs/>
          <w:sz w:val="28"/>
          <w:szCs w:val="28"/>
          <w:rtl/>
        </w:rPr>
      </w:pPr>
      <w:r w:rsidRPr="002A4520">
        <w:rPr>
          <w:rFonts w:ascii="Times New Roman" w:eastAsia="SymbolOOEnc" w:hAnsi="Times New Roman" w:cs="Times New Roman"/>
          <w:b/>
          <w:bCs/>
          <w:sz w:val="28"/>
          <w:szCs w:val="28"/>
        </w:rPr>
        <w:lastRenderedPageBreak/>
        <w:t>Chapitre I</w:t>
      </w:r>
    </w:p>
    <w:p w:rsidR="001C0AFC" w:rsidRDefault="00A4761D" w:rsidP="00FE1CE5">
      <w:pPr>
        <w:widowControl w:val="0"/>
        <w:autoSpaceDE w:val="0"/>
        <w:autoSpaceDN w:val="0"/>
        <w:adjustRightInd w:val="0"/>
        <w:spacing w:line="360" w:lineRule="auto"/>
        <w:jc w:val="center"/>
        <w:rPr>
          <w:rFonts w:ascii="Times New Roman" w:eastAsia="SymbolOOEnc" w:hAnsi="Times New Roman" w:cs="Times New Roman"/>
          <w:b/>
          <w:bCs/>
          <w:sz w:val="28"/>
          <w:szCs w:val="28"/>
        </w:rPr>
      </w:pPr>
      <w:r w:rsidRPr="00A4761D">
        <w:rPr>
          <w:rFonts w:ascii="Times New Roman" w:eastAsia="SymbolOOEnc" w:hAnsi="Times New Roman" w:cs="Times New Roman"/>
          <w:b/>
          <w:bCs/>
          <w:sz w:val="28"/>
          <w:szCs w:val="28"/>
        </w:rPr>
        <w:t>Etude bibliographique</w:t>
      </w:r>
    </w:p>
    <w:p w:rsidR="001C0AFC" w:rsidRDefault="001C0AFC" w:rsidP="00FE1CE5">
      <w:pPr>
        <w:widowControl w:val="0"/>
        <w:autoSpaceDE w:val="0"/>
        <w:autoSpaceDN w:val="0"/>
        <w:adjustRightInd w:val="0"/>
        <w:spacing w:line="360" w:lineRule="auto"/>
        <w:jc w:val="right"/>
        <w:rPr>
          <w:rFonts w:ascii="Times New Roman" w:eastAsia="SymbolOOEnc" w:hAnsi="Times New Roman" w:cs="Times New Roman"/>
          <w:b/>
          <w:bCs/>
          <w:sz w:val="28"/>
          <w:szCs w:val="28"/>
        </w:rPr>
      </w:pPr>
      <w:r w:rsidRPr="001C0AFC">
        <w:t xml:space="preserve"> </w:t>
      </w:r>
      <w:r w:rsidRPr="001C0AFC">
        <w:rPr>
          <w:rFonts w:ascii="Times New Roman" w:eastAsia="SymbolOOEnc" w:hAnsi="Times New Roman" w:cs="Times New Roman"/>
          <w:b/>
          <w:bCs/>
          <w:sz w:val="28"/>
          <w:szCs w:val="28"/>
        </w:rPr>
        <w:t>I.1. Introduction</w:t>
      </w:r>
      <w:r>
        <w:rPr>
          <w:rFonts w:ascii="Times New Roman" w:eastAsia="SymbolOOEnc" w:hAnsi="Times New Roman" w:cs="Times New Roman"/>
          <w:b/>
          <w:bCs/>
          <w:sz w:val="28"/>
          <w:szCs w:val="28"/>
        </w:rPr>
        <w:t> :</w:t>
      </w:r>
      <w:r w:rsidRPr="001C0AFC">
        <w:rPr>
          <w:rFonts w:ascii="Times New Roman" w:eastAsia="SymbolOOEnc" w:hAnsi="Times New Roman" w:cs="Times New Roman"/>
          <w:b/>
          <w:bCs/>
          <w:sz w:val="28"/>
          <w:szCs w:val="28"/>
        </w:rPr>
        <w:t xml:space="preserve">       </w:t>
      </w:r>
    </w:p>
    <w:p w:rsidR="001C0AFC" w:rsidRDefault="001C0AFC" w:rsidP="00FE1CE5">
      <w:pPr>
        <w:widowControl w:val="0"/>
        <w:autoSpaceDE w:val="0"/>
        <w:autoSpaceDN w:val="0"/>
        <w:adjustRightInd w:val="0"/>
        <w:spacing w:line="360" w:lineRule="auto"/>
        <w:jc w:val="both"/>
        <w:rPr>
          <w:rFonts w:asciiTheme="majorBidi" w:eastAsia="SymbolOOEnc" w:hAnsiTheme="majorBidi" w:cstheme="majorBidi"/>
          <w:sz w:val="24"/>
          <w:szCs w:val="24"/>
        </w:rPr>
      </w:pPr>
      <w:r w:rsidRPr="001C0AFC">
        <w:rPr>
          <w:rFonts w:asciiTheme="majorBidi" w:eastAsia="SymbolOOEnc" w:hAnsiTheme="majorBidi" w:cstheme="majorBidi"/>
          <w:sz w:val="24"/>
          <w:szCs w:val="24"/>
        </w:rPr>
        <w:t xml:space="preserve"> </w:t>
      </w:r>
      <w:r w:rsidR="002131BD">
        <w:rPr>
          <w:rFonts w:asciiTheme="majorBidi" w:eastAsia="SymbolOOEnc" w:hAnsiTheme="majorBidi" w:cstheme="majorBidi"/>
          <w:sz w:val="24"/>
          <w:szCs w:val="24"/>
        </w:rPr>
        <w:t xml:space="preserve">        </w:t>
      </w:r>
      <w:r w:rsidRPr="001C0AFC">
        <w:rPr>
          <w:rFonts w:asciiTheme="majorBidi" w:eastAsia="SymbolOOEnc" w:hAnsiTheme="majorBidi" w:cstheme="majorBidi"/>
          <w:sz w:val="24"/>
          <w:szCs w:val="24"/>
        </w:rPr>
        <w:t xml:space="preserve">Les mortiers et  les bétons ont connu un essor  important ces dernières années en Algérie dans de divers domaines à savoir: bâtiments, ouvrages d’arts, constructions spéciales,... Composés essentiellement à partir de liants hydrauliques, ce sont des systèmes rendus complexes par l’incorporation de nombreux  adjuvants, sous-produits et déchets issus des industries de fabrication  des matériaux de construction, dont  les </w:t>
      </w:r>
      <w:r w:rsidR="002131BD">
        <w:rPr>
          <w:rFonts w:asciiTheme="majorBidi" w:eastAsia="SymbolOOEnc" w:hAnsiTheme="majorBidi" w:cstheme="majorBidi"/>
          <w:sz w:val="24"/>
          <w:szCs w:val="24"/>
        </w:rPr>
        <w:t xml:space="preserve">  </w:t>
      </w:r>
      <w:r w:rsidRPr="001C0AFC">
        <w:rPr>
          <w:rFonts w:asciiTheme="majorBidi" w:eastAsia="SymbolOOEnc" w:hAnsiTheme="majorBidi" w:cstheme="majorBidi"/>
          <w:sz w:val="24"/>
          <w:szCs w:val="24"/>
        </w:rPr>
        <w:t>effets, bénéfiques et parfois antagonistes ne sont pas encore totalement compris</w:t>
      </w:r>
      <w:r>
        <w:rPr>
          <w:rFonts w:asciiTheme="majorBidi" w:eastAsia="SymbolOOEnc" w:hAnsiTheme="majorBidi" w:cstheme="majorBidi"/>
          <w:sz w:val="24"/>
          <w:szCs w:val="24"/>
        </w:rPr>
        <w:t>.[1]</w:t>
      </w:r>
    </w:p>
    <w:p w:rsidR="001C0AFC" w:rsidRDefault="001C0AFC" w:rsidP="00FE1CE5">
      <w:pPr>
        <w:widowControl w:val="0"/>
        <w:autoSpaceDE w:val="0"/>
        <w:autoSpaceDN w:val="0"/>
        <w:adjustRightInd w:val="0"/>
        <w:spacing w:line="360" w:lineRule="auto"/>
        <w:jc w:val="right"/>
        <w:rPr>
          <w:rFonts w:asciiTheme="majorBidi" w:eastAsia="SymbolOOEnc" w:hAnsiTheme="majorBidi" w:cstheme="majorBidi"/>
          <w:b/>
          <w:bCs/>
          <w:sz w:val="28"/>
          <w:szCs w:val="28"/>
        </w:rPr>
      </w:pPr>
      <w:r w:rsidRPr="001C0AFC">
        <w:rPr>
          <w:rFonts w:asciiTheme="majorBidi" w:eastAsia="SymbolOOEnc" w:hAnsiTheme="majorBidi" w:cstheme="majorBidi"/>
          <w:b/>
          <w:bCs/>
          <w:sz w:val="28"/>
          <w:szCs w:val="28"/>
        </w:rPr>
        <w:t>I.2. Les mortiers</w:t>
      </w:r>
    </w:p>
    <w:p w:rsidR="001C0AFC" w:rsidRDefault="001C0AFC" w:rsidP="00FE1CE5">
      <w:pPr>
        <w:widowControl w:val="0"/>
        <w:autoSpaceDE w:val="0"/>
        <w:autoSpaceDN w:val="0"/>
        <w:adjustRightInd w:val="0"/>
        <w:spacing w:line="360" w:lineRule="auto"/>
        <w:jc w:val="right"/>
        <w:rPr>
          <w:rFonts w:asciiTheme="majorBidi" w:eastAsia="SymbolOOEnc" w:hAnsiTheme="majorBidi" w:cstheme="majorBidi"/>
          <w:b/>
          <w:bCs/>
          <w:sz w:val="28"/>
          <w:szCs w:val="28"/>
        </w:rPr>
      </w:pPr>
      <w:r w:rsidRPr="001C0AFC">
        <w:t xml:space="preserve"> </w:t>
      </w:r>
      <w:r w:rsidRPr="001C0AFC">
        <w:rPr>
          <w:rFonts w:asciiTheme="majorBidi" w:eastAsia="SymbolOOEnc" w:hAnsiTheme="majorBidi" w:cstheme="majorBidi"/>
          <w:b/>
          <w:bCs/>
          <w:sz w:val="28"/>
          <w:szCs w:val="28"/>
        </w:rPr>
        <w:t>I.2. 1.Définition</w:t>
      </w:r>
      <w:r>
        <w:rPr>
          <w:rFonts w:asciiTheme="majorBidi" w:eastAsia="SymbolOOEnc" w:hAnsiTheme="majorBidi" w:cstheme="majorBidi"/>
          <w:b/>
          <w:bCs/>
          <w:sz w:val="28"/>
          <w:szCs w:val="28"/>
        </w:rPr>
        <w:t> :</w:t>
      </w:r>
      <w:r w:rsidRPr="001C0AFC">
        <w:rPr>
          <w:rFonts w:asciiTheme="majorBidi" w:eastAsia="SymbolOOEnc" w:hAnsiTheme="majorBidi" w:cstheme="majorBidi"/>
          <w:b/>
          <w:bCs/>
          <w:sz w:val="28"/>
          <w:szCs w:val="28"/>
        </w:rPr>
        <w:t xml:space="preserve">     </w:t>
      </w:r>
    </w:p>
    <w:p w:rsidR="001C0AFC" w:rsidRDefault="001C0AFC" w:rsidP="00FE1CE5">
      <w:pPr>
        <w:widowControl w:val="0"/>
        <w:autoSpaceDE w:val="0"/>
        <w:autoSpaceDN w:val="0"/>
        <w:adjustRightInd w:val="0"/>
        <w:spacing w:line="360" w:lineRule="auto"/>
        <w:jc w:val="both"/>
        <w:rPr>
          <w:rFonts w:asciiTheme="majorBidi" w:eastAsia="SymbolOOEnc" w:hAnsiTheme="majorBidi" w:cstheme="majorBidi"/>
          <w:sz w:val="24"/>
          <w:szCs w:val="24"/>
        </w:rPr>
      </w:pPr>
      <w:r w:rsidRPr="001C0AFC">
        <w:rPr>
          <w:rFonts w:asciiTheme="majorBidi" w:eastAsia="SymbolOOEnc" w:hAnsiTheme="majorBidi" w:cstheme="majorBidi"/>
          <w:sz w:val="24"/>
          <w:szCs w:val="24"/>
        </w:rPr>
        <w:t xml:space="preserve"> </w:t>
      </w:r>
      <w:r>
        <w:rPr>
          <w:rFonts w:asciiTheme="majorBidi" w:eastAsia="SymbolOOEnc" w:hAnsiTheme="majorBidi" w:cstheme="majorBidi"/>
          <w:sz w:val="24"/>
          <w:szCs w:val="24"/>
        </w:rPr>
        <w:t xml:space="preserve">        </w:t>
      </w:r>
      <w:r w:rsidRPr="001C0AFC">
        <w:rPr>
          <w:rFonts w:asciiTheme="majorBidi" w:eastAsia="SymbolOOEnc" w:hAnsiTheme="majorBidi" w:cstheme="majorBidi"/>
          <w:sz w:val="24"/>
          <w:szCs w:val="24"/>
        </w:rPr>
        <w:t>Le mortier est un mélange de ciment, de sable et d’eau, utilisé notamment dans les maçonneries et les enduits. Selon les performances souhaitées, on utilise des formulations variées, notamment en ce qui concerne les liants</w:t>
      </w:r>
      <w:r>
        <w:rPr>
          <w:rFonts w:asciiTheme="majorBidi" w:eastAsia="SymbolOOEnc" w:hAnsiTheme="majorBidi" w:cstheme="majorBidi"/>
          <w:sz w:val="24"/>
          <w:szCs w:val="24"/>
        </w:rPr>
        <w:t>.</w:t>
      </w:r>
      <w:r w:rsidRPr="001C0AFC">
        <w:rPr>
          <w:rFonts w:asciiTheme="majorBidi" w:eastAsia="SymbolOOEnc" w:hAnsiTheme="majorBidi" w:cstheme="majorBidi"/>
          <w:sz w:val="24"/>
          <w:szCs w:val="24"/>
        </w:rPr>
        <w:t xml:space="preserve">       </w:t>
      </w:r>
      <w:r w:rsidR="002131BD">
        <w:rPr>
          <w:rFonts w:asciiTheme="majorBidi" w:eastAsia="SymbolOOEnc" w:hAnsiTheme="majorBidi" w:cstheme="majorBidi"/>
          <w:sz w:val="24"/>
          <w:szCs w:val="24"/>
        </w:rPr>
        <w:t xml:space="preserve">                                    </w:t>
      </w:r>
    </w:p>
    <w:p w:rsidR="00DA3F45" w:rsidRPr="001C0AFC" w:rsidRDefault="001C0AFC" w:rsidP="00FE1CE5">
      <w:pPr>
        <w:widowControl w:val="0"/>
        <w:autoSpaceDE w:val="0"/>
        <w:autoSpaceDN w:val="0"/>
        <w:adjustRightInd w:val="0"/>
        <w:spacing w:line="360" w:lineRule="auto"/>
        <w:jc w:val="both"/>
        <w:rPr>
          <w:rFonts w:ascii="Times New Roman" w:eastAsia="SymbolOOEnc" w:hAnsi="Times New Roman" w:cs="Times New Roman"/>
          <w:b/>
          <w:bCs/>
          <w:sz w:val="28"/>
          <w:szCs w:val="28"/>
        </w:rPr>
      </w:pPr>
      <w:r>
        <w:rPr>
          <w:rFonts w:asciiTheme="majorBidi" w:eastAsia="SymbolOOEnc" w:hAnsiTheme="majorBidi" w:cstheme="majorBidi"/>
          <w:sz w:val="24"/>
          <w:szCs w:val="24"/>
        </w:rPr>
        <w:t xml:space="preserve">        </w:t>
      </w:r>
      <w:r w:rsidRPr="001C0AFC">
        <w:rPr>
          <w:rFonts w:asciiTheme="majorBidi" w:eastAsia="SymbolOOEnc" w:hAnsiTheme="majorBidi" w:cstheme="majorBidi"/>
          <w:sz w:val="24"/>
          <w:szCs w:val="24"/>
        </w:rPr>
        <w:t xml:space="preserve"> Des compositions multiples de mortiers peuvent être obtenues en jouant sur les différents paramètres ; liant (type et dosage), adjuvants et ajouts, dosage en eau. En ce qui concerne le liant, tous les ciments et les chaux sont utilisables ; leur choix et le dosage sont en fonction de l’ouvrage à réaliser et de son environnement. [2</w:t>
      </w:r>
      <w:r>
        <w:rPr>
          <w:rFonts w:asciiTheme="majorBidi" w:eastAsia="SymbolOOEnc" w:hAnsiTheme="majorBidi" w:cstheme="majorBidi"/>
          <w:sz w:val="24"/>
          <w:szCs w:val="24"/>
        </w:rPr>
        <w:t>]</w:t>
      </w:r>
      <w:r w:rsidR="002131BD">
        <w:rPr>
          <w:rFonts w:asciiTheme="majorBidi" w:eastAsia="SymbolOOEnc" w:hAnsiTheme="majorBidi" w:cstheme="majorBidi"/>
          <w:sz w:val="24"/>
          <w:szCs w:val="24"/>
        </w:rPr>
        <w:t xml:space="preserve">                    </w:t>
      </w:r>
      <w:r w:rsidRPr="001C0AFC">
        <w:rPr>
          <w:rFonts w:ascii="Times New Roman" w:eastAsia="SymbolOOEnc" w:hAnsi="Times New Roman" w:cs="Times New Roman"/>
          <w:b/>
          <w:bCs/>
          <w:sz w:val="28"/>
          <w:szCs w:val="28"/>
          <w:rtl/>
        </w:rPr>
        <w:t xml:space="preserve"> </w:t>
      </w:r>
      <w:r w:rsidR="002131BD">
        <w:rPr>
          <w:rFonts w:ascii="Times New Roman" w:eastAsia="SymbolOOEnc" w:hAnsi="Times New Roman" w:cs="Times New Roman"/>
          <w:b/>
          <w:bCs/>
          <w:sz w:val="28"/>
          <w:szCs w:val="28"/>
        </w:rPr>
        <w:t xml:space="preserve">        </w:t>
      </w:r>
      <w:r w:rsidRPr="001C0AFC">
        <w:rPr>
          <w:rFonts w:ascii="Times New Roman" w:eastAsia="SymbolOOEnc" w:hAnsi="Times New Roman" w:cs="Times New Roman"/>
          <w:b/>
          <w:bCs/>
          <w:sz w:val="28"/>
          <w:szCs w:val="28"/>
          <w:rtl/>
        </w:rPr>
        <w:t xml:space="preserve">                                                                                    </w:t>
      </w:r>
    </w:p>
    <w:p w:rsidR="001E79C2" w:rsidRDefault="001E79C2" w:rsidP="00FE1CE5">
      <w:pPr>
        <w:widowControl w:val="0"/>
        <w:autoSpaceDE w:val="0"/>
        <w:autoSpaceDN w:val="0"/>
        <w:adjustRightInd w:val="0"/>
        <w:spacing w:line="360" w:lineRule="auto"/>
        <w:jc w:val="right"/>
        <w:rPr>
          <w:rFonts w:ascii="Times New Roman" w:eastAsia="SymbolOOEnc" w:hAnsi="Times New Roman" w:cs="Times New Roman"/>
          <w:b/>
          <w:bCs/>
          <w:sz w:val="28"/>
          <w:szCs w:val="28"/>
        </w:rPr>
      </w:pPr>
    </w:p>
    <w:p w:rsidR="001E79C2" w:rsidRPr="00DA3F45" w:rsidRDefault="001E79C2" w:rsidP="00FE1CE5">
      <w:pPr>
        <w:widowControl w:val="0"/>
        <w:autoSpaceDE w:val="0"/>
        <w:autoSpaceDN w:val="0"/>
        <w:adjustRightInd w:val="0"/>
        <w:spacing w:line="360" w:lineRule="auto"/>
        <w:jc w:val="right"/>
        <w:rPr>
          <w:rFonts w:ascii="Times New Roman" w:eastAsia="SymbolOOEnc" w:hAnsi="Times New Roman" w:cs="Times New Roman"/>
          <w:b/>
          <w:bCs/>
          <w:sz w:val="28"/>
          <w:szCs w:val="28"/>
        </w:rPr>
      </w:pPr>
    </w:p>
    <w:p w:rsidR="00DA3F45" w:rsidRPr="00DA3F45" w:rsidRDefault="001C0AFC" w:rsidP="00FE1CE5">
      <w:pPr>
        <w:widowControl w:val="0"/>
        <w:autoSpaceDE w:val="0"/>
        <w:autoSpaceDN w:val="0"/>
        <w:adjustRightInd w:val="0"/>
        <w:spacing w:line="360" w:lineRule="auto"/>
        <w:jc w:val="right"/>
        <w:rPr>
          <w:rFonts w:asciiTheme="majorBidi" w:eastAsia="SymbolOOEnc" w:hAnsiTheme="majorBidi" w:cstheme="majorBidi"/>
          <w:b/>
          <w:bCs/>
          <w:sz w:val="24"/>
          <w:szCs w:val="24"/>
        </w:rPr>
      </w:pPr>
      <w:r>
        <w:rPr>
          <w:rFonts w:asciiTheme="majorBidi" w:eastAsia="TimesNewRomanPSMT" w:hAnsiTheme="majorBidi" w:cstheme="majorBidi"/>
          <w:sz w:val="24"/>
          <w:szCs w:val="24"/>
        </w:rPr>
        <w:t xml:space="preserve">   </w:t>
      </w:r>
    </w:p>
    <w:p w:rsidR="00DA3F45" w:rsidRPr="00AC5410" w:rsidRDefault="00142418" w:rsidP="00FE1CE5">
      <w:pPr>
        <w:widowControl w:val="0"/>
        <w:autoSpaceDE w:val="0"/>
        <w:autoSpaceDN w:val="0"/>
        <w:adjustRightInd w:val="0"/>
        <w:spacing w:line="360" w:lineRule="auto"/>
        <w:jc w:val="right"/>
        <w:rPr>
          <w:rFonts w:asciiTheme="majorBidi" w:hAnsiTheme="majorBidi" w:cstheme="majorBidi"/>
          <w:b/>
          <w:bCs/>
          <w:sz w:val="28"/>
          <w:szCs w:val="28"/>
        </w:rPr>
      </w:pPr>
      <w:r>
        <w:rPr>
          <w:rFonts w:asciiTheme="majorBidi" w:eastAsia="TimesNewRomanPSMT" w:hAnsiTheme="majorBidi" w:cstheme="majorBidi"/>
          <w:sz w:val="24"/>
          <w:szCs w:val="24"/>
        </w:rPr>
        <w:t xml:space="preserve">       </w:t>
      </w:r>
    </w:p>
    <w:p w:rsidR="00DA3F45" w:rsidRPr="008C17DE" w:rsidRDefault="00DA3F45" w:rsidP="00FE1CE5">
      <w:pPr>
        <w:spacing w:line="360" w:lineRule="auto"/>
        <w:jc w:val="center"/>
        <w:rPr>
          <w:rFonts w:asciiTheme="majorBidi" w:hAnsiTheme="majorBidi" w:cstheme="majorBidi"/>
          <w:b/>
          <w:bCs/>
          <w:sz w:val="23"/>
          <w:szCs w:val="23"/>
          <w:rtl/>
        </w:rPr>
      </w:pPr>
      <w:r w:rsidRPr="008C17DE">
        <w:rPr>
          <w:rFonts w:asciiTheme="majorBidi" w:eastAsia="TimesNewRomanPSMT" w:hAnsiTheme="majorBidi" w:cstheme="majorBidi"/>
          <w:noProof/>
          <w:lang w:eastAsia="fr-FR"/>
        </w:rPr>
        <w:lastRenderedPageBreak/>
        <w:drawing>
          <wp:inline distT="0" distB="0" distL="0" distR="0" wp14:anchorId="475F15D1" wp14:editId="25D4D35C">
            <wp:extent cx="2623820" cy="1729105"/>
            <wp:effectExtent l="19050" t="0" r="508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srcRect/>
                    <a:stretch>
                      <a:fillRect/>
                    </a:stretch>
                  </pic:blipFill>
                  <pic:spPr bwMode="auto">
                    <a:xfrm>
                      <a:off x="0" y="0"/>
                      <a:ext cx="2623820" cy="1729105"/>
                    </a:xfrm>
                    <a:prstGeom prst="rect">
                      <a:avLst/>
                    </a:prstGeom>
                    <a:noFill/>
                    <a:ln w="9525">
                      <a:noFill/>
                      <a:miter lim="800000"/>
                      <a:headEnd/>
                      <a:tailEnd/>
                    </a:ln>
                  </pic:spPr>
                </pic:pic>
              </a:graphicData>
            </a:graphic>
          </wp:inline>
        </w:drawing>
      </w:r>
    </w:p>
    <w:p w:rsidR="00DA3F45" w:rsidRPr="00DA3F45" w:rsidRDefault="00DA3F45" w:rsidP="00FE1CE5">
      <w:pPr>
        <w:spacing w:line="360" w:lineRule="auto"/>
        <w:jc w:val="center"/>
        <w:rPr>
          <w:rFonts w:asciiTheme="majorBidi" w:hAnsiTheme="majorBidi" w:cstheme="majorBidi"/>
          <w:sz w:val="24"/>
          <w:szCs w:val="24"/>
        </w:rPr>
      </w:pPr>
      <w:r w:rsidRPr="00DA3F45">
        <w:rPr>
          <w:rFonts w:asciiTheme="majorBidi" w:hAnsiTheme="majorBidi" w:cstheme="majorBidi"/>
          <w:b/>
          <w:bCs/>
          <w:sz w:val="24"/>
          <w:szCs w:val="24"/>
        </w:rPr>
        <w:t>Figure .I.1: Mortier.[3]</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color w:val="000000" w:themeColor="text1"/>
          <w:sz w:val="28"/>
          <w:szCs w:val="28"/>
        </w:rPr>
        <w:t>I.2</w:t>
      </w:r>
      <w:r w:rsidRPr="00DA3F45">
        <w:rPr>
          <w:rFonts w:asciiTheme="majorBidi" w:hAnsiTheme="majorBidi" w:cstheme="majorBidi"/>
          <w:b/>
          <w:bCs/>
          <w:sz w:val="28"/>
          <w:szCs w:val="28"/>
        </w:rPr>
        <w:t>.2. Constituants des mortiers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color w:val="000000" w:themeColor="text1"/>
          <w:sz w:val="28"/>
          <w:szCs w:val="28"/>
        </w:rPr>
        <w:t>I.2.2.1</w:t>
      </w:r>
      <w:r w:rsidRPr="00DA3F45">
        <w:rPr>
          <w:rFonts w:asciiTheme="majorBidi" w:hAnsiTheme="majorBidi" w:cstheme="majorBidi"/>
          <w:b/>
          <w:bCs/>
          <w:sz w:val="28"/>
          <w:szCs w:val="28"/>
        </w:rPr>
        <w:t>. Le Liant :</w:t>
      </w:r>
    </w:p>
    <w:p w:rsidR="00DA3F45" w:rsidRPr="00DA3F45" w:rsidRDefault="00DA3F45" w:rsidP="00FE1CE5">
      <w:pPr>
        <w:widowControl w:val="0"/>
        <w:autoSpaceDE w:val="0"/>
        <w:autoSpaceDN w:val="0"/>
        <w:adjustRightInd w:val="0"/>
        <w:spacing w:line="360" w:lineRule="auto"/>
        <w:jc w:val="both"/>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sz w:val="24"/>
          <w:szCs w:val="24"/>
        </w:rPr>
        <w:t xml:space="preserve">On  utilise  généralement  des  liants  hydrauliques  comme  le  ciment,  ce  dernier  est  une  matière pulvérulente à base de silicate et d'aluminate, et de la chaux obtenue par la cuisson </w:t>
      </w:r>
      <w:r w:rsidRPr="00DA3F45">
        <w:rPr>
          <w:rFonts w:asciiTheme="majorBidi" w:hAnsiTheme="majorBidi" w:cstheme="majorBidi"/>
          <w:color w:val="000000" w:themeColor="text1"/>
          <w:sz w:val="24"/>
          <w:szCs w:val="24"/>
        </w:rPr>
        <w:t>.</w:t>
      </w:r>
      <w:r w:rsidRPr="00DA3F45">
        <w:rPr>
          <w:rFonts w:asciiTheme="majorBidi" w:hAnsiTheme="majorBidi" w:cstheme="majorBidi"/>
          <w:b/>
          <w:bCs/>
          <w:color w:val="000000" w:themeColor="text1"/>
          <w:sz w:val="24"/>
          <w:szCs w:val="24"/>
        </w:rPr>
        <w:t>[4]</w:t>
      </w:r>
      <w:r w:rsidR="002131BD">
        <w:rPr>
          <w:rFonts w:asciiTheme="majorBidi" w:hAnsiTheme="majorBidi" w:cstheme="majorBidi"/>
          <w:b/>
          <w:bCs/>
          <w:color w:val="000000" w:themeColor="text1"/>
          <w:sz w:val="24"/>
          <w:szCs w:val="24"/>
        </w:rPr>
        <w:t xml:space="preserve">                                                                                                                 </w:t>
      </w:r>
    </w:p>
    <w:p w:rsidR="00DA3F45" w:rsidRPr="00042772" w:rsidRDefault="007410BF" w:rsidP="00FE1CE5">
      <w:pPr>
        <w:widowControl w:val="0"/>
        <w:autoSpaceDE w:val="0"/>
        <w:autoSpaceDN w:val="0"/>
        <w:adjustRightInd w:val="0"/>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Généralement, on peut utiliser                                                                                             </w:t>
      </w:r>
    </w:p>
    <w:p w:rsidR="00DA3F45" w:rsidRPr="008C17DE" w:rsidRDefault="00DA3F45" w:rsidP="00FE1CE5">
      <w:pPr>
        <w:pStyle w:val="Paragraphedeliste"/>
        <w:widowControl w:val="0"/>
        <w:numPr>
          <w:ilvl w:val="0"/>
          <w:numId w:val="12"/>
        </w:numPr>
        <w:autoSpaceDE w:val="0"/>
        <w:autoSpaceDN w:val="0"/>
        <w:adjustRightInd w:val="0"/>
        <w:spacing w:line="360" w:lineRule="auto"/>
        <w:jc w:val="both"/>
        <w:rPr>
          <w:rFonts w:asciiTheme="majorBidi" w:hAnsiTheme="majorBidi" w:cstheme="majorBidi"/>
          <w:sz w:val="24"/>
          <w:szCs w:val="24"/>
        </w:rPr>
      </w:pPr>
      <w:r w:rsidRPr="008C17DE">
        <w:rPr>
          <w:rFonts w:asciiTheme="majorBidi" w:hAnsiTheme="majorBidi" w:cstheme="majorBidi"/>
          <w:sz w:val="24"/>
          <w:szCs w:val="24"/>
        </w:rPr>
        <w:t>Les ciments normalisés (gris ou blanc).</w:t>
      </w:r>
    </w:p>
    <w:p w:rsidR="00DA3F45" w:rsidRPr="008C17DE" w:rsidRDefault="00DA3F45" w:rsidP="00FE1CE5">
      <w:pPr>
        <w:pStyle w:val="Paragraphedeliste"/>
        <w:widowControl w:val="0"/>
        <w:numPr>
          <w:ilvl w:val="0"/>
          <w:numId w:val="12"/>
        </w:numPr>
        <w:autoSpaceDE w:val="0"/>
        <w:autoSpaceDN w:val="0"/>
        <w:adjustRightInd w:val="0"/>
        <w:spacing w:line="360" w:lineRule="auto"/>
        <w:jc w:val="both"/>
        <w:rPr>
          <w:rFonts w:asciiTheme="majorBidi" w:hAnsiTheme="majorBidi" w:cstheme="majorBidi"/>
          <w:sz w:val="24"/>
          <w:szCs w:val="24"/>
        </w:rPr>
      </w:pPr>
      <w:r w:rsidRPr="008C17DE">
        <w:rPr>
          <w:rFonts w:asciiTheme="majorBidi" w:hAnsiTheme="majorBidi" w:cstheme="majorBidi"/>
          <w:sz w:val="24"/>
          <w:szCs w:val="24"/>
        </w:rPr>
        <w:t>Les ciments spéciaux (</w:t>
      </w:r>
      <w:r w:rsidRPr="00042772">
        <w:rPr>
          <w:rFonts w:asciiTheme="majorBidi" w:hAnsiTheme="majorBidi" w:cstheme="majorBidi"/>
          <w:sz w:val="24"/>
          <w:szCs w:val="24"/>
        </w:rPr>
        <w:t>alumineux</w:t>
      </w:r>
      <w:r w:rsidRPr="008C17DE">
        <w:rPr>
          <w:rFonts w:asciiTheme="majorBidi" w:hAnsiTheme="majorBidi" w:cstheme="majorBidi"/>
          <w:sz w:val="24"/>
          <w:szCs w:val="24"/>
        </w:rPr>
        <w:t xml:space="preserve"> fondu, prompt,...).</w:t>
      </w:r>
    </w:p>
    <w:p w:rsidR="00DA3F45" w:rsidRPr="008C17DE" w:rsidRDefault="00DA3F45" w:rsidP="00FE1CE5">
      <w:pPr>
        <w:pStyle w:val="Paragraphedeliste"/>
        <w:widowControl w:val="0"/>
        <w:numPr>
          <w:ilvl w:val="0"/>
          <w:numId w:val="12"/>
        </w:numPr>
        <w:autoSpaceDE w:val="0"/>
        <w:autoSpaceDN w:val="0"/>
        <w:adjustRightInd w:val="0"/>
        <w:spacing w:line="360" w:lineRule="auto"/>
        <w:jc w:val="both"/>
        <w:rPr>
          <w:rFonts w:asciiTheme="majorBidi" w:hAnsiTheme="majorBidi" w:cstheme="majorBidi"/>
          <w:sz w:val="24"/>
          <w:szCs w:val="24"/>
        </w:rPr>
      </w:pPr>
      <w:r w:rsidRPr="008C17DE">
        <w:rPr>
          <w:rFonts w:asciiTheme="majorBidi" w:hAnsiTheme="majorBidi" w:cstheme="majorBidi"/>
          <w:sz w:val="24"/>
          <w:szCs w:val="24"/>
        </w:rPr>
        <w:t>Les liants à maçonner.</w:t>
      </w:r>
    </w:p>
    <w:p w:rsidR="00DA3F45" w:rsidRPr="008C17DE" w:rsidRDefault="00DA3F45" w:rsidP="00FE1CE5">
      <w:pPr>
        <w:pStyle w:val="Paragraphedeliste"/>
        <w:widowControl w:val="0"/>
        <w:numPr>
          <w:ilvl w:val="0"/>
          <w:numId w:val="12"/>
        </w:numPr>
        <w:autoSpaceDE w:val="0"/>
        <w:autoSpaceDN w:val="0"/>
        <w:adjustRightInd w:val="0"/>
        <w:spacing w:line="360" w:lineRule="auto"/>
        <w:jc w:val="both"/>
        <w:rPr>
          <w:rFonts w:asciiTheme="majorBidi" w:hAnsiTheme="majorBidi" w:cstheme="majorBidi"/>
          <w:sz w:val="24"/>
          <w:szCs w:val="24"/>
        </w:rPr>
      </w:pPr>
      <w:r w:rsidRPr="008C17DE">
        <w:rPr>
          <w:rFonts w:asciiTheme="majorBidi" w:hAnsiTheme="majorBidi" w:cstheme="majorBidi"/>
          <w:sz w:val="24"/>
          <w:szCs w:val="24"/>
        </w:rPr>
        <w:t>Les chaux hydrauliques naturelles.</w:t>
      </w:r>
    </w:p>
    <w:p w:rsidR="00DA3F45" w:rsidRPr="008C17DE" w:rsidRDefault="00DA3F45" w:rsidP="00FE1CE5">
      <w:pPr>
        <w:pStyle w:val="Paragraphedeliste"/>
        <w:widowControl w:val="0"/>
        <w:numPr>
          <w:ilvl w:val="0"/>
          <w:numId w:val="12"/>
        </w:numPr>
        <w:autoSpaceDE w:val="0"/>
        <w:autoSpaceDN w:val="0"/>
        <w:adjustRightInd w:val="0"/>
        <w:spacing w:line="360" w:lineRule="auto"/>
        <w:jc w:val="both"/>
        <w:rPr>
          <w:rFonts w:asciiTheme="majorBidi" w:hAnsiTheme="majorBidi" w:cstheme="majorBidi"/>
          <w:sz w:val="24"/>
          <w:szCs w:val="24"/>
        </w:rPr>
      </w:pPr>
      <w:r w:rsidRPr="008C17DE">
        <w:rPr>
          <w:rFonts w:asciiTheme="majorBidi" w:hAnsiTheme="majorBidi" w:cstheme="majorBidi"/>
          <w:sz w:val="24"/>
          <w:szCs w:val="24"/>
        </w:rPr>
        <w:t>Les chaux éteintes.</w:t>
      </w:r>
    </w:p>
    <w:p w:rsid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8C17DE">
        <w:rPr>
          <w:rFonts w:asciiTheme="majorBidi" w:hAnsiTheme="majorBidi" w:cstheme="majorBidi"/>
          <w:b/>
          <w:bCs/>
          <w:sz w:val="28"/>
          <w:szCs w:val="28"/>
        </w:rPr>
        <w:t>I.2.2.2. Le sable :</w:t>
      </w:r>
    </w:p>
    <w:p w:rsidR="00DA3F45" w:rsidRPr="007410BF" w:rsidRDefault="00DA3F45" w:rsidP="00FE1CE5">
      <w:pPr>
        <w:widowControl w:val="0"/>
        <w:autoSpaceDE w:val="0"/>
        <w:autoSpaceDN w:val="0"/>
        <w:adjustRightInd w:val="0"/>
        <w:spacing w:line="360" w:lineRule="auto"/>
        <w:jc w:val="both"/>
        <w:rPr>
          <w:rFonts w:asciiTheme="majorBidi" w:hAnsiTheme="majorBidi" w:cstheme="majorBidi"/>
          <w:b/>
          <w:bCs/>
          <w:sz w:val="24"/>
          <w:szCs w:val="24"/>
        </w:rPr>
      </w:pPr>
      <w:r w:rsidRPr="007410BF">
        <w:rPr>
          <w:rFonts w:asciiTheme="majorBidi" w:hAnsiTheme="majorBidi" w:cstheme="majorBidi"/>
          <w:b/>
          <w:bCs/>
          <w:sz w:val="24"/>
          <w:szCs w:val="24"/>
        </w:rPr>
        <w:t xml:space="preserve">        </w:t>
      </w:r>
      <w:r w:rsidRPr="007410BF">
        <w:rPr>
          <w:rFonts w:asciiTheme="majorBidi" w:hAnsiTheme="majorBidi" w:cstheme="majorBidi"/>
          <w:sz w:val="24"/>
          <w:szCs w:val="24"/>
        </w:rPr>
        <w:t xml:space="preserve">Normalement, les sables utilisés sont les sables appelés “sable normalisé”. Les sables de bonne granulométrie doivent contenir des grains fins, moyens et gros. Les grains fins se disposent dans les intervalles entre les gros grains pour combler les vides. Ils jouent un rôle  important : Ils réduisent  les variations volumiques, les chaleurs dégagées et même le prix. Les dosages se  feront en poids plutôt qu’en volume  comme c’est souvent le cas, afin d’éviter les erreurs de dosage, par suite de l’augmentation de </w:t>
      </w:r>
      <w:r w:rsidR="002131BD">
        <w:rPr>
          <w:rFonts w:asciiTheme="majorBidi" w:hAnsiTheme="majorBidi" w:cstheme="majorBidi"/>
          <w:sz w:val="24"/>
          <w:szCs w:val="24"/>
        </w:rPr>
        <w:t xml:space="preserve">    </w:t>
      </w:r>
      <w:r w:rsidRPr="007410BF">
        <w:rPr>
          <w:rFonts w:asciiTheme="majorBidi" w:hAnsiTheme="majorBidi" w:cstheme="majorBidi"/>
          <w:sz w:val="24"/>
          <w:szCs w:val="24"/>
        </w:rPr>
        <w:t>volume de sable humide</w:t>
      </w:r>
      <w:r w:rsidRPr="007410BF">
        <w:rPr>
          <w:rFonts w:asciiTheme="majorBidi" w:hAnsiTheme="majorBidi" w:cstheme="majorBidi"/>
          <w:color w:val="000000" w:themeColor="text1"/>
          <w:sz w:val="24"/>
          <w:szCs w:val="24"/>
        </w:rPr>
        <w:t>.</w:t>
      </w:r>
      <w:r w:rsidRPr="007410BF">
        <w:rPr>
          <w:rFonts w:asciiTheme="majorBidi" w:hAnsiTheme="majorBidi" w:cstheme="majorBidi"/>
          <w:b/>
          <w:bCs/>
          <w:sz w:val="24"/>
          <w:szCs w:val="24"/>
        </w:rPr>
        <w:t xml:space="preserve"> [5]</w:t>
      </w:r>
      <w:r w:rsidR="002131BD">
        <w:rPr>
          <w:rFonts w:asciiTheme="majorBidi" w:hAnsiTheme="majorBidi" w:cstheme="majorBidi"/>
          <w:b/>
          <w:bCs/>
          <w:sz w:val="24"/>
          <w:szCs w:val="24"/>
        </w:rPr>
        <w:t xml:space="preserve">                                                                                               </w:t>
      </w:r>
    </w:p>
    <w:p w:rsidR="00DA3F45" w:rsidRPr="007410BF"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7410BF">
        <w:rPr>
          <w:rFonts w:asciiTheme="majorBidi" w:hAnsiTheme="majorBidi" w:cstheme="majorBidi"/>
          <w:sz w:val="24"/>
          <w:szCs w:val="24"/>
        </w:rPr>
        <w:t xml:space="preserve">Ils peuvent être : </w:t>
      </w:r>
      <w:r w:rsidRPr="007410BF">
        <w:rPr>
          <w:rFonts w:asciiTheme="majorBidi" w:hAnsiTheme="majorBidi" w:cstheme="majorBidi"/>
          <w:b/>
          <w:bCs/>
          <w:sz w:val="24"/>
          <w:szCs w:val="24"/>
        </w:rPr>
        <w:t>[5]</w:t>
      </w:r>
    </w:p>
    <w:p w:rsidR="00DA3F45" w:rsidRPr="007410BF" w:rsidRDefault="00DA3F45" w:rsidP="00FE1CE5">
      <w:pPr>
        <w:pStyle w:val="Default"/>
        <w:numPr>
          <w:ilvl w:val="0"/>
          <w:numId w:val="13"/>
        </w:numPr>
        <w:spacing w:after="68" w:line="360" w:lineRule="auto"/>
        <w:jc w:val="both"/>
        <w:rPr>
          <w:rFonts w:asciiTheme="majorBidi" w:hAnsiTheme="majorBidi" w:cstheme="majorBidi"/>
        </w:rPr>
      </w:pPr>
      <w:r w:rsidRPr="007410BF">
        <w:rPr>
          <w:rFonts w:asciiTheme="majorBidi" w:hAnsiTheme="majorBidi" w:cstheme="majorBidi"/>
        </w:rPr>
        <w:lastRenderedPageBreak/>
        <w:t xml:space="preserve">Naturels et roulés (de rivières, de sablières, ..) , de nature siliceuse ou silico-calcaire; </w:t>
      </w:r>
    </w:p>
    <w:p w:rsidR="00DA3F45" w:rsidRPr="007410BF" w:rsidRDefault="00DA3F45" w:rsidP="00FE1CE5">
      <w:pPr>
        <w:pStyle w:val="Default"/>
        <w:numPr>
          <w:ilvl w:val="0"/>
          <w:numId w:val="13"/>
        </w:numPr>
        <w:spacing w:after="68" w:line="360" w:lineRule="auto"/>
        <w:jc w:val="both"/>
        <w:rPr>
          <w:rFonts w:asciiTheme="majorBidi" w:hAnsiTheme="majorBidi" w:cstheme="majorBidi"/>
        </w:rPr>
      </w:pPr>
      <w:r w:rsidRPr="007410BF">
        <w:rPr>
          <w:rFonts w:asciiTheme="majorBidi" w:hAnsiTheme="majorBidi" w:cstheme="majorBidi"/>
        </w:rPr>
        <w:t xml:space="preserve">Naturels concassés (roches de carrières), comme des basaltes, porphyres, quartzites. Ils sont anguleux et durs. </w:t>
      </w:r>
    </w:p>
    <w:p w:rsidR="00DA3F45" w:rsidRPr="007410BF" w:rsidRDefault="00DA3F45" w:rsidP="00FE1CE5">
      <w:pPr>
        <w:pStyle w:val="Default"/>
        <w:numPr>
          <w:ilvl w:val="0"/>
          <w:numId w:val="13"/>
        </w:numPr>
        <w:spacing w:after="68" w:line="360" w:lineRule="auto"/>
        <w:jc w:val="both"/>
        <w:rPr>
          <w:rFonts w:asciiTheme="majorBidi" w:hAnsiTheme="majorBidi" w:cstheme="majorBidi"/>
        </w:rPr>
      </w:pPr>
      <w:r w:rsidRPr="007410BF">
        <w:rPr>
          <w:rFonts w:asciiTheme="majorBidi" w:hAnsiTheme="majorBidi" w:cstheme="majorBidi"/>
        </w:rPr>
        <w:t xml:space="preserve">Spéciaux (lourds, réfractaires, légers) </w:t>
      </w:r>
    </w:p>
    <w:p w:rsidR="00DA3F45" w:rsidRPr="007410BF" w:rsidRDefault="00DA3F45" w:rsidP="00FE1CE5">
      <w:pPr>
        <w:pStyle w:val="Default"/>
        <w:numPr>
          <w:ilvl w:val="0"/>
          <w:numId w:val="13"/>
        </w:numPr>
        <w:spacing w:after="68" w:line="360" w:lineRule="auto"/>
        <w:jc w:val="both"/>
        <w:rPr>
          <w:rFonts w:asciiTheme="majorBidi" w:hAnsiTheme="majorBidi" w:cstheme="majorBidi"/>
        </w:rPr>
      </w:pPr>
      <w:r w:rsidRPr="007410BF">
        <w:rPr>
          <w:rFonts w:asciiTheme="majorBidi" w:hAnsiTheme="majorBidi" w:cstheme="majorBidi"/>
        </w:rPr>
        <w:t xml:space="preserve">Sable de laitier </w:t>
      </w:r>
    </w:p>
    <w:p w:rsidR="00DA3F45" w:rsidRPr="007410BF" w:rsidRDefault="00DA3F45" w:rsidP="00FE1CE5">
      <w:pPr>
        <w:pStyle w:val="Default"/>
        <w:numPr>
          <w:ilvl w:val="0"/>
          <w:numId w:val="13"/>
        </w:numPr>
        <w:spacing w:after="68" w:line="360" w:lineRule="auto"/>
        <w:jc w:val="both"/>
        <w:rPr>
          <w:rFonts w:asciiTheme="majorBidi" w:hAnsiTheme="majorBidi" w:cstheme="majorBidi"/>
        </w:rPr>
      </w:pPr>
      <w:r w:rsidRPr="007410BF">
        <w:rPr>
          <w:rFonts w:asciiTheme="majorBidi" w:hAnsiTheme="majorBidi" w:cstheme="majorBidi"/>
        </w:rPr>
        <w:t xml:space="preserve">Sable d’oxydes de fer, de chromite ; corindon ; </w:t>
      </w:r>
    </w:p>
    <w:p w:rsidR="00DA3F45" w:rsidRPr="007410BF" w:rsidRDefault="00DA3F45" w:rsidP="00FE1CE5">
      <w:pPr>
        <w:pStyle w:val="Default"/>
        <w:numPr>
          <w:ilvl w:val="0"/>
          <w:numId w:val="13"/>
        </w:numPr>
        <w:spacing w:line="360" w:lineRule="auto"/>
        <w:jc w:val="both"/>
        <w:rPr>
          <w:rFonts w:asciiTheme="majorBidi" w:hAnsiTheme="majorBidi" w:cstheme="majorBidi"/>
        </w:rPr>
      </w:pPr>
      <w:r w:rsidRPr="007410BF">
        <w:rPr>
          <w:rFonts w:asciiTheme="majorBidi" w:hAnsiTheme="majorBidi" w:cstheme="majorBidi"/>
        </w:rPr>
        <w:t>Sable de briques concassées ; liège torréfié ; polystyrène expansé ; vermiculite, perlite.</w:t>
      </w:r>
    </w:p>
    <w:p w:rsidR="00DA3F45" w:rsidRPr="00AC5410" w:rsidRDefault="00DA3F45" w:rsidP="00FE1CE5">
      <w:pPr>
        <w:pStyle w:val="Default"/>
        <w:spacing w:line="360" w:lineRule="auto"/>
        <w:ind w:left="644"/>
        <w:jc w:val="both"/>
        <w:rPr>
          <w:rFonts w:asciiTheme="majorBidi" w:hAnsiTheme="majorBidi" w:cstheme="majorBidi"/>
        </w:rPr>
      </w:pPr>
      <w:r>
        <w:rPr>
          <w:rFonts w:asciiTheme="majorBidi" w:hAnsiTheme="majorBidi" w:cstheme="majorBidi"/>
        </w:rPr>
        <w:t xml:space="preserve">        </w:t>
      </w:r>
      <w:r w:rsidRPr="00AC5410">
        <w:rPr>
          <w:rFonts w:asciiTheme="majorBidi" w:hAnsiTheme="majorBidi" w:cstheme="majorBidi"/>
        </w:rPr>
        <w:t>Certains sables sont à éviter, notamment les “sables à la</w:t>
      </w:r>
      <w:r>
        <w:rPr>
          <w:rFonts w:asciiTheme="majorBidi" w:hAnsiTheme="majorBidi" w:cstheme="majorBidi"/>
        </w:rPr>
        <w:t xml:space="preserve"> </w:t>
      </w:r>
      <w:r w:rsidRPr="00AC5410">
        <w:rPr>
          <w:rFonts w:asciiTheme="majorBidi" w:hAnsiTheme="majorBidi" w:cstheme="majorBidi"/>
        </w:rPr>
        <w:t>pin”, généralement très fins, les sables crus qui manquent de</w:t>
      </w:r>
      <w:r>
        <w:rPr>
          <w:rFonts w:asciiTheme="majorBidi" w:hAnsiTheme="majorBidi" w:cstheme="majorBidi"/>
        </w:rPr>
        <w:t xml:space="preserve"> </w:t>
      </w:r>
      <w:r w:rsidRPr="00AC5410">
        <w:rPr>
          <w:rFonts w:asciiTheme="majorBidi" w:hAnsiTheme="majorBidi" w:cstheme="majorBidi"/>
        </w:rPr>
        <w:t xml:space="preserve"> fines et les sa</w:t>
      </w:r>
      <w:r>
        <w:rPr>
          <w:rFonts w:asciiTheme="majorBidi" w:hAnsiTheme="majorBidi" w:cstheme="majorBidi"/>
        </w:rPr>
        <w:t xml:space="preserve">bles </w:t>
      </w:r>
      <w:r w:rsidRPr="00AC5410">
        <w:rPr>
          <w:rFonts w:asciiTheme="majorBidi" w:hAnsiTheme="majorBidi" w:cstheme="majorBidi"/>
        </w:rPr>
        <w:t>de dunes ou de mer qui contiennent des sels néfastes pour les constituants des ciments, par contre ils doivent être propres</w:t>
      </w:r>
      <w:r w:rsidRPr="00AC5410">
        <w:rPr>
          <w:rFonts w:asciiTheme="majorBidi" w:hAnsiTheme="majorBidi" w:cstheme="majorBidi"/>
          <w:b/>
          <w:bCs/>
          <w:color w:val="000000" w:themeColor="text1"/>
        </w:rPr>
        <w:t>[5]</w:t>
      </w:r>
    </w:p>
    <w:p w:rsidR="00DA3F45" w:rsidRPr="008C17DE" w:rsidRDefault="00DA3F45" w:rsidP="00FE1CE5">
      <w:pPr>
        <w:pStyle w:val="Default"/>
        <w:spacing w:line="360" w:lineRule="auto"/>
        <w:jc w:val="both"/>
        <w:rPr>
          <w:rFonts w:asciiTheme="majorBidi" w:hAnsiTheme="majorBidi" w:cstheme="majorBidi"/>
        </w:rPr>
      </w:pPr>
      <w:r>
        <w:rPr>
          <w:rFonts w:asciiTheme="majorBidi" w:hAnsiTheme="majorBidi" w:cstheme="majorBidi"/>
        </w:rPr>
        <w:t xml:space="preserve">   </w:t>
      </w:r>
      <w:r w:rsidRPr="008C17DE">
        <w:rPr>
          <w:rFonts w:asciiTheme="majorBidi" w:hAnsiTheme="majorBidi" w:cstheme="majorBidi"/>
        </w:rPr>
        <w:t xml:space="preserve">Le diamètre maximum des grains de sable utilisés pour les mortiers est : </w:t>
      </w:r>
      <w:r w:rsidRPr="007410BF">
        <w:rPr>
          <w:rFonts w:asciiTheme="majorBidi" w:hAnsiTheme="majorBidi" w:cstheme="majorBidi"/>
          <w:b/>
          <w:bCs/>
        </w:rPr>
        <w:t>[5]</w:t>
      </w:r>
    </w:p>
    <w:p w:rsidR="00DA3F45" w:rsidRPr="008C17DE" w:rsidRDefault="00DA3F45" w:rsidP="00FE1CE5">
      <w:pPr>
        <w:pStyle w:val="Default"/>
        <w:numPr>
          <w:ilvl w:val="0"/>
          <w:numId w:val="14"/>
        </w:numPr>
        <w:spacing w:after="68" w:line="360" w:lineRule="auto"/>
        <w:jc w:val="both"/>
        <w:rPr>
          <w:rFonts w:asciiTheme="majorBidi" w:hAnsiTheme="majorBidi" w:cstheme="majorBidi"/>
        </w:rPr>
      </w:pPr>
      <w:r w:rsidRPr="008C17DE">
        <w:rPr>
          <w:rFonts w:asciiTheme="majorBidi" w:hAnsiTheme="majorBidi" w:cstheme="majorBidi"/>
        </w:rPr>
        <w:t>Extra-fins : jusqu’à 0,8 mm (en tamis), soit 1 mm (en passoire) ;</w:t>
      </w:r>
    </w:p>
    <w:p w:rsidR="00DA3F45" w:rsidRPr="008C17DE" w:rsidRDefault="00DA3F45" w:rsidP="00FE1CE5">
      <w:pPr>
        <w:pStyle w:val="Default"/>
        <w:numPr>
          <w:ilvl w:val="0"/>
          <w:numId w:val="14"/>
        </w:numPr>
        <w:spacing w:after="68" w:line="360" w:lineRule="auto"/>
        <w:jc w:val="both"/>
        <w:rPr>
          <w:rFonts w:asciiTheme="majorBidi" w:hAnsiTheme="majorBidi" w:cstheme="majorBidi"/>
        </w:rPr>
      </w:pPr>
      <w:r w:rsidRPr="008C17DE">
        <w:rPr>
          <w:rFonts w:asciiTheme="majorBidi" w:hAnsiTheme="majorBidi" w:cstheme="majorBidi"/>
        </w:rPr>
        <w:t>Fins : jusqu’à 1,6 mm ;</w:t>
      </w:r>
    </w:p>
    <w:p w:rsidR="00DA3F45" w:rsidRPr="008C17DE" w:rsidRDefault="00DA3F45" w:rsidP="00FE1CE5">
      <w:pPr>
        <w:pStyle w:val="Default"/>
        <w:numPr>
          <w:ilvl w:val="0"/>
          <w:numId w:val="14"/>
        </w:numPr>
        <w:spacing w:after="68" w:line="360" w:lineRule="auto"/>
        <w:jc w:val="both"/>
        <w:rPr>
          <w:rFonts w:asciiTheme="majorBidi" w:hAnsiTheme="majorBidi" w:cstheme="majorBidi"/>
        </w:rPr>
      </w:pPr>
      <w:r w:rsidRPr="008C17DE">
        <w:rPr>
          <w:rFonts w:asciiTheme="majorBidi" w:hAnsiTheme="majorBidi" w:cstheme="majorBidi"/>
        </w:rPr>
        <w:t>Moyens : jusqu’à 3,15 mm ;</w:t>
      </w:r>
    </w:p>
    <w:p w:rsidR="00DA3F45" w:rsidRPr="008C17DE" w:rsidRDefault="00DA3F45" w:rsidP="00FE1CE5">
      <w:pPr>
        <w:pStyle w:val="Default"/>
        <w:numPr>
          <w:ilvl w:val="0"/>
          <w:numId w:val="14"/>
        </w:numPr>
        <w:spacing w:line="360" w:lineRule="auto"/>
        <w:jc w:val="both"/>
        <w:rPr>
          <w:rFonts w:asciiTheme="majorBidi" w:hAnsiTheme="majorBidi" w:cstheme="majorBidi"/>
        </w:rPr>
      </w:pPr>
      <w:r w:rsidRPr="008C17DE">
        <w:rPr>
          <w:rFonts w:asciiTheme="majorBidi" w:hAnsiTheme="majorBidi" w:cstheme="majorBidi"/>
        </w:rPr>
        <w:t>Gros : jusqu’à 5 mm .</w:t>
      </w:r>
    </w:p>
    <w:p w:rsidR="00DA3F45" w:rsidRPr="008C17DE" w:rsidRDefault="00DA3F45" w:rsidP="00FE1CE5">
      <w:pPr>
        <w:pStyle w:val="Default"/>
        <w:spacing w:line="360" w:lineRule="auto"/>
        <w:ind w:left="720"/>
        <w:jc w:val="right"/>
        <w:rPr>
          <w:rFonts w:asciiTheme="majorBidi" w:hAnsiTheme="majorBidi" w:cstheme="majorBidi"/>
        </w:rPr>
      </w:pPr>
    </w:p>
    <w:p w:rsidR="00DA3F45" w:rsidRPr="007410BF" w:rsidRDefault="00DA3F45" w:rsidP="00FE1CE5">
      <w:pPr>
        <w:spacing w:line="360" w:lineRule="auto"/>
        <w:jc w:val="right"/>
        <w:rPr>
          <w:rFonts w:asciiTheme="majorBidi" w:hAnsiTheme="majorBidi" w:cstheme="majorBidi"/>
          <w:b/>
          <w:bCs/>
          <w:sz w:val="28"/>
          <w:szCs w:val="28"/>
        </w:rPr>
      </w:pPr>
      <w:r w:rsidRPr="008C17DE">
        <w:rPr>
          <w:rFonts w:asciiTheme="majorBidi" w:hAnsiTheme="majorBidi" w:cstheme="majorBidi"/>
          <w:b/>
          <w:bCs/>
          <w:sz w:val="28"/>
          <w:szCs w:val="28"/>
        </w:rPr>
        <w:t>I.2.2.3. L’eau de gâchage :</w:t>
      </w:r>
    </w:p>
    <w:p w:rsidR="00DA3F45" w:rsidRPr="007410BF" w:rsidRDefault="00DA3F45" w:rsidP="00FE1CE5">
      <w:pPr>
        <w:spacing w:line="360" w:lineRule="auto"/>
        <w:jc w:val="both"/>
        <w:rPr>
          <w:rFonts w:asciiTheme="majorBidi" w:hAnsiTheme="majorBidi" w:cstheme="majorBidi"/>
          <w:b/>
          <w:bCs/>
          <w:sz w:val="28"/>
          <w:szCs w:val="28"/>
        </w:rPr>
      </w:pPr>
      <w:r w:rsidRPr="007410BF">
        <w:rPr>
          <w:rFonts w:asciiTheme="majorBidi" w:hAnsiTheme="majorBidi" w:cstheme="majorBidi"/>
          <w:b/>
          <w:bCs/>
          <w:sz w:val="28"/>
          <w:szCs w:val="28"/>
        </w:rPr>
        <w:t xml:space="preserve">        </w:t>
      </w:r>
      <w:r w:rsidRPr="007410BF">
        <w:rPr>
          <w:rFonts w:asciiTheme="majorBidi" w:eastAsia="TimesNewRomanPSMT" w:hAnsiTheme="majorBidi" w:cstheme="majorBidi"/>
          <w:sz w:val="24"/>
          <w:szCs w:val="24"/>
        </w:rPr>
        <w:t>L’eau de gâchage est nécessaire à l’hydratation du ciment, elle facilite aussi la mise en œuvre du béton (effet lubrifiant) dans la mesure où on n’abuse pas de cette influence par un excès d’eau qui diminue  les résistances et la durabilité  du béton.</w:t>
      </w:r>
      <w:r w:rsidRPr="007410BF">
        <w:rPr>
          <w:rFonts w:asciiTheme="majorBidi" w:eastAsia="TimesNewRomanPSMT" w:hAnsiTheme="majorBidi" w:cstheme="majorBidi"/>
          <w:b/>
          <w:bCs/>
          <w:sz w:val="24"/>
          <w:szCs w:val="24"/>
        </w:rPr>
        <w:t>[1]</w:t>
      </w:r>
      <w:r w:rsidR="007B2E6E">
        <w:rPr>
          <w:rFonts w:asciiTheme="majorBidi" w:eastAsia="TimesNewRomanPSMT" w:hAnsiTheme="majorBidi" w:cstheme="majorBidi"/>
          <w:b/>
          <w:bCs/>
          <w:sz w:val="24"/>
          <w:szCs w:val="24"/>
        </w:rPr>
        <w:t xml:space="preserve">     </w:t>
      </w:r>
    </w:p>
    <w:p w:rsidR="00DA3F45" w:rsidRPr="00DA3F45" w:rsidRDefault="00DA3F45" w:rsidP="00FE1CE5">
      <w:pPr>
        <w:spacing w:line="360" w:lineRule="auto"/>
        <w:jc w:val="both"/>
        <w:rPr>
          <w:rFonts w:asciiTheme="majorBidi" w:hAnsiTheme="majorBidi" w:cstheme="majorBidi"/>
          <w:b/>
          <w:bCs/>
          <w:sz w:val="28"/>
          <w:szCs w:val="28"/>
        </w:rPr>
      </w:pPr>
      <w:r w:rsidRPr="007410BF">
        <w:rPr>
          <w:rFonts w:asciiTheme="majorBidi" w:hAnsiTheme="majorBidi" w:cstheme="majorBidi"/>
          <w:b/>
          <w:bCs/>
          <w:sz w:val="28"/>
          <w:szCs w:val="28"/>
        </w:rPr>
        <w:t xml:space="preserve">        </w:t>
      </w:r>
      <w:r w:rsidRPr="007410BF">
        <w:rPr>
          <w:rFonts w:asciiTheme="majorBidi" w:eastAsia="TimesNewRomanPSMT" w:hAnsiTheme="majorBidi" w:cstheme="majorBidi"/>
          <w:sz w:val="24"/>
          <w:szCs w:val="24"/>
        </w:rPr>
        <w:t xml:space="preserve">L’eau doit être  propre et ne pas contenir d’impuretés nuisibles (matières organiques, alcalis). L’eau potable convient toujours. Le gâchage à l’eau de  mer est à éviter, surtout pour le béton armé. La quantité d’eau varie  avec un très grand nombre de facteurs (teneur en essentiel ciment, granulats, consistance  recherchée du béton frais) ; elle est en général  comprise entre 140 et 210 l/m3. Il convient de tenir compte de l’eau apportée par les granulats. Il est souvent utile de contrôler la plasticité à l’aide d’essais simple connus. Le rapport E/C est un critère important des études de béton ; c’est un </w:t>
      </w:r>
      <w:r w:rsidRPr="007410BF">
        <w:rPr>
          <w:rFonts w:asciiTheme="majorBidi" w:eastAsia="TimesNewRomanPSMT" w:hAnsiTheme="majorBidi" w:cstheme="majorBidi"/>
          <w:sz w:val="24"/>
          <w:szCs w:val="24"/>
        </w:rPr>
        <w:lastRenderedPageBreak/>
        <w:t>paramètre de l’ouvrabilité du béton et de sa qualité, résistance mécanique à la compression, durabilité.</w:t>
      </w:r>
      <w:r w:rsidRPr="007410BF">
        <w:rPr>
          <w:rFonts w:asciiTheme="majorBidi" w:eastAsia="TimesNewRomanPSMT" w:hAnsiTheme="majorBidi" w:cstheme="majorBidi"/>
          <w:b/>
          <w:bCs/>
          <w:sz w:val="24"/>
          <w:szCs w:val="24"/>
        </w:rPr>
        <w:t>[1]</w:t>
      </w:r>
      <w:r w:rsidR="007B2E6E">
        <w:rPr>
          <w:rFonts w:asciiTheme="majorBidi" w:eastAsia="TimesNewRomanPSMT" w:hAnsiTheme="majorBidi" w:cstheme="majorBidi"/>
          <w:b/>
          <w:bCs/>
          <w:sz w:val="24"/>
          <w:szCs w:val="24"/>
        </w:rPr>
        <w:t xml:space="preserve">                                                                                                  </w:t>
      </w:r>
    </w:p>
    <w:p w:rsidR="00DA3F45" w:rsidRPr="00DA3F45" w:rsidRDefault="00DA3F45" w:rsidP="00FE1CE5">
      <w:pPr>
        <w:widowControl w:val="0"/>
        <w:autoSpaceDE w:val="0"/>
        <w:autoSpaceDN w:val="0"/>
        <w:adjustRightInd w:val="0"/>
        <w:spacing w:line="360" w:lineRule="auto"/>
        <w:jc w:val="right"/>
      </w:pPr>
      <w:r w:rsidRPr="00DA3F45">
        <w:rPr>
          <w:rFonts w:asciiTheme="majorBidi" w:hAnsiTheme="majorBidi" w:cstheme="majorBidi"/>
          <w:b/>
          <w:bCs/>
          <w:color w:val="000000" w:themeColor="text1"/>
          <w:sz w:val="28"/>
          <w:szCs w:val="28"/>
        </w:rPr>
        <w:t>I.2.2.4.</w:t>
      </w:r>
      <w:r w:rsidRPr="00DA3F45">
        <w:rPr>
          <w:rFonts w:asciiTheme="majorBidi" w:hAnsiTheme="majorBidi" w:cstheme="majorBidi"/>
          <w:b/>
          <w:bCs/>
          <w:color w:val="000000"/>
          <w:sz w:val="28"/>
          <w:szCs w:val="28"/>
        </w:rPr>
        <w:t xml:space="preserve"> Additions minérales :</w:t>
      </w:r>
      <w:r w:rsidRPr="00DA3F45">
        <w:t xml:space="preserve"> </w:t>
      </w:r>
    </w:p>
    <w:p w:rsidR="00DA3F45" w:rsidRPr="00DA3F45" w:rsidRDefault="00DA3F45" w:rsidP="00FE1CE5">
      <w:pPr>
        <w:widowControl w:val="0"/>
        <w:autoSpaceDE w:val="0"/>
        <w:autoSpaceDN w:val="0"/>
        <w:adjustRightInd w:val="0"/>
        <w:spacing w:line="360" w:lineRule="auto"/>
        <w:jc w:val="both"/>
        <w:rPr>
          <w:rFonts w:asciiTheme="majorBidi" w:hAnsiTheme="majorBidi" w:cstheme="majorBidi"/>
          <w:sz w:val="28"/>
          <w:szCs w:val="28"/>
        </w:rPr>
      </w:pPr>
      <w:r w:rsidRPr="00DA3F45">
        <w:t xml:space="preserve">        </w:t>
      </w:r>
      <w:r w:rsidRPr="00DA3F45">
        <w:rPr>
          <w:rFonts w:asciiTheme="majorBidi" w:hAnsiTheme="majorBidi" w:cstheme="majorBidi"/>
          <w:color w:val="000000"/>
          <w:sz w:val="24"/>
          <w:szCs w:val="24"/>
        </w:rPr>
        <w:t>La norme européenne EN 206-1 (NF P18-325) définit les additions comme des «Matériaux minéraux finement divisés utilisés dans le béton et mortier afin d’améliorer certaines de ses propriétés ou pour lui conférer des propriétés particulières»</w:t>
      </w:r>
      <w:r w:rsidRPr="00DA3F45">
        <w:rPr>
          <w:rFonts w:asciiTheme="majorBidi" w:hAnsiTheme="majorBidi" w:cstheme="majorBidi"/>
          <w:b/>
          <w:bCs/>
          <w:color w:val="000000" w:themeColor="text1"/>
          <w:sz w:val="24"/>
          <w:szCs w:val="24"/>
        </w:rPr>
        <w:t>[6]</w:t>
      </w:r>
      <w:r w:rsidR="007B2E6E">
        <w:rPr>
          <w:rFonts w:asciiTheme="majorBidi" w:hAnsiTheme="majorBidi" w:cstheme="majorBidi"/>
          <w:b/>
          <w:bCs/>
          <w:color w:val="000000" w:themeColor="text1"/>
          <w:sz w:val="24"/>
          <w:szCs w:val="24"/>
        </w:rPr>
        <w:t xml:space="preserve">                </w:t>
      </w:r>
    </w:p>
    <w:p w:rsidR="00DA3F45" w:rsidRPr="00DA3F45" w:rsidRDefault="00DA3F45" w:rsidP="00FE1CE5">
      <w:pPr>
        <w:widowControl w:val="0"/>
        <w:autoSpaceDE w:val="0"/>
        <w:autoSpaceDN w:val="0"/>
        <w:adjustRightInd w:val="0"/>
        <w:spacing w:line="360" w:lineRule="auto"/>
        <w:rPr>
          <w:rFonts w:asciiTheme="majorBidi" w:hAnsiTheme="majorBidi" w:cstheme="majorBidi"/>
          <w:sz w:val="28"/>
          <w:szCs w:val="28"/>
        </w:rPr>
      </w:pPr>
      <w:r w:rsidRPr="00DA3F45">
        <w:rPr>
          <w:rFonts w:asciiTheme="majorBidi" w:hAnsiTheme="majorBidi" w:cstheme="majorBidi"/>
          <w:sz w:val="28"/>
          <w:szCs w:val="28"/>
        </w:rPr>
        <w:t xml:space="preserve">        </w:t>
      </w:r>
      <w:r w:rsidRPr="00DA3F45">
        <w:rPr>
          <w:rFonts w:asciiTheme="majorBidi" w:hAnsiTheme="majorBidi" w:cstheme="majorBidi"/>
          <w:sz w:val="24"/>
          <w:szCs w:val="24"/>
        </w:rPr>
        <w:t>Une addition minérale est définie par la norme européenne EN 206-1 comme étant :</w:t>
      </w:r>
    </w:p>
    <w:p w:rsidR="00DA3F45" w:rsidRPr="008C17DE" w:rsidRDefault="00DA3F45" w:rsidP="00FE1CE5">
      <w:pPr>
        <w:autoSpaceDE w:val="0"/>
        <w:autoSpaceDN w:val="0"/>
        <w:adjustRightInd w:val="0"/>
        <w:spacing w:after="0" w:line="360" w:lineRule="auto"/>
        <w:rPr>
          <w:rFonts w:asciiTheme="majorBidi" w:hAnsiTheme="majorBidi" w:cstheme="majorBidi"/>
          <w:sz w:val="24"/>
          <w:szCs w:val="24"/>
        </w:rPr>
      </w:pPr>
      <w:r w:rsidRPr="00DA3F45">
        <w:rPr>
          <w:rFonts w:asciiTheme="majorBidi" w:hAnsiTheme="majorBidi" w:cstheme="majorBidi"/>
          <w:sz w:val="24"/>
          <w:szCs w:val="24"/>
        </w:rPr>
        <w:t xml:space="preserve">« Un Matériau minéral finement divisé utilisé dans le béton afin d’améliorer certaines </w:t>
      </w:r>
      <w:r w:rsidR="007B2E6E">
        <w:rPr>
          <w:rFonts w:asciiTheme="majorBidi" w:hAnsiTheme="majorBidi" w:cstheme="majorBidi"/>
          <w:sz w:val="24"/>
          <w:szCs w:val="24"/>
        </w:rPr>
        <w:t xml:space="preserve">                                        </w:t>
      </w:r>
      <w:r w:rsidRPr="00DA3F45">
        <w:rPr>
          <w:rFonts w:asciiTheme="majorBidi" w:hAnsiTheme="majorBidi" w:cstheme="majorBidi"/>
          <w:sz w:val="24"/>
          <w:szCs w:val="24"/>
        </w:rPr>
        <w:t xml:space="preserve">propriété sou pour lui conférer des propriétés particulières. » </w:t>
      </w:r>
      <w:r w:rsidRPr="006C68B3">
        <w:rPr>
          <w:rFonts w:asciiTheme="majorBidi" w:hAnsiTheme="majorBidi" w:cstheme="majorBidi"/>
          <w:b/>
          <w:bCs/>
          <w:color w:val="000000" w:themeColor="text1"/>
          <w:sz w:val="24"/>
          <w:szCs w:val="24"/>
        </w:rPr>
        <w:t>[6]</w:t>
      </w:r>
    </w:p>
    <w:p w:rsidR="00DA3F45" w:rsidRPr="00006DB8" w:rsidRDefault="00DA3F45" w:rsidP="00FE1CE5">
      <w:pPr>
        <w:autoSpaceDE w:val="0"/>
        <w:autoSpaceDN w:val="0"/>
        <w:adjustRightInd w:val="0"/>
        <w:spacing w:after="0" w:line="360" w:lineRule="auto"/>
        <w:jc w:val="right"/>
        <w:rPr>
          <w:rFonts w:asciiTheme="majorBidi" w:hAnsiTheme="majorBidi" w:cstheme="majorBidi"/>
          <w:sz w:val="24"/>
          <w:szCs w:val="24"/>
        </w:rPr>
      </w:pPr>
      <w:r w:rsidRPr="00006DB8">
        <w:rPr>
          <w:rFonts w:asciiTheme="majorBidi" w:hAnsiTheme="majorBidi" w:cstheme="majorBidi"/>
          <w:sz w:val="24"/>
          <w:szCs w:val="24"/>
        </w:rPr>
        <w:t>les additions</w:t>
      </w:r>
      <w:r>
        <w:rPr>
          <w:rFonts w:asciiTheme="majorBidi" w:hAnsiTheme="majorBidi" w:cstheme="majorBidi"/>
          <w:sz w:val="24"/>
          <w:szCs w:val="24"/>
        </w:rPr>
        <w:t xml:space="preserve"> minérales est </w:t>
      </w:r>
      <w:r w:rsidRPr="00006DB8">
        <w:rPr>
          <w:rFonts w:asciiTheme="majorBidi" w:hAnsiTheme="majorBidi" w:cstheme="majorBidi"/>
          <w:sz w:val="24"/>
          <w:szCs w:val="24"/>
        </w:rPr>
        <w:t>en 2 types :</w:t>
      </w:r>
      <w:r w:rsidRPr="00954563">
        <w:rPr>
          <w:rFonts w:asciiTheme="majorBidi" w:hAnsiTheme="majorBidi" w:cstheme="majorBidi"/>
          <w:b/>
          <w:bCs/>
          <w:sz w:val="24"/>
          <w:szCs w:val="24"/>
        </w:rPr>
        <w:t>[6]</w:t>
      </w:r>
    </w:p>
    <w:p w:rsidR="00DA3F45" w:rsidRPr="00006DB8" w:rsidRDefault="00DA3F45" w:rsidP="00FE1CE5">
      <w:pPr>
        <w:pStyle w:val="Paragraphedeliste"/>
        <w:numPr>
          <w:ilvl w:val="0"/>
          <w:numId w:val="27"/>
        </w:numPr>
        <w:autoSpaceDE w:val="0"/>
        <w:autoSpaceDN w:val="0"/>
        <w:adjustRightInd w:val="0"/>
        <w:spacing w:after="0" w:line="360" w:lineRule="auto"/>
        <w:rPr>
          <w:rFonts w:asciiTheme="majorBidi" w:hAnsiTheme="majorBidi" w:cstheme="majorBidi"/>
          <w:sz w:val="24"/>
          <w:szCs w:val="24"/>
        </w:rPr>
      </w:pPr>
      <w:r w:rsidRPr="00006DB8">
        <w:rPr>
          <w:rFonts w:asciiTheme="majorBidi" w:hAnsiTheme="majorBidi" w:cstheme="majorBidi"/>
          <w:sz w:val="24"/>
          <w:szCs w:val="24"/>
        </w:rPr>
        <w:t>Quasiment-inertes (type I)</w:t>
      </w:r>
    </w:p>
    <w:p w:rsidR="00DA3F45" w:rsidRPr="00006DB8" w:rsidRDefault="00DA3F45" w:rsidP="00FE1CE5">
      <w:pPr>
        <w:pStyle w:val="Paragraphedeliste"/>
        <w:numPr>
          <w:ilvl w:val="0"/>
          <w:numId w:val="27"/>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Caractère </w:t>
      </w:r>
      <w:proofErr w:type="spellStart"/>
      <w:r>
        <w:rPr>
          <w:rFonts w:asciiTheme="majorBidi" w:hAnsiTheme="majorBidi" w:cstheme="majorBidi"/>
          <w:sz w:val="24"/>
          <w:szCs w:val="24"/>
        </w:rPr>
        <w:t>pouzzola</w:t>
      </w:r>
      <w:r w:rsidRPr="00006DB8">
        <w:rPr>
          <w:rFonts w:asciiTheme="majorBidi" w:hAnsiTheme="majorBidi" w:cstheme="majorBidi"/>
          <w:sz w:val="24"/>
          <w:szCs w:val="24"/>
        </w:rPr>
        <w:t>nique</w:t>
      </w:r>
      <w:proofErr w:type="spellEnd"/>
      <w:r w:rsidRPr="00006DB8">
        <w:rPr>
          <w:rFonts w:asciiTheme="majorBidi" w:hAnsiTheme="majorBidi" w:cstheme="majorBidi"/>
          <w:sz w:val="24"/>
          <w:szCs w:val="24"/>
        </w:rPr>
        <w:t xml:space="preserve"> hydraulique latent (type II)</w:t>
      </w:r>
    </w:p>
    <w:p w:rsidR="00DA3F45" w:rsidRPr="00DA3F45" w:rsidRDefault="00DA3F45" w:rsidP="00FE1CE5">
      <w:pPr>
        <w:autoSpaceDE w:val="0"/>
        <w:autoSpaceDN w:val="0"/>
        <w:adjustRightInd w:val="0"/>
        <w:spacing w:after="0" w:line="360" w:lineRule="auto"/>
        <w:rPr>
          <w:rFonts w:asciiTheme="majorBidi" w:hAnsiTheme="majorBidi" w:cstheme="majorBidi"/>
          <w:sz w:val="24"/>
          <w:szCs w:val="24"/>
        </w:rPr>
      </w:pPr>
      <w:r w:rsidRPr="00DA3F45">
        <w:rPr>
          <w:rFonts w:asciiTheme="majorBidi" w:hAnsiTheme="majorBidi" w:cstheme="majorBidi"/>
          <w:sz w:val="24"/>
          <w:szCs w:val="24"/>
        </w:rPr>
        <w:t>Les additions de type I selon la norme EN 206-1</w:t>
      </w:r>
      <w:r w:rsidR="007410BF">
        <w:rPr>
          <w:rFonts w:asciiTheme="majorBidi" w:hAnsiTheme="majorBidi" w:cstheme="majorBidi"/>
          <w:sz w:val="24"/>
          <w:szCs w:val="24"/>
        </w:rPr>
        <w:t xml:space="preserve">                                                                </w:t>
      </w:r>
    </w:p>
    <w:p w:rsidR="00DA3F45" w:rsidRPr="00954563" w:rsidRDefault="00DA3F45" w:rsidP="00FE1CE5">
      <w:pPr>
        <w:pStyle w:val="Paragraphedeliste"/>
        <w:numPr>
          <w:ilvl w:val="0"/>
          <w:numId w:val="28"/>
        </w:numPr>
        <w:autoSpaceDE w:val="0"/>
        <w:autoSpaceDN w:val="0"/>
        <w:adjustRightInd w:val="0"/>
        <w:spacing w:after="0" w:line="360" w:lineRule="auto"/>
        <w:rPr>
          <w:rFonts w:asciiTheme="majorBidi" w:hAnsiTheme="majorBidi" w:cstheme="majorBidi"/>
          <w:sz w:val="24"/>
          <w:szCs w:val="24"/>
        </w:rPr>
      </w:pPr>
      <w:r w:rsidRPr="00954563">
        <w:rPr>
          <w:rFonts w:asciiTheme="majorBidi" w:hAnsiTheme="majorBidi" w:cstheme="majorBidi"/>
          <w:sz w:val="24"/>
          <w:szCs w:val="24"/>
        </w:rPr>
        <w:t>Les additions calcaires (NF P18-508)</w:t>
      </w:r>
    </w:p>
    <w:p w:rsidR="00DA3F45" w:rsidRPr="00954563" w:rsidRDefault="00DA3F45" w:rsidP="00FE1CE5">
      <w:pPr>
        <w:pStyle w:val="Paragraphedeliste"/>
        <w:numPr>
          <w:ilvl w:val="0"/>
          <w:numId w:val="28"/>
        </w:numPr>
        <w:autoSpaceDE w:val="0"/>
        <w:autoSpaceDN w:val="0"/>
        <w:adjustRightInd w:val="0"/>
        <w:spacing w:after="0" w:line="360" w:lineRule="auto"/>
        <w:rPr>
          <w:rFonts w:asciiTheme="majorBidi" w:hAnsiTheme="majorBidi" w:cstheme="majorBidi"/>
          <w:sz w:val="24"/>
          <w:szCs w:val="24"/>
        </w:rPr>
      </w:pPr>
      <w:r w:rsidRPr="00954563">
        <w:rPr>
          <w:rFonts w:asciiTheme="majorBidi" w:hAnsiTheme="majorBidi" w:cstheme="majorBidi"/>
          <w:sz w:val="24"/>
          <w:szCs w:val="24"/>
        </w:rPr>
        <w:t xml:space="preserve">Les additions </w:t>
      </w:r>
      <w:proofErr w:type="spellStart"/>
      <w:r w:rsidRPr="00954563">
        <w:rPr>
          <w:rFonts w:asciiTheme="majorBidi" w:hAnsiTheme="majorBidi" w:cstheme="majorBidi"/>
          <w:sz w:val="24"/>
          <w:szCs w:val="24"/>
        </w:rPr>
        <w:t>silicieuses</w:t>
      </w:r>
      <w:proofErr w:type="spellEnd"/>
      <w:r w:rsidRPr="00954563">
        <w:rPr>
          <w:rFonts w:asciiTheme="majorBidi" w:hAnsiTheme="majorBidi" w:cstheme="majorBidi"/>
          <w:sz w:val="24"/>
          <w:szCs w:val="24"/>
        </w:rPr>
        <w:t xml:space="preserve"> (NF P18-509)</w:t>
      </w:r>
    </w:p>
    <w:p w:rsidR="00DA3F45" w:rsidRPr="00954563" w:rsidRDefault="00DA3F45" w:rsidP="00FE1CE5">
      <w:pPr>
        <w:pStyle w:val="Paragraphedeliste"/>
        <w:numPr>
          <w:ilvl w:val="0"/>
          <w:numId w:val="28"/>
        </w:numPr>
        <w:autoSpaceDE w:val="0"/>
        <w:autoSpaceDN w:val="0"/>
        <w:adjustRightInd w:val="0"/>
        <w:spacing w:after="0" w:line="360" w:lineRule="auto"/>
        <w:rPr>
          <w:rFonts w:asciiTheme="majorBidi" w:hAnsiTheme="majorBidi" w:cstheme="majorBidi"/>
          <w:sz w:val="24"/>
          <w:szCs w:val="24"/>
        </w:rPr>
      </w:pPr>
      <w:r w:rsidRPr="00954563">
        <w:rPr>
          <w:rFonts w:asciiTheme="majorBidi" w:hAnsiTheme="majorBidi" w:cstheme="majorBidi"/>
          <w:sz w:val="24"/>
          <w:szCs w:val="24"/>
        </w:rPr>
        <w:t>Les fillers (NF P18-501)</w:t>
      </w:r>
    </w:p>
    <w:p w:rsidR="00DA3F45" w:rsidRPr="00DA3F45" w:rsidRDefault="00DA3F45" w:rsidP="00FE1CE5">
      <w:pPr>
        <w:autoSpaceDE w:val="0"/>
        <w:autoSpaceDN w:val="0"/>
        <w:adjustRightInd w:val="0"/>
        <w:spacing w:after="0" w:line="360" w:lineRule="auto"/>
        <w:rPr>
          <w:rFonts w:asciiTheme="majorBidi" w:hAnsiTheme="majorBidi" w:cstheme="majorBidi"/>
          <w:sz w:val="24"/>
          <w:szCs w:val="24"/>
        </w:rPr>
      </w:pPr>
      <w:r w:rsidRPr="00DA3F45">
        <w:rPr>
          <w:rFonts w:asciiTheme="majorBidi" w:hAnsiTheme="majorBidi" w:cstheme="majorBidi"/>
          <w:sz w:val="24"/>
          <w:szCs w:val="24"/>
        </w:rPr>
        <w:t>Les additions de type II selon la norme EN 206-1</w:t>
      </w:r>
      <w:r w:rsidR="007410BF">
        <w:rPr>
          <w:rFonts w:asciiTheme="majorBidi" w:hAnsiTheme="majorBidi" w:cstheme="majorBidi"/>
          <w:sz w:val="24"/>
          <w:szCs w:val="24"/>
        </w:rPr>
        <w:t xml:space="preserve">                                                              </w:t>
      </w:r>
    </w:p>
    <w:p w:rsidR="00DA3F45" w:rsidRPr="00954563" w:rsidRDefault="00DA3F45" w:rsidP="00FE1CE5">
      <w:pPr>
        <w:pStyle w:val="Paragraphedeliste"/>
        <w:numPr>
          <w:ilvl w:val="0"/>
          <w:numId w:val="29"/>
        </w:numPr>
        <w:autoSpaceDE w:val="0"/>
        <w:autoSpaceDN w:val="0"/>
        <w:adjustRightInd w:val="0"/>
        <w:spacing w:after="0" w:line="360" w:lineRule="auto"/>
        <w:rPr>
          <w:rFonts w:asciiTheme="majorBidi" w:hAnsiTheme="majorBidi" w:cstheme="majorBidi"/>
          <w:sz w:val="24"/>
          <w:szCs w:val="24"/>
        </w:rPr>
      </w:pPr>
      <w:r w:rsidRPr="00954563">
        <w:rPr>
          <w:rFonts w:asciiTheme="majorBidi" w:hAnsiTheme="majorBidi" w:cstheme="majorBidi"/>
          <w:sz w:val="24"/>
          <w:szCs w:val="24"/>
        </w:rPr>
        <w:t>La fumée de silice (NF P18-502)</w:t>
      </w:r>
    </w:p>
    <w:p w:rsidR="00DA3F45" w:rsidRPr="00954563" w:rsidRDefault="00DA3F45" w:rsidP="00FE1CE5">
      <w:pPr>
        <w:pStyle w:val="Paragraphedeliste"/>
        <w:numPr>
          <w:ilvl w:val="0"/>
          <w:numId w:val="29"/>
        </w:numPr>
        <w:autoSpaceDE w:val="0"/>
        <w:autoSpaceDN w:val="0"/>
        <w:adjustRightInd w:val="0"/>
        <w:spacing w:after="0" w:line="360" w:lineRule="auto"/>
        <w:rPr>
          <w:rFonts w:asciiTheme="majorBidi" w:hAnsiTheme="majorBidi" w:cstheme="majorBidi"/>
          <w:sz w:val="24"/>
          <w:szCs w:val="24"/>
        </w:rPr>
      </w:pPr>
      <w:r w:rsidRPr="00954563">
        <w:rPr>
          <w:rFonts w:asciiTheme="majorBidi" w:hAnsiTheme="majorBidi" w:cstheme="majorBidi"/>
          <w:sz w:val="24"/>
          <w:szCs w:val="24"/>
        </w:rPr>
        <w:t>Les cendres volantes de houille (NF P18-505)</w:t>
      </w:r>
    </w:p>
    <w:p w:rsidR="00DA3F45" w:rsidRPr="00954563" w:rsidRDefault="00DA3F45" w:rsidP="00FE1CE5">
      <w:pPr>
        <w:pStyle w:val="Paragraphedeliste"/>
        <w:numPr>
          <w:ilvl w:val="0"/>
          <w:numId w:val="29"/>
        </w:numPr>
        <w:autoSpaceDE w:val="0"/>
        <w:autoSpaceDN w:val="0"/>
        <w:adjustRightInd w:val="0"/>
        <w:spacing w:after="0" w:line="360" w:lineRule="auto"/>
        <w:rPr>
          <w:rFonts w:asciiTheme="majorBidi" w:hAnsiTheme="majorBidi" w:cstheme="majorBidi"/>
          <w:sz w:val="24"/>
          <w:szCs w:val="24"/>
        </w:rPr>
      </w:pPr>
      <w:r w:rsidRPr="00954563">
        <w:rPr>
          <w:rFonts w:asciiTheme="majorBidi" w:hAnsiTheme="majorBidi" w:cstheme="majorBidi"/>
          <w:sz w:val="24"/>
          <w:szCs w:val="24"/>
        </w:rPr>
        <w:t xml:space="preserve">Le laitier vitrifié moulu de haut fourneau (NF P18-506) </w:t>
      </w:r>
    </w:p>
    <w:p w:rsidR="00DA3F45" w:rsidRPr="008C17DE" w:rsidRDefault="00DA3F45" w:rsidP="00FE1CE5">
      <w:pPr>
        <w:pStyle w:val="Paragraphedeliste"/>
        <w:autoSpaceDE w:val="0"/>
        <w:autoSpaceDN w:val="0"/>
        <w:adjustRightInd w:val="0"/>
        <w:spacing w:after="0" w:line="360" w:lineRule="auto"/>
        <w:jc w:val="right"/>
        <w:rPr>
          <w:rFonts w:asciiTheme="majorBidi" w:hAnsiTheme="majorBidi" w:cstheme="majorBidi"/>
          <w:sz w:val="24"/>
          <w:szCs w:val="24"/>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z w:val="28"/>
          <w:szCs w:val="28"/>
        </w:rPr>
      </w:pPr>
      <w:r w:rsidRPr="00DA3F45">
        <w:rPr>
          <w:rFonts w:asciiTheme="majorBidi" w:hAnsiTheme="majorBidi" w:cstheme="majorBidi"/>
          <w:b/>
          <w:bCs/>
          <w:sz w:val="28"/>
          <w:szCs w:val="28"/>
        </w:rPr>
        <w:t>I.2.2.4.1. L'intérêt de l'utilisation des additions minérales dans le génie civil:</w:t>
      </w:r>
    </w:p>
    <w:p w:rsidR="00DA3F45" w:rsidRPr="007410BF" w:rsidRDefault="00DA3F45" w:rsidP="00FE1CE5">
      <w:pPr>
        <w:autoSpaceDE w:val="0"/>
        <w:autoSpaceDN w:val="0"/>
        <w:adjustRightInd w:val="0"/>
        <w:spacing w:after="0" w:line="360" w:lineRule="auto"/>
        <w:jc w:val="right"/>
        <w:rPr>
          <w:rFonts w:asciiTheme="majorBidi" w:hAnsiTheme="majorBidi" w:cstheme="majorBidi"/>
          <w:sz w:val="24"/>
          <w:szCs w:val="24"/>
        </w:rPr>
      </w:pPr>
      <w:r w:rsidRPr="007410BF">
        <w:rPr>
          <w:rFonts w:asciiTheme="majorBidi" w:hAnsiTheme="majorBidi" w:cstheme="majorBidi"/>
          <w:sz w:val="24"/>
          <w:szCs w:val="24"/>
        </w:rPr>
        <w:t xml:space="preserve">        L’utilisation des additions minérales dans les industries du ciment et du béton présente des avantages techniques, économiques et écologiques</w:t>
      </w:r>
    </w:p>
    <w:p w:rsidR="00DA3F45" w:rsidRPr="007410BF" w:rsidRDefault="00DA3F45" w:rsidP="00FE1CE5">
      <w:pPr>
        <w:numPr>
          <w:ilvl w:val="0"/>
          <w:numId w:val="1"/>
        </w:numPr>
        <w:autoSpaceDE w:val="0"/>
        <w:autoSpaceDN w:val="0"/>
        <w:bidi w:val="0"/>
        <w:adjustRightInd w:val="0"/>
        <w:spacing w:after="0" w:line="360" w:lineRule="auto"/>
        <w:jc w:val="both"/>
        <w:rPr>
          <w:rFonts w:asciiTheme="majorBidi" w:hAnsiTheme="majorBidi" w:cstheme="majorBidi"/>
          <w:b/>
          <w:bCs/>
          <w:sz w:val="24"/>
          <w:szCs w:val="24"/>
        </w:rPr>
      </w:pPr>
      <w:r w:rsidRPr="007410BF">
        <w:rPr>
          <w:rFonts w:asciiTheme="majorBidi" w:hAnsiTheme="majorBidi" w:cstheme="majorBidi"/>
          <w:b/>
          <w:bCs/>
          <w:sz w:val="24"/>
          <w:szCs w:val="24"/>
        </w:rPr>
        <w:t>Intérêt du point de vue technique:</w:t>
      </w:r>
    </w:p>
    <w:p w:rsidR="00DA3F45" w:rsidRPr="007410BF" w:rsidRDefault="00DA3F45" w:rsidP="00FE1CE5">
      <w:pPr>
        <w:autoSpaceDE w:val="0"/>
        <w:autoSpaceDN w:val="0"/>
        <w:adjustRightInd w:val="0"/>
        <w:spacing w:after="0" w:line="360" w:lineRule="auto"/>
        <w:jc w:val="right"/>
        <w:rPr>
          <w:rFonts w:asciiTheme="majorBidi" w:hAnsiTheme="majorBidi" w:cstheme="majorBidi"/>
          <w:b/>
          <w:bCs/>
          <w:sz w:val="24"/>
          <w:szCs w:val="24"/>
        </w:rPr>
      </w:pPr>
      <w:r w:rsidRPr="007410BF">
        <w:rPr>
          <w:rFonts w:asciiTheme="majorBidi" w:hAnsiTheme="majorBidi" w:cstheme="majorBidi"/>
          <w:sz w:val="24"/>
          <w:szCs w:val="24"/>
        </w:rPr>
        <w:t xml:space="preserve">        L’incorporation de particules très fines dans un mélange de béton permet d’améliorer sa</w:t>
      </w:r>
      <w:r w:rsidRPr="007410BF">
        <w:rPr>
          <w:rFonts w:asciiTheme="majorBidi" w:hAnsiTheme="majorBidi" w:cstheme="majorBidi"/>
          <w:b/>
          <w:bCs/>
          <w:sz w:val="24"/>
          <w:szCs w:val="24"/>
        </w:rPr>
        <w:t xml:space="preserve"> </w:t>
      </w:r>
      <w:r w:rsidRPr="007410BF">
        <w:rPr>
          <w:rFonts w:asciiTheme="majorBidi" w:hAnsiTheme="majorBidi" w:cstheme="majorBidi"/>
          <w:sz w:val="24"/>
          <w:szCs w:val="24"/>
        </w:rPr>
        <w:t>maniabilité et de réduire le besoin en eau à une consistance donnée (sauf pour les matériaux</w:t>
      </w:r>
      <w:r w:rsidRPr="007410BF">
        <w:rPr>
          <w:rFonts w:asciiTheme="majorBidi" w:hAnsiTheme="majorBidi" w:cstheme="majorBidi"/>
          <w:b/>
          <w:bCs/>
          <w:sz w:val="24"/>
          <w:szCs w:val="24"/>
        </w:rPr>
        <w:t xml:space="preserve"> </w:t>
      </w:r>
      <w:r w:rsidRPr="007410BF">
        <w:rPr>
          <w:rFonts w:asciiTheme="majorBidi" w:hAnsiTheme="majorBidi" w:cstheme="majorBidi"/>
          <w:sz w:val="24"/>
          <w:szCs w:val="24"/>
        </w:rPr>
        <w:t xml:space="preserve">de très grande surface active, comme les fumées de silice). Les </w:t>
      </w:r>
      <w:r w:rsidRPr="007410BF">
        <w:rPr>
          <w:rFonts w:asciiTheme="majorBidi" w:hAnsiTheme="majorBidi" w:cstheme="majorBidi"/>
          <w:sz w:val="24"/>
          <w:szCs w:val="24"/>
        </w:rPr>
        <w:lastRenderedPageBreak/>
        <w:t>ajouts cimentaires améliorent</w:t>
      </w:r>
      <w:r w:rsidRPr="007410BF">
        <w:rPr>
          <w:rFonts w:asciiTheme="majorBidi" w:hAnsiTheme="majorBidi" w:cstheme="majorBidi"/>
          <w:b/>
          <w:bCs/>
          <w:sz w:val="24"/>
          <w:szCs w:val="24"/>
        </w:rPr>
        <w:t xml:space="preserve"> </w:t>
      </w:r>
      <w:r w:rsidRPr="007410BF">
        <w:rPr>
          <w:rFonts w:asciiTheme="majorBidi" w:hAnsiTheme="majorBidi" w:cstheme="majorBidi"/>
          <w:sz w:val="24"/>
          <w:szCs w:val="24"/>
        </w:rPr>
        <w:t>généralement la résistance mécanique, l’imperméabilité et la ténacité aux attaques chimiques.</w:t>
      </w:r>
    </w:p>
    <w:p w:rsidR="00DA3F45" w:rsidRPr="007410BF" w:rsidRDefault="00DA3F45" w:rsidP="00FE1CE5">
      <w:pPr>
        <w:autoSpaceDE w:val="0"/>
        <w:autoSpaceDN w:val="0"/>
        <w:adjustRightInd w:val="0"/>
        <w:spacing w:after="0" w:line="360" w:lineRule="auto"/>
        <w:jc w:val="right"/>
        <w:rPr>
          <w:rFonts w:asciiTheme="majorBidi" w:hAnsiTheme="majorBidi" w:cstheme="majorBidi"/>
          <w:sz w:val="24"/>
          <w:szCs w:val="24"/>
        </w:rPr>
      </w:pPr>
      <w:r w:rsidRPr="007410BF">
        <w:rPr>
          <w:rFonts w:asciiTheme="majorBidi" w:hAnsiTheme="majorBidi" w:cstheme="majorBidi"/>
          <w:sz w:val="24"/>
          <w:szCs w:val="24"/>
        </w:rPr>
        <w:t xml:space="preserve">        Enfin, parce qu’ils permettent une faible chaleur d’hydratation des ciments composés, les ajouts minéraux améliorent la résistance à la fissuration.</w:t>
      </w:r>
      <w:r w:rsidRPr="007410BF">
        <w:rPr>
          <w:rFonts w:asciiTheme="majorBidi" w:hAnsiTheme="majorBidi" w:cstheme="majorBidi"/>
          <w:b/>
          <w:bCs/>
          <w:sz w:val="24"/>
          <w:szCs w:val="24"/>
        </w:rPr>
        <w:t xml:space="preserve"> [1]</w:t>
      </w:r>
    </w:p>
    <w:p w:rsidR="00DA3F45" w:rsidRPr="007410BF" w:rsidRDefault="00DA3F45" w:rsidP="00FE1CE5">
      <w:pPr>
        <w:numPr>
          <w:ilvl w:val="0"/>
          <w:numId w:val="1"/>
        </w:numPr>
        <w:autoSpaceDE w:val="0"/>
        <w:autoSpaceDN w:val="0"/>
        <w:bidi w:val="0"/>
        <w:adjustRightInd w:val="0"/>
        <w:spacing w:after="0" w:line="360" w:lineRule="auto"/>
        <w:jc w:val="both"/>
        <w:rPr>
          <w:rFonts w:asciiTheme="majorBidi" w:hAnsiTheme="majorBidi" w:cstheme="majorBidi"/>
          <w:b/>
          <w:bCs/>
          <w:sz w:val="24"/>
          <w:szCs w:val="24"/>
        </w:rPr>
      </w:pPr>
      <w:r w:rsidRPr="007410BF">
        <w:rPr>
          <w:rFonts w:asciiTheme="majorBidi" w:hAnsiTheme="majorBidi" w:cstheme="majorBidi"/>
          <w:b/>
          <w:bCs/>
          <w:sz w:val="24"/>
          <w:szCs w:val="24"/>
        </w:rPr>
        <w:t>Intérêt du point de vue économique:</w:t>
      </w:r>
    </w:p>
    <w:p w:rsidR="00DA3F45" w:rsidRPr="007410BF" w:rsidRDefault="00DA3F45" w:rsidP="00FE1CE5">
      <w:pPr>
        <w:autoSpaceDE w:val="0"/>
        <w:autoSpaceDN w:val="0"/>
        <w:adjustRightInd w:val="0"/>
        <w:spacing w:after="0" w:line="360" w:lineRule="auto"/>
        <w:jc w:val="right"/>
        <w:rPr>
          <w:rFonts w:asciiTheme="majorBidi" w:hAnsiTheme="majorBidi" w:cstheme="majorBidi"/>
          <w:b/>
          <w:bCs/>
          <w:sz w:val="24"/>
          <w:szCs w:val="24"/>
        </w:rPr>
      </w:pPr>
      <w:r w:rsidRPr="007410BF">
        <w:rPr>
          <w:rFonts w:asciiTheme="majorBidi" w:hAnsiTheme="majorBidi" w:cstheme="majorBidi"/>
          <w:sz w:val="24"/>
          <w:szCs w:val="24"/>
        </w:rPr>
        <w:t xml:space="preserve">        Le ciment Portland est le composant le plus onéreux au cours de la production du béton, puis qu’il est un matériau à forte intensité d’énergie. La plus part des ajouts susceptibles de</w:t>
      </w:r>
      <w:r w:rsidRPr="007410BF">
        <w:rPr>
          <w:rFonts w:asciiTheme="majorBidi" w:hAnsiTheme="majorBidi" w:cstheme="majorBidi"/>
          <w:b/>
          <w:bCs/>
          <w:sz w:val="24"/>
          <w:szCs w:val="24"/>
        </w:rPr>
        <w:t xml:space="preserve"> </w:t>
      </w:r>
      <w:r w:rsidRPr="007410BF">
        <w:rPr>
          <w:rFonts w:asciiTheme="majorBidi" w:hAnsiTheme="majorBidi" w:cstheme="majorBidi"/>
          <w:sz w:val="24"/>
          <w:szCs w:val="24"/>
        </w:rPr>
        <w:t>remplacer le ciment dans le mortier ou le béton sont des sous-produits, et à ce titre, nécessite</w:t>
      </w:r>
      <w:r w:rsidRPr="007410BF">
        <w:rPr>
          <w:rFonts w:asciiTheme="majorBidi" w:hAnsiTheme="majorBidi" w:cstheme="majorBidi"/>
          <w:b/>
          <w:bCs/>
          <w:sz w:val="24"/>
          <w:szCs w:val="24"/>
        </w:rPr>
        <w:t xml:space="preserve"> </w:t>
      </w:r>
      <w:r w:rsidRPr="007410BF">
        <w:rPr>
          <w:rFonts w:asciiTheme="majorBidi" w:hAnsiTheme="majorBidi" w:cstheme="majorBidi"/>
          <w:sz w:val="24"/>
          <w:szCs w:val="24"/>
        </w:rPr>
        <w:t>relativement moins d’énergie, si non aucune, et sont moins coûteux que le ciment Portland.</w:t>
      </w:r>
      <w:r w:rsidRPr="007410BF">
        <w:rPr>
          <w:rFonts w:asciiTheme="majorBidi" w:hAnsiTheme="majorBidi" w:cstheme="majorBidi"/>
          <w:b/>
          <w:bCs/>
          <w:sz w:val="24"/>
          <w:szCs w:val="24"/>
        </w:rPr>
        <w:t xml:space="preserve"> [1]</w:t>
      </w:r>
    </w:p>
    <w:p w:rsidR="00DA3F45" w:rsidRPr="007410BF" w:rsidRDefault="00DA3F45" w:rsidP="00FE1CE5">
      <w:pPr>
        <w:numPr>
          <w:ilvl w:val="0"/>
          <w:numId w:val="1"/>
        </w:numPr>
        <w:autoSpaceDE w:val="0"/>
        <w:autoSpaceDN w:val="0"/>
        <w:bidi w:val="0"/>
        <w:adjustRightInd w:val="0"/>
        <w:spacing w:after="0" w:line="360" w:lineRule="auto"/>
        <w:jc w:val="both"/>
        <w:rPr>
          <w:rFonts w:asciiTheme="majorBidi" w:hAnsiTheme="majorBidi" w:cstheme="majorBidi"/>
          <w:b/>
          <w:bCs/>
          <w:sz w:val="24"/>
          <w:szCs w:val="24"/>
        </w:rPr>
      </w:pPr>
      <w:r w:rsidRPr="007410BF">
        <w:rPr>
          <w:rFonts w:asciiTheme="majorBidi" w:hAnsiTheme="majorBidi" w:cstheme="majorBidi"/>
          <w:b/>
          <w:bCs/>
          <w:sz w:val="24"/>
          <w:szCs w:val="24"/>
        </w:rPr>
        <w:t>Intérêt du point de vue environnemental:</w:t>
      </w:r>
    </w:p>
    <w:p w:rsidR="00DA3F45" w:rsidRPr="007410BF" w:rsidRDefault="00DA3F45" w:rsidP="00FE1CE5">
      <w:pPr>
        <w:autoSpaceDE w:val="0"/>
        <w:autoSpaceDN w:val="0"/>
        <w:adjustRightInd w:val="0"/>
        <w:spacing w:after="0" w:line="360" w:lineRule="auto"/>
        <w:jc w:val="right"/>
        <w:rPr>
          <w:rFonts w:asciiTheme="majorBidi" w:hAnsiTheme="majorBidi" w:cstheme="majorBidi"/>
          <w:sz w:val="24"/>
          <w:szCs w:val="24"/>
        </w:rPr>
      </w:pPr>
      <w:r w:rsidRPr="007410BF">
        <w:rPr>
          <w:rFonts w:asciiTheme="majorBidi" w:hAnsiTheme="majorBidi" w:cstheme="majorBidi"/>
          <w:sz w:val="24"/>
          <w:szCs w:val="24"/>
        </w:rPr>
        <w:t xml:space="preserve">        La production d’une tonne de ciment Portland libère dans l’atmosphère une quantité quasi équivalente de gaz carbonique (CO2). En effet, la substitution d’une fraction de clinker permet d’obtenir des ciments aux propriétés mécaniques exploitables, ce qui permet une diminution de rejets de CO2. Le taux de substitution de clinker est du même ordre que la diminution de rejet de CO2.</w:t>
      </w:r>
      <w:r w:rsidRPr="007410BF">
        <w:rPr>
          <w:rFonts w:asciiTheme="majorBidi" w:hAnsiTheme="majorBidi" w:cstheme="majorBidi"/>
          <w:b/>
          <w:bCs/>
          <w:sz w:val="24"/>
          <w:szCs w:val="24"/>
        </w:rPr>
        <w:t xml:space="preserve"> [1]</w:t>
      </w:r>
    </w:p>
    <w:p w:rsidR="00DA3F45" w:rsidRPr="008C17DE" w:rsidRDefault="00DA3F45" w:rsidP="00FE1CE5">
      <w:pPr>
        <w:pStyle w:val="Default"/>
        <w:spacing w:line="360" w:lineRule="auto"/>
        <w:rPr>
          <w:rFonts w:asciiTheme="majorBidi" w:hAnsiTheme="majorBidi" w:cstheme="majorBidi"/>
          <w:b/>
          <w:bCs/>
          <w:sz w:val="28"/>
          <w:szCs w:val="28"/>
        </w:rPr>
      </w:pPr>
      <w:r w:rsidRPr="008C17DE">
        <w:rPr>
          <w:rFonts w:asciiTheme="majorBidi" w:hAnsiTheme="majorBidi" w:cstheme="majorBidi"/>
          <w:b/>
          <w:bCs/>
          <w:sz w:val="28"/>
          <w:szCs w:val="28"/>
        </w:rPr>
        <w:t>I.2.2.4.2: Les inconvénients d’utilisation des additions minérales :</w:t>
      </w:r>
      <w:r w:rsidRPr="0055214C">
        <w:rPr>
          <w:rFonts w:asciiTheme="majorBidi" w:hAnsiTheme="majorBidi" w:cstheme="majorBidi"/>
          <w:b/>
          <w:bCs/>
        </w:rPr>
        <w:t xml:space="preserve"> </w:t>
      </w:r>
      <w:r>
        <w:rPr>
          <w:rFonts w:asciiTheme="majorBidi" w:hAnsiTheme="majorBidi" w:cstheme="majorBidi"/>
          <w:b/>
          <w:bCs/>
        </w:rPr>
        <w:t>[7]</w:t>
      </w:r>
    </w:p>
    <w:p w:rsidR="00DA3F45" w:rsidRPr="008C17DE" w:rsidRDefault="00DA3F45" w:rsidP="00FE1CE5">
      <w:pPr>
        <w:pStyle w:val="Default"/>
        <w:spacing w:line="360" w:lineRule="auto"/>
        <w:rPr>
          <w:rFonts w:asciiTheme="majorBidi" w:hAnsiTheme="majorBidi" w:cstheme="majorBidi"/>
          <w:b/>
          <w:bCs/>
          <w:sz w:val="28"/>
          <w:szCs w:val="28"/>
        </w:rPr>
      </w:pPr>
    </w:p>
    <w:p w:rsidR="00DA3F45" w:rsidRPr="008C17DE" w:rsidRDefault="00DA3F45" w:rsidP="00FE1CE5">
      <w:pPr>
        <w:pStyle w:val="Default"/>
        <w:numPr>
          <w:ilvl w:val="0"/>
          <w:numId w:val="2"/>
        </w:numPr>
        <w:spacing w:line="360" w:lineRule="auto"/>
        <w:rPr>
          <w:rFonts w:asciiTheme="majorBidi" w:hAnsiTheme="majorBidi" w:cstheme="majorBidi"/>
        </w:rPr>
      </w:pPr>
      <w:r w:rsidRPr="008C17DE">
        <w:rPr>
          <w:rFonts w:asciiTheme="majorBidi" w:hAnsiTheme="majorBidi" w:cstheme="majorBidi"/>
        </w:rPr>
        <w:t xml:space="preserve">Retard de prise. </w:t>
      </w:r>
    </w:p>
    <w:p w:rsidR="00DA3F45" w:rsidRPr="008C17DE" w:rsidRDefault="00DA3F45" w:rsidP="00FE1CE5">
      <w:pPr>
        <w:pStyle w:val="Default"/>
        <w:numPr>
          <w:ilvl w:val="0"/>
          <w:numId w:val="2"/>
        </w:numPr>
        <w:spacing w:line="360" w:lineRule="auto"/>
        <w:rPr>
          <w:rFonts w:asciiTheme="majorBidi" w:hAnsiTheme="majorBidi" w:cstheme="majorBidi"/>
        </w:rPr>
      </w:pPr>
      <w:r w:rsidRPr="008C17DE">
        <w:rPr>
          <w:rFonts w:asciiTheme="majorBidi" w:hAnsiTheme="majorBidi" w:cstheme="majorBidi"/>
        </w:rPr>
        <w:t xml:space="preserve">Résistance à la compression à jeune âge plus faible. </w:t>
      </w:r>
    </w:p>
    <w:p w:rsidR="00DA3F45" w:rsidRPr="008C17DE" w:rsidRDefault="00DA3F45" w:rsidP="00FE1CE5">
      <w:pPr>
        <w:pStyle w:val="Default"/>
        <w:numPr>
          <w:ilvl w:val="0"/>
          <w:numId w:val="2"/>
        </w:numPr>
        <w:spacing w:line="360" w:lineRule="auto"/>
        <w:rPr>
          <w:rFonts w:asciiTheme="majorBidi" w:hAnsiTheme="majorBidi" w:cstheme="majorBidi"/>
        </w:rPr>
      </w:pPr>
      <w:r w:rsidRPr="008C17DE">
        <w:rPr>
          <w:rFonts w:asciiTheme="majorBidi" w:hAnsiTheme="majorBidi" w:cstheme="majorBidi"/>
        </w:rPr>
        <w:t>Mûrissement plus long</w:t>
      </w:r>
      <w:r>
        <w:rPr>
          <w:rFonts w:asciiTheme="majorBidi" w:hAnsiTheme="majorBidi" w:cstheme="majorBidi"/>
        </w:rPr>
        <w:t> .</w:t>
      </w:r>
    </w:p>
    <w:p w:rsidR="00DA3F45" w:rsidRPr="008C17DE" w:rsidRDefault="00DA3F45" w:rsidP="00FE1CE5">
      <w:pPr>
        <w:pStyle w:val="Default"/>
        <w:numPr>
          <w:ilvl w:val="0"/>
          <w:numId w:val="2"/>
        </w:numPr>
        <w:spacing w:line="360" w:lineRule="auto"/>
        <w:rPr>
          <w:rFonts w:asciiTheme="majorBidi" w:hAnsiTheme="majorBidi" w:cstheme="majorBidi"/>
        </w:rPr>
      </w:pPr>
      <w:r w:rsidRPr="008C17DE">
        <w:rPr>
          <w:rFonts w:asciiTheme="majorBidi" w:hAnsiTheme="majorBidi" w:cstheme="majorBidi"/>
        </w:rPr>
        <w:t xml:space="preserve">Résistance à l’écaille controversée. </w:t>
      </w:r>
    </w:p>
    <w:p w:rsidR="00DA3F45" w:rsidRPr="00DA3F45" w:rsidRDefault="00DA3F45" w:rsidP="00FE1CE5">
      <w:pPr>
        <w:widowControl w:val="0"/>
        <w:numPr>
          <w:ilvl w:val="0"/>
          <w:numId w:val="2"/>
        </w:numPr>
        <w:autoSpaceDE w:val="0"/>
        <w:autoSpaceDN w:val="0"/>
        <w:bidi w:val="0"/>
        <w:adjustRightInd w:val="0"/>
        <w:spacing w:line="360" w:lineRule="auto"/>
        <w:rPr>
          <w:rFonts w:asciiTheme="majorBidi" w:hAnsiTheme="majorBidi" w:cstheme="majorBidi"/>
          <w:b/>
          <w:bCs/>
          <w:color w:val="000000"/>
          <w:sz w:val="32"/>
          <w:szCs w:val="32"/>
        </w:rPr>
      </w:pPr>
      <w:r w:rsidRPr="00DA3F45">
        <w:rPr>
          <w:rFonts w:asciiTheme="majorBidi" w:hAnsiTheme="majorBidi" w:cstheme="majorBidi"/>
          <w:sz w:val="24"/>
          <w:szCs w:val="24"/>
        </w:rPr>
        <w:t>Le broyage et le transport plus cher .</w:t>
      </w:r>
    </w:p>
    <w:p w:rsidR="00DA3F45" w:rsidRPr="008C17DE" w:rsidRDefault="00DA3F45" w:rsidP="00FE1CE5">
      <w:pPr>
        <w:pStyle w:val="Default"/>
        <w:spacing w:line="360" w:lineRule="auto"/>
        <w:rPr>
          <w:rFonts w:asciiTheme="majorBidi" w:hAnsiTheme="majorBidi" w:cstheme="majorBidi"/>
          <w:b/>
          <w:bCs/>
          <w:color w:val="000000" w:themeColor="text1"/>
          <w:sz w:val="28"/>
          <w:szCs w:val="28"/>
        </w:rPr>
      </w:pPr>
      <w:r w:rsidRPr="008C17DE">
        <w:rPr>
          <w:rFonts w:asciiTheme="majorBidi" w:eastAsia="SymbolOOEnc" w:hAnsiTheme="majorBidi" w:cstheme="majorBidi"/>
          <w:b/>
          <w:bCs/>
          <w:color w:val="000000" w:themeColor="text1"/>
          <w:sz w:val="28"/>
          <w:szCs w:val="28"/>
        </w:rPr>
        <w:t>I</w:t>
      </w:r>
      <w:r w:rsidRPr="008C17DE">
        <w:rPr>
          <w:rFonts w:asciiTheme="majorBidi" w:hAnsiTheme="majorBidi" w:cstheme="majorBidi"/>
          <w:b/>
          <w:bCs/>
          <w:color w:val="000000" w:themeColor="text1"/>
          <w:sz w:val="28"/>
          <w:szCs w:val="28"/>
        </w:rPr>
        <w:t>. 2.2.4.3. Effets des additions sur les propriétés des mortiers :</w:t>
      </w:r>
    </w:p>
    <w:p w:rsidR="00DA3F45" w:rsidRPr="008C17DE" w:rsidRDefault="00DA3F45" w:rsidP="00FE1CE5">
      <w:pPr>
        <w:pStyle w:val="Default"/>
        <w:spacing w:line="360" w:lineRule="auto"/>
        <w:rPr>
          <w:rFonts w:asciiTheme="majorBidi" w:hAnsiTheme="majorBidi" w:cstheme="majorBidi"/>
          <w:b/>
          <w:bCs/>
          <w:color w:val="FF0000"/>
        </w:rPr>
      </w:pPr>
    </w:p>
    <w:p w:rsidR="00DA3F45" w:rsidRPr="008C17DE" w:rsidRDefault="00DA3F45" w:rsidP="00FE1CE5">
      <w:pPr>
        <w:pStyle w:val="Default"/>
        <w:numPr>
          <w:ilvl w:val="0"/>
          <w:numId w:val="15"/>
        </w:numPr>
        <w:spacing w:line="360" w:lineRule="auto"/>
        <w:rPr>
          <w:rFonts w:asciiTheme="majorBidi" w:hAnsiTheme="majorBidi" w:cstheme="majorBidi"/>
          <w:b/>
          <w:bCs/>
          <w:color w:val="000000" w:themeColor="text1"/>
          <w:sz w:val="28"/>
          <w:szCs w:val="28"/>
        </w:rPr>
      </w:pPr>
      <w:r w:rsidRPr="008C17DE">
        <w:rPr>
          <w:rFonts w:asciiTheme="majorBidi" w:hAnsiTheme="majorBidi" w:cstheme="majorBidi"/>
          <w:b/>
          <w:bCs/>
          <w:color w:val="000000" w:themeColor="text1"/>
          <w:sz w:val="28"/>
          <w:szCs w:val="28"/>
        </w:rPr>
        <w:t>Amélioration de l’ouvrabilité:</w:t>
      </w:r>
    </w:p>
    <w:p w:rsidR="00DA3F45" w:rsidRPr="008C17DE" w:rsidRDefault="00DA3F45" w:rsidP="00FE1CE5">
      <w:pPr>
        <w:pStyle w:val="Default"/>
        <w:spacing w:line="360" w:lineRule="auto"/>
        <w:rPr>
          <w:rFonts w:asciiTheme="majorBidi" w:hAnsiTheme="majorBidi" w:cstheme="majorBidi"/>
          <w:color w:val="auto"/>
        </w:rPr>
      </w:pPr>
      <w:r w:rsidRPr="008C17DE">
        <w:rPr>
          <w:rFonts w:asciiTheme="majorBidi" w:hAnsiTheme="majorBidi" w:cstheme="majorBidi"/>
          <w:color w:val="auto"/>
        </w:rPr>
        <w:t>Si nous ajoutons une quantité d’une fine poudre à un béton, nous diminuons le ressuage et la ségrégation dans ce mortier, en diminuant le volume des vides. L’utilisation des cendres volantes  ou  du  laitier  diminue  le  besoin  en  eau  d'un  mortier et béton  pour  obtenir  une  certaine consistance.</w:t>
      </w:r>
      <w:r w:rsidRPr="00954563">
        <w:rPr>
          <w:rFonts w:asciiTheme="majorBidi" w:hAnsiTheme="majorBidi" w:cstheme="majorBidi"/>
          <w:b/>
          <w:bCs/>
          <w:color w:val="auto"/>
        </w:rPr>
        <w:t>[8]</w:t>
      </w:r>
    </w:p>
    <w:p w:rsidR="00DA3F45" w:rsidRPr="008C17DE" w:rsidRDefault="00DA3F45" w:rsidP="00FE1CE5">
      <w:pPr>
        <w:pStyle w:val="Default"/>
        <w:spacing w:line="360" w:lineRule="auto"/>
        <w:rPr>
          <w:rFonts w:asciiTheme="majorBidi" w:hAnsiTheme="majorBidi" w:cstheme="majorBidi"/>
          <w:color w:val="auto"/>
        </w:rPr>
      </w:pPr>
      <w:r>
        <w:rPr>
          <w:rFonts w:asciiTheme="majorBidi" w:hAnsiTheme="majorBidi" w:cstheme="majorBidi"/>
          <w:color w:val="auto"/>
        </w:rPr>
        <w:t xml:space="preserve">        </w:t>
      </w:r>
      <w:r w:rsidRPr="008C17DE">
        <w:rPr>
          <w:rFonts w:asciiTheme="majorBidi" w:hAnsiTheme="majorBidi" w:cstheme="majorBidi"/>
          <w:color w:val="auto"/>
        </w:rPr>
        <w:t xml:space="preserve">Pour cette même consistance l’utilisation de poudres ayant une très grande surface spécifique, comme les fumées de silice, tend à augmenter la quantité d'eau nécessaire. </w:t>
      </w:r>
      <w:r>
        <w:rPr>
          <w:rFonts w:asciiTheme="majorBidi" w:hAnsiTheme="majorBidi" w:cstheme="majorBidi"/>
          <w:color w:val="auto"/>
        </w:rPr>
        <w:t xml:space="preserve">            </w:t>
      </w:r>
      <w:r w:rsidRPr="008C17DE">
        <w:rPr>
          <w:rFonts w:asciiTheme="majorBidi" w:hAnsiTheme="majorBidi" w:cstheme="majorBidi"/>
          <w:color w:val="auto"/>
        </w:rPr>
        <w:lastRenderedPageBreak/>
        <w:t>La demande en eau et  la  maniabilité  d’un  mortier  contenant  des ajouts  minéraux  dépend  de  leur  forme  et  de  la granulométrie des particules. La norme ASTM C 618 limite la quantité des particules &gt; 45μmà un maximum de 34 %.</w:t>
      </w:r>
      <w:r>
        <w:rPr>
          <w:rFonts w:asciiTheme="majorBidi" w:hAnsiTheme="majorBidi" w:cstheme="majorBidi"/>
          <w:b/>
          <w:bCs/>
        </w:rPr>
        <w:t>[8]</w:t>
      </w:r>
    </w:p>
    <w:p w:rsidR="00DA3F45" w:rsidRPr="008C17DE" w:rsidRDefault="00DA3F45" w:rsidP="00FE1CE5">
      <w:pPr>
        <w:pStyle w:val="Default"/>
        <w:spacing w:line="360" w:lineRule="auto"/>
        <w:jc w:val="right"/>
        <w:rPr>
          <w:rFonts w:asciiTheme="majorBidi" w:hAnsiTheme="majorBidi" w:cstheme="majorBidi"/>
          <w:b/>
          <w:bCs/>
          <w:color w:val="FF0000"/>
        </w:rPr>
      </w:pPr>
    </w:p>
    <w:p w:rsidR="00DA3F45" w:rsidRPr="008C17DE" w:rsidRDefault="00DA3F45" w:rsidP="00FE1CE5">
      <w:pPr>
        <w:pStyle w:val="Default"/>
        <w:numPr>
          <w:ilvl w:val="0"/>
          <w:numId w:val="15"/>
        </w:numPr>
        <w:spacing w:line="360" w:lineRule="auto"/>
        <w:rPr>
          <w:rFonts w:asciiTheme="majorBidi" w:hAnsiTheme="majorBidi" w:cstheme="majorBidi"/>
          <w:b/>
          <w:bCs/>
          <w:color w:val="auto"/>
        </w:rPr>
      </w:pPr>
      <w:r w:rsidRPr="008C17DE">
        <w:rPr>
          <w:rFonts w:asciiTheme="majorBidi" w:hAnsiTheme="majorBidi" w:cstheme="majorBidi"/>
          <w:b/>
          <w:bCs/>
          <w:color w:val="auto"/>
          <w:sz w:val="28"/>
          <w:szCs w:val="28"/>
        </w:rPr>
        <w:t>Chaleur d’hydratation</w:t>
      </w:r>
      <w:r w:rsidRPr="008C17DE">
        <w:rPr>
          <w:rFonts w:asciiTheme="majorBidi" w:hAnsiTheme="majorBidi" w:cstheme="majorBidi"/>
          <w:b/>
          <w:bCs/>
          <w:color w:val="auto"/>
        </w:rPr>
        <w:t>:</w:t>
      </w:r>
    </w:p>
    <w:p w:rsidR="00DA3F45" w:rsidRPr="008C17DE" w:rsidRDefault="00DA3F45" w:rsidP="00FE1CE5">
      <w:pPr>
        <w:pStyle w:val="Default"/>
        <w:spacing w:line="360" w:lineRule="auto"/>
        <w:rPr>
          <w:rFonts w:asciiTheme="majorBidi" w:hAnsiTheme="majorBidi" w:cstheme="majorBidi"/>
          <w:color w:val="auto"/>
        </w:rPr>
      </w:pPr>
      <w:r w:rsidRPr="008C17DE">
        <w:rPr>
          <w:rFonts w:asciiTheme="majorBidi" w:hAnsiTheme="majorBidi" w:cstheme="majorBidi"/>
          <w:color w:val="auto"/>
        </w:rPr>
        <w:t xml:space="preserve">Le remplacement du ciment par une pouzzolane diminue de façon significative la chaleur d'hydratation  du  ciment,  et  par  conséquent  la  fissuration  d’origine  thermique  du  mortier La chaleur  d'hydratation  des  ajouts  </w:t>
      </w:r>
      <w:proofErr w:type="spellStart"/>
      <w:r w:rsidRPr="008C17DE">
        <w:rPr>
          <w:rFonts w:asciiTheme="majorBidi" w:hAnsiTheme="majorBidi" w:cstheme="majorBidi"/>
          <w:color w:val="auto"/>
        </w:rPr>
        <w:t>pouzzolaniques</w:t>
      </w:r>
      <w:proofErr w:type="spellEnd"/>
      <w:r w:rsidRPr="008C17DE">
        <w:rPr>
          <w:rFonts w:asciiTheme="majorBidi" w:hAnsiTheme="majorBidi" w:cstheme="majorBidi"/>
          <w:color w:val="auto"/>
        </w:rPr>
        <w:t xml:space="preserve">  est  égale  à  environ  la  moitié  de  celle  du ciment Portland.</w:t>
      </w:r>
      <w:r w:rsidRPr="0055214C">
        <w:rPr>
          <w:rFonts w:asciiTheme="majorBidi" w:hAnsiTheme="majorBidi" w:cstheme="majorBidi"/>
          <w:b/>
          <w:bCs/>
        </w:rPr>
        <w:t xml:space="preserve"> </w:t>
      </w:r>
      <w:r>
        <w:rPr>
          <w:rFonts w:asciiTheme="majorBidi" w:hAnsiTheme="majorBidi" w:cstheme="majorBidi"/>
          <w:b/>
          <w:bCs/>
        </w:rPr>
        <w:t>[8]</w:t>
      </w:r>
    </w:p>
    <w:p w:rsidR="00DA3F45" w:rsidRPr="008C17DE" w:rsidRDefault="00DA3F45" w:rsidP="00FE1CE5">
      <w:pPr>
        <w:pStyle w:val="Default"/>
        <w:spacing w:line="360" w:lineRule="auto"/>
        <w:jc w:val="right"/>
        <w:rPr>
          <w:rFonts w:asciiTheme="majorBidi" w:hAnsiTheme="majorBidi" w:cstheme="majorBidi"/>
          <w:color w:val="auto"/>
        </w:rPr>
      </w:pPr>
    </w:p>
    <w:p w:rsidR="00DA3F45" w:rsidRPr="008C17DE" w:rsidRDefault="00DA3F45" w:rsidP="00FE1CE5">
      <w:pPr>
        <w:pStyle w:val="Default"/>
        <w:numPr>
          <w:ilvl w:val="0"/>
          <w:numId w:val="15"/>
        </w:numPr>
        <w:spacing w:line="360" w:lineRule="auto"/>
        <w:rPr>
          <w:rFonts w:asciiTheme="majorBidi" w:hAnsiTheme="majorBidi" w:cstheme="majorBidi"/>
          <w:b/>
          <w:bCs/>
          <w:color w:val="auto"/>
          <w:sz w:val="28"/>
          <w:szCs w:val="28"/>
        </w:rPr>
      </w:pPr>
      <w:r w:rsidRPr="008C17DE">
        <w:rPr>
          <w:rFonts w:asciiTheme="majorBidi" w:hAnsiTheme="majorBidi" w:cstheme="majorBidi"/>
          <w:b/>
          <w:bCs/>
          <w:color w:val="auto"/>
          <w:sz w:val="28"/>
          <w:szCs w:val="28"/>
        </w:rPr>
        <w:t>Durabilité:</w:t>
      </w:r>
    </w:p>
    <w:p w:rsidR="00DA3F45" w:rsidRPr="008C17DE" w:rsidRDefault="00DA3F45" w:rsidP="00FE1CE5">
      <w:pPr>
        <w:pStyle w:val="Default"/>
        <w:spacing w:line="360" w:lineRule="auto"/>
        <w:rPr>
          <w:rFonts w:asciiTheme="majorBidi" w:hAnsiTheme="majorBidi" w:cstheme="majorBidi"/>
          <w:color w:val="auto"/>
        </w:rPr>
      </w:pPr>
      <w:r w:rsidRPr="008C17DE">
        <w:rPr>
          <w:rFonts w:asciiTheme="majorBidi" w:hAnsiTheme="majorBidi" w:cstheme="majorBidi"/>
          <w:color w:val="auto"/>
        </w:rPr>
        <w:t xml:space="preserve">Par rapport au ciment Portland, les ciments aux ajouts </w:t>
      </w:r>
      <w:proofErr w:type="spellStart"/>
      <w:r w:rsidRPr="008C17DE">
        <w:rPr>
          <w:rFonts w:asciiTheme="majorBidi" w:hAnsiTheme="majorBidi" w:cstheme="majorBidi"/>
          <w:color w:val="auto"/>
        </w:rPr>
        <w:t>pouzzolaniques</w:t>
      </w:r>
      <w:proofErr w:type="spellEnd"/>
      <w:r w:rsidRPr="008C17DE">
        <w:rPr>
          <w:rFonts w:asciiTheme="majorBidi" w:hAnsiTheme="majorBidi" w:cstheme="majorBidi"/>
          <w:color w:val="auto"/>
        </w:rPr>
        <w:t xml:space="preserve"> ont une meilleure résistance   aux   acides   et   aux   sulfates.   Cela   est   dû   à   l'effet   combiné   d'une   meilleure imperméabilité pour un même rapport E/L, et à une diminution de la quantité de CH.</w:t>
      </w:r>
      <w:r w:rsidRPr="00954563">
        <w:rPr>
          <w:rFonts w:asciiTheme="majorBidi" w:hAnsiTheme="majorBidi" w:cstheme="majorBidi"/>
          <w:b/>
          <w:bCs/>
          <w:color w:val="auto"/>
        </w:rPr>
        <w:t>[8]</w:t>
      </w:r>
    </w:p>
    <w:p w:rsidR="00DA3F45" w:rsidRPr="008C17DE" w:rsidRDefault="00DA3F45" w:rsidP="00FE1CE5">
      <w:pPr>
        <w:pStyle w:val="Default"/>
        <w:spacing w:line="360" w:lineRule="auto"/>
        <w:rPr>
          <w:rFonts w:asciiTheme="majorBidi" w:hAnsiTheme="majorBidi" w:cstheme="majorBidi"/>
          <w:color w:val="auto"/>
        </w:rPr>
      </w:pPr>
      <w:r>
        <w:rPr>
          <w:rFonts w:asciiTheme="majorBidi" w:hAnsiTheme="majorBidi" w:cstheme="majorBidi"/>
          <w:b/>
          <w:bCs/>
          <w:color w:val="FF0000"/>
        </w:rPr>
        <w:t xml:space="preserve">        </w:t>
      </w:r>
      <w:r w:rsidRPr="008C17DE">
        <w:rPr>
          <w:rFonts w:asciiTheme="majorBidi" w:hAnsiTheme="majorBidi" w:cstheme="majorBidi"/>
          <w:color w:val="auto"/>
        </w:rPr>
        <w:t>Les  sulfates  peuvent  détruire  le  béton  en  se  combinant  avec  les  aluminates  du  ciment  pour former de l’</w:t>
      </w:r>
      <w:proofErr w:type="spellStart"/>
      <w:r w:rsidRPr="008C17DE">
        <w:rPr>
          <w:rFonts w:asciiTheme="majorBidi" w:hAnsiTheme="majorBidi" w:cstheme="majorBidi"/>
          <w:color w:val="auto"/>
        </w:rPr>
        <w:t>ettringite</w:t>
      </w:r>
      <w:proofErr w:type="spellEnd"/>
      <w:r w:rsidRPr="008C17DE">
        <w:rPr>
          <w:rFonts w:asciiTheme="majorBidi" w:hAnsiTheme="majorBidi" w:cstheme="majorBidi"/>
          <w:color w:val="auto"/>
        </w:rPr>
        <w:t xml:space="preserve"> expansive.</w:t>
      </w:r>
    </w:p>
    <w:p w:rsidR="00DA3F45" w:rsidRPr="008C17DE" w:rsidRDefault="00DA3F45" w:rsidP="00FE1CE5">
      <w:pPr>
        <w:pStyle w:val="Default"/>
        <w:spacing w:line="360" w:lineRule="auto"/>
        <w:rPr>
          <w:rFonts w:asciiTheme="majorBidi" w:hAnsiTheme="majorBidi" w:cstheme="majorBidi"/>
          <w:color w:val="auto"/>
        </w:rPr>
      </w:pPr>
      <w:r>
        <w:rPr>
          <w:rFonts w:asciiTheme="majorBidi" w:hAnsiTheme="majorBidi" w:cstheme="majorBidi"/>
          <w:color w:val="auto"/>
        </w:rPr>
        <w:t xml:space="preserve">        </w:t>
      </w:r>
      <w:r w:rsidRPr="008C17DE">
        <w:rPr>
          <w:rFonts w:asciiTheme="majorBidi" w:hAnsiTheme="majorBidi" w:cstheme="majorBidi"/>
          <w:color w:val="auto"/>
        </w:rPr>
        <w:t>Les conditions pour que cette réaction se passe sont. La perméabilité du béton, la quantité de CH et la quantité d'aluminate dans le mélange à cause de leur bonne imperméabilité et sur tout d'une faible quantité de CH, des bétons faits à partir de ciment au laitier résistent très bien à l'attaque des sulfates, malgré une quantité importante de C3A dans le ciment.</w:t>
      </w:r>
      <w:r w:rsidRPr="00870F8B">
        <w:rPr>
          <w:rFonts w:asciiTheme="majorBidi" w:hAnsiTheme="majorBidi" w:cstheme="majorBidi"/>
          <w:b/>
          <w:bCs/>
          <w:color w:val="auto"/>
        </w:rPr>
        <w:t>[8]</w:t>
      </w:r>
    </w:p>
    <w:p w:rsidR="00DA3F45" w:rsidRPr="008C17DE" w:rsidRDefault="00DA3F45" w:rsidP="00FE1CE5">
      <w:pPr>
        <w:pStyle w:val="Default"/>
        <w:spacing w:line="360" w:lineRule="auto"/>
        <w:rPr>
          <w:rFonts w:asciiTheme="majorBidi" w:hAnsiTheme="majorBidi" w:cstheme="majorBidi"/>
          <w:color w:val="auto"/>
        </w:rPr>
      </w:pPr>
      <w:r>
        <w:rPr>
          <w:rFonts w:asciiTheme="majorBidi" w:hAnsiTheme="majorBidi" w:cstheme="majorBidi"/>
          <w:b/>
          <w:bCs/>
          <w:color w:val="FF0000"/>
        </w:rPr>
        <w:t xml:space="preserve">        </w:t>
      </w:r>
      <w:r w:rsidRPr="008C17DE">
        <w:rPr>
          <w:rFonts w:asciiTheme="majorBidi" w:hAnsiTheme="majorBidi" w:cstheme="majorBidi"/>
          <w:color w:val="auto"/>
        </w:rPr>
        <w:t xml:space="preserve">Les ajouts </w:t>
      </w:r>
      <w:proofErr w:type="spellStart"/>
      <w:r w:rsidRPr="008C17DE">
        <w:rPr>
          <w:rFonts w:asciiTheme="majorBidi" w:hAnsiTheme="majorBidi" w:cstheme="majorBidi"/>
          <w:color w:val="auto"/>
        </w:rPr>
        <w:t>pouzzolaniques</w:t>
      </w:r>
      <w:proofErr w:type="spellEnd"/>
      <w:r w:rsidRPr="008C17DE">
        <w:rPr>
          <w:rFonts w:asciiTheme="majorBidi" w:hAnsiTheme="majorBidi" w:cstheme="majorBidi"/>
          <w:color w:val="auto"/>
        </w:rPr>
        <w:t xml:space="preserve"> tels que le laitier, diminuent l’expansion des bétons qui se produit par réactions entre les alcalis du ciment et les granulats réactifs. Les alcalis sont piégés dans le C-S-H formé par l’ajout.</w:t>
      </w:r>
      <w:r w:rsidRPr="0055214C">
        <w:rPr>
          <w:rFonts w:asciiTheme="majorBidi" w:hAnsiTheme="majorBidi" w:cstheme="majorBidi"/>
          <w:b/>
          <w:bCs/>
        </w:rPr>
        <w:t xml:space="preserve"> </w:t>
      </w:r>
      <w:r>
        <w:rPr>
          <w:rFonts w:asciiTheme="majorBidi" w:hAnsiTheme="majorBidi" w:cstheme="majorBidi"/>
          <w:b/>
          <w:bCs/>
        </w:rPr>
        <w:t>[8]</w:t>
      </w:r>
    </w:p>
    <w:p w:rsidR="00DA3F45" w:rsidRPr="008C17DE" w:rsidRDefault="00DA3F45" w:rsidP="00FE1CE5">
      <w:pPr>
        <w:pStyle w:val="Default"/>
        <w:spacing w:line="360" w:lineRule="auto"/>
        <w:rPr>
          <w:rFonts w:asciiTheme="majorBidi" w:hAnsiTheme="majorBidi" w:cstheme="majorBidi"/>
          <w:color w:val="auto"/>
          <w:sz w:val="28"/>
          <w:szCs w:val="28"/>
        </w:rPr>
      </w:pPr>
    </w:p>
    <w:p w:rsidR="00DA3F45" w:rsidRPr="008C17DE" w:rsidRDefault="00DA3F45" w:rsidP="00FE1CE5">
      <w:pPr>
        <w:pStyle w:val="Default"/>
        <w:numPr>
          <w:ilvl w:val="0"/>
          <w:numId w:val="15"/>
        </w:numPr>
        <w:spacing w:line="360" w:lineRule="auto"/>
        <w:rPr>
          <w:rFonts w:asciiTheme="majorBidi" w:hAnsiTheme="majorBidi" w:cstheme="majorBidi"/>
          <w:b/>
          <w:bCs/>
          <w:color w:val="auto"/>
          <w:sz w:val="28"/>
          <w:szCs w:val="28"/>
        </w:rPr>
      </w:pPr>
      <w:r w:rsidRPr="008C17DE">
        <w:rPr>
          <w:rFonts w:asciiTheme="majorBidi" w:hAnsiTheme="majorBidi" w:cstheme="majorBidi"/>
          <w:b/>
          <w:bCs/>
          <w:color w:val="auto"/>
          <w:sz w:val="28"/>
          <w:szCs w:val="28"/>
        </w:rPr>
        <w:t>Développement des résistances:</w:t>
      </w:r>
    </w:p>
    <w:p w:rsidR="00DA3F45" w:rsidRPr="008C17DE" w:rsidRDefault="00DA3F45" w:rsidP="00FE1CE5">
      <w:pPr>
        <w:pStyle w:val="Default"/>
        <w:spacing w:line="360" w:lineRule="auto"/>
        <w:rPr>
          <w:rFonts w:asciiTheme="majorBidi" w:hAnsiTheme="majorBidi" w:cstheme="majorBidi"/>
          <w:color w:val="auto"/>
        </w:rPr>
      </w:pPr>
      <w:r w:rsidRPr="008C17DE">
        <w:rPr>
          <w:rFonts w:asciiTheme="majorBidi" w:hAnsiTheme="majorBidi" w:cstheme="majorBidi"/>
          <w:color w:val="auto"/>
        </w:rPr>
        <w:t>Bien que le développement des résistances soit lent, les résistances à long terme dépassent quelques fois celles du ciment Portland sans ajouts, à condition d'optimiser la quantité d'ajout. Cette  Augmentation  des  résistances  est  due  à  l'affinage  des  pores  et  des grains  ainsi  qu'à l'augmentation de la quantité de C-S-H.</w:t>
      </w:r>
      <w:r w:rsidRPr="0055214C">
        <w:rPr>
          <w:rFonts w:asciiTheme="majorBidi" w:hAnsiTheme="majorBidi" w:cstheme="majorBidi"/>
          <w:b/>
          <w:bCs/>
        </w:rPr>
        <w:t xml:space="preserve"> </w:t>
      </w:r>
      <w:r>
        <w:rPr>
          <w:rFonts w:asciiTheme="majorBidi" w:hAnsiTheme="majorBidi" w:cstheme="majorBidi"/>
          <w:b/>
          <w:bCs/>
        </w:rPr>
        <w:t>[8]</w:t>
      </w: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0"/>
          <w:szCs w:val="0"/>
          <w:u w:color="000000"/>
          <w:bdr w:val="none" w:sz="0" w:space="0" w:color="000000"/>
          <w:shd w:val="clear" w:color="000000" w:fill="000000"/>
        </w:rPr>
      </w:pPr>
    </w:p>
    <w:p w:rsidR="00DA3F45" w:rsidRPr="00DA3F45" w:rsidRDefault="00DA3F45" w:rsidP="00FE1CE5">
      <w:pPr>
        <w:autoSpaceDE w:val="0"/>
        <w:autoSpaceDN w:val="0"/>
        <w:adjustRightInd w:val="0"/>
        <w:spacing w:after="0" w:line="360" w:lineRule="auto"/>
        <w:jc w:val="right"/>
        <w:rPr>
          <w:rFonts w:asciiTheme="majorBidi" w:hAnsiTheme="majorBidi" w:cstheme="majorBidi"/>
          <w:snapToGrid w:val="0"/>
          <w:color w:val="000000"/>
          <w:w w:val="0"/>
          <w:sz w:val="24"/>
          <w:szCs w:val="24"/>
          <w:u w:color="000000"/>
          <w:bdr w:val="none" w:sz="0" w:space="0" w:color="000000"/>
          <w:shd w:val="clear" w:color="000000" w:fill="000000"/>
        </w:rPr>
      </w:pPr>
      <w:r w:rsidRPr="00DA3F45">
        <w:rPr>
          <w:rFonts w:asciiTheme="majorBidi" w:eastAsia="SymbolOOEnc" w:hAnsiTheme="majorBidi" w:cstheme="majorBidi"/>
          <w:b/>
          <w:bCs/>
          <w:sz w:val="28"/>
          <w:szCs w:val="28"/>
        </w:rPr>
        <w:lastRenderedPageBreak/>
        <w:t>I</w:t>
      </w:r>
      <w:r w:rsidRPr="00DA3F45">
        <w:rPr>
          <w:rFonts w:asciiTheme="majorBidi" w:hAnsiTheme="majorBidi" w:cstheme="majorBidi"/>
          <w:b/>
          <w:bCs/>
          <w:color w:val="000000"/>
          <w:sz w:val="28"/>
          <w:szCs w:val="28"/>
        </w:rPr>
        <w:t xml:space="preserve">.2.3. Différents types des mortiers : </w:t>
      </w:r>
    </w:p>
    <w:p w:rsidR="00DA3F45" w:rsidRDefault="00DA3F45" w:rsidP="00FE1CE5">
      <w:pPr>
        <w:pStyle w:val="Default"/>
        <w:spacing w:line="360" w:lineRule="auto"/>
        <w:jc w:val="both"/>
        <w:rPr>
          <w:rFonts w:asciiTheme="majorBidi" w:hAnsiTheme="majorBidi" w:cstheme="majorBidi"/>
          <w:b/>
          <w:bCs/>
          <w:sz w:val="28"/>
          <w:szCs w:val="28"/>
        </w:rPr>
      </w:pPr>
      <w:r w:rsidRPr="008C17DE">
        <w:rPr>
          <w:rFonts w:asciiTheme="majorBidi" w:eastAsia="SymbolOOEnc" w:hAnsiTheme="majorBidi" w:cstheme="majorBidi"/>
          <w:b/>
          <w:bCs/>
          <w:sz w:val="28"/>
          <w:szCs w:val="28"/>
        </w:rPr>
        <w:t xml:space="preserve"> I</w:t>
      </w:r>
      <w:r w:rsidRPr="008C17DE">
        <w:rPr>
          <w:rFonts w:asciiTheme="majorBidi" w:hAnsiTheme="majorBidi" w:cstheme="majorBidi"/>
          <w:b/>
          <w:bCs/>
          <w:sz w:val="28"/>
          <w:szCs w:val="28"/>
        </w:rPr>
        <w:t xml:space="preserve">.2.3.1. Les mortiers de ciment :   </w:t>
      </w:r>
    </w:p>
    <w:p w:rsidR="00DA3F45" w:rsidRPr="006D44C9" w:rsidRDefault="00DA3F45" w:rsidP="00FE1CE5">
      <w:pPr>
        <w:pStyle w:val="Default"/>
        <w:spacing w:line="360" w:lineRule="auto"/>
        <w:jc w:val="both"/>
        <w:rPr>
          <w:rFonts w:asciiTheme="majorBidi" w:hAnsiTheme="majorBidi" w:cstheme="majorBidi"/>
          <w:sz w:val="28"/>
          <w:szCs w:val="28"/>
        </w:rPr>
      </w:pPr>
      <w:r>
        <w:rPr>
          <w:rFonts w:asciiTheme="majorBidi" w:hAnsiTheme="majorBidi" w:cstheme="majorBidi"/>
          <w:b/>
          <w:bCs/>
          <w:sz w:val="28"/>
          <w:szCs w:val="28"/>
        </w:rPr>
        <w:t xml:space="preserve">        </w:t>
      </w:r>
      <w:r w:rsidRPr="008C17DE">
        <w:rPr>
          <w:rFonts w:asciiTheme="majorBidi" w:hAnsiTheme="majorBidi" w:cstheme="majorBidi"/>
          <w:sz w:val="23"/>
          <w:szCs w:val="23"/>
        </w:rPr>
        <w:t>Les mortiers de ciment, très résistants, prennent et durcissent rapidement. De plus, un dosage en ciment suffisant les rend pratiquement imperméables. Les dosages courants sont de l’ordre de 300 à 400 kg de ciment pour un mètre cube de sable</w:t>
      </w:r>
      <w:r>
        <w:rPr>
          <w:rFonts w:asciiTheme="majorBidi" w:hAnsiTheme="majorBidi" w:cstheme="majorBidi"/>
        </w:rPr>
        <w:t>.</w:t>
      </w:r>
      <w:r>
        <w:rPr>
          <w:rFonts w:asciiTheme="majorBidi" w:hAnsiTheme="majorBidi" w:cstheme="majorBidi"/>
          <w:b/>
          <w:bCs/>
        </w:rPr>
        <w:t>[3]</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sz w:val="24"/>
          <w:szCs w:val="24"/>
        </w:rPr>
      </w:pPr>
    </w:p>
    <w:p w:rsidR="00DA3F45" w:rsidRPr="008C17DE"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noProof/>
          <w:sz w:val="24"/>
          <w:szCs w:val="24"/>
          <w:lang w:eastAsia="fr-FR"/>
        </w:rPr>
        <w:drawing>
          <wp:inline distT="0" distB="0" distL="0" distR="0" wp14:anchorId="70BD417E" wp14:editId="27866D25">
            <wp:extent cx="3836962" cy="2037522"/>
            <wp:effectExtent l="1905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srcRect/>
                    <a:stretch>
                      <a:fillRect/>
                    </a:stretch>
                  </pic:blipFill>
                  <pic:spPr bwMode="auto">
                    <a:xfrm>
                      <a:off x="0" y="0"/>
                      <a:ext cx="3836964" cy="2037523"/>
                    </a:xfrm>
                    <a:prstGeom prst="rect">
                      <a:avLst/>
                    </a:prstGeom>
                    <a:noFill/>
                    <a:ln w="9525">
                      <a:noFill/>
                      <a:miter lim="800000"/>
                      <a:headEnd/>
                      <a:tailEnd/>
                    </a:ln>
                  </pic:spPr>
                </pic:pic>
              </a:graphicData>
            </a:graphic>
          </wp:inline>
        </w:drawing>
      </w:r>
    </w:p>
    <w:p w:rsidR="00DA3F45" w:rsidRPr="00DA3F45" w:rsidRDefault="00DA3F45" w:rsidP="00FE1CE5">
      <w:pPr>
        <w:spacing w:line="360" w:lineRule="auto"/>
        <w:jc w:val="center"/>
        <w:rPr>
          <w:rFonts w:asciiTheme="majorBidi" w:hAnsiTheme="majorBidi" w:cstheme="majorBidi"/>
          <w:b/>
          <w:bCs/>
          <w:sz w:val="24"/>
          <w:szCs w:val="24"/>
        </w:rPr>
      </w:pPr>
      <w:r w:rsidRPr="00DA3F45">
        <w:rPr>
          <w:rFonts w:asciiTheme="majorBidi" w:hAnsiTheme="majorBidi" w:cstheme="majorBidi"/>
          <w:b/>
          <w:bCs/>
          <w:sz w:val="24"/>
          <w:szCs w:val="24"/>
        </w:rPr>
        <w:t>Figure .I.2: Mortier de ciment.[3]</w:t>
      </w:r>
      <w:r w:rsidR="007410BF">
        <w:rPr>
          <w:rFonts w:asciiTheme="majorBidi" w:hAnsiTheme="majorBidi" w:cstheme="majorBidi"/>
          <w:b/>
          <w:bCs/>
          <w:sz w:val="24"/>
          <w:szCs w:val="24"/>
        </w:rPr>
        <w:t xml:space="preserve">                                            </w:t>
      </w:r>
    </w:p>
    <w:p w:rsidR="00DA3F45" w:rsidRPr="007410BF" w:rsidRDefault="00DA3F45" w:rsidP="00FE1CE5">
      <w:pPr>
        <w:spacing w:line="360" w:lineRule="auto"/>
        <w:jc w:val="right"/>
        <w:rPr>
          <w:rFonts w:asciiTheme="majorBidi" w:hAnsiTheme="majorBidi" w:cstheme="majorBidi"/>
          <w:b/>
          <w:bCs/>
          <w:sz w:val="24"/>
          <w:szCs w:val="24"/>
        </w:rPr>
      </w:pPr>
      <w:r w:rsidRPr="00DA3F45">
        <w:rPr>
          <w:rFonts w:asciiTheme="majorBidi" w:eastAsia="SymbolOOEnc" w:hAnsiTheme="majorBidi" w:cstheme="majorBidi"/>
          <w:b/>
          <w:bCs/>
          <w:sz w:val="28"/>
          <w:szCs w:val="28"/>
        </w:rPr>
        <w:t>I</w:t>
      </w:r>
      <w:r w:rsidRPr="00DA3F45">
        <w:rPr>
          <w:rFonts w:asciiTheme="majorBidi" w:hAnsiTheme="majorBidi" w:cstheme="majorBidi"/>
          <w:b/>
          <w:bCs/>
          <w:sz w:val="28"/>
          <w:szCs w:val="28"/>
        </w:rPr>
        <w:t>.2.3.2. Les mortiers de chaux :</w:t>
      </w:r>
    </w:p>
    <w:p w:rsidR="00DA3F45" w:rsidRPr="008C17DE" w:rsidRDefault="00DA3F45" w:rsidP="00FE1CE5">
      <w:pPr>
        <w:spacing w:line="360" w:lineRule="auto"/>
        <w:jc w:val="right"/>
        <w:rPr>
          <w:rFonts w:asciiTheme="majorBidi" w:hAnsiTheme="majorBidi" w:cstheme="majorBidi"/>
          <w:b/>
          <w:bCs/>
          <w:sz w:val="24"/>
          <w:szCs w:val="24"/>
        </w:rPr>
      </w:pPr>
      <w:r w:rsidRPr="007410BF">
        <w:rPr>
          <w:rFonts w:asciiTheme="majorBidi" w:hAnsiTheme="majorBidi" w:cstheme="majorBidi"/>
          <w:sz w:val="24"/>
          <w:szCs w:val="24"/>
        </w:rPr>
        <w:t xml:space="preserve">        C’est le composant traditionnel du mortier, il possède une plasticité et un pouvoir de rétention d'eau excellent, mais sa résistance  mécanique est faible et sa cure est lente. La chaux grasse, obtenue par extinction de la chaux vive en la laissant vieillir, est le produit de qualité que l'on devrait utiliser, mais le vieillissement prend beaucoup de temps et le travail de la chaux grasse est très salissant. C'est pourquoi il est plus pratique d'utiliser la chaux hydratée sèche. La cure des mortiers de chaux s'effectue lentement par carbonatation sous l'effet du gaz carbonique de l’air; ce processus peut être fortement ralenti par un temps froid et humide.</w:t>
      </w:r>
      <w:r w:rsidRPr="007410BF">
        <w:rPr>
          <w:rFonts w:asciiTheme="majorBidi" w:hAnsiTheme="majorBidi" w:cstheme="majorBidi"/>
          <w:b/>
          <w:bCs/>
          <w:sz w:val="24"/>
          <w:szCs w:val="24"/>
        </w:rPr>
        <w:t xml:space="preserve"> [9]</w:t>
      </w:r>
    </w:p>
    <w:p w:rsidR="00DA3F45" w:rsidRPr="008C17DE" w:rsidRDefault="00DA3F45" w:rsidP="00FE1CE5">
      <w:pPr>
        <w:spacing w:line="360" w:lineRule="auto"/>
        <w:jc w:val="right"/>
        <w:rPr>
          <w:rFonts w:asciiTheme="majorBidi" w:hAnsiTheme="majorBidi" w:cstheme="majorBidi"/>
          <w:sz w:val="24"/>
          <w:szCs w:val="24"/>
        </w:rPr>
      </w:pPr>
      <w:r w:rsidRPr="008C17DE">
        <w:rPr>
          <w:rFonts w:asciiTheme="majorBidi" w:hAnsiTheme="majorBidi" w:cstheme="majorBidi"/>
          <w:noProof/>
          <w:sz w:val="24"/>
          <w:szCs w:val="24"/>
          <w:lang w:eastAsia="fr-FR"/>
        </w:rPr>
        <w:drawing>
          <wp:inline distT="0" distB="0" distL="0" distR="0" wp14:anchorId="6B15ED58" wp14:editId="433F3F0E">
            <wp:extent cx="4114800" cy="1266825"/>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a:srcRect/>
                    <a:stretch>
                      <a:fillRect/>
                    </a:stretch>
                  </pic:blipFill>
                  <pic:spPr bwMode="auto">
                    <a:xfrm>
                      <a:off x="0" y="0"/>
                      <a:ext cx="4147820" cy="1276991"/>
                    </a:xfrm>
                    <a:prstGeom prst="rect">
                      <a:avLst/>
                    </a:prstGeom>
                    <a:noFill/>
                    <a:ln w="9525">
                      <a:noFill/>
                      <a:miter lim="800000"/>
                      <a:headEnd/>
                      <a:tailEnd/>
                    </a:ln>
                  </pic:spPr>
                </pic:pic>
              </a:graphicData>
            </a:graphic>
          </wp:inline>
        </w:drawing>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DA3F45">
        <w:rPr>
          <w:rFonts w:asciiTheme="majorBidi" w:hAnsiTheme="majorBidi" w:cstheme="majorBidi"/>
          <w:b/>
          <w:bCs/>
          <w:sz w:val="24"/>
          <w:szCs w:val="24"/>
        </w:rPr>
        <w:t>Figure .I .3: Mortier de chaux.[3]</w:t>
      </w:r>
      <w:r w:rsidR="007410BF">
        <w:rPr>
          <w:rFonts w:asciiTheme="majorBidi" w:hAnsiTheme="majorBidi" w:cstheme="majorBidi"/>
          <w:b/>
          <w:bCs/>
          <w:sz w:val="24"/>
          <w:szCs w:val="24"/>
        </w:rPr>
        <w:t xml:space="preserve">                              </w:t>
      </w:r>
    </w:p>
    <w:p w:rsidR="00DA3F45" w:rsidRDefault="00DA3F45" w:rsidP="00FE1CE5">
      <w:pPr>
        <w:pStyle w:val="Default"/>
        <w:spacing w:line="360" w:lineRule="auto"/>
        <w:rPr>
          <w:rFonts w:asciiTheme="majorBidi" w:hAnsiTheme="majorBidi" w:cstheme="majorBidi"/>
          <w:b/>
          <w:bCs/>
          <w:sz w:val="28"/>
          <w:szCs w:val="28"/>
        </w:rPr>
      </w:pPr>
      <w:r w:rsidRPr="008C17DE">
        <w:rPr>
          <w:rFonts w:asciiTheme="majorBidi" w:eastAsia="SymbolOOEnc" w:hAnsiTheme="majorBidi" w:cstheme="majorBidi"/>
          <w:b/>
          <w:bCs/>
          <w:sz w:val="28"/>
          <w:szCs w:val="28"/>
        </w:rPr>
        <w:lastRenderedPageBreak/>
        <w:t>I</w:t>
      </w:r>
      <w:r w:rsidRPr="008C17DE">
        <w:rPr>
          <w:rFonts w:asciiTheme="majorBidi" w:hAnsiTheme="majorBidi" w:cstheme="majorBidi"/>
          <w:b/>
          <w:bCs/>
          <w:sz w:val="28"/>
          <w:szCs w:val="28"/>
        </w:rPr>
        <w:t xml:space="preserve">.1.3.3. Les mortiers bâtards : </w:t>
      </w:r>
    </w:p>
    <w:p w:rsidR="00DA3F45" w:rsidRPr="006D44C9" w:rsidRDefault="00DA3F45" w:rsidP="00FE1CE5">
      <w:pPr>
        <w:pStyle w:val="Default"/>
        <w:spacing w:line="360" w:lineRule="auto"/>
        <w:rPr>
          <w:rFonts w:asciiTheme="majorBidi" w:hAnsiTheme="majorBidi" w:cstheme="majorBidi"/>
          <w:sz w:val="28"/>
          <w:szCs w:val="28"/>
        </w:rPr>
      </w:pPr>
      <w:r>
        <w:rPr>
          <w:rFonts w:asciiTheme="majorBidi" w:hAnsiTheme="majorBidi" w:cstheme="majorBidi"/>
          <w:b/>
          <w:bCs/>
          <w:sz w:val="28"/>
          <w:szCs w:val="28"/>
        </w:rPr>
        <w:t xml:space="preserve">        </w:t>
      </w:r>
      <w:r w:rsidRPr="008C17DE">
        <w:rPr>
          <w:rFonts w:asciiTheme="majorBidi" w:hAnsiTheme="majorBidi" w:cstheme="majorBidi"/>
          <w:sz w:val="23"/>
          <w:szCs w:val="23"/>
        </w:rPr>
        <w:t>Le mélange de ciment et de chaux permet d’obtenir conjointement les qualités de ces deux liants. Généralement, on utilise la chaux et le ciment par parties égales ; mais on mettra une quantité plus ou moins grande de l’un ou de l’autre suivant l</w:t>
      </w:r>
      <w:r>
        <w:rPr>
          <w:rFonts w:asciiTheme="majorBidi" w:hAnsiTheme="majorBidi" w:cstheme="majorBidi"/>
          <w:sz w:val="23"/>
          <w:szCs w:val="23"/>
        </w:rPr>
        <w:t>’usage et la qualité recherchée</w:t>
      </w:r>
      <w:r w:rsidRPr="008C17DE">
        <w:rPr>
          <w:rFonts w:asciiTheme="majorBidi" w:hAnsiTheme="majorBidi" w:cstheme="majorBidi"/>
          <w:sz w:val="23"/>
          <w:szCs w:val="23"/>
        </w:rPr>
        <w:t>.</w:t>
      </w:r>
      <w:r w:rsidRPr="0074172C">
        <w:rPr>
          <w:rFonts w:asciiTheme="majorBidi" w:hAnsiTheme="majorBidi" w:cstheme="majorBidi"/>
          <w:b/>
          <w:bCs/>
        </w:rPr>
        <w:t xml:space="preserve"> </w:t>
      </w:r>
      <w:r>
        <w:rPr>
          <w:rFonts w:asciiTheme="majorBidi" w:hAnsiTheme="majorBidi" w:cstheme="majorBidi"/>
          <w:b/>
          <w:bCs/>
        </w:rPr>
        <w:t>[3]</w:t>
      </w:r>
    </w:p>
    <w:p w:rsidR="00DA3F45" w:rsidRPr="008C17DE" w:rsidRDefault="00DA3F45" w:rsidP="00FE1CE5">
      <w:pPr>
        <w:autoSpaceDE w:val="0"/>
        <w:autoSpaceDN w:val="0"/>
        <w:adjustRightInd w:val="0"/>
        <w:spacing w:after="0" w:line="360" w:lineRule="auto"/>
        <w:jc w:val="right"/>
        <w:rPr>
          <w:rFonts w:asciiTheme="majorBidi" w:hAnsiTheme="majorBidi" w:cstheme="majorBidi"/>
          <w:color w:val="000000"/>
          <w:sz w:val="23"/>
          <w:szCs w:val="23"/>
        </w:rPr>
      </w:pPr>
    </w:p>
    <w:p w:rsidR="00DA3F45" w:rsidRDefault="00DA3F45" w:rsidP="00FE1CE5">
      <w:pPr>
        <w:widowControl w:val="0"/>
        <w:autoSpaceDE w:val="0"/>
        <w:autoSpaceDN w:val="0"/>
        <w:adjustRightInd w:val="0"/>
        <w:spacing w:line="360" w:lineRule="auto"/>
        <w:jc w:val="right"/>
        <w:rPr>
          <w:rFonts w:asciiTheme="majorBidi" w:hAnsiTheme="majorBidi" w:cstheme="majorBidi"/>
          <w:b/>
          <w:bCs/>
          <w:color w:val="000000"/>
          <w:sz w:val="24"/>
          <w:szCs w:val="24"/>
        </w:rPr>
      </w:pPr>
      <w:r w:rsidRPr="008C17DE">
        <w:rPr>
          <w:rFonts w:asciiTheme="majorBidi" w:hAnsiTheme="majorBidi" w:cstheme="majorBidi"/>
          <w:b/>
          <w:bCs/>
          <w:noProof/>
          <w:color w:val="000000"/>
          <w:sz w:val="24"/>
          <w:szCs w:val="24"/>
          <w:lang w:eastAsia="fr-FR"/>
        </w:rPr>
        <w:drawing>
          <wp:inline distT="0" distB="0" distL="0" distR="0" wp14:anchorId="6C62E01D" wp14:editId="283CA52F">
            <wp:extent cx="4830445" cy="864870"/>
            <wp:effectExtent l="19050" t="0" r="8255" b="0"/>
            <wp:docPr id="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srcRect/>
                    <a:stretch>
                      <a:fillRect/>
                    </a:stretch>
                  </pic:blipFill>
                  <pic:spPr bwMode="auto">
                    <a:xfrm>
                      <a:off x="0" y="0"/>
                      <a:ext cx="4830445" cy="864870"/>
                    </a:xfrm>
                    <a:prstGeom prst="rect">
                      <a:avLst/>
                    </a:prstGeom>
                    <a:noFill/>
                    <a:ln w="9525">
                      <a:noFill/>
                      <a:miter lim="800000"/>
                      <a:headEnd/>
                      <a:tailEnd/>
                    </a:ln>
                  </pic:spPr>
                </pic:pic>
              </a:graphicData>
            </a:graphic>
          </wp:inline>
        </w:drawing>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color w:val="000000"/>
          <w:sz w:val="24"/>
          <w:szCs w:val="24"/>
        </w:rPr>
      </w:pPr>
      <w:r w:rsidRPr="00DA3F45">
        <w:rPr>
          <w:rFonts w:asciiTheme="majorBidi" w:hAnsiTheme="majorBidi" w:cstheme="majorBidi"/>
          <w:b/>
          <w:bCs/>
          <w:color w:val="000000"/>
          <w:sz w:val="24"/>
          <w:szCs w:val="24"/>
        </w:rPr>
        <w:t xml:space="preserve">        </w:t>
      </w:r>
      <w:r w:rsidRPr="00DA3F45">
        <w:rPr>
          <w:rFonts w:asciiTheme="majorBidi" w:hAnsiTheme="majorBidi" w:cstheme="majorBidi"/>
          <w:sz w:val="24"/>
          <w:szCs w:val="24"/>
        </w:rPr>
        <w:t xml:space="preserve">Les sables utilisés sont généralement siliceux ou silico-calcaires ; leur granulométrie est de préférence continue. Les mortiers peuvent comporter différents types d’adjuvants selon la caractéristique recherchée : plastifiants, entraineurs d’air, retardateurs de prise, hydrofuges. L’incorporation de fibres de métalliques ou de polypropylène permet d’obtenir des mortiers présentant une cohésion supérieure et moins </w:t>
      </w:r>
      <w:proofErr w:type="spellStart"/>
      <w:r w:rsidRPr="00DA3F45">
        <w:rPr>
          <w:rFonts w:asciiTheme="majorBidi" w:hAnsiTheme="majorBidi" w:cstheme="majorBidi"/>
          <w:sz w:val="24"/>
          <w:szCs w:val="24"/>
        </w:rPr>
        <w:t>fissurables</w:t>
      </w:r>
      <w:proofErr w:type="spellEnd"/>
      <w:r w:rsidRPr="00DA3F45">
        <w:rPr>
          <w:rFonts w:asciiTheme="majorBidi" w:hAnsiTheme="majorBidi" w:cstheme="majorBidi"/>
          <w:sz w:val="23"/>
          <w:szCs w:val="23"/>
        </w:rPr>
        <w:t>.</w:t>
      </w:r>
      <w:r w:rsidRPr="00DA3F45">
        <w:rPr>
          <w:rFonts w:asciiTheme="majorBidi" w:hAnsiTheme="majorBidi" w:cstheme="majorBidi"/>
          <w:b/>
          <w:bCs/>
          <w:sz w:val="24"/>
          <w:szCs w:val="24"/>
        </w:rPr>
        <w:t xml:space="preserve"> [3]</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sz w:val="28"/>
          <w:szCs w:val="28"/>
        </w:rPr>
      </w:pPr>
      <w:r w:rsidRPr="00DA3F45">
        <w:rPr>
          <w:rFonts w:asciiTheme="majorBidi" w:eastAsia="SymbolOOEnc" w:hAnsiTheme="majorBidi" w:cstheme="majorBidi"/>
          <w:b/>
          <w:bCs/>
          <w:sz w:val="28"/>
          <w:szCs w:val="28"/>
        </w:rPr>
        <w:t>I</w:t>
      </w:r>
      <w:r w:rsidRPr="00DA3F45">
        <w:rPr>
          <w:rFonts w:asciiTheme="majorBidi" w:hAnsiTheme="majorBidi" w:cstheme="majorBidi"/>
          <w:b/>
          <w:bCs/>
          <w:sz w:val="28"/>
          <w:szCs w:val="28"/>
        </w:rPr>
        <w:t>.2.3.4. Mortier réfractaire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sz w:val="20"/>
          <w:szCs w:val="20"/>
        </w:rPr>
      </w:pPr>
      <w:r w:rsidRPr="00DA3F45">
        <w:rPr>
          <w:rFonts w:asciiTheme="majorBidi" w:hAnsiTheme="majorBidi" w:cstheme="majorBidi"/>
        </w:rPr>
        <w:t xml:space="preserve">        Il est fabriqué avec du ciment fondu, qui résiste à des températures élevées. Il est utilisé pour la construction des cheminées et barbecues ...</w:t>
      </w:r>
      <w:r w:rsidRPr="00DA3F45">
        <w:rPr>
          <w:rFonts w:asciiTheme="majorBidi" w:hAnsiTheme="majorBidi" w:cstheme="majorBidi"/>
          <w:b/>
          <w:bCs/>
          <w:sz w:val="24"/>
          <w:szCs w:val="24"/>
        </w:rPr>
        <w:t xml:space="preserve"> [9]</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eastAsia="SymbolOOEnc" w:hAnsiTheme="majorBidi" w:cstheme="majorBidi"/>
          <w:b/>
          <w:bCs/>
          <w:sz w:val="28"/>
          <w:szCs w:val="28"/>
        </w:rPr>
        <w:t>I</w:t>
      </w:r>
      <w:r w:rsidRPr="00DA3F45">
        <w:rPr>
          <w:rFonts w:asciiTheme="majorBidi" w:hAnsiTheme="majorBidi" w:cstheme="majorBidi"/>
          <w:b/>
          <w:bCs/>
          <w:sz w:val="28"/>
          <w:szCs w:val="28"/>
        </w:rPr>
        <w:t>.2.3.5. Mortier rapide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sz w:val="24"/>
          <w:szCs w:val="24"/>
        </w:rPr>
        <w:t>Il est fabriqué avec du ciment prompt, il est rapide et résistant pour les scellements.</w:t>
      </w:r>
      <w:r w:rsidRPr="00DA3F45">
        <w:rPr>
          <w:rFonts w:asciiTheme="majorBidi" w:hAnsiTheme="majorBidi" w:cstheme="majorBidi"/>
          <w:b/>
          <w:bCs/>
          <w:sz w:val="24"/>
          <w:szCs w:val="24"/>
        </w:rPr>
        <w:t xml:space="preserve"> [9]</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eastAsia="SymbolOOEnc" w:hAnsiTheme="majorBidi" w:cstheme="majorBidi"/>
          <w:b/>
          <w:bCs/>
          <w:sz w:val="28"/>
          <w:szCs w:val="28"/>
        </w:rPr>
        <w:t>I</w:t>
      </w:r>
      <w:r w:rsidRPr="00DA3F45">
        <w:rPr>
          <w:rFonts w:asciiTheme="majorBidi" w:hAnsiTheme="majorBidi" w:cstheme="majorBidi"/>
          <w:b/>
          <w:bCs/>
          <w:sz w:val="28"/>
          <w:szCs w:val="28"/>
        </w:rPr>
        <w:t>.2.3.6. Mortier industriel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sz w:val="24"/>
          <w:szCs w:val="24"/>
        </w:rPr>
        <w:t>Ce sont des mortiers que l’on fabrique à partir de constituants secs, bien sélectionnés, Conditionnés en sacs, prés à l’emploi, contrôlés en usine et parfaitement réguliers. Pour utiliser ce type de mortier, il suffit de mettre la quantité d’eau nécessaire et malaxer pour ensuite les mettre en œuvre. Les fabricants de mortiers industriels proposent une gamme complète de produits répondant à tous les besoins:</w:t>
      </w:r>
      <w:r w:rsidRPr="00DA3F45">
        <w:rPr>
          <w:rFonts w:asciiTheme="majorBidi" w:hAnsiTheme="majorBidi" w:cstheme="majorBidi"/>
          <w:b/>
          <w:bCs/>
          <w:sz w:val="24"/>
          <w:szCs w:val="24"/>
        </w:rPr>
        <w:t xml:space="preserve"> [9]</w:t>
      </w:r>
    </w:p>
    <w:p w:rsidR="00DA3F45" w:rsidRPr="00DA3F45" w:rsidRDefault="00DA3F45" w:rsidP="00FE1CE5">
      <w:pPr>
        <w:widowControl w:val="0"/>
        <w:numPr>
          <w:ilvl w:val="0"/>
          <w:numId w:val="4"/>
        </w:numPr>
        <w:autoSpaceDE w:val="0"/>
        <w:autoSpaceDN w:val="0"/>
        <w:bidi w:val="0"/>
        <w:adjustRightInd w:val="0"/>
        <w:spacing w:line="360" w:lineRule="auto"/>
        <w:rPr>
          <w:rFonts w:asciiTheme="majorBidi" w:hAnsiTheme="majorBidi" w:cstheme="majorBidi"/>
          <w:sz w:val="24"/>
          <w:szCs w:val="24"/>
        </w:rPr>
      </w:pPr>
      <w:r w:rsidRPr="00DA3F45">
        <w:rPr>
          <w:rFonts w:asciiTheme="majorBidi" w:hAnsiTheme="majorBidi" w:cstheme="majorBidi"/>
          <w:sz w:val="24"/>
          <w:szCs w:val="24"/>
        </w:rPr>
        <w:t>Mortiers pour enduits de couleur et d’aspect varié.</w:t>
      </w:r>
    </w:p>
    <w:p w:rsidR="00DA3F45" w:rsidRPr="008C17DE" w:rsidRDefault="00DA3F45" w:rsidP="00FE1CE5">
      <w:pPr>
        <w:widowControl w:val="0"/>
        <w:numPr>
          <w:ilvl w:val="0"/>
          <w:numId w:val="3"/>
        </w:numPr>
        <w:autoSpaceDE w:val="0"/>
        <w:autoSpaceDN w:val="0"/>
        <w:bidi w:val="0"/>
        <w:adjustRightInd w:val="0"/>
        <w:spacing w:line="360" w:lineRule="auto"/>
        <w:rPr>
          <w:rFonts w:asciiTheme="majorBidi" w:hAnsiTheme="majorBidi" w:cstheme="majorBidi"/>
          <w:sz w:val="24"/>
          <w:szCs w:val="24"/>
        </w:rPr>
      </w:pPr>
      <w:r w:rsidRPr="008C17DE">
        <w:rPr>
          <w:rFonts w:asciiTheme="majorBidi" w:hAnsiTheme="majorBidi" w:cstheme="majorBidi"/>
          <w:sz w:val="24"/>
          <w:szCs w:val="24"/>
        </w:rPr>
        <w:lastRenderedPageBreak/>
        <w:t>Mortiers d’imperméabilisation.</w:t>
      </w:r>
    </w:p>
    <w:p w:rsidR="00DA3F45" w:rsidRPr="008C17DE" w:rsidRDefault="00DA3F45" w:rsidP="00FE1CE5">
      <w:pPr>
        <w:widowControl w:val="0"/>
        <w:numPr>
          <w:ilvl w:val="0"/>
          <w:numId w:val="3"/>
        </w:numPr>
        <w:autoSpaceDE w:val="0"/>
        <w:autoSpaceDN w:val="0"/>
        <w:bidi w:val="0"/>
        <w:adjustRightInd w:val="0"/>
        <w:spacing w:line="360" w:lineRule="auto"/>
        <w:rPr>
          <w:rFonts w:asciiTheme="majorBidi" w:hAnsiTheme="majorBidi" w:cstheme="majorBidi"/>
          <w:sz w:val="24"/>
          <w:szCs w:val="24"/>
        </w:rPr>
      </w:pPr>
      <w:r w:rsidRPr="008C17DE">
        <w:rPr>
          <w:rFonts w:asciiTheme="majorBidi" w:hAnsiTheme="majorBidi" w:cstheme="majorBidi"/>
          <w:sz w:val="24"/>
          <w:szCs w:val="24"/>
        </w:rPr>
        <w:t>Mortier d’isolation thermique.</w:t>
      </w:r>
    </w:p>
    <w:p w:rsidR="00DA3F45" w:rsidRPr="008C17DE" w:rsidRDefault="00DA3F45" w:rsidP="00FE1CE5">
      <w:pPr>
        <w:widowControl w:val="0"/>
        <w:numPr>
          <w:ilvl w:val="0"/>
          <w:numId w:val="3"/>
        </w:numPr>
        <w:autoSpaceDE w:val="0"/>
        <w:autoSpaceDN w:val="0"/>
        <w:bidi w:val="0"/>
        <w:adjustRightInd w:val="0"/>
        <w:spacing w:line="360" w:lineRule="auto"/>
        <w:rPr>
          <w:rFonts w:asciiTheme="majorBidi" w:hAnsiTheme="majorBidi" w:cstheme="majorBidi"/>
          <w:sz w:val="24"/>
          <w:szCs w:val="24"/>
        </w:rPr>
      </w:pPr>
      <w:r w:rsidRPr="008C17DE">
        <w:rPr>
          <w:rFonts w:asciiTheme="majorBidi" w:hAnsiTheme="majorBidi" w:cstheme="majorBidi"/>
          <w:sz w:val="24"/>
          <w:szCs w:val="24"/>
        </w:rPr>
        <w:t>Mortier de jointoiement.</w:t>
      </w:r>
      <w:r w:rsidRPr="008C17DE">
        <w:rPr>
          <w:rFonts w:asciiTheme="majorBidi" w:hAnsiTheme="majorBidi" w:cstheme="majorBidi"/>
          <w:sz w:val="24"/>
          <w:szCs w:val="24"/>
        </w:rPr>
        <w:tab/>
      </w:r>
    </w:p>
    <w:p w:rsidR="00DA3F45" w:rsidRPr="008C17DE" w:rsidRDefault="00DA3F45" w:rsidP="00FE1CE5">
      <w:pPr>
        <w:widowControl w:val="0"/>
        <w:numPr>
          <w:ilvl w:val="0"/>
          <w:numId w:val="3"/>
        </w:numPr>
        <w:autoSpaceDE w:val="0"/>
        <w:autoSpaceDN w:val="0"/>
        <w:bidi w:val="0"/>
        <w:adjustRightInd w:val="0"/>
        <w:spacing w:line="360" w:lineRule="auto"/>
        <w:rPr>
          <w:rFonts w:asciiTheme="majorBidi" w:hAnsiTheme="majorBidi" w:cstheme="majorBidi"/>
          <w:sz w:val="24"/>
          <w:szCs w:val="24"/>
        </w:rPr>
      </w:pPr>
      <w:r w:rsidRPr="008C17DE">
        <w:rPr>
          <w:rFonts w:asciiTheme="majorBidi" w:hAnsiTheme="majorBidi" w:cstheme="majorBidi"/>
          <w:sz w:val="24"/>
          <w:szCs w:val="24"/>
        </w:rPr>
        <w:t>Mortier de ragréage.</w:t>
      </w:r>
    </w:p>
    <w:p w:rsidR="00DA3F45" w:rsidRPr="00DA3F45" w:rsidRDefault="00DA3F45" w:rsidP="00FE1CE5">
      <w:pPr>
        <w:widowControl w:val="0"/>
        <w:numPr>
          <w:ilvl w:val="0"/>
          <w:numId w:val="3"/>
        </w:numPr>
        <w:autoSpaceDE w:val="0"/>
        <w:autoSpaceDN w:val="0"/>
        <w:bidi w:val="0"/>
        <w:adjustRightInd w:val="0"/>
        <w:spacing w:line="360" w:lineRule="auto"/>
        <w:rPr>
          <w:rFonts w:asciiTheme="majorBidi" w:hAnsiTheme="majorBidi" w:cstheme="majorBidi"/>
          <w:sz w:val="24"/>
          <w:szCs w:val="24"/>
        </w:rPr>
      </w:pPr>
      <w:r w:rsidRPr="00DA3F45">
        <w:rPr>
          <w:rFonts w:asciiTheme="majorBidi" w:hAnsiTheme="majorBidi" w:cstheme="majorBidi"/>
          <w:sz w:val="24"/>
          <w:szCs w:val="24"/>
        </w:rPr>
        <w:t>Mortier de scellement, mortier pour chapes.</w:t>
      </w:r>
    </w:p>
    <w:p w:rsidR="00DA3F45" w:rsidRPr="00DA3F45" w:rsidRDefault="00DA3F45" w:rsidP="00FE1CE5">
      <w:pPr>
        <w:widowControl w:val="0"/>
        <w:numPr>
          <w:ilvl w:val="0"/>
          <w:numId w:val="3"/>
        </w:numPr>
        <w:autoSpaceDE w:val="0"/>
        <w:autoSpaceDN w:val="0"/>
        <w:bidi w:val="0"/>
        <w:adjustRightInd w:val="0"/>
        <w:spacing w:line="360" w:lineRule="auto"/>
        <w:rPr>
          <w:rFonts w:asciiTheme="majorBidi" w:hAnsiTheme="majorBidi" w:cstheme="majorBidi"/>
          <w:sz w:val="24"/>
          <w:szCs w:val="24"/>
        </w:rPr>
      </w:pPr>
      <w:r w:rsidRPr="00DA3F45">
        <w:rPr>
          <w:rFonts w:asciiTheme="majorBidi" w:hAnsiTheme="majorBidi" w:cstheme="majorBidi"/>
          <w:sz w:val="24"/>
          <w:szCs w:val="24"/>
        </w:rPr>
        <w:t>Mortier-colle pour carrelages, sur fond de plâtre ou de ciment …</w:t>
      </w:r>
    </w:p>
    <w:p w:rsidR="00DA3F45" w:rsidRPr="008C17DE" w:rsidRDefault="00DA3F45" w:rsidP="00FE1CE5">
      <w:pPr>
        <w:widowControl w:val="0"/>
        <w:numPr>
          <w:ilvl w:val="0"/>
          <w:numId w:val="3"/>
        </w:numPr>
        <w:autoSpaceDE w:val="0"/>
        <w:autoSpaceDN w:val="0"/>
        <w:bidi w:val="0"/>
        <w:adjustRightInd w:val="0"/>
        <w:spacing w:line="360" w:lineRule="auto"/>
        <w:rPr>
          <w:rFonts w:asciiTheme="majorBidi" w:hAnsiTheme="majorBidi" w:cstheme="majorBidi"/>
          <w:sz w:val="24"/>
          <w:szCs w:val="24"/>
        </w:rPr>
      </w:pPr>
      <w:r w:rsidRPr="00DA3F45">
        <w:rPr>
          <w:rFonts w:asciiTheme="majorBidi" w:hAnsiTheme="majorBidi" w:cstheme="majorBidi"/>
          <w:sz w:val="24"/>
          <w:szCs w:val="24"/>
        </w:rPr>
        <w:t xml:space="preserve"> </w:t>
      </w:r>
      <w:r w:rsidRPr="008C17DE">
        <w:rPr>
          <w:rFonts w:asciiTheme="majorBidi" w:hAnsiTheme="majorBidi" w:cstheme="majorBidi"/>
          <w:sz w:val="24"/>
          <w:szCs w:val="24"/>
        </w:rPr>
        <w:t xml:space="preserve">Mortier de réparation. </w:t>
      </w:r>
    </w:p>
    <w:p w:rsidR="00DA3F45" w:rsidRPr="008C17DE"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8C17DE">
        <w:rPr>
          <w:rFonts w:asciiTheme="majorBidi" w:hAnsiTheme="majorBidi" w:cstheme="majorBidi"/>
          <w:b/>
          <w:bCs/>
          <w:sz w:val="28"/>
          <w:szCs w:val="28"/>
        </w:rPr>
        <w:t>I.2.4. Classification des mortiers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I.2.4.1. Classification générale des mortiers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rPr>
        <w:t>La classification des mortiers est comme suite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I.2.4.1.1. Selon leur domaine d’utilisation :</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8613CB">
        <w:rPr>
          <w:rFonts w:asciiTheme="majorBidi" w:hAnsiTheme="majorBidi" w:cstheme="majorBidi"/>
          <w:b/>
          <w:bCs/>
          <w:sz w:val="24"/>
          <w:szCs w:val="24"/>
        </w:rPr>
        <w:t xml:space="preserve">        </w:t>
      </w:r>
      <w:r w:rsidRPr="008613CB">
        <w:rPr>
          <w:rFonts w:asciiTheme="majorBidi" w:hAnsiTheme="majorBidi" w:cstheme="majorBidi"/>
          <w:sz w:val="24"/>
          <w:szCs w:val="24"/>
        </w:rPr>
        <w:t>Généralement  les mortiers varient selon  leur domaine d’application, et ce dernier qu’est très vaste et leurs domaines permet de citer les catégories suivantes:</w:t>
      </w:r>
      <w:r w:rsidRPr="008613CB">
        <w:rPr>
          <w:rFonts w:asciiTheme="majorBidi" w:hAnsiTheme="majorBidi" w:cstheme="majorBidi"/>
          <w:b/>
          <w:bCs/>
          <w:sz w:val="24"/>
          <w:szCs w:val="24"/>
        </w:rPr>
        <w:t xml:space="preserve"> [10]</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613CB">
        <w:rPr>
          <w:rFonts w:asciiTheme="majorBidi" w:hAnsiTheme="majorBidi" w:cstheme="majorBidi"/>
          <w:sz w:val="24"/>
          <w:szCs w:val="24"/>
        </w:rPr>
        <w:tab/>
        <w:t>Mortier de pose.</w:t>
      </w:r>
      <w:r w:rsidR="008613CB">
        <w:rPr>
          <w:rFonts w:asciiTheme="majorBidi" w:hAnsiTheme="majorBidi" w:cstheme="majorBidi"/>
          <w:sz w:val="24"/>
          <w:szCs w:val="24"/>
        </w:rPr>
        <w:t xml:space="preserve"> </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613CB">
        <w:rPr>
          <w:rFonts w:asciiTheme="majorBidi" w:hAnsiTheme="majorBidi" w:cstheme="majorBidi"/>
          <w:sz w:val="24"/>
          <w:szCs w:val="24"/>
        </w:rPr>
        <w:tab/>
        <w:t>Mortier de joints.</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613CB">
        <w:rPr>
          <w:rFonts w:asciiTheme="majorBidi" w:hAnsiTheme="majorBidi" w:cstheme="majorBidi"/>
          <w:sz w:val="24"/>
          <w:szCs w:val="24"/>
        </w:rPr>
        <w:tab/>
        <w:t>Mortier pour les crépis.</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613CB">
        <w:rPr>
          <w:rFonts w:asciiTheme="majorBidi" w:hAnsiTheme="majorBidi" w:cstheme="majorBidi"/>
          <w:sz w:val="24"/>
          <w:szCs w:val="24"/>
        </w:rPr>
        <w:tab/>
        <w:t>Mortier pour le sol.</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613CB">
        <w:rPr>
          <w:rFonts w:asciiTheme="majorBidi" w:hAnsiTheme="majorBidi" w:cstheme="majorBidi"/>
          <w:sz w:val="24"/>
          <w:szCs w:val="24"/>
        </w:rPr>
        <w:tab/>
        <w:t>Mortier pour les stucs.</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613CB">
        <w:rPr>
          <w:rFonts w:asciiTheme="majorBidi" w:hAnsiTheme="majorBidi" w:cstheme="majorBidi"/>
          <w:sz w:val="24"/>
          <w:szCs w:val="24"/>
        </w:rPr>
        <w:tab/>
        <w:t>Pierres artificielles.</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613CB">
        <w:rPr>
          <w:rFonts w:asciiTheme="majorBidi" w:hAnsiTheme="majorBidi" w:cstheme="majorBidi"/>
          <w:sz w:val="24"/>
          <w:szCs w:val="24"/>
        </w:rPr>
        <w:tab/>
        <w:t>Mortier d’injection.</w:t>
      </w:r>
    </w:p>
    <w:p w:rsidR="00DA3F45" w:rsidRPr="008613CB"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8613CB">
        <w:rPr>
          <w:rFonts w:asciiTheme="majorBidi" w:hAnsiTheme="majorBidi" w:cstheme="majorBidi"/>
          <w:sz w:val="24"/>
          <w:szCs w:val="24"/>
        </w:rPr>
        <w:tab/>
        <w:t>Mortier pour les mosaïques.</w:t>
      </w:r>
    </w:p>
    <w:p w:rsidR="00DA3F45" w:rsidRDefault="00DA3F45" w:rsidP="00FE1CE5">
      <w:pPr>
        <w:widowControl w:val="0"/>
        <w:autoSpaceDE w:val="0"/>
        <w:autoSpaceDN w:val="0"/>
        <w:bidi w:val="0"/>
        <w:adjustRightInd w:val="0"/>
        <w:spacing w:line="360" w:lineRule="auto"/>
        <w:rPr>
          <w:rFonts w:asciiTheme="majorBidi" w:hAnsiTheme="majorBidi" w:cstheme="majorBidi"/>
        </w:rPr>
      </w:pPr>
      <w:r w:rsidRPr="008613CB">
        <w:rPr>
          <w:rFonts w:asciiTheme="majorBidi" w:hAnsiTheme="majorBidi" w:cstheme="majorBidi"/>
          <w:sz w:val="24"/>
          <w:szCs w:val="24"/>
        </w:rPr>
        <w:t>Mortier de réparation pour pierres</w:t>
      </w:r>
      <w:r w:rsidRPr="00DA3F45">
        <w:rPr>
          <w:rFonts w:asciiTheme="majorBidi" w:hAnsiTheme="majorBidi" w:cstheme="majorBidi"/>
        </w:rPr>
        <w:t xml:space="preserve">. </w:t>
      </w:r>
    </w:p>
    <w:p w:rsidR="00D26671" w:rsidRPr="00DA3F45" w:rsidRDefault="00D26671" w:rsidP="00FE1CE5">
      <w:pPr>
        <w:widowControl w:val="0"/>
        <w:autoSpaceDE w:val="0"/>
        <w:autoSpaceDN w:val="0"/>
        <w:bidi w:val="0"/>
        <w:adjustRightInd w:val="0"/>
        <w:spacing w:line="360" w:lineRule="auto"/>
        <w:rPr>
          <w:rFonts w:asciiTheme="majorBidi" w:hAnsiTheme="majorBidi" w:cstheme="majorBidi"/>
        </w:rPr>
      </w:pP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tl/>
        </w:rPr>
      </w:pPr>
      <w:r w:rsidRPr="00DA3F45">
        <w:rPr>
          <w:rFonts w:asciiTheme="majorBidi" w:hAnsiTheme="majorBidi" w:cstheme="majorBidi"/>
          <w:b/>
          <w:bCs/>
          <w:sz w:val="28"/>
          <w:szCs w:val="28"/>
        </w:rPr>
        <w:lastRenderedPageBreak/>
        <w:t>I.2.4.1.2. Selon la nature du liant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rPr>
        <w:t>On peut classer les mortiers selon la nature du liant en:</w:t>
      </w:r>
      <w:r w:rsidRPr="00DA3F45">
        <w:rPr>
          <w:rFonts w:asciiTheme="majorBidi" w:hAnsiTheme="majorBidi" w:cstheme="majorBidi"/>
          <w:b/>
          <w:bCs/>
          <w:sz w:val="24"/>
          <w:szCs w:val="24"/>
        </w:rPr>
        <w:t xml:space="preserve"> [10]</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Mortier de ciment portland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rPr>
        <w:t>Le ciment portland donne au mortier de maçonnerie sa résistance mécanique, en particulier la résistance initiale, qui est indispensable à une époque où la vitesse de construction est telle que l'on exige qu'un mur puisse supporter une charge importante le lendemain même de sa construction. Les mortiers de ciment portland manquent de plasticité, ont un faible pouvoir de rétention d'eau et sont  difficiles à travailler. Le dosage du rapport entre le ciment et le sable est en général volumétrique de 1,3 et le rapport de l’eau sur ciment est environ 0,35. De plus, un dosage en ciment les rend pratiquement imperméables.</w:t>
      </w:r>
      <w:r w:rsidRPr="00DA3F45">
        <w:rPr>
          <w:rFonts w:asciiTheme="majorBidi" w:hAnsiTheme="majorBidi" w:cstheme="majorBidi"/>
          <w:b/>
          <w:bCs/>
          <w:sz w:val="24"/>
          <w:szCs w:val="24"/>
        </w:rPr>
        <w:t xml:space="preserve"> [10]</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Mortier de chaux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rPr>
        <w:t>C’est le composant traditionnel du mortier, il possède une plasticité et un pouvoir de rétention d'eau excellent, mais sa résistance mécanique est faible et sa cure est lente. La chaux grasse, obtenue par extinction de la chaux vive en la laissant vieillir, est le produit de qualité que l'on devrait utiliser, mais le vieillissement prend beaucoup de temps et le travail de la chaux grasse est très salissant. C'est pourquoi il est plus pratique d'utiliser la chaux hydratée sèche. La cure des mortiers de chaux s'effectue lentement par carbonatation sous l'effet du gaz carbonique de l’air; ce processus peut être fortement ralenti par un temps froid et humide</w:t>
      </w:r>
      <w:r w:rsidRPr="00DA3F45">
        <w:rPr>
          <w:rFonts w:asciiTheme="majorBidi" w:hAnsiTheme="majorBidi" w:cstheme="majorBidi"/>
          <w:b/>
          <w:bCs/>
          <w:sz w:val="24"/>
          <w:szCs w:val="24"/>
        </w:rPr>
        <w:t>.[10]</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Mortiers bâtards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rPr>
        <w:t>Ce sont les mortiers, dont le liant est le mélange de ciment et de chaux, dans les proportions égales, suivant leur domaine d’utilisation éventuelle, les compositions de chaux et ciment peuvent être variées.</w:t>
      </w:r>
      <w:r w:rsidRPr="00DA3F45">
        <w:rPr>
          <w:rFonts w:asciiTheme="majorBidi" w:hAnsiTheme="majorBidi" w:cstheme="majorBidi"/>
          <w:b/>
          <w:bCs/>
          <w:sz w:val="24"/>
          <w:szCs w:val="24"/>
        </w:rPr>
        <w:t xml:space="preserve"> [10]</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DA3F45">
        <w:rPr>
          <w:rFonts w:asciiTheme="majorBidi" w:hAnsiTheme="majorBidi" w:cstheme="majorBidi"/>
          <w:b/>
          <w:bCs/>
          <w:sz w:val="24"/>
          <w:szCs w:val="24"/>
        </w:rPr>
        <w:t xml:space="preserve">• </w:t>
      </w:r>
      <w:r w:rsidRPr="00DA3F45">
        <w:rPr>
          <w:rFonts w:asciiTheme="majorBidi" w:hAnsiTheme="majorBidi" w:cstheme="majorBidi"/>
          <w:b/>
          <w:bCs/>
          <w:sz w:val="28"/>
          <w:szCs w:val="28"/>
        </w:rPr>
        <w:t>Mortier à base de ciment de maçonnerie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DA3F45">
        <w:rPr>
          <w:rFonts w:asciiTheme="majorBidi" w:hAnsiTheme="majorBidi" w:cstheme="majorBidi"/>
          <w:b/>
          <w:bCs/>
          <w:sz w:val="24"/>
          <w:szCs w:val="24"/>
        </w:rPr>
        <w:t xml:space="preserve">        </w:t>
      </w:r>
      <w:r w:rsidRPr="00DA3F45">
        <w:rPr>
          <w:rFonts w:asciiTheme="majorBidi" w:hAnsiTheme="majorBidi" w:cstheme="majorBidi"/>
        </w:rPr>
        <w:t xml:space="preserve">C’est un produit déposé contenant du ciment portland et un filler minéral inerte (calcaire) et des adjuvants tels que des agents mouillants, des agents hydrofuges et des entraîneurs d'air, les adjuvants donnent la plasticité et le pouvoir de rétention d'eau que confère la chaux aux mortiers de ciment. </w:t>
      </w:r>
    </w:p>
    <w:p w:rsidR="00DA3F45" w:rsidRPr="00DA3F45" w:rsidRDefault="00DA3F45" w:rsidP="00FE1CE5">
      <w:pPr>
        <w:widowControl w:val="0"/>
        <w:autoSpaceDE w:val="0"/>
        <w:autoSpaceDN w:val="0"/>
        <w:adjustRightInd w:val="0"/>
        <w:spacing w:after="0" w:line="360" w:lineRule="auto"/>
        <w:jc w:val="right"/>
        <w:rPr>
          <w:rFonts w:asciiTheme="majorBidi" w:hAnsiTheme="majorBidi" w:cstheme="majorBidi"/>
          <w:rtl/>
        </w:rPr>
      </w:pPr>
      <w:r w:rsidRPr="00DA3F45">
        <w:rPr>
          <w:rFonts w:asciiTheme="majorBidi" w:hAnsiTheme="majorBidi" w:cstheme="majorBidi"/>
        </w:rPr>
        <w:t xml:space="preserve">        Certains ciments de maçonnerie sont des mélanges de ciment portland et de chaux hydratée, avec des adjuvants.</w:t>
      </w:r>
      <w:r w:rsidRPr="00DA3F45">
        <w:rPr>
          <w:rFonts w:asciiTheme="majorBidi" w:hAnsiTheme="majorBidi" w:cstheme="majorBidi"/>
          <w:b/>
          <w:bCs/>
          <w:sz w:val="24"/>
          <w:szCs w:val="24"/>
        </w:rPr>
        <w:t xml:space="preserve"> [10]</w:t>
      </w:r>
    </w:p>
    <w:p w:rsidR="00DA3F45" w:rsidRPr="00DA3F45" w:rsidRDefault="00DA3F45" w:rsidP="00FE1CE5">
      <w:pPr>
        <w:widowControl w:val="0"/>
        <w:autoSpaceDE w:val="0"/>
        <w:autoSpaceDN w:val="0"/>
        <w:adjustRightInd w:val="0"/>
        <w:spacing w:after="0" w:line="360" w:lineRule="auto"/>
        <w:jc w:val="right"/>
        <w:rPr>
          <w:rFonts w:asciiTheme="majorBidi" w:hAnsiTheme="majorBidi" w:cstheme="majorBidi"/>
        </w:rPr>
      </w:pP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 2.4.2. Classe des mortiers :</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sz w:val="24"/>
          <w:szCs w:val="24"/>
        </w:rPr>
        <w:t>Les mortiers comme les bétons, sont additionnés par des adjuvants qui modifient les propriétés physicomécaniques, et qui sont classé en six (06) classes, en fonction de l’adjuvant utilisé, les différentes classes sont motionnées comme suit :</w:t>
      </w:r>
      <w:r w:rsidRPr="00DA3F45">
        <w:rPr>
          <w:rFonts w:asciiTheme="majorBidi" w:hAnsiTheme="majorBidi" w:cstheme="majorBidi"/>
          <w:b/>
          <w:bCs/>
          <w:sz w:val="24"/>
          <w:szCs w:val="24"/>
        </w:rPr>
        <w:t xml:space="preserve"> [11]</w:t>
      </w:r>
    </w:p>
    <w:p w:rsidR="00DA3F45" w:rsidRPr="00DA3F45" w:rsidRDefault="00DA3F45" w:rsidP="00FE1CE5">
      <w:pPr>
        <w:spacing w:line="360" w:lineRule="auto"/>
        <w:jc w:val="right"/>
        <w:rPr>
          <w:rFonts w:asciiTheme="majorBidi" w:hAnsiTheme="majorBidi" w:cstheme="majorBidi"/>
        </w:rPr>
      </w:pPr>
      <w:r w:rsidRPr="00DA3F45">
        <w:rPr>
          <w:rFonts w:asciiTheme="majorBidi" w:hAnsiTheme="majorBidi" w:cstheme="majorBidi"/>
          <w:b/>
          <w:bCs/>
          <w:sz w:val="24"/>
          <w:szCs w:val="24"/>
        </w:rPr>
        <w:t>Classe 1:</w:t>
      </w:r>
      <w:r w:rsidRPr="00DA3F45">
        <w:rPr>
          <w:rFonts w:asciiTheme="majorBidi" w:hAnsiTheme="majorBidi" w:cstheme="majorBidi"/>
          <w:sz w:val="24"/>
          <w:szCs w:val="24"/>
        </w:rPr>
        <w:t>Adjuvant modifiant les caractéristiques des mortiers, bétons et coulis à l'état frais.</w:t>
      </w:r>
    </w:p>
    <w:p w:rsidR="00DA3F45" w:rsidRPr="00DA3F45" w:rsidRDefault="00DA3F45" w:rsidP="00FE1CE5">
      <w:pPr>
        <w:spacing w:line="360" w:lineRule="auto"/>
        <w:jc w:val="right"/>
        <w:rPr>
          <w:rFonts w:asciiTheme="majorBidi" w:hAnsiTheme="majorBidi" w:cstheme="majorBidi"/>
          <w:sz w:val="24"/>
          <w:szCs w:val="24"/>
        </w:rPr>
      </w:pPr>
      <w:r w:rsidRPr="00DA3F45">
        <w:rPr>
          <w:rFonts w:asciiTheme="majorBidi" w:hAnsiTheme="majorBidi" w:cstheme="majorBidi"/>
          <w:b/>
          <w:bCs/>
          <w:sz w:val="24"/>
          <w:szCs w:val="24"/>
        </w:rPr>
        <w:t>Classe 2:</w:t>
      </w:r>
      <w:r w:rsidRPr="00DA3F45">
        <w:rPr>
          <w:rFonts w:asciiTheme="majorBidi" w:hAnsiTheme="majorBidi" w:cstheme="majorBidi"/>
          <w:sz w:val="24"/>
          <w:szCs w:val="24"/>
        </w:rPr>
        <w:t>Adjuvant modifiant les caractéristiques des mortiers, bétons et coulis</w:t>
      </w:r>
    </w:p>
    <w:p w:rsidR="00DA3F45" w:rsidRPr="00DA3F45" w:rsidRDefault="00DA3F45" w:rsidP="00FE1CE5">
      <w:pPr>
        <w:spacing w:line="360" w:lineRule="auto"/>
        <w:jc w:val="right"/>
        <w:rPr>
          <w:rFonts w:asciiTheme="majorBidi" w:hAnsiTheme="majorBidi" w:cstheme="majorBidi"/>
        </w:rPr>
      </w:pPr>
      <w:r w:rsidRPr="00DA3F45">
        <w:rPr>
          <w:rFonts w:asciiTheme="majorBidi" w:hAnsiTheme="majorBidi" w:cstheme="majorBidi"/>
          <w:sz w:val="24"/>
          <w:szCs w:val="24"/>
        </w:rPr>
        <w:t xml:space="preserve">  pendant la prise et le durcissement.</w:t>
      </w:r>
    </w:p>
    <w:p w:rsidR="00DA3F45" w:rsidRPr="00DA3F45" w:rsidRDefault="00DA3F45" w:rsidP="00FE1CE5">
      <w:pPr>
        <w:spacing w:line="360" w:lineRule="auto"/>
        <w:jc w:val="right"/>
        <w:rPr>
          <w:rFonts w:asciiTheme="majorBidi" w:hAnsiTheme="majorBidi" w:cstheme="majorBidi"/>
        </w:rPr>
      </w:pPr>
      <w:r w:rsidRPr="00DA3F45">
        <w:rPr>
          <w:rFonts w:asciiTheme="majorBidi" w:hAnsiTheme="majorBidi" w:cstheme="majorBidi"/>
          <w:b/>
          <w:bCs/>
          <w:sz w:val="24"/>
          <w:szCs w:val="24"/>
        </w:rPr>
        <w:t>Classe 3:</w:t>
      </w:r>
      <w:r w:rsidRPr="00DA3F45">
        <w:rPr>
          <w:rFonts w:asciiTheme="majorBidi" w:hAnsiTheme="majorBidi" w:cstheme="majorBidi"/>
          <w:sz w:val="24"/>
          <w:szCs w:val="24"/>
        </w:rPr>
        <w:t>Adjuvant modifiant la teneur en air ou en autre gaz.</w:t>
      </w:r>
    </w:p>
    <w:p w:rsidR="00DA3F45" w:rsidRPr="00DA3F45" w:rsidRDefault="00DA3F45" w:rsidP="00FE1CE5">
      <w:pPr>
        <w:spacing w:line="360" w:lineRule="auto"/>
        <w:jc w:val="right"/>
        <w:rPr>
          <w:rFonts w:asciiTheme="majorBidi" w:hAnsiTheme="majorBidi" w:cstheme="majorBidi"/>
        </w:rPr>
      </w:pPr>
      <w:r w:rsidRPr="00DA3F45">
        <w:rPr>
          <w:rFonts w:asciiTheme="majorBidi" w:hAnsiTheme="majorBidi" w:cstheme="majorBidi"/>
          <w:b/>
          <w:bCs/>
          <w:sz w:val="24"/>
          <w:szCs w:val="24"/>
        </w:rPr>
        <w:t>Classe 4:</w:t>
      </w:r>
      <w:r w:rsidRPr="00DA3F45">
        <w:rPr>
          <w:rFonts w:asciiTheme="majorBidi" w:hAnsiTheme="majorBidi" w:cstheme="majorBidi"/>
          <w:sz w:val="24"/>
          <w:szCs w:val="24"/>
        </w:rPr>
        <w:t>Adjuvant modifiant la résistance des mortiers, bétons et coulis.</w:t>
      </w:r>
    </w:p>
    <w:p w:rsidR="00DA3F45" w:rsidRPr="00DA3F45" w:rsidRDefault="00DA3F45" w:rsidP="00FE1CE5">
      <w:pPr>
        <w:spacing w:line="360" w:lineRule="auto"/>
        <w:jc w:val="right"/>
        <w:rPr>
          <w:rFonts w:asciiTheme="majorBidi" w:hAnsiTheme="majorBidi" w:cstheme="majorBidi"/>
          <w:sz w:val="24"/>
          <w:szCs w:val="24"/>
        </w:rPr>
      </w:pPr>
      <w:r w:rsidRPr="00DA3F45">
        <w:rPr>
          <w:rFonts w:asciiTheme="majorBidi" w:hAnsiTheme="majorBidi" w:cstheme="majorBidi"/>
          <w:b/>
          <w:bCs/>
          <w:sz w:val="24"/>
          <w:szCs w:val="24"/>
        </w:rPr>
        <w:t>Classe 5:</w:t>
      </w:r>
      <w:r w:rsidRPr="00DA3F45">
        <w:rPr>
          <w:rFonts w:asciiTheme="majorBidi" w:hAnsiTheme="majorBidi" w:cstheme="majorBidi"/>
          <w:sz w:val="24"/>
          <w:szCs w:val="24"/>
        </w:rPr>
        <w:t>Adjuvant améliorant la durabilité des mortiers, bétons et coulis.</w:t>
      </w:r>
    </w:p>
    <w:p w:rsidR="00DA3F45" w:rsidRPr="00DA3F45" w:rsidRDefault="00DA3F45" w:rsidP="00FE1CE5">
      <w:pPr>
        <w:spacing w:line="360" w:lineRule="auto"/>
        <w:jc w:val="right"/>
        <w:rPr>
          <w:rFonts w:asciiTheme="majorBidi" w:hAnsiTheme="majorBidi" w:cstheme="majorBidi"/>
          <w:b/>
          <w:bCs/>
          <w:sz w:val="24"/>
          <w:szCs w:val="24"/>
        </w:rPr>
      </w:pPr>
      <w:r w:rsidRPr="00DA3F45">
        <w:rPr>
          <w:rFonts w:asciiTheme="majorBidi" w:hAnsiTheme="majorBidi" w:cstheme="majorBidi"/>
          <w:b/>
          <w:bCs/>
          <w:sz w:val="24"/>
          <w:szCs w:val="24"/>
        </w:rPr>
        <w:t>Classe 6:</w:t>
      </w:r>
      <w:r w:rsidRPr="00DA3F45">
        <w:rPr>
          <w:rFonts w:asciiTheme="majorBidi" w:hAnsiTheme="majorBidi" w:cstheme="majorBidi"/>
          <w:sz w:val="24"/>
          <w:szCs w:val="24"/>
        </w:rPr>
        <w:t>Adjuvant modifiant des propriétés spéciales.</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I.2.5. Préparation des mortiers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rPr>
        <w:t>Les quantités nécessaires en fonction des dosages et des travaux à faire comme le montre tableaux ci-dessous :</w:t>
      </w:r>
      <w:r w:rsidRPr="00DA3F45">
        <w:rPr>
          <w:rFonts w:asciiTheme="majorBidi" w:hAnsiTheme="majorBidi" w:cstheme="majorBidi"/>
          <w:b/>
          <w:bCs/>
          <w:sz w:val="24"/>
          <w:szCs w:val="24"/>
        </w:rPr>
        <w:t xml:space="preserve"> [11]</w:t>
      </w:r>
    </w:p>
    <w:p w:rsidR="00DA3F45" w:rsidRPr="00C66169"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b/>
          <w:bCs/>
          <w:sz w:val="24"/>
          <w:szCs w:val="24"/>
        </w:rPr>
        <w:t xml:space="preserve">Tableau. I.1: Dosages des mortiers. </w:t>
      </w:r>
      <w:r>
        <w:rPr>
          <w:rFonts w:asciiTheme="majorBidi" w:hAnsiTheme="majorBidi" w:cstheme="majorBidi"/>
          <w:b/>
          <w:bCs/>
          <w:sz w:val="24"/>
          <w:szCs w:val="24"/>
        </w:rPr>
        <w:t>[11]</w:t>
      </w:r>
    </w:p>
    <w:tbl>
      <w:tblPr>
        <w:tblW w:w="0" w:type="auto"/>
        <w:tblInd w:w="-176" w:type="dxa"/>
        <w:tblLook w:val="04A0" w:firstRow="1" w:lastRow="0" w:firstColumn="1" w:lastColumn="0" w:noHBand="0" w:noVBand="1"/>
      </w:tblPr>
      <w:tblGrid>
        <w:gridCol w:w="1759"/>
        <w:gridCol w:w="1301"/>
        <w:gridCol w:w="1998"/>
        <w:gridCol w:w="909"/>
        <w:gridCol w:w="1972"/>
      </w:tblGrid>
      <w:tr w:rsidR="0044649E" w:rsidRPr="008C17DE" w:rsidTr="0044649E">
        <w:trPr>
          <w:trHeight w:val="493"/>
        </w:trPr>
        <w:tc>
          <w:tcPr>
            <w:tcW w:w="1759"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sz w:val="24"/>
                <w:szCs w:val="24"/>
              </w:rPr>
              <w:t>Sable</w:t>
            </w:r>
          </w:p>
        </w:tc>
        <w:tc>
          <w:tcPr>
            <w:tcW w:w="1301"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p>
        </w:tc>
        <w:tc>
          <w:tcPr>
            <w:tcW w:w="1998" w:type="dxa"/>
            <w:tcBorders>
              <w:top w:val="single" w:sz="4" w:space="0" w:color="auto"/>
              <w:bottom w:val="single" w:sz="4" w:space="0" w:color="auto"/>
              <w:right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sz w:val="24"/>
                <w:szCs w:val="24"/>
              </w:rPr>
              <w:t>Ciment</w:t>
            </w:r>
          </w:p>
        </w:tc>
        <w:tc>
          <w:tcPr>
            <w:tcW w:w="909"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p>
        </w:tc>
        <w:tc>
          <w:tcPr>
            <w:tcW w:w="1972" w:type="dxa"/>
            <w:tcBorders>
              <w:top w:val="single" w:sz="4" w:space="0" w:color="auto"/>
              <w:bottom w:val="single" w:sz="4" w:space="0" w:color="auto"/>
              <w:right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sz w:val="24"/>
                <w:szCs w:val="24"/>
              </w:rPr>
              <w:t>Eau</w:t>
            </w:r>
          </w:p>
        </w:tc>
      </w:tr>
      <w:tr w:rsidR="0044649E" w:rsidRPr="008C17DE" w:rsidTr="0044649E">
        <w:trPr>
          <w:trHeight w:val="506"/>
        </w:trPr>
        <w:tc>
          <w:tcPr>
            <w:tcW w:w="1759"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sz w:val="24"/>
                <w:szCs w:val="24"/>
              </w:rPr>
              <w:t>Unité(g)</w:t>
            </w:r>
          </w:p>
        </w:tc>
        <w:tc>
          <w:tcPr>
            <w:tcW w:w="1301"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p>
        </w:tc>
        <w:tc>
          <w:tcPr>
            <w:tcW w:w="1998" w:type="dxa"/>
            <w:tcBorders>
              <w:top w:val="single" w:sz="4" w:space="0" w:color="auto"/>
              <w:bottom w:val="single" w:sz="4" w:space="0" w:color="auto"/>
              <w:right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sz w:val="24"/>
                <w:szCs w:val="24"/>
              </w:rPr>
              <w:t>Unité(g)</w:t>
            </w:r>
          </w:p>
        </w:tc>
        <w:tc>
          <w:tcPr>
            <w:tcW w:w="909"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p>
        </w:tc>
        <w:tc>
          <w:tcPr>
            <w:tcW w:w="1972" w:type="dxa"/>
            <w:tcBorders>
              <w:top w:val="single" w:sz="4" w:space="0" w:color="auto"/>
              <w:bottom w:val="single" w:sz="4" w:space="0" w:color="auto"/>
              <w:right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sz w:val="24"/>
                <w:szCs w:val="24"/>
              </w:rPr>
              <w:t>Unité (ml)</w:t>
            </w:r>
          </w:p>
        </w:tc>
      </w:tr>
      <w:tr w:rsidR="0044649E" w:rsidRPr="008C17DE" w:rsidTr="0044649E">
        <w:trPr>
          <w:trHeight w:val="517"/>
        </w:trPr>
        <w:tc>
          <w:tcPr>
            <w:tcW w:w="1759"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sz w:val="24"/>
                <w:szCs w:val="24"/>
              </w:rPr>
              <w:t>1350</w:t>
            </w:r>
          </w:p>
        </w:tc>
        <w:tc>
          <w:tcPr>
            <w:tcW w:w="1301"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p>
        </w:tc>
        <w:tc>
          <w:tcPr>
            <w:tcW w:w="1998" w:type="dxa"/>
            <w:tcBorders>
              <w:top w:val="single" w:sz="4" w:space="0" w:color="auto"/>
              <w:bottom w:val="single" w:sz="4" w:space="0" w:color="auto"/>
              <w:right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sidRPr="008C17DE">
              <w:rPr>
                <w:rFonts w:asciiTheme="majorBidi" w:hAnsiTheme="majorBidi" w:cstheme="majorBidi"/>
                <w:sz w:val="24"/>
                <w:szCs w:val="24"/>
              </w:rPr>
              <w:t>450</w:t>
            </w:r>
          </w:p>
        </w:tc>
        <w:tc>
          <w:tcPr>
            <w:tcW w:w="909" w:type="dxa"/>
            <w:tcBorders>
              <w:top w:val="single" w:sz="4" w:space="0" w:color="auto"/>
              <w:left w:val="single" w:sz="4" w:space="0" w:color="auto"/>
              <w:bottom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r>
              <w:rPr>
                <w:rFonts w:asciiTheme="majorBidi" w:hAnsiTheme="majorBidi" w:cstheme="majorBidi"/>
                <w:sz w:val="24"/>
                <w:szCs w:val="24"/>
              </w:rPr>
              <w:t xml:space="preserve">     225</w:t>
            </w:r>
          </w:p>
        </w:tc>
        <w:tc>
          <w:tcPr>
            <w:tcW w:w="1972" w:type="dxa"/>
            <w:tcBorders>
              <w:top w:val="single" w:sz="4" w:space="0" w:color="auto"/>
              <w:bottom w:val="single" w:sz="4" w:space="0" w:color="auto"/>
              <w:right w:val="single" w:sz="4" w:space="0" w:color="auto"/>
            </w:tcBorders>
          </w:tcPr>
          <w:p w:rsidR="0044649E" w:rsidRPr="008C17DE" w:rsidRDefault="0044649E" w:rsidP="00FE1CE5">
            <w:pPr>
              <w:widowControl w:val="0"/>
              <w:autoSpaceDE w:val="0"/>
              <w:autoSpaceDN w:val="0"/>
              <w:adjustRightInd w:val="0"/>
              <w:spacing w:line="360" w:lineRule="auto"/>
              <w:jc w:val="right"/>
              <w:rPr>
                <w:rFonts w:asciiTheme="majorBidi" w:hAnsiTheme="majorBidi" w:cstheme="majorBidi"/>
                <w:sz w:val="24"/>
                <w:szCs w:val="24"/>
              </w:rPr>
            </w:pPr>
          </w:p>
        </w:tc>
      </w:tr>
    </w:tbl>
    <w:p w:rsidR="00DA3F45" w:rsidRPr="008C17DE" w:rsidRDefault="00DA3F45" w:rsidP="00FE1CE5">
      <w:pPr>
        <w:widowControl w:val="0"/>
        <w:autoSpaceDE w:val="0"/>
        <w:autoSpaceDN w:val="0"/>
        <w:adjustRightInd w:val="0"/>
        <w:spacing w:line="360" w:lineRule="auto"/>
        <w:jc w:val="right"/>
        <w:rPr>
          <w:rFonts w:asciiTheme="majorBidi" w:hAnsiTheme="majorBidi" w:cstheme="majorBidi"/>
        </w:rPr>
      </w:pP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Prévoir une surface de gâchage plate et assez grande, balayer cette aire de gâchage au balai de chantier, elle doit être propre et surtout sans débris végétaux.</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Installer la bétonnière ou le seau de maçon à proximité des produits.</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Prévoir un tuyau d’alimentation en eau muni d’un robinet d’arrêt.</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lastRenderedPageBreak/>
        <w:t>Déposer sur l’aire prévue à cet effet la quantité de sable.</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Verser le ciment (ou la chaux) sur le sable.</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Commencer à mélanger à la pelle le sable et le ciment. Afin d’obtenir un bon mélange, déplacer le tas deux ou trois fois. Le mélange doit être de couleur homogène.</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Creuser le tas en cratère et verser 2/3 de l’eau prévue.</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Faire tomber peu à peu les bords du cratère dans l’eau pour humidifier le mélange.</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 xml:space="preserve">Mélanger le tas afin de répartir l’eau. Pour homogénéiser le mélange, le déplacer deux ou trois fois comme pour le mélange à sec. </w:t>
      </w:r>
    </w:p>
    <w:p w:rsidR="00DA3F45" w:rsidRPr="0008340C" w:rsidRDefault="00DA3F45" w:rsidP="00FE1CE5">
      <w:pPr>
        <w:pStyle w:val="Paragraphedeliste"/>
        <w:widowControl w:val="0"/>
        <w:numPr>
          <w:ilvl w:val="0"/>
          <w:numId w:val="5"/>
        </w:numPr>
        <w:autoSpaceDE w:val="0"/>
        <w:autoSpaceDN w:val="0"/>
        <w:adjustRightInd w:val="0"/>
        <w:spacing w:line="360" w:lineRule="auto"/>
        <w:rPr>
          <w:rFonts w:asciiTheme="majorBidi" w:hAnsiTheme="majorBidi" w:cstheme="majorBidi"/>
          <w:sz w:val="24"/>
          <w:szCs w:val="24"/>
        </w:rPr>
      </w:pPr>
      <w:r w:rsidRPr="0008340C">
        <w:rPr>
          <w:rFonts w:asciiTheme="majorBidi" w:hAnsiTheme="majorBidi" w:cstheme="majorBidi"/>
          <w:sz w:val="24"/>
          <w:szCs w:val="24"/>
        </w:rPr>
        <w:t>Couper le dessus du tas de mortier avec la pelle. S’il ne se forme pas de boudins, ajouter un peu d’eau et mélanger à nouveau.</w:t>
      </w:r>
    </w:p>
    <w:p w:rsidR="00DA3F45" w:rsidRPr="0008340C" w:rsidRDefault="00DA3F45" w:rsidP="00FE1CE5">
      <w:pPr>
        <w:pStyle w:val="Paragraphedeliste"/>
        <w:widowControl w:val="0"/>
        <w:numPr>
          <w:ilvl w:val="0"/>
          <w:numId w:val="5"/>
        </w:numPr>
        <w:autoSpaceDE w:val="0"/>
        <w:autoSpaceDN w:val="0"/>
        <w:adjustRightInd w:val="0"/>
        <w:spacing w:line="360" w:lineRule="auto"/>
        <w:ind w:left="782" w:hanging="357"/>
        <w:rPr>
          <w:rFonts w:asciiTheme="majorBidi" w:hAnsiTheme="majorBidi" w:cstheme="majorBidi"/>
          <w:sz w:val="24"/>
          <w:szCs w:val="24"/>
        </w:rPr>
      </w:pPr>
      <w:r w:rsidRPr="0008340C">
        <w:rPr>
          <w:rFonts w:asciiTheme="majorBidi" w:hAnsiTheme="majorBidi" w:cstheme="majorBidi"/>
          <w:sz w:val="24"/>
          <w:szCs w:val="24"/>
        </w:rPr>
        <w:t>Le mortier est correctement humidifié lorsqu’on passe le plat de la pelle dessus, il se lisse et l’eau remonte en surface.</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I.2.6. Caractéristiques des mortiers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rPr>
        <w:t xml:space="preserve">Elles sont nombreuses .A savoir : </w:t>
      </w:r>
      <w:r w:rsidRPr="00DA3F45">
        <w:rPr>
          <w:rFonts w:asciiTheme="majorBidi" w:hAnsiTheme="majorBidi" w:cstheme="majorBidi"/>
          <w:b/>
          <w:bCs/>
          <w:sz w:val="24"/>
          <w:szCs w:val="24"/>
        </w:rPr>
        <w:t>[12]</w:t>
      </w:r>
    </w:p>
    <w:p w:rsidR="00DA3F45" w:rsidRPr="008C17DE" w:rsidRDefault="00DA3F45" w:rsidP="00FE1CE5">
      <w:pPr>
        <w:pStyle w:val="Paragraphedeliste"/>
        <w:widowControl w:val="0"/>
        <w:numPr>
          <w:ilvl w:val="0"/>
          <w:numId w:val="6"/>
        </w:numPr>
        <w:autoSpaceDE w:val="0"/>
        <w:autoSpaceDN w:val="0"/>
        <w:adjustRightInd w:val="0"/>
        <w:spacing w:after="0" w:line="360" w:lineRule="auto"/>
        <w:ind w:left="782" w:hanging="357"/>
        <w:rPr>
          <w:rFonts w:asciiTheme="majorBidi" w:hAnsiTheme="majorBidi" w:cstheme="majorBidi"/>
        </w:rPr>
      </w:pPr>
      <w:r w:rsidRPr="008C17DE">
        <w:rPr>
          <w:rFonts w:asciiTheme="majorBidi" w:hAnsiTheme="majorBidi" w:cstheme="majorBidi"/>
        </w:rPr>
        <w:t>Résister à l'écrasement en répartissant régulièrement les pressions ;</w:t>
      </w:r>
    </w:p>
    <w:p w:rsidR="00DA3F45" w:rsidRPr="008C17DE" w:rsidRDefault="00DA3F45" w:rsidP="00FE1CE5">
      <w:pPr>
        <w:pStyle w:val="Paragraphedeliste"/>
        <w:widowControl w:val="0"/>
        <w:numPr>
          <w:ilvl w:val="0"/>
          <w:numId w:val="6"/>
        </w:numPr>
        <w:autoSpaceDE w:val="0"/>
        <w:autoSpaceDN w:val="0"/>
        <w:adjustRightInd w:val="0"/>
        <w:spacing w:after="0" w:line="360" w:lineRule="auto"/>
        <w:ind w:left="782" w:hanging="357"/>
        <w:rPr>
          <w:rFonts w:asciiTheme="majorBidi" w:hAnsiTheme="majorBidi" w:cstheme="majorBidi"/>
          <w:sz w:val="24"/>
          <w:szCs w:val="24"/>
        </w:rPr>
      </w:pPr>
      <w:r w:rsidRPr="008C17DE">
        <w:rPr>
          <w:rFonts w:asciiTheme="majorBidi" w:hAnsiTheme="majorBidi" w:cstheme="majorBidi"/>
          <w:sz w:val="24"/>
          <w:szCs w:val="24"/>
        </w:rPr>
        <w:t>Etre compact : pour éviter l’infiltration des eaux dans les ouvrages, et accroitre la résistance mécanique ;</w:t>
      </w:r>
    </w:p>
    <w:p w:rsidR="00DA3F45" w:rsidRPr="008C17DE" w:rsidRDefault="00DA3F45" w:rsidP="00FE1CE5">
      <w:pPr>
        <w:pStyle w:val="Paragraphedeliste"/>
        <w:widowControl w:val="0"/>
        <w:numPr>
          <w:ilvl w:val="0"/>
          <w:numId w:val="6"/>
        </w:numPr>
        <w:autoSpaceDE w:val="0"/>
        <w:autoSpaceDN w:val="0"/>
        <w:adjustRightInd w:val="0"/>
        <w:spacing w:after="0" w:line="360" w:lineRule="auto"/>
        <w:ind w:left="782" w:hanging="357"/>
        <w:rPr>
          <w:rFonts w:asciiTheme="majorBidi" w:hAnsiTheme="majorBidi" w:cstheme="majorBidi"/>
          <w:sz w:val="24"/>
          <w:szCs w:val="24"/>
        </w:rPr>
      </w:pPr>
      <w:r w:rsidRPr="008C17DE">
        <w:rPr>
          <w:rFonts w:asciiTheme="majorBidi" w:hAnsiTheme="majorBidi" w:cstheme="majorBidi"/>
          <w:sz w:val="24"/>
          <w:szCs w:val="24"/>
        </w:rPr>
        <w:t>Etre imperméable: pour obtenir un maximum d’étanchéité des joints de maçonnerie, et des enduits ;</w:t>
      </w:r>
    </w:p>
    <w:p w:rsidR="00DA3F45" w:rsidRPr="008C17DE" w:rsidRDefault="00DA3F45" w:rsidP="00FE1CE5">
      <w:pPr>
        <w:pStyle w:val="Paragraphedeliste"/>
        <w:widowControl w:val="0"/>
        <w:numPr>
          <w:ilvl w:val="0"/>
          <w:numId w:val="6"/>
        </w:numPr>
        <w:autoSpaceDE w:val="0"/>
        <w:autoSpaceDN w:val="0"/>
        <w:adjustRightInd w:val="0"/>
        <w:spacing w:after="0" w:line="360" w:lineRule="auto"/>
        <w:ind w:left="782" w:hanging="357"/>
        <w:rPr>
          <w:rFonts w:asciiTheme="majorBidi" w:hAnsiTheme="majorBidi" w:cstheme="majorBidi"/>
          <w:sz w:val="24"/>
          <w:szCs w:val="24"/>
        </w:rPr>
      </w:pPr>
      <w:r w:rsidRPr="008C17DE">
        <w:rPr>
          <w:rFonts w:asciiTheme="majorBidi" w:hAnsiTheme="majorBidi" w:cstheme="majorBidi"/>
          <w:sz w:val="24"/>
          <w:szCs w:val="24"/>
        </w:rPr>
        <w:t>Adhérer aux matériaux: pour mieux transmettre les charges, ou créer un écran durable contre les intempéries;</w:t>
      </w:r>
    </w:p>
    <w:p w:rsidR="00DA3F45" w:rsidRPr="008C17DE" w:rsidRDefault="00DA3F45" w:rsidP="00FE1CE5">
      <w:pPr>
        <w:pStyle w:val="Paragraphedeliste"/>
        <w:widowControl w:val="0"/>
        <w:numPr>
          <w:ilvl w:val="0"/>
          <w:numId w:val="6"/>
        </w:numPr>
        <w:autoSpaceDE w:val="0"/>
        <w:autoSpaceDN w:val="0"/>
        <w:adjustRightInd w:val="0"/>
        <w:spacing w:after="0" w:line="360" w:lineRule="auto"/>
        <w:ind w:left="782" w:hanging="357"/>
        <w:rPr>
          <w:rFonts w:asciiTheme="majorBidi" w:hAnsiTheme="majorBidi" w:cstheme="majorBidi"/>
          <w:sz w:val="24"/>
          <w:szCs w:val="24"/>
        </w:rPr>
      </w:pPr>
      <w:r w:rsidRPr="008C17DE">
        <w:rPr>
          <w:rFonts w:asciiTheme="majorBidi" w:hAnsiTheme="majorBidi" w:cstheme="majorBidi"/>
          <w:sz w:val="24"/>
          <w:szCs w:val="24"/>
        </w:rPr>
        <w:t xml:space="preserve">Conserver un volume constant pendant la prise et le durcissement pour éviter les tassements ou les dislocations des ouvrage; </w:t>
      </w:r>
    </w:p>
    <w:p w:rsidR="00DA3F45" w:rsidRPr="008C17DE" w:rsidRDefault="00DA3F45" w:rsidP="00FE1CE5">
      <w:pPr>
        <w:pStyle w:val="Paragraphedeliste"/>
        <w:widowControl w:val="0"/>
        <w:numPr>
          <w:ilvl w:val="0"/>
          <w:numId w:val="6"/>
        </w:numPr>
        <w:autoSpaceDE w:val="0"/>
        <w:autoSpaceDN w:val="0"/>
        <w:adjustRightInd w:val="0"/>
        <w:spacing w:after="0" w:line="360" w:lineRule="auto"/>
        <w:ind w:left="782" w:hanging="357"/>
        <w:rPr>
          <w:rFonts w:asciiTheme="majorBidi" w:hAnsiTheme="majorBidi" w:cstheme="majorBidi"/>
          <w:sz w:val="24"/>
          <w:szCs w:val="24"/>
        </w:rPr>
      </w:pPr>
      <w:r w:rsidRPr="008C17DE">
        <w:rPr>
          <w:rFonts w:asciiTheme="majorBidi" w:hAnsiTheme="majorBidi" w:cstheme="majorBidi"/>
          <w:sz w:val="24"/>
          <w:szCs w:val="24"/>
        </w:rPr>
        <w:t>Résister aux agents agressifs d'une atmosphère ou d’un sol pollués ;</w:t>
      </w:r>
    </w:p>
    <w:p w:rsidR="00DA3F45" w:rsidRPr="008C17DE" w:rsidRDefault="00DA3F45" w:rsidP="00FE1CE5">
      <w:pPr>
        <w:pStyle w:val="Paragraphedeliste"/>
        <w:widowControl w:val="0"/>
        <w:numPr>
          <w:ilvl w:val="0"/>
          <w:numId w:val="6"/>
        </w:numPr>
        <w:autoSpaceDE w:val="0"/>
        <w:autoSpaceDN w:val="0"/>
        <w:adjustRightInd w:val="0"/>
        <w:spacing w:after="0" w:line="360" w:lineRule="auto"/>
        <w:ind w:left="782" w:hanging="357"/>
        <w:rPr>
          <w:rFonts w:asciiTheme="majorBidi" w:hAnsiTheme="majorBidi" w:cstheme="majorBidi"/>
          <w:sz w:val="24"/>
          <w:szCs w:val="24"/>
        </w:rPr>
      </w:pPr>
      <w:r w:rsidRPr="008C17DE">
        <w:rPr>
          <w:rFonts w:asciiTheme="majorBidi" w:hAnsiTheme="majorBidi" w:cstheme="majorBidi"/>
          <w:sz w:val="24"/>
          <w:szCs w:val="24"/>
        </w:rPr>
        <w:t>Etre ouvrable, afin que l’exécutant puisse le mettre en place dans les meilleures conditions;</w:t>
      </w:r>
    </w:p>
    <w:p w:rsidR="00DA3F45" w:rsidRPr="008C17DE" w:rsidRDefault="00DA3F45" w:rsidP="00FE1CE5">
      <w:pPr>
        <w:pStyle w:val="Paragraphedeliste"/>
        <w:widowControl w:val="0"/>
        <w:numPr>
          <w:ilvl w:val="0"/>
          <w:numId w:val="6"/>
        </w:numPr>
        <w:autoSpaceDE w:val="0"/>
        <w:autoSpaceDN w:val="0"/>
        <w:adjustRightInd w:val="0"/>
        <w:spacing w:after="0" w:line="360" w:lineRule="auto"/>
        <w:ind w:left="782" w:hanging="357"/>
        <w:rPr>
          <w:rFonts w:asciiTheme="majorBidi" w:hAnsiTheme="majorBidi" w:cstheme="majorBidi"/>
          <w:sz w:val="24"/>
          <w:szCs w:val="24"/>
        </w:rPr>
      </w:pPr>
      <w:r w:rsidRPr="008C17DE">
        <w:rPr>
          <w:rFonts w:asciiTheme="majorBidi" w:hAnsiTheme="majorBidi" w:cstheme="majorBidi"/>
          <w:sz w:val="24"/>
          <w:szCs w:val="24"/>
        </w:rPr>
        <w:t>Conserver toutes ses qualités, et notamment la permanence de la résistance.</w:t>
      </w:r>
    </w:p>
    <w:p w:rsidR="00DA3F45" w:rsidRPr="00DA3F45" w:rsidRDefault="00DA3F45" w:rsidP="00FE1CE5">
      <w:pPr>
        <w:widowControl w:val="0"/>
        <w:autoSpaceDE w:val="0"/>
        <w:autoSpaceDN w:val="0"/>
        <w:adjustRightInd w:val="0"/>
        <w:spacing w:line="360" w:lineRule="auto"/>
        <w:ind w:firstLine="360"/>
        <w:jc w:val="right"/>
        <w:rPr>
          <w:rFonts w:asciiTheme="majorBidi" w:hAnsiTheme="majorBidi" w:cstheme="majorBidi"/>
          <w:sz w:val="24"/>
          <w:szCs w:val="24"/>
        </w:rPr>
      </w:pPr>
      <w:r w:rsidRPr="00DA3F45">
        <w:rPr>
          <w:rFonts w:asciiTheme="majorBidi" w:hAnsiTheme="majorBidi" w:cstheme="majorBidi"/>
          <w:sz w:val="24"/>
          <w:szCs w:val="24"/>
        </w:rPr>
        <w:t>De quoi dépendront tous ces qualités des constituants:</w:t>
      </w:r>
      <w:r w:rsidRPr="00DA3F45">
        <w:rPr>
          <w:rFonts w:asciiTheme="majorBidi" w:hAnsiTheme="majorBidi" w:cstheme="majorBidi"/>
          <w:b/>
          <w:bCs/>
          <w:sz w:val="24"/>
          <w:szCs w:val="24"/>
        </w:rPr>
        <w:t xml:space="preserve"> [12]</w:t>
      </w:r>
    </w:p>
    <w:p w:rsidR="00DA3F45" w:rsidRPr="008C17DE" w:rsidRDefault="00DA3F45" w:rsidP="00FE1CE5">
      <w:pPr>
        <w:pStyle w:val="Paragraphedeliste"/>
        <w:widowControl w:val="0"/>
        <w:numPr>
          <w:ilvl w:val="0"/>
          <w:numId w:val="7"/>
        </w:numPr>
        <w:autoSpaceDE w:val="0"/>
        <w:autoSpaceDN w:val="0"/>
        <w:adjustRightInd w:val="0"/>
        <w:spacing w:line="360" w:lineRule="auto"/>
        <w:rPr>
          <w:rFonts w:asciiTheme="majorBidi" w:hAnsiTheme="majorBidi" w:cstheme="majorBidi"/>
          <w:sz w:val="24"/>
          <w:szCs w:val="24"/>
        </w:rPr>
      </w:pPr>
      <w:r w:rsidRPr="008C17DE">
        <w:rPr>
          <w:rFonts w:asciiTheme="majorBidi" w:hAnsiTheme="majorBidi" w:cstheme="majorBidi"/>
          <w:sz w:val="24"/>
          <w:szCs w:val="24"/>
        </w:rPr>
        <w:t>de leur nature;</w:t>
      </w:r>
    </w:p>
    <w:p w:rsidR="00DA3F45" w:rsidRPr="008C17DE" w:rsidRDefault="00DA3F45" w:rsidP="00FE1CE5">
      <w:pPr>
        <w:pStyle w:val="Paragraphedeliste"/>
        <w:widowControl w:val="0"/>
        <w:numPr>
          <w:ilvl w:val="0"/>
          <w:numId w:val="7"/>
        </w:numPr>
        <w:autoSpaceDE w:val="0"/>
        <w:autoSpaceDN w:val="0"/>
        <w:adjustRightInd w:val="0"/>
        <w:spacing w:line="360" w:lineRule="auto"/>
        <w:jc w:val="both"/>
        <w:rPr>
          <w:rFonts w:asciiTheme="majorBidi" w:hAnsiTheme="majorBidi" w:cstheme="majorBidi"/>
          <w:sz w:val="24"/>
          <w:szCs w:val="24"/>
        </w:rPr>
      </w:pPr>
      <w:r w:rsidRPr="008C17DE">
        <w:rPr>
          <w:rFonts w:asciiTheme="majorBidi" w:hAnsiTheme="majorBidi" w:cstheme="majorBidi"/>
          <w:sz w:val="24"/>
          <w:szCs w:val="24"/>
        </w:rPr>
        <w:lastRenderedPageBreak/>
        <w:t xml:space="preserve">de leur dosage ;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I.3. La valorisation des déchets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color w:val="000000" w:themeColor="text1"/>
          <w:sz w:val="28"/>
          <w:szCs w:val="28"/>
        </w:rPr>
      </w:pPr>
      <w:r w:rsidRPr="00DA3F45">
        <w:rPr>
          <w:rFonts w:asciiTheme="majorBidi" w:hAnsiTheme="majorBidi" w:cstheme="majorBidi"/>
          <w:b/>
          <w:bCs/>
          <w:color w:val="000000" w:themeColor="text1"/>
          <w:sz w:val="28"/>
          <w:szCs w:val="28"/>
        </w:rPr>
        <w:t>I.3.1. Introduction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I.3.1.1. Des solutions écologiques et pérennes :</w:t>
      </w:r>
    </w:p>
    <w:p w:rsidR="00DA3F45" w:rsidRPr="0008340C"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08340C">
        <w:rPr>
          <w:rFonts w:asciiTheme="majorBidi" w:hAnsiTheme="majorBidi" w:cstheme="majorBidi"/>
          <w:b/>
          <w:bCs/>
          <w:sz w:val="24"/>
          <w:szCs w:val="24"/>
        </w:rPr>
        <w:t xml:space="preserve">        </w:t>
      </w:r>
      <w:r w:rsidRPr="0008340C">
        <w:rPr>
          <w:rFonts w:asciiTheme="majorBidi" w:hAnsiTheme="majorBidi" w:cstheme="majorBidi"/>
          <w:sz w:val="24"/>
          <w:szCs w:val="24"/>
        </w:rPr>
        <w:t>Si la meilleure des politiques réside dans la réduction des déchets à la source, une quantité énormément élevée de déchets est produite chaque année à travers le monde. Le traitement de certains d’entre eux, dont le réemploi est impossible (pneus, huiles usagées et farines animales), est un enjeu majeur pour la collectivité, les pouvoirs publics et les industriels. Il est indispensable de mettre en place des solutions écologiques et pérennes pour les valoriser sans danger pour l’environnement et les riverains. A titre d’exemple près d’un million de tonnes de déchets par an sont ainsi valorisés par l’industrie cimentière en France.</w:t>
      </w:r>
      <w:r w:rsidRPr="0008340C">
        <w:rPr>
          <w:rFonts w:asciiTheme="majorBidi" w:hAnsiTheme="majorBidi" w:cstheme="majorBidi"/>
          <w:b/>
          <w:bCs/>
          <w:sz w:val="24"/>
          <w:szCs w:val="24"/>
        </w:rPr>
        <w:t xml:space="preserve"> [4]</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 .3.1.2. Le rôle actif de l’industrie du ciment et du mortier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sz w:val="24"/>
          <w:szCs w:val="24"/>
        </w:rPr>
        <w:t xml:space="preserve">Grâce à la valorisation des déchets dans les cimenteries et les centrales à mortier, ces industries participent depuis de nombreuses années à l’effort collectif pour la préservation des ressources naturelles et le traitement des déchets. </w:t>
      </w:r>
      <w:r w:rsidRPr="00DA3F45">
        <w:rPr>
          <w:rFonts w:asciiTheme="majorBidi" w:hAnsiTheme="majorBidi" w:cstheme="majorBidi"/>
          <w:b/>
          <w:bCs/>
          <w:sz w:val="24"/>
          <w:szCs w:val="24"/>
        </w:rPr>
        <w:t>[4]</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I.3.1.3. Le maintien de la qualité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rPr>
        <w:t>La valorisation de déchets s’effectue dans des conditions particulièrement strictes. Ne sont ainsi utilisés que des déchets sélectionnés pour leur compatibilité avec le procédé de fabrication et la qualité finale des produits (ciments et bétons).</w:t>
      </w:r>
      <w:r w:rsidRPr="00DA3F45">
        <w:rPr>
          <w:rFonts w:asciiTheme="majorBidi" w:hAnsiTheme="majorBidi" w:cstheme="majorBidi"/>
          <w:b/>
          <w:bCs/>
          <w:sz w:val="24"/>
          <w:szCs w:val="24"/>
        </w:rPr>
        <w:t xml:space="preserve"> [4]</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I.3.1.4. Un double bénéfice pour l’environnement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sz w:val="24"/>
          <w:szCs w:val="24"/>
        </w:rPr>
        <w:t>Les déchets sont utilisés de deux façons:</w:t>
      </w:r>
      <w:r w:rsidRPr="00DA3F45">
        <w:rPr>
          <w:rFonts w:asciiTheme="majorBidi" w:hAnsiTheme="majorBidi" w:cstheme="majorBidi"/>
          <w:b/>
          <w:bCs/>
          <w:sz w:val="24"/>
          <w:szCs w:val="24"/>
        </w:rPr>
        <w:t xml:space="preserve"> [4]</w:t>
      </w:r>
    </w:p>
    <w:p w:rsidR="00DA3F45" w:rsidRPr="008C17DE" w:rsidRDefault="00DA3F45" w:rsidP="00FE1CE5">
      <w:pPr>
        <w:pStyle w:val="Paragraphedeliste"/>
        <w:widowControl w:val="0"/>
        <w:numPr>
          <w:ilvl w:val="0"/>
          <w:numId w:val="8"/>
        </w:numPr>
        <w:autoSpaceDE w:val="0"/>
        <w:autoSpaceDN w:val="0"/>
        <w:adjustRightInd w:val="0"/>
        <w:spacing w:line="360" w:lineRule="auto"/>
        <w:rPr>
          <w:rFonts w:asciiTheme="majorBidi" w:hAnsiTheme="majorBidi" w:cstheme="majorBidi"/>
          <w:sz w:val="24"/>
          <w:szCs w:val="24"/>
        </w:rPr>
      </w:pPr>
      <w:r w:rsidRPr="008C17DE">
        <w:rPr>
          <w:rFonts w:asciiTheme="majorBidi" w:hAnsiTheme="majorBidi" w:cstheme="majorBidi"/>
          <w:sz w:val="24"/>
          <w:szCs w:val="24"/>
        </w:rPr>
        <w:t>En remplacement partiel des constituants de base (calcaire, argile, sable,…): c’est la valorisation matière;</w:t>
      </w:r>
    </w:p>
    <w:p w:rsidR="00DA3F45" w:rsidRPr="008C17DE" w:rsidRDefault="00DA3F45" w:rsidP="00FE1CE5">
      <w:pPr>
        <w:pStyle w:val="Paragraphedeliste"/>
        <w:widowControl w:val="0"/>
        <w:numPr>
          <w:ilvl w:val="0"/>
          <w:numId w:val="8"/>
        </w:numPr>
        <w:autoSpaceDE w:val="0"/>
        <w:autoSpaceDN w:val="0"/>
        <w:adjustRightInd w:val="0"/>
        <w:spacing w:line="360" w:lineRule="auto"/>
        <w:rPr>
          <w:rFonts w:asciiTheme="majorBidi" w:hAnsiTheme="majorBidi" w:cstheme="majorBidi"/>
          <w:sz w:val="24"/>
          <w:szCs w:val="24"/>
        </w:rPr>
      </w:pPr>
      <w:r w:rsidRPr="008C17DE">
        <w:rPr>
          <w:rFonts w:asciiTheme="majorBidi" w:hAnsiTheme="majorBidi" w:cstheme="majorBidi"/>
          <w:sz w:val="24"/>
          <w:szCs w:val="24"/>
        </w:rPr>
        <w:t>En remplacement des combustibles fossiles (coke de pétrole, charbon, fioul lourd,…):c’est la valorisation énergétique;</w:t>
      </w:r>
    </w:p>
    <w:p w:rsidR="00DA3F45" w:rsidRPr="008C17DE" w:rsidRDefault="00DA3F45" w:rsidP="00FE1CE5">
      <w:pPr>
        <w:pStyle w:val="Paragraphedeliste"/>
        <w:widowControl w:val="0"/>
        <w:autoSpaceDE w:val="0"/>
        <w:autoSpaceDN w:val="0"/>
        <w:adjustRightInd w:val="0"/>
        <w:spacing w:line="360" w:lineRule="auto"/>
        <w:rPr>
          <w:rFonts w:asciiTheme="majorBidi" w:hAnsiTheme="majorBidi" w:cstheme="majorBidi"/>
          <w:sz w:val="24"/>
          <w:szCs w:val="24"/>
        </w:rPr>
      </w:pPr>
    </w:p>
    <w:p w:rsidR="00DA3F45" w:rsidRDefault="00DA3F45" w:rsidP="00FE1CE5">
      <w:pPr>
        <w:pStyle w:val="Paragraphedeliste"/>
        <w:widowControl w:val="0"/>
        <w:numPr>
          <w:ilvl w:val="0"/>
          <w:numId w:val="8"/>
        </w:numPr>
        <w:autoSpaceDE w:val="0"/>
        <w:autoSpaceDN w:val="0"/>
        <w:adjustRightInd w:val="0"/>
        <w:spacing w:line="360" w:lineRule="auto"/>
        <w:jc w:val="both"/>
        <w:rPr>
          <w:rFonts w:asciiTheme="majorBidi" w:hAnsiTheme="majorBidi" w:cstheme="majorBidi"/>
          <w:b/>
          <w:bCs/>
          <w:sz w:val="28"/>
          <w:szCs w:val="28"/>
        </w:rPr>
      </w:pPr>
      <w:r w:rsidRPr="008C17DE">
        <w:rPr>
          <w:rFonts w:asciiTheme="majorBidi" w:hAnsiTheme="majorBidi" w:cstheme="majorBidi"/>
          <w:b/>
          <w:bCs/>
          <w:sz w:val="28"/>
          <w:szCs w:val="28"/>
        </w:rPr>
        <w:lastRenderedPageBreak/>
        <w:t>La valorisation matière :</w:t>
      </w:r>
    </w:p>
    <w:p w:rsidR="00DA3F45" w:rsidRPr="00C66169"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sz w:val="24"/>
          <w:szCs w:val="24"/>
        </w:rPr>
        <w:t xml:space="preserve">        L’industrie du ciment et du béton utilisent depuis longtemps des sous-produits issus d’autres industries comme les laitiers de hauts fourneaux ou les cendres volantes en remplacement de certains constituants du ciment ou du béton sans en modifier la qualité. </w:t>
      </w:r>
      <w:r w:rsidRPr="00DA3F45">
        <w:rPr>
          <w:rFonts w:asciiTheme="majorBidi" w:hAnsiTheme="majorBidi" w:cstheme="majorBidi"/>
        </w:rPr>
        <w:t>Traditionnellement, l’industrie cimentière emploie 80% de calcaire et 20% d’argile pour fabriquer le ciment. Or, cette argile peut être en partie remplacée par des cendres provenant de centrales thermiques au charbon. Ainsi, ces déchets n’ont pas à être éliminés par d’autres moyens.</w:t>
      </w:r>
      <w:r w:rsidRPr="00DA3F45">
        <w:rPr>
          <w:rFonts w:asciiTheme="majorBidi" w:hAnsiTheme="majorBidi" w:cstheme="majorBidi"/>
          <w:b/>
          <w:bCs/>
          <w:sz w:val="24"/>
          <w:szCs w:val="24"/>
        </w:rPr>
        <w:t xml:space="preserve"> </w:t>
      </w:r>
      <w:r w:rsidRPr="00C66169">
        <w:rPr>
          <w:rFonts w:asciiTheme="majorBidi" w:hAnsiTheme="majorBidi" w:cstheme="majorBidi"/>
          <w:b/>
          <w:bCs/>
          <w:sz w:val="24"/>
          <w:szCs w:val="24"/>
        </w:rPr>
        <w:t>[4]</w:t>
      </w:r>
    </w:p>
    <w:p w:rsidR="00DA3F45" w:rsidRPr="00704683" w:rsidRDefault="00DA3F45" w:rsidP="00FE1CE5">
      <w:pPr>
        <w:pStyle w:val="Paragraphedeliste"/>
        <w:widowControl w:val="0"/>
        <w:numPr>
          <w:ilvl w:val="0"/>
          <w:numId w:val="26"/>
        </w:numPr>
        <w:autoSpaceDE w:val="0"/>
        <w:autoSpaceDN w:val="0"/>
        <w:adjustRightInd w:val="0"/>
        <w:spacing w:line="360" w:lineRule="auto"/>
        <w:jc w:val="both"/>
        <w:rPr>
          <w:rFonts w:asciiTheme="majorBidi" w:hAnsiTheme="majorBidi" w:cstheme="majorBidi"/>
          <w:sz w:val="28"/>
          <w:szCs w:val="28"/>
        </w:rPr>
      </w:pPr>
      <w:r w:rsidRPr="00704683">
        <w:rPr>
          <w:rFonts w:asciiTheme="majorBidi" w:hAnsiTheme="majorBidi" w:cstheme="majorBidi"/>
          <w:b/>
          <w:bCs/>
          <w:sz w:val="28"/>
          <w:szCs w:val="28"/>
        </w:rPr>
        <w:t>La valorisation énergétique :</w:t>
      </w:r>
    </w:p>
    <w:p w:rsidR="00DA3F45" w:rsidRPr="0008340C"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DA3F45">
        <w:rPr>
          <w:rFonts w:asciiTheme="majorBidi" w:hAnsiTheme="majorBidi" w:cstheme="majorBidi"/>
        </w:rPr>
        <w:t xml:space="preserve">        </w:t>
      </w:r>
      <w:r w:rsidRPr="0008340C">
        <w:rPr>
          <w:rFonts w:asciiTheme="majorBidi" w:hAnsiTheme="majorBidi" w:cstheme="majorBidi"/>
          <w:sz w:val="24"/>
          <w:szCs w:val="24"/>
        </w:rPr>
        <w:t>Depuis une vingtaine d’années, les cimentiers réduisent leur consommation d’énergie d’origine fossile (charbon, fioul lourd, coke de pétrole,…) grâce à l’utilisation de déchets sélectionnés comme combustibles. L’industrie cimentière a été sollicitée par les pouvoirs publics pour la destruction des farines animales en raison de sa capacité à assurer une valorisation totale des déchets.</w:t>
      </w:r>
      <w:r w:rsidRPr="0008340C">
        <w:rPr>
          <w:rFonts w:asciiTheme="majorBidi" w:hAnsiTheme="majorBidi" w:cstheme="majorBidi"/>
          <w:b/>
          <w:bCs/>
          <w:sz w:val="24"/>
          <w:szCs w:val="24"/>
        </w:rPr>
        <w:t xml:space="preserve"> [4]</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I.3.2. Valorisation des déchets en Algérie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hAnsiTheme="majorBidi" w:cstheme="majorBidi"/>
          <w:sz w:val="24"/>
          <w:szCs w:val="24"/>
        </w:rPr>
        <w:t>La récupération des déchets en Algérie est une importante opportunité à saisir vis-à-vis l’environnement, les déchets ménagers représentent environ 13,5 millions de tonnes/an, soit un kilogramme par habitant par jour, dont près de la moitié peut être récupérée. Environ 45% de ces déchets, soit 6,1 millions de tonnes sont recyclables.   Parmi ces 6,1 millions de tonnes, il y a 1,8 million de tonnes de papiers, 1,22 millions de tonnes de plastiques, 1,6 millions de tonnes de textiles et 300.000 tonnes de métaux. Ceux-ci pour une valeur approximative de 23 milliards de DA. C’est un véritable gisement. Or, il n’existe que 247 micro-entreprises qui opèrent dans la récupération des déchets et qui ne valorisent à peine que 5 ou 6% de ce potentiel dont une partie est exportée. L’Etat mise beaucoup sur le développement d’une industrie de récupération et de recyclage. Elle est au cœur même du programme national de gestion des déchets municipaux (PROGDEM), qui constitue le principal cadre de référence en termes de gestion et de valorisation des déchets ménagers. Il existe deux (02) types de filières: classiques (plastiques, papiers, métaux, textiles, verres, bois et matières organiques) et complexes (pneus usagés, huiles usagées, piles et batteries et autres déchets d’équipements électriques et électroniques).</w:t>
      </w:r>
      <w:r w:rsidRPr="00DA3F45">
        <w:rPr>
          <w:rFonts w:asciiTheme="majorBidi" w:hAnsiTheme="majorBidi" w:cstheme="majorBidi"/>
          <w:b/>
          <w:bCs/>
          <w:sz w:val="24"/>
          <w:szCs w:val="24"/>
        </w:rPr>
        <w:t xml:space="preserve"> [4]</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lastRenderedPageBreak/>
        <w:t>I.3.2.1. Des métiers de l’environnement à apprendre :</w:t>
      </w:r>
    </w:p>
    <w:p w:rsidR="00DA3F45" w:rsidRPr="0008340C"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08340C">
        <w:rPr>
          <w:rFonts w:asciiTheme="majorBidi" w:hAnsiTheme="majorBidi" w:cstheme="majorBidi"/>
          <w:b/>
          <w:bCs/>
          <w:sz w:val="24"/>
          <w:szCs w:val="24"/>
        </w:rPr>
        <w:t xml:space="preserve">        </w:t>
      </w:r>
      <w:r w:rsidRPr="0008340C">
        <w:rPr>
          <w:rFonts w:asciiTheme="majorBidi" w:hAnsiTheme="majorBidi" w:cstheme="majorBidi"/>
          <w:sz w:val="24"/>
          <w:szCs w:val="24"/>
        </w:rPr>
        <w:t>La chaîne de valeur de ces filières comporte quatre niveaux à savoir, les études d’ingénierie, la logistique et transfert, le traitement et la valorisation, et enfin l’élimination. Les quatre niveaux nécessitent une expertise pour laquelle l’Algérie cumule d’immenses retards.</w:t>
      </w:r>
      <w:r w:rsidRPr="0008340C">
        <w:rPr>
          <w:rFonts w:asciiTheme="majorBidi" w:hAnsiTheme="majorBidi" w:cstheme="majorBidi"/>
          <w:b/>
          <w:bCs/>
          <w:sz w:val="24"/>
          <w:szCs w:val="24"/>
        </w:rPr>
        <w:t>[4]</w:t>
      </w:r>
    </w:p>
    <w:p w:rsidR="00DA3F45" w:rsidRPr="0008340C"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08340C">
        <w:rPr>
          <w:rFonts w:asciiTheme="majorBidi" w:hAnsiTheme="majorBidi" w:cstheme="majorBidi"/>
          <w:b/>
          <w:bCs/>
          <w:sz w:val="24"/>
          <w:szCs w:val="24"/>
        </w:rPr>
        <w:t xml:space="preserve">        </w:t>
      </w:r>
      <w:r w:rsidRPr="0008340C">
        <w:rPr>
          <w:rFonts w:asciiTheme="majorBidi" w:hAnsiTheme="majorBidi" w:cstheme="majorBidi"/>
          <w:sz w:val="24"/>
          <w:szCs w:val="24"/>
        </w:rPr>
        <w:t>Le développement durable pour lequel l’Algérie a pris des engagements internationaux favorise l’émergence de filières très porteuses (énergies renouvelables, la gestion des déchets ménagers, spéciaux ou des eaux usées, et les bâtiments à faible impact énergétique). Le programme des énergies renouvelables et de l’efficacité énergétique est ambitieux. Il prévoit une production électrique d’origine renouvelable (photovoltaïque, notamment) de 22.000 MW à l’horizon 2030 (5 MW actuellement). De même qu’on vise le recyclage de 70% des déchets (5% actuellement) en 2020, et à promouvoir la réutilisation des eaux épurées, mais il est nécessaire de réorienter la formation vers les métiers qui sont nécessaires au développement de telles filières. Ces filières nécessitent une expertise qui n’est pas disponible en Algérie.</w:t>
      </w:r>
      <w:r w:rsidRPr="0008340C">
        <w:rPr>
          <w:rFonts w:asciiTheme="majorBidi" w:hAnsiTheme="majorBidi" w:cstheme="majorBidi"/>
          <w:b/>
          <w:bCs/>
          <w:sz w:val="24"/>
          <w:szCs w:val="24"/>
        </w:rPr>
        <w:t>[4]</w:t>
      </w:r>
    </w:p>
    <w:p w:rsidR="00DA3F45" w:rsidRPr="0008340C"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08340C">
        <w:rPr>
          <w:rFonts w:asciiTheme="majorBidi" w:hAnsiTheme="majorBidi" w:cstheme="majorBidi"/>
          <w:b/>
          <w:bCs/>
          <w:sz w:val="24"/>
          <w:szCs w:val="24"/>
        </w:rPr>
        <w:t xml:space="preserve">        </w:t>
      </w:r>
      <w:r w:rsidRPr="0008340C">
        <w:rPr>
          <w:rFonts w:asciiTheme="majorBidi" w:hAnsiTheme="majorBidi" w:cstheme="majorBidi"/>
          <w:sz w:val="24"/>
          <w:szCs w:val="24"/>
        </w:rPr>
        <w:t>Elle est importée d’Allemagne, de France et de Suisse. Tout est à faire dans ce domaine (expertise et ingénierie des déchets spéciaux, gestion des stations d’épuration, traitement des eaux usées, en irrigation, système de traçabilité, management environnemental, qualité de l’air, transport) car, ce qui est constaté que les capacités actuelles du pays ne lui permettent pas de tenir ses engagements internationaux.</w:t>
      </w:r>
      <w:r w:rsidRPr="0008340C">
        <w:rPr>
          <w:rFonts w:asciiTheme="majorBidi" w:hAnsiTheme="majorBidi" w:cstheme="majorBidi"/>
          <w:b/>
          <w:bCs/>
          <w:sz w:val="24"/>
          <w:szCs w:val="24"/>
        </w:rPr>
        <w:t xml:space="preserve"> [4]</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sz w:val="28"/>
          <w:szCs w:val="28"/>
        </w:rPr>
      </w:pPr>
      <w:r w:rsidRPr="00DA3F45">
        <w:rPr>
          <w:rFonts w:asciiTheme="majorBidi" w:hAnsiTheme="majorBidi" w:cstheme="majorBidi"/>
          <w:b/>
          <w:bCs/>
          <w:sz w:val="28"/>
          <w:szCs w:val="28"/>
        </w:rPr>
        <w:t>I.3.2.2. La part de responsabilité des industriels :</w:t>
      </w:r>
    </w:p>
    <w:p w:rsidR="00DA3F45" w:rsidRPr="0008340C"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08340C">
        <w:rPr>
          <w:rFonts w:asciiTheme="majorBidi" w:hAnsiTheme="majorBidi" w:cstheme="majorBidi"/>
          <w:sz w:val="24"/>
          <w:szCs w:val="24"/>
        </w:rPr>
        <w:t xml:space="preserve">        Il convient de signaler que l’Algérie dispose de 16 centres de tri opérationnels, 16 autres sont en travaux ou en phase d’études, et 5 en voie de lancement. Des investissements ont été également engagés pour la réalisation de 48 déchetteries dont 13 sont désormais en exploitation, 9 en travaux, 8 en phase d’études et 11 en instance de lancement (choix de sites).</w:t>
      </w:r>
      <w:r w:rsidRPr="0008340C">
        <w:rPr>
          <w:rFonts w:asciiTheme="majorBidi" w:hAnsiTheme="majorBidi" w:cstheme="majorBidi"/>
          <w:b/>
          <w:bCs/>
          <w:sz w:val="24"/>
          <w:szCs w:val="24"/>
        </w:rPr>
        <w:t>[4]</w:t>
      </w:r>
    </w:p>
    <w:p w:rsidR="00DA3F45" w:rsidRPr="0008340C"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08340C">
        <w:rPr>
          <w:rFonts w:asciiTheme="majorBidi" w:hAnsiTheme="majorBidi" w:cstheme="majorBidi"/>
          <w:sz w:val="24"/>
          <w:szCs w:val="24"/>
        </w:rPr>
        <w:t xml:space="preserve">        Par ailleurs, selon la réglementation en vigueur, tout producteur de déchets est tenu d’en assurer l’élimination dans des conditions à éviter les effets préjudiciables pour l’environnement, à faciliter la récupération des matériaux, le recyclage des matières ou la valorisation énergétique. Aucune étude n’a été engagée pour quantifier les déchets </w:t>
      </w:r>
      <w:r w:rsidRPr="0008340C">
        <w:rPr>
          <w:rFonts w:asciiTheme="majorBidi" w:hAnsiTheme="majorBidi" w:cstheme="majorBidi"/>
          <w:sz w:val="24"/>
          <w:szCs w:val="24"/>
        </w:rPr>
        <w:lastRenderedPageBreak/>
        <w:t>industriels.</w:t>
      </w:r>
      <w:r w:rsidRPr="0008340C">
        <w:rPr>
          <w:rFonts w:asciiTheme="majorBidi" w:hAnsiTheme="majorBidi" w:cstheme="majorBidi"/>
          <w:b/>
          <w:bCs/>
          <w:sz w:val="24"/>
          <w:szCs w:val="24"/>
        </w:rPr>
        <w:t>[4]</w:t>
      </w:r>
    </w:p>
    <w:p w:rsidR="00DA3F45" w:rsidRPr="0008340C"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08340C">
        <w:rPr>
          <w:rFonts w:asciiTheme="majorBidi" w:hAnsiTheme="majorBidi" w:cstheme="majorBidi"/>
          <w:sz w:val="24"/>
          <w:szCs w:val="24"/>
        </w:rPr>
        <w:t xml:space="preserve">        L’état a pris à sa charge l’élimination des déchets produits avant la promulgation de la nouvelle loi et ce, dans le cadre d’un plan national de gestion des déchets spéciaux (mercure, cyanures). Désormais, les industriels sont tenus de le faire par leurs propres moyens. Des contrats de performances ont été signés avec eux et ils avaient le temps nécessaire pour s’y préparer.</w:t>
      </w:r>
      <w:r w:rsidRPr="0008340C">
        <w:rPr>
          <w:rFonts w:asciiTheme="majorBidi" w:hAnsiTheme="majorBidi" w:cstheme="majorBidi"/>
          <w:b/>
          <w:bCs/>
          <w:sz w:val="24"/>
          <w:szCs w:val="24"/>
        </w:rPr>
        <w:t xml:space="preserve"> [4]</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I.3.3. Les déchets inertes :</w:t>
      </w:r>
    </w:p>
    <w:p w:rsidR="00DA3F45" w:rsidRPr="00C66169"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686E77">
        <w:rPr>
          <w:rFonts w:asciiTheme="majorBidi" w:hAnsiTheme="majorBidi" w:cstheme="majorBidi"/>
          <w:b/>
          <w:bCs/>
          <w:sz w:val="24"/>
          <w:szCs w:val="24"/>
        </w:rPr>
        <w:t xml:space="preserve">        </w:t>
      </w:r>
      <w:r w:rsidRPr="00686E77">
        <w:rPr>
          <w:rFonts w:asciiTheme="majorBidi" w:hAnsiTheme="majorBidi" w:cstheme="majorBidi"/>
          <w:sz w:val="24"/>
          <w:szCs w:val="24"/>
        </w:rPr>
        <w:t>Il est utile de préciser que les déchets sont classés en trois catégories: les déchets dangereux, non dangereux et inertes. Pour être inerte, le déchet doit notamment être exempt de plastiques, plâtres, bois, amiante… Une formation du personnel affecté à la réception des matériaux doit donc être effectuée afin que la gestion du centre de tri et/ou recyclage soit conforme à la réglementation.</w:t>
      </w:r>
      <w:r w:rsidRPr="00686E77">
        <w:rPr>
          <w:rFonts w:asciiTheme="majorBidi" w:hAnsiTheme="majorBidi" w:cstheme="majorBidi"/>
          <w:b/>
          <w:bCs/>
          <w:sz w:val="24"/>
          <w:szCs w:val="24"/>
        </w:rPr>
        <w:t xml:space="preserve"> [4]</w:t>
      </w:r>
    </w:p>
    <w:p w:rsidR="00DA3F45" w:rsidRPr="00686E77"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686E77">
        <w:rPr>
          <w:rFonts w:asciiTheme="majorBidi" w:hAnsiTheme="majorBidi" w:cstheme="majorBidi"/>
          <w:b/>
          <w:bCs/>
          <w:sz w:val="28"/>
          <w:szCs w:val="28"/>
        </w:rPr>
        <w:t>I.3.3.1. Matériaux autorisés : [4]</w:t>
      </w:r>
    </w:p>
    <w:p w:rsidR="00DA3F45" w:rsidRPr="00686E77" w:rsidRDefault="00DA3F45" w:rsidP="00FE1CE5">
      <w:pPr>
        <w:pStyle w:val="Paragraphedeliste"/>
        <w:widowControl w:val="0"/>
        <w:numPr>
          <w:ilvl w:val="0"/>
          <w:numId w:val="9"/>
        </w:numPr>
        <w:autoSpaceDE w:val="0"/>
        <w:autoSpaceDN w:val="0"/>
        <w:adjustRightInd w:val="0"/>
        <w:spacing w:line="360" w:lineRule="auto"/>
        <w:rPr>
          <w:rFonts w:asciiTheme="majorBidi" w:hAnsiTheme="majorBidi" w:cstheme="majorBidi"/>
          <w:sz w:val="24"/>
          <w:szCs w:val="24"/>
        </w:rPr>
      </w:pPr>
      <w:r w:rsidRPr="00686E77">
        <w:rPr>
          <w:rFonts w:asciiTheme="majorBidi" w:hAnsiTheme="majorBidi" w:cstheme="majorBidi"/>
          <w:sz w:val="24"/>
          <w:szCs w:val="24"/>
        </w:rPr>
        <w:t>Les matériaux stériles issus du site d’extraction.</w:t>
      </w:r>
    </w:p>
    <w:p w:rsidR="00DA3F45" w:rsidRPr="00686E77" w:rsidRDefault="00DA3F45" w:rsidP="00FE1CE5">
      <w:pPr>
        <w:pStyle w:val="Paragraphedeliste"/>
        <w:widowControl w:val="0"/>
        <w:numPr>
          <w:ilvl w:val="0"/>
          <w:numId w:val="9"/>
        </w:numPr>
        <w:autoSpaceDE w:val="0"/>
        <w:autoSpaceDN w:val="0"/>
        <w:adjustRightInd w:val="0"/>
        <w:spacing w:line="360" w:lineRule="auto"/>
        <w:rPr>
          <w:rFonts w:asciiTheme="majorBidi" w:hAnsiTheme="majorBidi" w:cstheme="majorBidi"/>
          <w:sz w:val="24"/>
          <w:szCs w:val="24"/>
        </w:rPr>
      </w:pPr>
      <w:r w:rsidRPr="00686E77">
        <w:rPr>
          <w:rFonts w:asciiTheme="majorBidi" w:hAnsiTheme="majorBidi" w:cstheme="majorBidi"/>
          <w:sz w:val="24"/>
          <w:szCs w:val="24"/>
        </w:rPr>
        <w:t xml:space="preserve">Les matériaux de type argileux (si l’arrêté l’autorise). </w:t>
      </w:r>
    </w:p>
    <w:p w:rsidR="00DA3F45" w:rsidRPr="00686E77" w:rsidRDefault="00DA3F45" w:rsidP="00FE1CE5">
      <w:pPr>
        <w:pStyle w:val="Paragraphedeliste"/>
        <w:widowControl w:val="0"/>
        <w:numPr>
          <w:ilvl w:val="0"/>
          <w:numId w:val="9"/>
        </w:numPr>
        <w:autoSpaceDE w:val="0"/>
        <w:autoSpaceDN w:val="0"/>
        <w:adjustRightInd w:val="0"/>
        <w:spacing w:line="360" w:lineRule="auto"/>
        <w:rPr>
          <w:rFonts w:asciiTheme="majorBidi" w:hAnsiTheme="majorBidi" w:cstheme="majorBidi"/>
          <w:sz w:val="24"/>
          <w:szCs w:val="24"/>
        </w:rPr>
      </w:pPr>
      <w:r w:rsidRPr="00686E77">
        <w:rPr>
          <w:rFonts w:asciiTheme="majorBidi" w:hAnsiTheme="majorBidi" w:cstheme="majorBidi"/>
          <w:sz w:val="24"/>
          <w:szCs w:val="24"/>
        </w:rPr>
        <w:t>Les matériaux naturels, sables, graviers, blocs rocheux, résultant des travaux publics tels que le terrassement et n’ayant pas fait l’objet d’une quelconque contamination au cours de ces travaux.</w:t>
      </w:r>
    </w:p>
    <w:p w:rsidR="00DA3F45" w:rsidRPr="00686E77" w:rsidRDefault="00DA3F45" w:rsidP="00FE1CE5">
      <w:pPr>
        <w:pStyle w:val="Paragraphedeliste"/>
        <w:widowControl w:val="0"/>
        <w:numPr>
          <w:ilvl w:val="0"/>
          <w:numId w:val="9"/>
        </w:numPr>
        <w:autoSpaceDE w:val="0"/>
        <w:autoSpaceDN w:val="0"/>
        <w:adjustRightInd w:val="0"/>
        <w:spacing w:line="360" w:lineRule="auto"/>
        <w:rPr>
          <w:rFonts w:asciiTheme="majorBidi" w:hAnsiTheme="majorBidi" w:cstheme="majorBidi"/>
          <w:sz w:val="24"/>
          <w:szCs w:val="24"/>
        </w:rPr>
      </w:pPr>
      <w:r w:rsidRPr="00686E77">
        <w:rPr>
          <w:rFonts w:asciiTheme="majorBidi" w:hAnsiTheme="majorBidi" w:cstheme="majorBidi"/>
          <w:sz w:val="24"/>
          <w:szCs w:val="24"/>
        </w:rPr>
        <w:t>Les déchets triés issus du secteur du bâtiment (construction, démolition et réhabilitation),tels que: mortier, béton, béton cellulaire, rebus de ciment, briques (sauf briques réfractaires), tuiles, pierres, blocs, céramiques, carrelages, sanitaires, gravats, verre, déchets de minéraux.</w:t>
      </w:r>
    </w:p>
    <w:p w:rsidR="00DA3F45" w:rsidRPr="00686E77" w:rsidRDefault="00DA3F45" w:rsidP="00FE1CE5">
      <w:pPr>
        <w:widowControl w:val="0"/>
        <w:autoSpaceDE w:val="0"/>
        <w:autoSpaceDN w:val="0"/>
        <w:adjustRightInd w:val="0"/>
        <w:spacing w:line="360" w:lineRule="auto"/>
        <w:jc w:val="right"/>
        <w:rPr>
          <w:rFonts w:asciiTheme="majorBidi" w:hAnsiTheme="majorBidi" w:cstheme="majorBidi"/>
          <w:sz w:val="24"/>
          <w:szCs w:val="24"/>
        </w:rPr>
      </w:pPr>
      <w:r w:rsidRPr="00686E77">
        <w:rPr>
          <w:rFonts w:asciiTheme="majorBidi" w:hAnsiTheme="majorBidi" w:cstheme="majorBidi"/>
          <w:sz w:val="24"/>
          <w:szCs w:val="24"/>
        </w:rPr>
        <w:t xml:space="preserve">        Ces matériaux ne doivent pas contenir de plâtre et ne doivent pas avoir été contaminés par</w:t>
      </w:r>
      <w:r w:rsidR="00686E77">
        <w:rPr>
          <w:rFonts w:asciiTheme="majorBidi" w:hAnsiTheme="majorBidi" w:cstheme="majorBidi"/>
          <w:sz w:val="24"/>
          <w:szCs w:val="24"/>
        </w:rPr>
        <w:t xml:space="preserve"> une quelconque activité.</w:t>
      </w:r>
    </w:p>
    <w:p w:rsidR="00DA3F45" w:rsidRPr="00686E77"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686E77">
        <w:rPr>
          <w:rFonts w:asciiTheme="majorBidi" w:hAnsiTheme="majorBidi" w:cstheme="majorBidi"/>
          <w:b/>
          <w:bCs/>
          <w:sz w:val="28"/>
          <w:szCs w:val="28"/>
        </w:rPr>
        <w:t>I.3.3.2.Matériaux interdits : [4]</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Les matériaux provenant d’une installation classée pour la protection de l'environnement(ICPE) sauf s’ils ont fait l’objet d’une autorisation spécifique.</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Les terres suspectes ou considérées polluées lors de leur réception sur site.</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 xml:space="preserve">Les déchets industriels spéciaux et les déchets dangereux, comme par exemple </w:t>
      </w:r>
      <w:r w:rsidRPr="00686E77">
        <w:rPr>
          <w:rFonts w:asciiTheme="majorBidi" w:hAnsiTheme="majorBidi" w:cstheme="majorBidi"/>
          <w:sz w:val="24"/>
          <w:szCs w:val="24"/>
        </w:rPr>
        <w:lastRenderedPageBreak/>
        <w:t>les sous-produits générés par les activités de la métallurgie.</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Les briques réfractaires.</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Les déchets industriels banals.</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Les matériaux putrescibles et fermentescibles tels que bois, papiers, cartons, déchets verts, ordures ménagères.</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Les matières synthétiques tels que caoutchouc, plastiques, résines, ainsi que les métaux, quels qu’ils soient.</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Les matériaux solubles tels que les plâtres.</w:t>
      </w:r>
    </w:p>
    <w:p w:rsidR="00DA3F45" w:rsidRPr="00686E77" w:rsidRDefault="00DA3F45" w:rsidP="00FE1CE5">
      <w:pPr>
        <w:pStyle w:val="Paragraphedeliste"/>
        <w:widowControl w:val="0"/>
        <w:numPr>
          <w:ilvl w:val="0"/>
          <w:numId w:val="10"/>
        </w:numPr>
        <w:autoSpaceDE w:val="0"/>
        <w:autoSpaceDN w:val="0"/>
        <w:adjustRightInd w:val="0"/>
        <w:spacing w:line="360" w:lineRule="auto"/>
        <w:jc w:val="both"/>
        <w:rPr>
          <w:rFonts w:asciiTheme="majorBidi" w:hAnsiTheme="majorBidi" w:cstheme="majorBidi"/>
          <w:sz w:val="24"/>
          <w:szCs w:val="24"/>
        </w:rPr>
      </w:pPr>
      <w:r w:rsidRPr="00686E77">
        <w:rPr>
          <w:rFonts w:asciiTheme="majorBidi" w:hAnsiTheme="majorBidi" w:cstheme="majorBidi"/>
          <w:sz w:val="24"/>
          <w:szCs w:val="24"/>
        </w:rPr>
        <w:t>Les enrobés et produits bitumineux, goudrons, asphalte, y compris ceux résultant du</w:t>
      </w:r>
      <w:r w:rsidR="00686E77" w:rsidRPr="00686E77">
        <w:t xml:space="preserve"> </w:t>
      </w:r>
      <w:r w:rsidR="00686E77" w:rsidRPr="00686E77">
        <w:rPr>
          <w:rFonts w:asciiTheme="majorBidi" w:hAnsiTheme="majorBidi" w:cstheme="majorBidi"/>
          <w:sz w:val="24"/>
          <w:szCs w:val="24"/>
        </w:rPr>
        <w:t>démantèlement d’une chaussée de route</w:t>
      </w:r>
    </w:p>
    <w:p w:rsidR="00DA3F45" w:rsidRPr="00686E77" w:rsidRDefault="00686E77" w:rsidP="00FE1CE5">
      <w:pPr>
        <w:pStyle w:val="Paragraphedeliste"/>
        <w:widowControl w:val="0"/>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DA3F45" w:rsidRPr="00686E77" w:rsidRDefault="00DA3F45" w:rsidP="00FE1CE5">
      <w:pPr>
        <w:pStyle w:val="Paragraphedeliste"/>
        <w:widowControl w:val="0"/>
        <w:numPr>
          <w:ilvl w:val="0"/>
          <w:numId w:val="10"/>
        </w:numPr>
        <w:autoSpaceDE w:val="0"/>
        <w:autoSpaceDN w:val="0"/>
        <w:adjustRightInd w:val="0"/>
        <w:spacing w:line="360" w:lineRule="auto"/>
        <w:rPr>
          <w:rFonts w:asciiTheme="majorBidi" w:hAnsiTheme="majorBidi" w:cstheme="majorBidi"/>
          <w:sz w:val="24"/>
          <w:szCs w:val="24"/>
        </w:rPr>
      </w:pPr>
      <w:r w:rsidRPr="00686E77">
        <w:rPr>
          <w:rFonts w:asciiTheme="majorBidi" w:hAnsiTheme="majorBidi" w:cstheme="majorBidi"/>
          <w:sz w:val="24"/>
          <w:szCs w:val="24"/>
        </w:rPr>
        <w:t>Les déchets non refroidis.</w:t>
      </w:r>
    </w:p>
    <w:p w:rsidR="00DA3F45" w:rsidRPr="00686E77" w:rsidRDefault="00DA3F45" w:rsidP="00FE1CE5">
      <w:pPr>
        <w:pStyle w:val="Paragraphedeliste"/>
        <w:widowControl w:val="0"/>
        <w:numPr>
          <w:ilvl w:val="0"/>
          <w:numId w:val="10"/>
        </w:numPr>
        <w:autoSpaceDE w:val="0"/>
        <w:autoSpaceDN w:val="0"/>
        <w:adjustRightInd w:val="0"/>
        <w:spacing w:line="360" w:lineRule="auto"/>
        <w:rPr>
          <w:rFonts w:asciiTheme="majorBidi" w:hAnsiTheme="majorBidi" w:cstheme="majorBidi"/>
          <w:sz w:val="24"/>
          <w:szCs w:val="24"/>
        </w:rPr>
      </w:pPr>
      <w:r w:rsidRPr="00686E77">
        <w:rPr>
          <w:rFonts w:asciiTheme="majorBidi" w:hAnsiTheme="majorBidi" w:cstheme="majorBidi"/>
          <w:sz w:val="24"/>
          <w:szCs w:val="24"/>
        </w:rPr>
        <w:t>Les déchets susceptibles de s’enflammer spontanément et les explosifs.</w:t>
      </w:r>
    </w:p>
    <w:p w:rsidR="00DA3F45" w:rsidRPr="00686E77" w:rsidRDefault="00DA3F45" w:rsidP="00FE1CE5">
      <w:pPr>
        <w:pStyle w:val="Paragraphedeliste"/>
        <w:widowControl w:val="0"/>
        <w:numPr>
          <w:ilvl w:val="0"/>
          <w:numId w:val="10"/>
        </w:numPr>
        <w:autoSpaceDE w:val="0"/>
        <w:autoSpaceDN w:val="0"/>
        <w:adjustRightInd w:val="0"/>
        <w:spacing w:line="360" w:lineRule="auto"/>
        <w:rPr>
          <w:rFonts w:asciiTheme="majorBidi" w:hAnsiTheme="majorBidi" w:cstheme="majorBidi"/>
          <w:sz w:val="24"/>
          <w:szCs w:val="24"/>
        </w:rPr>
      </w:pPr>
      <w:r w:rsidRPr="00686E77">
        <w:rPr>
          <w:rFonts w:asciiTheme="majorBidi" w:hAnsiTheme="majorBidi" w:cstheme="majorBidi"/>
          <w:sz w:val="24"/>
          <w:szCs w:val="24"/>
        </w:rPr>
        <w:t>Les matériaux non pelle tables, tels que liquides, effluents, produits de vidange, boues ne résultant pas du criblage mécanique des matériaux extraits du site lui-même.</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I.3.3.3. Le recyclage :</w:t>
      </w:r>
    </w:p>
    <w:p w:rsidR="00DA3F45" w:rsidRPr="00686E77"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686E77">
        <w:rPr>
          <w:rFonts w:asciiTheme="majorBidi" w:hAnsiTheme="majorBidi" w:cstheme="majorBidi"/>
          <w:b/>
          <w:bCs/>
          <w:sz w:val="24"/>
          <w:szCs w:val="24"/>
        </w:rPr>
        <w:t xml:space="preserve">        </w:t>
      </w:r>
      <w:r w:rsidRPr="00686E77">
        <w:rPr>
          <w:rFonts w:asciiTheme="majorBidi" w:hAnsiTheme="majorBidi" w:cstheme="majorBidi"/>
          <w:sz w:val="24"/>
          <w:szCs w:val="24"/>
        </w:rPr>
        <w:t>Il existe trois filières de valorisation pour les matériaux inertes: un réemploi direct sur les chantiers, un acheminement vers des plateformes de recyclage et une utilisation en remblais pour le réaménagement des carrières.</w:t>
      </w:r>
      <w:r w:rsidRPr="00686E77">
        <w:rPr>
          <w:rFonts w:asciiTheme="majorBidi" w:hAnsiTheme="majorBidi" w:cstheme="majorBidi"/>
          <w:b/>
          <w:bCs/>
          <w:sz w:val="24"/>
          <w:szCs w:val="24"/>
        </w:rPr>
        <w:t>[4]</w:t>
      </w:r>
    </w:p>
    <w:p w:rsidR="00DA3F45" w:rsidRPr="00686E77"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686E77">
        <w:rPr>
          <w:rFonts w:asciiTheme="majorBidi" w:hAnsiTheme="majorBidi" w:cstheme="majorBidi"/>
          <w:b/>
          <w:bCs/>
          <w:sz w:val="24"/>
          <w:szCs w:val="24"/>
        </w:rPr>
        <w:t xml:space="preserve">       </w:t>
      </w:r>
      <w:r w:rsidRPr="00686E77">
        <w:rPr>
          <w:rFonts w:asciiTheme="majorBidi" w:hAnsiTheme="majorBidi" w:cstheme="majorBidi"/>
          <w:sz w:val="24"/>
          <w:szCs w:val="24"/>
        </w:rPr>
        <w:t>Concernant le recyclage des matériaux proprement dit, l’avenir passera par la réutilisation des matériaux recyclés dans le béton: il s’agira alors de granulats recyclés dont les caractéristiques seront équivalentes aux granulats naturels (alluvionnaires ou roches massives); à ce titre les granulats recyclés seront marqués CE. Cette substitution participe donc à l’économie des ressources naturelles et à la réduction de notre empreinte carbone.</w:t>
      </w:r>
      <w:r w:rsidRPr="00686E77">
        <w:rPr>
          <w:rFonts w:asciiTheme="majorBidi" w:hAnsiTheme="majorBidi" w:cstheme="majorBidi"/>
          <w:b/>
          <w:bCs/>
          <w:sz w:val="24"/>
          <w:szCs w:val="24"/>
        </w:rPr>
        <w:t>[4]</w:t>
      </w:r>
    </w:p>
    <w:p w:rsidR="00DA3F45"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686E77">
        <w:rPr>
          <w:rFonts w:asciiTheme="majorBidi" w:hAnsiTheme="majorBidi" w:cstheme="majorBidi"/>
          <w:sz w:val="24"/>
          <w:szCs w:val="24"/>
        </w:rPr>
        <w:t xml:space="preserve">        En effet, au même titre que les carrières, les installations de recyclage et/ou de stockage de matériaux inertes sont soumises à de nombreuses lois qui aboutissent à des déclarations ou autorisations. Ensuite, pendant la vie du site, chaque matériau inerte reçu doit avoir son bordereau de suivi au même titre que tous les déchets.</w:t>
      </w:r>
      <w:r w:rsidRPr="00686E77">
        <w:rPr>
          <w:rFonts w:asciiTheme="majorBidi" w:hAnsiTheme="majorBidi" w:cstheme="majorBidi"/>
          <w:b/>
          <w:bCs/>
          <w:sz w:val="24"/>
          <w:szCs w:val="24"/>
        </w:rPr>
        <w:t xml:space="preserve"> [4]</w:t>
      </w:r>
    </w:p>
    <w:p w:rsidR="00D26671" w:rsidRPr="00686E77" w:rsidRDefault="00D26671" w:rsidP="00FE1CE5">
      <w:pPr>
        <w:widowControl w:val="0"/>
        <w:autoSpaceDE w:val="0"/>
        <w:autoSpaceDN w:val="0"/>
        <w:adjustRightInd w:val="0"/>
        <w:spacing w:line="360" w:lineRule="auto"/>
        <w:jc w:val="right"/>
        <w:rPr>
          <w:rFonts w:asciiTheme="majorBidi" w:hAnsiTheme="majorBidi" w:cstheme="majorBidi"/>
          <w:sz w:val="24"/>
          <w:szCs w:val="24"/>
        </w:rPr>
      </w:pPr>
    </w:p>
    <w:p w:rsidR="00DA3F45" w:rsidRPr="00686E77"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686E77">
        <w:rPr>
          <w:rFonts w:asciiTheme="majorBidi" w:hAnsiTheme="majorBidi" w:cstheme="majorBidi"/>
          <w:b/>
          <w:bCs/>
          <w:sz w:val="28"/>
          <w:szCs w:val="28"/>
        </w:rPr>
        <w:lastRenderedPageBreak/>
        <w:t>I.4.Principaux déchets inertes :</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I.4.1.déchets de Marbre :</w:t>
      </w:r>
    </w:p>
    <w:p w:rsidR="00DA3F45" w:rsidRPr="00DA3F45" w:rsidRDefault="00DA3F45" w:rsidP="00FE1CE5">
      <w:pPr>
        <w:autoSpaceDE w:val="0"/>
        <w:autoSpaceDN w:val="0"/>
        <w:adjustRightInd w:val="0"/>
        <w:spacing w:after="0" w:line="360" w:lineRule="auto"/>
        <w:rPr>
          <w:rFonts w:asciiTheme="majorBidi" w:hAnsiTheme="majorBidi" w:cstheme="majorBidi"/>
          <w:b/>
          <w:bCs/>
          <w:sz w:val="24"/>
          <w:szCs w:val="24"/>
        </w:rPr>
      </w:pP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I.4.1.1.Définition :</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 xml:space="preserve">        Le marbre est une roche métamorphique dérivée du calcaire, existant dans une grande diversité de coloris, pouvant présenter des veines, ou </w:t>
      </w:r>
      <w:r w:rsidRPr="00DA3F45">
        <w:rPr>
          <w:rFonts w:asciiTheme="majorBidi" w:hAnsiTheme="majorBidi" w:cstheme="majorBidi"/>
          <w:sz w:val="24"/>
          <w:szCs w:val="24"/>
        </w:rPr>
        <w:t xml:space="preserve">marbrures </w:t>
      </w:r>
      <w:r w:rsidRPr="00DA3F45">
        <w:rPr>
          <w:rFonts w:asciiTheme="majorBidi" w:eastAsia="TimesNewRomanPSMT" w:hAnsiTheme="majorBidi" w:cstheme="majorBidi"/>
          <w:sz w:val="24"/>
          <w:szCs w:val="24"/>
        </w:rPr>
        <w:t>(veines et coloris sont dus à des inclusions d'oxydes métalliques, le plus souvent).</w:t>
      </w:r>
      <w:r w:rsidRPr="00DA3F45">
        <w:rPr>
          <w:rFonts w:asciiTheme="majorBidi" w:hAnsiTheme="majorBidi" w:cstheme="majorBidi"/>
          <w:b/>
          <w:bCs/>
          <w:sz w:val="24"/>
          <w:szCs w:val="24"/>
        </w:rPr>
        <w:t xml:space="preserve"> [13]</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 xml:space="preserve">        Certains types de marbres portent des noms particuliers, par exemple le cipolin ou la griotte.</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 xml:space="preserve">        Le marbre désigne un carbonate de calcium à tissu compact ou cristallin qui se laisse rayer et réagit aux acides plus ou moins siliceux ou argileux, il se présente en épaisseur homogène ou diversement mélangée à d’autres matières, sa densité est élevée en moyenne de 2,7.</w:t>
      </w:r>
      <w:r w:rsidRPr="00DA3F45">
        <w:rPr>
          <w:rFonts w:asciiTheme="majorBidi" w:hAnsiTheme="majorBidi" w:cstheme="majorBidi"/>
          <w:b/>
          <w:bCs/>
          <w:sz w:val="24"/>
          <w:szCs w:val="24"/>
        </w:rPr>
        <w:t xml:space="preserve"> [13]</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 xml:space="preserve">        La classification des marbres est fondée sur les teintes ou les dessins : outre le blanc ils existent des variétés, beiges, bleues, roses, gris, jaunes, rouges, vertes, violettes ou noires.</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 xml:space="preserve">        La production marbrière en France est faible et on constate une régression par rapport à des pays comme l’Italie, le Portugal et la Grande-Bretagne.</w:t>
      </w:r>
      <w:r w:rsidRPr="00DA3F45">
        <w:rPr>
          <w:rFonts w:asciiTheme="majorBidi" w:hAnsiTheme="majorBidi" w:cstheme="majorBidi"/>
          <w:b/>
          <w:bCs/>
          <w:sz w:val="24"/>
          <w:szCs w:val="24"/>
        </w:rPr>
        <w:t xml:space="preserve"> [13]</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 xml:space="preserve">        Les produits marbrières algérienne sont extraits et transformés conformément aux normes européennes : Italienne et françaises en particuliers. Les procèdes utilisés en Algérie pour le travail du marbre sont ceux utilisés dans le monde :</w:t>
      </w:r>
      <w:r w:rsidRPr="00DA3F45">
        <w:rPr>
          <w:rFonts w:asciiTheme="majorBidi" w:hAnsiTheme="majorBidi" w:cstheme="majorBidi"/>
          <w:b/>
          <w:bCs/>
          <w:sz w:val="24"/>
          <w:szCs w:val="24"/>
        </w:rPr>
        <w:t xml:space="preserve"> [13]</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b/>
          <w:bCs/>
          <w:sz w:val="24"/>
          <w:szCs w:val="24"/>
        </w:rPr>
        <w:t>-</w:t>
      </w:r>
      <w:r w:rsidRPr="00DA3F45">
        <w:rPr>
          <w:rFonts w:asciiTheme="majorBidi" w:eastAsia="TimesNewRomanPSMT" w:hAnsiTheme="majorBidi" w:cstheme="majorBidi"/>
          <w:sz w:val="24"/>
          <w:szCs w:val="24"/>
        </w:rPr>
        <w:t>Sciage des masses au fil hélicoïdal, au fil diamanté et la haveuse pour l’abatage et le</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tranchage des masses brutes de marbres naturels en carrières.</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b/>
          <w:bCs/>
          <w:sz w:val="24"/>
          <w:szCs w:val="24"/>
        </w:rPr>
        <w:t>-</w:t>
      </w:r>
      <w:r w:rsidRPr="00DA3F45">
        <w:rPr>
          <w:rFonts w:asciiTheme="majorBidi" w:eastAsia="TimesNewRomanPSMT" w:hAnsiTheme="majorBidi" w:cstheme="majorBidi"/>
          <w:sz w:val="24"/>
          <w:szCs w:val="24"/>
        </w:rPr>
        <w:t>Transformation en produits finis au moyen de lames et disques, débitages secondaires et ponçage avec des pierres ponces. Le marbre en Algérie est exploité par l’entreprise nationale du marbre «ENAMARBRE» par dix unités de production dans cinq wilayas.</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lastRenderedPageBreak/>
        <w:t xml:space="preserve">        Durant l’année 2007, la production de marbre en blocs, par les filiales de l’Entreprise ENAMARBRE, est de 10 620 m3, en baisse de 33,96% par rapport à la production enregistrée en 2006 qui était de 16 082 m3.</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 xml:space="preserve">        Les dérivés de marbre produits sont de l’ordre de 169 954 tonnes pour l’année 2007, en hausse de 15,09% par rapport à l’année 2006 qui était de 147 674 tonnes.</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 xml:space="preserve">        La production pour l’année 2007 est de :</w:t>
      </w:r>
      <w:r w:rsidRPr="00DA3F45">
        <w:rPr>
          <w:rFonts w:asciiTheme="majorBidi" w:hAnsiTheme="majorBidi" w:cstheme="majorBidi"/>
          <w:b/>
          <w:bCs/>
          <w:sz w:val="24"/>
          <w:szCs w:val="24"/>
        </w:rPr>
        <w:t xml:space="preserve"> [13]</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-Marbre/ Blocs :</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Skikda 10 399 m3, Oran 221 m3</w:t>
      </w:r>
    </w:p>
    <w:p w:rsidR="00DA3F45" w:rsidRPr="00DA3F45" w:rsidRDefault="00DA3F45" w:rsidP="00FE1CE5">
      <w:pPr>
        <w:spacing w:line="360" w:lineRule="auto"/>
        <w:jc w:val="right"/>
        <w:rPr>
          <w:rFonts w:asciiTheme="majorBidi" w:eastAsia="TimesNewRomanPSMT" w:hAnsiTheme="majorBidi" w:cstheme="majorBidi"/>
          <w:sz w:val="24"/>
          <w:szCs w:val="24"/>
        </w:rPr>
      </w:pPr>
      <w:r w:rsidRPr="00DA3F45">
        <w:rPr>
          <w:rFonts w:asciiTheme="majorBidi" w:eastAsia="TimesNewRomanPSMT" w:hAnsiTheme="majorBidi" w:cstheme="majorBidi"/>
          <w:sz w:val="24"/>
          <w:szCs w:val="24"/>
        </w:rPr>
        <w:t>-Marbre/ Dérivés :</w:t>
      </w:r>
    </w:p>
    <w:p w:rsidR="00DA3F45" w:rsidRPr="00DA3F45" w:rsidRDefault="00DA3F45" w:rsidP="00FE1CE5">
      <w:pPr>
        <w:spacing w:line="360" w:lineRule="auto"/>
        <w:jc w:val="right"/>
        <w:rPr>
          <w:rFonts w:asciiTheme="majorBidi" w:eastAsia="TimesNewRomanPSMT" w:hAnsiTheme="majorBidi" w:cstheme="majorBidi"/>
          <w:sz w:val="24"/>
          <w:szCs w:val="24"/>
        </w:rPr>
      </w:pPr>
      <w:proofErr w:type="spellStart"/>
      <w:r w:rsidRPr="00DA3F45">
        <w:rPr>
          <w:rFonts w:asciiTheme="majorBidi" w:eastAsia="TimesNewRomanPSMT" w:hAnsiTheme="majorBidi" w:cstheme="majorBidi"/>
          <w:sz w:val="24"/>
          <w:szCs w:val="24"/>
        </w:rPr>
        <w:t>Chlef</w:t>
      </w:r>
      <w:proofErr w:type="spellEnd"/>
      <w:r w:rsidRPr="00DA3F45">
        <w:rPr>
          <w:rFonts w:asciiTheme="majorBidi" w:eastAsia="TimesNewRomanPSMT" w:hAnsiTheme="majorBidi" w:cstheme="majorBidi"/>
          <w:sz w:val="24"/>
          <w:szCs w:val="24"/>
        </w:rPr>
        <w:t xml:space="preserve"> 17 222 t, Tlemcen 45 581t, </w:t>
      </w:r>
      <w:proofErr w:type="spellStart"/>
      <w:r w:rsidRPr="00DA3F45">
        <w:rPr>
          <w:rFonts w:asciiTheme="majorBidi" w:eastAsia="TimesNewRomanPSMT" w:hAnsiTheme="majorBidi" w:cstheme="majorBidi"/>
          <w:sz w:val="24"/>
          <w:szCs w:val="24"/>
        </w:rPr>
        <w:t>Tizi</w:t>
      </w:r>
      <w:proofErr w:type="spellEnd"/>
      <w:r w:rsidRPr="00DA3F45">
        <w:rPr>
          <w:rFonts w:asciiTheme="majorBidi" w:eastAsia="TimesNewRomanPSMT" w:hAnsiTheme="majorBidi" w:cstheme="majorBidi"/>
          <w:sz w:val="24"/>
          <w:szCs w:val="24"/>
        </w:rPr>
        <w:t xml:space="preserve"> </w:t>
      </w:r>
      <w:proofErr w:type="spellStart"/>
      <w:r w:rsidRPr="00DA3F45">
        <w:rPr>
          <w:rFonts w:asciiTheme="majorBidi" w:eastAsia="TimesNewRomanPSMT" w:hAnsiTheme="majorBidi" w:cstheme="majorBidi"/>
          <w:sz w:val="24"/>
          <w:szCs w:val="24"/>
        </w:rPr>
        <w:t>Ouzou</w:t>
      </w:r>
      <w:proofErr w:type="spellEnd"/>
      <w:r w:rsidRPr="00DA3F45">
        <w:rPr>
          <w:rFonts w:asciiTheme="majorBidi" w:eastAsia="TimesNewRomanPSMT" w:hAnsiTheme="majorBidi" w:cstheme="majorBidi"/>
          <w:sz w:val="24"/>
          <w:szCs w:val="24"/>
        </w:rPr>
        <w:t xml:space="preserve"> 12 445t, Skikda 82 843t, Oran 11 863t.</w:t>
      </w:r>
    </w:p>
    <w:p w:rsidR="00DA3F45" w:rsidRPr="00DA3F45" w:rsidRDefault="00DA3F45" w:rsidP="00FE1CE5">
      <w:pPr>
        <w:spacing w:line="360" w:lineRule="auto"/>
        <w:jc w:val="both"/>
        <w:rPr>
          <w:rFonts w:asciiTheme="majorBidi" w:eastAsia="TimesNewRomanPSMT" w:hAnsiTheme="majorBidi" w:cstheme="majorBidi"/>
          <w:sz w:val="24"/>
          <w:szCs w:val="24"/>
        </w:rPr>
      </w:pPr>
    </w:p>
    <w:p w:rsidR="00DA3F45" w:rsidRDefault="00DA3F45" w:rsidP="00FE1CE5">
      <w:pPr>
        <w:spacing w:line="360" w:lineRule="auto"/>
        <w:rPr>
          <w:rFonts w:asciiTheme="majorBidi" w:hAnsiTheme="majorBidi" w:cstheme="majorBidi"/>
          <w:b/>
          <w:bCs/>
        </w:rPr>
      </w:pPr>
      <w:r w:rsidRPr="008C17DE">
        <w:rPr>
          <w:rFonts w:asciiTheme="majorBidi" w:eastAsia="TimesNewRomanPSMT" w:hAnsiTheme="majorBidi" w:cstheme="majorBidi"/>
          <w:noProof/>
          <w:lang w:eastAsia="fr-FR"/>
        </w:rPr>
        <w:drawing>
          <wp:inline distT="0" distB="0" distL="0" distR="0" wp14:anchorId="518055D8" wp14:editId="436A1171">
            <wp:extent cx="5676900" cy="2173188"/>
            <wp:effectExtent l="0" t="0" r="0" b="0"/>
            <wp:docPr id="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srcRect/>
                    <a:stretch>
                      <a:fillRect/>
                    </a:stretch>
                  </pic:blipFill>
                  <pic:spPr bwMode="auto">
                    <a:xfrm>
                      <a:off x="0" y="0"/>
                      <a:ext cx="5682692" cy="2175405"/>
                    </a:xfrm>
                    <a:prstGeom prst="rect">
                      <a:avLst/>
                    </a:prstGeom>
                    <a:noFill/>
                    <a:ln w="9525">
                      <a:noFill/>
                      <a:miter lim="800000"/>
                      <a:headEnd/>
                      <a:tailEnd/>
                    </a:ln>
                  </pic:spPr>
                </pic:pic>
              </a:graphicData>
            </a:graphic>
          </wp:inline>
        </w:drawing>
      </w:r>
    </w:p>
    <w:p w:rsidR="00DA3F45" w:rsidRPr="00686E77" w:rsidRDefault="00DA3F45" w:rsidP="00FE1CE5">
      <w:pPr>
        <w:spacing w:line="360" w:lineRule="auto"/>
        <w:jc w:val="right"/>
        <w:rPr>
          <w:rFonts w:asciiTheme="majorBidi" w:hAnsiTheme="majorBidi" w:cstheme="majorBidi"/>
          <w:b/>
          <w:bCs/>
          <w:sz w:val="24"/>
          <w:szCs w:val="24"/>
        </w:rPr>
      </w:pPr>
      <w:r w:rsidRPr="00DA3F45">
        <w:rPr>
          <w:rFonts w:asciiTheme="majorBidi" w:hAnsiTheme="majorBidi" w:cstheme="majorBidi"/>
          <w:b/>
          <w:bCs/>
        </w:rPr>
        <w:t xml:space="preserve">      </w:t>
      </w:r>
      <w:r w:rsidRPr="00686E77">
        <w:rPr>
          <w:rFonts w:asciiTheme="majorBidi" w:hAnsiTheme="majorBidi" w:cstheme="majorBidi"/>
          <w:b/>
          <w:bCs/>
          <w:sz w:val="24"/>
          <w:szCs w:val="24"/>
        </w:rPr>
        <w:t xml:space="preserve">  Figure . I.4: Photo du marbre blanc de Carrare (Italie). [14]</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I.4.1.2.Composition minéralogique :</w:t>
      </w:r>
      <w:r w:rsidRPr="00DA3F45">
        <w:rPr>
          <w:rFonts w:asciiTheme="majorBidi" w:hAnsiTheme="majorBidi" w:cstheme="majorBidi"/>
          <w:b/>
          <w:bCs/>
          <w:sz w:val="28"/>
          <w:szCs w:val="28"/>
        </w:rPr>
        <w:tab/>
      </w:r>
    </w:p>
    <w:p w:rsidR="00DA3F45" w:rsidRPr="00686E77"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686E77">
        <w:rPr>
          <w:rFonts w:asciiTheme="majorBidi" w:hAnsiTheme="majorBidi" w:cstheme="majorBidi"/>
          <w:b/>
          <w:bCs/>
          <w:sz w:val="24"/>
          <w:szCs w:val="24"/>
        </w:rPr>
        <w:t xml:space="preserve">        </w:t>
      </w:r>
      <w:r w:rsidRPr="00686E77">
        <w:rPr>
          <w:rFonts w:asciiTheme="majorBidi" w:hAnsiTheme="majorBidi" w:cstheme="majorBidi"/>
          <w:sz w:val="24"/>
          <w:szCs w:val="24"/>
        </w:rPr>
        <w:t xml:space="preserve">Le marbre contient surtout de la calcite, mais peut contenir plus ou moins de la dolomite. On peut y trouver de la </w:t>
      </w:r>
      <w:proofErr w:type="spellStart"/>
      <w:r w:rsidRPr="00686E77">
        <w:rPr>
          <w:rFonts w:asciiTheme="majorBidi" w:hAnsiTheme="majorBidi" w:cstheme="majorBidi"/>
          <w:sz w:val="24"/>
          <w:szCs w:val="24"/>
        </w:rPr>
        <w:t>brucite</w:t>
      </w:r>
      <w:proofErr w:type="spellEnd"/>
      <w:r w:rsidRPr="00686E77">
        <w:rPr>
          <w:rFonts w:asciiTheme="majorBidi" w:hAnsiTheme="majorBidi" w:cstheme="majorBidi"/>
          <w:sz w:val="24"/>
          <w:szCs w:val="24"/>
        </w:rPr>
        <w:t xml:space="preserve">, de l’olivine, de la serpentine, de la trémolite, du </w:t>
      </w:r>
      <w:proofErr w:type="spellStart"/>
      <w:r w:rsidRPr="00686E77">
        <w:rPr>
          <w:rFonts w:asciiTheme="majorBidi" w:hAnsiTheme="majorBidi" w:cstheme="majorBidi"/>
          <w:sz w:val="24"/>
          <w:szCs w:val="24"/>
        </w:rPr>
        <w:t>phlogopite</w:t>
      </w:r>
      <w:proofErr w:type="spellEnd"/>
      <w:r w:rsidRPr="00686E77">
        <w:rPr>
          <w:rFonts w:asciiTheme="majorBidi" w:hAnsiTheme="majorBidi" w:cstheme="majorBidi"/>
          <w:sz w:val="24"/>
          <w:szCs w:val="24"/>
        </w:rPr>
        <w:t xml:space="preserve"> en cas de transition vers les calcaires à silicates et la </w:t>
      </w:r>
      <w:proofErr w:type="spellStart"/>
      <w:r w:rsidRPr="00686E77">
        <w:rPr>
          <w:rFonts w:asciiTheme="majorBidi" w:hAnsiTheme="majorBidi" w:cstheme="majorBidi"/>
          <w:sz w:val="24"/>
          <w:szCs w:val="24"/>
        </w:rPr>
        <w:t>skarn</w:t>
      </w:r>
      <w:proofErr w:type="spellEnd"/>
      <w:r w:rsidRPr="00686E77">
        <w:rPr>
          <w:rFonts w:asciiTheme="majorBidi" w:hAnsiTheme="majorBidi" w:cstheme="majorBidi"/>
          <w:sz w:val="24"/>
          <w:szCs w:val="24"/>
        </w:rPr>
        <w:t xml:space="preserve">. Les marbres sont facilement rayés par le canif, ce qui sert à distinguer des quartzites blancs qui sont beaucoup plus durs. Le marbre a des cristaux généralement rhomboédriques. </w:t>
      </w:r>
      <w:r w:rsidRPr="00686E77">
        <w:rPr>
          <w:rFonts w:asciiTheme="majorBidi" w:hAnsiTheme="majorBidi" w:cstheme="majorBidi"/>
          <w:b/>
          <w:bCs/>
          <w:sz w:val="24"/>
          <w:szCs w:val="24"/>
        </w:rPr>
        <w:t>[15]</w:t>
      </w:r>
    </w:p>
    <w:p w:rsidR="00DA3F45" w:rsidRPr="00686E77"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686E77">
        <w:rPr>
          <w:rFonts w:asciiTheme="majorBidi" w:hAnsiTheme="majorBidi" w:cstheme="majorBidi"/>
          <w:b/>
          <w:bCs/>
          <w:sz w:val="24"/>
          <w:szCs w:val="24"/>
        </w:rPr>
        <w:t xml:space="preserve">        </w:t>
      </w:r>
      <w:r w:rsidRPr="00686E77">
        <w:rPr>
          <w:rFonts w:asciiTheme="majorBidi" w:hAnsiTheme="majorBidi" w:cstheme="majorBidi"/>
          <w:color w:val="000000"/>
          <w:sz w:val="24"/>
          <w:szCs w:val="24"/>
        </w:rPr>
        <w:t xml:space="preserve">Le marbre blanc est une roche de calcaire très pur « CaCO3 », aussi c’est une </w:t>
      </w:r>
      <w:r w:rsidRPr="00686E77">
        <w:rPr>
          <w:rFonts w:asciiTheme="majorBidi" w:hAnsiTheme="majorBidi" w:cstheme="majorBidi"/>
          <w:color w:val="000000"/>
          <w:sz w:val="24"/>
          <w:szCs w:val="24"/>
        </w:rPr>
        <w:lastRenderedPageBreak/>
        <w:t xml:space="preserve">calcite, qu’elle est l’un des minéraux les plus communs avec la dolomite représentant 22% des roches sédimentaires soit 273 millions de kilomètres cubes de roches carbonatées. Pendant très longtemps la calcite n’était connue que sous son nom de spath calcaire ou de chaux carbonatée. Peut-être est-ce </w:t>
      </w:r>
      <w:proofErr w:type="spellStart"/>
      <w:r w:rsidRPr="00686E77">
        <w:rPr>
          <w:rFonts w:asciiTheme="majorBidi" w:hAnsiTheme="majorBidi" w:cstheme="majorBidi"/>
          <w:color w:val="000000"/>
          <w:sz w:val="24"/>
          <w:szCs w:val="24"/>
        </w:rPr>
        <w:t>Haidinger</w:t>
      </w:r>
      <w:proofErr w:type="spellEnd"/>
      <w:r w:rsidRPr="00686E77">
        <w:rPr>
          <w:rFonts w:asciiTheme="majorBidi" w:hAnsiTheme="majorBidi" w:cstheme="majorBidi"/>
          <w:color w:val="000000"/>
          <w:sz w:val="24"/>
          <w:szCs w:val="24"/>
        </w:rPr>
        <w:t xml:space="preserve"> qui lui a donné le nom de calcite sous lequel elle est maintenant universellement connue.</w:t>
      </w:r>
      <w:r w:rsidRPr="00686E77">
        <w:rPr>
          <w:rFonts w:asciiTheme="majorBidi" w:hAnsiTheme="majorBidi" w:cstheme="majorBidi"/>
          <w:b/>
          <w:bCs/>
          <w:color w:val="000000"/>
          <w:sz w:val="24"/>
          <w:szCs w:val="24"/>
        </w:rPr>
        <w:t>[15]</w:t>
      </w:r>
    </w:p>
    <w:p w:rsidR="00DA3F45" w:rsidRDefault="00DA3F45" w:rsidP="00FE1CE5">
      <w:pPr>
        <w:pStyle w:val="Default"/>
        <w:spacing w:line="360" w:lineRule="auto"/>
        <w:rPr>
          <w:rFonts w:asciiTheme="majorBidi" w:hAnsiTheme="majorBidi" w:cstheme="majorBidi"/>
          <w:b/>
          <w:bCs/>
          <w:sz w:val="28"/>
          <w:szCs w:val="28"/>
        </w:rPr>
      </w:pPr>
      <w:r w:rsidRPr="008C17DE">
        <w:rPr>
          <w:rFonts w:asciiTheme="majorBidi" w:hAnsiTheme="majorBidi" w:cstheme="majorBidi"/>
          <w:b/>
          <w:bCs/>
          <w:sz w:val="28"/>
          <w:szCs w:val="28"/>
        </w:rPr>
        <w:t>I.4.1.3.Utilisation :</w:t>
      </w:r>
    </w:p>
    <w:p w:rsidR="00DA3F45" w:rsidRPr="00686E77" w:rsidRDefault="00DA3F45" w:rsidP="00FE1CE5">
      <w:pPr>
        <w:pStyle w:val="Default"/>
        <w:spacing w:line="360" w:lineRule="auto"/>
        <w:rPr>
          <w:rFonts w:asciiTheme="majorBidi" w:hAnsiTheme="majorBidi" w:cstheme="majorBidi"/>
          <w:b/>
          <w:bCs/>
        </w:rPr>
      </w:pPr>
      <w:r>
        <w:rPr>
          <w:rFonts w:asciiTheme="majorBidi" w:hAnsiTheme="majorBidi" w:cstheme="majorBidi"/>
          <w:b/>
          <w:bCs/>
          <w:sz w:val="28"/>
          <w:szCs w:val="28"/>
        </w:rPr>
        <w:t xml:space="preserve">        </w:t>
      </w:r>
      <w:r w:rsidRPr="00686E77">
        <w:rPr>
          <w:rFonts w:asciiTheme="majorBidi" w:hAnsiTheme="majorBidi" w:cstheme="majorBidi"/>
        </w:rPr>
        <w:t xml:space="preserve">Depuis la civilisation Grecque et en passant par la république Romaine et jusqu’à nos jours, les marbres ont toujours été utilisés par les bâtisseurs et les sculpteurs, soit pour la construction de leurs habitats ou pour l’aménagement de leurs environnements. </w:t>
      </w:r>
      <w:r w:rsidRPr="00686E77">
        <w:rPr>
          <w:rFonts w:asciiTheme="majorBidi" w:hAnsiTheme="majorBidi" w:cstheme="majorBidi"/>
          <w:b/>
          <w:bCs/>
        </w:rPr>
        <w:t>[14]</w:t>
      </w:r>
    </w:p>
    <w:p w:rsidR="00DA3F45" w:rsidRPr="00686E77" w:rsidRDefault="00DA3F45" w:rsidP="00FE1CE5">
      <w:pPr>
        <w:pStyle w:val="Default"/>
        <w:spacing w:line="360" w:lineRule="auto"/>
        <w:rPr>
          <w:rFonts w:asciiTheme="majorBidi" w:hAnsiTheme="majorBidi" w:cstheme="majorBidi"/>
        </w:rPr>
      </w:pPr>
      <w:r w:rsidRPr="00686E77">
        <w:rPr>
          <w:rFonts w:asciiTheme="majorBidi" w:hAnsiTheme="majorBidi" w:cstheme="majorBidi"/>
          <w:b/>
          <w:bCs/>
        </w:rPr>
        <w:t xml:space="preserve">        </w:t>
      </w:r>
      <w:r w:rsidRPr="00686E77">
        <w:rPr>
          <w:rFonts w:asciiTheme="majorBidi" w:hAnsiTheme="majorBidi" w:cstheme="majorBidi"/>
        </w:rPr>
        <w:t xml:space="preserve">En effet, la réalisation des premiers objets en marbre remonte à l'époque Néolithique, représentée par des petites idoles datées à 3200-2000 av. </w:t>
      </w:r>
    </w:p>
    <w:p w:rsidR="00DA3F45" w:rsidRPr="00686E77" w:rsidRDefault="00DA3F45" w:rsidP="00FE1CE5">
      <w:pPr>
        <w:pStyle w:val="Default"/>
        <w:spacing w:line="360" w:lineRule="auto"/>
        <w:rPr>
          <w:rFonts w:asciiTheme="majorBidi" w:hAnsiTheme="majorBidi" w:cstheme="majorBidi"/>
          <w:b/>
          <w:bCs/>
        </w:rPr>
      </w:pPr>
      <w:r w:rsidRPr="00686E77">
        <w:rPr>
          <w:rFonts w:asciiTheme="majorBidi" w:hAnsiTheme="majorBidi" w:cstheme="majorBidi"/>
        </w:rPr>
        <w:t xml:space="preserve">        De même, il existe en l’occurrence de nombreux exemples historiques, à savoir par exemple l’Acropole d’Athènes, les statues de Michel-Ange ou le Taj </w:t>
      </w:r>
      <w:proofErr w:type="spellStart"/>
      <w:r w:rsidRPr="00686E77">
        <w:rPr>
          <w:rFonts w:asciiTheme="majorBidi" w:hAnsiTheme="majorBidi" w:cstheme="majorBidi"/>
        </w:rPr>
        <w:t>Mahãl</w:t>
      </w:r>
      <w:proofErr w:type="spellEnd"/>
      <w:r w:rsidRPr="00686E77">
        <w:rPr>
          <w:rFonts w:asciiTheme="majorBidi" w:hAnsiTheme="majorBidi" w:cstheme="majorBidi"/>
        </w:rPr>
        <w:t xml:space="preserve"> en Inde. </w:t>
      </w:r>
      <w:r w:rsidRPr="00686E77">
        <w:rPr>
          <w:rFonts w:asciiTheme="majorBidi" w:hAnsiTheme="majorBidi" w:cstheme="majorBidi"/>
          <w:b/>
          <w:bCs/>
        </w:rPr>
        <w:t>[14]</w:t>
      </w:r>
    </w:p>
    <w:p w:rsidR="00DA3F45" w:rsidRPr="00564353" w:rsidRDefault="00DA3F45" w:rsidP="00FE1CE5">
      <w:pPr>
        <w:pStyle w:val="Default"/>
        <w:spacing w:line="360" w:lineRule="auto"/>
        <w:rPr>
          <w:rFonts w:asciiTheme="majorBidi" w:hAnsiTheme="majorBidi" w:cstheme="majorBidi"/>
          <w:b/>
          <w:bCs/>
        </w:rPr>
      </w:pPr>
      <w:r w:rsidRPr="00564353">
        <w:rPr>
          <w:rFonts w:asciiTheme="majorBidi" w:hAnsiTheme="majorBidi" w:cstheme="majorBidi"/>
          <w:b/>
          <w:bCs/>
        </w:rPr>
        <w:t xml:space="preserve">        </w:t>
      </w:r>
      <w:r w:rsidRPr="00564353">
        <w:rPr>
          <w:rFonts w:asciiTheme="majorBidi" w:hAnsiTheme="majorBidi" w:cstheme="majorBidi"/>
        </w:rPr>
        <w:t>Le marbre aujourd'hui est largement utilisé en format mosaïque pour le revêtement de murs et de sols intérieurs ou extérieurs, dans la construction et la décoration ou en sculpture :</w:t>
      </w:r>
      <w:r w:rsidRPr="00564353">
        <w:rPr>
          <w:rFonts w:asciiTheme="majorBidi" w:hAnsiTheme="majorBidi" w:cstheme="majorBidi"/>
          <w:b/>
          <w:bCs/>
        </w:rPr>
        <w:t xml:space="preserve">Escaliers </w:t>
      </w:r>
      <w:r w:rsidRPr="00564353">
        <w:rPr>
          <w:rFonts w:asciiTheme="majorBidi" w:hAnsiTheme="majorBidi" w:cstheme="majorBidi"/>
        </w:rPr>
        <w:t xml:space="preserve">: </w:t>
      </w:r>
      <w:r w:rsidRPr="00564353">
        <w:rPr>
          <w:rFonts w:asciiTheme="majorBidi" w:hAnsiTheme="majorBidi" w:cstheme="majorBidi"/>
          <w:b/>
          <w:bCs/>
        </w:rPr>
        <w:t>[14]</w:t>
      </w:r>
    </w:p>
    <w:p w:rsidR="00DA3F45" w:rsidRPr="00564353" w:rsidRDefault="00DA3F45" w:rsidP="00FE1CE5">
      <w:pPr>
        <w:pStyle w:val="Default"/>
        <w:spacing w:line="360" w:lineRule="auto"/>
        <w:rPr>
          <w:rFonts w:asciiTheme="majorBidi" w:hAnsiTheme="majorBidi" w:cstheme="majorBidi"/>
          <w:b/>
          <w:bCs/>
        </w:rPr>
      </w:pPr>
      <w:r w:rsidRPr="00564353">
        <w:rPr>
          <w:rFonts w:asciiTheme="majorBidi" w:hAnsiTheme="majorBidi" w:cstheme="majorBidi"/>
          <w:b/>
          <w:bCs/>
        </w:rPr>
        <w:t xml:space="preserve">        </w:t>
      </w:r>
      <w:r w:rsidRPr="00564353">
        <w:rPr>
          <w:rFonts w:asciiTheme="majorBidi" w:hAnsiTheme="majorBidi" w:cstheme="majorBidi"/>
        </w:rPr>
        <w:t xml:space="preserve">Le marbre peut offrir une alternative intéressante au bois pour les escaliers ; il offre le meilleur des deux modes : sécurité et esthétique inégalée. </w:t>
      </w:r>
      <w:r w:rsidRPr="00564353">
        <w:rPr>
          <w:rFonts w:asciiTheme="majorBidi" w:hAnsiTheme="majorBidi" w:cstheme="majorBidi"/>
          <w:b/>
          <w:bCs/>
        </w:rPr>
        <w:t xml:space="preserve">Fig.5 . </w:t>
      </w:r>
    </w:p>
    <w:p w:rsidR="00DA3F45" w:rsidRPr="00564353" w:rsidRDefault="00DA3F45" w:rsidP="00FE1CE5">
      <w:pPr>
        <w:autoSpaceDE w:val="0"/>
        <w:autoSpaceDN w:val="0"/>
        <w:adjustRightInd w:val="0"/>
        <w:spacing w:after="0" w:line="360" w:lineRule="auto"/>
        <w:jc w:val="right"/>
        <w:rPr>
          <w:rFonts w:asciiTheme="majorBidi" w:hAnsiTheme="majorBidi" w:cstheme="majorBidi"/>
          <w:color w:val="000000"/>
          <w:sz w:val="24"/>
          <w:szCs w:val="24"/>
        </w:rPr>
      </w:pPr>
      <w:r w:rsidRPr="00564353">
        <w:rPr>
          <w:rFonts w:asciiTheme="majorBidi" w:hAnsiTheme="majorBidi" w:cstheme="majorBidi"/>
          <w:b/>
          <w:bCs/>
          <w:color w:val="000000"/>
          <w:sz w:val="24"/>
          <w:szCs w:val="24"/>
        </w:rPr>
        <w:t xml:space="preserve">Terrasses </w:t>
      </w:r>
      <w:r w:rsidRPr="00564353">
        <w:rPr>
          <w:rFonts w:asciiTheme="majorBidi" w:hAnsiTheme="majorBidi" w:cstheme="majorBidi"/>
          <w:color w:val="000000"/>
          <w:sz w:val="24"/>
          <w:szCs w:val="24"/>
        </w:rPr>
        <w:t xml:space="preserve">: Il est particulièrement populaire en finition vieillie ou adoucie sur les terrasses. </w:t>
      </w:r>
      <w:r w:rsidR="00564353">
        <w:rPr>
          <w:rFonts w:asciiTheme="majorBidi" w:hAnsiTheme="majorBidi" w:cstheme="majorBidi"/>
          <w:color w:val="000000"/>
          <w:sz w:val="24"/>
          <w:szCs w:val="24"/>
        </w:rPr>
        <w:t xml:space="preserve">                                                                                                                            </w:t>
      </w:r>
    </w:p>
    <w:p w:rsidR="00DA3F45" w:rsidRPr="00564353" w:rsidRDefault="00DA3F45" w:rsidP="00FE1CE5">
      <w:pPr>
        <w:pStyle w:val="Default"/>
        <w:spacing w:line="360" w:lineRule="auto"/>
        <w:rPr>
          <w:rFonts w:asciiTheme="majorBidi" w:hAnsiTheme="majorBidi" w:cstheme="majorBidi"/>
        </w:rPr>
      </w:pPr>
      <w:r w:rsidRPr="00564353">
        <w:rPr>
          <w:rFonts w:asciiTheme="majorBidi" w:hAnsiTheme="majorBidi" w:cstheme="majorBidi"/>
          <w:b/>
          <w:bCs/>
        </w:rPr>
        <w:t xml:space="preserve">Revêtement mural : </w:t>
      </w:r>
      <w:r w:rsidRPr="00564353">
        <w:rPr>
          <w:rFonts w:asciiTheme="majorBidi" w:hAnsiTheme="majorBidi" w:cstheme="majorBidi"/>
        </w:rPr>
        <w:t>Dans les pièces d’eau et les pièces de vie, naturellement, le marbre est un matériau de choix, que ce soit en carreaux, mosaïques ou en plaques complètes de grandes dimensions, ainsi un pan de mur du salon peut être recouvert d’une mosaïque à motif géométrique qui devient une décoration en soi,(même sous forme des tables).</w:t>
      </w:r>
    </w:p>
    <w:p w:rsidR="00DA3F45" w:rsidRPr="00564353" w:rsidRDefault="00DA3F45" w:rsidP="00FE1CE5">
      <w:pPr>
        <w:pStyle w:val="Default"/>
        <w:spacing w:line="360" w:lineRule="auto"/>
        <w:rPr>
          <w:rFonts w:asciiTheme="majorBidi" w:hAnsiTheme="majorBidi" w:cstheme="majorBidi"/>
        </w:rPr>
      </w:pPr>
      <w:r w:rsidRPr="00564353">
        <w:rPr>
          <w:rFonts w:asciiTheme="majorBidi" w:hAnsiTheme="majorBidi" w:cstheme="majorBidi"/>
          <w:b/>
          <w:bCs/>
        </w:rPr>
        <w:t xml:space="preserve">Façades : </w:t>
      </w:r>
      <w:r w:rsidRPr="00564353">
        <w:rPr>
          <w:rFonts w:asciiTheme="majorBidi" w:hAnsiTheme="majorBidi" w:cstheme="majorBidi"/>
        </w:rPr>
        <w:t xml:space="preserve">Un marbre poli en façade d’un bâtiment est facile d’entretien et d’un effet maximum, les couleurs claires sont choisies le plus souvent, mais une composition associant des couleurs claires et foncées sont aussi magnifiques. </w:t>
      </w:r>
    </w:p>
    <w:p w:rsidR="00DA3F45" w:rsidRPr="00564353" w:rsidRDefault="00DA3F45" w:rsidP="00FE1CE5">
      <w:pPr>
        <w:pStyle w:val="Default"/>
        <w:spacing w:line="360" w:lineRule="auto"/>
        <w:rPr>
          <w:rFonts w:asciiTheme="majorBidi" w:hAnsiTheme="majorBidi" w:cstheme="majorBidi"/>
          <w:b/>
          <w:bCs/>
        </w:rPr>
      </w:pPr>
      <w:r w:rsidRPr="00564353">
        <w:rPr>
          <w:rFonts w:asciiTheme="majorBidi" w:hAnsiTheme="majorBidi" w:cstheme="majorBidi"/>
          <w:b/>
          <w:bCs/>
        </w:rPr>
        <w:t xml:space="preserve">Conservation de la viande : </w:t>
      </w:r>
      <w:r w:rsidRPr="00564353">
        <w:rPr>
          <w:rFonts w:asciiTheme="majorBidi" w:hAnsiTheme="majorBidi" w:cstheme="majorBidi"/>
        </w:rPr>
        <w:t>Le marbre a été utilisé expérimentalement au XIXe siècle pour la conservation de la viande, et aujourd'hui encore et cela depuis des siècles.</w:t>
      </w:r>
    </w:p>
    <w:p w:rsidR="00DA3F45" w:rsidRPr="00564353" w:rsidRDefault="00DA3F45" w:rsidP="00FE1CE5">
      <w:pPr>
        <w:pStyle w:val="Default"/>
        <w:spacing w:line="360" w:lineRule="auto"/>
        <w:rPr>
          <w:rFonts w:asciiTheme="majorBidi" w:hAnsiTheme="majorBidi" w:cstheme="majorBidi"/>
        </w:rPr>
      </w:pPr>
      <w:r w:rsidRPr="00564353">
        <w:rPr>
          <w:rFonts w:asciiTheme="majorBidi" w:hAnsiTheme="majorBidi" w:cstheme="majorBidi"/>
          <w:b/>
          <w:bCs/>
        </w:rPr>
        <w:lastRenderedPageBreak/>
        <w:t xml:space="preserve">Poudre de marbre : </w:t>
      </w:r>
      <w:r w:rsidRPr="00564353">
        <w:rPr>
          <w:rFonts w:asciiTheme="majorBidi" w:hAnsiTheme="majorBidi" w:cstheme="majorBidi"/>
        </w:rPr>
        <w:t xml:space="preserve">Les couleurs pures de marbre (blanc, rouge, noir…) sont largement utilisées sous forme de poudre dans de nombreuses industries, la poudre de marbre broyée en granulométrie fine est une charge minérale recherchée pour ses utilisations en peinture, en papeterie pour donner de la densité et de la brillance, en additif de pH neutre pour les plastiques, les cosmétiques, la pharmaceutique et la nourriture animale (ajout de calcium). </w:t>
      </w:r>
    </w:p>
    <w:p w:rsidR="00DA3F45" w:rsidRPr="00564353" w:rsidRDefault="00DA3F45" w:rsidP="00FE1CE5">
      <w:pPr>
        <w:pStyle w:val="Default"/>
        <w:spacing w:line="360" w:lineRule="auto"/>
        <w:rPr>
          <w:rFonts w:asciiTheme="majorBidi" w:hAnsiTheme="majorBidi" w:cstheme="majorBidi"/>
        </w:rPr>
      </w:pPr>
      <w:r w:rsidRPr="00564353">
        <w:rPr>
          <w:rFonts w:asciiTheme="majorBidi" w:hAnsiTheme="majorBidi" w:cstheme="majorBidi"/>
          <w:b/>
          <w:bCs/>
        </w:rPr>
        <w:t xml:space="preserve">Agrégats de marbre : </w:t>
      </w:r>
      <w:r w:rsidRPr="00564353">
        <w:rPr>
          <w:rFonts w:asciiTheme="majorBidi" w:hAnsiTheme="majorBidi" w:cstheme="majorBidi"/>
        </w:rPr>
        <w:t>Avec des tailles de grains différents, les agrégats de marbre entrent dans la fabrication du carrelage.</w:t>
      </w:r>
    </w:p>
    <w:p w:rsidR="00DA3F45" w:rsidRPr="008C17DE" w:rsidRDefault="00DA3F45" w:rsidP="00FE1CE5">
      <w:pPr>
        <w:pStyle w:val="Default"/>
        <w:spacing w:line="360" w:lineRule="auto"/>
        <w:rPr>
          <w:rFonts w:asciiTheme="majorBidi" w:hAnsiTheme="majorBidi" w:cstheme="majorBidi"/>
          <w:sz w:val="23"/>
          <w:szCs w:val="23"/>
        </w:rPr>
      </w:pPr>
    </w:p>
    <w:p w:rsidR="00DA3F45" w:rsidRDefault="00DA3F45" w:rsidP="00FE1CE5">
      <w:pPr>
        <w:pStyle w:val="Default"/>
        <w:spacing w:line="360" w:lineRule="auto"/>
        <w:rPr>
          <w:rFonts w:asciiTheme="majorBidi" w:hAnsiTheme="majorBidi" w:cstheme="majorBidi"/>
          <w:b/>
          <w:bCs/>
        </w:rPr>
      </w:pPr>
      <w:r w:rsidRPr="008C17DE">
        <w:rPr>
          <w:rFonts w:asciiTheme="majorBidi" w:hAnsiTheme="majorBidi" w:cstheme="majorBidi"/>
          <w:noProof/>
          <w:sz w:val="23"/>
          <w:szCs w:val="23"/>
          <w:lang w:eastAsia="fr-FR"/>
        </w:rPr>
        <w:drawing>
          <wp:inline distT="0" distB="0" distL="0" distR="0" wp14:anchorId="572BEAF3" wp14:editId="4AE15062">
            <wp:extent cx="4751732" cy="2117035"/>
            <wp:effectExtent l="19050" t="0" r="0" b="0"/>
            <wp:docPr id="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srcRect/>
                    <a:stretch>
                      <a:fillRect/>
                    </a:stretch>
                  </pic:blipFill>
                  <pic:spPr bwMode="auto">
                    <a:xfrm>
                      <a:off x="0" y="0"/>
                      <a:ext cx="4756716" cy="2119256"/>
                    </a:xfrm>
                    <a:prstGeom prst="rect">
                      <a:avLst/>
                    </a:prstGeom>
                    <a:noFill/>
                    <a:ln w="9525">
                      <a:noFill/>
                      <a:miter lim="800000"/>
                      <a:headEnd/>
                      <a:tailEnd/>
                    </a:ln>
                  </pic:spPr>
                </pic:pic>
              </a:graphicData>
            </a:graphic>
          </wp:inline>
        </w:drawing>
      </w:r>
    </w:p>
    <w:p w:rsidR="00DA3F45" w:rsidRPr="00CE7253" w:rsidRDefault="00DA3F45" w:rsidP="00FE1CE5">
      <w:pPr>
        <w:pStyle w:val="Default"/>
        <w:spacing w:line="360" w:lineRule="auto"/>
        <w:rPr>
          <w:rFonts w:asciiTheme="majorBidi" w:hAnsiTheme="majorBidi" w:cstheme="majorBidi"/>
          <w:b/>
          <w:bCs/>
        </w:rPr>
      </w:pPr>
      <w:r w:rsidRPr="008C17DE">
        <w:rPr>
          <w:rFonts w:asciiTheme="majorBidi" w:hAnsiTheme="majorBidi" w:cstheme="majorBidi"/>
          <w:b/>
          <w:bCs/>
        </w:rPr>
        <w:t>Figure. I</w:t>
      </w:r>
      <w:r>
        <w:rPr>
          <w:rFonts w:asciiTheme="majorBidi" w:hAnsiTheme="majorBidi" w:cstheme="majorBidi"/>
          <w:b/>
          <w:bCs/>
        </w:rPr>
        <w:t>.5</w:t>
      </w:r>
      <w:r w:rsidRPr="008C17DE">
        <w:rPr>
          <w:rFonts w:asciiTheme="majorBidi" w:hAnsiTheme="majorBidi" w:cstheme="majorBidi"/>
          <w:b/>
          <w:bCs/>
        </w:rPr>
        <w:t>: Photo montrant l'utilisation du marbre dans les escaliers.</w:t>
      </w:r>
      <w:r w:rsidRPr="00F23F10">
        <w:rPr>
          <w:rFonts w:asciiTheme="majorBidi" w:hAnsiTheme="majorBidi" w:cstheme="majorBidi"/>
          <w:b/>
          <w:bCs/>
        </w:rPr>
        <w:t xml:space="preserve"> </w:t>
      </w:r>
      <w:r>
        <w:rPr>
          <w:rFonts w:asciiTheme="majorBidi" w:hAnsiTheme="majorBidi" w:cstheme="majorBidi"/>
          <w:b/>
          <w:bCs/>
        </w:rPr>
        <w:t>[14]</w:t>
      </w:r>
    </w:p>
    <w:p w:rsidR="00DA3F45" w:rsidRPr="00DA3F45" w:rsidRDefault="00DA3F45" w:rsidP="00FE1CE5">
      <w:pPr>
        <w:widowControl w:val="0"/>
        <w:autoSpaceDE w:val="0"/>
        <w:autoSpaceDN w:val="0"/>
        <w:adjustRightInd w:val="0"/>
        <w:spacing w:line="360" w:lineRule="auto"/>
        <w:rPr>
          <w:rFonts w:asciiTheme="majorBidi" w:hAnsiTheme="majorBidi" w:cstheme="majorBidi"/>
          <w:b/>
          <w:bCs/>
        </w:rPr>
      </w:pP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I.4.1.4. La poudre de marbre</w:t>
      </w:r>
      <w:r w:rsidR="00564353">
        <w:rPr>
          <w:rFonts w:asciiTheme="majorBidi" w:hAnsiTheme="majorBidi" w:cstheme="majorBidi"/>
          <w:b/>
          <w:bCs/>
          <w:sz w:val="28"/>
          <w:szCs w:val="28"/>
        </w:rPr>
        <w:t xml:space="preserve"> dans le mortier</w:t>
      </w:r>
      <w:r w:rsidRPr="00DA3F45">
        <w:rPr>
          <w:rFonts w:asciiTheme="majorBidi" w:hAnsiTheme="majorBidi" w:cstheme="majorBidi"/>
          <w:b/>
          <w:bCs/>
          <w:sz w:val="28"/>
          <w:szCs w:val="28"/>
        </w:rPr>
        <w:t> :</w:t>
      </w:r>
    </w:p>
    <w:p w:rsidR="00DA3F45"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564353">
        <w:rPr>
          <w:rFonts w:asciiTheme="majorBidi" w:hAnsiTheme="majorBidi" w:cstheme="majorBidi"/>
          <w:b/>
          <w:bCs/>
          <w:sz w:val="24"/>
          <w:szCs w:val="24"/>
        </w:rPr>
        <w:t xml:space="preserve">        </w:t>
      </w:r>
      <w:r w:rsidRPr="00564353">
        <w:rPr>
          <w:rFonts w:asciiTheme="majorBidi" w:hAnsiTheme="majorBidi" w:cstheme="majorBidi"/>
          <w:sz w:val="24"/>
          <w:szCs w:val="24"/>
        </w:rPr>
        <w:t xml:space="preserve">La poudre de marbre ou farine de marbre est une charge minérale issue du broyage des blocs de marbre [36]. La poudre de marbre est obtenue du calcaire ou carbonate de calcium très dur. Sa couleur est d'un blanc pur avec des brillances. Elle est utilisée comme charge dans les peintures et les enduits traditionnels, suivant sa granulométrie, dans les enduits fins et les stucs ainsi que le </w:t>
      </w:r>
      <w:proofErr w:type="spellStart"/>
      <w:r w:rsidRPr="00564353">
        <w:rPr>
          <w:rFonts w:asciiTheme="majorBidi" w:hAnsiTheme="majorBidi" w:cstheme="majorBidi"/>
          <w:sz w:val="24"/>
          <w:szCs w:val="24"/>
        </w:rPr>
        <w:t>tadélakt</w:t>
      </w:r>
      <w:proofErr w:type="spellEnd"/>
      <w:r w:rsidRPr="00564353">
        <w:rPr>
          <w:rFonts w:asciiTheme="majorBidi" w:hAnsiTheme="majorBidi" w:cstheme="majorBidi"/>
          <w:sz w:val="24"/>
          <w:szCs w:val="24"/>
        </w:rPr>
        <w:t xml:space="preserve"> . Les caractéristiques techniques de la poudre de marbre sont présentées sur le (</w:t>
      </w:r>
      <w:r w:rsidRPr="00564353">
        <w:rPr>
          <w:rFonts w:asciiTheme="majorBidi" w:hAnsiTheme="majorBidi" w:cstheme="majorBidi"/>
          <w:b/>
          <w:bCs/>
          <w:sz w:val="24"/>
          <w:szCs w:val="24"/>
        </w:rPr>
        <w:t>Tableau I .2</w:t>
      </w:r>
      <w:r w:rsidRPr="00564353">
        <w:rPr>
          <w:rFonts w:asciiTheme="majorBidi" w:hAnsiTheme="majorBidi" w:cstheme="majorBidi"/>
          <w:sz w:val="24"/>
          <w:szCs w:val="24"/>
        </w:rPr>
        <w:t>).</w:t>
      </w:r>
      <w:r w:rsidRPr="00564353">
        <w:rPr>
          <w:rFonts w:asciiTheme="majorBidi" w:hAnsiTheme="majorBidi" w:cstheme="majorBidi"/>
          <w:b/>
          <w:bCs/>
          <w:sz w:val="24"/>
          <w:szCs w:val="24"/>
        </w:rPr>
        <w:t xml:space="preserve"> [16]</w:t>
      </w:r>
    </w:p>
    <w:p w:rsidR="00D26671" w:rsidRDefault="00D26671" w:rsidP="00FE1CE5">
      <w:pPr>
        <w:widowControl w:val="0"/>
        <w:autoSpaceDE w:val="0"/>
        <w:autoSpaceDN w:val="0"/>
        <w:adjustRightInd w:val="0"/>
        <w:spacing w:line="360" w:lineRule="auto"/>
        <w:jc w:val="right"/>
        <w:rPr>
          <w:rFonts w:asciiTheme="majorBidi" w:hAnsiTheme="majorBidi" w:cstheme="majorBidi"/>
          <w:b/>
          <w:bCs/>
          <w:sz w:val="24"/>
          <w:szCs w:val="24"/>
        </w:rPr>
      </w:pPr>
    </w:p>
    <w:p w:rsidR="00D26671" w:rsidRDefault="00D26671" w:rsidP="00FE1CE5">
      <w:pPr>
        <w:widowControl w:val="0"/>
        <w:autoSpaceDE w:val="0"/>
        <w:autoSpaceDN w:val="0"/>
        <w:adjustRightInd w:val="0"/>
        <w:spacing w:line="360" w:lineRule="auto"/>
        <w:jc w:val="right"/>
        <w:rPr>
          <w:rFonts w:asciiTheme="majorBidi" w:hAnsiTheme="majorBidi" w:cstheme="majorBidi"/>
          <w:b/>
          <w:bCs/>
          <w:sz w:val="24"/>
          <w:szCs w:val="24"/>
        </w:rPr>
      </w:pPr>
    </w:p>
    <w:p w:rsidR="00D26671" w:rsidRDefault="00D26671" w:rsidP="00FE1CE5">
      <w:pPr>
        <w:widowControl w:val="0"/>
        <w:autoSpaceDE w:val="0"/>
        <w:autoSpaceDN w:val="0"/>
        <w:adjustRightInd w:val="0"/>
        <w:spacing w:line="360" w:lineRule="auto"/>
        <w:jc w:val="right"/>
        <w:rPr>
          <w:rFonts w:asciiTheme="majorBidi" w:hAnsiTheme="majorBidi" w:cstheme="majorBidi"/>
          <w:b/>
          <w:bCs/>
          <w:sz w:val="24"/>
          <w:szCs w:val="24"/>
        </w:rPr>
      </w:pPr>
    </w:p>
    <w:p w:rsidR="00D26671" w:rsidRPr="00564353" w:rsidRDefault="00D26671" w:rsidP="00FE1CE5">
      <w:pPr>
        <w:widowControl w:val="0"/>
        <w:autoSpaceDE w:val="0"/>
        <w:autoSpaceDN w:val="0"/>
        <w:adjustRightInd w:val="0"/>
        <w:spacing w:line="360" w:lineRule="auto"/>
        <w:jc w:val="right"/>
        <w:rPr>
          <w:rFonts w:asciiTheme="majorBidi" w:hAnsiTheme="majorBidi" w:cstheme="majorBidi"/>
          <w:b/>
          <w:bCs/>
          <w:sz w:val="24"/>
          <w:szCs w:val="24"/>
        </w:rPr>
      </w:pPr>
    </w:p>
    <w:p w:rsidR="00DA3F45" w:rsidRPr="00564353" w:rsidRDefault="00DA3F45" w:rsidP="00FE1CE5">
      <w:pPr>
        <w:spacing w:line="360" w:lineRule="auto"/>
        <w:jc w:val="center"/>
        <w:rPr>
          <w:rFonts w:asciiTheme="majorBidi" w:hAnsiTheme="majorBidi" w:cstheme="majorBidi"/>
          <w:b/>
          <w:bCs/>
          <w:sz w:val="24"/>
          <w:szCs w:val="24"/>
        </w:rPr>
      </w:pPr>
      <w:r w:rsidRPr="00564353">
        <w:rPr>
          <w:rFonts w:asciiTheme="majorBidi" w:hAnsiTheme="majorBidi" w:cstheme="majorBidi"/>
          <w:b/>
          <w:bCs/>
          <w:sz w:val="24"/>
          <w:szCs w:val="24"/>
        </w:rPr>
        <w:lastRenderedPageBreak/>
        <w:t>Tableau . I .2 : Caractéristiques techniques de la poudre de marbre [16]</w:t>
      </w:r>
    </w:p>
    <w:tbl>
      <w:tblPr>
        <w:tblW w:w="8755" w:type="dxa"/>
        <w:tblLook w:val="04A0" w:firstRow="1" w:lastRow="0" w:firstColumn="1" w:lastColumn="0" w:noHBand="0" w:noVBand="1"/>
      </w:tblPr>
      <w:tblGrid>
        <w:gridCol w:w="1185"/>
        <w:gridCol w:w="270"/>
        <w:gridCol w:w="1155"/>
        <w:gridCol w:w="271"/>
        <w:gridCol w:w="1245"/>
        <w:gridCol w:w="236"/>
        <w:gridCol w:w="1170"/>
        <w:gridCol w:w="275"/>
        <w:gridCol w:w="1170"/>
        <w:gridCol w:w="287"/>
        <w:gridCol w:w="1491"/>
      </w:tblGrid>
      <w:tr w:rsidR="00580F13" w:rsidRPr="008C17DE" w:rsidTr="00580F13">
        <w:trPr>
          <w:trHeight w:val="720"/>
        </w:trPr>
        <w:tc>
          <w:tcPr>
            <w:tcW w:w="1185" w:type="dxa"/>
            <w:tcBorders>
              <w:top w:val="single" w:sz="4" w:space="0" w:color="auto"/>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CaCO3 </w:t>
            </w:r>
          </w:p>
          <w:p w:rsidR="00580F13" w:rsidRPr="00564353" w:rsidRDefault="00580F13" w:rsidP="00FE1CE5">
            <w:pPr>
              <w:widowControl w:val="0"/>
              <w:autoSpaceDE w:val="0"/>
              <w:autoSpaceDN w:val="0"/>
              <w:adjustRightInd w:val="0"/>
              <w:spacing w:line="360" w:lineRule="auto"/>
              <w:rPr>
                <w:rFonts w:asciiTheme="majorBidi" w:hAnsiTheme="majorBidi" w:cstheme="majorBidi"/>
                <w:sz w:val="24"/>
                <w:szCs w:val="24"/>
              </w:rPr>
            </w:pPr>
          </w:p>
        </w:tc>
        <w:tc>
          <w:tcPr>
            <w:tcW w:w="270" w:type="dxa"/>
            <w:tcBorders>
              <w:top w:val="single" w:sz="4" w:space="0" w:color="auto"/>
              <w:left w:val="single" w:sz="4" w:space="0" w:color="auto"/>
              <w:bottom w:val="single" w:sz="4" w:space="0" w:color="auto"/>
            </w:tcBorders>
          </w:tcPr>
          <w:p w:rsidR="00580F13" w:rsidRDefault="00580F13" w:rsidP="00FE1CE5">
            <w:pPr>
              <w:bidi w:val="0"/>
              <w:spacing w:line="360" w:lineRule="auto"/>
              <w:rPr>
                <w:rFonts w:asciiTheme="majorBidi" w:hAnsiTheme="majorBidi" w:cstheme="majorBidi"/>
                <w:sz w:val="24"/>
                <w:szCs w:val="24"/>
                <w:rtl/>
              </w:rPr>
            </w:pPr>
          </w:p>
          <w:p w:rsidR="00580F13" w:rsidRPr="00564353" w:rsidRDefault="00580F13" w:rsidP="00FE1CE5">
            <w:pPr>
              <w:widowControl w:val="0"/>
              <w:autoSpaceDE w:val="0"/>
              <w:autoSpaceDN w:val="0"/>
              <w:adjustRightInd w:val="0"/>
              <w:spacing w:line="360" w:lineRule="auto"/>
              <w:rPr>
                <w:rFonts w:asciiTheme="majorBidi" w:hAnsiTheme="majorBidi" w:cstheme="majorBidi"/>
                <w:sz w:val="24"/>
                <w:szCs w:val="24"/>
              </w:rPr>
            </w:pPr>
          </w:p>
        </w:tc>
        <w:tc>
          <w:tcPr>
            <w:tcW w:w="1155" w:type="dxa"/>
            <w:tcBorders>
              <w:top w:val="single" w:sz="4" w:space="0" w:color="auto"/>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proofErr w:type="spellStart"/>
            <w:r w:rsidRPr="00564353">
              <w:rPr>
                <w:rFonts w:asciiTheme="majorBidi" w:hAnsiTheme="majorBidi" w:cstheme="majorBidi"/>
              </w:rPr>
              <w:t>MgO</w:t>
            </w:r>
            <w:proofErr w:type="spellEnd"/>
            <w:r w:rsidRPr="00564353">
              <w:rPr>
                <w:rFonts w:asciiTheme="majorBidi" w:hAnsiTheme="majorBidi" w:cstheme="majorBidi"/>
              </w:rPr>
              <w:t xml:space="preserve"> </w:t>
            </w:r>
          </w:p>
        </w:tc>
        <w:tc>
          <w:tcPr>
            <w:tcW w:w="271" w:type="dxa"/>
            <w:tcBorders>
              <w:top w:val="single" w:sz="4" w:space="0" w:color="auto"/>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p>
        </w:tc>
        <w:tc>
          <w:tcPr>
            <w:tcW w:w="1245" w:type="dxa"/>
            <w:tcBorders>
              <w:top w:val="single" w:sz="4" w:space="0" w:color="auto"/>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Fe2O3 </w:t>
            </w:r>
          </w:p>
        </w:tc>
        <w:tc>
          <w:tcPr>
            <w:tcW w:w="236" w:type="dxa"/>
            <w:tcBorders>
              <w:top w:val="single" w:sz="4" w:space="0" w:color="auto"/>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p>
        </w:tc>
        <w:tc>
          <w:tcPr>
            <w:tcW w:w="1170" w:type="dxa"/>
            <w:tcBorders>
              <w:top w:val="single" w:sz="4" w:space="0" w:color="auto"/>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Al2O3 </w:t>
            </w:r>
          </w:p>
        </w:tc>
        <w:tc>
          <w:tcPr>
            <w:tcW w:w="275" w:type="dxa"/>
            <w:tcBorders>
              <w:top w:val="single" w:sz="4" w:space="0" w:color="auto"/>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p>
        </w:tc>
        <w:tc>
          <w:tcPr>
            <w:tcW w:w="1170" w:type="dxa"/>
            <w:tcBorders>
              <w:top w:val="single" w:sz="4" w:space="0" w:color="auto"/>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Densité de la roche </w:t>
            </w:r>
          </w:p>
        </w:tc>
        <w:tc>
          <w:tcPr>
            <w:tcW w:w="287" w:type="dxa"/>
            <w:tcBorders>
              <w:top w:val="single" w:sz="4" w:space="0" w:color="auto"/>
              <w:left w:val="single" w:sz="4" w:space="0" w:color="auto"/>
              <w:bottom w:val="single" w:sz="4" w:space="0" w:color="auto"/>
            </w:tcBorders>
          </w:tcPr>
          <w:p w:rsidR="00580F13" w:rsidRDefault="00580F13" w:rsidP="00FE1CE5">
            <w:pPr>
              <w:bidi w:val="0"/>
              <w:spacing w:line="360" w:lineRule="auto"/>
              <w:rPr>
                <w:rFonts w:asciiTheme="majorBidi" w:hAnsiTheme="majorBidi" w:cstheme="majorBidi"/>
                <w:color w:val="000000"/>
                <w:sz w:val="24"/>
                <w:szCs w:val="24"/>
              </w:rPr>
            </w:pPr>
          </w:p>
          <w:p w:rsidR="00580F13" w:rsidRPr="00564353" w:rsidRDefault="00580F13" w:rsidP="00FE1CE5">
            <w:pPr>
              <w:pStyle w:val="Default"/>
              <w:spacing w:line="360" w:lineRule="auto"/>
              <w:rPr>
                <w:rFonts w:asciiTheme="majorBidi" w:hAnsiTheme="majorBidi" w:cstheme="majorBidi"/>
              </w:rPr>
            </w:pPr>
          </w:p>
        </w:tc>
        <w:tc>
          <w:tcPr>
            <w:tcW w:w="1491" w:type="dxa"/>
            <w:tcBorders>
              <w:top w:val="single" w:sz="4" w:space="0" w:color="auto"/>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Blancheur </w:t>
            </w:r>
          </w:p>
        </w:tc>
      </w:tr>
      <w:tr w:rsidR="00580F13" w:rsidRPr="008C17DE" w:rsidTr="00580F13">
        <w:trPr>
          <w:trHeight w:val="315"/>
        </w:trPr>
        <w:tc>
          <w:tcPr>
            <w:tcW w:w="1185" w:type="dxa"/>
            <w:tcBorders>
              <w:top w:val="single" w:sz="4" w:space="0" w:color="auto"/>
              <w:left w:val="single" w:sz="4" w:space="0" w:color="auto"/>
            </w:tcBorders>
          </w:tcPr>
          <w:p w:rsidR="00580F13" w:rsidRPr="00564353" w:rsidRDefault="00580F13" w:rsidP="00FE1CE5">
            <w:pPr>
              <w:widowControl w:val="0"/>
              <w:autoSpaceDE w:val="0"/>
              <w:autoSpaceDN w:val="0"/>
              <w:adjustRightInd w:val="0"/>
              <w:spacing w:line="360" w:lineRule="auto"/>
              <w:rPr>
                <w:rFonts w:asciiTheme="majorBidi" w:hAnsiTheme="majorBidi" w:cstheme="majorBidi"/>
              </w:rPr>
            </w:pPr>
          </w:p>
        </w:tc>
        <w:tc>
          <w:tcPr>
            <w:tcW w:w="270" w:type="dxa"/>
            <w:tcBorders>
              <w:top w:val="single" w:sz="4" w:space="0" w:color="auto"/>
              <w:left w:val="single" w:sz="4" w:space="0" w:color="auto"/>
            </w:tcBorders>
          </w:tcPr>
          <w:p w:rsidR="00580F13" w:rsidRPr="00564353" w:rsidRDefault="00580F13" w:rsidP="00FE1CE5">
            <w:pPr>
              <w:widowControl w:val="0"/>
              <w:autoSpaceDE w:val="0"/>
              <w:autoSpaceDN w:val="0"/>
              <w:adjustRightInd w:val="0"/>
              <w:spacing w:line="360" w:lineRule="auto"/>
              <w:rPr>
                <w:rFonts w:asciiTheme="majorBidi" w:hAnsiTheme="majorBidi" w:cstheme="majorBidi"/>
              </w:rPr>
            </w:pPr>
          </w:p>
        </w:tc>
        <w:tc>
          <w:tcPr>
            <w:tcW w:w="1155" w:type="dxa"/>
            <w:tcBorders>
              <w:top w:val="single" w:sz="4" w:space="0" w:color="auto"/>
              <w:right w:val="single" w:sz="4" w:space="0" w:color="auto"/>
            </w:tcBorders>
          </w:tcPr>
          <w:p w:rsidR="00580F13" w:rsidRPr="00564353" w:rsidRDefault="00580F13" w:rsidP="00FE1CE5">
            <w:pPr>
              <w:spacing w:line="360" w:lineRule="auto"/>
              <w:rPr>
                <w:rFonts w:asciiTheme="majorBidi" w:hAnsiTheme="majorBidi" w:cstheme="majorBidi"/>
              </w:rPr>
            </w:pPr>
          </w:p>
        </w:tc>
        <w:tc>
          <w:tcPr>
            <w:tcW w:w="271" w:type="dxa"/>
            <w:tcBorders>
              <w:top w:val="single" w:sz="4" w:space="0" w:color="auto"/>
              <w:left w:val="single" w:sz="4" w:space="0" w:color="auto"/>
            </w:tcBorders>
          </w:tcPr>
          <w:p w:rsidR="00580F13" w:rsidRPr="00564353" w:rsidRDefault="00580F13" w:rsidP="00FE1CE5">
            <w:pPr>
              <w:spacing w:line="360" w:lineRule="auto"/>
              <w:rPr>
                <w:rFonts w:asciiTheme="majorBidi" w:hAnsiTheme="majorBidi" w:cstheme="majorBidi"/>
              </w:rPr>
            </w:pPr>
          </w:p>
        </w:tc>
        <w:tc>
          <w:tcPr>
            <w:tcW w:w="1245" w:type="dxa"/>
            <w:tcBorders>
              <w:top w:val="single" w:sz="4" w:space="0" w:color="auto"/>
              <w:right w:val="single" w:sz="4" w:space="0" w:color="auto"/>
            </w:tcBorders>
          </w:tcPr>
          <w:p w:rsidR="00580F13" w:rsidRPr="00564353" w:rsidRDefault="00580F13" w:rsidP="00FE1CE5">
            <w:pPr>
              <w:spacing w:line="360" w:lineRule="auto"/>
              <w:rPr>
                <w:rFonts w:asciiTheme="majorBidi" w:hAnsiTheme="majorBidi" w:cstheme="majorBidi"/>
              </w:rPr>
            </w:pPr>
          </w:p>
        </w:tc>
        <w:tc>
          <w:tcPr>
            <w:tcW w:w="236" w:type="dxa"/>
            <w:tcBorders>
              <w:top w:val="single" w:sz="4" w:space="0" w:color="auto"/>
              <w:left w:val="single" w:sz="4" w:space="0" w:color="auto"/>
            </w:tcBorders>
          </w:tcPr>
          <w:p w:rsidR="00580F13" w:rsidRPr="00564353" w:rsidRDefault="00580F13" w:rsidP="00FE1CE5">
            <w:pPr>
              <w:spacing w:line="360" w:lineRule="auto"/>
              <w:rPr>
                <w:rFonts w:asciiTheme="majorBidi" w:hAnsiTheme="majorBidi" w:cstheme="majorBidi"/>
              </w:rPr>
            </w:pPr>
          </w:p>
        </w:tc>
        <w:tc>
          <w:tcPr>
            <w:tcW w:w="1170" w:type="dxa"/>
            <w:tcBorders>
              <w:top w:val="single" w:sz="4" w:space="0" w:color="auto"/>
              <w:right w:val="single" w:sz="4" w:space="0" w:color="auto"/>
            </w:tcBorders>
          </w:tcPr>
          <w:p w:rsidR="00580F13" w:rsidRPr="00564353" w:rsidRDefault="00580F13" w:rsidP="00FE1CE5">
            <w:pPr>
              <w:spacing w:line="360" w:lineRule="auto"/>
              <w:rPr>
                <w:rFonts w:asciiTheme="majorBidi" w:hAnsiTheme="majorBidi" w:cstheme="majorBidi"/>
              </w:rPr>
            </w:pPr>
          </w:p>
        </w:tc>
        <w:tc>
          <w:tcPr>
            <w:tcW w:w="275" w:type="dxa"/>
            <w:tcBorders>
              <w:top w:val="single" w:sz="4" w:space="0" w:color="auto"/>
              <w:left w:val="single" w:sz="4" w:space="0" w:color="auto"/>
            </w:tcBorders>
          </w:tcPr>
          <w:p w:rsidR="00580F13" w:rsidRPr="00564353" w:rsidRDefault="00580F13" w:rsidP="00FE1CE5">
            <w:pPr>
              <w:spacing w:line="360" w:lineRule="auto"/>
              <w:rPr>
                <w:rFonts w:asciiTheme="majorBidi" w:hAnsiTheme="majorBidi" w:cstheme="majorBidi"/>
              </w:rPr>
            </w:pPr>
          </w:p>
        </w:tc>
        <w:tc>
          <w:tcPr>
            <w:tcW w:w="1170" w:type="dxa"/>
            <w:tcBorders>
              <w:top w:val="single" w:sz="4" w:space="0" w:color="auto"/>
              <w:right w:val="single" w:sz="4" w:space="0" w:color="auto"/>
            </w:tcBorders>
          </w:tcPr>
          <w:p w:rsidR="00580F13" w:rsidRPr="00564353" w:rsidRDefault="00580F13" w:rsidP="00FE1CE5">
            <w:pPr>
              <w:spacing w:line="360" w:lineRule="auto"/>
              <w:rPr>
                <w:rFonts w:asciiTheme="majorBidi" w:hAnsiTheme="majorBidi" w:cstheme="majorBidi"/>
              </w:rPr>
            </w:pPr>
          </w:p>
        </w:tc>
        <w:tc>
          <w:tcPr>
            <w:tcW w:w="287" w:type="dxa"/>
            <w:tcBorders>
              <w:top w:val="single" w:sz="4" w:space="0" w:color="auto"/>
              <w:left w:val="single" w:sz="4" w:space="0" w:color="auto"/>
            </w:tcBorders>
          </w:tcPr>
          <w:p w:rsidR="00580F13" w:rsidRPr="00564353" w:rsidRDefault="00580F13" w:rsidP="00FE1CE5">
            <w:pPr>
              <w:spacing w:line="360" w:lineRule="auto"/>
              <w:rPr>
                <w:rFonts w:asciiTheme="majorBidi" w:hAnsiTheme="majorBidi" w:cstheme="majorBidi"/>
              </w:rPr>
            </w:pPr>
          </w:p>
        </w:tc>
        <w:tc>
          <w:tcPr>
            <w:tcW w:w="1491" w:type="dxa"/>
            <w:tcBorders>
              <w:top w:val="single" w:sz="4" w:space="0" w:color="auto"/>
              <w:right w:val="single" w:sz="4" w:space="0" w:color="auto"/>
            </w:tcBorders>
          </w:tcPr>
          <w:p w:rsidR="00580F13" w:rsidRPr="00564353" w:rsidRDefault="00580F13" w:rsidP="00FE1CE5">
            <w:pPr>
              <w:spacing w:line="360" w:lineRule="auto"/>
              <w:rPr>
                <w:rFonts w:asciiTheme="majorBidi" w:hAnsiTheme="majorBidi" w:cstheme="majorBidi"/>
              </w:rPr>
            </w:pPr>
          </w:p>
        </w:tc>
      </w:tr>
      <w:tr w:rsidR="00580F13" w:rsidRPr="008C17DE" w:rsidTr="00580F13">
        <w:tc>
          <w:tcPr>
            <w:tcW w:w="1185" w:type="dxa"/>
            <w:tcBorders>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&gt; 98 % </w:t>
            </w:r>
          </w:p>
          <w:p w:rsidR="00580F13" w:rsidRPr="00564353" w:rsidRDefault="00580F13" w:rsidP="00FE1CE5">
            <w:pPr>
              <w:widowControl w:val="0"/>
              <w:autoSpaceDE w:val="0"/>
              <w:autoSpaceDN w:val="0"/>
              <w:adjustRightInd w:val="0"/>
              <w:spacing w:line="360" w:lineRule="auto"/>
              <w:rPr>
                <w:rFonts w:asciiTheme="majorBidi" w:hAnsiTheme="majorBidi" w:cstheme="majorBidi"/>
                <w:sz w:val="24"/>
                <w:szCs w:val="24"/>
              </w:rPr>
            </w:pPr>
          </w:p>
        </w:tc>
        <w:tc>
          <w:tcPr>
            <w:tcW w:w="270" w:type="dxa"/>
            <w:tcBorders>
              <w:left w:val="single" w:sz="4" w:space="0" w:color="auto"/>
              <w:bottom w:val="single" w:sz="4" w:space="0" w:color="auto"/>
            </w:tcBorders>
          </w:tcPr>
          <w:p w:rsidR="00580F13" w:rsidRDefault="00580F13" w:rsidP="00FE1CE5">
            <w:pPr>
              <w:bidi w:val="0"/>
              <w:spacing w:line="360" w:lineRule="auto"/>
              <w:rPr>
                <w:rFonts w:asciiTheme="majorBidi" w:hAnsiTheme="majorBidi" w:cstheme="majorBidi"/>
                <w:sz w:val="24"/>
                <w:szCs w:val="24"/>
                <w:rtl/>
              </w:rPr>
            </w:pPr>
          </w:p>
          <w:p w:rsidR="00580F13" w:rsidRPr="00564353" w:rsidRDefault="00580F13" w:rsidP="00FE1CE5">
            <w:pPr>
              <w:widowControl w:val="0"/>
              <w:autoSpaceDE w:val="0"/>
              <w:autoSpaceDN w:val="0"/>
              <w:adjustRightInd w:val="0"/>
              <w:spacing w:line="360" w:lineRule="auto"/>
              <w:rPr>
                <w:rFonts w:asciiTheme="majorBidi" w:hAnsiTheme="majorBidi" w:cstheme="majorBidi"/>
                <w:sz w:val="24"/>
                <w:szCs w:val="24"/>
              </w:rPr>
            </w:pPr>
          </w:p>
        </w:tc>
        <w:tc>
          <w:tcPr>
            <w:tcW w:w="1155" w:type="dxa"/>
            <w:tcBorders>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&lt; 1 % </w:t>
            </w:r>
          </w:p>
        </w:tc>
        <w:tc>
          <w:tcPr>
            <w:tcW w:w="271" w:type="dxa"/>
            <w:tcBorders>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p>
        </w:tc>
        <w:tc>
          <w:tcPr>
            <w:tcW w:w="1245" w:type="dxa"/>
            <w:tcBorders>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&lt; 0.05 % </w:t>
            </w:r>
          </w:p>
        </w:tc>
        <w:tc>
          <w:tcPr>
            <w:tcW w:w="236" w:type="dxa"/>
            <w:tcBorders>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p>
        </w:tc>
        <w:tc>
          <w:tcPr>
            <w:tcW w:w="1170" w:type="dxa"/>
            <w:tcBorders>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&lt; 0.01 % </w:t>
            </w:r>
          </w:p>
        </w:tc>
        <w:tc>
          <w:tcPr>
            <w:tcW w:w="275" w:type="dxa"/>
            <w:tcBorders>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p>
        </w:tc>
        <w:tc>
          <w:tcPr>
            <w:tcW w:w="1170" w:type="dxa"/>
            <w:tcBorders>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2.7 </w:t>
            </w:r>
          </w:p>
        </w:tc>
        <w:tc>
          <w:tcPr>
            <w:tcW w:w="287" w:type="dxa"/>
            <w:tcBorders>
              <w:left w:val="single" w:sz="4" w:space="0" w:color="auto"/>
              <w:bottom w:val="single" w:sz="4" w:space="0" w:color="auto"/>
            </w:tcBorders>
          </w:tcPr>
          <w:p w:rsidR="00580F13" w:rsidRPr="00564353" w:rsidRDefault="00580F13" w:rsidP="00FE1CE5">
            <w:pPr>
              <w:pStyle w:val="Default"/>
              <w:spacing w:line="360" w:lineRule="auto"/>
              <w:rPr>
                <w:rFonts w:asciiTheme="majorBidi" w:hAnsiTheme="majorBidi" w:cstheme="majorBidi"/>
              </w:rPr>
            </w:pPr>
          </w:p>
        </w:tc>
        <w:tc>
          <w:tcPr>
            <w:tcW w:w="1491" w:type="dxa"/>
            <w:tcBorders>
              <w:bottom w:val="single" w:sz="4" w:space="0" w:color="auto"/>
              <w:right w:val="single" w:sz="4" w:space="0" w:color="auto"/>
            </w:tcBorders>
          </w:tcPr>
          <w:p w:rsidR="00580F13" w:rsidRPr="00564353" w:rsidRDefault="00580F13" w:rsidP="00FE1CE5">
            <w:pPr>
              <w:pStyle w:val="Default"/>
              <w:spacing w:line="360" w:lineRule="auto"/>
              <w:rPr>
                <w:rFonts w:asciiTheme="majorBidi" w:hAnsiTheme="majorBidi" w:cstheme="majorBidi"/>
              </w:rPr>
            </w:pPr>
            <w:r w:rsidRPr="00564353">
              <w:rPr>
                <w:rFonts w:asciiTheme="majorBidi" w:hAnsiTheme="majorBidi" w:cstheme="majorBidi"/>
              </w:rPr>
              <w:t xml:space="preserve">87.5 &lt; </w:t>
            </w:r>
            <w:proofErr w:type="spellStart"/>
            <w:r w:rsidRPr="00564353">
              <w:rPr>
                <w:rFonts w:asciiTheme="majorBidi" w:hAnsiTheme="majorBidi" w:cstheme="majorBidi"/>
              </w:rPr>
              <w:t>Ry</w:t>
            </w:r>
            <w:proofErr w:type="spellEnd"/>
            <w:r w:rsidRPr="00564353">
              <w:rPr>
                <w:rFonts w:asciiTheme="majorBidi" w:hAnsiTheme="majorBidi" w:cstheme="majorBidi"/>
              </w:rPr>
              <w:t xml:space="preserve"> &lt; 91 0.3 &lt; b &lt; 1.2 </w:t>
            </w:r>
          </w:p>
        </w:tc>
      </w:tr>
    </w:tbl>
    <w:p w:rsidR="00DA3F45" w:rsidRDefault="00DA3F45" w:rsidP="00FE1CE5">
      <w:pPr>
        <w:autoSpaceDE w:val="0"/>
        <w:autoSpaceDN w:val="0"/>
        <w:adjustRightInd w:val="0"/>
        <w:spacing w:after="0" w:line="360" w:lineRule="auto"/>
        <w:rPr>
          <w:rFonts w:asciiTheme="majorBidi" w:hAnsiTheme="majorBidi" w:cstheme="majorBidi"/>
          <w:color w:val="000000"/>
          <w:sz w:val="23"/>
          <w:szCs w:val="23"/>
        </w:rPr>
      </w:pPr>
    </w:p>
    <w:p w:rsidR="00DA3F45" w:rsidRDefault="00DA3F45" w:rsidP="00FE1CE5">
      <w:pPr>
        <w:autoSpaceDE w:val="0"/>
        <w:autoSpaceDN w:val="0"/>
        <w:adjustRightInd w:val="0"/>
        <w:spacing w:after="0" w:line="360" w:lineRule="auto"/>
        <w:rPr>
          <w:rFonts w:asciiTheme="majorBidi" w:hAnsiTheme="majorBidi" w:cstheme="majorBidi"/>
          <w:color w:val="000000"/>
          <w:sz w:val="23"/>
          <w:szCs w:val="23"/>
        </w:rPr>
      </w:pPr>
    </w:p>
    <w:p w:rsidR="00DA3F45" w:rsidRPr="00DA3F45" w:rsidRDefault="00DA3F45" w:rsidP="00FE1CE5">
      <w:pPr>
        <w:autoSpaceDE w:val="0"/>
        <w:autoSpaceDN w:val="0"/>
        <w:adjustRightInd w:val="0"/>
        <w:spacing w:after="0" w:line="360" w:lineRule="auto"/>
        <w:jc w:val="right"/>
        <w:rPr>
          <w:rFonts w:asciiTheme="majorBidi" w:hAnsiTheme="majorBidi" w:cstheme="majorBidi"/>
          <w:color w:val="000000"/>
          <w:sz w:val="23"/>
          <w:szCs w:val="23"/>
        </w:rPr>
      </w:pPr>
      <w:r w:rsidRPr="00DA3F45">
        <w:rPr>
          <w:rFonts w:asciiTheme="majorBidi" w:hAnsiTheme="majorBidi" w:cstheme="majorBidi"/>
          <w:color w:val="000000"/>
          <w:sz w:val="23"/>
          <w:szCs w:val="23"/>
        </w:rPr>
        <w:t xml:space="preserve">Deux granulométries sont disponibles dans notre région : </w:t>
      </w:r>
      <w:r w:rsidRPr="00DA3F45">
        <w:rPr>
          <w:rFonts w:asciiTheme="majorBidi" w:hAnsiTheme="majorBidi" w:cstheme="majorBidi"/>
          <w:b/>
          <w:bCs/>
        </w:rPr>
        <w:t>[16]</w:t>
      </w:r>
    </w:p>
    <w:p w:rsidR="00DA3F45" w:rsidRPr="00564353" w:rsidRDefault="00DA3F45" w:rsidP="00FE1CE5">
      <w:pPr>
        <w:pStyle w:val="Paragraphedeliste"/>
        <w:numPr>
          <w:ilvl w:val="0"/>
          <w:numId w:val="11"/>
        </w:numPr>
        <w:autoSpaceDE w:val="0"/>
        <w:autoSpaceDN w:val="0"/>
        <w:adjustRightInd w:val="0"/>
        <w:spacing w:after="181" w:line="360" w:lineRule="auto"/>
        <w:jc w:val="both"/>
        <w:rPr>
          <w:rFonts w:asciiTheme="majorBidi" w:eastAsiaTheme="minorHAnsi" w:hAnsiTheme="majorBidi" w:cstheme="majorBidi"/>
          <w:color w:val="000000"/>
          <w:sz w:val="24"/>
          <w:szCs w:val="24"/>
          <w:lang w:eastAsia="en-US"/>
        </w:rPr>
      </w:pPr>
      <w:r w:rsidRPr="00564353">
        <w:rPr>
          <w:rFonts w:asciiTheme="majorBidi" w:eastAsiaTheme="minorHAnsi" w:hAnsiTheme="majorBidi" w:cstheme="majorBidi"/>
          <w:color w:val="000000"/>
          <w:sz w:val="24"/>
          <w:szCs w:val="24"/>
          <w:lang w:eastAsia="en-US"/>
        </w:rPr>
        <w:t xml:space="preserve">Poudre de marbre blanche fine de 2 microns de granulométrie moyenne. </w:t>
      </w:r>
    </w:p>
    <w:p w:rsidR="00DA3F45" w:rsidRPr="00564353" w:rsidRDefault="00DA3F45" w:rsidP="00FE1CE5">
      <w:pPr>
        <w:pStyle w:val="Paragraphedeliste"/>
        <w:numPr>
          <w:ilvl w:val="0"/>
          <w:numId w:val="11"/>
        </w:numPr>
        <w:autoSpaceDE w:val="0"/>
        <w:autoSpaceDN w:val="0"/>
        <w:adjustRightInd w:val="0"/>
        <w:spacing w:after="0" w:line="360" w:lineRule="auto"/>
        <w:jc w:val="both"/>
        <w:rPr>
          <w:rFonts w:asciiTheme="majorBidi" w:eastAsiaTheme="minorHAnsi" w:hAnsiTheme="majorBidi" w:cstheme="majorBidi"/>
          <w:color w:val="000000"/>
          <w:sz w:val="24"/>
          <w:szCs w:val="24"/>
          <w:lang w:eastAsia="en-US"/>
        </w:rPr>
      </w:pPr>
      <w:r w:rsidRPr="00564353">
        <w:rPr>
          <w:rFonts w:asciiTheme="majorBidi" w:eastAsiaTheme="minorHAnsi" w:hAnsiTheme="majorBidi" w:cstheme="majorBidi"/>
          <w:color w:val="000000"/>
          <w:sz w:val="24"/>
          <w:szCs w:val="24"/>
          <w:lang w:eastAsia="en-US"/>
        </w:rPr>
        <w:t xml:space="preserve">Poudre de marbre blanche moyenne de 0 à 350 microns obtenue à partir d'une calcite Pyrénéenne d'une grande pureté chimique. Elle est broyée entre 0 et 350 microns puis tamisée.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color w:val="000000"/>
          <w:sz w:val="23"/>
          <w:szCs w:val="23"/>
        </w:rPr>
      </w:pPr>
      <w:r w:rsidRPr="00564353">
        <w:rPr>
          <w:rFonts w:asciiTheme="majorBidi" w:hAnsiTheme="majorBidi" w:cstheme="majorBidi"/>
          <w:color w:val="000000"/>
          <w:sz w:val="24"/>
          <w:szCs w:val="24"/>
        </w:rPr>
        <w:t xml:space="preserve">        La poudre de marbre </w:t>
      </w:r>
      <w:r w:rsidRPr="00564353">
        <w:rPr>
          <w:rFonts w:asciiTheme="majorBidi" w:hAnsiTheme="majorBidi" w:cstheme="majorBidi"/>
          <w:i/>
          <w:iCs/>
          <w:color w:val="000000"/>
          <w:sz w:val="24"/>
          <w:szCs w:val="24"/>
        </w:rPr>
        <w:t>(</w:t>
      </w:r>
      <w:r w:rsidRPr="00564353">
        <w:rPr>
          <w:rFonts w:asciiTheme="majorBidi" w:hAnsiTheme="majorBidi" w:cstheme="majorBidi"/>
          <w:sz w:val="24"/>
          <w:szCs w:val="24"/>
        </w:rPr>
        <w:t>Figure I.8)</w:t>
      </w:r>
      <w:r w:rsidRPr="00564353">
        <w:rPr>
          <w:rFonts w:asciiTheme="majorBidi" w:hAnsiTheme="majorBidi" w:cstheme="majorBidi"/>
          <w:i/>
          <w:iCs/>
          <w:color w:val="000000"/>
          <w:sz w:val="24"/>
          <w:szCs w:val="24"/>
        </w:rPr>
        <w:t xml:space="preserve"> </w:t>
      </w:r>
      <w:r w:rsidRPr="00564353">
        <w:rPr>
          <w:rFonts w:asciiTheme="majorBidi" w:hAnsiTheme="majorBidi" w:cstheme="majorBidi"/>
          <w:color w:val="000000"/>
          <w:sz w:val="24"/>
          <w:szCs w:val="24"/>
        </w:rPr>
        <w:t>est recherchée à cause de ses utilisations en peinture pour donner de la matière aux badigeons et aux enduits, en papeterie pour donner de la densité et de la brillance, en additif de PH neutre pour les plastiques, les cosmétiques, la pharmaceutique et la nourriture animal (ajout de calcium).</w:t>
      </w:r>
      <w:r w:rsidRPr="00564353">
        <w:rPr>
          <w:rFonts w:asciiTheme="majorBidi" w:hAnsiTheme="majorBidi" w:cstheme="majorBidi"/>
          <w:b/>
          <w:bCs/>
          <w:color w:val="000000"/>
          <w:sz w:val="24"/>
          <w:szCs w:val="24"/>
        </w:rPr>
        <w:t>[16]</w:t>
      </w:r>
    </w:p>
    <w:p w:rsidR="00DA3F45" w:rsidRPr="00184AD9" w:rsidRDefault="00564353" w:rsidP="00FE1CE5">
      <w:pPr>
        <w:widowControl w:val="0"/>
        <w:autoSpaceDE w:val="0"/>
        <w:autoSpaceDN w:val="0"/>
        <w:adjustRightInd w:val="0"/>
        <w:spacing w:line="360" w:lineRule="auto"/>
        <w:jc w:val="right"/>
        <w:rPr>
          <w:rFonts w:asciiTheme="majorBidi" w:hAnsiTheme="majorBidi" w:cstheme="majorBidi"/>
          <w:color w:val="000000"/>
          <w:sz w:val="23"/>
          <w:szCs w:val="23"/>
        </w:rPr>
      </w:pPr>
      <w:r w:rsidRPr="008C17DE">
        <w:rPr>
          <w:rFonts w:asciiTheme="majorBidi" w:hAnsiTheme="majorBidi" w:cstheme="majorBidi"/>
          <w:noProof/>
          <w:color w:val="000000"/>
          <w:sz w:val="23"/>
          <w:szCs w:val="23"/>
          <w:lang w:eastAsia="fr-FR"/>
        </w:rPr>
        <w:drawing>
          <wp:inline distT="0" distB="0" distL="0" distR="0" wp14:anchorId="40D58CDA" wp14:editId="5B896B73">
            <wp:extent cx="4226802" cy="2305050"/>
            <wp:effectExtent l="0" t="0" r="0" b="0"/>
            <wp:docPr id="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srcRect/>
                    <a:stretch>
                      <a:fillRect/>
                    </a:stretch>
                  </pic:blipFill>
                  <pic:spPr bwMode="auto">
                    <a:xfrm>
                      <a:off x="0" y="0"/>
                      <a:ext cx="4228746" cy="2306110"/>
                    </a:xfrm>
                    <a:prstGeom prst="rect">
                      <a:avLst/>
                    </a:prstGeom>
                    <a:noFill/>
                    <a:ln w="9525">
                      <a:noFill/>
                      <a:miter lim="800000"/>
                      <a:headEnd/>
                      <a:tailEnd/>
                    </a:ln>
                  </pic:spPr>
                </pic:pic>
              </a:graphicData>
            </a:graphic>
          </wp:inline>
        </w:drawing>
      </w:r>
      <w:r w:rsidR="00DA3F45" w:rsidRPr="00DA3F45">
        <w:rPr>
          <w:rFonts w:asciiTheme="majorBidi" w:hAnsiTheme="majorBidi" w:cstheme="majorBidi"/>
          <w:color w:val="000000"/>
          <w:sz w:val="23"/>
          <w:szCs w:val="23"/>
        </w:rPr>
        <w:t xml:space="preserve">                                          </w:t>
      </w:r>
    </w:p>
    <w:p w:rsidR="00D26671" w:rsidRDefault="00DA3F45" w:rsidP="00FE1CE5">
      <w:pPr>
        <w:widowControl w:val="0"/>
        <w:autoSpaceDE w:val="0"/>
        <w:autoSpaceDN w:val="0"/>
        <w:adjustRightInd w:val="0"/>
        <w:spacing w:line="360" w:lineRule="auto"/>
        <w:jc w:val="center"/>
        <w:rPr>
          <w:rFonts w:asciiTheme="majorBidi" w:hAnsiTheme="majorBidi" w:cstheme="majorBidi"/>
          <w:b/>
          <w:bCs/>
        </w:rPr>
      </w:pPr>
      <w:r w:rsidRPr="00DA3F45">
        <w:rPr>
          <w:rFonts w:asciiTheme="majorBidi" w:hAnsiTheme="majorBidi" w:cstheme="majorBidi"/>
          <w:b/>
          <w:bCs/>
          <w:sz w:val="24"/>
          <w:szCs w:val="24"/>
        </w:rPr>
        <w:t>Figure . I.6 :Poudre de marbre.</w:t>
      </w:r>
      <w:r w:rsidRPr="00DA3F45">
        <w:rPr>
          <w:rFonts w:asciiTheme="majorBidi" w:hAnsiTheme="majorBidi" w:cstheme="majorBidi"/>
          <w:b/>
          <w:bCs/>
        </w:rPr>
        <w:t xml:space="preserve"> [16]</w:t>
      </w:r>
      <w:r w:rsidR="00564353">
        <w:rPr>
          <w:rFonts w:asciiTheme="majorBidi" w:hAnsiTheme="majorBidi" w:cstheme="majorBidi"/>
          <w:b/>
          <w:bCs/>
        </w:rPr>
        <w:t xml:space="preserve"> </w:t>
      </w:r>
    </w:p>
    <w:p w:rsidR="00DA3F45" w:rsidRPr="00DA3F45" w:rsidRDefault="00564353" w:rsidP="00FE1CE5">
      <w:pPr>
        <w:widowControl w:val="0"/>
        <w:autoSpaceDE w:val="0"/>
        <w:autoSpaceDN w:val="0"/>
        <w:adjustRightInd w:val="0"/>
        <w:spacing w:line="360" w:lineRule="auto"/>
        <w:jc w:val="center"/>
        <w:rPr>
          <w:rFonts w:asciiTheme="majorBidi" w:hAnsiTheme="majorBidi" w:cstheme="majorBidi"/>
          <w:b/>
          <w:bCs/>
          <w:color w:val="000000"/>
          <w:sz w:val="24"/>
          <w:szCs w:val="24"/>
        </w:rPr>
      </w:pPr>
      <w:r>
        <w:rPr>
          <w:rFonts w:asciiTheme="majorBidi" w:hAnsiTheme="majorBidi" w:cstheme="majorBidi"/>
          <w:b/>
          <w:bCs/>
        </w:rPr>
        <w:t xml:space="preserve">                                       </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lastRenderedPageBreak/>
        <w:t>I.4.2.déchets de céramiques :</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I.4.2.1. Définition :</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eastAsia="TimesNewRoman" w:hAnsiTheme="majorBidi" w:cstheme="majorBidi"/>
          <w:sz w:val="24"/>
          <w:szCs w:val="24"/>
        </w:rPr>
        <w:t>Un matériau céramique est solide à température ambiante et n’est ni métallique, ni organique.</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heme="majorBidi" w:eastAsia="TimesNewRoman" w:hAnsiTheme="majorBidi" w:cstheme="majorBidi"/>
          <w:sz w:val="24"/>
          <w:szCs w:val="24"/>
        </w:rPr>
        <w:t xml:space="preserve">Les objets en céramique sont réalisés par solidification à haute température d’une pate humide plastique (verre minéraux), ou frittage (agglutination par chauffage) d’une poudre sèche préalablement comprimée, sans passer par une phase liquide (céramique </w:t>
      </w:r>
      <w:proofErr w:type="spellStart"/>
      <w:r w:rsidRPr="00DA3F45">
        <w:rPr>
          <w:rFonts w:asciiTheme="majorBidi" w:eastAsia="TimesNewRoman" w:hAnsiTheme="majorBidi" w:cstheme="majorBidi"/>
          <w:sz w:val="24"/>
          <w:szCs w:val="24"/>
        </w:rPr>
        <w:t>polycristalline</w:t>
      </w:r>
      <w:proofErr w:type="spellEnd"/>
      <w:r w:rsidRPr="00DA3F45">
        <w:rPr>
          <w:rFonts w:asciiTheme="majorBidi" w:eastAsia="TimesNewRoman" w:hAnsiTheme="majorBidi" w:cstheme="majorBidi"/>
          <w:sz w:val="24"/>
          <w:szCs w:val="24"/>
        </w:rPr>
        <w:t>); par assimilation, on désigne sous le terme «céramique» les objets ainsi fabriqués.</w:t>
      </w:r>
      <w:r w:rsidRPr="00DA3F45">
        <w:rPr>
          <w:rFonts w:asciiTheme="majorBidi" w:hAnsiTheme="majorBidi" w:cstheme="majorBidi"/>
          <w:b/>
          <w:bCs/>
        </w:rPr>
        <w:t xml:space="preserve"> </w:t>
      </w:r>
      <w:r w:rsidRPr="00DA3F45">
        <w:rPr>
          <w:rFonts w:asciiTheme="majorBidi" w:hAnsiTheme="majorBidi" w:cstheme="majorBidi"/>
          <w:b/>
          <w:bCs/>
          <w:sz w:val="24"/>
          <w:szCs w:val="24"/>
        </w:rPr>
        <w:t>[11]</w:t>
      </w:r>
    </w:p>
    <w:p w:rsidR="004F775F" w:rsidRDefault="00DA3F45" w:rsidP="00FE1CE5">
      <w:pPr>
        <w:autoSpaceDE w:val="0"/>
        <w:autoSpaceDN w:val="0"/>
        <w:adjustRightInd w:val="0"/>
        <w:spacing w:after="0" w:line="360" w:lineRule="auto"/>
        <w:jc w:val="right"/>
        <w:rPr>
          <w:rFonts w:asciiTheme="majorBidi" w:eastAsia="TimesNewRoman" w:hAnsiTheme="majorBidi" w:cstheme="majorBidi"/>
          <w:sz w:val="24"/>
          <w:szCs w:val="24"/>
        </w:rPr>
      </w:pPr>
      <w:r w:rsidRPr="00DA3F45">
        <w:rPr>
          <w:rFonts w:asciiTheme="majorBidi" w:eastAsia="TimesNewRoman" w:hAnsiTheme="majorBidi" w:cstheme="majorBidi"/>
          <w:sz w:val="24"/>
          <w:szCs w:val="24"/>
        </w:rPr>
        <w:t xml:space="preserve">              </w:t>
      </w:r>
      <w:r w:rsidRPr="00DB095C">
        <w:rPr>
          <w:rFonts w:asciiTheme="majorBidi" w:eastAsia="TimesNewRoman" w:hAnsiTheme="majorBidi" w:cstheme="majorBidi"/>
          <w:noProof/>
          <w:sz w:val="24"/>
          <w:szCs w:val="24"/>
          <w:lang w:eastAsia="fr-FR"/>
        </w:rPr>
        <w:drawing>
          <wp:inline distT="0" distB="0" distL="0" distR="0" wp14:anchorId="41EBF5F7" wp14:editId="1447E0BF">
            <wp:extent cx="3796665" cy="2067560"/>
            <wp:effectExtent l="1905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srcRect/>
                    <a:stretch>
                      <a:fillRect/>
                    </a:stretch>
                  </pic:blipFill>
                  <pic:spPr bwMode="auto">
                    <a:xfrm>
                      <a:off x="0" y="0"/>
                      <a:ext cx="3796665" cy="2067560"/>
                    </a:xfrm>
                    <a:prstGeom prst="rect">
                      <a:avLst/>
                    </a:prstGeom>
                    <a:noFill/>
                    <a:ln w="9525">
                      <a:noFill/>
                      <a:miter lim="800000"/>
                      <a:headEnd/>
                      <a:tailEnd/>
                    </a:ln>
                  </pic:spPr>
                </pic:pic>
              </a:graphicData>
            </a:graphic>
          </wp:inline>
        </w:drawing>
      </w:r>
    </w:p>
    <w:p w:rsidR="00DA3F45" w:rsidRPr="004F775F" w:rsidRDefault="00DA3F45" w:rsidP="00FE1CE5">
      <w:pPr>
        <w:autoSpaceDE w:val="0"/>
        <w:autoSpaceDN w:val="0"/>
        <w:adjustRightInd w:val="0"/>
        <w:spacing w:after="0" w:line="360" w:lineRule="auto"/>
        <w:jc w:val="center"/>
        <w:rPr>
          <w:rFonts w:asciiTheme="majorBidi" w:eastAsia="TimesNewRoman" w:hAnsiTheme="majorBidi" w:cstheme="majorBidi"/>
          <w:sz w:val="24"/>
          <w:szCs w:val="24"/>
        </w:rPr>
      </w:pPr>
      <w:r w:rsidRPr="00DA3F45">
        <w:rPr>
          <w:rFonts w:asciiTheme="majorBidi" w:eastAsia="TimesNewRoman" w:hAnsiTheme="majorBidi" w:cstheme="majorBidi"/>
          <w:b/>
          <w:bCs/>
          <w:sz w:val="24"/>
          <w:szCs w:val="24"/>
        </w:rPr>
        <w:t>Figure .I. 7.Céramique.</w:t>
      </w:r>
      <w:r w:rsidRPr="00DA3F45">
        <w:rPr>
          <w:rFonts w:asciiTheme="majorBidi" w:hAnsiTheme="majorBidi" w:cstheme="majorBidi"/>
          <w:b/>
          <w:bCs/>
        </w:rPr>
        <w:t xml:space="preserve"> [11]</w:t>
      </w:r>
      <w:r w:rsidR="004F775F">
        <w:rPr>
          <w:rFonts w:asciiTheme="majorBidi" w:hAnsiTheme="majorBidi" w:cstheme="majorBidi"/>
          <w:b/>
          <w:bCs/>
        </w:rPr>
        <w:t xml:space="preserve">    </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I.4.2.2.Généralités :</w:t>
      </w:r>
      <w:r w:rsidRPr="00DA3F45">
        <w:rPr>
          <w:rFonts w:asciiTheme="majorBidi" w:hAnsiTheme="majorBidi" w:cstheme="majorBidi"/>
          <w:b/>
          <w:bCs/>
        </w:rPr>
        <w:t xml:space="preserve"> </w:t>
      </w:r>
    </w:p>
    <w:p w:rsidR="00DA3F45" w:rsidRPr="004F775F" w:rsidRDefault="00DA3F45" w:rsidP="00FE1CE5">
      <w:pPr>
        <w:autoSpaceDE w:val="0"/>
        <w:autoSpaceDN w:val="0"/>
        <w:adjustRightInd w:val="0"/>
        <w:spacing w:after="0" w:line="360" w:lineRule="auto"/>
        <w:jc w:val="right"/>
        <w:rPr>
          <w:rFonts w:asciiTheme="majorBidi" w:hAnsiTheme="majorBidi" w:cstheme="majorBidi"/>
          <w:b/>
          <w:bCs/>
          <w:sz w:val="24"/>
          <w:szCs w:val="24"/>
        </w:rPr>
      </w:pPr>
      <w:r w:rsidRPr="004F775F">
        <w:rPr>
          <w:rFonts w:asciiTheme="majorBidi" w:hAnsiTheme="majorBidi" w:cstheme="majorBidi"/>
          <w:b/>
          <w:bCs/>
          <w:sz w:val="24"/>
          <w:szCs w:val="24"/>
        </w:rPr>
        <w:t xml:space="preserve">        </w:t>
      </w:r>
      <w:r w:rsidRPr="004F775F">
        <w:rPr>
          <w:rFonts w:asciiTheme="majorBidi" w:hAnsiTheme="majorBidi" w:cstheme="majorBidi"/>
          <w:sz w:val="24"/>
          <w:szCs w:val="24"/>
        </w:rPr>
        <w:t xml:space="preserve">Le terme céramique a pour origine le mot grec </w:t>
      </w:r>
      <w:proofErr w:type="spellStart"/>
      <w:r w:rsidRPr="004F775F">
        <w:rPr>
          <w:rFonts w:asciiTheme="majorBidi" w:hAnsiTheme="majorBidi" w:cstheme="majorBidi"/>
          <w:sz w:val="24"/>
          <w:szCs w:val="24"/>
        </w:rPr>
        <w:t>keramikos</w:t>
      </w:r>
      <w:proofErr w:type="spellEnd"/>
      <w:r w:rsidRPr="004F775F">
        <w:rPr>
          <w:rFonts w:asciiTheme="majorBidi" w:hAnsiTheme="majorBidi" w:cstheme="majorBidi"/>
          <w:sz w:val="24"/>
          <w:szCs w:val="24"/>
        </w:rPr>
        <w:t>, qui fait référence à la poterie et à la « terre brûlée». En fait, le mot serait d’origine grecque et signifierait « à brûler ». La notion de céramiques est associée à une technologie très ancienne qui est apparue au néolithique. Ainsi, le terme céramique après avoir signifié les poteries s’est étendu à toute une gamme de produits comme la porcelaine, les briques, la faïence ….etc. Pour une définition plus précise, on peut définir la céramique comme étant le domaine scientifique, technique et industriel qui s’occupe de la fabrication et des propriétés des solides inorganiques non métalliques [Fant.09, Fant.13].</w:t>
      </w:r>
      <w:r w:rsidRPr="004F775F">
        <w:rPr>
          <w:rFonts w:asciiTheme="majorBidi" w:hAnsiTheme="majorBidi" w:cstheme="majorBidi"/>
          <w:b/>
          <w:bCs/>
          <w:sz w:val="24"/>
          <w:szCs w:val="24"/>
        </w:rPr>
        <w:t xml:space="preserve"> [17]</w:t>
      </w:r>
    </w:p>
    <w:p w:rsidR="00DA3F45" w:rsidRPr="004F775F" w:rsidRDefault="00DA3F45" w:rsidP="00FE1CE5">
      <w:pPr>
        <w:autoSpaceDE w:val="0"/>
        <w:autoSpaceDN w:val="0"/>
        <w:adjustRightInd w:val="0"/>
        <w:spacing w:after="0" w:line="360" w:lineRule="auto"/>
        <w:jc w:val="right"/>
        <w:rPr>
          <w:rFonts w:asciiTheme="majorBidi" w:hAnsiTheme="majorBidi" w:cstheme="majorBidi"/>
          <w:b/>
          <w:bCs/>
          <w:sz w:val="24"/>
          <w:szCs w:val="24"/>
        </w:rPr>
      </w:pPr>
      <w:r w:rsidRPr="004F775F">
        <w:rPr>
          <w:rFonts w:asciiTheme="majorBidi" w:hAnsiTheme="majorBidi" w:cstheme="majorBidi"/>
          <w:b/>
          <w:bCs/>
          <w:sz w:val="24"/>
          <w:szCs w:val="24"/>
        </w:rPr>
        <w:t xml:space="preserve">        </w:t>
      </w:r>
      <w:r w:rsidRPr="004F775F">
        <w:rPr>
          <w:rFonts w:asciiTheme="majorBidi" w:hAnsiTheme="majorBidi" w:cstheme="majorBidi"/>
          <w:sz w:val="24"/>
          <w:szCs w:val="24"/>
        </w:rPr>
        <w:t>Les céramiques traditionnelles sont fabriquées à base des matières premières argileuses qui</w:t>
      </w:r>
      <w:r w:rsidRPr="004F775F">
        <w:rPr>
          <w:rFonts w:asciiTheme="majorBidi" w:hAnsiTheme="majorBidi" w:cstheme="majorBidi"/>
          <w:b/>
          <w:bCs/>
          <w:sz w:val="24"/>
          <w:szCs w:val="24"/>
        </w:rPr>
        <w:t xml:space="preserve"> </w:t>
      </w:r>
      <w:r w:rsidRPr="004F775F">
        <w:rPr>
          <w:rFonts w:asciiTheme="majorBidi" w:hAnsiTheme="majorBidi" w:cstheme="majorBidi"/>
          <w:sz w:val="24"/>
          <w:szCs w:val="24"/>
        </w:rPr>
        <w:t>ont des propriétés plastiques en se mélangeant avec l’eau. Le kaolin est l’un des constituants</w:t>
      </w:r>
      <w:r w:rsidRPr="004F775F">
        <w:rPr>
          <w:rFonts w:asciiTheme="majorBidi" w:hAnsiTheme="majorBidi" w:cstheme="majorBidi"/>
          <w:b/>
          <w:bCs/>
          <w:sz w:val="24"/>
          <w:szCs w:val="24"/>
        </w:rPr>
        <w:t xml:space="preserve"> </w:t>
      </w:r>
      <w:r w:rsidRPr="004F775F">
        <w:rPr>
          <w:rFonts w:asciiTheme="majorBidi" w:hAnsiTheme="majorBidi" w:cstheme="majorBidi"/>
          <w:sz w:val="24"/>
          <w:szCs w:val="24"/>
        </w:rPr>
        <w:t>majeurs de l’argile et possède une propriété plastique avec de l’eau, c’est un matériau qui est</w:t>
      </w:r>
      <w:r w:rsidRPr="004F775F">
        <w:rPr>
          <w:rFonts w:asciiTheme="majorBidi" w:hAnsiTheme="majorBidi" w:cstheme="majorBidi"/>
          <w:b/>
          <w:bCs/>
          <w:sz w:val="24"/>
          <w:szCs w:val="24"/>
        </w:rPr>
        <w:t xml:space="preserve"> </w:t>
      </w:r>
      <w:r w:rsidRPr="004F775F">
        <w:rPr>
          <w:rFonts w:asciiTheme="majorBidi" w:hAnsiTheme="majorBidi" w:cstheme="majorBidi"/>
          <w:sz w:val="24"/>
          <w:szCs w:val="24"/>
        </w:rPr>
        <w:t>largement utilisé dans la fabrication des céramiques.</w:t>
      </w:r>
      <w:r w:rsidRPr="004F775F">
        <w:rPr>
          <w:rFonts w:asciiTheme="majorBidi" w:hAnsiTheme="majorBidi" w:cstheme="majorBidi"/>
          <w:b/>
          <w:bCs/>
          <w:sz w:val="24"/>
          <w:szCs w:val="24"/>
        </w:rPr>
        <w:t xml:space="preserve"> [17]</w:t>
      </w:r>
    </w:p>
    <w:p w:rsidR="00DA3F45" w:rsidRPr="004F775F" w:rsidRDefault="00DA3F45" w:rsidP="00FE1CE5">
      <w:pPr>
        <w:autoSpaceDE w:val="0"/>
        <w:autoSpaceDN w:val="0"/>
        <w:adjustRightInd w:val="0"/>
        <w:spacing w:after="0" w:line="360" w:lineRule="auto"/>
        <w:jc w:val="right"/>
        <w:rPr>
          <w:rFonts w:asciiTheme="majorBidi" w:hAnsiTheme="majorBidi" w:cstheme="majorBidi"/>
          <w:sz w:val="24"/>
          <w:szCs w:val="24"/>
        </w:rPr>
      </w:pPr>
      <w:r w:rsidRPr="004F775F">
        <w:rPr>
          <w:rFonts w:asciiTheme="majorBidi" w:hAnsiTheme="majorBidi" w:cstheme="majorBidi"/>
          <w:sz w:val="24"/>
          <w:szCs w:val="24"/>
        </w:rPr>
        <w:lastRenderedPageBreak/>
        <w:t xml:space="preserve">        Progressivement, d’autres matériaux ont été inclus dans les céramiques. De ce fait, les céramiques regroupent une famille d’éléments solides non organiques et non métalliques, composés d’oxydes, de carbures, de nitrures et de borures. La structure moléculaire des céramiques est parmi les structures les plus compliqués de toutes celles du monde minéral, cette dernière présente des liaisons chimiques fortes de nature ionique ou covalente.</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4F775F">
        <w:rPr>
          <w:rFonts w:asciiTheme="majorBidi" w:hAnsiTheme="majorBidi" w:cstheme="majorBidi"/>
          <w:sz w:val="24"/>
          <w:szCs w:val="24"/>
        </w:rPr>
        <w:t xml:space="preserve">        Les céramiques ont trois avantages importants par rapport aux autres matériaux :</w:t>
      </w:r>
      <w:r w:rsidRPr="004F775F">
        <w:rPr>
          <w:rFonts w:asciiTheme="majorBidi" w:hAnsiTheme="majorBidi" w:cstheme="majorBidi"/>
          <w:b/>
          <w:bCs/>
          <w:sz w:val="24"/>
          <w:szCs w:val="24"/>
        </w:rPr>
        <w:t xml:space="preserve"> [17]</w:t>
      </w:r>
    </w:p>
    <w:p w:rsidR="00DA3F45" w:rsidRPr="008C17DE" w:rsidRDefault="00DA3F45" w:rsidP="00FE1CE5">
      <w:pPr>
        <w:pStyle w:val="Paragraphedeliste"/>
        <w:numPr>
          <w:ilvl w:val="0"/>
          <w:numId w:val="1"/>
        </w:num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8C17DE">
        <w:rPr>
          <w:rFonts w:asciiTheme="majorBidi" w:eastAsiaTheme="minorHAnsi" w:hAnsiTheme="majorBidi" w:cstheme="majorBidi"/>
          <w:sz w:val="24"/>
          <w:szCs w:val="24"/>
          <w:lang w:eastAsia="en-US"/>
        </w:rPr>
        <w:t>Les matières premières utilisées pour leur fabrication sont proportionnellement</w:t>
      </w:r>
    </w:p>
    <w:p w:rsidR="00DA3F45" w:rsidRPr="008C17DE" w:rsidRDefault="00DA3F45" w:rsidP="00FE1CE5">
      <w:pPr>
        <w:autoSpaceDE w:val="0"/>
        <w:autoSpaceDN w:val="0"/>
        <w:adjustRightInd w:val="0"/>
        <w:spacing w:after="0" w:line="360" w:lineRule="auto"/>
        <w:jc w:val="right"/>
        <w:rPr>
          <w:rFonts w:asciiTheme="majorBidi" w:hAnsiTheme="majorBidi" w:cstheme="majorBidi"/>
          <w:sz w:val="24"/>
          <w:szCs w:val="24"/>
        </w:rPr>
      </w:pPr>
      <w:r w:rsidRPr="008C17DE">
        <w:rPr>
          <w:rFonts w:asciiTheme="majorBidi" w:hAnsiTheme="majorBidi" w:cstheme="majorBidi"/>
          <w:sz w:val="24"/>
          <w:szCs w:val="24"/>
        </w:rPr>
        <w:t>disponibles et peu coûteuses.</w:t>
      </w:r>
    </w:p>
    <w:p w:rsidR="00DA3F45" w:rsidRPr="009E5FB4" w:rsidRDefault="00DA3F45" w:rsidP="00FE1CE5">
      <w:pPr>
        <w:pStyle w:val="Paragraphedeliste"/>
        <w:numPr>
          <w:ilvl w:val="0"/>
          <w:numId w:val="1"/>
        </w:num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8C17DE">
        <w:rPr>
          <w:rFonts w:asciiTheme="majorBidi" w:eastAsiaTheme="minorHAnsi" w:hAnsiTheme="majorBidi" w:cstheme="majorBidi"/>
          <w:sz w:val="24"/>
          <w:szCs w:val="24"/>
          <w:lang w:eastAsia="en-US"/>
        </w:rPr>
        <w:t>Elles sont peu denses et résistent à des températures très élevées, là où la plupart les</w:t>
      </w:r>
      <w:r>
        <w:rPr>
          <w:rFonts w:asciiTheme="majorBidi" w:eastAsiaTheme="minorHAnsi" w:hAnsiTheme="majorBidi" w:cstheme="majorBidi"/>
          <w:sz w:val="24"/>
          <w:szCs w:val="24"/>
          <w:lang w:eastAsia="en-US"/>
        </w:rPr>
        <w:t xml:space="preserve"> </w:t>
      </w:r>
      <w:r w:rsidRPr="009E5FB4">
        <w:rPr>
          <w:rFonts w:asciiTheme="majorBidi" w:eastAsiaTheme="minorHAnsi" w:hAnsiTheme="majorBidi" w:cstheme="majorBidi"/>
          <w:sz w:val="24"/>
          <w:szCs w:val="24"/>
          <w:lang w:eastAsia="en-US"/>
        </w:rPr>
        <w:t>autres matériaux perdent leur résistance.</w:t>
      </w:r>
    </w:p>
    <w:p w:rsidR="00DA3F45" w:rsidRPr="009E5FB4" w:rsidRDefault="00DA3F45" w:rsidP="00FE1CE5">
      <w:pPr>
        <w:pStyle w:val="Paragraphedeliste"/>
        <w:numPr>
          <w:ilvl w:val="0"/>
          <w:numId w:val="1"/>
        </w:num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8C17DE">
        <w:rPr>
          <w:rFonts w:asciiTheme="majorBidi" w:eastAsiaTheme="minorHAnsi" w:hAnsiTheme="majorBidi" w:cstheme="majorBidi"/>
          <w:sz w:val="24"/>
          <w:szCs w:val="24"/>
          <w:lang w:eastAsia="en-US"/>
        </w:rPr>
        <w:t>Elles ont des propriétés optiques, électriques, chimiques, magnétiques, thermiques…</w:t>
      </w:r>
      <w:proofErr w:type="spellStart"/>
      <w:r w:rsidRPr="009E5FB4">
        <w:rPr>
          <w:rFonts w:asciiTheme="majorBidi" w:eastAsiaTheme="minorHAnsi" w:hAnsiTheme="majorBidi" w:cstheme="majorBidi"/>
          <w:sz w:val="24"/>
          <w:szCs w:val="24"/>
          <w:lang w:eastAsia="en-US"/>
        </w:rPr>
        <w:t>etc</w:t>
      </w:r>
      <w:proofErr w:type="spellEnd"/>
      <w:r w:rsidRPr="009E5FB4">
        <w:rPr>
          <w:rFonts w:asciiTheme="majorBidi" w:eastAsiaTheme="minorHAnsi" w:hAnsiTheme="majorBidi" w:cstheme="majorBidi"/>
          <w:sz w:val="24"/>
          <w:szCs w:val="24"/>
          <w:lang w:eastAsia="en-US"/>
        </w:rPr>
        <w:t>, qui les rendent irremplaçables, en particulier pour la fabrication de matériels</w:t>
      </w:r>
      <w:r>
        <w:rPr>
          <w:rFonts w:asciiTheme="majorBidi" w:eastAsiaTheme="minorHAnsi" w:hAnsiTheme="majorBidi" w:cstheme="majorBidi"/>
          <w:sz w:val="24"/>
          <w:szCs w:val="24"/>
          <w:lang w:eastAsia="en-US"/>
        </w:rPr>
        <w:t xml:space="preserve"> </w:t>
      </w:r>
      <w:r w:rsidRPr="009E5FB4">
        <w:rPr>
          <w:rFonts w:asciiTheme="majorBidi" w:eastAsiaTheme="minorHAnsi" w:hAnsiTheme="majorBidi" w:cstheme="majorBidi"/>
          <w:sz w:val="24"/>
          <w:szCs w:val="24"/>
          <w:lang w:eastAsia="en-US"/>
        </w:rPr>
        <w:t>électroniques et informatiques. Les céramiques sont mises en forme à partir d’une poudre de granulométrie adaptée.</w:t>
      </w:r>
    </w:p>
    <w:p w:rsidR="00DA3F45" w:rsidRPr="004F775F"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Dans une deuxième étape, la densification et la consolidation de cet agglomérat sont obtenues par le frittage. A la différence des verres, les céramiques traditionnelles </w:t>
      </w:r>
      <w:r w:rsidRPr="004F775F">
        <w:rPr>
          <w:rFonts w:asciiTheme="majorBidi" w:hAnsiTheme="majorBidi" w:cstheme="majorBidi"/>
          <w:sz w:val="24"/>
          <w:szCs w:val="24"/>
        </w:rPr>
        <w:t>sont constituées de 2 phases distinctes :une phase vitreuse (amorphe) et une phase cristalline dispersée.</w:t>
      </w:r>
      <w:r w:rsidRPr="004F775F">
        <w:rPr>
          <w:rFonts w:asciiTheme="majorBidi" w:hAnsiTheme="majorBidi" w:cstheme="majorBidi"/>
          <w:b/>
          <w:bCs/>
          <w:sz w:val="24"/>
          <w:szCs w:val="24"/>
        </w:rPr>
        <w:t xml:space="preserve"> [17]</w:t>
      </w:r>
    </w:p>
    <w:p w:rsidR="00DA3F45" w:rsidRPr="004F775F" w:rsidRDefault="00DA3F45" w:rsidP="00FE1CE5">
      <w:pPr>
        <w:autoSpaceDE w:val="0"/>
        <w:autoSpaceDN w:val="0"/>
        <w:adjustRightInd w:val="0"/>
        <w:spacing w:after="0" w:line="360" w:lineRule="auto"/>
        <w:jc w:val="right"/>
        <w:rPr>
          <w:rFonts w:asciiTheme="majorBidi" w:hAnsiTheme="majorBidi" w:cstheme="majorBidi"/>
          <w:sz w:val="24"/>
          <w:szCs w:val="24"/>
        </w:rPr>
      </w:pPr>
      <w:r w:rsidRPr="004F775F">
        <w:rPr>
          <w:rFonts w:asciiTheme="majorBidi" w:hAnsiTheme="majorBidi" w:cstheme="majorBidi"/>
          <w:sz w:val="24"/>
          <w:szCs w:val="24"/>
        </w:rPr>
        <w:t xml:space="preserve">         La production des céramiques à partir d’argiles se distingue des autres matériaux par leur méthodes de préparation qui passe par les quatre étapes suivantes :</w:t>
      </w:r>
      <w:r w:rsidRPr="004F775F">
        <w:rPr>
          <w:rFonts w:asciiTheme="majorBidi" w:hAnsiTheme="majorBidi" w:cstheme="majorBidi"/>
          <w:b/>
          <w:bCs/>
          <w:sz w:val="24"/>
          <w:szCs w:val="24"/>
        </w:rPr>
        <w:t xml:space="preserve"> [17]</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1 – Broyage. </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2- Homogénéisation et malaxage des matières premières.</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3- Façonnage des pièces (coulage, extrusion, pressage).</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rPr>
      </w:pPr>
      <w:r w:rsidRPr="00DA3F45">
        <w:rPr>
          <w:rFonts w:asciiTheme="majorBidi" w:hAnsiTheme="majorBidi" w:cstheme="majorBidi"/>
          <w:sz w:val="24"/>
          <w:szCs w:val="24"/>
        </w:rPr>
        <w:t xml:space="preserve">        4- Traitement thermique.</w:t>
      </w:r>
    </w:p>
    <w:p w:rsidR="00DA3F45" w:rsidRPr="00DA3F45" w:rsidRDefault="00DA3F45" w:rsidP="00FE1CE5">
      <w:pPr>
        <w:widowControl w:val="0"/>
        <w:autoSpaceDE w:val="0"/>
        <w:autoSpaceDN w:val="0"/>
        <w:adjustRightInd w:val="0"/>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I.4.2.3. Aspects historiques :</w:t>
      </w:r>
    </w:p>
    <w:p w:rsidR="00DA3F45" w:rsidRPr="004F775F"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4F775F">
        <w:rPr>
          <w:rFonts w:asciiTheme="majorBidi" w:hAnsiTheme="majorBidi" w:cstheme="majorBidi"/>
          <w:b/>
          <w:bCs/>
          <w:sz w:val="24"/>
          <w:szCs w:val="24"/>
        </w:rPr>
        <w:t xml:space="preserve">        </w:t>
      </w:r>
      <w:r w:rsidRPr="004F775F">
        <w:rPr>
          <w:rFonts w:asciiTheme="majorBidi" w:hAnsiTheme="majorBidi" w:cstheme="majorBidi"/>
          <w:sz w:val="24"/>
          <w:szCs w:val="24"/>
        </w:rPr>
        <w:t xml:space="preserve">L'art de fabriquer des poteries en modelant et en cuisant l'argile a été pratiqué par les civilisations les plus anciennes, et d'ailleurs l'examen des objets en terre cuite relevés au cours des fouilles est l'un des meilleurs outils dont disposent les archéologues. La poterie remonte  à au moins 15.000 ans avant notre ère ; elle est devenue une industrie en Égypte depuis -5.000ans et l'usage du kaolin est avéré en Chine depuis -4.000 ans au </w:t>
      </w:r>
      <w:r w:rsidRPr="004F775F">
        <w:rPr>
          <w:rFonts w:asciiTheme="majorBidi" w:hAnsiTheme="majorBidi" w:cstheme="majorBidi"/>
          <w:sz w:val="24"/>
          <w:szCs w:val="24"/>
        </w:rPr>
        <w:lastRenderedPageBreak/>
        <w:t>moins.</w:t>
      </w:r>
      <w:r w:rsidRPr="004F775F">
        <w:rPr>
          <w:rFonts w:asciiTheme="majorBidi" w:hAnsiTheme="majorBidi" w:cstheme="majorBidi"/>
          <w:b/>
          <w:bCs/>
          <w:sz w:val="24"/>
          <w:szCs w:val="24"/>
        </w:rPr>
        <w:t xml:space="preserve"> [18]</w:t>
      </w:r>
    </w:p>
    <w:p w:rsidR="00DA3F45" w:rsidRPr="004F775F"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4F775F">
        <w:rPr>
          <w:rFonts w:asciiTheme="majorBidi" w:hAnsiTheme="majorBidi" w:cstheme="majorBidi"/>
          <w:b/>
          <w:bCs/>
          <w:sz w:val="24"/>
          <w:szCs w:val="24"/>
        </w:rPr>
        <w:t xml:space="preserve">        </w:t>
      </w:r>
      <w:r w:rsidRPr="004F775F">
        <w:rPr>
          <w:rFonts w:asciiTheme="majorBidi" w:hAnsiTheme="majorBidi" w:cstheme="majorBidi"/>
          <w:sz w:val="24"/>
          <w:szCs w:val="24"/>
        </w:rPr>
        <w:t>Le domaine des céramiques est traditionnellement lié à ceux des verres et des ciments. De façon semblable, la fabrication de verres à base de silicates est également très ancienne. Les verres naturels tels que l'obsidienne ont été utilisés depuis l'âge de pierre et les premières vitres ont été fabriquées vers -12.000 ans. Au contraire, l'industrie du ciment est bien plus récente. Les Égyptiens avaient utilisé le calcaire calciné, autrement dit la chaux, pour fabriquer des mortiers ; plus tard, les Romains combinèrent la chaux avec les cendres volcaniques pour obtenir un véritable ciment hydraulique. L'industrie des ciments, telle que nous la connaissons, ne date guère qu’un siècle.</w:t>
      </w:r>
      <w:r w:rsidRPr="004F775F">
        <w:rPr>
          <w:rFonts w:asciiTheme="majorBidi" w:hAnsiTheme="majorBidi" w:cstheme="majorBidi"/>
          <w:b/>
          <w:bCs/>
          <w:sz w:val="24"/>
          <w:szCs w:val="24"/>
        </w:rPr>
        <w:t xml:space="preserve"> [18]</w:t>
      </w:r>
    </w:p>
    <w:p w:rsidR="00DA3F45" w:rsidRPr="00DA3F45" w:rsidRDefault="00DA3F45" w:rsidP="00FE1CE5">
      <w:pPr>
        <w:widowControl w:val="0"/>
        <w:autoSpaceDE w:val="0"/>
        <w:autoSpaceDN w:val="0"/>
        <w:adjustRightInd w:val="0"/>
        <w:spacing w:line="360" w:lineRule="auto"/>
        <w:jc w:val="both"/>
        <w:rPr>
          <w:rFonts w:asciiTheme="majorBidi" w:hAnsiTheme="majorBidi" w:cstheme="majorBidi"/>
          <w:b/>
          <w:bCs/>
          <w:sz w:val="28"/>
          <w:szCs w:val="28"/>
        </w:rPr>
      </w:pPr>
      <w:r w:rsidRPr="00DA3F45">
        <w:rPr>
          <w:rFonts w:asciiTheme="majorBidi" w:hAnsiTheme="majorBidi" w:cstheme="majorBidi"/>
          <w:b/>
          <w:bCs/>
          <w:sz w:val="28"/>
          <w:szCs w:val="28"/>
        </w:rPr>
        <w:t>I.4.2.4.Quelques données économiques sur le marché des céramiques :</w:t>
      </w:r>
    </w:p>
    <w:p w:rsidR="00DA3F45" w:rsidRPr="004F775F" w:rsidRDefault="00DA3F45" w:rsidP="00FE1CE5">
      <w:pPr>
        <w:widowControl w:val="0"/>
        <w:autoSpaceDE w:val="0"/>
        <w:autoSpaceDN w:val="0"/>
        <w:adjustRightInd w:val="0"/>
        <w:spacing w:line="360" w:lineRule="auto"/>
        <w:jc w:val="right"/>
        <w:rPr>
          <w:rFonts w:asciiTheme="majorBidi" w:hAnsiTheme="majorBidi" w:cstheme="majorBidi"/>
          <w:b/>
          <w:bCs/>
          <w:sz w:val="24"/>
          <w:szCs w:val="24"/>
        </w:rPr>
      </w:pPr>
      <w:r w:rsidRPr="004F775F">
        <w:rPr>
          <w:rFonts w:asciiTheme="majorBidi" w:hAnsiTheme="majorBidi" w:cstheme="majorBidi"/>
          <w:b/>
          <w:bCs/>
          <w:sz w:val="24"/>
          <w:szCs w:val="24"/>
        </w:rPr>
        <w:t xml:space="preserve">        </w:t>
      </w:r>
      <w:r w:rsidRPr="004F775F">
        <w:rPr>
          <w:rFonts w:asciiTheme="majorBidi" w:hAnsiTheme="majorBidi" w:cstheme="majorBidi"/>
          <w:sz w:val="24"/>
          <w:szCs w:val="24"/>
        </w:rPr>
        <w:t xml:space="preserve">Le génie civil consomme plus de 80 % du marché total des céramiques. En Europe à titre d’exemple est de l’ordre de 30 milliards d’euros/an. Les secteurs les plus importants (Figure </w:t>
      </w:r>
      <w:r w:rsidRPr="004F775F">
        <w:rPr>
          <w:rFonts w:asciiTheme="majorBidi" w:hAnsiTheme="majorBidi" w:cstheme="majorBidi"/>
          <w:color w:val="000000" w:themeColor="text1"/>
          <w:sz w:val="24"/>
          <w:szCs w:val="24"/>
        </w:rPr>
        <w:t>I.10</w:t>
      </w:r>
      <w:r w:rsidRPr="004F775F">
        <w:rPr>
          <w:rFonts w:asciiTheme="majorBidi" w:hAnsiTheme="majorBidi" w:cstheme="majorBidi"/>
          <w:sz w:val="24"/>
          <w:szCs w:val="24"/>
        </w:rPr>
        <w:t>) sont l’industrie des carreaux de revêtement et de dallage (39 %), les tuiles et briques (24 %), les réfractaires(12 %), les céramiques techniques (10 %), les sanitaires (8 %), la vaisselle et l’ornementation (6 %).La plus grande partie de la production a lieu en Allemagne, Grande-Bretagne, Espagne et en Italie.</w:t>
      </w:r>
      <w:r w:rsidRPr="004F775F">
        <w:rPr>
          <w:rFonts w:asciiTheme="majorBidi" w:hAnsiTheme="majorBidi" w:cstheme="majorBidi"/>
          <w:b/>
          <w:bCs/>
          <w:sz w:val="24"/>
          <w:szCs w:val="24"/>
        </w:rPr>
        <w:t xml:space="preserve"> [18]</w:t>
      </w:r>
    </w:p>
    <w:p w:rsidR="00DA3F45" w:rsidRPr="008C17DE" w:rsidRDefault="00DA3F45" w:rsidP="00FE1CE5">
      <w:pPr>
        <w:widowControl w:val="0"/>
        <w:autoSpaceDE w:val="0"/>
        <w:autoSpaceDN w:val="0"/>
        <w:adjustRightInd w:val="0"/>
        <w:spacing w:line="360" w:lineRule="auto"/>
        <w:jc w:val="center"/>
        <w:rPr>
          <w:rFonts w:asciiTheme="majorBidi" w:hAnsiTheme="majorBidi" w:cstheme="majorBidi"/>
          <w:sz w:val="24"/>
          <w:szCs w:val="24"/>
        </w:rPr>
      </w:pPr>
    </w:p>
    <w:p w:rsidR="00DA3F45" w:rsidRPr="008C17DE" w:rsidRDefault="00DA3F45" w:rsidP="00FE1CE5">
      <w:pPr>
        <w:widowControl w:val="0"/>
        <w:autoSpaceDE w:val="0"/>
        <w:autoSpaceDN w:val="0"/>
        <w:adjustRightInd w:val="0"/>
        <w:spacing w:line="360" w:lineRule="auto"/>
        <w:jc w:val="center"/>
        <w:rPr>
          <w:rFonts w:asciiTheme="majorBidi" w:hAnsiTheme="majorBidi" w:cstheme="majorBidi"/>
          <w:sz w:val="24"/>
          <w:szCs w:val="24"/>
        </w:rPr>
      </w:pPr>
      <w:r w:rsidRPr="008C17DE">
        <w:rPr>
          <w:rFonts w:asciiTheme="majorBidi" w:hAnsiTheme="majorBidi" w:cstheme="majorBidi"/>
          <w:noProof/>
          <w:sz w:val="24"/>
          <w:szCs w:val="24"/>
          <w:lang w:eastAsia="fr-FR"/>
        </w:rPr>
        <w:drawing>
          <wp:inline distT="0" distB="0" distL="0" distR="0" wp14:anchorId="2485B4F6" wp14:editId="387C1656">
            <wp:extent cx="4438015" cy="2444750"/>
            <wp:effectExtent l="0" t="0" r="0" b="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438015" cy="2444750"/>
                    </a:xfrm>
                    <a:prstGeom prst="rect">
                      <a:avLst/>
                    </a:prstGeom>
                    <a:noFill/>
                  </pic:spPr>
                </pic:pic>
              </a:graphicData>
            </a:graphic>
          </wp:inline>
        </w:drawing>
      </w:r>
    </w:p>
    <w:p w:rsidR="00DA3F45" w:rsidRPr="00DA3F45" w:rsidRDefault="00DA3F45" w:rsidP="00FE1CE5">
      <w:pPr>
        <w:widowControl w:val="0"/>
        <w:autoSpaceDE w:val="0"/>
        <w:autoSpaceDN w:val="0"/>
        <w:adjustRightInd w:val="0"/>
        <w:spacing w:line="360" w:lineRule="auto"/>
        <w:jc w:val="center"/>
        <w:rPr>
          <w:rFonts w:asciiTheme="majorBidi" w:hAnsiTheme="majorBidi" w:cstheme="majorBidi"/>
          <w:b/>
          <w:bCs/>
          <w:sz w:val="20"/>
          <w:szCs w:val="20"/>
        </w:rPr>
      </w:pPr>
      <w:r w:rsidRPr="00DA3F45">
        <w:rPr>
          <w:rFonts w:asciiTheme="majorBidi" w:hAnsiTheme="majorBidi" w:cstheme="majorBidi"/>
          <w:b/>
          <w:bCs/>
          <w:sz w:val="24"/>
          <w:szCs w:val="24"/>
        </w:rPr>
        <w:t xml:space="preserve">Figure . I.8 :Répartition en chiffre d’affaires des céramiques en Europe par secteur.[Source : rapport ECORYS « FWC </w:t>
      </w:r>
      <w:proofErr w:type="spellStart"/>
      <w:r w:rsidRPr="00DA3F45">
        <w:rPr>
          <w:rFonts w:asciiTheme="majorBidi" w:hAnsiTheme="majorBidi" w:cstheme="majorBidi"/>
          <w:b/>
          <w:bCs/>
          <w:sz w:val="24"/>
          <w:szCs w:val="24"/>
        </w:rPr>
        <w:t>Sector</w:t>
      </w:r>
      <w:proofErr w:type="spellEnd"/>
      <w:r w:rsidRPr="00DA3F45">
        <w:rPr>
          <w:rFonts w:asciiTheme="majorBidi" w:hAnsiTheme="majorBidi" w:cstheme="majorBidi"/>
          <w:b/>
          <w:bCs/>
          <w:sz w:val="24"/>
          <w:szCs w:val="24"/>
        </w:rPr>
        <w:t xml:space="preserve"> </w:t>
      </w:r>
      <w:proofErr w:type="spellStart"/>
      <w:r w:rsidRPr="00DA3F45">
        <w:rPr>
          <w:rFonts w:asciiTheme="majorBidi" w:hAnsiTheme="majorBidi" w:cstheme="majorBidi"/>
          <w:b/>
          <w:bCs/>
          <w:sz w:val="24"/>
          <w:szCs w:val="24"/>
        </w:rPr>
        <w:t>Competitiveness</w:t>
      </w:r>
      <w:proofErr w:type="spellEnd"/>
      <w:r w:rsidRPr="00DA3F45">
        <w:rPr>
          <w:rFonts w:asciiTheme="majorBidi" w:hAnsiTheme="majorBidi" w:cstheme="majorBidi"/>
          <w:b/>
          <w:bCs/>
          <w:sz w:val="24"/>
          <w:szCs w:val="24"/>
        </w:rPr>
        <w:t xml:space="preserve"> </w:t>
      </w:r>
      <w:proofErr w:type="spellStart"/>
      <w:r w:rsidRPr="00DA3F45">
        <w:rPr>
          <w:rFonts w:asciiTheme="majorBidi" w:hAnsiTheme="majorBidi" w:cstheme="majorBidi"/>
          <w:b/>
          <w:bCs/>
          <w:sz w:val="24"/>
          <w:szCs w:val="24"/>
        </w:rPr>
        <w:t>Studies</w:t>
      </w:r>
      <w:proofErr w:type="spellEnd"/>
      <w:r w:rsidRPr="00DA3F45">
        <w:rPr>
          <w:rFonts w:asciiTheme="majorBidi" w:hAnsiTheme="majorBidi" w:cstheme="majorBidi"/>
          <w:b/>
          <w:bCs/>
          <w:sz w:val="24"/>
          <w:szCs w:val="24"/>
        </w:rPr>
        <w:t xml:space="preserve"> </w:t>
      </w:r>
      <w:proofErr w:type="spellStart"/>
      <w:r w:rsidRPr="00DA3F45">
        <w:rPr>
          <w:rFonts w:asciiTheme="majorBidi" w:hAnsiTheme="majorBidi" w:cstheme="majorBidi"/>
          <w:b/>
          <w:bCs/>
          <w:sz w:val="24"/>
          <w:szCs w:val="24"/>
        </w:rPr>
        <w:t>Competitiveness</w:t>
      </w:r>
      <w:proofErr w:type="spellEnd"/>
      <w:r w:rsidRPr="00DA3F45">
        <w:rPr>
          <w:rFonts w:asciiTheme="majorBidi" w:hAnsiTheme="majorBidi" w:cstheme="majorBidi"/>
          <w:b/>
          <w:bCs/>
          <w:sz w:val="24"/>
          <w:szCs w:val="24"/>
        </w:rPr>
        <w:t xml:space="preserve"> of the </w:t>
      </w:r>
      <w:proofErr w:type="spellStart"/>
      <w:r w:rsidRPr="00DA3F45">
        <w:rPr>
          <w:rFonts w:asciiTheme="majorBidi" w:hAnsiTheme="majorBidi" w:cstheme="majorBidi"/>
          <w:b/>
          <w:bCs/>
          <w:sz w:val="24"/>
          <w:szCs w:val="24"/>
        </w:rPr>
        <w:t>Ceramics</w:t>
      </w:r>
      <w:proofErr w:type="spellEnd"/>
      <w:r w:rsidRPr="00DA3F45">
        <w:rPr>
          <w:rFonts w:asciiTheme="majorBidi" w:hAnsiTheme="majorBidi" w:cstheme="majorBidi"/>
          <w:b/>
          <w:bCs/>
          <w:sz w:val="24"/>
          <w:szCs w:val="24"/>
        </w:rPr>
        <w:t xml:space="preserve"> </w:t>
      </w:r>
      <w:proofErr w:type="spellStart"/>
      <w:r w:rsidRPr="00DA3F45">
        <w:rPr>
          <w:rFonts w:asciiTheme="majorBidi" w:hAnsiTheme="majorBidi" w:cstheme="majorBidi"/>
          <w:b/>
          <w:bCs/>
          <w:sz w:val="24"/>
          <w:szCs w:val="24"/>
        </w:rPr>
        <w:t>Sector</w:t>
      </w:r>
      <w:proofErr w:type="spellEnd"/>
      <w:r w:rsidRPr="00DA3F45">
        <w:rPr>
          <w:rFonts w:asciiTheme="majorBidi" w:hAnsiTheme="majorBidi" w:cstheme="majorBidi"/>
          <w:b/>
          <w:bCs/>
          <w:sz w:val="24"/>
          <w:szCs w:val="24"/>
        </w:rPr>
        <w:t xml:space="preserve"> » 2008]. [1</w:t>
      </w:r>
      <w:r w:rsidRPr="00DA3F45">
        <w:rPr>
          <w:rFonts w:asciiTheme="majorBidi" w:hAnsiTheme="majorBidi" w:cstheme="majorBidi"/>
          <w:b/>
          <w:bCs/>
        </w:rPr>
        <w:t>8]</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b/>
          <w:bCs/>
          <w:sz w:val="28"/>
          <w:szCs w:val="28"/>
        </w:rPr>
        <w:lastRenderedPageBreak/>
        <w:t>I.4.2.5. Classification des produits céramiques :</w:t>
      </w:r>
    </w:p>
    <w:p w:rsidR="00DA3F45" w:rsidRPr="004F775F" w:rsidRDefault="00DA3F45" w:rsidP="00FE1CE5">
      <w:pPr>
        <w:autoSpaceDE w:val="0"/>
        <w:autoSpaceDN w:val="0"/>
        <w:adjustRightInd w:val="0"/>
        <w:spacing w:after="0" w:line="360" w:lineRule="auto"/>
        <w:jc w:val="right"/>
        <w:rPr>
          <w:rFonts w:asciiTheme="majorBidi" w:hAnsiTheme="majorBidi" w:cstheme="majorBidi"/>
          <w:sz w:val="24"/>
          <w:szCs w:val="24"/>
        </w:rPr>
      </w:pPr>
      <w:r w:rsidRPr="004F775F">
        <w:rPr>
          <w:rFonts w:asciiTheme="majorBidi" w:hAnsiTheme="majorBidi" w:cstheme="majorBidi"/>
          <w:sz w:val="24"/>
          <w:szCs w:val="24"/>
        </w:rPr>
        <w:t xml:space="preserve">        On peut classer les céramiques selon leur application, selon leur mode d'élaboration et la forme finale et selon leur composition chimique :</w:t>
      </w:r>
      <w:r w:rsidRPr="004F775F">
        <w:rPr>
          <w:rFonts w:asciiTheme="majorBidi" w:hAnsiTheme="majorBidi" w:cstheme="majorBidi"/>
          <w:b/>
          <w:bCs/>
          <w:sz w:val="24"/>
          <w:szCs w:val="24"/>
        </w:rPr>
        <w:t xml:space="preserve"> [18]</w:t>
      </w:r>
    </w:p>
    <w:p w:rsidR="00DA3F45" w:rsidRPr="004F775F" w:rsidRDefault="00DA3F45" w:rsidP="00FE1CE5">
      <w:pPr>
        <w:spacing w:line="360" w:lineRule="auto"/>
        <w:jc w:val="right"/>
        <w:rPr>
          <w:rFonts w:asciiTheme="majorBidi" w:hAnsiTheme="majorBidi" w:cstheme="majorBidi"/>
          <w:b/>
          <w:bCs/>
          <w:sz w:val="28"/>
          <w:szCs w:val="28"/>
        </w:rPr>
      </w:pPr>
      <w:r w:rsidRPr="004F775F">
        <w:rPr>
          <w:rFonts w:asciiTheme="majorBidi" w:hAnsiTheme="majorBidi" w:cstheme="majorBidi"/>
          <w:b/>
          <w:bCs/>
          <w:sz w:val="28"/>
          <w:szCs w:val="28"/>
        </w:rPr>
        <w:t>Selon leur application : [18]</w:t>
      </w:r>
    </w:p>
    <w:p w:rsidR="00DA3F45" w:rsidRPr="004F775F" w:rsidRDefault="00DA3F45" w:rsidP="00FE1CE5">
      <w:pPr>
        <w:pStyle w:val="Paragraphedeliste"/>
        <w:numPr>
          <w:ilvl w:val="0"/>
          <w:numId w:val="16"/>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céramiques traditionnelles, à usage alimentaire, pour le bâtiment ou l'ornementation :poterie, vaisselle, faïence, porcelaine, carrelage, briques, tuiles;</w:t>
      </w:r>
    </w:p>
    <w:p w:rsidR="00DA3F45" w:rsidRPr="004F775F" w:rsidRDefault="00DA3F45" w:rsidP="00FE1CE5">
      <w:pPr>
        <w:pStyle w:val="Paragraphedeliste"/>
        <w:numPr>
          <w:ilvl w:val="0"/>
          <w:numId w:val="16"/>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céramiques techniques ou industrielles :</w:t>
      </w:r>
      <w:r w:rsidRPr="004F775F">
        <w:rPr>
          <w:rFonts w:asciiTheme="majorBidi" w:eastAsiaTheme="minorHAnsi" w:hAnsiTheme="majorBidi" w:cstheme="majorBidi"/>
          <w:b/>
          <w:bCs/>
          <w:sz w:val="24"/>
          <w:szCs w:val="24"/>
          <w:lang w:eastAsia="en-US"/>
        </w:rPr>
        <w:t xml:space="preserve"> [18]</w:t>
      </w:r>
    </w:p>
    <w:p w:rsidR="00DA3F45" w:rsidRPr="004F775F" w:rsidRDefault="00DA3F45" w:rsidP="00FE1CE5">
      <w:pPr>
        <w:pStyle w:val="Paragraphedeliste"/>
        <w:numPr>
          <w:ilvl w:val="0"/>
          <w:numId w:val="25"/>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céramiques électroniques (faibles courants), ou céramiques fonctionnelles :céramiques diélectriques (isolantes), conductrices, magnétiques...</w:t>
      </w:r>
      <w:proofErr w:type="spellStart"/>
      <w:r w:rsidRPr="004F775F">
        <w:rPr>
          <w:rFonts w:asciiTheme="majorBidi" w:hAnsiTheme="majorBidi" w:cstheme="majorBidi"/>
          <w:sz w:val="24"/>
          <w:szCs w:val="24"/>
        </w:rPr>
        <w:t>ect</w:t>
      </w:r>
      <w:proofErr w:type="spellEnd"/>
    </w:p>
    <w:p w:rsidR="00DA3F45" w:rsidRPr="004F775F" w:rsidRDefault="00DA3F45" w:rsidP="00FE1CE5">
      <w:pPr>
        <w:pStyle w:val="Paragraphedeliste"/>
        <w:numPr>
          <w:ilvl w:val="0"/>
          <w:numId w:val="17"/>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pour applications électrotechniques (fortes puissances),</w:t>
      </w:r>
    </w:p>
    <w:p w:rsidR="00DA3F45" w:rsidRPr="004F775F" w:rsidRDefault="00DA3F45" w:rsidP="00FE1CE5">
      <w:pPr>
        <w:pStyle w:val="Paragraphedeliste"/>
        <w:numPr>
          <w:ilvl w:val="0"/>
          <w:numId w:val="17"/>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céramiques réfractaires, pour applications thermiques,</w:t>
      </w:r>
    </w:p>
    <w:p w:rsidR="00DA3F45" w:rsidRPr="004F775F" w:rsidRDefault="00DA3F45" w:rsidP="00FE1CE5">
      <w:pPr>
        <w:pStyle w:val="Paragraphedeliste"/>
        <w:numPr>
          <w:ilvl w:val="0"/>
          <w:numId w:val="17"/>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pour les applications mécaniques : céramiques structurales, pour l'usinage :abrasif (polissage), outils de coupe (plaquette de carbure),</w:t>
      </w:r>
    </w:p>
    <w:p w:rsidR="00DA3F45" w:rsidRPr="004F775F" w:rsidRDefault="00DA3F45" w:rsidP="00FE1CE5">
      <w:pPr>
        <w:pStyle w:val="Paragraphedeliste"/>
        <w:numPr>
          <w:ilvl w:val="0"/>
          <w:numId w:val="17"/>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 xml:space="preserve"> pour les applications optiques : transparence, émission de lumière,</w:t>
      </w:r>
    </w:p>
    <w:p w:rsidR="00DA3F45" w:rsidRPr="004F775F" w:rsidRDefault="00DA3F45" w:rsidP="00FE1CE5">
      <w:pPr>
        <w:pStyle w:val="Paragraphedeliste"/>
        <w:numPr>
          <w:ilvl w:val="0"/>
          <w:numId w:val="17"/>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pour le nucléaire : combustible nucléaire.</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b/>
          <w:bCs/>
          <w:sz w:val="28"/>
          <w:szCs w:val="28"/>
        </w:rPr>
        <w:t>Selon leur mode d'élaboration et la forme finale :</w:t>
      </w:r>
      <w:r w:rsidRPr="00DA3F45">
        <w:rPr>
          <w:rFonts w:asciiTheme="majorBidi" w:hAnsiTheme="majorBidi" w:cstheme="majorBidi"/>
          <w:b/>
          <w:bCs/>
        </w:rPr>
        <w:t xml:space="preserve"> [18]</w:t>
      </w:r>
    </w:p>
    <w:p w:rsidR="00DA3F45" w:rsidRPr="00DA3F45" w:rsidRDefault="00DA3F45" w:rsidP="00FE1CE5">
      <w:pPr>
        <w:autoSpaceDE w:val="0"/>
        <w:autoSpaceDN w:val="0"/>
        <w:adjustRightInd w:val="0"/>
        <w:spacing w:after="0" w:line="360" w:lineRule="auto"/>
        <w:rPr>
          <w:rFonts w:asciiTheme="majorBidi" w:hAnsiTheme="majorBidi" w:cstheme="majorBidi"/>
          <w:b/>
          <w:bCs/>
          <w:sz w:val="24"/>
          <w:szCs w:val="24"/>
        </w:rPr>
      </w:pPr>
    </w:p>
    <w:p w:rsidR="00DA3F45" w:rsidRPr="004F775F" w:rsidRDefault="00DA3F45" w:rsidP="00FE1CE5">
      <w:pPr>
        <w:pStyle w:val="Paragraphedeliste"/>
        <w:numPr>
          <w:ilvl w:val="0"/>
          <w:numId w:val="18"/>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produits façonnés : pièce livrée sous sa forme définitive,</w:t>
      </w:r>
      <w:r w:rsidRPr="004F775F">
        <w:rPr>
          <w:rFonts w:asciiTheme="majorBidi" w:eastAsiaTheme="minorHAnsi" w:hAnsiTheme="majorBidi" w:cstheme="majorBidi"/>
          <w:b/>
          <w:bCs/>
          <w:sz w:val="24"/>
          <w:szCs w:val="24"/>
          <w:lang w:eastAsia="en-US"/>
        </w:rPr>
        <w:t xml:space="preserve"> [18]</w:t>
      </w:r>
    </w:p>
    <w:p w:rsidR="00DA3F45" w:rsidRPr="004F775F" w:rsidRDefault="00DA3F45" w:rsidP="00FE1CE5">
      <w:pPr>
        <w:pStyle w:val="Paragraphedeliste"/>
        <w:numPr>
          <w:ilvl w:val="1"/>
          <w:numId w:val="19"/>
        </w:numPr>
        <w:autoSpaceDE w:val="0"/>
        <w:autoSpaceDN w:val="0"/>
        <w:adjustRightInd w:val="0"/>
        <w:spacing w:after="0" w:line="360" w:lineRule="auto"/>
        <w:ind w:left="1434" w:hanging="357"/>
        <w:rPr>
          <w:rFonts w:asciiTheme="majorBidi" w:hAnsiTheme="majorBidi" w:cstheme="majorBidi"/>
          <w:sz w:val="24"/>
          <w:szCs w:val="24"/>
        </w:rPr>
      </w:pPr>
      <w:r w:rsidRPr="004F775F">
        <w:rPr>
          <w:rFonts w:asciiTheme="majorBidi" w:hAnsiTheme="majorBidi" w:cstheme="majorBidi"/>
          <w:sz w:val="24"/>
          <w:szCs w:val="24"/>
        </w:rPr>
        <w:t>pièces fritée sous pression atmosphérique,</w:t>
      </w:r>
    </w:p>
    <w:p w:rsidR="00DA3F45" w:rsidRPr="004F775F" w:rsidRDefault="00DA3F45" w:rsidP="00FE1CE5">
      <w:pPr>
        <w:pStyle w:val="Paragraphedeliste"/>
        <w:numPr>
          <w:ilvl w:val="1"/>
          <w:numId w:val="19"/>
        </w:numPr>
        <w:autoSpaceDE w:val="0"/>
        <w:autoSpaceDN w:val="0"/>
        <w:adjustRightInd w:val="0"/>
        <w:spacing w:after="0" w:line="360" w:lineRule="auto"/>
        <w:ind w:left="1434" w:hanging="357"/>
        <w:rPr>
          <w:rFonts w:asciiTheme="majorBidi" w:hAnsiTheme="majorBidi" w:cstheme="majorBidi"/>
          <w:sz w:val="24"/>
          <w:szCs w:val="24"/>
        </w:rPr>
      </w:pPr>
      <w:r w:rsidRPr="004F775F">
        <w:rPr>
          <w:rFonts w:asciiTheme="majorBidi" w:hAnsiTheme="majorBidi" w:cstheme="majorBidi"/>
          <w:sz w:val="24"/>
          <w:szCs w:val="24"/>
        </w:rPr>
        <w:t xml:space="preserve">pièce frittée sous pression (HIP, hot </w:t>
      </w:r>
      <w:proofErr w:type="spellStart"/>
      <w:r w:rsidRPr="004F775F">
        <w:rPr>
          <w:rFonts w:asciiTheme="majorBidi" w:hAnsiTheme="majorBidi" w:cstheme="majorBidi"/>
          <w:sz w:val="24"/>
          <w:szCs w:val="24"/>
        </w:rPr>
        <w:t>isostatic</w:t>
      </w:r>
      <w:proofErr w:type="spellEnd"/>
      <w:r w:rsidRPr="004F775F">
        <w:rPr>
          <w:rFonts w:asciiTheme="majorBidi" w:hAnsiTheme="majorBidi" w:cstheme="majorBidi"/>
          <w:sz w:val="24"/>
          <w:szCs w:val="24"/>
        </w:rPr>
        <w:t xml:space="preserve"> pressing),</w:t>
      </w:r>
    </w:p>
    <w:p w:rsidR="00DA3F45" w:rsidRPr="004F775F" w:rsidRDefault="00DA3F45" w:rsidP="00FE1CE5">
      <w:pPr>
        <w:pStyle w:val="Paragraphedeliste"/>
        <w:numPr>
          <w:ilvl w:val="1"/>
          <w:numId w:val="19"/>
        </w:numPr>
        <w:autoSpaceDE w:val="0"/>
        <w:autoSpaceDN w:val="0"/>
        <w:adjustRightInd w:val="0"/>
        <w:spacing w:after="0" w:line="360" w:lineRule="auto"/>
        <w:ind w:left="1434" w:hanging="357"/>
        <w:rPr>
          <w:rFonts w:asciiTheme="majorBidi" w:hAnsiTheme="majorBidi" w:cstheme="majorBidi"/>
          <w:sz w:val="24"/>
          <w:szCs w:val="24"/>
        </w:rPr>
      </w:pPr>
      <w:r w:rsidRPr="004F775F">
        <w:rPr>
          <w:rFonts w:asciiTheme="majorBidi" w:hAnsiTheme="majorBidi" w:cstheme="majorBidi"/>
          <w:sz w:val="24"/>
          <w:szCs w:val="24"/>
        </w:rPr>
        <w:t xml:space="preserve">pièce </w:t>
      </w:r>
      <w:proofErr w:type="spellStart"/>
      <w:r w:rsidRPr="004F775F">
        <w:rPr>
          <w:rFonts w:asciiTheme="majorBidi" w:hAnsiTheme="majorBidi" w:cstheme="majorBidi"/>
          <w:sz w:val="24"/>
          <w:szCs w:val="24"/>
        </w:rPr>
        <w:t>électrofondue</w:t>
      </w:r>
      <w:proofErr w:type="spellEnd"/>
      <w:r w:rsidRPr="004F775F">
        <w:rPr>
          <w:rFonts w:asciiTheme="majorBidi" w:hAnsiTheme="majorBidi" w:cstheme="majorBidi"/>
          <w:sz w:val="24"/>
          <w:szCs w:val="24"/>
        </w:rPr>
        <w:t xml:space="preserve"> ;</w:t>
      </w:r>
    </w:p>
    <w:p w:rsidR="00DA3F45" w:rsidRPr="004F775F" w:rsidRDefault="00DA3F45" w:rsidP="00FE1CE5">
      <w:pPr>
        <w:pStyle w:val="Paragraphedeliste"/>
        <w:numPr>
          <w:ilvl w:val="0"/>
          <w:numId w:val="18"/>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produits non façonnés (PNF) :</w:t>
      </w:r>
      <w:r w:rsidRPr="004F775F">
        <w:rPr>
          <w:rFonts w:asciiTheme="majorBidi" w:eastAsiaTheme="minorHAnsi" w:hAnsiTheme="majorBidi" w:cstheme="majorBidi"/>
          <w:b/>
          <w:bCs/>
          <w:sz w:val="24"/>
          <w:szCs w:val="24"/>
          <w:lang w:eastAsia="en-US"/>
        </w:rPr>
        <w:t xml:space="preserve"> [18]</w:t>
      </w:r>
    </w:p>
    <w:p w:rsidR="00DA3F45" w:rsidRPr="004F775F" w:rsidRDefault="00DA3F45" w:rsidP="00FE1CE5">
      <w:pPr>
        <w:pStyle w:val="Paragraphedeliste"/>
        <w:numPr>
          <w:ilvl w:val="0"/>
          <w:numId w:val="20"/>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produit livré sous la forme de mortier destiné à être coulé ou projeté puis« cuit » sur place,</w:t>
      </w:r>
    </w:p>
    <w:p w:rsidR="00DA3F45" w:rsidRPr="004F775F" w:rsidRDefault="00DA3F45" w:rsidP="00FE1CE5">
      <w:pPr>
        <w:pStyle w:val="Paragraphedeliste"/>
        <w:numPr>
          <w:ilvl w:val="0"/>
          <w:numId w:val="20"/>
        </w:numPr>
        <w:autoSpaceDE w:val="0"/>
        <w:autoSpaceDN w:val="0"/>
        <w:adjustRightInd w:val="0"/>
        <w:spacing w:after="0" w:line="360" w:lineRule="auto"/>
        <w:rPr>
          <w:rFonts w:asciiTheme="majorBidi" w:hAnsiTheme="majorBidi" w:cstheme="majorBidi"/>
          <w:sz w:val="24"/>
          <w:szCs w:val="24"/>
        </w:rPr>
      </w:pPr>
      <w:r w:rsidRPr="004F775F">
        <w:rPr>
          <w:rFonts w:asciiTheme="majorBidi" w:hAnsiTheme="majorBidi" w:cstheme="majorBidi"/>
          <w:sz w:val="24"/>
          <w:szCs w:val="24"/>
        </w:rPr>
        <w:t>protection thermique de céramique pour revêtir une pièce.</w:t>
      </w:r>
    </w:p>
    <w:p w:rsidR="00DA3F45" w:rsidRPr="008C17DE"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4"/>
          <w:szCs w:val="24"/>
        </w:rPr>
        <w:t xml:space="preserve"> </w:t>
      </w:r>
      <w:r w:rsidRPr="008C17DE">
        <w:rPr>
          <w:rFonts w:asciiTheme="majorBidi" w:hAnsiTheme="majorBidi" w:cstheme="majorBidi"/>
          <w:b/>
          <w:bCs/>
          <w:sz w:val="28"/>
          <w:szCs w:val="28"/>
        </w:rPr>
        <w:t>Selon leur composition chimique :</w:t>
      </w:r>
    </w:p>
    <w:p w:rsidR="00DA3F45" w:rsidRPr="008C17DE" w:rsidRDefault="00DA3F45" w:rsidP="00FE1CE5">
      <w:pPr>
        <w:autoSpaceDE w:val="0"/>
        <w:autoSpaceDN w:val="0"/>
        <w:adjustRightInd w:val="0"/>
        <w:spacing w:after="0" w:line="360" w:lineRule="auto"/>
        <w:rPr>
          <w:rFonts w:asciiTheme="majorBidi" w:hAnsiTheme="majorBidi" w:cstheme="majorBidi"/>
          <w:sz w:val="24"/>
          <w:szCs w:val="24"/>
        </w:rPr>
      </w:pPr>
    </w:p>
    <w:p w:rsidR="00DA3F45" w:rsidRPr="00EA0E94" w:rsidRDefault="00DA3F45" w:rsidP="00FE1CE5">
      <w:pPr>
        <w:pStyle w:val="Paragraphedeliste"/>
        <w:numPr>
          <w:ilvl w:val="0"/>
          <w:numId w:val="18"/>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t>monolithiques :</w:t>
      </w:r>
      <w:r w:rsidRPr="00EA0E94">
        <w:rPr>
          <w:rFonts w:asciiTheme="majorBidi" w:eastAsiaTheme="minorHAnsi" w:hAnsiTheme="majorBidi" w:cstheme="majorBidi"/>
          <w:b/>
          <w:bCs/>
          <w:sz w:val="24"/>
          <w:szCs w:val="24"/>
          <w:lang w:eastAsia="en-US"/>
        </w:rPr>
        <w:t xml:space="preserve"> [18]</w:t>
      </w:r>
    </w:p>
    <w:p w:rsidR="00DA3F45" w:rsidRPr="00EA0E94" w:rsidRDefault="00DA3F45" w:rsidP="00FE1CE5">
      <w:pPr>
        <w:pStyle w:val="Paragraphedeliste"/>
        <w:numPr>
          <w:ilvl w:val="0"/>
          <w:numId w:val="21"/>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t>oxydes :</w:t>
      </w:r>
    </w:p>
    <w:p w:rsidR="00DA3F45" w:rsidRPr="00EA0E94" w:rsidRDefault="00DA3F45" w:rsidP="00FE1CE5">
      <w:pPr>
        <w:pStyle w:val="Paragraphedeliste"/>
        <w:numPr>
          <w:ilvl w:val="1"/>
          <w:numId w:val="22"/>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t>produits siliceux (SiO2),</w:t>
      </w:r>
    </w:p>
    <w:p w:rsidR="00DA3F45" w:rsidRPr="00EA0E94" w:rsidRDefault="00DA3F45" w:rsidP="00FE1CE5">
      <w:pPr>
        <w:pStyle w:val="Paragraphedeliste"/>
        <w:numPr>
          <w:ilvl w:val="1"/>
          <w:numId w:val="22"/>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lastRenderedPageBreak/>
        <w:t xml:space="preserve">produits alumineux, avec 30 à 100 % d'alumine (Al2O3) :aluminosilicates (argile, </w:t>
      </w:r>
      <w:proofErr w:type="spellStart"/>
      <w:r w:rsidRPr="00EA0E94">
        <w:rPr>
          <w:rFonts w:asciiTheme="majorBidi" w:hAnsiTheme="majorBidi" w:cstheme="majorBidi"/>
          <w:sz w:val="24"/>
          <w:szCs w:val="24"/>
        </w:rPr>
        <w:t>mullite</w:t>
      </w:r>
      <w:proofErr w:type="spellEnd"/>
      <w:r w:rsidRPr="00EA0E94">
        <w:rPr>
          <w:rFonts w:asciiTheme="majorBidi" w:hAnsiTheme="majorBidi" w:cstheme="majorBidi"/>
          <w:sz w:val="24"/>
          <w:szCs w:val="24"/>
        </w:rPr>
        <w:t>), alumine-oxyde de chrome-silice(ACS), haute teneur en alumine,</w:t>
      </w:r>
    </w:p>
    <w:p w:rsidR="00DA3F45" w:rsidRPr="00EA0E94" w:rsidRDefault="00DA3F45" w:rsidP="00FE1CE5">
      <w:pPr>
        <w:pStyle w:val="Paragraphedeliste"/>
        <w:numPr>
          <w:ilvl w:val="0"/>
          <w:numId w:val="18"/>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t>produits basiques, à base de magnésie (</w:t>
      </w:r>
      <w:proofErr w:type="spellStart"/>
      <w:r w:rsidRPr="00EA0E94">
        <w:rPr>
          <w:rFonts w:asciiTheme="majorBidi" w:hAnsiTheme="majorBidi" w:cstheme="majorBidi"/>
          <w:sz w:val="24"/>
          <w:szCs w:val="24"/>
        </w:rPr>
        <w:t>MgO</w:t>
      </w:r>
      <w:proofErr w:type="spellEnd"/>
      <w:r w:rsidRPr="00EA0E94">
        <w:rPr>
          <w:rFonts w:asciiTheme="majorBidi" w:hAnsiTheme="majorBidi" w:cstheme="majorBidi"/>
          <w:sz w:val="24"/>
          <w:szCs w:val="24"/>
        </w:rPr>
        <w:t>),</w:t>
      </w:r>
      <w:r w:rsidRPr="00EA0E94">
        <w:rPr>
          <w:rFonts w:asciiTheme="majorBidi" w:eastAsiaTheme="minorHAnsi" w:hAnsiTheme="majorBidi" w:cstheme="majorBidi"/>
          <w:b/>
          <w:bCs/>
          <w:sz w:val="24"/>
          <w:szCs w:val="24"/>
          <w:lang w:eastAsia="en-US"/>
        </w:rPr>
        <w:t xml:space="preserve"> [18]</w:t>
      </w:r>
    </w:p>
    <w:p w:rsidR="00DA3F45" w:rsidRPr="00EA0E94" w:rsidRDefault="00DA3F45" w:rsidP="00FE1CE5">
      <w:pPr>
        <w:pStyle w:val="Paragraphedeliste"/>
        <w:numPr>
          <w:ilvl w:val="0"/>
          <w:numId w:val="21"/>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t>non-oxydes :</w:t>
      </w:r>
    </w:p>
    <w:p w:rsidR="00DA3F45" w:rsidRPr="00EA0E94" w:rsidRDefault="00DA3F45" w:rsidP="00FE1CE5">
      <w:pPr>
        <w:pStyle w:val="Paragraphedeliste"/>
        <w:numPr>
          <w:ilvl w:val="1"/>
          <w:numId w:val="23"/>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t>carbures,</w:t>
      </w:r>
    </w:p>
    <w:p w:rsidR="00DA3F45" w:rsidRPr="00EA0E94" w:rsidRDefault="00DA3F45" w:rsidP="00FE1CE5">
      <w:pPr>
        <w:pStyle w:val="Paragraphedeliste"/>
        <w:numPr>
          <w:ilvl w:val="1"/>
          <w:numId w:val="23"/>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t>nitrures,</w:t>
      </w:r>
    </w:p>
    <w:p w:rsidR="00DA3F45" w:rsidRPr="00EA0E94" w:rsidRDefault="00DA3F45" w:rsidP="00FE1CE5">
      <w:pPr>
        <w:pStyle w:val="Paragraphedeliste"/>
        <w:numPr>
          <w:ilvl w:val="0"/>
          <w:numId w:val="18"/>
        </w:numPr>
        <w:autoSpaceDE w:val="0"/>
        <w:autoSpaceDN w:val="0"/>
        <w:adjustRightInd w:val="0"/>
        <w:spacing w:after="0" w:line="360" w:lineRule="auto"/>
        <w:rPr>
          <w:rFonts w:asciiTheme="majorBidi" w:hAnsiTheme="majorBidi" w:cstheme="majorBidi"/>
          <w:sz w:val="24"/>
          <w:szCs w:val="24"/>
        </w:rPr>
      </w:pPr>
      <w:r w:rsidRPr="00EA0E94">
        <w:rPr>
          <w:rFonts w:asciiTheme="majorBidi" w:hAnsiTheme="majorBidi" w:cstheme="majorBidi"/>
          <w:sz w:val="24"/>
          <w:szCs w:val="24"/>
        </w:rPr>
        <w:t>composites : matrice céramique à renfort céramique, ou matrice céramique à renfort</w:t>
      </w:r>
      <w:r w:rsidR="00EA0E94" w:rsidRPr="00EA0E94">
        <w:t xml:space="preserve"> </w:t>
      </w:r>
      <w:r w:rsidR="00EA0E94" w:rsidRPr="00EA0E94">
        <w:rPr>
          <w:rFonts w:asciiTheme="majorBidi" w:hAnsiTheme="majorBidi" w:cstheme="majorBidi"/>
          <w:sz w:val="24"/>
          <w:szCs w:val="24"/>
        </w:rPr>
        <w:t xml:space="preserve">métallique. </w:t>
      </w:r>
      <w:r w:rsidR="00EA0E94" w:rsidRPr="00EA0E94">
        <w:rPr>
          <w:rFonts w:asciiTheme="majorBidi" w:hAnsiTheme="majorBidi" w:cstheme="majorBidi"/>
          <w:b/>
          <w:bCs/>
          <w:sz w:val="24"/>
          <w:szCs w:val="24"/>
        </w:rPr>
        <w:t>[18]</w:t>
      </w:r>
    </w:p>
    <w:p w:rsidR="00DA3F45" w:rsidRPr="00DA3F45" w:rsidRDefault="00DA3F45" w:rsidP="00FE1CE5">
      <w:pPr>
        <w:autoSpaceDE w:val="0"/>
        <w:autoSpaceDN w:val="0"/>
        <w:adjustRightInd w:val="0"/>
        <w:spacing w:after="0" w:line="360" w:lineRule="auto"/>
        <w:rPr>
          <w:rFonts w:asciiTheme="majorBidi" w:hAnsiTheme="majorBidi" w:cstheme="majorBidi"/>
          <w:sz w:val="24"/>
          <w:szCs w:val="24"/>
        </w:rPr>
      </w:pP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4"/>
          <w:szCs w:val="24"/>
        </w:rPr>
      </w:pPr>
      <w:r w:rsidRPr="00DA3F45">
        <w:rPr>
          <w:rFonts w:asciiTheme="majorBidi" w:hAnsiTheme="majorBidi" w:cstheme="majorBidi"/>
          <w:b/>
          <w:bCs/>
          <w:sz w:val="28"/>
          <w:szCs w:val="28"/>
        </w:rPr>
        <w:t>I.4.2.6.Les produits céramiques dans la construction</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b/>
          <w:bCs/>
          <w:sz w:val="24"/>
          <w:szCs w:val="24"/>
        </w:rPr>
        <w:t xml:space="preserve">        </w:t>
      </w:r>
      <w:r w:rsidRPr="00DA3F45">
        <w:rPr>
          <w:rFonts w:asciiTheme="majorBidi" w:hAnsiTheme="majorBidi" w:cstheme="majorBidi"/>
          <w:sz w:val="24"/>
          <w:szCs w:val="24"/>
        </w:rPr>
        <w:t xml:space="preserve">Les produits céramiques prennent une part importante dans le domaine de génie civil, car, suivant leur mode de fabrication, ils ont des propriétés variées, bien différentes les unes des autres. A la base de tous les procédés de fabrication, il y a l'argile, qui, mélangée à l'eau, donne une pâte dont la propriété est de durcir à la chaleur. En faisant varier les différents composants de la pâte, la quantité d'eau et le degré de </w:t>
      </w:r>
      <w:r w:rsidRPr="00EA0E94">
        <w:rPr>
          <w:rFonts w:asciiTheme="majorBidi" w:hAnsiTheme="majorBidi" w:cstheme="majorBidi"/>
          <w:sz w:val="24"/>
          <w:szCs w:val="24"/>
        </w:rPr>
        <w:t>chaleur, on modifie les caractéristiques du matériau, qui devient plus ou moins dur, plus ou moins poreux, etc.</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Les terres cuites</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Composé d'argiles légèrement calcaires, le mélange est cuit à une température relativement basse (800 à 1000 °C). La terre cuite ainsi obtenue est un matériau ordinaire, peu dur et poreux, qui résiste mal aux chocs. Elle est utilisée pour le gros œuvre sous forme de briques(pleines ou creuses), de tuiles, de boisseaux de cheminée et autres éléments comme les hourdis de planchers et de toitures. La terre cuite est un bon isolant. Ses teintes variées —dont les couleurs chaudes vont du beige clair au brun-rouge — sont un atout majeur pour réaliser des revêtements de sols ou de murs très décoratifs.</w:t>
      </w:r>
      <w:r w:rsidRPr="00DA3F45">
        <w:rPr>
          <w:rFonts w:asciiTheme="majorBidi" w:hAnsiTheme="majorBidi" w:cstheme="majorBidi"/>
          <w:b/>
          <w:bCs/>
        </w:rPr>
        <w:t xml:space="preserve"> [18]</w:t>
      </w:r>
    </w:p>
    <w:p w:rsidR="00DA3F45" w:rsidRPr="00DA3F45" w:rsidRDefault="00DA3F45" w:rsidP="00FE1CE5">
      <w:pPr>
        <w:autoSpaceDE w:val="0"/>
        <w:autoSpaceDN w:val="0"/>
        <w:adjustRightInd w:val="0"/>
        <w:spacing w:after="0" w:line="360" w:lineRule="auto"/>
        <w:jc w:val="both"/>
        <w:rPr>
          <w:rFonts w:asciiTheme="majorBidi" w:hAnsiTheme="majorBidi" w:cstheme="majorBidi"/>
          <w:sz w:val="24"/>
          <w:szCs w:val="24"/>
        </w:rPr>
      </w:pP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w:t>
      </w:r>
      <w:r w:rsidRPr="00EA0E94">
        <w:rPr>
          <w:rFonts w:asciiTheme="majorBidi" w:hAnsiTheme="majorBidi" w:cstheme="majorBidi"/>
          <w:sz w:val="24"/>
          <w:szCs w:val="24"/>
        </w:rPr>
        <w:t xml:space="preserve">  On utilise, pour ces revêtements, des carreaux ou des dalles de terre cuite, aux formes et aux dimensions multiples (carré, hexagone, trèfle, losange...) qui permettent d'exécuter un carrelage aux dessins réguliers. Toutefois, il ne faut pas perdre de vue que ce genre de revêtement se tache facilement et qu'il n'a pas une grande résistance à l'usure. Il est prudent de le protéger par un vernissage ou un en </w:t>
      </w:r>
      <w:proofErr w:type="spellStart"/>
      <w:r w:rsidRPr="00EA0E94">
        <w:rPr>
          <w:rFonts w:asciiTheme="majorBidi" w:hAnsiTheme="majorBidi" w:cstheme="majorBidi"/>
          <w:sz w:val="24"/>
          <w:szCs w:val="24"/>
        </w:rPr>
        <w:t>caus</w:t>
      </w:r>
      <w:proofErr w:type="spellEnd"/>
      <w:r w:rsidRPr="00EA0E94">
        <w:rPr>
          <w:rFonts w:asciiTheme="majorBidi" w:hAnsiTheme="majorBidi" w:cstheme="majorBidi"/>
          <w:sz w:val="24"/>
          <w:szCs w:val="24"/>
        </w:rPr>
        <w:t xml:space="preserve"> ticage permanent. </w:t>
      </w:r>
      <w:r w:rsidRPr="00EA0E94">
        <w:rPr>
          <w:rFonts w:asciiTheme="majorBidi" w:hAnsiTheme="majorBidi" w:cstheme="majorBidi"/>
          <w:sz w:val="24"/>
          <w:szCs w:val="24"/>
        </w:rPr>
        <w:lastRenderedPageBreak/>
        <w:t>De plus, les carreaux de terre cuite étant poreux, ils craignent le gel. Leur utilisation à l'extérieur n'est donc pas à envisager.</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Les terres cuites vernissées</w:t>
      </w:r>
    </w:p>
    <w:p w:rsidR="00DA3F45" w:rsidRPr="00EA0E94" w:rsidRDefault="00DA3F45" w:rsidP="00FE1CE5">
      <w:pPr>
        <w:autoSpaceDE w:val="0"/>
        <w:autoSpaceDN w:val="0"/>
        <w:adjustRightInd w:val="0"/>
        <w:spacing w:after="0" w:line="360" w:lineRule="auto"/>
        <w:jc w:val="right"/>
        <w:rPr>
          <w:rFonts w:asciiTheme="majorBidi" w:hAnsiTheme="majorBidi" w:cstheme="majorBidi"/>
          <w:b/>
          <w:bCs/>
          <w:sz w:val="24"/>
          <w:szCs w:val="24"/>
        </w:rPr>
      </w:pPr>
      <w:r w:rsidRPr="00EA0E94">
        <w:rPr>
          <w:rFonts w:asciiTheme="majorBidi" w:hAnsiTheme="majorBidi" w:cstheme="majorBidi"/>
          <w:b/>
          <w:bCs/>
          <w:sz w:val="24"/>
          <w:szCs w:val="24"/>
        </w:rPr>
        <w:t xml:space="preserve">        </w:t>
      </w:r>
      <w:r w:rsidRPr="00EA0E94">
        <w:rPr>
          <w:rFonts w:asciiTheme="majorBidi" w:hAnsiTheme="majorBidi" w:cstheme="majorBidi"/>
          <w:sz w:val="24"/>
          <w:szCs w:val="24"/>
        </w:rPr>
        <w:t>Ce sont des terres cuites de même composition que les précédentes, mais dont la surface est recouverte d'un vernis ou d'un léger émaillage qui les protège contre l'humidité. Les  carreaux de terre cuite vernissée sont ainsi d'entretien plus facile, mais leur teinte naturelle est  parfois</w:t>
      </w:r>
      <w:r w:rsidRPr="00EA0E94">
        <w:rPr>
          <w:rFonts w:asciiTheme="majorBidi" w:hAnsiTheme="majorBidi" w:cstheme="majorBidi"/>
          <w:b/>
          <w:bCs/>
          <w:sz w:val="24"/>
          <w:szCs w:val="24"/>
        </w:rPr>
        <w:t xml:space="preserve"> </w:t>
      </w:r>
      <w:r w:rsidRPr="00EA0E94">
        <w:rPr>
          <w:rFonts w:asciiTheme="majorBidi" w:hAnsiTheme="majorBidi" w:cstheme="majorBidi"/>
          <w:sz w:val="24"/>
          <w:szCs w:val="24"/>
        </w:rPr>
        <w:t>modifiée par le vernissage.</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Les terres cuites réfractaires</w:t>
      </w: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EA0E94">
        <w:rPr>
          <w:rFonts w:asciiTheme="majorBidi" w:hAnsiTheme="majorBidi" w:cstheme="majorBidi"/>
          <w:sz w:val="24"/>
          <w:szCs w:val="24"/>
        </w:rPr>
        <w:t xml:space="preserve">        Par une addition de quartz au mélange de base, on obtient un produit résistant aux agents chimiques et aux températures élevées. Les terres cuites réfractaires servent à la fabrication de briques spéciales destinées aux revêtements intérieurs des foyers de cuisinières, fours ou barbecues.</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La brique</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La brique d'argile est l'un des plus anciens matériaux de construction connus. Servit-elle à édifier la tour de Babel il y a 12 000 ans? La question reste posée, mais la brique servit en tout cas pour construire Babylone 3 000 ans avant Jésus-Christ, puis les </w:t>
      </w:r>
      <w:r w:rsidRPr="00EA0E94">
        <w:rPr>
          <w:rFonts w:asciiTheme="majorBidi" w:hAnsiTheme="majorBidi" w:cstheme="majorBidi"/>
          <w:sz w:val="24"/>
          <w:szCs w:val="24"/>
        </w:rPr>
        <w:t>ouvrages colossaux des Romains, la Grande Muraille de Chine et certaines cathédrales (Lubeck, Albi). Bien utilisée, elle défie les siècles et les intempéries. De nos jours, la fabrication en est entièrement mécanisée : traitement de la pâte (autrefois, les ouvriers piétinaient l'argile humide),façonnage, séchage (il durait jadis près de deux ans) et cuisson.</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Les fours modernes peuvent traiter jusqu'à trois millions de briques à la fois, à une température de 900 à 1000 °C, 1250 °C pour les briques vernissées. Parfois, la présence de sel dans l'atmosphère de cuisson confère aux produits une légère glaçure. La brique bien cuite est lisse d'aspect et rend un son clair ; la brique mal cuite est friable et rend un son sourd.</w:t>
      </w:r>
      <w:r w:rsidRPr="00DA3F45">
        <w:rPr>
          <w:rFonts w:asciiTheme="majorBidi" w:hAnsiTheme="majorBidi" w:cstheme="majorBidi"/>
          <w:b/>
          <w:bCs/>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Les faïences</w:t>
      </w: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EA0E94">
        <w:rPr>
          <w:rFonts w:asciiTheme="majorBidi" w:hAnsiTheme="majorBidi" w:cstheme="majorBidi"/>
          <w:sz w:val="24"/>
          <w:szCs w:val="24"/>
        </w:rPr>
        <w:t xml:space="preserve">        Les faïences sont des terres cuites recouvertes en surface d'un émail qui les rendim perméables aux liquides. La fabrication s'effectue en deux stades : d'abord établissement et cuisson de l'objet, appelé alors "biscuit de faïence", puis émaillage et nouvelle cuisson pour durcir le décor. Suivant la composition de la pâte et la nature de l'émaillage, on obtient des faïences différentes. Elles servent à l'exécution de poteries </w:t>
      </w:r>
      <w:r w:rsidRPr="00EA0E94">
        <w:rPr>
          <w:rFonts w:asciiTheme="majorBidi" w:hAnsiTheme="majorBidi" w:cstheme="majorBidi"/>
          <w:sz w:val="24"/>
          <w:szCs w:val="24"/>
        </w:rPr>
        <w:lastRenderedPageBreak/>
        <w:t>culinaires, de vaisselle plus ou moins décorée, d'appareils sanitaires ou de carreaux de revêtement.</w:t>
      </w:r>
      <w:r w:rsidRPr="00EA0E94">
        <w:rPr>
          <w:rFonts w:asciiTheme="majorBidi" w:hAnsiTheme="majorBidi" w:cstheme="majorBidi"/>
          <w:b/>
          <w:bCs/>
          <w:sz w:val="24"/>
          <w:szCs w:val="24"/>
        </w:rPr>
        <w:t xml:space="preserve"> [18]</w:t>
      </w: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EA0E94">
        <w:rPr>
          <w:rFonts w:asciiTheme="majorBidi" w:hAnsiTheme="majorBidi" w:cstheme="majorBidi"/>
          <w:sz w:val="24"/>
          <w:szCs w:val="24"/>
        </w:rPr>
        <w:t xml:space="preserve">        Si par émaillage la faïence est rendue imperméable, elle reste toutefois fragile et sensible aux brusques changements de température. C'est pourquoi les carreaux de faïence, qui offrent un choix de couleurs et de motifs variés, ne sont utilisés qu'en revêtement mural. Faciles à entretenir, ils ne sont pas attaqués par les acides et ne se rayent que difficilement. Ils sont couramment employés pour protéger les murs des locaux humides (salles de bains, </w:t>
      </w:r>
      <w:proofErr w:type="spellStart"/>
      <w:r w:rsidRPr="00EA0E94">
        <w:rPr>
          <w:rFonts w:asciiTheme="majorBidi" w:hAnsiTheme="majorBidi" w:cstheme="majorBidi"/>
          <w:sz w:val="24"/>
          <w:szCs w:val="24"/>
        </w:rPr>
        <w:t>cuisines,etc</w:t>
      </w:r>
      <w:proofErr w:type="spellEnd"/>
      <w:r w:rsidRPr="00EA0E94">
        <w:rPr>
          <w:rFonts w:asciiTheme="majorBidi" w:hAnsiTheme="majorBidi" w:cstheme="majorBidi"/>
          <w:sz w:val="24"/>
          <w:szCs w:val="24"/>
        </w:rPr>
        <w:t>.) ou pour créer une note décorative sur une table ou sur un plan de travail. En principe, ils résistent à la chaleur, veillez cependant à ne pas les exposer à une température trop élevée qui ferait fissurer l'émail et enlèverait au carreau ses qualités d'étanchéité.</w:t>
      </w:r>
      <w:r w:rsidRPr="00EA0E94">
        <w:rPr>
          <w:rFonts w:asciiTheme="majorBidi" w:hAnsiTheme="majorBidi" w:cstheme="majorBidi"/>
          <w:b/>
          <w:bCs/>
          <w:sz w:val="24"/>
          <w:szCs w:val="24"/>
        </w:rPr>
        <w:t xml:space="preserve"> [18]</w:t>
      </w: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EA0E94">
        <w:rPr>
          <w:rFonts w:asciiTheme="majorBidi" w:hAnsiTheme="majorBidi" w:cstheme="majorBidi"/>
          <w:sz w:val="24"/>
          <w:szCs w:val="24"/>
        </w:rPr>
        <w:t xml:space="preserve">        Les carreaux de faïence sont en général de forme carrée (150 mm x 150 mm ou 108 mm X108 mm) ou rectangulaire (100 mm x 150 mm), et d'une épaisseur assez faible, de 4 à 6 </w:t>
      </w:r>
      <w:proofErr w:type="spellStart"/>
      <w:r w:rsidRPr="00EA0E94">
        <w:rPr>
          <w:rFonts w:asciiTheme="majorBidi" w:hAnsiTheme="majorBidi" w:cstheme="majorBidi"/>
          <w:sz w:val="24"/>
          <w:szCs w:val="24"/>
        </w:rPr>
        <w:t>mm.</w:t>
      </w:r>
      <w:proofErr w:type="spellEnd"/>
      <w:r w:rsidRPr="00EA0E94">
        <w:rPr>
          <w:rFonts w:asciiTheme="majorBidi" w:hAnsiTheme="majorBidi" w:cstheme="majorBidi"/>
          <w:sz w:val="24"/>
          <w:szCs w:val="24"/>
        </w:rPr>
        <w:t xml:space="preserve"> Vous pourrez constater que, parmi les nombreuses fabrications présentées sur le marché, il existe parfois une énorme différence de prix de vente. Cela provient du mode de fabrication des carreaux qui peuvent être soit émaillés en continu sur une chaîne automatique (carreaux unis, jaspés...), soit émaillés, puis décorés à la main un par un pour reproduire un motif donné.</w:t>
      </w: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EA0E94">
        <w:rPr>
          <w:rFonts w:asciiTheme="majorBidi" w:hAnsiTheme="majorBidi" w:cstheme="majorBidi"/>
          <w:sz w:val="24"/>
          <w:szCs w:val="24"/>
        </w:rPr>
        <w:t xml:space="preserve">        Ce dernier procédé (encore utilisé de nos jours et dans la plus pure tradition artisanale) est évidemment d'un coût plus élevé.</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both"/>
        <w:rPr>
          <w:rFonts w:asciiTheme="majorBidi" w:hAnsiTheme="majorBidi" w:cstheme="majorBidi"/>
          <w:sz w:val="24"/>
          <w:szCs w:val="24"/>
        </w:rPr>
      </w:pP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Les grès</w:t>
      </w: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EA0E94">
        <w:rPr>
          <w:rFonts w:asciiTheme="majorBidi" w:hAnsiTheme="majorBidi" w:cstheme="majorBidi"/>
          <w:sz w:val="24"/>
          <w:szCs w:val="24"/>
        </w:rPr>
        <w:t xml:space="preserve">        Ils sont composés d'une pâte argileuse, additionnée de minéraux riches en feldspath. Ce mélange est cuit à une température voisine de 1300 °C, température à laquelle les fondants, ainsi que le feldspath, provoquent la vitrification de la pâte. C'est ce phénomène qui assure au grès son imperméabilité, sa bonne résistance aux chocs et aux agents chimiques et sa très grande dureté (il raye le verre).</w:t>
      </w:r>
      <w:r w:rsidRPr="00EA0E94">
        <w:rPr>
          <w:rFonts w:asciiTheme="majorBidi" w:hAnsiTheme="majorBidi" w:cstheme="majorBidi"/>
          <w:b/>
          <w:bCs/>
          <w:sz w:val="24"/>
          <w:szCs w:val="24"/>
        </w:rPr>
        <w:t xml:space="preserve"> [18]</w:t>
      </w:r>
    </w:p>
    <w:p w:rsidR="00DA3F45" w:rsidRDefault="00DA3F45" w:rsidP="00FE1CE5">
      <w:pPr>
        <w:autoSpaceDE w:val="0"/>
        <w:autoSpaceDN w:val="0"/>
        <w:adjustRightInd w:val="0"/>
        <w:spacing w:after="0" w:line="360" w:lineRule="auto"/>
        <w:jc w:val="right"/>
        <w:rPr>
          <w:rFonts w:asciiTheme="majorBidi" w:hAnsiTheme="majorBidi" w:cstheme="majorBidi"/>
          <w:b/>
          <w:bCs/>
          <w:sz w:val="24"/>
          <w:szCs w:val="24"/>
        </w:rPr>
      </w:pPr>
      <w:r w:rsidRPr="00EA0E94">
        <w:rPr>
          <w:rFonts w:asciiTheme="majorBidi" w:hAnsiTheme="majorBidi" w:cstheme="majorBidi"/>
          <w:sz w:val="24"/>
          <w:szCs w:val="24"/>
        </w:rPr>
        <w:t xml:space="preserve">        Ces qualités permettent de l'employer dans l'équipement ménager (plats de cuisson, vases, etc.), mais aussi dans l'équipement des habitations : tuyaux d'écoulement d'appareils sanitaires ou revêtements de sols et de murs. Les grès se présentent sous différentes formes.</w:t>
      </w:r>
      <w:r w:rsidRPr="00EA0E94">
        <w:rPr>
          <w:rFonts w:asciiTheme="majorBidi" w:hAnsiTheme="majorBidi" w:cstheme="majorBidi"/>
          <w:b/>
          <w:bCs/>
          <w:sz w:val="24"/>
          <w:szCs w:val="24"/>
        </w:rPr>
        <w:t xml:space="preserve"> [18]</w:t>
      </w:r>
    </w:p>
    <w:p w:rsidR="00D26671" w:rsidRDefault="00D26671" w:rsidP="00FE1CE5">
      <w:pPr>
        <w:autoSpaceDE w:val="0"/>
        <w:autoSpaceDN w:val="0"/>
        <w:adjustRightInd w:val="0"/>
        <w:spacing w:after="0" w:line="360" w:lineRule="auto"/>
        <w:jc w:val="right"/>
        <w:rPr>
          <w:rFonts w:asciiTheme="majorBidi" w:hAnsiTheme="majorBidi" w:cstheme="majorBidi"/>
          <w:b/>
          <w:bCs/>
          <w:sz w:val="24"/>
          <w:szCs w:val="24"/>
        </w:rPr>
      </w:pPr>
    </w:p>
    <w:p w:rsidR="00D26671" w:rsidRPr="00EA0E94" w:rsidRDefault="00D26671" w:rsidP="00FE1CE5">
      <w:pPr>
        <w:autoSpaceDE w:val="0"/>
        <w:autoSpaceDN w:val="0"/>
        <w:adjustRightInd w:val="0"/>
        <w:spacing w:after="0" w:line="360" w:lineRule="auto"/>
        <w:jc w:val="right"/>
        <w:rPr>
          <w:rFonts w:asciiTheme="majorBidi" w:hAnsiTheme="majorBidi" w:cstheme="majorBidi"/>
          <w:sz w:val="24"/>
          <w:szCs w:val="24"/>
        </w:rPr>
      </w:pP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lastRenderedPageBreak/>
        <w:t>Carreaux de grès ordinaire ou grès cérame</w:t>
      </w:r>
    </w:p>
    <w:p w:rsidR="00DA3F45" w:rsidRPr="00EA0E94" w:rsidRDefault="00DA3F45" w:rsidP="00FE1CE5">
      <w:pPr>
        <w:autoSpaceDE w:val="0"/>
        <w:autoSpaceDN w:val="0"/>
        <w:adjustRightInd w:val="0"/>
        <w:spacing w:after="0" w:line="360" w:lineRule="auto"/>
        <w:jc w:val="right"/>
        <w:rPr>
          <w:rFonts w:asciiTheme="majorBidi" w:hAnsiTheme="majorBidi" w:cstheme="majorBidi"/>
          <w:b/>
          <w:bCs/>
          <w:sz w:val="24"/>
          <w:szCs w:val="24"/>
        </w:rPr>
      </w:pPr>
      <w:r w:rsidRPr="00EA0E94">
        <w:rPr>
          <w:rFonts w:asciiTheme="majorBidi" w:hAnsiTheme="majorBidi" w:cstheme="majorBidi"/>
          <w:b/>
          <w:bCs/>
          <w:sz w:val="24"/>
          <w:szCs w:val="24"/>
        </w:rPr>
        <w:t xml:space="preserve">        </w:t>
      </w:r>
      <w:r w:rsidRPr="00EA0E94">
        <w:rPr>
          <w:rFonts w:asciiTheme="majorBidi" w:hAnsiTheme="majorBidi" w:cstheme="majorBidi"/>
          <w:sz w:val="24"/>
          <w:szCs w:val="24"/>
        </w:rPr>
        <w:t>Étant donné sa dureté, un carrelage de grès cérame est pratiquement inusable. Sa non-porosité</w:t>
      </w:r>
      <w:r w:rsidRPr="00EA0E94">
        <w:rPr>
          <w:rFonts w:asciiTheme="majorBidi" w:hAnsiTheme="majorBidi" w:cstheme="majorBidi"/>
          <w:b/>
          <w:bCs/>
          <w:sz w:val="24"/>
          <w:szCs w:val="24"/>
        </w:rPr>
        <w:t xml:space="preserve"> </w:t>
      </w:r>
      <w:r w:rsidRPr="00EA0E94">
        <w:rPr>
          <w:rFonts w:asciiTheme="majorBidi" w:hAnsiTheme="majorBidi" w:cstheme="majorBidi"/>
          <w:sz w:val="24"/>
          <w:szCs w:val="24"/>
        </w:rPr>
        <w:t>le rend insensible aux taches, et, comme il n'absorbe pas l'eau, il ne craint pas le gel. Il peut donc être utilisé à l'extérieur pour recouvrir une loggia, une terrasse ou même une piscine. Employé surtout pour les sols, il peut revêtir les murs avec la même endurance ; son entretien</w:t>
      </w:r>
      <w:r w:rsidRPr="00EA0E94">
        <w:rPr>
          <w:rFonts w:asciiTheme="majorBidi" w:hAnsiTheme="majorBidi" w:cstheme="majorBidi"/>
          <w:b/>
          <w:bCs/>
          <w:sz w:val="24"/>
          <w:szCs w:val="24"/>
        </w:rPr>
        <w:t xml:space="preserve"> </w:t>
      </w:r>
      <w:r w:rsidRPr="00EA0E94">
        <w:rPr>
          <w:rFonts w:asciiTheme="majorBidi" w:hAnsiTheme="majorBidi" w:cstheme="majorBidi"/>
          <w:sz w:val="24"/>
          <w:szCs w:val="24"/>
        </w:rPr>
        <w:t>est pratiquement nul.</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Carreaux de grès émaillé</w:t>
      </w: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w:t>
      </w:r>
      <w:r w:rsidRPr="00EA0E94">
        <w:rPr>
          <w:rFonts w:asciiTheme="majorBidi" w:hAnsiTheme="majorBidi" w:cstheme="majorBidi"/>
          <w:sz w:val="24"/>
          <w:szCs w:val="24"/>
        </w:rPr>
        <w:t>De même composition que le grès cérame, les carreaux de grès émaillé présentent une surface émaillée comme s'il s'agissait d'un carreau de faïence. L'apport d'oxydes métalliques permet d'obtenir des nuances variées qui n'existent pas dans le grès cérame naturel. La surface émaillée est parfois trop lisse et trop brillante pour un emploi en revêtement de sol. On préfère, dans ce cas, une utilisation murale, d'autant plus qu'il existe une très grande variété de couleurs et de motifs sur le marché.</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Carreaux de </w:t>
      </w:r>
      <w:proofErr w:type="spellStart"/>
      <w:r w:rsidRPr="00DA3F45">
        <w:rPr>
          <w:rFonts w:asciiTheme="majorBidi" w:hAnsiTheme="majorBidi" w:cstheme="majorBidi"/>
          <w:b/>
          <w:bCs/>
          <w:sz w:val="28"/>
          <w:szCs w:val="28"/>
        </w:rPr>
        <w:t>demi-grès</w:t>
      </w:r>
      <w:proofErr w:type="spellEnd"/>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sz w:val="24"/>
          <w:szCs w:val="24"/>
        </w:rPr>
        <w:t xml:space="preserve">        La conception de base est la même que pour le grès cérame, mais la cuisson s'effectue à une température plus basse (1100 °C), ce qui n'assure qu'une vitrification partielle de la pâte. Le produit obtenu est légèrement moins dur qu'un grès cérame et il </w:t>
      </w:r>
      <w:r w:rsidRPr="00EA0E94">
        <w:rPr>
          <w:rFonts w:asciiTheme="majorBidi" w:hAnsiTheme="majorBidi" w:cstheme="majorBidi"/>
          <w:sz w:val="24"/>
          <w:szCs w:val="24"/>
        </w:rPr>
        <w:t>est parfois légèrement poreux, c'est la raison pour laquelle il est préférable de ne pas l'utiliser comme revêtement extérieur.</w:t>
      </w:r>
      <w:r w:rsidRPr="00EA0E94">
        <w:rPr>
          <w:rFonts w:asciiTheme="majorBidi" w:hAnsiTheme="majorBidi" w:cstheme="majorBidi"/>
          <w:b/>
          <w:bCs/>
          <w:sz w:val="24"/>
          <w:szCs w:val="24"/>
        </w:rPr>
        <w:t xml:space="preserve"> [18]</w:t>
      </w:r>
    </w:p>
    <w:p w:rsidR="00DA3F45" w:rsidRPr="00EA0E94" w:rsidRDefault="00DA3F45" w:rsidP="00FE1CE5">
      <w:pPr>
        <w:autoSpaceDE w:val="0"/>
        <w:autoSpaceDN w:val="0"/>
        <w:adjustRightInd w:val="0"/>
        <w:spacing w:after="0" w:line="360" w:lineRule="auto"/>
        <w:jc w:val="right"/>
        <w:rPr>
          <w:rFonts w:asciiTheme="majorBidi" w:hAnsiTheme="majorBidi" w:cstheme="majorBidi"/>
          <w:sz w:val="24"/>
          <w:szCs w:val="24"/>
        </w:rPr>
      </w:pPr>
      <w:r w:rsidRPr="00EA0E94">
        <w:rPr>
          <w:rFonts w:asciiTheme="majorBidi" w:hAnsiTheme="majorBidi" w:cstheme="majorBidi"/>
          <w:sz w:val="24"/>
          <w:szCs w:val="24"/>
        </w:rPr>
        <w:t xml:space="preserve">        Les dimensions des carreaux de grès sont très variables. Suivant le type de revêtement à exécuter (sol ou mur), on peut disposer de petits éléments de 1 à 2 cm de côté, de carreaux ayant sensiblement les cotes d'un carreau de faïence, ou de dalles carrées ou rectangulaires d'une surface plus imposante.</w:t>
      </w:r>
      <w:r w:rsidRPr="00EA0E94">
        <w:rPr>
          <w:rFonts w:asciiTheme="majorBidi" w:hAnsiTheme="majorBidi" w:cstheme="majorBidi"/>
          <w:b/>
          <w:bCs/>
          <w:sz w:val="24"/>
          <w:szCs w:val="24"/>
        </w:rPr>
        <w:t xml:space="preserve"> [18]</w:t>
      </w:r>
    </w:p>
    <w:p w:rsidR="00DA3F45" w:rsidRPr="00DA3F45" w:rsidRDefault="00DA3F45" w:rsidP="00FE1CE5">
      <w:pPr>
        <w:autoSpaceDE w:val="0"/>
        <w:autoSpaceDN w:val="0"/>
        <w:adjustRightInd w:val="0"/>
        <w:spacing w:after="0"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Les mosaïques</w:t>
      </w:r>
    </w:p>
    <w:p w:rsidR="00DA3F45" w:rsidRPr="00445146" w:rsidRDefault="00DA3F45" w:rsidP="00FE1CE5">
      <w:pPr>
        <w:autoSpaceDE w:val="0"/>
        <w:autoSpaceDN w:val="0"/>
        <w:adjustRightInd w:val="0"/>
        <w:spacing w:after="0" w:line="360" w:lineRule="auto"/>
        <w:jc w:val="right"/>
        <w:rPr>
          <w:rFonts w:asciiTheme="majorBidi" w:hAnsiTheme="majorBidi" w:cstheme="majorBidi"/>
          <w:sz w:val="24"/>
          <w:szCs w:val="24"/>
        </w:rPr>
      </w:pPr>
      <w:r w:rsidRPr="00445146">
        <w:rPr>
          <w:rFonts w:asciiTheme="majorBidi" w:hAnsiTheme="majorBidi" w:cstheme="majorBidi"/>
          <w:sz w:val="24"/>
          <w:szCs w:val="24"/>
        </w:rPr>
        <w:t xml:space="preserve">        Le terme "mosaïque" définit non pas un produit, mais un assemblage d'éléments de petites dimensions formant une fresque ou reproduisant un dessin. Par extension, on désigne par ce terme les carrelages réalisés à l'aide de petits éléments de 1 à 5 cm de côté. Suivant la forme de ces éléments, l'assemblage peut être :</w:t>
      </w:r>
      <w:r w:rsidRPr="00445146">
        <w:rPr>
          <w:rFonts w:asciiTheme="majorBidi" w:hAnsiTheme="majorBidi" w:cstheme="majorBidi"/>
          <w:b/>
          <w:bCs/>
          <w:sz w:val="24"/>
          <w:szCs w:val="24"/>
        </w:rPr>
        <w:t xml:space="preserve"> [18]</w:t>
      </w:r>
    </w:p>
    <w:p w:rsidR="00DA3F45" w:rsidRPr="008C17DE" w:rsidRDefault="00DA3F45" w:rsidP="00FE1CE5">
      <w:pPr>
        <w:autoSpaceDE w:val="0"/>
        <w:autoSpaceDN w:val="0"/>
        <w:adjustRightInd w:val="0"/>
        <w:spacing w:after="0" w:line="360" w:lineRule="auto"/>
        <w:jc w:val="both"/>
        <w:rPr>
          <w:rFonts w:asciiTheme="majorBidi" w:hAnsiTheme="majorBidi" w:cstheme="majorBidi"/>
          <w:sz w:val="24"/>
          <w:szCs w:val="24"/>
        </w:rPr>
      </w:pPr>
    </w:p>
    <w:p w:rsidR="00DA3F45" w:rsidRPr="00445146" w:rsidRDefault="00DA3F45" w:rsidP="00FE1CE5">
      <w:pPr>
        <w:pStyle w:val="Paragraphedeliste"/>
        <w:numPr>
          <w:ilvl w:val="0"/>
          <w:numId w:val="24"/>
        </w:num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445146">
        <w:rPr>
          <w:rFonts w:asciiTheme="majorBidi" w:eastAsiaTheme="minorHAnsi" w:hAnsiTheme="majorBidi" w:cstheme="majorBidi"/>
          <w:sz w:val="24"/>
          <w:szCs w:val="24"/>
          <w:lang w:eastAsia="en-US"/>
        </w:rPr>
        <w:t>une mosaïque simple, constituée à l'aide de ronds, de carrés ou de rectangles formant des rangées symétriques et répétitives sur toute la surface ;</w:t>
      </w:r>
    </w:p>
    <w:p w:rsidR="00DA3F45" w:rsidRPr="00445146" w:rsidRDefault="00DA3F45" w:rsidP="00FE1CE5">
      <w:pPr>
        <w:pStyle w:val="Paragraphedeliste"/>
        <w:numPr>
          <w:ilvl w:val="0"/>
          <w:numId w:val="24"/>
        </w:numPr>
        <w:autoSpaceDE w:val="0"/>
        <w:autoSpaceDN w:val="0"/>
        <w:adjustRightInd w:val="0"/>
        <w:spacing w:after="0" w:line="360" w:lineRule="auto"/>
        <w:jc w:val="both"/>
        <w:rPr>
          <w:rFonts w:asciiTheme="majorBidi" w:eastAsiaTheme="minorHAnsi" w:hAnsiTheme="majorBidi" w:cstheme="majorBidi"/>
          <w:sz w:val="24"/>
          <w:szCs w:val="24"/>
          <w:lang w:eastAsia="en-US"/>
        </w:rPr>
      </w:pPr>
      <w:r w:rsidRPr="00445146">
        <w:rPr>
          <w:rFonts w:asciiTheme="majorBidi" w:eastAsiaTheme="minorHAnsi" w:hAnsiTheme="majorBidi" w:cstheme="majorBidi"/>
          <w:sz w:val="24"/>
          <w:szCs w:val="24"/>
          <w:lang w:eastAsia="en-US"/>
        </w:rPr>
        <w:t>une "mosaïque de hasard", réalisée à l'aide de fragments de formes et de couleurs variées, disposés sans tenir compte d'un motif précis.</w:t>
      </w:r>
    </w:p>
    <w:p w:rsidR="00E9509D" w:rsidRDefault="00DA3F45" w:rsidP="00E9509D">
      <w:pPr>
        <w:autoSpaceDE w:val="0"/>
        <w:autoSpaceDN w:val="0"/>
        <w:adjustRightInd w:val="0"/>
        <w:spacing w:after="0" w:line="360" w:lineRule="auto"/>
        <w:jc w:val="right"/>
        <w:rPr>
          <w:rFonts w:asciiTheme="majorBidi" w:hAnsiTheme="majorBidi" w:cstheme="majorBidi"/>
          <w:b/>
          <w:bCs/>
          <w:sz w:val="24"/>
          <w:szCs w:val="24"/>
        </w:rPr>
      </w:pPr>
      <w:r w:rsidRPr="00445146">
        <w:rPr>
          <w:rFonts w:asciiTheme="majorBidi" w:hAnsiTheme="majorBidi" w:cstheme="majorBidi"/>
          <w:sz w:val="24"/>
          <w:szCs w:val="24"/>
        </w:rPr>
        <w:lastRenderedPageBreak/>
        <w:t xml:space="preserve">        En général, les revêtements mosaïques conviennent à la plupart des réalisations intérieures et extérieures, car ils sont constitués à l'aide de carreaux de grès cérame, de pâte de verre ou de fragments de marbre, matériaux qui supportent tous parfaitement les différences de température. Les mosaïques en pâte de verre sont notamment très appréciées pour leurs qualités décoratives et leurs très nombreux coloris. Composés en majeure partie de verre opacifié, ces petits carreaux sont presque toujours translucides, parfois même transparents. Afin de faciliter la pose de ces revêtements, certains fabricants proposent les mosaïques en plaques pré assemblées d'environ 30 cm de côté (8 ou 9 plaques couvrent 1 m2). Les différents éléments sont collés soit sur une feuille de papier, soit sur un filet de Nylon, suivant un motif ou une composition de couleurs choisis à l'avance pour être ensuite scellés aux murs ou sur le sol comme un carrelage classique.</w:t>
      </w:r>
      <w:r w:rsidRPr="00445146">
        <w:rPr>
          <w:rFonts w:asciiTheme="majorBidi" w:hAnsiTheme="majorBidi" w:cstheme="majorBidi"/>
          <w:b/>
          <w:bCs/>
          <w:sz w:val="24"/>
          <w:szCs w:val="24"/>
        </w:rPr>
        <w:t xml:space="preserve"> [18]</w:t>
      </w:r>
    </w:p>
    <w:p w:rsidR="00DA3F45" w:rsidRPr="00E9509D" w:rsidRDefault="00DA3F45" w:rsidP="00E9509D">
      <w:pPr>
        <w:autoSpaceDE w:val="0"/>
        <w:autoSpaceDN w:val="0"/>
        <w:adjustRightInd w:val="0"/>
        <w:spacing w:after="0" w:line="360" w:lineRule="auto"/>
        <w:jc w:val="right"/>
        <w:rPr>
          <w:rFonts w:asciiTheme="majorBidi" w:hAnsiTheme="majorBidi" w:cstheme="majorBidi"/>
          <w:sz w:val="24"/>
          <w:szCs w:val="24"/>
        </w:rPr>
      </w:pPr>
      <w:r w:rsidRPr="00DA3F45">
        <w:rPr>
          <w:rFonts w:asciiTheme="majorBidi" w:hAnsiTheme="majorBidi" w:cstheme="majorBidi"/>
          <w:b/>
          <w:bCs/>
          <w:sz w:val="28"/>
          <w:szCs w:val="28"/>
        </w:rPr>
        <w:t>I.4.2.</w:t>
      </w:r>
      <w:r w:rsidR="009A24A1">
        <w:rPr>
          <w:rFonts w:asciiTheme="majorBidi" w:hAnsiTheme="majorBidi" w:cstheme="majorBidi"/>
          <w:b/>
          <w:bCs/>
          <w:sz w:val="28"/>
          <w:szCs w:val="28"/>
        </w:rPr>
        <w:t>7</w:t>
      </w:r>
      <w:r w:rsidRPr="00DA3F45">
        <w:rPr>
          <w:rFonts w:asciiTheme="majorBidi" w:hAnsiTheme="majorBidi" w:cstheme="majorBidi"/>
          <w:b/>
          <w:bCs/>
          <w:sz w:val="28"/>
          <w:szCs w:val="28"/>
        </w:rPr>
        <w:t>.L’ utilisation :</w:t>
      </w:r>
    </w:p>
    <w:p w:rsidR="00DA3F45" w:rsidRPr="00DA3F45" w:rsidRDefault="00DA3F45" w:rsidP="00FE1CE5">
      <w:pPr>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La mise en </w:t>
      </w:r>
      <w:r w:rsidR="00445146">
        <w:rPr>
          <w:rFonts w:asciiTheme="majorBidi" w:hAnsiTheme="majorBidi" w:cstheme="majorBidi"/>
          <w:b/>
          <w:bCs/>
          <w:sz w:val="28"/>
          <w:szCs w:val="28"/>
        </w:rPr>
        <w:t xml:space="preserve">œuvre </w:t>
      </w:r>
      <w:r w:rsidRPr="00DA3F45">
        <w:rPr>
          <w:rFonts w:asciiTheme="majorBidi" w:hAnsiTheme="majorBidi" w:cstheme="majorBidi"/>
          <w:b/>
          <w:bCs/>
          <w:sz w:val="28"/>
          <w:szCs w:val="28"/>
        </w:rPr>
        <w:t xml:space="preserve"> des produits céramiques</w:t>
      </w:r>
    </w:p>
    <w:p w:rsidR="00DA3F45" w:rsidRPr="00DA3F45" w:rsidRDefault="00DA3F45" w:rsidP="00FE1CE5">
      <w:pPr>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imes New Roman" w:hAnsi="Times New Roman" w:cs="Times New Roman"/>
          <w:sz w:val="24"/>
          <w:szCs w:val="24"/>
        </w:rPr>
        <w:t>Les produits céramiques destinés aux revêtements des surfaces forment un assemblage</w:t>
      </w:r>
      <w:r w:rsidRPr="00DA3F45">
        <w:rPr>
          <w:rFonts w:asciiTheme="majorBidi" w:hAnsiTheme="majorBidi" w:cstheme="majorBidi"/>
          <w:b/>
          <w:bCs/>
          <w:sz w:val="28"/>
          <w:szCs w:val="28"/>
        </w:rPr>
        <w:t xml:space="preserve"> </w:t>
      </w:r>
      <w:r w:rsidRPr="00DA3F45">
        <w:rPr>
          <w:rFonts w:ascii="Times New Roman" w:hAnsi="Times New Roman" w:cs="Times New Roman"/>
          <w:sz w:val="24"/>
          <w:szCs w:val="24"/>
        </w:rPr>
        <w:t>désigné par le terme classique de "carrelage".</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t xml:space="preserve">        Il faut tout de suite distinguer deux utilisations distinctes : le carrelage des sols, le carrelage des murs. L'un et l'autre proviennent d'un assemblage de carreaux ou d'éléments similaires, mais les matériaux et les produits utilisés sont parfois très différents, et il faut savoir les reconnaître.</w:t>
      </w:r>
      <w:r w:rsidRPr="00DA3F45">
        <w:rPr>
          <w:rFonts w:asciiTheme="majorBidi" w:hAnsiTheme="majorBidi" w:cstheme="majorBidi"/>
          <w:b/>
          <w:bCs/>
          <w:sz w:val="28"/>
          <w:szCs w:val="28"/>
        </w:rPr>
        <w:t xml:space="preserve"> </w:t>
      </w:r>
      <w:r w:rsidRPr="00DA3F45">
        <w:rPr>
          <w:rFonts w:asciiTheme="majorBidi" w:hAnsiTheme="majorBidi" w:cstheme="majorBidi"/>
          <w:b/>
          <w:bCs/>
          <w:sz w:val="24"/>
          <w:szCs w:val="24"/>
        </w:rPr>
        <w:t>[18]</w:t>
      </w:r>
    </w:p>
    <w:p w:rsidR="00DA3F45" w:rsidRPr="00445146" w:rsidRDefault="00DA3F45" w:rsidP="00FE1CE5">
      <w:pPr>
        <w:spacing w:line="360" w:lineRule="auto"/>
        <w:jc w:val="right"/>
        <w:rPr>
          <w:rFonts w:ascii="Times New Roman" w:hAnsi="Times New Roman" w:cs="Times New Roman"/>
          <w:sz w:val="24"/>
          <w:szCs w:val="24"/>
        </w:rPr>
      </w:pPr>
      <w:r w:rsidRPr="00DA3F45">
        <w:rPr>
          <w:rFonts w:asciiTheme="majorBidi" w:hAnsiTheme="majorBidi" w:cstheme="majorBidi"/>
          <w:b/>
          <w:bCs/>
          <w:sz w:val="28"/>
          <w:szCs w:val="28"/>
        </w:rPr>
        <w:t xml:space="preserve">Le </w:t>
      </w:r>
      <w:r w:rsidRPr="00445146">
        <w:rPr>
          <w:rFonts w:asciiTheme="majorBidi" w:hAnsiTheme="majorBidi" w:cstheme="majorBidi"/>
          <w:b/>
          <w:bCs/>
          <w:sz w:val="24"/>
          <w:szCs w:val="24"/>
        </w:rPr>
        <w:t>carrelage des sols</w:t>
      </w:r>
    </w:p>
    <w:p w:rsidR="00DA3F45" w:rsidRPr="00445146" w:rsidRDefault="00DA3F45" w:rsidP="00FE1CE5">
      <w:pPr>
        <w:spacing w:line="360" w:lineRule="auto"/>
        <w:jc w:val="right"/>
        <w:rPr>
          <w:rFonts w:ascii="Times New Roman" w:hAnsi="Times New Roman" w:cs="Times New Roman"/>
          <w:sz w:val="24"/>
          <w:szCs w:val="24"/>
        </w:rPr>
      </w:pPr>
      <w:r w:rsidRPr="00445146">
        <w:rPr>
          <w:rFonts w:ascii="Times New Roman" w:hAnsi="Times New Roman" w:cs="Times New Roman"/>
          <w:sz w:val="24"/>
          <w:szCs w:val="24"/>
        </w:rPr>
        <w:t xml:space="preserve">        L'assemblage s'exécute traditionnellement à l'aide de mortier et de ciment. Chaque carreau est scellé au support ainsi qu'au carreau suivant. Un carrelage de sol doit être résistant et parfaitement plan. Cette planéité est obtenue en exécutant au préalable un support rigide sous toute la surface à carreler : une chape de béton parfaitement dressée est, en général, la meilleure solution. Ensuite, les carreaux sont disposés un à un sur le sol et scellés à l'aide d'un mortier de pose. Utilisez un cordeau pour obtenir une surface parfaitement plane et laissez bien, entre chaque carreau, l'écartement nécessaire aux joints, cet écartement étant fonction de la surface des carreaux.</w:t>
      </w:r>
      <w:r w:rsidRPr="00445146">
        <w:rPr>
          <w:rFonts w:ascii="Times New Roman" w:hAnsi="Times New Roman" w:cs="Times New Roman"/>
          <w:b/>
          <w:bCs/>
          <w:sz w:val="24"/>
          <w:szCs w:val="24"/>
        </w:rPr>
        <w:t>[18]</w:t>
      </w:r>
    </w:p>
    <w:p w:rsidR="00DA3F45" w:rsidRPr="00445146" w:rsidRDefault="00DA3F45" w:rsidP="00FE1CE5">
      <w:pPr>
        <w:spacing w:line="360" w:lineRule="auto"/>
        <w:jc w:val="right"/>
        <w:rPr>
          <w:rFonts w:ascii="Times New Roman" w:hAnsi="Times New Roman" w:cs="Times New Roman"/>
          <w:b/>
          <w:bCs/>
          <w:sz w:val="24"/>
          <w:szCs w:val="24"/>
        </w:rPr>
      </w:pPr>
      <w:r w:rsidRPr="00445146">
        <w:rPr>
          <w:rFonts w:ascii="Times New Roman" w:hAnsi="Times New Roman" w:cs="Times New Roman"/>
          <w:b/>
          <w:bCs/>
          <w:sz w:val="24"/>
          <w:szCs w:val="24"/>
        </w:rPr>
        <w:t xml:space="preserve">        </w:t>
      </w:r>
      <w:r w:rsidRPr="00445146">
        <w:rPr>
          <w:rFonts w:ascii="Times New Roman" w:hAnsi="Times New Roman" w:cs="Times New Roman"/>
          <w:sz w:val="24"/>
          <w:szCs w:val="24"/>
        </w:rPr>
        <w:t>Tous les carreaux étant scellés, il faut ensuite combler les joints par un ciment liquide qui</w:t>
      </w:r>
      <w:r w:rsidRPr="00445146">
        <w:rPr>
          <w:rFonts w:ascii="Times New Roman" w:hAnsi="Times New Roman" w:cs="Times New Roman"/>
          <w:b/>
          <w:bCs/>
          <w:sz w:val="24"/>
          <w:szCs w:val="24"/>
        </w:rPr>
        <w:t xml:space="preserve"> </w:t>
      </w:r>
      <w:r w:rsidRPr="00445146">
        <w:rPr>
          <w:rFonts w:ascii="Times New Roman" w:hAnsi="Times New Roman" w:cs="Times New Roman"/>
          <w:sz w:val="24"/>
          <w:szCs w:val="24"/>
        </w:rPr>
        <w:t xml:space="preserve">assurera l'étanchéité entre chaque carreau et nettoyer la surface du carrelage </w:t>
      </w:r>
      <w:r w:rsidRPr="00445146">
        <w:rPr>
          <w:rFonts w:ascii="Times New Roman" w:hAnsi="Times New Roman" w:cs="Times New Roman"/>
          <w:sz w:val="24"/>
          <w:szCs w:val="24"/>
        </w:rPr>
        <w:lastRenderedPageBreak/>
        <w:t>pour enlever</w:t>
      </w:r>
      <w:r w:rsidRPr="00445146">
        <w:rPr>
          <w:rFonts w:ascii="Times New Roman" w:hAnsi="Times New Roman" w:cs="Times New Roman"/>
          <w:b/>
          <w:bCs/>
          <w:sz w:val="24"/>
          <w:szCs w:val="24"/>
        </w:rPr>
        <w:t xml:space="preserve"> </w:t>
      </w:r>
      <w:r w:rsidRPr="00445146">
        <w:rPr>
          <w:rFonts w:ascii="Times New Roman" w:hAnsi="Times New Roman" w:cs="Times New Roman"/>
          <w:sz w:val="24"/>
          <w:szCs w:val="24"/>
        </w:rPr>
        <w:t>l'excédent du ciment avant qu'il ne durcisse. Pour réussir un bon carrelage, il faut, sans doute,</w:t>
      </w:r>
      <w:r w:rsidRPr="00445146">
        <w:rPr>
          <w:rFonts w:ascii="Times New Roman" w:hAnsi="Times New Roman" w:cs="Times New Roman"/>
          <w:b/>
          <w:bCs/>
          <w:sz w:val="24"/>
          <w:szCs w:val="24"/>
        </w:rPr>
        <w:t xml:space="preserve"> </w:t>
      </w:r>
      <w:r w:rsidRPr="00445146">
        <w:rPr>
          <w:rFonts w:ascii="Times New Roman" w:hAnsi="Times New Roman" w:cs="Times New Roman"/>
          <w:sz w:val="24"/>
          <w:szCs w:val="24"/>
        </w:rPr>
        <w:t>de la patience, de l'ordre et de la méthode, et, si vous n'avez pas l'habitude, il vaut mieux faire</w:t>
      </w:r>
      <w:r w:rsidRPr="00445146">
        <w:rPr>
          <w:rFonts w:ascii="Times New Roman" w:hAnsi="Times New Roman" w:cs="Times New Roman"/>
          <w:b/>
          <w:bCs/>
          <w:sz w:val="24"/>
          <w:szCs w:val="24"/>
        </w:rPr>
        <w:t xml:space="preserve"> </w:t>
      </w:r>
      <w:r w:rsidRPr="00445146">
        <w:rPr>
          <w:rFonts w:ascii="Times New Roman" w:hAnsi="Times New Roman" w:cs="Times New Roman"/>
          <w:sz w:val="24"/>
          <w:szCs w:val="24"/>
        </w:rPr>
        <w:t>appel à un spécialiste, car il est difficile à un amateur de réussir du premier coup.</w:t>
      </w:r>
      <w:r w:rsidRPr="00445146">
        <w:rPr>
          <w:rFonts w:ascii="Times New Roman" w:hAnsi="Times New Roman" w:cs="Times New Roman"/>
          <w:b/>
          <w:bCs/>
          <w:sz w:val="24"/>
          <w:szCs w:val="24"/>
        </w:rPr>
        <w:t>[18]</w:t>
      </w:r>
    </w:p>
    <w:p w:rsidR="00DA3F45" w:rsidRPr="00DA3F45" w:rsidRDefault="00DA3F45" w:rsidP="00FE1CE5">
      <w:pPr>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Le carrelage des murs</w:t>
      </w:r>
    </w:p>
    <w:p w:rsidR="00DA3F45" w:rsidRPr="00DA3F45" w:rsidRDefault="00DA3F45" w:rsidP="00FE1CE5">
      <w:pPr>
        <w:spacing w:line="360" w:lineRule="auto"/>
        <w:jc w:val="right"/>
        <w:rPr>
          <w:rFonts w:asciiTheme="majorBidi" w:hAnsiTheme="majorBidi" w:cstheme="majorBidi"/>
          <w:b/>
          <w:bCs/>
          <w:sz w:val="28"/>
          <w:szCs w:val="28"/>
        </w:rPr>
      </w:pPr>
      <w:r w:rsidRPr="00DA3F45">
        <w:rPr>
          <w:rFonts w:asciiTheme="majorBidi" w:hAnsiTheme="majorBidi" w:cstheme="majorBidi"/>
          <w:b/>
          <w:bCs/>
          <w:sz w:val="28"/>
          <w:szCs w:val="28"/>
        </w:rPr>
        <w:t xml:space="preserve">        </w:t>
      </w:r>
      <w:r w:rsidRPr="00DA3F45">
        <w:rPr>
          <w:rFonts w:ascii="Times New Roman" w:hAnsi="Times New Roman" w:cs="Times New Roman"/>
          <w:sz w:val="24"/>
          <w:szCs w:val="24"/>
        </w:rPr>
        <w:t>Le procédé, sans être tout à fait différent, n'exige pas les mêmes impératifs de solidité. Le</w:t>
      </w:r>
      <w:r w:rsidRPr="00DA3F45">
        <w:rPr>
          <w:rFonts w:asciiTheme="majorBidi" w:hAnsiTheme="majorBidi" w:cstheme="majorBidi"/>
          <w:b/>
          <w:bCs/>
          <w:sz w:val="28"/>
          <w:szCs w:val="28"/>
        </w:rPr>
        <w:t xml:space="preserve"> </w:t>
      </w:r>
      <w:r w:rsidRPr="00DA3F45">
        <w:rPr>
          <w:rFonts w:ascii="Times New Roman" w:hAnsi="Times New Roman" w:cs="Times New Roman"/>
          <w:sz w:val="24"/>
          <w:szCs w:val="24"/>
        </w:rPr>
        <w:t>carrelage doit cependant être plan et étanche, mais les carreaux utilisés sont moins</w:t>
      </w:r>
      <w:r w:rsidRPr="00DA3F45">
        <w:rPr>
          <w:rFonts w:asciiTheme="majorBidi" w:hAnsiTheme="majorBidi" w:cstheme="majorBidi"/>
          <w:b/>
          <w:bCs/>
          <w:sz w:val="28"/>
          <w:szCs w:val="28"/>
        </w:rPr>
        <w:t xml:space="preserve"> </w:t>
      </w:r>
      <w:r w:rsidRPr="00DA3F45">
        <w:rPr>
          <w:rFonts w:ascii="Times New Roman" w:hAnsi="Times New Roman" w:cs="Times New Roman"/>
          <w:sz w:val="24"/>
          <w:szCs w:val="24"/>
        </w:rPr>
        <w:t>volumineux et moins difficiles à sceller. Il s'agit en général de carreaux de faïence ou de</w:t>
      </w:r>
      <w:r w:rsidRPr="00DA3F45">
        <w:rPr>
          <w:rFonts w:asciiTheme="majorBidi" w:hAnsiTheme="majorBidi" w:cstheme="majorBidi"/>
          <w:b/>
          <w:bCs/>
          <w:sz w:val="28"/>
          <w:szCs w:val="28"/>
        </w:rPr>
        <w:t xml:space="preserve"> </w:t>
      </w:r>
      <w:r w:rsidRPr="00DA3F45">
        <w:rPr>
          <w:rFonts w:ascii="Times New Roman" w:hAnsi="Times New Roman" w:cs="Times New Roman"/>
          <w:sz w:val="24"/>
          <w:szCs w:val="24"/>
        </w:rPr>
        <w:t>mosaïque pouvant être scellés avec un ciment-colle ou une colle spéciale, procédé plus souple</w:t>
      </w:r>
      <w:r w:rsidRPr="00DA3F45">
        <w:rPr>
          <w:rFonts w:asciiTheme="majorBidi" w:hAnsiTheme="majorBidi" w:cstheme="majorBidi"/>
          <w:b/>
          <w:bCs/>
          <w:sz w:val="28"/>
          <w:szCs w:val="28"/>
        </w:rPr>
        <w:t xml:space="preserve"> </w:t>
      </w:r>
      <w:r w:rsidRPr="00DA3F45">
        <w:rPr>
          <w:rFonts w:ascii="Times New Roman" w:hAnsi="Times New Roman" w:cs="Times New Roman"/>
          <w:sz w:val="24"/>
          <w:szCs w:val="24"/>
        </w:rPr>
        <w:t>d'utilisation et mieux adapté aux travaux d'amateur.</w:t>
      </w:r>
      <w:r w:rsidRPr="00DA3F45">
        <w:rPr>
          <w:rFonts w:ascii="Times New Roman" w:hAnsi="Times New Roman" w:cs="Times New Roman"/>
          <w:b/>
          <w:bCs/>
          <w:sz w:val="24"/>
          <w:szCs w:val="24"/>
        </w:rPr>
        <w:t>[18]</w:t>
      </w:r>
    </w:p>
    <w:p w:rsidR="00DA3F45" w:rsidRPr="00DA3F45" w:rsidRDefault="00DA3F45" w:rsidP="00FE1CE5">
      <w:pPr>
        <w:spacing w:line="360" w:lineRule="auto"/>
        <w:jc w:val="right"/>
        <w:rPr>
          <w:rFonts w:ascii="Times New Roman" w:hAnsi="Times New Roman" w:cs="Times New Roman"/>
          <w:b/>
          <w:bCs/>
          <w:sz w:val="24"/>
          <w:szCs w:val="24"/>
        </w:rPr>
      </w:pPr>
      <w:r w:rsidRPr="00DA3F45">
        <w:rPr>
          <w:rFonts w:ascii="Times New Roman" w:hAnsi="Times New Roman" w:cs="Times New Roman"/>
          <w:b/>
          <w:bCs/>
          <w:sz w:val="24"/>
          <w:szCs w:val="24"/>
        </w:rPr>
        <w:t xml:space="preserve">        </w:t>
      </w:r>
      <w:r w:rsidRPr="00DA3F45">
        <w:rPr>
          <w:rFonts w:ascii="Times New Roman" w:hAnsi="Times New Roman" w:cs="Times New Roman"/>
          <w:sz w:val="24"/>
          <w:szCs w:val="24"/>
        </w:rPr>
        <w:t>Comme pour le carrelage d'un sol, la pose s'effectue sur un support plan et lisse, mais il n'est</w:t>
      </w:r>
      <w:r w:rsidRPr="00DA3F45">
        <w:rPr>
          <w:rFonts w:ascii="Times New Roman" w:hAnsi="Times New Roman" w:cs="Times New Roman"/>
          <w:b/>
          <w:bCs/>
          <w:sz w:val="24"/>
          <w:szCs w:val="24"/>
        </w:rPr>
        <w:t xml:space="preserve"> </w:t>
      </w:r>
      <w:r w:rsidRPr="00DA3F45">
        <w:rPr>
          <w:rFonts w:ascii="Times New Roman" w:hAnsi="Times New Roman" w:cs="Times New Roman"/>
          <w:sz w:val="24"/>
          <w:szCs w:val="24"/>
        </w:rPr>
        <w:t>pas impératif de réaliser un enduit au mortier.</w:t>
      </w:r>
    </w:p>
    <w:p w:rsidR="00DA3F45" w:rsidRPr="00DA3F45" w:rsidRDefault="00DA3F45" w:rsidP="00FE1CE5">
      <w:pPr>
        <w:spacing w:line="360" w:lineRule="auto"/>
        <w:jc w:val="right"/>
        <w:rPr>
          <w:rFonts w:ascii="Times New Roman" w:hAnsi="Times New Roman" w:cs="Times New Roman"/>
          <w:b/>
          <w:bCs/>
          <w:sz w:val="24"/>
          <w:szCs w:val="24"/>
        </w:rPr>
      </w:pPr>
      <w:r w:rsidRPr="00DA3F45">
        <w:rPr>
          <w:rFonts w:ascii="Times New Roman" w:hAnsi="Times New Roman" w:cs="Times New Roman"/>
          <w:b/>
          <w:bCs/>
          <w:sz w:val="24"/>
          <w:szCs w:val="24"/>
        </w:rPr>
        <w:t xml:space="preserve">        </w:t>
      </w:r>
      <w:r w:rsidRPr="00DA3F45">
        <w:rPr>
          <w:rFonts w:ascii="Times New Roman" w:hAnsi="Times New Roman" w:cs="Times New Roman"/>
          <w:sz w:val="24"/>
          <w:szCs w:val="24"/>
        </w:rPr>
        <w:t>On peut poser ce carrelage sur un mur de plâtre ou sur une cloison en briques dont la surface a été préalablement enduite et lissée comme pour recevoir de la peinture ou du papier peint. (Il peut tenir également sur une cloison en aggloméré de bois ou même sur le plateau d'une table, pourvu que les matériaux servant de supports ne soient pas trop sensibles aux variations atmosphériques.) Sur un support plan, vous pouvez poser vous-même un carrelage en utilisant un mastic adhésif ou une colle spéciale, ce qui ne demande pas de connaissances techniques particulières.</w:t>
      </w:r>
      <w:r w:rsidRPr="00DA3F45">
        <w:rPr>
          <w:rFonts w:ascii="Times New Roman" w:hAnsi="Times New Roman" w:cs="Times New Roman"/>
          <w:b/>
          <w:bCs/>
          <w:sz w:val="24"/>
          <w:szCs w:val="24"/>
        </w:rPr>
        <w:t>[18]</w:t>
      </w:r>
    </w:p>
    <w:p w:rsidR="00DA3F45" w:rsidRPr="00DA3F45" w:rsidRDefault="00DA3F45" w:rsidP="00FE1CE5">
      <w:pPr>
        <w:spacing w:line="360" w:lineRule="auto"/>
        <w:jc w:val="right"/>
        <w:rPr>
          <w:rFonts w:ascii="Times New Roman" w:hAnsi="Times New Roman" w:cs="Times New Roman"/>
          <w:b/>
          <w:bCs/>
          <w:sz w:val="24"/>
          <w:szCs w:val="24"/>
        </w:rPr>
      </w:pPr>
      <w:r w:rsidRPr="00DA3F45">
        <w:rPr>
          <w:rFonts w:ascii="Times New Roman" w:hAnsi="Times New Roman" w:cs="Times New Roman"/>
          <w:b/>
          <w:bCs/>
          <w:sz w:val="24"/>
          <w:szCs w:val="24"/>
        </w:rPr>
        <w:t xml:space="preserve">        </w:t>
      </w:r>
      <w:r w:rsidRPr="00DA3F45">
        <w:rPr>
          <w:rFonts w:ascii="Times New Roman" w:hAnsi="Times New Roman" w:cs="Times New Roman"/>
          <w:sz w:val="24"/>
          <w:szCs w:val="24"/>
        </w:rPr>
        <w:t>Prévoyez simplement un ordre de travail bien déterminé et commencez, si possible, par une</w:t>
      </w:r>
      <w:r w:rsidRPr="00DA3F45">
        <w:rPr>
          <w:rFonts w:ascii="Times New Roman" w:hAnsi="Times New Roman" w:cs="Times New Roman"/>
          <w:b/>
          <w:bCs/>
          <w:sz w:val="24"/>
          <w:szCs w:val="24"/>
        </w:rPr>
        <w:t xml:space="preserve"> </w:t>
      </w:r>
      <w:r w:rsidRPr="00DA3F45">
        <w:rPr>
          <w:rFonts w:ascii="Times New Roman" w:hAnsi="Times New Roman" w:cs="Times New Roman"/>
          <w:sz w:val="24"/>
          <w:szCs w:val="24"/>
        </w:rPr>
        <w:t>petite surface, afin de vous faire la main.</w:t>
      </w:r>
      <w:r w:rsidRPr="00DA3F45">
        <w:rPr>
          <w:rFonts w:ascii="Times New Roman" w:hAnsi="Times New Roman" w:cs="Times New Roman"/>
          <w:b/>
          <w:bCs/>
          <w:sz w:val="24"/>
          <w:szCs w:val="24"/>
        </w:rPr>
        <w:t>[18]</w:t>
      </w:r>
    </w:p>
    <w:p w:rsidR="00DA3F45" w:rsidRPr="00DA3F45" w:rsidRDefault="00DA3F45" w:rsidP="00FE1CE5">
      <w:pPr>
        <w:spacing w:line="360" w:lineRule="auto"/>
        <w:jc w:val="right"/>
        <w:rPr>
          <w:rFonts w:ascii="Times New Roman" w:hAnsi="Times New Roman" w:cs="Times New Roman"/>
          <w:b/>
          <w:bCs/>
          <w:sz w:val="24"/>
          <w:szCs w:val="24"/>
        </w:rPr>
      </w:pPr>
      <w:r w:rsidRPr="00DA3F45">
        <w:rPr>
          <w:rFonts w:ascii="Times New Roman" w:hAnsi="Times New Roman" w:cs="Times New Roman"/>
          <w:sz w:val="24"/>
          <w:szCs w:val="24"/>
        </w:rPr>
        <w:t xml:space="preserve">        Voici une façon logique de conduire cette opération :</w:t>
      </w:r>
      <w:r w:rsidRPr="00DA3F45">
        <w:rPr>
          <w:rFonts w:ascii="Times New Roman" w:hAnsi="Times New Roman" w:cs="Times New Roman"/>
          <w:b/>
          <w:bCs/>
          <w:sz w:val="24"/>
          <w:szCs w:val="24"/>
        </w:rPr>
        <w:t>[18]</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t>- Relevez les dimensions de la surface à carreler ainsi que celle de tous les objets qui s'y</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t>trouvent (ce sont tous les éléments fixés au mur tels que lavabos, évier, etc.).</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t>-Dessinez sur un papier, à échelle réduite, la position des lieux, puis, sur un autre papier</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t>transparent, le quadrillage représentant le carrelage terminé.</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t>- Superposez les deux plans pour étudier la disposition la plus logique et comptez le nombre de carreaux utiles.</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lastRenderedPageBreak/>
        <w:t>- En vous aidant du plan, tracez alors sur le mur une ligne horizontale et une ligne verticale correspondant à la première rangée de carreaux horizontaux et à la première rangée de carreaux verticaux. Utilisez un fil à plomb et un niveau pour que ces deux lignes soient rigoureusement perpendiculaires.</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t>- Le long de la ligne horizontale, fixez momentanément au mur une règle en bois qui servira de guide à la première rangée de carreaux.</w:t>
      </w:r>
    </w:p>
    <w:p w:rsidR="00DA3F45" w:rsidRPr="00DA3F45" w:rsidRDefault="00DA3F45" w:rsidP="00FE1CE5">
      <w:pPr>
        <w:spacing w:line="360" w:lineRule="auto"/>
        <w:jc w:val="right"/>
        <w:rPr>
          <w:rFonts w:ascii="Times New Roman" w:hAnsi="Times New Roman" w:cs="Times New Roman"/>
          <w:sz w:val="24"/>
          <w:szCs w:val="24"/>
        </w:rPr>
      </w:pPr>
      <w:r w:rsidRPr="00DA3F45">
        <w:rPr>
          <w:rFonts w:ascii="Times New Roman" w:hAnsi="Times New Roman" w:cs="Times New Roman"/>
          <w:sz w:val="24"/>
          <w:szCs w:val="24"/>
        </w:rPr>
        <w:t xml:space="preserve">- Ensuite, préparez vos carreaux, empilez-les en respectant l'ordre qu'ils doivent occuper, puis </w:t>
      </w:r>
      <w:r w:rsidRPr="00DA3F45">
        <w:rPr>
          <w:sz w:val="24"/>
          <w:szCs w:val="24"/>
        </w:rPr>
        <w:t>encollez le mur.</w:t>
      </w:r>
    </w:p>
    <w:p w:rsidR="00DA3F45" w:rsidRPr="00FE1CE5" w:rsidRDefault="00DA3F45" w:rsidP="00FE1CE5">
      <w:pPr>
        <w:spacing w:line="360" w:lineRule="auto"/>
        <w:jc w:val="right"/>
        <w:rPr>
          <w:rFonts w:asciiTheme="majorBidi" w:hAnsiTheme="majorBidi" w:cstheme="majorBidi"/>
          <w:sz w:val="24"/>
          <w:szCs w:val="24"/>
        </w:rPr>
      </w:pPr>
      <w:r w:rsidRPr="00FE1CE5">
        <w:rPr>
          <w:rFonts w:asciiTheme="majorBidi" w:hAnsiTheme="majorBidi" w:cstheme="majorBidi"/>
          <w:sz w:val="24"/>
          <w:szCs w:val="24"/>
        </w:rPr>
        <w:t xml:space="preserve"> - Étalez la colle à l'aide d'une spatule crantée, égalisez l'épaisseur du film de colle pour qu'il soit partout identique (2 à 3 mm).</w:t>
      </w:r>
    </w:p>
    <w:p w:rsidR="00DA3F45" w:rsidRPr="00FE1CE5" w:rsidRDefault="00DA3F45" w:rsidP="00FE1CE5">
      <w:pPr>
        <w:spacing w:line="360" w:lineRule="auto"/>
        <w:jc w:val="right"/>
        <w:rPr>
          <w:rFonts w:asciiTheme="majorBidi" w:hAnsiTheme="majorBidi" w:cstheme="majorBidi"/>
          <w:sz w:val="24"/>
          <w:szCs w:val="24"/>
        </w:rPr>
      </w:pPr>
      <w:r w:rsidRPr="00FE1CE5">
        <w:rPr>
          <w:rFonts w:asciiTheme="majorBidi" w:hAnsiTheme="majorBidi" w:cstheme="majorBidi"/>
          <w:sz w:val="24"/>
          <w:szCs w:val="24"/>
        </w:rPr>
        <w:t>- Mettez en place la première rangée de carreaux horizontaux, puis la première rangée gauche de carreaux verticaux. Travaillez avec soin, prenez le temps de vérifier la position de chaque carreau, la colle ne sèche pas instantanément.</w:t>
      </w:r>
    </w:p>
    <w:p w:rsidR="005424BE" w:rsidRDefault="00DA3F45" w:rsidP="00FE1CE5">
      <w:pPr>
        <w:spacing w:line="360" w:lineRule="auto"/>
        <w:jc w:val="right"/>
        <w:rPr>
          <w:sz w:val="24"/>
          <w:szCs w:val="24"/>
        </w:rPr>
        <w:sectPr w:rsidR="005424BE" w:rsidSect="008634BA">
          <w:headerReference w:type="default" r:id="rId47"/>
          <w:footerReference w:type="default" r:id="rId48"/>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3"/>
          <w:cols w:space="708"/>
          <w:docGrid w:linePitch="360"/>
        </w:sectPr>
      </w:pPr>
      <w:r w:rsidRPr="00FE1CE5">
        <w:rPr>
          <w:rFonts w:asciiTheme="majorBidi" w:hAnsiTheme="majorBidi" w:cstheme="majorBidi"/>
          <w:sz w:val="24"/>
          <w:szCs w:val="24"/>
        </w:rPr>
        <w:t xml:space="preserve"> - Continuez en plaçant alternativement une rangée horizontale et une rangée verticale jusqu'à ce que toute la surface soit carrelée.</w:t>
      </w:r>
    </w:p>
    <w:p w:rsidR="005424BE" w:rsidRPr="00184AD9" w:rsidRDefault="00674C6A" w:rsidP="00FE1CE5">
      <w:pPr>
        <w:spacing w:line="360" w:lineRule="auto"/>
      </w:pPr>
      <w:r>
        <w:rPr>
          <w:rFonts w:ascii="Gill Sans Ultra Bold" w:hAnsi="Gill Sans Ultra Bold"/>
          <w:b/>
          <w:bCs/>
          <w:i/>
          <w:iCs/>
          <w:noProof/>
          <w:color w:val="0070C0"/>
          <w:sz w:val="144"/>
          <w:szCs w:val="144"/>
          <w:lang w:eastAsia="fr-FR"/>
        </w:rPr>
        <w:lastRenderedPageBreak/>
        <mc:AlternateContent>
          <mc:Choice Requires="wps">
            <w:drawing>
              <wp:anchor distT="0" distB="0" distL="114300" distR="114300" simplePos="0" relativeHeight="251670528" behindDoc="0" locked="0" layoutInCell="1" allowOverlap="1" wp14:anchorId="15438DED" wp14:editId="5BA87165">
                <wp:simplePos x="0" y="0"/>
                <wp:positionH relativeFrom="column">
                  <wp:posOffset>-300479</wp:posOffset>
                </wp:positionH>
                <wp:positionV relativeFrom="paragraph">
                  <wp:posOffset>334133</wp:posOffset>
                </wp:positionV>
                <wp:extent cx="5746750" cy="1673225"/>
                <wp:effectExtent l="0" t="0" r="0" b="0"/>
                <wp:wrapNone/>
                <wp:docPr id="94" name="WordAr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46750" cy="167322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CHAPITRE II</w:t>
                            </w:r>
                          </w:p>
                        </w:txbxContent>
                      </wps:txbx>
                      <wps:bodyPr wrap="square" numCol="1" fromWordArt="1">
                        <a:prstTxWarp prst="textDeflate">
                          <a:avLst>
                            <a:gd name="adj" fmla="val 26227"/>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336E3CBD" id="_x0000_s1030" type="#_x0000_t202" style="position:absolute;left:0;text-align:left;margin-left:-23.65pt;margin-top:26.3pt;width:452.5pt;height:131.7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" filled="f" stroked="f">
                <o:lock v:ext="edit" shapetype="t"/>
                <v:textbox style="mso-fit-shape-to-text:t">
                  <w:txbxContent>
                    <w:p w14:paraId="46A69F84"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CHAPITRE II</w:t>
                      </w:r>
                    </w:p>
                  </w:txbxContent>
                </v:textbox>
              </v:shape>
            </w:pict>
          </mc:Fallback>
        </mc:AlternateContent>
      </w:r>
    </w:p>
    <w:p w:rsidR="005424BE" w:rsidRPr="00184AD9" w:rsidRDefault="005424BE" w:rsidP="00FE1CE5">
      <w:pPr>
        <w:spacing w:line="360" w:lineRule="auto"/>
      </w:pPr>
      <w:r w:rsidRPr="00184AD9">
        <w:t xml:space="preserve">                                                            </w:t>
      </w:r>
    </w:p>
    <w:p w:rsidR="005424BE" w:rsidRPr="00184AD9" w:rsidRDefault="005424BE" w:rsidP="00FE1CE5">
      <w:pPr>
        <w:spacing w:line="360" w:lineRule="auto"/>
      </w:pPr>
    </w:p>
    <w:p w:rsidR="005424BE" w:rsidRPr="00184AD9" w:rsidRDefault="005424BE" w:rsidP="00FE1CE5">
      <w:pPr>
        <w:spacing w:line="360" w:lineRule="auto"/>
      </w:pPr>
    </w:p>
    <w:p w:rsidR="005424BE" w:rsidRPr="00184AD9" w:rsidRDefault="005424BE" w:rsidP="00FE1CE5">
      <w:pPr>
        <w:spacing w:line="360" w:lineRule="auto"/>
        <w:rPr>
          <w:rFonts w:ascii="Gill Sans Ultra Bold" w:hAnsi="Gill Sans Ultra Bold"/>
          <w:b/>
          <w:bCs/>
          <w:i/>
          <w:iCs/>
          <w:sz w:val="96"/>
          <w:szCs w:val="96"/>
        </w:rPr>
      </w:pPr>
      <w:r w:rsidRPr="00184AD9">
        <w:rPr>
          <w:rFonts w:ascii="Gill Sans Ultra Bold" w:hAnsi="Gill Sans Ultra Bold"/>
          <w:b/>
          <w:bCs/>
          <w:i/>
          <w:iCs/>
          <w:sz w:val="96"/>
          <w:szCs w:val="96"/>
        </w:rPr>
        <w:t xml:space="preserve">    </w:t>
      </w:r>
    </w:p>
    <w:p w:rsidR="00DA3F45" w:rsidRPr="00DA3F45" w:rsidRDefault="00674C6A" w:rsidP="00FE1CE5">
      <w:pPr>
        <w:spacing w:line="360" w:lineRule="auto"/>
        <w:jc w:val="right"/>
        <w:rPr>
          <w:sz w:val="24"/>
          <w:szCs w:val="24"/>
        </w:rPr>
      </w:pPr>
      <w:r>
        <w:rPr>
          <w:rFonts w:ascii="Gill Sans Ultra Bold" w:hAnsi="Gill Sans Ultra Bold"/>
          <w:b/>
          <w:bCs/>
          <w:i/>
          <w:iCs/>
          <w:noProof/>
          <w:color w:val="0070C0"/>
          <w:sz w:val="144"/>
          <w:szCs w:val="144"/>
          <w:lang w:eastAsia="fr-FR"/>
        </w:rPr>
        <mc:AlternateContent>
          <mc:Choice Requires="wps">
            <w:drawing>
              <wp:anchor distT="0" distB="0" distL="114300" distR="114300" simplePos="0" relativeHeight="251671552" behindDoc="0" locked="0" layoutInCell="1" allowOverlap="1" wp14:anchorId="681327A6" wp14:editId="41E50417">
                <wp:simplePos x="0" y="0"/>
                <wp:positionH relativeFrom="margin">
                  <wp:align>center</wp:align>
                </wp:positionH>
                <wp:positionV relativeFrom="paragraph">
                  <wp:posOffset>321359</wp:posOffset>
                </wp:positionV>
                <wp:extent cx="4987241" cy="1793875"/>
                <wp:effectExtent l="0" t="0" r="0" b="0"/>
                <wp:wrapNone/>
                <wp:docPr id="93" name="WordArt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987241" cy="179387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 xml:space="preserve">Essais non                            </w:t>
                            </w:r>
                          </w:p>
                        </w:txbxContent>
                      </wps:txbx>
                      <wps:bodyPr wrap="square" numCol="1" fromWordArt="1">
                        <a:prstTxWarp prst="textDeflate">
                          <a:avLst>
                            <a:gd name="adj" fmla="val 26227"/>
                          </a:avLst>
                        </a:prstTxWarp>
                        <a:sp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D92D6E2" id="WordArt 7" o:spid="_x0000_s1031" type="#_x0000_t202" style="position:absolute;margin-left:0;margin-top:25.3pt;width:392.7pt;height:141.25pt;z-index:25167155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" filled="f" stroked="f">
                <o:lock v:ext="edit" shapetype="t"/>
                <v:textbox style="mso-fit-shape-to-text:t">
                  <w:txbxContent>
                    <w:p w14:paraId="6CF8FC35"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 xml:space="preserve">Essais non                            </w:t>
                      </w:r>
                    </w:p>
                  </w:txbxContent>
                </v:textbox>
                <w10:wrap anchorx="margin"/>
              </v:shape>
            </w:pict>
          </mc:Fallback>
        </mc:AlternateContent>
      </w:r>
    </w:p>
    <w:p w:rsidR="00DA3F45" w:rsidRPr="00DA3F45" w:rsidRDefault="00674C6A" w:rsidP="00FE1CE5">
      <w:pPr>
        <w:spacing w:line="360" w:lineRule="auto"/>
        <w:rPr>
          <w:sz w:val="24"/>
          <w:szCs w:val="24"/>
        </w:rPr>
      </w:pPr>
      <w:r>
        <w:rPr>
          <w:rFonts w:ascii="Gill Sans Ultra Bold" w:hAnsi="Gill Sans Ultra Bold"/>
          <w:b/>
          <w:bCs/>
          <w:i/>
          <w:iCs/>
          <w:noProof/>
          <w:color w:val="0070C0"/>
          <w:sz w:val="144"/>
          <w:szCs w:val="144"/>
          <w:lang w:eastAsia="fr-FR"/>
        </w:rPr>
        <mc:AlternateContent>
          <mc:Choice Requires="wps">
            <w:drawing>
              <wp:anchor distT="0" distB="0" distL="114300" distR="114300" simplePos="0" relativeHeight="251672576" behindDoc="0" locked="0" layoutInCell="1" allowOverlap="1" wp14:anchorId="09DAB8B5" wp14:editId="26EC9CC5">
                <wp:simplePos x="0" y="0"/>
                <wp:positionH relativeFrom="column">
                  <wp:posOffset>-4231</wp:posOffset>
                </wp:positionH>
                <wp:positionV relativeFrom="paragraph">
                  <wp:posOffset>2041005</wp:posOffset>
                </wp:positionV>
                <wp:extent cx="5746750" cy="1483995"/>
                <wp:effectExtent l="0" t="0" r="0" b="0"/>
                <wp:wrapNone/>
                <wp:docPr id="92"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46750" cy="148399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destructifs</w:t>
                            </w:r>
                          </w:p>
                        </w:txbxContent>
                      </wps:txbx>
                      <wps:bodyPr wrap="square" numCol="1" fromWordArt="1">
                        <a:prstTxWarp prst="textDeflate">
                          <a:avLst>
                            <a:gd name="adj" fmla="val 26227"/>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2E5D3821" id="WordArt 8" o:spid="_x0000_s1032" type="#_x0000_t202" style="position:absolute;left:0;text-align:left;margin-left:-.35pt;margin-top:160.7pt;width:452.5pt;height:116.8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" filled="f" stroked="f">
                <o:lock v:ext="edit" shapetype="t"/>
                <v:textbox style="mso-fit-shape-to-text:t">
                  <w:txbxContent>
                    <w:p w14:paraId="6F6C386E"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destructifs</w:t>
                      </w:r>
                    </w:p>
                  </w:txbxContent>
                </v:textbox>
              </v:shape>
            </w:pict>
          </mc:Fallback>
        </mc:AlternateContent>
      </w:r>
    </w:p>
    <w:p w:rsidR="00DE1A17" w:rsidRDefault="00DE1A17" w:rsidP="00FE1CE5">
      <w:pPr>
        <w:spacing w:line="360" w:lineRule="auto"/>
        <w:rPr>
          <w:sz w:val="24"/>
          <w:szCs w:val="24"/>
          <w:rtl/>
        </w:rPr>
        <w:sectPr w:rsidR="00DE1A17" w:rsidSect="00297D89">
          <w:headerReference w:type="default" r:id="rId49"/>
          <w:footerReference w:type="default" r:id="rId50"/>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p>
    <w:p w:rsidR="00DE1A17" w:rsidRPr="00DE1A17" w:rsidRDefault="00DE1A17" w:rsidP="00FE1CE5">
      <w:pPr>
        <w:tabs>
          <w:tab w:val="center" w:pos="4251"/>
        </w:tabs>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lastRenderedPageBreak/>
        <w:t>II.1.Introduction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Les problèmes de qualité rencontrés dans les structures en béton apparaissent à</w:t>
      </w:r>
    </w:p>
    <w:p w:rsidR="00DE1A17" w:rsidRPr="00DE1A17" w:rsidRDefault="00DE1A17" w:rsidP="00FE1CE5">
      <w:pPr>
        <w:spacing w:line="360" w:lineRule="auto"/>
        <w:jc w:val="right"/>
        <w:rPr>
          <w:rFonts w:asciiTheme="majorBidi" w:hAnsiTheme="majorBidi" w:cstheme="majorBidi"/>
          <w:b/>
          <w:bCs/>
          <w:sz w:val="24"/>
          <w:szCs w:val="24"/>
        </w:rPr>
      </w:pPr>
      <w:r w:rsidRPr="00DE1A17">
        <w:rPr>
          <w:rFonts w:asciiTheme="majorBidi" w:hAnsiTheme="majorBidi" w:cstheme="majorBidi"/>
          <w:sz w:val="24"/>
          <w:szCs w:val="24"/>
        </w:rPr>
        <w:t>différentes phases de la réalisation des ouvrages, si pour cette raison que depuis longtemps il y a une demande accrue pour des méthodes plus précises et, en même temps, plus souples d’évaluation de la qualité du béton.</w:t>
      </w:r>
      <w:r w:rsidRPr="00DE1A17">
        <w:rPr>
          <w:rFonts w:asciiTheme="majorBidi" w:hAnsiTheme="majorBidi" w:cstheme="majorBidi"/>
          <w:b/>
          <w:bCs/>
          <w:sz w:val="24"/>
          <w:szCs w:val="24"/>
        </w:rPr>
        <w:t>[19]</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Pour cela on recourt aux essais non destructifs (END) du béton qui a une grande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importance scientifique et pratique. Le sujet a suscité une attention croissante pendant des années ; particulièrement le besoin de caractérisation de qualité des constructions endommagées faites en béton, en utilisant des méthodes non destructives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Les avantages de ces essais par rapport aux autres peuvent être résumés comme suit :</w:t>
      </w:r>
      <w:r w:rsidRPr="00DE1A17">
        <w:rPr>
          <w:rFonts w:asciiTheme="majorBidi" w:hAnsiTheme="majorBidi" w:cstheme="majorBidi"/>
          <w:b/>
          <w:bCs/>
          <w:sz w:val="24"/>
          <w:szCs w:val="24"/>
        </w:rPr>
        <w:t>[19]</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Essai d’une construction sans la détruire, ni nuire à sa capacité de service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Possibilité d’obtenir des informations dans des domaines inaccessibles aux méthodes</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classiques (par exemple : observation in situ du durcissement du béton dans l’ouvrage,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détermination et observation dans le temps du degré de corrosion des ouvrages)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Supplément d’informations de caractère local, sous forme de données se rapportant à</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un grand volume de matériau, donc possibilité d’obtenir un tableau plus complet de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l’homogénéité du matériau dans l’ouvrage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Economie de matériaux, de temps et d’outillages d’essai par la possibilité de faire les</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essais sur le matériau dans l’ouvrage même ou sur une seule éprouvette un nombre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pratiquement infini de fois, due à la rapidité de l’exécution de ce type d’essais et aussi</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au fait qu’on peut remplacer certains outillages coûteux et dont la manipulation est</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délicate par des appareils simples et transportables.</w:t>
      </w: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p>
    <w:p w:rsidR="00DE1A17" w:rsidRDefault="00DE1A17" w:rsidP="00FE1CE5">
      <w:pPr>
        <w:autoSpaceDE w:val="0"/>
        <w:autoSpaceDN w:val="0"/>
        <w:adjustRightInd w:val="0"/>
        <w:spacing w:after="0" w:line="360" w:lineRule="auto"/>
        <w:rPr>
          <w:rFonts w:asciiTheme="majorBidi" w:hAnsiTheme="majorBidi" w:cstheme="majorBidi"/>
          <w:sz w:val="24"/>
          <w:szCs w:val="24"/>
          <w:rtl/>
        </w:rPr>
      </w:pPr>
    </w:p>
    <w:p w:rsidR="00D26671" w:rsidRDefault="00D26671" w:rsidP="00FE1CE5">
      <w:pPr>
        <w:autoSpaceDE w:val="0"/>
        <w:autoSpaceDN w:val="0"/>
        <w:adjustRightInd w:val="0"/>
        <w:spacing w:after="0" w:line="360" w:lineRule="auto"/>
        <w:rPr>
          <w:rFonts w:asciiTheme="majorBidi" w:hAnsiTheme="majorBidi" w:cstheme="majorBidi"/>
          <w:sz w:val="24"/>
          <w:szCs w:val="24"/>
          <w:rtl/>
        </w:rPr>
      </w:pPr>
    </w:p>
    <w:p w:rsidR="00D26671" w:rsidRDefault="00D26671" w:rsidP="00FE1CE5">
      <w:pPr>
        <w:autoSpaceDE w:val="0"/>
        <w:autoSpaceDN w:val="0"/>
        <w:adjustRightInd w:val="0"/>
        <w:spacing w:after="0" w:line="360" w:lineRule="auto"/>
        <w:rPr>
          <w:rFonts w:asciiTheme="majorBidi" w:hAnsiTheme="majorBidi" w:cstheme="majorBidi"/>
          <w:sz w:val="24"/>
          <w:szCs w:val="24"/>
          <w:rtl/>
        </w:rPr>
      </w:pPr>
    </w:p>
    <w:p w:rsidR="00D26671" w:rsidRPr="00DE1A17" w:rsidRDefault="00D26671" w:rsidP="00FE1CE5">
      <w:pPr>
        <w:autoSpaceDE w:val="0"/>
        <w:autoSpaceDN w:val="0"/>
        <w:adjustRightInd w:val="0"/>
        <w:spacing w:after="0" w:line="360" w:lineRule="auto"/>
        <w:rPr>
          <w:rFonts w:asciiTheme="majorBidi" w:hAnsiTheme="majorBidi" w:cstheme="majorBidi"/>
          <w:sz w:val="24"/>
          <w:szCs w:val="24"/>
        </w:rPr>
      </w:pP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lastRenderedPageBreak/>
        <w:t>II.2.Essais non destructifs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II.2.1.Définition:</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 xml:space="preserve"> Les essais non destructifs (END) représentent des méthodes de reconnaissance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couramment appliquées aux structures de bâtiments, ouvrage d’art ou de génie civil.</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Comme leur nom l’indique il s’agit de mesures n’endommageant pas les constructions.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Etant entendu que quelques désordres mineurs peuvent être apportés à la structure sans toutefois modifier ni sa performance ni son apparence. Une importante caractéristique des essais non destructifs est qu’ils peuvent être refaits au même endroit ou presque, ce qui permet de suivre les changements des propriétés du béton dans le temps.</w:t>
      </w:r>
      <w:r w:rsidRPr="00DE1A17">
        <w:rPr>
          <w:rFonts w:asciiTheme="majorBidi" w:hAnsiTheme="majorBidi" w:cstheme="majorBidi"/>
          <w:b/>
          <w:bCs/>
          <w:sz w:val="24"/>
          <w:szCs w:val="24"/>
        </w:rPr>
        <w:t>[19]</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 xml:space="preserve"> Les essais non destructifs peuvent jouer un rôle exceptionnel dans la garantie de la qualité</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du béton et dans le développement ultérieur de la technologie de construction. La signification de ces essais se développera considérablement à l'avenir, parce que sa technologie de mesure</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automatisée et la réduction de la taille de l'appareillage de mesure ouvriront des applications</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entièrement nouvelles. Ces essais sont rapides et légers à mettre en œuvre , et apportent de</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surcroît une réponse globale à l’échelle d’une structure ou d’un ouvrage, dans le cadre des contrôles d’ouvrages neufs ou en construction et comme diagnostic d’état d’ouvrages anciens.</w:t>
      </w:r>
      <w:r w:rsidRPr="00DE1A17">
        <w:rPr>
          <w:rFonts w:asciiTheme="majorBidi" w:hAnsiTheme="majorBidi" w:cstheme="majorBidi"/>
          <w:b/>
          <w:bCs/>
          <w:sz w:val="24"/>
          <w:szCs w:val="24"/>
        </w:rPr>
        <w:t>[19]</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8"/>
          <w:szCs w:val="28"/>
        </w:rPr>
      </w:pPr>
      <w:r w:rsidRPr="00DE1A17">
        <w:rPr>
          <w:rFonts w:asciiTheme="majorBidi" w:hAnsiTheme="majorBidi" w:cstheme="majorBidi"/>
          <w:b/>
          <w:bCs/>
          <w:color w:val="000000" w:themeColor="text1"/>
          <w:sz w:val="28"/>
          <w:szCs w:val="28"/>
        </w:rPr>
        <w:t>II.2.2.</w:t>
      </w:r>
      <w:r w:rsidRPr="00DE1A17">
        <w:rPr>
          <w:rFonts w:asciiTheme="majorBidi" w:hAnsiTheme="majorBidi" w:cstheme="majorBidi"/>
          <w:b/>
          <w:bCs/>
          <w:sz w:val="28"/>
          <w:szCs w:val="28"/>
        </w:rPr>
        <w:t>domaines d’application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8"/>
          <w:szCs w:val="28"/>
        </w:rPr>
      </w:pPr>
      <w:r w:rsidRPr="00DE1A17">
        <w:rPr>
          <w:rFonts w:asciiTheme="majorBidi" w:hAnsiTheme="majorBidi" w:cstheme="majorBidi"/>
          <w:sz w:val="28"/>
          <w:szCs w:val="28"/>
        </w:rPr>
        <w:t xml:space="preserve">        </w:t>
      </w:r>
      <w:r w:rsidRPr="00DE1A17">
        <w:rPr>
          <w:rFonts w:asciiTheme="majorBidi" w:hAnsiTheme="majorBidi" w:cstheme="majorBidi"/>
          <w:sz w:val="24"/>
          <w:szCs w:val="24"/>
        </w:rPr>
        <w:t xml:space="preserve"> Les essais non destructifs permettent de contrôler la qualité de la construction et</w:t>
      </w:r>
    </w:p>
    <w:p w:rsidR="00DE1A17" w:rsidRPr="00DE1A17" w:rsidRDefault="00DE1A17" w:rsidP="00FE1CE5">
      <w:pPr>
        <w:spacing w:line="360" w:lineRule="auto"/>
        <w:jc w:val="right"/>
        <w:rPr>
          <w:rFonts w:asciiTheme="majorBidi" w:hAnsiTheme="majorBidi" w:cstheme="majorBidi"/>
          <w:b/>
          <w:bCs/>
          <w:sz w:val="24"/>
          <w:szCs w:val="24"/>
        </w:rPr>
      </w:pPr>
      <w:r w:rsidRPr="00DE1A17">
        <w:rPr>
          <w:rFonts w:asciiTheme="majorBidi" w:hAnsiTheme="majorBidi" w:cstheme="majorBidi"/>
          <w:sz w:val="24"/>
          <w:szCs w:val="24"/>
        </w:rPr>
        <w:t>mesurer de façon indirecte les caractéristiques des matériaux à savoir :</w:t>
      </w:r>
      <w:r w:rsidRPr="00DE1A17">
        <w:rPr>
          <w:rFonts w:asciiTheme="majorBidi" w:hAnsiTheme="majorBidi" w:cstheme="majorBidi"/>
          <w:b/>
          <w:bCs/>
          <w:sz w:val="24"/>
          <w:szCs w:val="24"/>
        </w:rPr>
        <w:t>[20]</w:t>
      </w:r>
    </w:p>
    <w:p w:rsidR="00DE1A17" w:rsidRPr="00D47CF7" w:rsidRDefault="00DE1A17" w:rsidP="00FE1CE5">
      <w:pPr>
        <w:pStyle w:val="Paragraphedeliste"/>
        <w:numPr>
          <w:ilvl w:val="0"/>
          <w:numId w:val="43"/>
        </w:numPr>
        <w:spacing w:line="360" w:lineRule="auto"/>
        <w:rPr>
          <w:rFonts w:asciiTheme="majorBidi" w:hAnsiTheme="majorBidi" w:cstheme="majorBidi"/>
          <w:sz w:val="24"/>
          <w:szCs w:val="24"/>
        </w:rPr>
      </w:pPr>
      <w:r w:rsidRPr="00D47CF7">
        <w:rPr>
          <w:rFonts w:asciiTheme="majorBidi" w:hAnsiTheme="majorBidi" w:cstheme="majorBidi"/>
          <w:sz w:val="24"/>
          <w:szCs w:val="24"/>
        </w:rPr>
        <w:t>La résistance</w:t>
      </w:r>
    </w:p>
    <w:p w:rsidR="00DE1A17" w:rsidRPr="00D47CF7" w:rsidRDefault="00DE1A17" w:rsidP="00FE1CE5">
      <w:pPr>
        <w:pStyle w:val="Paragraphedeliste"/>
        <w:numPr>
          <w:ilvl w:val="0"/>
          <w:numId w:val="43"/>
        </w:numPr>
        <w:spacing w:line="360" w:lineRule="auto"/>
        <w:rPr>
          <w:rFonts w:asciiTheme="majorBidi" w:hAnsiTheme="majorBidi" w:cstheme="majorBidi"/>
          <w:sz w:val="24"/>
          <w:szCs w:val="24"/>
        </w:rPr>
      </w:pPr>
      <w:r w:rsidRPr="00D47CF7">
        <w:rPr>
          <w:rFonts w:asciiTheme="majorBidi" w:hAnsiTheme="majorBidi" w:cstheme="majorBidi"/>
          <w:sz w:val="24"/>
          <w:szCs w:val="24"/>
        </w:rPr>
        <w:t>l’homogénéité</w:t>
      </w:r>
    </w:p>
    <w:p w:rsidR="00DE1A17" w:rsidRPr="00D47CF7" w:rsidRDefault="00DE1A17" w:rsidP="00FE1CE5">
      <w:pPr>
        <w:pStyle w:val="Paragraphedeliste"/>
        <w:numPr>
          <w:ilvl w:val="0"/>
          <w:numId w:val="43"/>
        </w:numPr>
        <w:spacing w:line="360" w:lineRule="auto"/>
        <w:rPr>
          <w:rFonts w:asciiTheme="majorBidi" w:hAnsiTheme="majorBidi" w:cstheme="majorBidi"/>
          <w:sz w:val="24"/>
          <w:szCs w:val="24"/>
        </w:rPr>
      </w:pPr>
      <w:r w:rsidRPr="00D47CF7">
        <w:rPr>
          <w:rFonts w:asciiTheme="majorBidi" w:hAnsiTheme="majorBidi" w:cstheme="majorBidi"/>
          <w:sz w:val="24"/>
          <w:szCs w:val="24"/>
        </w:rPr>
        <w:t>La porosité</w:t>
      </w:r>
    </w:p>
    <w:p w:rsidR="00DE1A17" w:rsidRPr="00D47CF7" w:rsidRDefault="00DE1A17" w:rsidP="00FE1CE5">
      <w:pPr>
        <w:pStyle w:val="Paragraphedeliste"/>
        <w:numPr>
          <w:ilvl w:val="0"/>
          <w:numId w:val="43"/>
        </w:numPr>
        <w:spacing w:line="360" w:lineRule="auto"/>
        <w:rPr>
          <w:rFonts w:asciiTheme="majorBidi" w:hAnsiTheme="majorBidi" w:cstheme="majorBidi"/>
          <w:sz w:val="24"/>
          <w:szCs w:val="24"/>
        </w:rPr>
      </w:pPr>
      <w:r w:rsidRPr="00D47CF7">
        <w:rPr>
          <w:rFonts w:asciiTheme="majorBidi" w:hAnsiTheme="majorBidi" w:cstheme="majorBidi"/>
          <w:sz w:val="24"/>
          <w:szCs w:val="24"/>
        </w:rPr>
        <w:t>La durabilité ….</w:t>
      </w:r>
    </w:p>
    <w:p w:rsidR="00DE1A17" w:rsidRPr="00D47CF7" w:rsidRDefault="00DE1A17" w:rsidP="00FE1CE5">
      <w:pPr>
        <w:spacing w:line="360" w:lineRule="auto"/>
        <w:jc w:val="right"/>
        <w:rPr>
          <w:rFonts w:asciiTheme="majorBidi" w:hAnsiTheme="majorBidi" w:cstheme="majorBidi"/>
          <w:b/>
          <w:bCs/>
          <w:sz w:val="28"/>
          <w:szCs w:val="28"/>
        </w:rPr>
      </w:pPr>
      <w:r w:rsidRPr="00D47CF7">
        <w:rPr>
          <w:rFonts w:asciiTheme="majorBidi" w:hAnsiTheme="majorBidi" w:cstheme="majorBidi"/>
          <w:b/>
          <w:bCs/>
          <w:color w:val="000000" w:themeColor="text1"/>
          <w:sz w:val="28"/>
          <w:szCs w:val="28"/>
        </w:rPr>
        <w:t>II.</w:t>
      </w:r>
      <w:r w:rsidRPr="00D47CF7">
        <w:rPr>
          <w:rFonts w:asciiTheme="majorBidi" w:hAnsiTheme="majorBidi" w:cstheme="majorBidi"/>
          <w:b/>
          <w:bCs/>
          <w:sz w:val="28"/>
          <w:szCs w:val="28"/>
        </w:rPr>
        <w:t>2.3.But d’utilisation :</w:t>
      </w:r>
    </w:p>
    <w:p w:rsidR="00DE1A17" w:rsidRDefault="00DE1A17" w:rsidP="00FE1CE5">
      <w:pPr>
        <w:spacing w:line="360" w:lineRule="auto"/>
        <w:jc w:val="right"/>
        <w:rPr>
          <w:rFonts w:asciiTheme="majorBidi" w:hAnsiTheme="majorBidi" w:cstheme="majorBidi"/>
          <w:b/>
          <w:bCs/>
          <w:sz w:val="24"/>
          <w:szCs w:val="24"/>
        </w:rPr>
      </w:pP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Ces essais sont rapides et faciles à mettre en œuvre, et apportent de surcroît une réponse globale à l’échelle d’une structure ou d’un ouvrage, dans le cadre de contrôles d’ouvrages neufs ou en construction comme de diagnostics d’état d’ouvrages anciens.</w:t>
      </w:r>
      <w:r w:rsidRPr="00DE1A17">
        <w:rPr>
          <w:rFonts w:asciiTheme="majorBidi" w:hAnsiTheme="majorBidi" w:cstheme="majorBidi"/>
          <w:b/>
          <w:bCs/>
          <w:sz w:val="24"/>
          <w:szCs w:val="24"/>
        </w:rPr>
        <w:t>[20]</w:t>
      </w:r>
    </w:p>
    <w:p w:rsidR="00D26671" w:rsidRPr="00DE1A17" w:rsidRDefault="00D26671" w:rsidP="00FE1CE5">
      <w:pPr>
        <w:spacing w:line="360" w:lineRule="auto"/>
        <w:jc w:val="right"/>
        <w:rPr>
          <w:rFonts w:asciiTheme="majorBidi" w:hAnsiTheme="majorBidi" w:cstheme="majorBidi"/>
          <w:b/>
          <w:bCs/>
          <w:sz w:val="28"/>
          <w:szCs w:val="28"/>
        </w:rPr>
      </w:pPr>
    </w:p>
    <w:p w:rsidR="00DE1A17" w:rsidRPr="00DE1A17" w:rsidRDefault="00DE1A17" w:rsidP="00FE1CE5">
      <w:pPr>
        <w:spacing w:line="360" w:lineRule="auto"/>
        <w:jc w:val="right"/>
        <w:rPr>
          <w:rFonts w:asciiTheme="majorBidi" w:hAnsiTheme="majorBidi" w:cstheme="majorBidi"/>
          <w:b/>
          <w:bCs/>
          <w:sz w:val="28"/>
          <w:szCs w:val="28"/>
        </w:rPr>
      </w:pPr>
      <w:r w:rsidRPr="00DE1A17">
        <w:rPr>
          <w:rFonts w:asciiTheme="majorBidi" w:hAnsiTheme="majorBidi" w:cstheme="majorBidi"/>
          <w:b/>
          <w:bCs/>
          <w:color w:val="000000" w:themeColor="text1"/>
          <w:sz w:val="28"/>
          <w:szCs w:val="28"/>
        </w:rPr>
        <w:lastRenderedPageBreak/>
        <w:t>II.3.</w:t>
      </w:r>
      <w:r w:rsidRPr="00DE1A17">
        <w:rPr>
          <w:rFonts w:asciiTheme="majorBidi" w:hAnsiTheme="majorBidi" w:cstheme="majorBidi"/>
          <w:b/>
          <w:bCs/>
          <w:sz w:val="28"/>
          <w:szCs w:val="28"/>
        </w:rPr>
        <w:t>Méthodes D’essais :</w:t>
      </w:r>
    </w:p>
    <w:p w:rsidR="00DE1A17" w:rsidRPr="00DE1A17" w:rsidRDefault="00DE1A17" w:rsidP="00FE1CE5">
      <w:pPr>
        <w:spacing w:line="360" w:lineRule="auto"/>
        <w:jc w:val="right"/>
        <w:rPr>
          <w:rFonts w:asciiTheme="majorBidi" w:hAnsiTheme="majorBidi" w:cstheme="majorBidi"/>
          <w:sz w:val="28"/>
          <w:szCs w:val="28"/>
        </w:rPr>
      </w:pPr>
      <w:r w:rsidRPr="00DE1A17">
        <w:rPr>
          <w:rFonts w:asciiTheme="majorBidi" w:hAnsiTheme="majorBidi" w:cstheme="majorBidi"/>
          <w:b/>
          <w:bCs/>
          <w:color w:val="000000" w:themeColor="text1"/>
          <w:sz w:val="28"/>
          <w:szCs w:val="28"/>
        </w:rPr>
        <w:t>II.3.1.Définition :</w:t>
      </w:r>
    </w:p>
    <w:p w:rsidR="00DE1A17" w:rsidRPr="00D47CF7" w:rsidRDefault="00DE1A17" w:rsidP="00FE1CE5">
      <w:pPr>
        <w:spacing w:line="360" w:lineRule="auto"/>
        <w:jc w:val="right"/>
        <w:rPr>
          <w:rFonts w:asciiTheme="majorBidi" w:hAnsiTheme="majorBidi" w:cstheme="majorBidi"/>
          <w:sz w:val="28"/>
          <w:szCs w:val="28"/>
        </w:rPr>
      </w:pPr>
      <w:r w:rsidRPr="00DE1A17">
        <w:rPr>
          <w:rFonts w:asciiTheme="majorBidi" w:hAnsiTheme="majorBidi" w:cstheme="majorBidi"/>
          <w:sz w:val="28"/>
          <w:szCs w:val="28"/>
        </w:rPr>
        <w:t xml:space="preserve">        </w:t>
      </w:r>
      <w:r w:rsidRPr="00DE1A17">
        <w:rPr>
          <w:rFonts w:asciiTheme="majorBidi" w:hAnsiTheme="majorBidi" w:cstheme="majorBidi"/>
          <w:sz w:val="24"/>
          <w:szCs w:val="24"/>
        </w:rPr>
        <w:t xml:space="preserve">Il existe deux types de méthodes pour l’estimation de la résistance de compression du béton. Les premiers, englobent les méthodes qui ne mesurent pas directement la résistance mais d'autres propriétés du béton, à partir desquelles, une estimation de la résistance peut être obtenue. </w:t>
      </w:r>
      <w:r w:rsidRPr="00D47CF7">
        <w:rPr>
          <w:rFonts w:asciiTheme="majorBidi" w:hAnsiTheme="majorBidi" w:cstheme="majorBidi"/>
          <w:sz w:val="24"/>
          <w:szCs w:val="24"/>
        </w:rPr>
        <w:t>Ces méthodes incluent les tests suivants :</w:t>
      </w:r>
      <w:r w:rsidRPr="00D47CF7">
        <w:rPr>
          <w:rFonts w:asciiTheme="majorBidi" w:hAnsiTheme="majorBidi" w:cstheme="majorBidi"/>
          <w:b/>
          <w:bCs/>
          <w:sz w:val="24"/>
          <w:szCs w:val="24"/>
        </w:rPr>
        <w:t>[19]</w:t>
      </w:r>
    </w:p>
    <w:p w:rsidR="00DE1A17" w:rsidRPr="00D47CF7" w:rsidRDefault="00DE1A17" w:rsidP="00FE1CE5">
      <w:pPr>
        <w:pStyle w:val="Paragraphedeliste"/>
        <w:numPr>
          <w:ilvl w:val="0"/>
          <w:numId w:val="30"/>
        </w:numPr>
        <w:spacing w:line="360" w:lineRule="auto"/>
        <w:rPr>
          <w:rFonts w:asciiTheme="majorBidi" w:hAnsiTheme="majorBidi" w:cstheme="majorBidi"/>
          <w:sz w:val="24"/>
          <w:szCs w:val="24"/>
        </w:rPr>
      </w:pPr>
      <w:r w:rsidRPr="00D47CF7">
        <w:rPr>
          <w:rFonts w:asciiTheme="majorBidi" w:hAnsiTheme="majorBidi" w:cstheme="majorBidi"/>
          <w:sz w:val="24"/>
          <w:szCs w:val="24"/>
        </w:rPr>
        <w:t>Essai au scléromètre</w:t>
      </w:r>
    </w:p>
    <w:p w:rsidR="00DE1A17" w:rsidRPr="00D47CF7" w:rsidRDefault="00DE1A17" w:rsidP="00FE1CE5">
      <w:pPr>
        <w:pStyle w:val="Paragraphedeliste"/>
        <w:numPr>
          <w:ilvl w:val="0"/>
          <w:numId w:val="30"/>
        </w:numPr>
        <w:spacing w:line="360" w:lineRule="auto"/>
        <w:rPr>
          <w:rFonts w:asciiTheme="majorBidi" w:hAnsiTheme="majorBidi" w:cstheme="majorBidi"/>
          <w:sz w:val="24"/>
          <w:szCs w:val="24"/>
        </w:rPr>
      </w:pPr>
      <w:r w:rsidRPr="00D47CF7">
        <w:rPr>
          <w:rFonts w:asciiTheme="majorBidi" w:hAnsiTheme="majorBidi" w:cstheme="majorBidi"/>
          <w:sz w:val="24"/>
          <w:szCs w:val="24"/>
        </w:rPr>
        <w:t>Essai d’auscultation dynamique</w:t>
      </w:r>
    </w:p>
    <w:p w:rsidR="00DE1A17" w:rsidRPr="00D47CF7" w:rsidRDefault="00DE1A17" w:rsidP="00FE1CE5">
      <w:pPr>
        <w:pStyle w:val="Paragraphedeliste"/>
        <w:numPr>
          <w:ilvl w:val="0"/>
          <w:numId w:val="30"/>
        </w:numPr>
        <w:spacing w:line="360" w:lineRule="auto"/>
        <w:rPr>
          <w:rFonts w:asciiTheme="majorBidi" w:hAnsiTheme="majorBidi" w:cstheme="majorBidi"/>
          <w:sz w:val="24"/>
          <w:szCs w:val="24"/>
        </w:rPr>
      </w:pPr>
      <w:r w:rsidRPr="00D47CF7">
        <w:rPr>
          <w:rFonts w:asciiTheme="majorBidi" w:hAnsiTheme="majorBidi" w:cstheme="majorBidi"/>
          <w:sz w:val="24"/>
          <w:szCs w:val="24"/>
        </w:rPr>
        <w:t>Méthodes combinées</w:t>
      </w:r>
    </w:p>
    <w:p w:rsidR="00DE1A17" w:rsidRPr="00D47CF7" w:rsidRDefault="00DE1A17" w:rsidP="00FE1CE5">
      <w:pPr>
        <w:pStyle w:val="Paragraphedeliste"/>
        <w:numPr>
          <w:ilvl w:val="0"/>
          <w:numId w:val="30"/>
        </w:numPr>
        <w:spacing w:line="360" w:lineRule="auto"/>
        <w:rPr>
          <w:rFonts w:asciiTheme="majorBidi" w:hAnsiTheme="majorBidi" w:cstheme="majorBidi"/>
          <w:sz w:val="24"/>
          <w:szCs w:val="24"/>
        </w:rPr>
      </w:pPr>
      <w:r w:rsidRPr="00D47CF7">
        <w:rPr>
          <w:rFonts w:asciiTheme="majorBidi" w:hAnsiTheme="majorBidi" w:cstheme="majorBidi"/>
          <w:sz w:val="24"/>
          <w:szCs w:val="24"/>
        </w:rPr>
        <w:t>Méthode par carottage,…etc.</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 xml:space="preserve">        Les seconds types de tests sont ceux qui mesurent quelques propriétés de résistance, à partir desquels on peut faire une estimation de résistance du béton. Ces méthodes englobent des tests tel que l'essai d'arrachement.</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II.3.2 Principales méthodes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 xml:space="preserve"> L’utilisation de méthodes dites non destructives applicables in situ est primordiale dans les</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cas où il est impossible de prélever un échantillon sur la structure, ou si l’on souhaite suivre</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l’évolution d’une caractéristique au cours du temps. Les principales techniques d’auscultation du béton couramment utilisées en génie civil sont présentées ci-après.</w:t>
      </w:r>
      <w:r w:rsidRPr="00DE1A17">
        <w:rPr>
          <w:rFonts w:asciiTheme="majorBidi" w:hAnsiTheme="majorBidi" w:cstheme="majorBidi"/>
          <w:b/>
          <w:bCs/>
          <w:sz w:val="24"/>
          <w:szCs w:val="24"/>
        </w:rPr>
        <w:t>[21]</w:t>
      </w:r>
      <w:r w:rsidRPr="00DE1A17">
        <w:rPr>
          <w:rFonts w:asciiTheme="majorBidi" w:hAnsiTheme="majorBidi" w:cstheme="majorBidi"/>
          <w:sz w:val="24"/>
          <w:szCs w:val="24"/>
        </w:rPr>
        <w:t xml:space="preserve">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a. Mesures semi destructives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sz w:val="24"/>
          <w:szCs w:val="24"/>
        </w:rPr>
        <w:t xml:space="preserve">        Une série de méthodes permet d’évaluer in situ la résistance mécanique en surface du</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béton. Leur utilisation est assez répandue et est normalisée (norme européenne EN 13791).</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Des scléromètres permettent de mesurer la dureté de la surface de béton. La hauteur de rebond d’une masse projetée avec une certaine vitesse sur la surface du béton permet de remonter à la résistance en surface du béton. Cet appareil ne donne qu’une information locale sur les propriétés du béton.</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D’autres méthodes telles que les essais de résistance à la pénétration (sonde Windsor) ou des essais d’arrachements d’une tige métallique scellée dans le béton (pull-out) fournissent également des informations locales sur la résistance à la compression </w:t>
      </w:r>
      <w:r w:rsidRPr="00DE1A17">
        <w:rPr>
          <w:rFonts w:asciiTheme="majorBidi" w:hAnsiTheme="majorBidi" w:cstheme="majorBidi"/>
          <w:sz w:val="24"/>
          <w:szCs w:val="24"/>
        </w:rPr>
        <w:lastRenderedPageBreak/>
        <w:t>du béton en surface. Ces méthodes sont partiellement destructrices car elles laissent des impacts et des trous dans le parement que l’on peut reboucher facilement.</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Ces méthodes sont couramment utilisées sur les ouvrages et peuvent donner des</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informations très utiles aux maîtres d’œuvres . Cependant, la précision reste faible et</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l’information n’est que locale.</w:t>
      </w:r>
      <w:r w:rsidRPr="00DE1A17">
        <w:rPr>
          <w:rFonts w:asciiTheme="majorBidi" w:hAnsiTheme="majorBidi" w:cstheme="majorBidi"/>
          <w:b/>
          <w:bCs/>
          <w:sz w:val="24"/>
          <w:szCs w:val="24"/>
        </w:rPr>
        <w:t>[21]</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 xml:space="preserve"> b. Mesures non destructifs « util</w:t>
      </w:r>
      <w:r w:rsidRPr="00DE1A17">
        <w:rPr>
          <w:rFonts w:asciiTheme="majorBidi" w:eastAsia="Times New Roman,Bold" w:hAnsiTheme="majorBidi" w:cstheme="majorBidi"/>
          <w:b/>
          <w:bCs/>
          <w:sz w:val="28"/>
          <w:szCs w:val="28"/>
        </w:rPr>
        <w:t xml:space="preserve">isant la propagation d’ondes </w:t>
      </w:r>
      <w:r w:rsidRPr="00DE1A17">
        <w:rPr>
          <w:rFonts w:asciiTheme="majorBidi" w:hAnsiTheme="majorBidi" w:cstheme="majorBidi"/>
          <w:b/>
          <w:bCs/>
          <w:sz w:val="28"/>
          <w:szCs w:val="28"/>
        </w:rPr>
        <w:t>»</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Les méthodes utilisant la propagation d’ondes et l’interaction de ces ondes avec le béton sont parmi les méthodes ayant le plus grand potentiel pour l’évaluation non destructive du béton. En effet, les propriétés de la propagation des ondes sont directement liées aux propriétés du matériau dans lequel elles se propagent. Ces ondes peuvent être de type électromagnétique ou mécanique et sont sensibles à des propriétés différentes du béton. Elles peuvent être utilisées pour obtenir des informations à différentes échelles (millimétrique, centimétrique, ou de l’ordre de la dizaine de centimètres) en fonction de la longueur d’onde utilisée.</w:t>
      </w:r>
      <w:r w:rsidRPr="00DE1A17">
        <w:rPr>
          <w:rFonts w:asciiTheme="majorBidi" w:hAnsiTheme="majorBidi" w:cstheme="majorBidi"/>
          <w:b/>
          <w:bCs/>
          <w:sz w:val="24"/>
          <w:szCs w:val="24"/>
        </w:rPr>
        <w:t>[21]</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Les méthodes utilisant la propagation d’ondes électromagnétiques sont les méthodes capacitives, résistives, ou les méthodes GPR (Ground </w:t>
      </w:r>
      <w:proofErr w:type="spellStart"/>
      <w:r w:rsidRPr="00DE1A17">
        <w:rPr>
          <w:rFonts w:asciiTheme="majorBidi" w:hAnsiTheme="majorBidi" w:cstheme="majorBidi"/>
          <w:sz w:val="24"/>
          <w:szCs w:val="24"/>
        </w:rPr>
        <w:t>Penetration</w:t>
      </w:r>
      <w:proofErr w:type="spellEnd"/>
      <w:r w:rsidRPr="00DE1A17">
        <w:rPr>
          <w:rFonts w:asciiTheme="majorBidi" w:hAnsiTheme="majorBidi" w:cstheme="majorBidi"/>
          <w:sz w:val="24"/>
          <w:szCs w:val="24"/>
        </w:rPr>
        <w:t xml:space="preserve"> Radar). Les ondes électromagnétiques à basse fréquence peuvent être utilisées pour détecter des éléments métalliques, et permettre de localiser les armatures d’acier et d’en estimer le diamètre, ou la profondeur. Les gaines métalliques des câbles de précontraintes peuvent également être localisées, ou encore la présence des vides de grandes dimensions dans le béton (phénomène de « nid de cailloux ». Ces ondes sont sensibles aux constantes diélectriques du milieu, et peuvent être utilisées à plus hautes fréquences pour remonter, après étalonnage, à la teneur en eau.</w:t>
      </w:r>
      <w:r w:rsidRPr="00DE1A17">
        <w:rPr>
          <w:rFonts w:asciiTheme="majorBidi" w:hAnsiTheme="majorBidi" w:cstheme="majorBidi"/>
          <w:b/>
          <w:bCs/>
          <w:sz w:val="24"/>
          <w:szCs w:val="24"/>
        </w:rPr>
        <w:t>[21]</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Les méthodes utilisant des ondes mécaniques se basent sur la propagation d’ultrasons dans</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 xml:space="preserve">le béton. Ces ondes sont sensibles aux propriétés mécaniques telles que les modules d’élasticité et le coefficient de Poisson, ou encore le taux de porosité. Les méthodes les plus couramment employées à ce jour sont l’impact écho, l’auscultation sonique « pulse </w:t>
      </w:r>
      <w:proofErr w:type="spellStart"/>
      <w:r w:rsidRPr="00DE1A17">
        <w:rPr>
          <w:rFonts w:asciiTheme="majorBidi" w:hAnsiTheme="majorBidi" w:cstheme="majorBidi"/>
          <w:sz w:val="24"/>
          <w:szCs w:val="24"/>
        </w:rPr>
        <w:t>velocity</w:t>
      </w:r>
      <w:proofErr w:type="spellEnd"/>
      <w:r w:rsidRPr="00DE1A17">
        <w:rPr>
          <w:rFonts w:asciiTheme="majorBidi" w:hAnsiTheme="majorBidi" w:cstheme="majorBidi"/>
          <w:sz w:val="24"/>
          <w:szCs w:val="24"/>
        </w:rPr>
        <w:t xml:space="preserve"> » et l’émission acoustique. On peut également citer les méthodes basées sur la tomographie sismique ou les ondes de surface mais qui sont moins utilisées. Les ondes acoustiques peuvent être employées pour détecter des fissures, des vides, ou mesurer des épaisseurs. Les caractéristiques mécaniques du béton peuvent également être évaluées après étalonnage.</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lastRenderedPageBreak/>
        <w:t xml:space="preserve">        </w:t>
      </w:r>
      <w:r w:rsidRPr="00DE1A17">
        <w:rPr>
          <w:rFonts w:asciiTheme="majorBidi" w:hAnsiTheme="majorBidi" w:cstheme="majorBidi"/>
          <w:sz w:val="24"/>
          <w:szCs w:val="24"/>
        </w:rPr>
        <w:t xml:space="preserve"> Ces deux familles de méthodes fournissent des informations complémentaires mais</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néanmoins corrélées. La suite de ce travail porte uniquement sur la propagation des ondes</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 xml:space="preserve">mécaniques dans le béton.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Dons notre étude, en s’intéresse que des essais d’ultrason et scléromètre afin de pouvoir</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caractériser notre béton et établir des corrélations entre les résultats obtenir par ces essais et la</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 xml:space="preserve">résistance à la compression. </w:t>
      </w:r>
      <w:r w:rsidRPr="00DE1A17">
        <w:rPr>
          <w:rFonts w:asciiTheme="majorBidi" w:hAnsiTheme="majorBidi" w:cstheme="majorBidi"/>
          <w:b/>
          <w:bCs/>
          <w:sz w:val="24"/>
          <w:szCs w:val="24"/>
        </w:rPr>
        <w:t>[21]</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000000" w:themeColor="text1"/>
          <w:sz w:val="28"/>
          <w:szCs w:val="28"/>
        </w:rPr>
      </w:pPr>
      <w:r w:rsidRPr="00DE1A17">
        <w:rPr>
          <w:rFonts w:asciiTheme="majorBidi" w:hAnsiTheme="majorBidi" w:cstheme="majorBidi"/>
          <w:b/>
          <w:bCs/>
          <w:color w:val="000000" w:themeColor="text1"/>
          <w:sz w:val="28"/>
          <w:szCs w:val="28"/>
        </w:rPr>
        <w:t>II.4. Avantages et inconvénients des essais non destructifs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000000" w:themeColor="text1"/>
          <w:sz w:val="28"/>
          <w:szCs w:val="28"/>
        </w:rPr>
      </w:pPr>
      <w:r w:rsidRPr="00DE1A17">
        <w:rPr>
          <w:rFonts w:asciiTheme="majorBidi" w:hAnsiTheme="majorBidi" w:cstheme="majorBidi"/>
          <w:b/>
          <w:bCs/>
          <w:color w:val="000000" w:themeColor="text1"/>
          <w:sz w:val="28"/>
          <w:szCs w:val="28"/>
        </w:rPr>
        <w:t xml:space="preserve">    </w:t>
      </w:r>
      <w:r w:rsidRPr="00DE1A17">
        <w:rPr>
          <w:rFonts w:asciiTheme="majorBidi" w:hAnsiTheme="majorBidi" w:cstheme="majorBidi"/>
          <w:sz w:val="24"/>
          <w:szCs w:val="24"/>
        </w:rPr>
        <w:t>Les essais non destructifs nous apportent plusieurs bénéfices et satisfaction, d’un point de vu de rapidité d’où en peut obtention des résultats dans quelques instants sur l’état de santé, des performances mécaniques ou des propriétés physiques d’une structure déjà existante .Un autre avantage réside dans le fait que ces méthodes nous permettre d’effectuer un nombre d’essais pratiquement infinis sur un même échantillon et de ce fait, économisé du matériau testé, ce qui rendre ces méthodes plus économique et moins couteuse à c’elles destructifs.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 xml:space="preserve">        Le désavantage essentiel de ces essais non destructifs est que les résultats obtenues ne </w:t>
      </w:r>
      <w:proofErr w:type="spellStart"/>
      <w:r w:rsidRPr="00DE1A17">
        <w:rPr>
          <w:rFonts w:asciiTheme="majorBidi" w:hAnsiTheme="majorBidi" w:cstheme="majorBidi"/>
          <w:sz w:val="24"/>
          <w:szCs w:val="24"/>
        </w:rPr>
        <w:t>son</w:t>
      </w:r>
      <w:proofErr w:type="spellEnd"/>
      <w:r w:rsidRPr="00DE1A17">
        <w:rPr>
          <w:rFonts w:asciiTheme="majorBidi" w:hAnsiTheme="majorBidi" w:cstheme="majorBidi"/>
          <w:sz w:val="24"/>
          <w:szCs w:val="24"/>
        </w:rPr>
        <w:t xml:space="preserve"> pas à 100% fiables, car plusieurs facteurs influents ces derniers tel que la composition du béton et ces constituants, l’état de la surface testé, la façon de la mesure, la présence ou non des armatures, l’humidité et autre.</w:t>
      </w:r>
      <w:r w:rsidRPr="00DE1A17">
        <w:rPr>
          <w:rFonts w:asciiTheme="majorBidi" w:hAnsiTheme="majorBidi" w:cstheme="majorBidi"/>
          <w:b/>
          <w:bCs/>
          <w:sz w:val="24"/>
          <w:szCs w:val="24"/>
        </w:rPr>
        <w:t>[21]</w:t>
      </w:r>
      <w:r w:rsidRPr="00DE1A17">
        <w:rPr>
          <w:rFonts w:asciiTheme="majorBidi" w:hAnsiTheme="majorBidi" w:cstheme="majorBidi"/>
          <w:sz w:val="24"/>
          <w:szCs w:val="24"/>
        </w:rPr>
        <w:t xml:space="preserve">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w:t>
      </w:r>
      <w:r w:rsidRPr="00DE1A17">
        <w:rPr>
          <w:rFonts w:asciiTheme="majorBidi" w:hAnsiTheme="majorBidi" w:cstheme="majorBidi"/>
          <w:b/>
          <w:bCs/>
          <w:color w:val="000000" w:themeColor="text1"/>
          <w:sz w:val="28"/>
          <w:szCs w:val="28"/>
        </w:rPr>
        <w:t>II</w:t>
      </w:r>
      <w:r w:rsidRPr="00DE1A17">
        <w:rPr>
          <w:rFonts w:asciiTheme="majorBidi" w:eastAsia="Times New Roman,Bold" w:hAnsiTheme="majorBidi" w:cstheme="majorBidi"/>
          <w:b/>
          <w:bCs/>
          <w:sz w:val="28"/>
          <w:szCs w:val="28"/>
        </w:rPr>
        <w:t>.5.Essais d’auscultation dynamique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8"/>
          <w:szCs w:val="28"/>
        </w:rPr>
      </w:pPr>
      <w:r w:rsidRPr="00DE1A17">
        <w:rPr>
          <w:rFonts w:asciiTheme="majorBidi" w:hAnsiTheme="majorBidi" w:cstheme="majorBidi"/>
          <w:b/>
          <w:bCs/>
          <w:color w:val="000000" w:themeColor="text1"/>
          <w:sz w:val="28"/>
          <w:szCs w:val="28"/>
        </w:rPr>
        <w:t>II</w:t>
      </w:r>
      <w:r w:rsidRPr="00DE1A17">
        <w:rPr>
          <w:rFonts w:asciiTheme="majorBidi" w:eastAsia="Times New Roman,Bold" w:hAnsiTheme="majorBidi" w:cstheme="majorBidi"/>
          <w:b/>
          <w:bCs/>
          <w:sz w:val="28"/>
          <w:szCs w:val="28"/>
        </w:rPr>
        <w:t>.5.1.Définition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8"/>
          <w:szCs w:val="28"/>
        </w:rPr>
      </w:pPr>
      <w:r w:rsidRPr="00DE1A17">
        <w:rPr>
          <w:rFonts w:asciiTheme="majorBidi" w:hAnsiTheme="majorBidi" w:cstheme="majorBidi"/>
          <w:sz w:val="28"/>
          <w:szCs w:val="28"/>
        </w:rPr>
        <w:t xml:space="preserve">        </w:t>
      </w:r>
      <w:r w:rsidRPr="00DE1A17">
        <w:rPr>
          <w:rFonts w:asciiTheme="majorBidi" w:hAnsiTheme="majorBidi" w:cstheme="majorBidi"/>
          <w:sz w:val="24"/>
          <w:szCs w:val="24"/>
        </w:rPr>
        <w:t>Connu depuis longtemps cet essai permet de déterminer la vitesse de propagation des</w:t>
      </w:r>
      <w:r w:rsidRPr="00DE1A17">
        <w:rPr>
          <w:rFonts w:asciiTheme="majorBidi" w:hAnsiTheme="majorBidi" w:cstheme="majorBidi"/>
          <w:sz w:val="28"/>
          <w:szCs w:val="28"/>
        </w:rPr>
        <w:t xml:space="preserve"> </w:t>
      </w:r>
      <w:r w:rsidRPr="00DE1A17">
        <w:rPr>
          <w:rFonts w:asciiTheme="majorBidi" w:hAnsiTheme="majorBidi" w:cstheme="majorBidi"/>
          <w:sz w:val="24"/>
          <w:szCs w:val="24"/>
        </w:rPr>
        <w:t>impulsions ultrasoniques traversant le béton.</w:t>
      </w:r>
      <w:r w:rsidRPr="00DE1A17">
        <w:rPr>
          <w:rFonts w:asciiTheme="majorBidi" w:hAnsiTheme="majorBidi" w:cstheme="majorBidi"/>
          <w:b/>
          <w:bCs/>
          <w:sz w:val="24"/>
          <w:szCs w:val="24"/>
        </w:rPr>
        <w:t>[19]</w:t>
      </w:r>
    </w:p>
    <w:p w:rsidR="00DE1A17" w:rsidRPr="00DE1A17" w:rsidRDefault="00DE1A17" w:rsidP="00FE1CE5">
      <w:pPr>
        <w:autoSpaceDE w:val="0"/>
        <w:autoSpaceDN w:val="0"/>
        <w:adjustRightInd w:val="0"/>
        <w:spacing w:after="0" w:line="360" w:lineRule="auto"/>
        <w:jc w:val="right"/>
        <w:rPr>
          <w:rFonts w:asciiTheme="majorBidi" w:eastAsia="Times New Roman,Bold" w:hAnsiTheme="majorBidi" w:cstheme="majorBidi"/>
          <w:b/>
          <w:bCs/>
          <w:sz w:val="28"/>
          <w:szCs w:val="28"/>
        </w:rPr>
      </w:pPr>
      <w:r w:rsidRPr="00DE1A17">
        <w:rPr>
          <w:rFonts w:asciiTheme="majorBidi" w:hAnsiTheme="majorBidi" w:cstheme="majorBidi"/>
          <w:b/>
          <w:bCs/>
          <w:color w:val="000000" w:themeColor="text1"/>
          <w:sz w:val="28"/>
          <w:szCs w:val="28"/>
        </w:rPr>
        <w:t>II</w:t>
      </w:r>
      <w:r w:rsidRPr="00DE1A17">
        <w:rPr>
          <w:rFonts w:asciiTheme="majorBidi" w:eastAsia="Times New Roman,Bold" w:hAnsiTheme="majorBidi" w:cstheme="majorBidi"/>
          <w:b/>
          <w:bCs/>
          <w:sz w:val="28"/>
          <w:szCs w:val="28"/>
        </w:rPr>
        <w:t>.5.2.Principe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Le principe de la méthode consiste à mesurer le temps mis par une onde, d’où le nom de la méthode (essai de vitesse de propagation d’ondes sonores) à parcourir une distance connue.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D’après LESLIE et CHEESMAN, l’état du béton totalement inconnu peut se déterminer approximativement selon la vitesse mesurée.</w:t>
      </w:r>
      <w:r w:rsidRPr="00DE1A17">
        <w:rPr>
          <w:rFonts w:asciiTheme="majorBidi" w:hAnsiTheme="majorBidi" w:cstheme="majorBidi"/>
          <w:b/>
          <w:bCs/>
          <w:sz w:val="24"/>
          <w:szCs w:val="24"/>
        </w:rPr>
        <w:t>[22]</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 xml:space="preserve"> Les impulsions sont produites par des cristaux piézo-électriques à excitation par choc des</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cristaux semblables sont utilisées dans le récepteur JONS.R et FACAOARU (1969).</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La fréquence de générateur d’ondes est comprise entre 10 et 150 HZ, le temps de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lastRenderedPageBreak/>
        <w:t>propagation des ondes dans le béton est mesuré par des circuits de mesure électroniques.</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La relation entre la vitesse de propagation des ondes ultrasonique et la résistance à la compression est affectée par un nombres de variables tel que </w:t>
      </w:r>
      <w:proofErr w:type="spellStart"/>
      <w:r w:rsidRPr="00DE1A17">
        <w:rPr>
          <w:rFonts w:asciiTheme="majorBidi" w:hAnsiTheme="majorBidi" w:cstheme="majorBidi"/>
          <w:sz w:val="24"/>
          <w:szCs w:val="24"/>
        </w:rPr>
        <w:t>l'age</w:t>
      </w:r>
      <w:proofErr w:type="spellEnd"/>
      <w:r w:rsidRPr="00DE1A17">
        <w:rPr>
          <w:rFonts w:asciiTheme="majorBidi" w:hAnsiTheme="majorBidi" w:cstheme="majorBidi"/>
          <w:sz w:val="24"/>
          <w:szCs w:val="24"/>
        </w:rPr>
        <w:t xml:space="preserve"> du béton, les condition d'humidité, le rapport entre les granulats et le ciment, le type des granulats et la localisation des aciers et les fissures. La technique ne peut pas être employée pour la détermination de la résistance de béton fabriqué par différents matériaux dont on ne connaît pas les proportions.</w:t>
      </w:r>
      <w:r w:rsidRPr="00DE1A17">
        <w:rPr>
          <w:rFonts w:asciiTheme="majorBidi" w:hAnsiTheme="majorBidi" w:cstheme="majorBidi"/>
          <w:b/>
          <w:bCs/>
          <w:sz w:val="24"/>
          <w:szCs w:val="24"/>
        </w:rPr>
        <w:t>[22]</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 xml:space="preserve"> Ces facteurs représente un inconvénient majeur des essais non destructifs dans lequel</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la propriété du béton que l'on mesure est affectée par divers facteurs dont l'influence est</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différente de ce qu'elle est dans la résistance du béton. Cette technique pour l'estimation de la</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résistance du béton in situ n'est pas encore considéré e, dans la pratique, comme un outil de</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remplacement au cylindre standard et aux cubes, mais peut être utilisée comme une</w:t>
      </w:r>
      <w:r w:rsidRPr="00DE1A17">
        <w:rPr>
          <w:rFonts w:asciiTheme="majorBidi" w:hAnsiTheme="majorBidi" w:cstheme="majorBidi"/>
          <w:b/>
          <w:bCs/>
          <w:sz w:val="24"/>
          <w:szCs w:val="24"/>
        </w:rPr>
        <w:t xml:space="preserve"> </w:t>
      </w:r>
      <w:r w:rsidRPr="00DE1A17">
        <w:rPr>
          <w:rFonts w:asciiTheme="majorBidi" w:hAnsiTheme="majorBidi" w:cstheme="majorBidi"/>
          <w:sz w:val="24"/>
          <w:szCs w:val="24"/>
        </w:rPr>
        <w:t xml:space="preserve">technique additionnelle , quand elle sera exécutée avec des essai s de carottage.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A l’utilisation de la valeur de la vitesse de propagation d’une onde sonore pour</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déterminer la résistance du béton, il faut mentionner qu’il n’y a pas de relation physique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entre les deux selon STURRUP, VECCHIO ET CARATIN (1984).</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Les essais consistant à mesurer la vitesse de propagation des impulsions peuvent être effectués sur des éprouvettes de laboratoire comme sur des ouvrages en béton terminés.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 xml:space="preserve">        Certains facteurs influent toutefois sur la prise de mesures :</w:t>
      </w:r>
      <w:r w:rsidRPr="00DE1A17">
        <w:rPr>
          <w:rFonts w:asciiTheme="majorBidi" w:hAnsiTheme="majorBidi" w:cstheme="majorBidi"/>
          <w:b/>
          <w:bCs/>
          <w:sz w:val="24"/>
          <w:szCs w:val="24"/>
        </w:rPr>
        <w:t>[22]</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1- Les ondes sonores se déplacent plus vite à travers un vide rempli d’eau qu’à travers un vide rempli d’air. Par conséquent les conditions d’humidité du béton influencent la vitesse des ondes sonores selon STURRUP, VECCHIO et CARATIN (1984).</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2- La surface sur laquelle l'essai est effectué doit épouser parfaitement la forme de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l'appareil qui lui est appliqué, il est recommandé d’employer un matériau intermédiaire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entre le béton et les transducteurs. Les matériaux d’interposition sont la vaseline de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commerce, un savon liquide ou une pâte constituée de Kaolin et de Glycérol. Lorsque la</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surface de béton est très rugueuse, il est nécessaire de poncer et d’égaliser la partie de la</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surface ou le transducteur sera fixé.</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3- Une augmentation de la vitesse des impulsions se produit à des températures sous le</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lastRenderedPageBreak/>
        <w:t>point de congélation à cause du gel de l'eau; entre 5 et 30°C, la vitesse des impulsions n'est pas subordonnée à la température. FELDMAN (1977).</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4- La présence d'acier d'armature dans le béton en particulier l'armature qui suit le trajet</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de l’onde entraîne une augmentation de la vitesse BUNGEY (1989). Il est par conséquent souhaitable et souvent indispensable de choisir des parcours d'impulsions qui ne sont pas influencés par la présence d'acier d'armature ou d'effectuer des corrections si de l'acier se trouve sur le parcours de l'impulsion.</w:t>
      </w:r>
      <w:r w:rsidRPr="00DE1A17">
        <w:rPr>
          <w:rFonts w:asciiTheme="majorBidi" w:eastAsia="Times New Roman" w:hAnsiTheme="majorBidi" w:cstheme="majorBidi"/>
          <w:snapToGrid w:val="0"/>
          <w:color w:val="000000"/>
          <w:w w:val="0"/>
          <w:sz w:val="0"/>
          <w:szCs w:val="0"/>
          <w:u w:color="000000"/>
          <w:bdr w:val="none" w:sz="0" w:space="0" w:color="000000"/>
          <w:shd w:val="clear" w:color="000000" w:fill="000000"/>
        </w:rPr>
        <w:t xml:space="preserve"> </w:t>
      </w:r>
      <w:r w:rsidRPr="00D47CF7">
        <w:rPr>
          <w:rFonts w:asciiTheme="majorBidi" w:hAnsiTheme="majorBidi" w:cstheme="majorBidi"/>
          <w:noProof/>
          <w:sz w:val="24"/>
          <w:szCs w:val="24"/>
          <w:lang w:eastAsia="fr-FR"/>
        </w:rPr>
        <w:drawing>
          <wp:inline distT="0" distB="0" distL="0" distR="0" wp14:anchorId="5E470110" wp14:editId="6500B84C">
            <wp:extent cx="4959350" cy="3708400"/>
            <wp:effectExtent l="19050" t="0" r="0" b="0"/>
            <wp:docPr id="10" name="Image 3" descr="C:\Users\sara\Desktop\loj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a\Desktop\loja.PNG"/>
                    <pic:cNvPicPr>
                      <a:picLocks noChangeAspect="1" noChangeArrowheads="1"/>
                    </pic:cNvPicPr>
                  </pic:nvPicPr>
                  <pic:blipFill>
                    <a:blip r:embed="rId51"/>
                    <a:srcRect/>
                    <a:stretch>
                      <a:fillRect/>
                    </a:stretch>
                  </pic:blipFill>
                  <pic:spPr bwMode="auto">
                    <a:xfrm>
                      <a:off x="0" y="0"/>
                      <a:ext cx="4973786" cy="3719195"/>
                    </a:xfrm>
                    <a:prstGeom prst="rect">
                      <a:avLst/>
                    </a:prstGeom>
                    <a:noFill/>
                    <a:ln w="9525">
                      <a:noFill/>
                      <a:miter lim="800000"/>
                      <a:headEnd/>
                      <a:tailEnd/>
                    </a:ln>
                  </pic:spPr>
                </pic:pic>
              </a:graphicData>
            </a:graphic>
          </wp:inline>
        </w:drawing>
      </w:r>
    </w:p>
    <w:p w:rsidR="00DE1A17" w:rsidRPr="00DE1A17" w:rsidRDefault="00DE1A17" w:rsidP="00FE1CE5">
      <w:pPr>
        <w:autoSpaceDE w:val="0"/>
        <w:autoSpaceDN w:val="0"/>
        <w:adjustRightInd w:val="0"/>
        <w:spacing w:after="0" w:line="360" w:lineRule="auto"/>
        <w:rPr>
          <w:rFonts w:asciiTheme="majorBidi" w:hAnsiTheme="majorBidi" w:cstheme="majorBidi"/>
          <w:b/>
          <w:bCs/>
          <w:sz w:val="24"/>
          <w:szCs w:val="24"/>
        </w:rPr>
      </w:pP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r w:rsidRPr="00DE1A17">
        <w:rPr>
          <w:rFonts w:asciiTheme="majorBidi" w:hAnsiTheme="majorBidi" w:cstheme="majorBidi"/>
          <w:b/>
          <w:bCs/>
          <w:sz w:val="24"/>
          <w:szCs w:val="24"/>
        </w:rPr>
        <w:t xml:space="preserve">Figure. </w:t>
      </w:r>
      <w:r w:rsidRPr="00DE1A17">
        <w:rPr>
          <w:rFonts w:asciiTheme="majorBidi" w:hAnsiTheme="majorBidi" w:cstheme="majorBidi"/>
          <w:b/>
          <w:bCs/>
          <w:color w:val="000000" w:themeColor="text1"/>
          <w:sz w:val="24"/>
          <w:szCs w:val="24"/>
        </w:rPr>
        <w:t>II</w:t>
      </w:r>
      <w:r w:rsidRPr="00DE1A17">
        <w:rPr>
          <w:rFonts w:asciiTheme="majorBidi" w:hAnsiTheme="majorBidi" w:cstheme="majorBidi"/>
          <w:b/>
          <w:bCs/>
          <w:sz w:val="24"/>
          <w:szCs w:val="24"/>
        </w:rPr>
        <w:t>.1 :</w:t>
      </w:r>
      <w:r w:rsidRPr="00DE1A17">
        <w:rPr>
          <w:rFonts w:asciiTheme="majorBidi" w:eastAsia="TimesNewRoman" w:hAnsiTheme="majorBidi" w:cstheme="majorBidi"/>
          <w:sz w:val="24"/>
          <w:szCs w:val="24"/>
        </w:rPr>
        <w:t xml:space="preserve"> </w:t>
      </w:r>
      <w:r w:rsidRPr="00DE1A17">
        <w:rPr>
          <w:rFonts w:asciiTheme="majorBidi" w:hAnsiTheme="majorBidi" w:cstheme="majorBidi"/>
          <w:b/>
          <w:bCs/>
          <w:sz w:val="24"/>
          <w:szCs w:val="24"/>
        </w:rPr>
        <w:t>Schéma du diagramme du circuit de la vitesse de propagation.[22]</w:t>
      </w:r>
    </w:p>
    <w:p w:rsidR="00DE1A17" w:rsidRPr="00D47CF7" w:rsidRDefault="00DE1A17" w:rsidP="00FE1CE5">
      <w:pPr>
        <w:spacing w:line="360" w:lineRule="auto"/>
        <w:rPr>
          <w:rFonts w:asciiTheme="majorBidi" w:hAnsiTheme="majorBidi" w:cstheme="majorBidi"/>
          <w:sz w:val="24"/>
          <w:szCs w:val="24"/>
        </w:rPr>
      </w:pPr>
      <w:r w:rsidRPr="00DE1A17">
        <w:rPr>
          <w:rFonts w:asciiTheme="majorBidi" w:hAnsiTheme="majorBidi" w:cstheme="majorBidi"/>
          <w:b/>
          <w:bCs/>
          <w:sz w:val="24"/>
          <w:szCs w:val="24"/>
        </w:rPr>
        <w:lastRenderedPageBreak/>
        <w:t xml:space="preserve"> </w:t>
      </w:r>
      <w:r w:rsidRPr="00D47CF7">
        <w:rPr>
          <w:rFonts w:asciiTheme="majorBidi" w:hAnsiTheme="majorBidi" w:cstheme="majorBidi"/>
          <w:noProof/>
          <w:sz w:val="24"/>
          <w:szCs w:val="24"/>
          <w:lang w:eastAsia="fr-FR"/>
        </w:rPr>
        <w:drawing>
          <wp:inline distT="0" distB="0" distL="0" distR="0" wp14:anchorId="67AB349E" wp14:editId="2E0E78A7">
            <wp:extent cx="4997450" cy="4102100"/>
            <wp:effectExtent l="19050" t="0" r="0" b="0"/>
            <wp:docPr id="1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srcRect/>
                    <a:stretch>
                      <a:fillRect/>
                    </a:stretch>
                  </pic:blipFill>
                  <pic:spPr bwMode="auto">
                    <a:xfrm>
                      <a:off x="0" y="0"/>
                      <a:ext cx="5000074" cy="4104254"/>
                    </a:xfrm>
                    <a:prstGeom prst="rect">
                      <a:avLst/>
                    </a:prstGeom>
                    <a:noFill/>
                    <a:ln w="9525">
                      <a:noFill/>
                      <a:miter lim="800000"/>
                      <a:headEnd/>
                      <a:tailEnd/>
                    </a:ln>
                  </pic:spPr>
                </pic:pic>
              </a:graphicData>
            </a:graphic>
          </wp:inline>
        </w:drawing>
      </w:r>
    </w:p>
    <w:p w:rsidR="00DE1A17" w:rsidRPr="00DE1A17" w:rsidRDefault="00DE1A17" w:rsidP="00FE1CE5">
      <w:pPr>
        <w:spacing w:line="360" w:lineRule="auto"/>
        <w:jc w:val="center"/>
        <w:rPr>
          <w:rFonts w:asciiTheme="majorBidi" w:hAnsiTheme="majorBidi" w:cstheme="majorBidi"/>
          <w:b/>
          <w:bCs/>
          <w:sz w:val="24"/>
          <w:szCs w:val="24"/>
        </w:rPr>
      </w:pPr>
      <w:r w:rsidRPr="00DE1A17">
        <w:rPr>
          <w:rFonts w:asciiTheme="majorBidi" w:hAnsiTheme="majorBidi" w:cstheme="majorBidi"/>
          <w:b/>
          <w:bCs/>
          <w:sz w:val="24"/>
          <w:szCs w:val="24"/>
        </w:rPr>
        <w:t>Figure</w:t>
      </w:r>
      <w:r w:rsidRPr="00DE1A17">
        <w:rPr>
          <w:rFonts w:asciiTheme="majorBidi" w:hAnsiTheme="majorBidi" w:cstheme="majorBidi"/>
          <w:b/>
          <w:bCs/>
          <w:i/>
          <w:iCs/>
          <w:sz w:val="24"/>
          <w:szCs w:val="24"/>
        </w:rPr>
        <w:t xml:space="preserve"> .</w:t>
      </w:r>
      <w:r w:rsidRPr="00DE1A17">
        <w:rPr>
          <w:rFonts w:asciiTheme="majorBidi" w:hAnsiTheme="majorBidi" w:cstheme="majorBidi"/>
          <w:b/>
          <w:bCs/>
          <w:sz w:val="24"/>
          <w:szCs w:val="24"/>
        </w:rPr>
        <w:t>II</w:t>
      </w:r>
      <w:r w:rsidRPr="00DE1A17">
        <w:rPr>
          <w:rFonts w:asciiTheme="majorBidi" w:hAnsiTheme="majorBidi" w:cstheme="majorBidi"/>
          <w:b/>
          <w:bCs/>
          <w:i/>
          <w:iCs/>
          <w:sz w:val="24"/>
          <w:szCs w:val="24"/>
        </w:rPr>
        <w:t>.</w:t>
      </w:r>
      <w:r w:rsidRPr="00DE1A17">
        <w:rPr>
          <w:rFonts w:asciiTheme="majorBidi" w:hAnsiTheme="majorBidi" w:cstheme="majorBidi"/>
          <w:b/>
          <w:bCs/>
          <w:sz w:val="24"/>
          <w:szCs w:val="24"/>
        </w:rPr>
        <w:t>2: appareil de mesure.[22]</w:t>
      </w:r>
    </w:p>
    <w:p w:rsidR="00DE1A17" w:rsidRPr="00DE1A17" w:rsidRDefault="00DE1A17" w:rsidP="00FE1CE5">
      <w:pPr>
        <w:spacing w:line="360" w:lineRule="auto"/>
        <w:jc w:val="right"/>
        <w:rPr>
          <w:rFonts w:asciiTheme="majorBidi" w:hAnsiTheme="majorBidi" w:cstheme="majorBidi"/>
          <w:b/>
          <w:bCs/>
          <w:sz w:val="24"/>
          <w:szCs w:val="24"/>
        </w:rPr>
      </w:pPr>
      <w:r w:rsidRPr="00DE1A17">
        <w:rPr>
          <w:rFonts w:asciiTheme="majorBidi" w:hAnsiTheme="majorBidi" w:cstheme="majorBidi"/>
          <w:b/>
          <w:bCs/>
          <w:color w:val="000000" w:themeColor="text1"/>
          <w:sz w:val="28"/>
          <w:szCs w:val="28"/>
        </w:rPr>
        <w:t>II.</w:t>
      </w:r>
      <w:r w:rsidRPr="00DE1A17">
        <w:rPr>
          <w:rFonts w:asciiTheme="majorBidi" w:eastAsia="Times New Roman,Bold" w:hAnsiTheme="majorBidi" w:cstheme="majorBidi"/>
          <w:b/>
          <w:bCs/>
          <w:sz w:val="28"/>
          <w:szCs w:val="28"/>
        </w:rPr>
        <w:t>6.La vitesse de propagation de l’ultrason :</w:t>
      </w:r>
    </w:p>
    <w:p w:rsidR="00DE1A17" w:rsidRPr="00DE1A17" w:rsidRDefault="00DE1A17" w:rsidP="00FE1CE5">
      <w:pPr>
        <w:autoSpaceDE w:val="0"/>
        <w:autoSpaceDN w:val="0"/>
        <w:adjustRightInd w:val="0"/>
        <w:spacing w:after="0" w:line="360" w:lineRule="auto"/>
        <w:jc w:val="right"/>
        <w:rPr>
          <w:rFonts w:asciiTheme="majorBidi" w:eastAsia="Times New Roman,Bold" w:hAnsiTheme="majorBidi" w:cstheme="majorBidi"/>
          <w:b/>
          <w:bCs/>
          <w:sz w:val="28"/>
          <w:szCs w:val="28"/>
        </w:rPr>
      </w:pPr>
      <w:r w:rsidRPr="00DE1A17">
        <w:rPr>
          <w:rFonts w:asciiTheme="majorBidi" w:hAnsiTheme="majorBidi" w:cstheme="majorBidi"/>
          <w:b/>
          <w:bCs/>
          <w:color w:val="000000" w:themeColor="text1"/>
          <w:sz w:val="28"/>
          <w:szCs w:val="28"/>
        </w:rPr>
        <w:t>II</w:t>
      </w:r>
      <w:r w:rsidRPr="00DE1A17">
        <w:rPr>
          <w:rFonts w:asciiTheme="majorBidi" w:eastAsia="Times New Roman,Bold" w:hAnsiTheme="majorBidi" w:cstheme="majorBidi"/>
          <w:b/>
          <w:bCs/>
          <w:sz w:val="28"/>
          <w:szCs w:val="28"/>
        </w:rPr>
        <w:t xml:space="preserve"> .6.1.Les différentes manières de mesure :[23]</w:t>
      </w:r>
    </w:p>
    <w:p w:rsidR="00DE1A17" w:rsidRPr="00DE1A17" w:rsidRDefault="00DE1A17" w:rsidP="00FE1CE5">
      <w:pPr>
        <w:autoSpaceDE w:val="0"/>
        <w:autoSpaceDN w:val="0"/>
        <w:adjustRightInd w:val="0"/>
        <w:spacing w:after="0" w:line="360" w:lineRule="auto"/>
        <w:jc w:val="right"/>
        <w:rPr>
          <w:rFonts w:asciiTheme="majorBidi" w:hAnsiTheme="majorBidi" w:cstheme="majorBidi"/>
          <w:color w:val="292526"/>
          <w:sz w:val="24"/>
          <w:szCs w:val="24"/>
        </w:rPr>
      </w:pPr>
      <w:r w:rsidRPr="00DE1A17">
        <w:rPr>
          <w:rFonts w:asciiTheme="majorBidi" w:hAnsiTheme="majorBidi" w:cstheme="majorBidi"/>
          <w:color w:val="292526"/>
          <w:sz w:val="24"/>
          <w:szCs w:val="24"/>
        </w:rPr>
        <w:t xml:space="preserve">        La détermination de la vitesse de propagation des ultrasons se fait de trois manières, suivant le type de l’élément à tester :</w:t>
      </w:r>
      <w:r w:rsidRPr="00DE1A17">
        <w:rPr>
          <w:rFonts w:asciiTheme="majorBidi" w:hAnsiTheme="majorBidi" w:cstheme="majorBidi"/>
          <w:b/>
          <w:bCs/>
          <w:color w:val="292526"/>
          <w:sz w:val="24"/>
          <w:szCs w:val="24"/>
        </w:rPr>
        <w:t>[23]</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292526"/>
          <w:sz w:val="28"/>
          <w:szCs w:val="28"/>
        </w:rPr>
      </w:pPr>
      <w:r w:rsidRPr="00DE1A17">
        <w:rPr>
          <w:rFonts w:asciiTheme="majorBidi" w:hAnsiTheme="majorBidi" w:cstheme="majorBidi"/>
          <w:b/>
          <w:bCs/>
          <w:color w:val="292526"/>
          <w:sz w:val="28"/>
          <w:szCs w:val="28"/>
        </w:rPr>
        <w:t>a . Mesures en transparence (directe)</w:t>
      </w:r>
    </w:p>
    <w:p w:rsidR="00DE1A17" w:rsidRPr="00DE1A17" w:rsidRDefault="00DE1A17" w:rsidP="00FE1CE5">
      <w:pPr>
        <w:autoSpaceDE w:val="0"/>
        <w:autoSpaceDN w:val="0"/>
        <w:adjustRightInd w:val="0"/>
        <w:spacing w:after="0" w:line="360" w:lineRule="auto"/>
        <w:jc w:val="right"/>
        <w:rPr>
          <w:rFonts w:asciiTheme="majorBidi" w:hAnsiTheme="majorBidi" w:cstheme="majorBidi"/>
          <w:color w:val="292526"/>
          <w:sz w:val="24"/>
          <w:szCs w:val="24"/>
        </w:rPr>
      </w:pPr>
      <w:r w:rsidRPr="00DE1A17">
        <w:rPr>
          <w:rFonts w:asciiTheme="majorBidi" w:hAnsiTheme="majorBidi" w:cstheme="majorBidi"/>
          <w:color w:val="292526"/>
          <w:sz w:val="24"/>
          <w:szCs w:val="24"/>
        </w:rPr>
        <w:t xml:space="preserve">        Les mesures en transparence sont utilisées dans le cas des éprouvettes, des poteaux ou de certaines poutres. Les transducteurs sont appliqués sur les deux faces de l’élément à tester Figure </w:t>
      </w:r>
      <w:r w:rsidRPr="00DE1A17">
        <w:rPr>
          <w:rFonts w:asciiTheme="majorBidi" w:hAnsiTheme="majorBidi" w:cstheme="majorBidi"/>
          <w:b/>
          <w:bCs/>
          <w:color w:val="292526"/>
          <w:sz w:val="24"/>
          <w:szCs w:val="24"/>
        </w:rPr>
        <w:t>II</w:t>
      </w:r>
      <w:r w:rsidRPr="00DE1A17">
        <w:rPr>
          <w:rFonts w:asciiTheme="majorBidi" w:hAnsiTheme="majorBidi" w:cstheme="majorBidi"/>
          <w:b/>
          <w:bCs/>
          <w:color w:val="000000"/>
          <w:sz w:val="24"/>
          <w:szCs w:val="24"/>
        </w:rPr>
        <w:t xml:space="preserve">.3. </w:t>
      </w:r>
    </w:p>
    <w:p w:rsidR="00DE1A17" w:rsidRPr="00D47CF7" w:rsidRDefault="00DE1A17" w:rsidP="00FE1CE5">
      <w:pPr>
        <w:autoSpaceDE w:val="0"/>
        <w:autoSpaceDN w:val="0"/>
        <w:adjustRightInd w:val="0"/>
        <w:spacing w:after="0" w:line="360" w:lineRule="auto"/>
        <w:rPr>
          <w:rFonts w:asciiTheme="majorBidi" w:hAnsiTheme="majorBidi" w:cstheme="majorBidi"/>
          <w:color w:val="292526"/>
          <w:sz w:val="24"/>
          <w:szCs w:val="24"/>
        </w:rPr>
      </w:pPr>
      <w:r w:rsidRPr="00D47CF7">
        <w:rPr>
          <w:rFonts w:asciiTheme="majorBidi" w:hAnsiTheme="majorBidi" w:cstheme="majorBidi"/>
          <w:b/>
          <w:bCs/>
          <w:noProof/>
          <w:color w:val="000000"/>
          <w:sz w:val="24"/>
          <w:szCs w:val="24"/>
          <w:lang w:eastAsia="fr-FR"/>
        </w:rPr>
        <w:lastRenderedPageBreak/>
        <w:drawing>
          <wp:inline distT="0" distB="0" distL="0" distR="0" wp14:anchorId="7C375DAE" wp14:editId="7311D332">
            <wp:extent cx="5363845" cy="3111500"/>
            <wp:effectExtent l="19050" t="0" r="825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srcRect/>
                    <a:stretch>
                      <a:fillRect/>
                    </a:stretch>
                  </pic:blipFill>
                  <pic:spPr bwMode="auto">
                    <a:xfrm>
                      <a:off x="0" y="0"/>
                      <a:ext cx="5363845" cy="3111500"/>
                    </a:xfrm>
                    <a:prstGeom prst="rect">
                      <a:avLst/>
                    </a:prstGeom>
                    <a:noFill/>
                    <a:ln w="9525">
                      <a:noFill/>
                      <a:miter lim="800000"/>
                      <a:headEnd/>
                      <a:tailEnd/>
                    </a:ln>
                  </pic:spPr>
                </pic:pic>
              </a:graphicData>
            </a:graphic>
          </wp:inline>
        </w:drawing>
      </w:r>
    </w:p>
    <w:p w:rsidR="00DE1A17" w:rsidRPr="00D47CF7" w:rsidRDefault="00DE1A17" w:rsidP="00FE1CE5">
      <w:pPr>
        <w:autoSpaceDE w:val="0"/>
        <w:autoSpaceDN w:val="0"/>
        <w:adjustRightInd w:val="0"/>
        <w:spacing w:after="0" w:line="360" w:lineRule="auto"/>
        <w:rPr>
          <w:rFonts w:asciiTheme="majorBidi" w:hAnsiTheme="majorBidi" w:cstheme="majorBidi"/>
          <w:b/>
          <w:bCs/>
          <w:color w:val="000000"/>
          <w:sz w:val="24"/>
          <w:szCs w:val="24"/>
        </w:rPr>
      </w:pPr>
    </w:p>
    <w:p w:rsidR="00DE1A17" w:rsidRPr="00DE1A17" w:rsidRDefault="00DE1A17" w:rsidP="00FE1CE5">
      <w:pPr>
        <w:autoSpaceDE w:val="0"/>
        <w:autoSpaceDN w:val="0"/>
        <w:adjustRightInd w:val="0"/>
        <w:spacing w:after="0" w:line="360" w:lineRule="auto"/>
        <w:jc w:val="center"/>
        <w:rPr>
          <w:rFonts w:asciiTheme="majorBidi" w:hAnsiTheme="majorBidi" w:cstheme="majorBidi"/>
          <w:b/>
          <w:bCs/>
          <w:color w:val="000000"/>
          <w:sz w:val="24"/>
          <w:szCs w:val="24"/>
        </w:rPr>
      </w:pPr>
      <w:r w:rsidRPr="00DE1A17">
        <w:rPr>
          <w:rFonts w:asciiTheme="majorBidi" w:hAnsiTheme="majorBidi" w:cstheme="majorBidi"/>
          <w:b/>
          <w:bCs/>
          <w:color w:val="000000"/>
          <w:sz w:val="24"/>
          <w:szCs w:val="24"/>
        </w:rPr>
        <w:t xml:space="preserve">Figure II.3: </w:t>
      </w:r>
      <w:r w:rsidRPr="00DE1A17">
        <w:rPr>
          <w:rFonts w:asciiTheme="majorBidi" w:hAnsiTheme="majorBidi" w:cstheme="majorBidi"/>
          <w:b/>
          <w:bCs/>
          <w:color w:val="292526"/>
          <w:sz w:val="24"/>
          <w:szCs w:val="24"/>
        </w:rPr>
        <w:t>Mesures en transparence (directe). [23]</w:t>
      </w:r>
    </w:p>
    <w:p w:rsidR="00DE1A17" w:rsidRPr="00DE1A17" w:rsidRDefault="00DE1A17" w:rsidP="00FE1CE5">
      <w:pPr>
        <w:autoSpaceDE w:val="0"/>
        <w:autoSpaceDN w:val="0"/>
        <w:adjustRightInd w:val="0"/>
        <w:spacing w:after="0" w:line="360" w:lineRule="auto"/>
        <w:rPr>
          <w:rFonts w:asciiTheme="majorBidi" w:hAnsiTheme="majorBidi" w:cstheme="majorBidi"/>
          <w:b/>
          <w:bCs/>
          <w:color w:val="292526"/>
          <w:sz w:val="24"/>
          <w:szCs w:val="24"/>
        </w:rPr>
      </w:pP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292526"/>
          <w:sz w:val="28"/>
          <w:szCs w:val="28"/>
        </w:rPr>
      </w:pPr>
      <w:r w:rsidRPr="00DE1A17">
        <w:rPr>
          <w:rFonts w:asciiTheme="majorBidi" w:hAnsiTheme="majorBidi" w:cstheme="majorBidi"/>
          <w:b/>
          <w:bCs/>
          <w:color w:val="292526"/>
          <w:sz w:val="28"/>
          <w:szCs w:val="28"/>
        </w:rPr>
        <w:t>b . Mesures en surface (indirecte)</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292526"/>
          <w:sz w:val="28"/>
          <w:szCs w:val="28"/>
        </w:rPr>
      </w:pPr>
      <w:r w:rsidRPr="00DE1A17">
        <w:rPr>
          <w:rFonts w:asciiTheme="majorBidi" w:hAnsiTheme="majorBidi" w:cstheme="majorBidi"/>
          <w:b/>
          <w:bCs/>
          <w:color w:val="292526"/>
          <w:sz w:val="28"/>
          <w:szCs w:val="28"/>
        </w:rPr>
        <w:t xml:space="preserve">        </w:t>
      </w:r>
      <w:r w:rsidRPr="00DE1A17">
        <w:rPr>
          <w:rFonts w:asciiTheme="majorBidi" w:hAnsiTheme="majorBidi" w:cstheme="majorBidi"/>
          <w:color w:val="292526"/>
          <w:sz w:val="24"/>
          <w:szCs w:val="24"/>
        </w:rPr>
        <w:t>Elles sont utilisées sur tous les éléments de structure et sur les éprouvettes, mais plus</w:t>
      </w:r>
      <w:r w:rsidRPr="00DE1A17">
        <w:rPr>
          <w:rFonts w:asciiTheme="majorBidi" w:hAnsiTheme="majorBidi" w:cstheme="majorBidi"/>
          <w:b/>
          <w:bCs/>
          <w:color w:val="292526"/>
          <w:sz w:val="28"/>
          <w:szCs w:val="28"/>
        </w:rPr>
        <w:t xml:space="preserve"> </w:t>
      </w:r>
      <w:r w:rsidRPr="00DE1A17">
        <w:rPr>
          <w:rFonts w:asciiTheme="majorBidi" w:hAnsiTheme="majorBidi" w:cstheme="majorBidi"/>
          <w:color w:val="292526"/>
          <w:sz w:val="24"/>
          <w:szCs w:val="24"/>
        </w:rPr>
        <w:t xml:space="preserve">particulièrement sur les dalles et éléments en longueur. Figure </w:t>
      </w:r>
      <w:r w:rsidRPr="00DE1A17">
        <w:rPr>
          <w:rFonts w:asciiTheme="majorBidi" w:hAnsiTheme="majorBidi" w:cstheme="majorBidi"/>
          <w:b/>
          <w:bCs/>
          <w:color w:val="292526"/>
          <w:sz w:val="24"/>
          <w:szCs w:val="24"/>
        </w:rPr>
        <w:t>II.4</w:t>
      </w:r>
      <w:r w:rsidRPr="00DE1A17">
        <w:rPr>
          <w:rFonts w:asciiTheme="majorBidi" w:hAnsiTheme="majorBidi" w:cstheme="majorBidi"/>
          <w:color w:val="292526"/>
          <w:sz w:val="24"/>
          <w:szCs w:val="24"/>
        </w:rPr>
        <w:t>.</w:t>
      </w:r>
    </w:p>
    <w:p w:rsidR="00DE1A17" w:rsidRPr="00DE1A17" w:rsidRDefault="00DE1A17" w:rsidP="00FE1CE5">
      <w:pPr>
        <w:autoSpaceDE w:val="0"/>
        <w:autoSpaceDN w:val="0"/>
        <w:adjustRightInd w:val="0"/>
        <w:spacing w:after="0" w:line="360" w:lineRule="auto"/>
        <w:jc w:val="right"/>
        <w:rPr>
          <w:rFonts w:asciiTheme="majorBidi" w:hAnsiTheme="majorBidi" w:cstheme="majorBidi"/>
          <w:color w:val="292526"/>
          <w:sz w:val="24"/>
          <w:szCs w:val="24"/>
        </w:rPr>
      </w:pPr>
      <w:r w:rsidRPr="00DE1A17">
        <w:rPr>
          <w:rFonts w:asciiTheme="majorBidi" w:hAnsiTheme="majorBidi" w:cstheme="majorBidi"/>
          <w:color w:val="292526"/>
          <w:sz w:val="24"/>
          <w:szCs w:val="24"/>
        </w:rPr>
        <w:t>L’émetteur est maintenu en un point fixe, le récepteur est déplacé successivement à des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292526"/>
          <w:sz w:val="24"/>
          <w:szCs w:val="24"/>
        </w:rPr>
      </w:pPr>
      <w:r w:rsidRPr="00DE1A17">
        <w:rPr>
          <w:rFonts w:asciiTheme="majorBidi" w:hAnsiTheme="majorBidi" w:cstheme="majorBidi"/>
          <w:color w:val="292526"/>
          <w:sz w:val="24"/>
          <w:szCs w:val="24"/>
        </w:rPr>
        <w:t>distances marquées à l’avance.</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292526"/>
          <w:sz w:val="24"/>
          <w:szCs w:val="24"/>
        </w:rPr>
      </w:pPr>
      <w:r w:rsidRPr="00DE1A17">
        <w:rPr>
          <w:rFonts w:asciiTheme="majorBidi" w:hAnsiTheme="majorBidi" w:cstheme="majorBidi"/>
          <w:b/>
          <w:bCs/>
          <w:color w:val="292526"/>
          <w:sz w:val="24"/>
          <w:szCs w:val="24"/>
        </w:rPr>
        <w:t xml:space="preserve">        </w:t>
      </w:r>
      <w:r w:rsidRPr="00DE1A17">
        <w:rPr>
          <w:rFonts w:asciiTheme="majorBidi" w:hAnsiTheme="majorBidi" w:cstheme="majorBidi"/>
          <w:color w:val="292526"/>
          <w:sz w:val="24"/>
          <w:szCs w:val="24"/>
        </w:rPr>
        <w:t xml:space="preserve">Après avoir relevé le temps correspondant à un point considéré, on passe au point suivant. </w:t>
      </w:r>
    </w:p>
    <w:p w:rsidR="00DE1A17" w:rsidRPr="00DE1A17" w:rsidRDefault="00DE1A17" w:rsidP="00FE1CE5">
      <w:pPr>
        <w:autoSpaceDE w:val="0"/>
        <w:autoSpaceDN w:val="0"/>
        <w:adjustRightInd w:val="0"/>
        <w:spacing w:after="0" w:line="360" w:lineRule="auto"/>
        <w:rPr>
          <w:rFonts w:asciiTheme="majorBidi" w:hAnsiTheme="majorBidi" w:cstheme="majorBidi"/>
          <w:color w:val="292526"/>
          <w:sz w:val="24"/>
          <w:szCs w:val="24"/>
        </w:rPr>
      </w:pPr>
    </w:p>
    <w:p w:rsidR="00DE1A17" w:rsidRPr="00D47CF7" w:rsidRDefault="00DE1A17" w:rsidP="00FE1CE5">
      <w:pPr>
        <w:autoSpaceDE w:val="0"/>
        <w:autoSpaceDN w:val="0"/>
        <w:adjustRightInd w:val="0"/>
        <w:spacing w:after="0" w:line="360" w:lineRule="auto"/>
        <w:rPr>
          <w:rFonts w:asciiTheme="majorBidi" w:eastAsia="Times New Roman,Bold" w:hAnsiTheme="majorBidi" w:cstheme="majorBidi"/>
          <w:b/>
          <w:bCs/>
          <w:sz w:val="24"/>
          <w:szCs w:val="24"/>
        </w:rPr>
      </w:pPr>
      <w:r w:rsidRPr="00D47CF7">
        <w:rPr>
          <w:rFonts w:asciiTheme="majorBidi" w:hAnsiTheme="majorBidi" w:cstheme="majorBidi"/>
          <w:noProof/>
          <w:color w:val="292526"/>
          <w:sz w:val="24"/>
          <w:szCs w:val="24"/>
          <w:lang w:eastAsia="fr-FR"/>
        </w:rPr>
        <w:lastRenderedPageBreak/>
        <w:drawing>
          <wp:inline distT="0" distB="0" distL="0" distR="0" wp14:anchorId="0DE01017" wp14:editId="67D5FD9F">
            <wp:extent cx="5554345" cy="3329940"/>
            <wp:effectExtent l="19050" t="0" r="825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srcRect/>
                    <a:stretch>
                      <a:fillRect/>
                    </a:stretch>
                  </pic:blipFill>
                  <pic:spPr bwMode="auto">
                    <a:xfrm>
                      <a:off x="0" y="0"/>
                      <a:ext cx="5554345" cy="3329940"/>
                    </a:xfrm>
                    <a:prstGeom prst="rect">
                      <a:avLst/>
                    </a:prstGeom>
                    <a:noFill/>
                    <a:ln w="9525">
                      <a:noFill/>
                      <a:miter lim="800000"/>
                      <a:headEnd/>
                      <a:tailEnd/>
                    </a:ln>
                  </pic:spPr>
                </pic:pic>
              </a:graphicData>
            </a:graphic>
          </wp:inline>
        </w:drawing>
      </w:r>
    </w:p>
    <w:p w:rsidR="00DE1A17" w:rsidRPr="00D47CF7" w:rsidRDefault="00DE1A17" w:rsidP="00FE1CE5">
      <w:pPr>
        <w:autoSpaceDE w:val="0"/>
        <w:autoSpaceDN w:val="0"/>
        <w:adjustRightInd w:val="0"/>
        <w:spacing w:after="0" w:line="360" w:lineRule="auto"/>
        <w:rPr>
          <w:rFonts w:asciiTheme="majorBidi" w:eastAsia="Times New Roman,Bold" w:hAnsiTheme="majorBidi" w:cstheme="majorBidi"/>
          <w:b/>
          <w:bCs/>
          <w:sz w:val="24"/>
          <w:szCs w:val="24"/>
        </w:rPr>
      </w:pPr>
    </w:p>
    <w:p w:rsidR="00DE1A17" w:rsidRPr="00DE1A17" w:rsidRDefault="00DE1A17" w:rsidP="00FE1CE5">
      <w:pPr>
        <w:autoSpaceDE w:val="0"/>
        <w:autoSpaceDN w:val="0"/>
        <w:adjustRightInd w:val="0"/>
        <w:spacing w:after="0" w:line="360" w:lineRule="auto"/>
        <w:jc w:val="center"/>
        <w:rPr>
          <w:rFonts w:asciiTheme="majorBidi" w:eastAsia="Times New Roman,Bold" w:hAnsiTheme="majorBidi" w:cstheme="majorBidi"/>
          <w:b/>
          <w:bCs/>
          <w:sz w:val="24"/>
          <w:szCs w:val="24"/>
        </w:rPr>
      </w:pPr>
      <w:r w:rsidRPr="00DE1A17">
        <w:rPr>
          <w:rFonts w:asciiTheme="majorBidi" w:hAnsiTheme="majorBidi" w:cstheme="majorBidi"/>
          <w:b/>
          <w:bCs/>
          <w:sz w:val="24"/>
          <w:szCs w:val="24"/>
        </w:rPr>
        <w:t>Figure II.4 : Mesures en surface.[23]</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292526"/>
          <w:sz w:val="28"/>
          <w:szCs w:val="28"/>
        </w:rPr>
      </w:pPr>
      <w:r w:rsidRPr="00DE1A17">
        <w:rPr>
          <w:rFonts w:asciiTheme="majorBidi" w:hAnsiTheme="majorBidi" w:cstheme="majorBidi"/>
          <w:b/>
          <w:bCs/>
          <w:color w:val="292526"/>
          <w:sz w:val="28"/>
          <w:szCs w:val="28"/>
        </w:rPr>
        <w:t>c . Mesures semi directe</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color w:val="292526"/>
          <w:sz w:val="28"/>
          <w:szCs w:val="28"/>
        </w:rPr>
      </w:pPr>
      <w:r w:rsidRPr="00DE1A17">
        <w:rPr>
          <w:rFonts w:asciiTheme="majorBidi" w:hAnsiTheme="majorBidi" w:cstheme="majorBidi"/>
          <w:b/>
          <w:bCs/>
          <w:color w:val="292526"/>
          <w:sz w:val="28"/>
          <w:szCs w:val="28"/>
        </w:rPr>
        <w:t xml:space="preserve">        </w:t>
      </w:r>
      <w:r w:rsidRPr="00DE1A17">
        <w:rPr>
          <w:rFonts w:asciiTheme="majorBidi" w:hAnsiTheme="majorBidi" w:cstheme="majorBidi"/>
          <w:color w:val="292526"/>
          <w:sz w:val="24"/>
          <w:szCs w:val="24"/>
        </w:rPr>
        <w:t>Elles sont utilisées sur tous les éléments de structure et sur les éprouvettes, mais plus</w:t>
      </w:r>
      <w:r w:rsidRPr="00DE1A17">
        <w:rPr>
          <w:rFonts w:asciiTheme="majorBidi" w:hAnsiTheme="majorBidi" w:cstheme="majorBidi"/>
          <w:b/>
          <w:bCs/>
          <w:color w:val="292526"/>
          <w:sz w:val="28"/>
          <w:szCs w:val="28"/>
        </w:rPr>
        <w:t xml:space="preserve"> </w:t>
      </w:r>
      <w:r w:rsidRPr="00DE1A17">
        <w:rPr>
          <w:rFonts w:asciiTheme="majorBidi" w:hAnsiTheme="majorBidi" w:cstheme="majorBidi"/>
          <w:color w:val="292526"/>
          <w:sz w:val="24"/>
          <w:szCs w:val="24"/>
        </w:rPr>
        <w:t xml:space="preserve">particulièrement sur les éléments de structure ou on ne peut pas utiliser les </w:t>
      </w:r>
      <w:proofErr w:type="spellStart"/>
      <w:r w:rsidRPr="00DE1A17">
        <w:rPr>
          <w:rFonts w:asciiTheme="majorBidi" w:hAnsiTheme="majorBidi" w:cstheme="majorBidi"/>
          <w:color w:val="292526"/>
          <w:sz w:val="24"/>
          <w:szCs w:val="24"/>
        </w:rPr>
        <w:t>deus</w:t>
      </w:r>
      <w:proofErr w:type="spellEnd"/>
      <w:r w:rsidRPr="00DE1A17">
        <w:rPr>
          <w:rFonts w:asciiTheme="majorBidi" w:hAnsiTheme="majorBidi" w:cstheme="majorBidi"/>
          <w:color w:val="292526"/>
          <w:sz w:val="24"/>
          <w:szCs w:val="24"/>
        </w:rPr>
        <w:t xml:space="preserve"> autres manières.</w:t>
      </w:r>
    </w:p>
    <w:p w:rsidR="00DE1A17" w:rsidRPr="00D47CF7" w:rsidRDefault="00DE1A17" w:rsidP="00FE1CE5">
      <w:pPr>
        <w:autoSpaceDE w:val="0"/>
        <w:autoSpaceDN w:val="0"/>
        <w:adjustRightInd w:val="0"/>
        <w:spacing w:after="0" w:line="360" w:lineRule="auto"/>
        <w:rPr>
          <w:rFonts w:asciiTheme="majorBidi" w:hAnsiTheme="majorBidi" w:cstheme="majorBidi"/>
          <w:b/>
          <w:bCs/>
          <w:color w:val="000000"/>
          <w:sz w:val="24"/>
          <w:szCs w:val="24"/>
        </w:rPr>
      </w:pPr>
      <w:r w:rsidRPr="00D47CF7">
        <w:rPr>
          <w:rFonts w:asciiTheme="majorBidi" w:hAnsiTheme="majorBidi" w:cstheme="majorBidi"/>
          <w:b/>
          <w:bCs/>
          <w:noProof/>
          <w:color w:val="000000"/>
          <w:sz w:val="24"/>
          <w:szCs w:val="24"/>
          <w:lang w:eastAsia="fr-FR"/>
        </w:rPr>
        <w:drawing>
          <wp:inline distT="0" distB="0" distL="0" distR="0" wp14:anchorId="176FB09B" wp14:editId="32D6D6BE">
            <wp:extent cx="5213350" cy="3098165"/>
            <wp:effectExtent l="19050" t="0" r="6350" b="0"/>
            <wp:docPr id="1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srcRect/>
                    <a:stretch>
                      <a:fillRect/>
                    </a:stretch>
                  </pic:blipFill>
                  <pic:spPr bwMode="auto">
                    <a:xfrm>
                      <a:off x="0" y="0"/>
                      <a:ext cx="5213350" cy="3098165"/>
                    </a:xfrm>
                    <a:prstGeom prst="rect">
                      <a:avLst/>
                    </a:prstGeom>
                    <a:noFill/>
                    <a:ln w="9525">
                      <a:noFill/>
                      <a:miter lim="800000"/>
                      <a:headEnd/>
                      <a:tailEnd/>
                    </a:ln>
                  </pic:spPr>
                </pic:pic>
              </a:graphicData>
            </a:graphic>
          </wp:inline>
        </w:drawing>
      </w:r>
    </w:p>
    <w:p w:rsidR="00DE1A17" w:rsidRPr="00D47CF7" w:rsidRDefault="00DE1A17" w:rsidP="00FE1CE5">
      <w:pPr>
        <w:autoSpaceDE w:val="0"/>
        <w:autoSpaceDN w:val="0"/>
        <w:adjustRightInd w:val="0"/>
        <w:spacing w:after="0" w:line="360" w:lineRule="auto"/>
        <w:rPr>
          <w:rFonts w:asciiTheme="majorBidi" w:hAnsiTheme="majorBidi" w:cstheme="majorBidi"/>
          <w:b/>
          <w:bCs/>
          <w:color w:val="000000"/>
          <w:sz w:val="24"/>
          <w:szCs w:val="24"/>
        </w:rPr>
      </w:pPr>
    </w:p>
    <w:p w:rsidR="00DE1A17" w:rsidRPr="00DE1A17" w:rsidRDefault="00DE1A17" w:rsidP="00FE1CE5">
      <w:pPr>
        <w:autoSpaceDE w:val="0"/>
        <w:autoSpaceDN w:val="0"/>
        <w:adjustRightInd w:val="0"/>
        <w:spacing w:after="0" w:line="360" w:lineRule="auto"/>
        <w:jc w:val="center"/>
        <w:rPr>
          <w:rFonts w:asciiTheme="majorBidi" w:hAnsiTheme="majorBidi" w:cstheme="majorBidi"/>
          <w:b/>
          <w:bCs/>
          <w:color w:val="000000"/>
          <w:sz w:val="24"/>
          <w:szCs w:val="24"/>
        </w:rPr>
      </w:pPr>
      <w:r w:rsidRPr="00DE1A17">
        <w:rPr>
          <w:rFonts w:asciiTheme="majorBidi" w:hAnsiTheme="majorBidi" w:cstheme="majorBidi"/>
          <w:b/>
          <w:bCs/>
          <w:color w:val="000000"/>
          <w:sz w:val="24"/>
          <w:szCs w:val="24"/>
        </w:rPr>
        <w:t xml:space="preserve">Figure . II.5. : </w:t>
      </w:r>
      <w:r w:rsidRPr="00DE1A17">
        <w:rPr>
          <w:rFonts w:asciiTheme="majorBidi" w:hAnsiTheme="majorBidi" w:cstheme="majorBidi"/>
          <w:b/>
          <w:bCs/>
          <w:color w:val="292526"/>
          <w:sz w:val="24"/>
          <w:szCs w:val="24"/>
        </w:rPr>
        <w:t>Mesures semi directe.[23]</w:t>
      </w:r>
    </w:p>
    <w:p w:rsidR="00DE1A17" w:rsidRPr="00DE1A17" w:rsidRDefault="00DE1A17" w:rsidP="00FE1CE5">
      <w:pPr>
        <w:autoSpaceDE w:val="0"/>
        <w:autoSpaceDN w:val="0"/>
        <w:adjustRightInd w:val="0"/>
        <w:spacing w:after="0" w:line="360" w:lineRule="auto"/>
        <w:rPr>
          <w:rFonts w:asciiTheme="majorBidi" w:hAnsiTheme="majorBidi" w:cstheme="majorBidi"/>
          <w:b/>
          <w:bCs/>
          <w:color w:val="000000"/>
          <w:sz w:val="24"/>
          <w:szCs w:val="24"/>
        </w:rPr>
      </w:pPr>
    </w:p>
    <w:p w:rsidR="00DE1A17" w:rsidRPr="00D47CF7" w:rsidRDefault="00DE1A17" w:rsidP="00FE1CE5">
      <w:pPr>
        <w:autoSpaceDE w:val="0"/>
        <w:autoSpaceDN w:val="0"/>
        <w:adjustRightInd w:val="0"/>
        <w:spacing w:after="0" w:line="360" w:lineRule="auto"/>
        <w:jc w:val="right"/>
        <w:rPr>
          <w:rFonts w:asciiTheme="majorBidi" w:hAnsiTheme="majorBidi" w:cstheme="majorBidi"/>
          <w:b/>
          <w:bCs/>
          <w:color w:val="000000"/>
          <w:sz w:val="28"/>
          <w:szCs w:val="28"/>
        </w:rPr>
      </w:pPr>
      <w:r w:rsidRPr="00D47CF7">
        <w:rPr>
          <w:rFonts w:asciiTheme="majorBidi" w:hAnsiTheme="majorBidi" w:cstheme="majorBidi"/>
          <w:b/>
          <w:bCs/>
          <w:color w:val="000000"/>
          <w:sz w:val="28"/>
          <w:szCs w:val="28"/>
        </w:rPr>
        <w:t>II.6.2. Les avantages :[19]</w:t>
      </w:r>
    </w:p>
    <w:p w:rsidR="00DE1A17" w:rsidRPr="00D47CF7" w:rsidRDefault="00DE1A17" w:rsidP="00FE1CE5">
      <w:pPr>
        <w:pStyle w:val="Paragraphedeliste"/>
        <w:numPr>
          <w:ilvl w:val="0"/>
          <w:numId w:val="36"/>
        </w:numPr>
        <w:autoSpaceDE w:val="0"/>
        <w:autoSpaceDN w:val="0"/>
        <w:adjustRightInd w:val="0"/>
        <w:spacing w:after="0" w:line="360" w:lineRule="auto"/>
        <w:rPr>
          <w:rFonts w:asciiTheme="majorBidi" w:hAnsiTheme="majorBidi" w:cstheme="majorBidi"/>
          <w:color w:val="000000"/>
          <w:sz w:val="24"/>
          <w:szCs w:val="24"/>
        </w:rPr>
      </w:pPr>
      <w:r w:rsidRPr="00D47CF7">
        <w:rPr>
          <w:rFonts w:asciiTheme="majorBidi" w:hAnsiTheme="majorBidi" w:cstheme="majorBidi"/>
          <w:color w:val="000000"/>
          <w:sz w:val="24"/>
          <w:szCs w:val="24"/>
        </w:rPr>
        <w:t>C’est une méthode idéale pour déterminer l'homogénéité du béton.</w:t>
      </w:r>
    </w:p>
    <w:p w:rsidR="00DE1A17" w:rsidRPr="00D47CF7" w:rsidRDefault="00DE1A17" w:rsidP="00FE1CE5">
      <w:pPr>
        <w:pStyle w:val="Paragraphedeliste"/>
        <w:numPr>
          <w:ilvl w:val="0"/>
          <w:numId w:val="36"/>
        </w:numPr>
        <w:autoSpaceDE w:val="0"/>
        <w:autoSpaceDN w:val="0"/>
        <w:adjustRightInd w:val="0"/>
        <w:spacing w:after="0" w:line="360" w:lineRule="auto"/>
        <w:rPr>
          <w:rFonts w:asciiTheme="majorBidi" w:hAnsiTheme="majorBidi" w:cstheme="majorBidi"/>
          <w:color w:val="000000"/>
          <w:sz w:val="24"/>
          <w:szCs w:val="24"/>
        </w:rPr>
      </w:pPr>
      <w:r w:rsidRPr="00D47CF7">
        <w:rPr>
          <w:rFonts w:asciiTheme="majorBidi" w:hAnsiTheme="majorBidi" w:cstheme="majorBidi"/>
          <w:color w:val="000000"/>
          <w:sz w:val="24"/>
          <w:szCs w:val="24"/>
        </w:rPr>
        <w:t>L’essai peut être utilisé autant sur les ouvrages complétés que sur ceux en construction.</w:t>
      </w:r>
    </w:p>
    <w:p w:rsidR="00D9688B" w:rsidRPr="00D9688B" w:rsidRDefault="00DE1A17" w:rsidP="00FE1CE5">
      <w:pPr>
        <w:pStyle w:val="Paragraphedeliste"/>
        <w:numPr>
          <w:ilvl w:val="0"/>
          <w:numId w:val="37"/>
        </w:numPr>
        <w:autoSpaceDE w:val="0"/>
        <w:autoSpaceDN w:val="0"/>
        <w:adjustRightInd w:val="0"/>
        <w:spacing w:after="0" w:line="360" w:lineRule="auto"/>
        <w:rPr>
          <w:rFonts w:asciiTheme="majorBidi" w:eastAsia="SymbolMT" w:hAnsiTheme="majorBidi" w:cstheme="majorBidi"/>
          <w:color w:val="292526"/>
          <w:sz w:val="24"/>
          <w:szCs w:val="24"/>
        </w:rPr>
      </w:pPr>
      <w:r w:rsidRPr="00D9688B">
        <w:rPr>
          <w:rFonts w:asciiTheme="majorBidi" w:hAnsiTheme="majorBidi" w:cstheme="majorBidi"/>
          <w:color w:val="292526"/>
          <w:sz w:val="24"/>
          <w:szCs w:val="24"/>
        </w:rPr>
        <w:t xml:space="preserve">La mesure </w:t>
      </w:r>
      <w:r w:rsidRPr="00D9688B">
        <w:rPr>
          <w:rFonts w:asciiTheme="majorBidi" w:hAnsiTheme="majorBidi" w:cstheme="majorBidi"/>
          <w:color w:val="000000"/>
          <w:sz w:val="24"/>
          <w:szCs w:val="24"/>
        </w:rPr>
        <w:t>des ondes sonores présente l’énorme avantage de donner des informations</w:t>
      </w:r>
      <w:r w:rsidR="00D9688B" w:rsidRPr="00D9688B">
        <w:rPr>
          <w:rFonts w:asciiTheme="majorBidi" w:hAnsiTheme="majorBidi" w:cstheme="majorBidi"/>
          <w:color w:val="000000"/>
          <w:sz w:val="24"/>
          <w:szCs w:val="24"/>
        </w:rPr>
        <w:t xml:space="preserve"> </w:t>
      </w:r>
      <w:r w:rsidRPr="00D9688B">
        <w:rPr>
          <w:rFonts w:asciiTheme="majorBidi" w:hAnsiTheme="majorBidi" w:cstheme="majorBidi"/>
          <w:color w:val="000000"/>
          <w:sz w:val="24"/>
          <w:szCs w:val="24"/>
        </w:rPr>
        <w:t xml:space="preserve">sur l’intérieur d’un élément de béton. Selon Chung et Law (1983) l’essai </w:t>
      </w:r>
      <w:r w:rsidRPr="00D9688B">
        <w:rPr>
          <w:rFonts w:asciiTheme="majorBidi" w:hAnsiTheme="majorBidi" w:cstheme="majorBidi"/>
          <w:color w:val="292526"/>
          <w:sz w:val="24"/>
          <w:szCs w:val="24"/>
        </w:rPr>
        <w:t xml:space="preserve">de propagation des ultrasons peut être utilisé pour détecter la fissuration (mais les fissures parallèles au déplacement de l’onde), les vides, les détériorations dues au gel ou de feu et l’uniformité du béton dans des éléments semblables. </w:t>
      </w:r>
      <w:r w:rsidRPr="00D9688B">
        <w:rPr>
          <w:rFonts w:asciiTheme="majorBidi" w:hAnsiTheme="majorBidi" w:cstheme="majorBidi"/>
          <w:color w:val="000000"/>
          <w:sz w:val="24"/>
          <w:szCs w:val="24"/>
        </w:rPr>
        <w:t xml:space="preserve">L’essai </w:t>
      </w:r>
      <w:r w:rsidRPr="00D9688B">
        <w:rPr>
          <w:rFonts w:asciiTheme="majorBidi" w:hAnsiTheme="majorBidi" w:cstheme="majorBidi"/>
          <w:color w:val="292526"/>
          <w:sz w:val="24"/>
          <w:szCs w:val="24"/>
        </w:rPr>
        <w:t>de propagation des ultrasons peut être util</w:t>
      </w:r>
      <w:r w:rsidR="00D9688B" w:rsidRPr="00D9688B">
        <w:rPr>
          <w:rFonts w:asciiTheme="majorBidi" w:hAnsiTheme="majorBidi" w:cstheme="majorBidi"/>
          <w:color w:val="292526"/>
          <w:sz w:val="24"/>
          <w:szCs w:val="24"/>
        </w:rPr>
        <w:t xml:space="preserve">isé pour suivre les changements microstructuraux </w:t>
      </w:r>
      <w:r w:rsidRPr="00D9688B">
        <w:rPr>
          <w:rFonts w:asciiTheme="majorBidi" w:hAnsiTheme="majorBidi" w:cstheme="majorBidi"/>
          <w:color w:val="292526"/>
          <w:sz w:val="24"/>
          <w:szCs w:val="24"/>
        </w:rPr>
        <w:t xml:space="preserve">dans un  </w:t>
      </w:r>
      <w:r w:rsidR="00D9688B" w:rsidRPr="00D9688B">
        <w:rPr>
          <w:rFonts w:asciiTheme="majorBidi" w:hAnsiTheme="majorBidi" w:cstheme="majorBidi"/>
          <w:color w:val="292526"/>
          <w:sz w:val="24"/>
          <w:szCs w:val="24"/>
        </w:rPr>
        <w:t>élément par exemple à la suite de cycles répétés de gel/dégel.</w:t>
      </w:r>
      <w:r w:rsidRPr="00D9688B">
        <w:rPr>
          <w:rFonts w:asciiTheme="majorBidi" w:hAnsiTheme="majorBidi" w:cstheme="majorBidi"/>
          <w:color w:val="292526"/>
          <w:sz w:val="24"/>
          <w:szCs w:val="24"/>
        </w:rPr>
        <w:t xml:space="preserve">                           </w:t>
      </w:r>
      <w:r w:rsidR="00D9688B" w:rsidRPr="00D9688B">
        <w:rPr>
          <w:rFonts w:asciiTheme="majorBidi" w:hAnsiTheme="majorBidi" w:cstheme="majorBidi"/>
          <w:color w:val="292526"/>
          <w:sz w:val="24"/>
          <w:szCs w:val="24"/>
        </w:rPr>
        <w:t xml:space="preserve">                                </w:t>
      </w:r>
    </w:p>
    <w:p w:rsidR="00DE1A17" w:rsidRPr="00D9688B" w:rsidRDefault="00DE1A17" w:rsidP="00FE1CE5">
      <w:pPr>
        <w:pStyle w:val="Paragraphedeliste"/>
        <w:numPr>
          <w:ilvl w:val="0"/>
          <w:numId w:val="37"/>
        </w:numPr>
        <w:autoSpaceDE w:val="0"/>
        <w:autoSpaceDN w:val="0"/>
        <w:adjustRightInd w:val="0"/>
        <w:spacing w:after="0" w:line="360" w:lineRule="auto"/>
        <w:jc w:val="both"/>
        <w:rPr>
          <w:rFonts w:asciiTheme="majorBidi" w:eastAsia="SymbolMT" w:hAnsiTheme="majorBidi" w:cstheme="majorBidi"/>
          <w:color w:val="292526"/>
          <w:sz w:val="24"/>
          <w:szCs w:val="24"/>
        </w:rPr>
      </w:pPr>
      <w:proofErr w:type="spellStart"/>
      <w:r w:rsidRPr="00D9688B">
        <w:rPr>
          <w:rFonts w:asciiTheme="majorBidi" w:eastAsia="SymbolMT" w:hAnsiTheme="majorBidi" w:cstheme="majorBidi"/>
          <w:color w:val="292526"/>
          <w:sz w:val="24"/>
          <w:szCs w:val="24"/>
        </w:rPr>
        <w:t>Elvery</w:t>
      </w:r>
      <w:proofErr w:type="spellEnd"/>
      <w:r w:rsidRPr="00D9688B">
        <w:rPr>
          <w:rFonts w:asciiTheme="majorBidi" w:eastAsia="SymbolMT" w:hAnsiTheme="majorBidi" w:cstheme="majorBidi"/>
          <w:color w:val="292526"/>
          <w:sz w:val="24"/>
          <w:szCs w:val="24"/>
        </w:rPr>
        <w:t xml:space="preserve"> et Ibrahim (1976) et pendant leurs études sur la relation de la vitesse et la</w:t>
      </w:r>
    </w:p>
    <w:p w:rsidR="00DE1A17" w:rsidRPr="00DE1A17" w:rsidRDefault="00DE1A17" w:rsidP="00FE1CE5">
      <w:pPr>
        <w:autoSpaceDE w:val="0"/>
        <w:autoSpaceDN w:val="0"/>
        <w:adjustRightInd w:val="0"/>
        <w:spacing w:after="0" w:line="360" w:lineRule="auto"/>
        <w:jc w:val="right"/>
        <w:rPr>
          <w:rFonts w:asciiTheme="majorBidi" w:eastAsia="SymbolMT" w:hAnsiTheme="majorBidi" w:cstheme="majorBidi"/>
          <w:color w:val="292526"/>
          <w:sz w:val="24"/>
          <w:szCs w:val="24"/>
        </w:rPr>
      </w:pPr>
      <w:r w:rsidRPr="00DE1A17">
        <w:rPr>
          <w:rFonts w:asciiTheme="majorBidi" w:eastAsia="SymbolMT" w:hAnsiTheme="majorBidi" w:cstheme="majorBidi"/>
          <w:color w:val="292526"/>
          <w:sz w:val="24"/>
          <w:szCs w:val="24"/>
        </w:rPr>
        <w:t xml:space="preserve">          résistance dans plusieurs âges ont montrés que l’essai peut aussi ê</w:t>
      </w:r>
      <w:r w:rsidR="00D9688B">
        <w:rPr>
          <w:rFonts w:asciiTheme="majorBidi" w:eastAsia="SymbolMT" w:hAnsiTheme="majorBidi" w:cstheme="majorBidi"/>
          <w:color w:val="292526"/>
          <w:sz w:val="24"/>
          <w:szCs w:val="24"/>
        </w:rPr>
        <w:t xml:space="preserve">tre utilisé pour            </w:t>
      </w:r>
      <w:r w:rsidRPr="00DE1A17">
        <w:rPr>
          <w:rFonts w:asciiTheme="majorBidi" w:eastAsia="SymbolMT" w:hAnsiTheme="majorBidi" w:cstheme="majorBidi"/>
          <w:color w:val="292526"/>
          <w:sz w:val="24"/>
          <w:szCs w:val="24"/>
        </w:rPr>
        <w:t xml:space="preserve"> évaluer la résistance du béton à très jeune âge, à partir de trois heures et plus, ce qui peut être intéressant dans le domaine de la préfabrication du béton ou comme outil de décision pour déterminer le moment adéquat des opérations de décoffrage.</w:t>
      </w:r>
    </w:p>
    <w:p w:rsidR="00DE1A17" w:rsidRPr="00D47CF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 xml:space="preserve"> </w:t>
      </w:r>
      <w:r w:rsidRPr="00D47CF7">
        <w:rPr>
          <w:rFonts w:asciiTheme="majorBidi" w:hAnsiTheme="majorBidi" w:cstheme="majorBidi"/>
          <w:b/>
          <w:bCs/>
          <w:sz w:val="28"/>
          <w:szCs w:val="28"/>
        </w:rPr>
        <w:t>II.6.3. Les inconvénients :[19]</w:t>
      </w:r>
    </w:p>
    <w:p w:rsidR="00DE1A17" w:rsidRPr="00D47CF7" w:rsidRDefault="00DE1A17" w:rsidP="00FE1CE5">
      <w:pPr>
        <w:pStyle w:val="Paragraphedeliste"/>
        <w:numPr>
          <w:ilvl w:val="0"/>
          <w:numId w:val="37"/>
        </w:numPr>
        <w:autoSpaceDE w:val="0"/>
        <w:autoSpaceDN w:val="0"/>
        <w:adjustRightInd w:val="0"/>
        <w:spacing w:after="0" w:line="360" w:lineRule="auto"/>
        <w:rPr>
          <w:rFonts w:asciiTheme="majorBidi" w:hAnsiTheme="majorBidi" w:cstheme="majorBidi"/>
          <w:sz w:val="24"/>
          <w:szCs w:val="24"/>
        </w:rPr>
      </w:pPr>
      <w:r w:rsidRPr="00D47CF7">
        <w:rPr>
          <w:rFonts w:asciiTheme="majorBidi" w:hAnsiTheme="majorBidi" w:cstheme="majorBidi"/>
          <w:sz w:val="24"/>
          <w:szCs w:val="24"/>
        </w:rPr>
        <w:t>Ces essais ne sont toutefois pas aussi efficaces pour évaluer la résistance à cause du grand  nombre de variables influençant la relation entre la résistance et la vitesse de propagation des impulsions.</w:t>
      </w:r>
    </w:p>
    <w:p w:rsidR="00DE1A17" w:rsidRPr="00D47CF7" w:rsidRDefault="00DE1A17" w:rsidP="00FE1CE5">
      <w:pPr>
        <w:pStyle w:val="Paragraphedeliste"/>
        <w:numPr>
          <w:ilvl w:val="0"/>
          <w:numId w:val="37"/>
        </w:numPr>
        <w:autoSpaceDE w:val="0"/>
        <w:autoSpaceDN w:val="0"/>
        <w:adjustRightInd w:val="0"/>
        <w:spacing w:after="0" w:line="360" w:lineRule="auto"/>
        <w:rPr>
          <w:rFonts w:asciiTheme="majorBidi" w:hAnsiTheme="majorBidi" w:cstheme="majorBidi"/>
          <w:sz w:val="24"/>
          <w:szCs w:val="24"/>
        </w:rPr>
      </w:pPr>
      <w:r w:rsidRPr="00D47CF7">
        <w:rPr>
          <w:rFonts w:asciiTheme="majorBidi" w:hAnsiTheme="majorBidi" w:cstheme="majorBidi"/>
          <w:sz w:val="24"/>
          <w:szCs w:val="24"/>
        </w:rPr>
        <w:t>La précision des résultats est fonction de la précision de l'étalonnage et de l'uniformité de la composition du béton de l'ouvrage et du béton des éprouvettes utilisées pour l'étalonnage.</w:t>
      </w:r>
    </w:p>
    <w:p w:rsidR="00DE1A17" w:rsidRPr="00D47CF7" w:rsidRDefault="00DE1A17" w:rsidP="00FE1CE5">
      <w:pPr>
        <w:pStyle w:val="Paragraphedeliste"/>
        <w:numPr>
          <w:ilvl w:val="0"/>
          <w:numId w:val="37"/>
        </w:numPr>
        <w:autoSpaceDE w:val="0"/>
        <w:autoSpaceDN w:val="0"/>
        <w:adjustRightInd w:val="0"/>
        <w:spacing w:after="0" w:line="360" w:lineRule="auto"/>
        <w:rPr>
          <w:rFonts w:asciiTheme="majorBidi" w:hAnsiTheme="majorBidi" w:cstheme="majorBidi"/>
          <w:sz w:val="24"/>
          <w:szCs w:val="24"/>
        </w:rPr>
      </w:pPr>
      <w:r w:rsidRPr="00D47CF7">
        <w:rPr>
          <w:rFonts w:asciiTheme="majorBidi" w:hAnsiTheme="majorBidi" w:cstheme="majorBidi"/>
          <w:sz w:val="24"/>
          <w:szCs w:val="24"/>
        </w:rPr>
        <w:t>Dans l’essai de propagation des ultrasons la propriété du béton que l’on mesure est affectée par divers facteurs dont l’influence est différente de ce qu’elle est dans la résistance effective du béton.</w:t>
      </w:r>
    </w:p>
    <w:p w:rsidR="00DE1A17" w:rsidRPr="00D47CF7" w:rsidRDefault="00DE1A17" w:rsidP="00FE1CE5">
      <w:pPr>
        <w:pStyle w:val="Paragraphedeliste"/>
        <w:numPr>
          <w:ilvl w:val="0"/>
          <w:numId w:val="37"/>
        </w:numPr>
        <w:autoSpaceDE w:val="0"/>
        <w:autoSpaceDN w:val="0"/>
        <w:adjustRightInd w:val="0"/>
        <w:spacing w:after="0" w:line="360" w:lineRule="auto"/>
        <w:rPr>
          <w:rFonts w:asciiTheme="majorBidi" w:hAnsiTheme="majorBidi" w:cstheme="majorBidi"/>
          <w:sz w:val="24"/>
          <w:szCs w:val="24"/>
        </w:rPr>
      </w:pPr>
      <w:r w:rsidRPr="00D47CF7">
        <w:rPr>
          <w:rFonts w:asciiTheme="majorBidi" w:hAnsiTheme="majorBidi" w:cstheme="majorBidi"/>
          <w:sz w:val="24"/>
          <w:szCs w:val="24"/>
        </w:rPr>
        <w:t>L’utilisation de cette méthode, si elle a bénéficié de grandes simplifications n’est donc justifiée que pour les personnes compétentes en matière d’appareillage et de connaissance du matériau de béton et aussi au courant des précautions à prendre.</w:t>
      </w:r>
    </w:p>
    <w:p w:rsidR="00DE1A17" w:rsidRPr="00DE1A17" w:rsidRDefault="00DE1A17" w:rsidP="00FE1CE5">
      <w:pPr>
        <w:autoSpaceDE w:val="0"/>
        <w:autoSpaceDN w:val="0"/>
        <w:adjustRightInd w:val="0"/>
        <w:spacing w:after="0" w:line="360" w:lineRule="auto"/>
        <w:jc w:val="right"/>
        <w:rPr>
          <w:rFonts w:asciiTheme="majorBidi" w:eastAsia="Times New Roman,Bold" w:hAnsiTheme="majorBidi" w:cstheme="majorBidi"/>
          <w:b/>
          <w:bCs/>
          <w:sz w:val="28"/>
          <w:szCs w:val="28"/>
        </w:rPr>
      </w:pPr>
      <w:r w:rsidRPr="00DE1A17">
        <w:rPr>
          <w:rFonts w:asciiTheme="majorBidi" w:hAnsiTheme="majorBidi" w:cstheme="majorBidi"/>
          <w:b/>
          <w:bCs/>
          <w:sz w:val="28"/>
          <w:szCs w:val="28"/>
        </w:rPr>
        <w:t>II</w:t>
      </w:r>
      <w:r w:rsidRPr="00DE1A17">
        <w:rPr>
          <w:rFonts w:asciiTheme="majorBidi" w:eastAsia="Times New Roman,Bold" w:hAnsiTheme="majorBidi" w:cstheme="majorBidi"/>
          <w:b/>
          <w:bCs/>
          <w:sz w:val="28"/>
          <w:szCs w:val="28"/>
        </w:rPr>
        <w:t xml:space="preserve"> .7.Essais Au Scléromètre :</w:t>
      </w:r>
    </w:p>
    <w:p w:rsidR="00DE1A17" w:rsidRPr="00DE1A17" w:rsidRDefault="00DE1A17" w:rsidP="00FE1CE5">
      <w:pPr>
        <w:autoSpaceDE w:val="0"/>
        <w:autoSpaceDN w:val="0"/>
        <w:adjustRightInd w:val="0"/>
        <w:spacing w:after="0" w:line="360" w:lineRule="auto"/>
        <w:jc w:val="right"/>
        <w:rPr>
          <w:rFonts w:asciiTheme="majorBidi" w:eastAsia="Times New Roman,Bold" w:hAnsiTheme="majorBidi" w:cstheme="majorBidi"/>
          <w:b/>
          <w:bCs/>
          <w:sz w:val="28"/>
          <w:szCs w:val="28"/>
        </w:rPr>
      </w:pPr>
      <w:r w:rsidRPr="00DE1A17">
        <w:rPr>
          <w:rFonts w:asciiTheme="majorBidi" w:hAnsiTheme="majorBidi" w:cstheme="majorBidi"/>
          <w:b/>
          <w:bCs/>
          <w:sz w:val="28"/>
          <w:szCs w:val="28"/>
        </w:rPr>
        <w:lastRenderedPageBreak/>
        <w:t>II</w:t>
      </w:r>
      <w:r w:rsidRPr="00DE1A17">
        <w:rPr>
          <w:rFonts w:asciiTheme="majorBidi" w:eastAsia="Times New Roman,Bold" w:hAnsiTheme="majorBidi" w:cstheme="majorBidi"/>
          <w:b/>
          <w:bCs/>
          <w:sz w:val="28"/>
          <w:szCs w:val="28"/>
        </w:rPr>
        <w:t xml:space="preserve"> .7 .1 .Définition </w:t>
      </w:r>
    </w:p>
    <w:p w:rsidR="00DE1A17" w:rsidRPr="00D47CF7" w:rsidRDefault="00DE1A17" w:rsidP="00FE1CE5">
      <w:pPr>
        <w:autoSpaceDE w:val="0"/>
        <w:autoSpaceDN w:val="0"/>
        <w:adjustRightInd w:val="0"/>
        <w:spacing w:after="0" w:line="360" w:lineRule="auto"/>
        <w:jc w:val="right"/>
        <w:rPr>
          <w:rFonts w:asciiTheme="majorBidi" w:eastAsia="Times New Roman,Bold" w:hAnsiTheme="majorBidi" w:cstheme="majorBidi"/>
          <w:b/>
          <w:bCs/>
          <w:sz w:val="28"/>
          <w:szCs w:val="28"/>
        </w:rPr>
      </w:pPr>
      <w:r w:rsidRPr="00DE1A17">
        <w:rPr>
          <w:rFonts w:asciiTheme="majorBidi" w:eastAsia="Times New Roman,Bold" w:hAnsiTheme="majorBidi" w:cstheme="majorBidi"/>
          <w:b/>
          <w:bCs/>
          <w:sz w:val="28"/>
          <w:szCs w:val="28"/>
        </w:rPr>
        <w:t xml:space="preserve">        </w:t>
      </w:r>
      <w:r w:rsidRPr="00DE1A17">
        <w:rPr>
          <w:rFonts w:asciiTheme="majorBidi" w:hAnsiTheme="majorBidi" w:cstheme="majorBidi"/>
          <w:sz w:val="24"/>
          <w:szCs w:val="24"/>
        </w:rPr>
        <w:t xml:space="preserve"> Cet essai est l’un des plus vieux essais non destructifs et il est encore très utilise de nos</w:t>
      </w:r>
      <w:r w:rsidRPr="00DE1A17">
        <w:rPr>
          <w:rFonts w:asciiTheme="majorBidi" w:eastAsia="Times New Roman,Bold" w:hAnsiTheme="majorBidi" w:cstheme="majorBidi"/>
          <w:b/>
          <w:bCs/>
          <w:sz w:val="28"/>
          <w:szCs w:val="28"/>
        </w:rPr>
        <w:t xml:space="preserve"> </w:t>
      </w:r>
      <w:r w:rsidRPr="00DE1A17">
        <w:rPr>
          <w:rFonts w:asciiTheme="majorBidi" w:hAnsiTheme="majorBidi" w:cstheme="majorBidi"/>
          <w:sz w:val="24"/>
          <w:szCs w:val="24"/>
        </w:rPr>
        <w:t>jours il été développe par Ernst Schmidt en (1948) et est connu sous le nom l’essai au marteau</w:t>
      </w:r>
      <w:r w:rsidRPr="00DE1A17">
        <w:rPr>
          <w:rFonts w:asciiTheme="majorBidi" w:eastAsia="Times New Roman,Bold" w:hAnsiTheme="majorBidi" w:cstheme="majorBidi"/>
          <w:b/>
          <w:bCs/>
          <w:sz w:val="28"/>
          <w:szCs w:val="28"/>
        </w:rPr>
        <w:t xml:space="preserve"> </w:t>
      </w:r>
      <w:r w:rsidRPr="00DE1A17">
        <w:rPr>
          <w:rFonts w:asciiTheme="majorBidi" w:hAnsiTheme="majorBidi" w:cstheme="majorBidi"/>
          <w:sz w:val="24"/>
          <w:szCs w:val="24"/>
        </w:rPr>
        <w:t xml:space="preserve">Schmidt ou essai au scléromètre. Le marteau de Schmidt (Photo I.1) est resté le seul instrument connu qui utilise le principe de rebondissement pour les essais sur le béton selon R.F </w:t>
      </w:r>
      <w:proofErr w:type="spellStart"/>
      <w:r w:rsidRPr="00DE1A17">
        <w:rPr>
          <w:rFonts w:asciiTheme="majorBidi" w:hAnsiTheme="majorBidi" w:cstheme="majorBidi"/>
          <w:sz w:val="24"/>
          <w:szCs w:val="24"/>
        </w:rPr>
        <w:t>Feldman</w:t>
      </w:r>
      <w:proofErr w:type="spellEnd"/>
      <w:r w:rsidRPr="00DE1A17">
        <w:rPr>
          <w:rFonts w:asciiTheme="majorBidi" w:hAnsiTheme="majorBidi" w:cstheme="majorBidi"/>
          <w:sz w:val="24"/>
          <w:szCs w:val="24"/>
        </w:rPr>
        <w:t xml:space="preserve"> (1977). En (1984) T. Akashi et S. </w:t>
      </w:r>
      <w:proofErr w:type="spellStart"/>
      <w:r w:rsidRPr="00DE1A17">
        <w:rPr>
          <w:rFonts w:asciiTheme="majorBidi" w:hAnsiTheme="majorBidi" w:cstheme="majorBidi"/>
          <w:sz w:val="24"/>
          <w:szCs w:val="24"/>
        </w:rPr>
        <w:t>Amasaki</w:t>
      </w:r>
      <w:proofErr w:type="spellEnd"/>
      <w:r w:rsidRPr="00DE1A17">
        <w:rPr>
          <w:rFonts w:asciiTheme="majorBidi" w:hAnsiTheme="majorBidi" w:cstheme="majorBidi"/>
          <w:sz w:val="24"/>
          <w:szCs w:val="24"/>
        </w:rPr>
        <w:t xml:space="preserve"> ont déclarés que malgré son apparente simplicité, l’essai au scléromètre sous-tend des problèmes complexes d’impact et de propagation de l’onde qui lui sont associés. </w:t>
      </w:r>
      <w:r w:rsidRPr="00D47CF7">
        <w:rPr>
          <w:rFonts w:asciiTheme="majorBidi" w:hAnsiTheme="majorBidi" w:cstheme="majorBidi"/>
          <w:b/>
          <w:bCs/>
          <w:sz w:val="24"/>
          <w:szCs w:val="24"/>
        </w:rPr>
        <w:t>[23]</w:t>
      </w:r>
    </w:p>
    <w:p w:rsidR="00DE1A17" w:rsidRPr="00D47CF7" w:rsidRDefault="00DE1A17" w:rsidP="00FE1CE5">
      <w:pPr>
        <w:autoSpaceDE w:val="0"/>
        <w:autoSpaceDN w:val="0"/>
        <w:adjustRightInd w:val="0"/>
        <w:spacing w:after="0" w:line="360" w:lineRule="auto"/>
        <w:jc w:val="center"/>
        <w:rPr>
          <w:rFonts w:asciiTheme="majorBidi" w:hAnsiTheme="majorBidi" w:cstheme="majorBidi"/>
          <w:sz w:val="24"/>
          <w:szCs w:val="24"/>
        </w:rPr>
      </w:pPr>
      <w:r w:rsidRPr="00D47CF7">
        <w:rPr>
          <w:rFonts w:asciiTheme="majorBidi" w:hAnsiTheme="majorBidi" w:cstheme="majorBidi"/>
          <w:noProof/>
          <w:sz w:val="24"/>
          <w:szCs w:val="24"/>
          <w:lang w:eastAsia="fr-FR"/>
        </w:rPr>
        <w:drawing>
          <wp:inline distT="0" distB="0" distL="0" distR="0" wp14:anchorId="76F905D8" wp14:editId="4A6232F8">
            <wp:extent cx="3766820" cy="1869440"/>
            <wp:effectExtent l="19050" t="0" r="5080" b="0"/>
            <wp:docPr id="1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srcRect/>
                    <a:stretch>
                      <a:fillRect/>
                    </a:stretch>
                  </pic:blipFill>
                  <pic:spPr bwMode="auto">
                    <a:xfrm>
                      <a:off x="0" y="0"/>
                      <a:ext cx="3766820" cy="1869440"/>
                    </a:xfrm>
                    <a:prstGeom prst="rect">
                      <a:avLst/>
                    </a:prstGeom>
                    <a:noFill/>
                    <a:ln w="9525">
                      <a:noFill/>
                      <a:miter lim="800000"/>
                      <a:headEnd/>
                      <a:tailEnd/>
                    </a:ln>
                  </pic:spPr>
                </pic:pic>
              </a:graphicData>
            </a:graphic>
          </wp:inline>
        </w:drawing>
      </w:r>
    </w:p>
    <w:p w:rsidR="00DE1A17" w:rsidRPr="00D47CF7" w:rsidRDefault="00DE1A17" w:rsidP="00FE1CE5">
      <w:pPr>
        <w:autoSpaceDE w:val="0"/>
        <w:autoSpaceDN w:val="0"/>
        <w:adjustRightInd w:val="0"/>
        <w:spacing w:after="0" w:line="360" w:lineRule="auto"/>
        <w:rPr>
          <w:rFonts w:asciiTheme="majorBidi" w:eastAsia="Times New Roman,Bold" w:hAnsiTheme="majorBidi" w:cstheme="majorBidi"/>
          <w:b/>
          <w:bCs/>
          <w:sz w:val="24"/>
          <w:szCs w:val="24"/>
        </w:rPr>
      </w:pPr>
    </w:p>
    <w:p w:rsidR="00DE1A17" w:rsidRPr="00DE1A17" w:rsidRDefault="00DE1A17" w:rsidP="00FE1CE5">
      <w:pPr>
        <w:autoSpaceDE w:val="0"/>
        <w:autoSpaceDN w:val="0"/>
        <w:adjustRightInd w:val="0"/>
        <w:spacing w:after="0" w:line="360" w:lineRule="auto"/>
        <w:jc w:val="center"/>
        <w:rPr>
          <w:rFonts w:asciiTheme="majorBidi" w:eastAsia="TimesNewRoman" w:hAnsiTheme="majorBidi" w:cstheme="majorBidi"/>
          <w:b/>
          <w:bCs/>
          <w:color w:val="000000"/>
          <w:sz w:val="24"/>
          <w:szCs w:val="24"/>
        </w:rPr>
      </w:pPr>
      <w:r w:rsidRPr="00DE1A17">
        <w:rPr>
          <w:rFonts w:asciiTheme="majorBidi" w:hAnsiTheme="majorBidi" w:cstheme="majorBidi"/>
          <w:b/>
          <w:bCs/>
          <w:color w:val="000000"/>
          <w:sz w:val="24"/>
          <w:szCs w:val="24"/>
        </w:rPr>
        <w:t xml:space="preserve">Photo </w:t>
      </w:r>
      <w:r w:rsidRPr="00DE1A17">
        <w:rPr>
          <w:rFonts w:asciiTheme="majorBidi" w:hAnsiTheme="majorBidi" w:cstheme="majorBidi"/>
          <w:b/>
          <w:bCs/>
          <w:sz w:val="24"/>
          <w:szCs w:val="24"/>
        </w:rPr>
        <w:t>II.6</w:t>
      </w:r>
      <w:r w:rsidRPr="00DE1A17">
        <w:rPr>
          <w:rFonts w:asciiTheme="majorBidi" w:hAnsiTheme="majorBidi" w:cstheme="majorBidi"/>
          <w:b/>
          <w:bCs/>
          <w:color w:val="000000"/>
          <w:sz w:val="24"/>
          <w:szCs w:val="24"/>
        </w:rPr>
        <w:t xml:space="preserve"> :</w:t>
      </w:r>
      <w:r w:rsidRPr="00DE1A17">
        <w:rPr>
          <w:rFonts w:asciiTheme="majorBidi" w:hAnsiTheme="majorBidi" w:cstheme="majorBidi"/>
          <w:b/>
          <w:bCs/>
          <w:sz w:val="24"/>
          <w:szCs w:val="24"/>
        </w:rPr>
        <w:t xml:space="preserve"> scléromètre.[23]</w:t>
      </w:r>
    </w:p>
    <w:p w:rsidR="00DE1A17" w:rsidRPr="00DE1A17" w:rsidRDefault="00DE1A17" w:rsidP="00FE1CE5">
      <w:pPr>
        <w:autoSpaceDE w:val="0"/>
        <w:autoSpaceDN w:val="0"/>
        <w:adjustRightInd w:val="0"/>
        <w:spacing w:after="0" w:line="360" w:lineRule="auto"/>
        <w:jc w:val="right"/>
        <w:rPr>
          <w:rFonts w:asciiTheme="majorBidi" w:eastAsia="Times New Roman,Bold" w:hAnsiTheme="majorBidi" w:cstheme="majorBidi"/>
          <w:b/>
          <w:bCs/>
          <w:sz w:val="28"/>
          <w:szCs w:val="28"/>
        </w:rPr>
      </w:pPr>
      <w:r w:rsidRPr="00DE1A17">
        <w:rPr>
          <w:rFonts w:asciiTheme="majorBidi" w:hAnsiTheme="majorBidi" w:cstheme="majorBidi"/>
          <w:b/>
          <w:bCs/>
          <w:sz w:val="28"/>
          <w:szCs w:val="28"/>
        </w:rPr>
        <w:t>II</w:t>
      </w:r>
      <w:r w:rsidRPr="00DE1A17">
        <w:rPr>
          <w:rFonts w:asciiTheme="majorBidi" w:eastAsia="Times New Roman,Bold" w:hAnsiTheme="majorBidi" w:cstheme="majorBidi"/>
          <w:b/>
          <w:bCs/>
          <w:sz w:val="28"/>
          <w:szCs w:val="28"/>
        </w:rPr>
        <w:t xml:space="preserve"> .7 .2 .Principe :</w:t>
      </w:r>
    </w:p>
    <w:p w:rsidR="00DE1A17" w:rsidRPr="00DE1A17" w:rsidRDefault="00DE1A17" w:rsidP="00FE1CE5">
      <w:pPr>
        <w:autoSpaceDE w:val="0"/>
        <w:autoSpaceDN w:val="0"/>
        <w:adjustRightInd w:val="0"/>
        <w:spacing w:after="0" w:line="360" w:lineRule="auto"/>
        <w:jc w:val="right"/>
        <w:rPr>
          <w:rFonts w:asciiTheme="majorBidi" w:eastAsia="Times New Roman,Bold" w:hAnsiTheme="majorBidi" w:cstheme="majorBidi"/>
          <w:b/>
          <w:bCs/>
          <w:sz w:val="28"/>
          <w:szCs w:val="28"/>
        </w:rPr>
      </w:pPr>
      <w:r w:rsidRPr="00DE1A17">
        <w:rPr>
          <w:rFonts w:asciiTheme="majorBidi" w:eastAsia="Times New Roman,Bold" w:hAnsiTheme="majorBidi" w:cstheme="majorBidi"/>
          <w:b/>
          <w:bCs/>
          <w:sz w:val="28"/>
          <w:szCs w:val="28"/>
        </w:rPr>
        <w:t xml:space="preserve">        </w:t>
      </w:r>
      <w:r w:rsidRPr="00DE1A17">
        <w:rPr>
          <w:rFonts w:asciiTheme="majorBidi" w:hAnsiTheme="majorBidi" w:cstheme="majorBidi"/>
          <w:sz w:val="24"/>
          <w:szCs w:val="24"/>
        </w:rPr>
        <w:t>Le principe de base de l’essai au scléromètre est que le rebond d’une masse élastique dépend de la dureté de la surface sur la quelle frappe la masse.</w:t>
      </w:r>
      <w:r w:rsidRPr="00DE1A17">
        <w:rPr>
          <w:rFonts w:asciiTheme="majorBidi" w:hAnsiTheme="majorBidi" w:cstheme="majorBidi"/>
          <w:b/>
          <w:bCs/>
          <w:sz w:val="24"/>
          <w:szCs w:val="24"/>
        </w:rPr>
        <w:t>[24]</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Dans l’essai au scléromètre une masse approximative de 1.8 kg montée sur un ressort a une quantité potentielle fixe d’énergie qui lui est transmise par un ressort tendu à partir d’une position fixe, ce que l’on obtient en pressant la tête du marteau contre la surface du béton mis à l’essai. Lors de son relâchement, la masse rebondit depuis la tête, toujours en contact avec la surface du béton et la distance qu’elle parcourt, exprimée en pourcentage de l’extension initiale du ressort est appelée l’indice de rebondissement. Cet indice est indiqué par un curseur qui se déplace le long d’une règle graduée.</w:t>
      </w:r>
      <w:r w:rsidRPr="00DE1A17">
        <w:rPr>
          <w:rFonts w:asciiTheme="majorBidi" w:hAnsiTheme="majorBidi" w:cstheme="majorBidi"/>
          <w:b/>
          <w:bCs/>
          <w:sz w:val="24"/>
          <w:szCs w:val="24"/>
        </w:rPr>
        <w:t>[24]</w:t>
      </w:r>
    </w:p>
    <w:p w:rsidR="00DE1A17" w:rsidRPr="00DE1A17" w:rsidRDefault="00DE1A17" w:rsidP="00FE1CE5">
      <w:pPr>
        <w:autoSpaceDE w:val="0"/>
        <w:autoSpaceDN w:val="0"/>
        <w:adjustRightInd w:val="0"/>
        <w:spacing w:after="0" w:line="360" w:lineRule="auto"/>
        <w:jc w:val="right"/>
        <w:rPr>
          <w:rFonts w:asciiTheme="majorBidi" w:eastAsia="Times New Roman,Bold" w:hAnsiTheme="majorBidi" w:cstheme="majorBidi"/>
          <w:b/>
          <w:bCs/>
          <w:sz w:val="24"/>
          <w:szCs w:val="24"/>
        </w:rPr>
      </w:pPr>
      <w:r w:rsidRPr="00DE1A17">
        <w:rPr>
          <w:rFonts w:asciiTheme="majorBidi" w:hAnsiTheme="majorBidi" w:cstheme="majorBidi"/>
          <w:sz w:val="24"/>
          <w:szCs w:val="24"/>
        </w:rPr>
        <w:t xml:space="preserve">        Quelques modèles de scléromètres impriment le relevé des résultats sur un rouleau de papier paraffiné. L’indice de rebondissement est une mesure arbitraire, car elle dépend de l’énergie emmagasinée par le ressort et de la dimension de la masse</w:t>
      </w:r>
      <w:r w:rsidRPr="00DE1A17">
        <w:rPr>
          <w:rFonts w:asciiTheme="majorBidi" w:hAnsiTheme="majorBidi" w:cstheme="majorBidi"/>
          <w:b/>
          <w:bCs/>
          <w:sz w:val="24"/>
          <w:szCs w:val="24"/>
        </w:rPr>
        <w:t>.[24]</w:t>
      </w:r>
    </w:p>
    <w:p w:rsidR="00DE1A17" w:rsidRPr="00DE1A17" w:rsidRDefault="00DE1A17" w:rsidP="00FE1CE5">
      <w:pPr>
        <w:autoSpaceDE w:val="0"/>
        <w:autoSpaceDN w:val="0"/>
        <w:adjustRightInd w:val="0"/>
        <w:spacing w:after="0" w:line="360" w:lineRule="auto"/>
        <w:rPr>
          <w:rFonts w:asciiTheme="majorBidi" w:eastAsia="Times New Roman,Bold" w:hAnsiTheme="majorBidi" w:cstheme="majorBidi"/>
          <w:b/>
          <w:bCs/>
          <w:sz w:val="24"/>
          <w:szCs w:val="24"/>
        </w:rPr>
      </w:pPr>
    </w:p>
    <w:p w:rsidR="00DE1A17" w:rsidRDefault="00DE1A17" w:rsidP="00FE1CE5">
      <w:pPr>
        <w:autoSpaceDE w:val="0"/>
        <w:autoSpaceDN w:val="0"/>
        <w:adjustRightInd w:val="0"/>
        <w:spacing w:after="0" w:line="360" w:lineRule="auto"/>
        <w:rPr>
          <w:rFonts w:asciiTheme="majorBidi" w:eastAsia="Times New Roman,Bold" w:hAnsiTheme="majorBidi" w:cstheme="majorBidi"/>
          <w:b/>
          <w:bCs/>
          <w:sz w:val="24"/>
          <w:szCs w:val="24"/>
          <w:rtl/>
        </w:rPr>
      </w:pPr>
    </w:p>
    <w:p w:rsidR="00D26671" w:rsidRPr="00DE1A17" w:rsidRDefault="00D26671" w:rsidP="00FE1CE5">
      <w:pPr>
        <w:autoSpaceDE w:val="0"/>
        <w:autoSpaceDN w:val="0"/>
        <w:adjustRightInd w:val="0"/>
        <w:spacing w:after="0" w:line="360" w:lineRule="auto"/>
        <w:rPr>
          <w:rFonts w:asciiTheme="majorBidi" w:eastAsia="Times New Roman,Bold" w:hAnsiTheme="majorBidi" w:cstheme="majorBidi"/>
          <w:b/>
          <w:bCs/>
          <w:sz w:val="24"/>
          <w:szCs w:val="24"/>
        </w:rPr>
      </w:pPr>
    </w:p>
    <w:p w:rsidR="00DE1A17" w:rsidRPr="00D47CF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lastRenderedPageBreak/>
        <w:t xml:space="preserve">Tableau II.1: </w:t>
      </w:r>
      <w:r w:rsidRPr="00DE1A17">
        <w:rPr>
          <w:rFonts w:asciiTheme="majorBidi" w:hAnsiTheme="majorBidi" w:cstheme="majorBidi"/>
          <w:sz w:val="24"/>
          <w:szCs w:val="24"/>
        </w:rPr>
        <w:t xml:space="preserve">Moyens de mesure selon le type de recul au scléromètre. </w:t>
      </w:r>
      <w:r w:rsidRPr="00D47CF7">
        <w:rPr>
          <w:rFonts w:asciiTheme="majorBidi" w:hAnsiTheme="majorBidi" w:cstheme="majorBidi"/>
          <w:b/>
          <w:bCs/>
          <w:sz w:val="24"/>
          <w:szCs w:val="24"/>
        </w:rPr>
        <w:t>[24]</w:t>
      </w:r>
    </w:p>
    <w:p w:rsidR="00DE1A17" w:rsidRPr="00D47CF7" w:rsidRDefault="00DE1A17" w:rsidP="00FE1CE5">
      <w:pPr>
        <w:autoSpaceDE w:val="0"/>
        <w:autoSpaceDN w:val="0"/>
        <w:adjustRightInd w:val="0"/>
        <w:spacing w:after="0" w:line="360" w:lineRule="auto"/>
        <w:rPr>
          <w:rFonts w:asciiTheme="majorBidi" w:hAnsiTheme="majorBidi" w:cstheme="majorBidi"/>
          <w:sz w:val="24"/>
          <w:szCs w:val="24"/>
        </w:rPr>
      </w:pPr>
    </w:p>
    <w:tbl>
      <w:tblPr>
        <w:tblStyle w:val="Grilledutableau"/>
        <w:bidiVisual/>
        <w:tblW w:w="0" w:type="auto"/>
        <w:jc w:val="center"/>
        <w:tblLook w:val="04A0" w:firstRow="1" w:lastRow="0" w:firstColumn="1" w:lastColumn="0" w:noHBand="0" w:noVBand="1"/>
      </w:tblPr>
      <w:tblGrid>
        <w:gridCol w:w="3167"/>
        <w:gridCol w:w="3168"/>
      </w:tblGrid>
      <w:tr w:rsidR="00004D16" w:rsidTr="00155986">
        <w:trPr>
          <w:trHeight w:val="400"/>
          <w:jc w:val="center"/>
        </w:trPr>
        <w:tc>
          <w:tcPr>
            <w:tcW w:w="3167" w:type="dxa"/>
          </w:tcPr>
          <w:p w:rsidR="00004D16" w:rsidRDefault="00004D16" w:rsidP="00FE1CE5">
            <w:pPr>
              <w:autoSpaceDE w:val="0"/>
              <w:autoSpaceDN w:val="0"/>
              <w:adjustRightInd w:val="0"/>
              <w:spacing w:line="360" w:lineRule="auto"/>
              <w:rPr>
                <w:rFonts w:asciiTheme="majorBidi" w:hAnsiTheme="majorBidi" w:cstheme="majorBidi"/>
                <w:sz w:val="24"/>
                <w:szCs w:val="24"/>
                <w:rtl/>
              </w:rPr>
            </w:pPr>
            <w:r w:rsidRPr="00004D16">
              <w:rPr>
                <w:rFonts w:asciiTheme="majorBidi" w:hAnsiTheme="majorBidi" w:cstheme="majorBidi"/>
                <w:sz w:val="24"/>
                <w:szCs w:val="24"/>
              </w:rPr>
              <w:t>Moyen de mesure</w:t>
            </w:r>
          </w:p>
        </w:tc>
        <w:tc>
          <w:tcPr>
            <w:tcW w:w="3168" w:type="dxa"/>
          </w:tcPr>
          <w:p w:rsidR="00004D16" w:rsidRDefault="00004D16" w:rsidP="00FE1CE5">
            <w:pPr>
              <w:autoSpaceDE w:val="0"/>
              <w:autoSpaceDN w:val="0"/>
              <w:adjustRightInd w:val="0"/>
              <w:spacing w:line="360" w:lineRule="auto"/>
              <w:rPr>
                <w:rFonts w:asciiTheme="majorBidi" w:hAnsiTheme="majorBidi" w:cstheme="majorBidi"/>
                <w:sz w:val="24"/>
                <w:szCs w:val="24"/>
                <w:rtl/>
              </w:rPr>
            </w:pPr>
            <w:r w:rsidRPr="00004D16">
              <w:rPr>
                <w:rFonts w:asciiTheme="majorBidi" w:hAnsiTheme="majorBidi" w:cstheme="majorBidi"/>
                <w:sz w:val="24"/>
                <w:szCs w:val="24"/>
              </w:rPr>
              <w:t>Type de recul</w:t>
            </w:r>
          </w:p>
        </w:tc>
      </w:tr>
      <w:tr w:rsidR="00004D16" w:rsidTr="00155986">
        <w:trPr>
          <w:trHeight w:val="400"/>
          <w:jc w:val="center"/>
        </w:trPr>
        <w:tc>
          <w:tcPr>
            <w:tcW w:w="3167" w:type="dxa"/>
          </w:tcPr>
          <w:p w:rsidR="00004D16" w:rsidRDefault="00004D16" w:rsidP="00FE1CE5">
            <w:pPr>
              <w:autoSpaceDE w:val="0"/>
              <w:autoSpaceDN w:val="0"/>
              <w:adjustRightInd w:val="0"/>
              <w:spacing w:line="360" w:lineRule="auto"/>
              <w:rPr>
                <w:rFonts w:asciiTheme="majorBidi" w:hAnsiTheme="majorBidi" w:cstheme="majorBidi"/>
                <w:sz w:val="24"/>
                <w:szCs w:val="24"/>
                <w:rtl/>
              </w:rPr>
            </w:pPr>
            <w:r w:rsidRPr="00004D16">
              <w:rPr>
                <w:rFonts w:asciiTheme="majorBidi" w:hAnsiTheme="majorBidi" w:cstheme="majorBidi"/>
                <w:sz w:val="24"/>
                <w:szCs w:val="24"/>
              </w:rPr>
              <w:t>Un indicateur à lame</w:t>
            </w:r>
          </w:p>
        </w:tc>
        <w:tc>
          <w:tcPr>
            <w:tcW w:w="3168" w:type="dxa"/>
          </w:tcPr>
          <w:p w:rsidR="00004D16" w:rsidRDefault="00004D16" w:rsidP="00FE1CE5">
            <w:pPr>
              <w:autoSpaceDE w:val="0"/>
              <w:autoSpaceDN w:val="0"/>
              <w:adjustRightInd w:val="0"/>
              <w:spacing w:line="360" w:lineRule="auto"/>
              <w:rPr>
                <w:rFonts w:asciiTheme="majorBidi" w:hAnsiTheme="majorBidi" w:cstheme="majorBidi"/>
                <w:sz w:val="24"/>
                <w:szCs w:val="24"/>
                <w:rtl/>
              </w:rPr>
            </w:pPr>
            <w:r w:rsidRPr="00004D16">
              <w:rPr>
                <w:rFonts w:asciiTheme="majorBidi" w:hAnsiTheme="majorBidi" w:cstheme="majorBidi"/>
                <w:sz w:val="24"/>
                <w:szCs w:val="24"/>
              </w:rPr>
              <w:t>Recul linéaire</w:t>
            </w:r>
          </w:p>
        </w:tc>
      </w:tr>
      <w:tr w:rsidR="00004D16" w:rsidTr="00155986">
        <w:trPr>
          <w:trHeight w:val="415"/>
          <w:jc w:val="center"/>
        </w:trPr>
        <w:tc>
          <w:tcPr>
            <w:tcW w:w="3167" w:type="dxa"/>
          </w:tcPr>
          <w:p w:rsidR="00004D16" w:rsidRDefault="00004D16" w:rsidP="00FE1CE5">
            <w:pPr>
              <w:autoSpaceDE w:val="0"/>
              <w:autoSpaceDN w:val="0"/>
              <w:adjustRightInd w:val="0"/>
              <w:spacing w:line="360" w:lineRule="auto"/>
              <w:rPr>
                <w:rFonts w:asciiTheme="majorBidi" w:hAnsiTheme="majorBidi" w:cstheme="majorBidi"/>
                <w:sz w:val="24"/>
                <w:szCs w:val="24"/>
                <w:rtl/>
              </w:rPr>
            </w:pPr>
            <w:r w:rsidRPr="00004D16">
              <w:rPr>
                <w:rFonts w:asciiTheme="majorBidi" w:hAnsiTheme="majorBidi" w:cstheme="majorBidi"/>
                <w:sz w:val="24"/>
                <w:szCs w:val="24"/>
              </w:rPr>
              <w:t>Un système de freinage</w:t>
            </w:r>
          </w:p>
        </w:tc>
        <w:tc>
          <w:tcPr>
            <w:tcW w:w="3168" w:type="dxa"/>
          </w:tcPr>
          <w:p w:rsidR="00004D16" w:rsidRDefault="00004D16" w:rsidP="00FE1CE5">
            <w:pPr>
              <w:autoSpaceDE w:val="0"/>
              <w:autoSpaceDN w:val="0"/>
              <w:adjustRightInd w:val="0"/>
              <w:spacing w:line="360" w:lineRule="auto"/>
              <w:rPr>
                <w:rFonts w:asciiTheme="majorBidi" w:hAnsiTheme="majorBidi" w:cstheme="majorBidi"/>
                <w:sz w:val="24"/>
                <w:szCs w:val="24"/>
                <w:rtl/>
              </w:rPr>
            </w:pPr>
            <w:r w:rsidRPr="00004D16">
              <w:rPr>
                <w:rFonts w:asciiTheme="majorBidi" w:hAnsiTheme="majorBidi" w:cstheme="majorBidi"/>
                <w:sz w:val="24"/>
                <w:szCs w:val="24"/>
              </w:rPr>
              <w:t>Recul angulaire</w:t>
            </w:r>
          </w:p>
        </w:tc>
      </w:tr>
    </w:tbl>
    <w:p w:rsidR="00DE1A17" w:rsidRPr="00D47CF7" w:rsidRDefault="00DE1A17" w:rsidP="00FE1CE5">
      <w:pPr>
        <w:autoSpaceDE w:val="0"/>
        <w:autoSpaceDN w:val="0"/>
        <w:adjustRightInd w:val="0"/>
        <w:spacing w:after="0" w:line="360" w:lineRule="auto"/>
        <w:rPr>
          <w:rFonts w:asciiTheme="majorBidi" w:hAnsiTheme="majorBidi" w:cstheme="majorBidi"/>
          <w:sz w:val="24"/>
          <w:szCs w:val="24"/>
        </w:rPr>
      </w:pPr>
    </w:p>
    <w:p w:rsidR="00DE1A17" w:rsidRPr="00D47CF7" w:rsidRDefault="00DE1A17" w:rsidP="00FE1CE5">
      <w:pPr>
        <w:autoSpaceDE w:val="0"/>
        <w:autoSpaceDN w:val="0"/>
        <w:adjustRightInd w:val="0"/>
        <w:spacing w:after="0" w:line="360" w:lineRule="auto"/>
        <w:rPr>
          <w:rFonts w:asciiTheme="majorBidi" w:eastAsia="Times New Roman,Bold" w:hAnsiTheme="majorBidi" w:cstheme="majorBidi"/>
          <w:b/>
          <w:bCs/>
          <w:sz w:val="24"/>
          <w:szCs w:val="24"/>
        </w:rPr>
      </w:pPr>
    </w:p>
    <w:p w:rsidR="00DE1A17" w:rsidRPr="00D47CF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47CF7">
        <w:rPr>
          <w:rFonts w:asciiTheme="majorBidi" w:hAnsiTheme="majorBidi" w:cstheme="majorBidi"/>
          <w:b/>
          <w:bCs/>
          <w:sz w:val="28"/>
          <w:szCs w:val="28"/>
        </w:rPr>
        <w:t>II</w:t>
      </w:r>
      <w:r w:rsidRPr="00D47CF7">
        <w:rPr>
          <w:rFonts w:asciiTheme="majorBidi" w:eastAsia="Times New Roman,Bold" w:hAnsiTheme="majorBidi" w:cstheme="majorBidi"/>
          <w:b/>
          <w:bCs/>
          <w:sz w:val="28"/>
          <w:szCs w:val="28"/>
        </w:rPr>
        <w:t xml:space="preserve"> .7.2.1.Indice de rebondissement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 xml:space="preserve">        L’indice de rebondissent est la mesure enregistrée sur une échelle graduée fixe par rapport au bâti de l’appareil de scléromètre, après la projection d’une masselotte chargée par ressort sur une tige métallique en contact avec la surface du béton. Cette mesure est fonction de l’angle d’inclination de l’appareil par rapport à l'horizontal.</w:t>
      </w:r>
      <w:r w:rsidRPr="00DE1A17">
        <w:rPr>
          <w:rFonts w:asciiTheme="majorBidi" w:hAnsiTheme="majorBidi" w:cstheme="majorBidi"/>
          <w:b/>
          <w:bCs/>
          <w:sz w:val="24"/>
          <w:szCs w:val="24"/>
        </w:rPr>
        <w:t>[25]</w:t>
      </w: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p>
    <w:p w:rsidR="00155986"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 Tableau II. 2 : Correction de la valeur de l’indice de rebondissement en fonction de l’angle d ’inclinaison.[25] </w:t>
      </w:r>
    </w:p>
    <w:tbl>
      <w:tblPr>
        <w:tblStyle w:val="Grilledutableau"/>
        <w:bidiVisual/>
        <w:tblW w:w="10065" w:type="dxa"/>
        <w:tblInd w:w="-461" w:type="dxa"/>
        <w:tblLook w:val="04A0" w:firstRow="1" w:lastRow="0" w:firstColumn="1" w:lastColumn="0" w:noHBand="0" w:noVBand="1"/>
      </w:tblPr>
      <w:tblGrid>
        <w:gridCol w:w="1584"/>
        <w:gridCol w:w="1569"/>
        <w:gridCol w:w="1845"/>
        <w:gridCol w:w="2350"/>
        <w:gridCol w:w="2717"/>
      </w:tblGrid>
      <w:tr w:rsidR="00155986" w:rsidTr="00676164">
        <w:trPr>
          <w:trHeight w:val="848"/>
        </w:trPr>
        <w:tc>
          <w:tcPr>
            <w:tcW w:w="7229" w:type="dxa"/>
            <w:gridSpan w:val="4"/>
            <w:shd w:val="clear" w:color="auto" w:fill="8DB3E2" w:themeFill="text2" w:themeFillTint="66"/>
          </w:tcPr>
          <w:p w:rsidR="00155986" w:rsidRDefault="00155986" w:rsidP="00FE1CE5">
            <w:pPr>
              <w:autoSpaceDE w:val="0"/>
              <w:autoSpaceDN w:val="0"/>
              <w:adjustRightInd w:val="0"/>
              <w:spacing w:line="360" w:lineRule="auto"/>
              <w:jc w:val="right"/>
              <w:rPr>
                <w:rFonts w:asciiTheme="majorBidi" w:hAnsiTheme="majorBidi" w:cstheme="majorBidi"/>
                <w:b/>
                <w:bCs/>
                <w:sz w:val="24"/>
                <w:szCs w:val="24"/>
                <w:rtl/>
              </w:rPr>
            </w:pPr>
            <w:r w:rsidRPr="00155986">
              <w:rPr>
                <w:rFonts w:asciiTheme="majorBidi" w:hAnsiTheme="majorBidi" w:cstheme="majorBidi"/>
                <w:b/>
                <w:bCs/>
                <w:sz w:val="24"/>
                <w:szCs w:val="24"/>
              </w:rPr>
              <w:t>Correction de la valeur de l’indice de rebondissement pour l</w:t>
            </w:r>
            <w:r>
              <w:rPr>
                <w:rFonts w:asciiTheme="majorBidi" w:hAnsiTheme="majorBidi" w:cstheme="majorBidi"/>
                <w:b/>
                <w:bCs/>
                <w:sz w:val="24"/>
                <w:szCs w:val="24"/>
              </w:rPr>
              <w:t xml:space="preserve">es                    </w:t>
            </w:r>
            <w:r w:rsidRPr="00155986">
              <w:rPr>
                <w:rFonts w:asciiTheme="majorBidi" w:hAnsiTheme="majorBidi" w:cstheme="majorBidi"/>
                <w:b/>
                <w:bCs/>
                <w:sz w:val="24"/>
                <w:szCs w:val="24"/>
              </w:rPr>
              <w:t>différents angles d’inclinaison de l’appareil</w:t>
            </w:r>
          </w:p>
        </w:tc>
        <w:tc>
          <w:tcPr>
            <w:tcW w:w="2836" w:type="dxa"/>
            <w:vMerge w:val="restart"/>
            <w:shd w:val="clear" w:color="auto" w:fill="8DB3E2" w:themeFill="text2" w:themeFillTint="66"/>
          </w:tcPr>
          <w:p w:rsidR="00155986" w:rsidRDefault="00155986" w:rsidP="00FE1CE5">
            <w:pPr>
              <w:autoSpaceDE w:val="0"/>
              <w:autoSpaceDN w:val="0"/>
              <w:adjustRightInd w:val="0"/>
              <w:spacing w:line="360" w:lineRule="auto"/>
              <w:jc w:val="right"/>
              <w:rPr>
                <w:rFonts w:asciiTheme="majorBidi" w:hAnsiTheme="majorBidi" w:cstheme="majorBidi"/>
                <w:b/>
                <w:bCs/>
                <w:sz w:val="24"/>
                <w:szCs w:val="24"/>
                <w:rtl/>
              </w:rPr>
            </w:pPr>
            <w:r w:rsidRPr="00155986">
              <w:rPr>
                <w:rFonts w:asciiTheme="majorBidi" w:hAnsiTheme="majorBidi"/>
                <w:b/>
                <w:bCs/>
                <w:sz w:val="24"/>
                <w:szCs w:val="24"/>
                <w:rtl/>
              </w:rPr>
              <w:t xml:space="preserve">    </w:t>
            </w:r>
            <w:r w:rsidRPr="00155986">
              <w:rPr>
                <w:rFonts w:asciiTheme="majorBidi" w:hAnsiTheme="majorBidi" w:cstheme="majorBidi"/>
                <w:b/>
                <w:bCs/>
                <w:sz w:val="24"/>
                <w:szCs w:val="24"/>
              </w:rPr>
              <w:t>Indice de rebondissement</w:t>
            </w:r>
          </w:p>
        </w:tc>
      </w:tr>
      <w:tr w:rsidR="00155986" w:rsidTr="00676164">
        <w:trPr>
          <w:trHeight w:val="563"/>
        </w:trPr>
        <w:tc>
          <w:tcPr>
            <w:tcW w:w="3402" w:type="dxa"/>
            <w:gridSpan w:val="2"/>
            <w:shd w:val="clear" w:color="auto" w:fill="8DB3E2" w:themeFill="text2" w:themeFillTint="66"/>
          </w:tcPr>
          <w:p w:rsidR="00155986" w:rsidRPr="00155986" w:rsidRDefault="00066F2F"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 xml:space="preserve">           </w:t>
            </w:r>
            <w:r w:rsidRPr="00066F2F">
              <w:rPr>
                <w:rFonts w:asciiTheme="majorBidi" w:hAnsiTheme="majorBidi" w:cstheme="majorBidi"/>
                <w:b/>
                <w:bCs/>
                <w:sz w:val="24"/>
                <w:szCs w:val="24"/>
              </w:rPr>
              <w:t>Essais vers le bas</w:t>
            </w:r>
          </w:p>
        </w:tc>
        <w:tc>
          <w:tcPr>
            <w:tcW w:w="3827" w:type="dxa"/>
            <w:gridSpan w:val="2"/>
            <w:shd w:val="clear" w:color="auto" w:fill="8DB3E2" w:themeFill="text2" w:themeFillTint="66"/>
          </w:tcPr>
          <w:p w:rsidR="00155986" w:rsidRPr="00155986" w:rsidRDefault="00066F2F"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 xml:space="preserve">              </w:t>
            </w:r>
            <w:r w:rsidR="00155986" w:rsidRPr="00155986">
              <w:rPr>
                <w:rFonts w:asciiTheme="majorBidi" w:hAnsiTheme="majorBidi" w:cstheme="majorBidi"/>
                <w:b/>
                <w:bCs/>
                <w:sz w:val="24"/>
                <w:szCs w:val="24"/>
              </w:rPr>
              <w:t>Essais vers  le haut</w:t>
            </w:r>
          </w:p>
        </w:tc>
        <w:tc>
          <w:tcPr>
            <w:tcW w:w="2836" w:type="dxa"/>
            <w:vMerge/>
            <w:shd w:val="clear" w:color="auto" w:fill="8DB3E2" w:themeFill="text2" w:themeFillTint="66"/>
          </w:tcPr>
          <w:p w:rsidR="00155986" w:rsidRPr="00155986" w:rsidRDefault="00155986" w:rsidP="00FE1CE5">
            <w:pPr>
              <w:autoSpaceDE w:val="0"/>
              <w:autoSpaceDN w:val="0"/>
              <w:adjustRightInd w:val="0"/>
              <w:spacing w:line="360" w:lineRule="auto"/>
              <w:jc w:val="right"/>
              <w:rPr>
                <w:rFonts w:asciiTheme="majorBidi" w:hAnsiTheme="majorBidi"/>
                <w:b/>
                <w:bCs/>
                <w:sz w:val="24"/>
                <w:szCs w:val="24"/>
                <w:rtl/>
              </w:rPr>
            </w:pPr>
          </w:p>
        </w:tc>
      </w:tr>
      <w:tr w:rsidR="00066F2F" w:rsidTr="00066F2F">
        <w:trPr>
          <w:trHeight w:val="495"/>
        </w:trPr>
        <w:tc>
          <w:tcPr>
            <w:tcW w:w="1710" w:type="dxa"/>
          </w:tcPr>
          <w:p w:rsidR="00066F2F" w:rsidRPr="00155986" w:rsidRDefault="00066F2F"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-45°</w:t>
            </w:r>
          </w:p>
        </w:tc>
        <w:tc>
          <w:tcPr>
            <w:tcW w:w="1692" w:type="dxa"/>
          </w:tcPr>
          <w:p w:rsidR="00066F2F" w:rsidRPr="00155986" w:rsidRDefault="00066F2F"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-90°</w:t>
            </w:r>
          </w:p>
        </w:tc>
        <w:tc>
          <w:tcPr>
            <w:tcW w:w="1950" w:type="dxa"/>
          </w:tcPr>
          <w:p w:rsidR="00066F2F" w:rsidRPr="00155986" w:rsidRDefault="00066F2F"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+45°</w:t>
            </w:r>
          </w:p>
        </w:tc>
        <w:tc>
          <w:tcPr>
            <w:tcW w:w="1877" w:type="dxa"/>
          </w:tcPr>
          <w:p w:rsidR="00066F2F" w:rsidRPr="00155986" w:rsidRDefault="00066F2F" w:rsidP="00FE1CE5">
            <w:pPr>
              <w:tabs>
                <w:tab w:val="left" w:pos="1661"/>
              </w:tabs>
              <w:autoSpaceDE w:val="0"/>
              <w:autoSpaceDN w:val="0"/>
              <w:adjustRightInd w:val="0"/>
              <w:spacing w:line="360" w:lineRule="auto"/>
              <w:rPr>
                <w:rFonts w:asciiTheme="majorBidi" w:hAnsiTheme="majorBidi" w:cstheme="majorBidi"/>
                <w:b/>
                <w:bCs/>
                <w:sz w:val="24"/>
                <w:szCs w:val="24"/>
              </w:rPr>
            </w:pPr>
            <w:r>
              <w:rPr>
                <w:rFonts w:asciiTheme="majorBidi" w:hAnsiTheme="majorBidi" w:cstheme="majorBidi"/>
                <w:b/>
                <w:bCs/>
                <w:sz w:val="24"/>
                <w:szCs w:val="24"/>
                <w:rtl/>
              </w:rPr>
              <w:tab/>
            </w:r>
            <w:r>
              <w:rPr>
                <w:rFonts w:asciiTheme="majorBidi" w:hAnsiTheme="majorBidi" w:cstheme="majorBidi"/>
                <w:b/>
                <w:bCs/>
                <w:sz w:val="24"/>
                <w:szCs w:val="24"/>
              </w:rPr>
              <w:t>+90°</w:t>
            </w:r>
          </w:p>
        </w:tc>
        <w:tc>
          <w:tcPr>
            <w:tcW w:w="2836" w:type="dxa"/>
            <w:vMerge/>
          </w:tcPr>
          <w:p w:rsidR="00066F2F" w:rsidRPr="00155986" w:rsidRDefault="00066F2F" w:rsidP="00FE1CE5">
            <w:pPr>
              <w:autoSpaceDE w:val="0"/>
              <w:autoSpaceDN w:val="0"/>
              <w:adjustRightInd w:val="0"/>
              <w:spacing w:line="360" w:lineRule="auto"/>
              <w:jc w:val="right"/>
              <w:rPr>
                <w:rFonts w:asciiTheme="majorBidi" w:hAnsiTheme="majorBidi"/>
                <w:b/>
                <w:bCs/>
                <w:sz w:val="24"/>
                <w:szCs w:val="24"/>
                <w:rtl/>
              </w:rPr>
            </w:pPr>
          </w:p>
        </w:tc>
      </w:tr>
      <w:tr w:rsidR="00066F2F" w:rsidTr="00066F2F">
        <w:trPr>
          <w:trHeight w:val="1455"/>
        </w:trPr>
        <w:tc>
          <w:tcPr>
            <w:tcW w:w="1710" w:type="dxa"/>
          </w:tcPr>
          <w:p w:rsidR="00066F2F"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+3,2</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+3,4</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+3,1</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+2,7</w:t>
            </w:r>
          </w:p>
          <w:p w:rsidR="00B307F1" w:rsidRPr="00155986"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+2,2</w:t>
            </w:r>
          </w:p>
        </w:tc>
        <w:tc>
          <w:tcPr>
            <w:tcW w:w="1692" w:type="dxa"/>
          </w:tcPr>
          <w:p w:rsidR="00066F2F"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+2,4</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+2,4</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+2,3</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+2,0</w:t>
            </w:r>
          </w:p>
          <w:p w:rsidR="00B307F1" w:rsidRPr="00155986"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+1,6</w:t>
            </w:r>
          </w:p>
        </w:tc>
        <w:tc>
          <w:tcPr>
            <w:tcW w:w="1950" w:type="dxa"/>
          </w:tcPr>
          <w:p w:rsidR="00066F2F" w:rsidRDefault="00B307F1" w:rsidP="00FE1CE5">
            <w:pPr>
              <w:autoSpaceDE w:val="0"/>
              <w:autoSpaceDN w:val="0"/>
              <w:adjustRightInd w:val="0"/>
              <w:spacing w:line="360" w:lineRule="auto"/>
              <w:jc w:val="right"/>
              <w:rPr>
                <w:rFonts w:asciiTheme="majorBidi" w:hAnsiTheme="majorBidi" w:cstheme="majorBidi"/>
                <w:b/>
                <w:bCs/>
                <w:sz w:val="24"/>
                <w:szCs w:val="24"/>
              </w:rPr>
            </w:pPr>
            <w:r w:rsidRPr="00B307F1">
              <w:rPr>
                <w:rFonts w:asciiTheme="majorBidi" w:hAnsiTheme="majorBidi" w:cstheme="majorBidi"/>
                <w:b/>
                <w:bCs/>
                <w:sz w:val="24"/>
                <w:szCs w:val="24"/>
              </w:rPr>
              <w:t>Non Valable</w:t>
            </w:r>
            <w:r>
              <w:rPr>
                <w:rFonts w:asciiTheme="majorBidi" w:hAnsiTheme="majorBidi" w:cstheme="majorBidi"/>
                <w:b/>
                <w:bCs/>
                <w:sz w:val="24"/>
                <w:szCs w:val="24"/>
              </w:rPr>
              <w:t xml:space="preserve"> </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-3,5</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-3,3</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-2,0</w:t>
            </w:r>
          </w:p>
          <w:p w:rsidR="00B307F1" w:rsidRPr="00155986"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-2,1</w:t>
            </w:r>
          </w:p>
        </w:tc>
        <w:tc>
          <w:tcPr>
            <w:tcW w:w="1877" w:type="dxa"/>
          </w:tcPr>
          <w:p w:rsidR="00066F2F" w:rsidRDefault="00066F2F" w:rsidP="00FE1CE5">
            <w:pPr>
              <w:autoSpaceDE w:val="0"/>
              <w:autoSpaceDN w:val="0"/>
              <w:adjustRightInd w:val="0"/>
              <w:spacing w:line="360" w:lineRule="auto"/>
              <w:jc w:val="right"/>
              <w:rPr>
                <w:rFonts w:asciiTheme="majorBidi" w:hAnsiTheme="majorBidi" w:cstheme="majorBidi"/>
                <w:b/>
                <w:bCs/>
                <w:sz w:val="24"/>
                <w:szCs w:val="24"/>
              </w:rPr>
            </w:pPr>
            <w:r w:rsidRPr="00066F2F">
              <w:rPr>
                <w:rFonts w:asciiTheme="majorBidi" w:hAnsiTheme="majorBidi" w:cstheme="majorBidi"/>
                <w:b/>
                <w:bCs/>
                <w:sz w:val="24"/>
                <w:szCs w:val="24"/>
              </w:rPr>
              <w:t>Non valable</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-4,5</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-4,7</w:t>
            </w:r>
          </w:p>
          <w:p w:rsidR="00B307F1"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-3,9</w:t>
            </w:r>
          </w:p>
          <w:p w:rsidR="00B307F1" w:rsidRPr="00066F2F" w:rsidRDefault="00B307F1" w:rsidP="00FE1CE5">
            <w:pPr>
              <w:autoSpaceDE w:val="0"/>
              <w:autoSpaceDN w:val="0"/>
              <w:adjustRightInd w:val="0"/>
              <w:spacing w:line="360" w:lineRule="auto"/>
              <w:jc w:val="right"/>
              <w:rPr>
                <w:rFonts w:asciiTheme="majorBidi" w:hAnsiTheme="majorBidi" w:cstheme="majorBidi"/>
                <w:b/>
                <w:bCs/>
                <w:sz w:val="24"/>
                <w:szCs w:val="24"/>
              </w:rPr>
            </w:pPr>
            <w:r>
              <w:rPr>
                <w:rFonts w:asciiTheme="majorBidi" w:hAnsiTheme="majorBidi" w:cstheme="majorBidi"/>
                <w:b/>
                <w:bCs/>
                <w:sz w:val="24"/>
                <w:szCs w:val="24"/>
              </w:rPr>
              <w:t>-3,1</w:t>
            </w:r>
          </w:p>
          <w:p w:rsidR="00066F2F" w:rsidRPr="00155986" w:rsidRDefault="00066F2F" w:rsidP="00FE1CE5">
            <w:pPr>
              <w:autoSpaceDE w:val="0"/>
              <w:autoSpaceDN w:val="0"/>
              <w:adjustRightInd w:val="0"/>
              <w:spacing w:line="360" w:lineRule="auto"/>
              <w:jc w:val="right"/>
              <w:rPr>
                <w:rFonts w:asciiTheme="majorBidi" w:hAnsiTheme="majorBidi" w:cstheme="majorBidi"/>
                <w:b/>
                <w:bCs/>
                <w:sz w:val="24"/>
                <w:szCs w:val="24"/>
              </w:rPr>
            </w:pPr>
            <w:r w:rsidRPr="00066F2F">
              <w:rPr>
                <w:rFonts w:asciiTheme="majorBidi" w:hAnsiTheme="majorBidi"/>
                <w:b/>
                <w:bCs/>
                <w:sz w:val="24"/>
                <w:szCs w:val="24"/>
                <w:rtl/>
              </w:rPr>
              <w:t xml:space="preserve">       </w:t>
            </w:r>
          </w:p>
        </w:tc>
        <w:tc>
          <w:tcPr>
            <w:tcW w:w="2836" w:type="dxa"/>
          </w:tcPr>
          <w:p w:rsidR="00066F2F" w:rsidRDefault="00B307F1" w:rsidP="00FE1CE5">
            <w:pPr>
              <w:autoSpaceDE w:val="0"/>
              <w:autoSpaceDN w:val="0"/>
              <w:adjustRightInd w:val="0"/>
              <w:spacing w:line="360" w:lineRule="auto"/>
              <w:jc w:val="right"/>
              <w:rPr>
                <w:rFonts w:asciiTheme="majorBidi" w:hAnsiTheme="majorBidi"/>
                <w:b/>
                <w:bCs/>
                <w:sz w:val="24"/>
                <w:szCs w:val="24"/>
              </w:rPr>
            </w:pPr>
            <w:r>
              <w:rPr>
                <w:rFonts w:asciiTheme="majorBidi" w:hAnsiTheme="majorBidi"/>
                <w:b/>
                <w:bCs/>
                <w:sz w:val="24"/>
                <w:szCs w:val="24"/>
              </w:rPr>
              <w:t xml:space="preserve">          </w:t>
            </w:r>
            <w:r w:rsidR="00676164">
              <w:rPr>
                <w:rFonts w:asciiTheme="majorBidi" w:hAnsiTheme="majorBidi"/>
                <w:b/>
                <w:bCs/>
                <w:sz w:val="24"/>
                <w:szCs w:val="24"/>
              </w:rPr>
              <w:t xml:space="preserve"> </w:t>
            </w:r>
            <w:r>
              <w:rPr>
                <w:rFonts w:asciiTheme="majorBidi" w:hAnsiTheme="majorBidi"/>
                <w:b/>
                <w:bCs/>
                <w:sz w:val="24"/>
                <w:szCs w:val="24"/>
              </w:rPr>
              <w:t xml:space="preserve">  20</w:t>
            </w:r>
          </w:p>
          <w:p w:rsidR="00B307F1" w:rsidRDefault="00B307F1" w:rsidP="00FE1CE5">
            <w:pPr>
              <w:autoSpaceDE w:val="0"/>
              <w:autoSpaceDN w:val="0"/>
              <w:adjustRightInd w:val="0"/>
              <w:spacing w:line="360" w:lineRule="auto"/>
              <w:jc w:val="right"/>
              <w:rPr>
                <w:rFonts w:asciiTheme="majorBidi" w:hAnsiTheme="majorBidi"/>
                <w:b/>
                <w:bCs/>
                <w:sz w:val="24"/>
                <w:szCs w:val="24"/>
              </w:rPr>
            </w:pPr>
            <w:r>
              <w:rPr>
                <w:rFonts w:asciiTheme="majorBidi" w:hAnsiTheme="majorBidi"/>
                <w:b/>
                <w:bCs/>
                <w:sz w:val="24"/>
                <w:szCs w:val="24"/>
              </w:rPr>
              <w:t xml:space="preserve">         </w:t>
            </w:r>
            <w:r w:rsidR="00676164">
              <w:rPr>
                <w:rFonts w:asciiTheme="majorBidi" w:hAnsiTheme="majorBidi"/>
                <w:b/>
                <w:bCs/>
                <w:sz w:val="24"/>
                <w:szCs w:val="24"/>
              </w:rPr>
              <w:t xml:space="preserve"> </w:t>
            </w:r>
            <w:r>
              <w:rPr>
                <w:rFonts w:asciiTheme="majorBidi" w:hAnsiTheme="majorBidi"/>
                <w:b/>
                <w:bCs/>
                <w:sz w:val="24"/>
                <w:szCs w:val="24"/>
              </w:rPr>
              <w:t xml:space="preserve"> &gt;20</w:t>
            </w:r>
          </w:p>
          <w:p w:rsidR="00B307F1" w:rsidRDefault="00B307F1" w:rsidP="00FE1CE5">
            <w:pPr>
              <w:autoSpaceDE w:val="0"/>
              <w:autoSpaceDN w:val="0"/>
              <w:adjustRightInd w:val="0"/>
              <w:spacing w:line="360" w:lineRule="auto"/>
              <w:jc w:val="right"/>
              <w:rPr>
                <w:rFonts w:asciiTheme="majorBidi" w:hAnsiTheme="majorBidi"/>
                <w:b/>
                <w:bCs/>
                <w:sz w:val="24"/>
                <w:szCs w:val="24"/>
              </w:rPr>
            </w:pPr>
            <w:r>
              <w:rPr>
                <w:rFonts w:asciiTheme="majorBidi" w:hAnsiTheme="majorBidi"/>
                <w:b/>
                <w:bCs/>
                <w:sz w:val="24"/>
                <w:szCs w:val="24"/>
              </w:rPr>
              <w:t xml:space="preserve">      </w:t>
            </w:r>
            <w:r w:rsidR="00676164">
              <w:rPr>
                <w:rFonts w:asciiTheme="majorBidi" w:hAnsiTheme="majorBidi"/>
                <w:b/>
                <w:bCs/>
                <w:sz w:val="24"/>
                <w:szCs w:val="24"/>
              </w:rPr>
              <w:t xml:space="preserve">  </w:t>
            </w:r>
            <w:r>
              <w:rPr>
                <w:rFonts w:asciiTheme="majorBidi" w:hAnsiTheme="majorBidi"/>
                <w:b/>
                <w:bCs/>
                <w:sz w:val="24"/>
                <w:szCs w:val="24"/>
              </w:rPr>
              <w:t xml:space="preserve"> </w:t>
            </w:r>
            <w:r w:rsidR="00676164">
              <w:rPr>
                <w:rFonts w:asciiTheme="majorBidi" w:hAnsiTheme="majorBidi"/>
                <w:b/>
                <w:bCs/>
                <w:sz w:val="24"/>
                <w:szCs w:val="24"/>
              </w:rPr>
              <w:t xml:space="preserve"> </w:t>
            </w:r>
            <w:r>
              <w:rPr>
                <w:rFonts w:asciiTheme="majorBidi" w:hAnsiTheme="majorBidi"/>
                <w:b/>
                <w:bCs/>
                <w:sz w:val="24"/>
                <w:szCs w:val="24"/>
              </w:rPr>
              <w:t xml:space="preserve"> &gt;30</w:t>
            </w:r>
          </w:p>
          <w:p w:rsidR="00B307F1" w:rsidRDefault="00B307F1" w:rsidP="00FE1CE5">
            <w:pPr>
              <w:autoSpaceDE w:val="0"/>
              <w:autoSpaceDN w:val="0"/>
              <w:adjustRightInd w:val="0"/>
              <w:spacing w:line="360" w:lineRule="auto"/>
              <w:jc w:val="right"/>
              <w:rPr>
                <w:rFonts w:asciiTheme="majorBidi" w:hAnsiTheme="majorBidi"/>
                <w:b/>
                <w:bCs/>
                <w:sz w:val="24"/>
                <w:szCs w:val="24"/>
              </w:rPr>
            </w:pPr>
            <w:r>
              <w:rPr>
                <w:rFonts w:asciiTheme="majorBidi" w:hAnsiTheme="majorBidi"/>
                <w:b/>
                <w:bCs/>
                <w:sz w:val="24"/>
                <w:szCs w:val="24"/>
              </w:rPr>
              <w:t xml:space="preserve">        </w:t>
            </w:r>
            <w:r w:rsidR="00676164">
              <w:rPr>
                <w:rFonts w:asciiTheme="majorBidi" w:hAnsiTheme="majorBidi"/>
                <w:b/>
                <w:bCs/>
                <w:sz w:val="24"/>
                <w:szCs w:val="24"/>
              </w:rPr>
              <w:t xml:space="preserve">  </w:t>
            </w:r>
            <w:r>
              <w:rPr>
                <w:rFonts w:asciiTheme="majorBidi" w:hAnsiTheme="majorBidi"/>
                <w:b/>
                <w:bCs/>
                <w:sz w:val="24"/>
                <w:szCs w:val="24"/>
              </w:rPr>
              <w:t xml:space="preserve"> &gt;40</w:t>
            </w:r>
          </w:p>
          <w:p w:rsidR="00B307F1" w:rsidRPr="00155986" w:rsidRDefault="00B307F1" w:rsidP="00FE1CE5">
            <w:pPr>
              <w:autoSpaceDE w:val="0"/>
              <w:autoSpaceDN w:val="0"/>
              <w:adjustRightInd w:val="0"/>
              <w:spacing w:line="360" w:lineRule="auto"/>
              <w:jc w:val="right"/>
              <w:rPr>
                <w:rFonts w:asciiTheme="majorBidi" w:hAnsiTheme="majorBidi"/>
                <w:b/>
                <w:bCs/>
                <w:sz w:val="24"/>
                <w:szCs w:val="24"/>
                <w:rtl/>
              </w:rPr>
            </w:pPr>
            <w:r>
              <w:rPr>
                <w:rFonts w:asciiTheme="majorBidi" w:hAnsiTheme="majorBidi"/>
                <w:b/>
                <w:bCs/>
                <w:sz w:val="24"/>
                <w:szCs w:val="24"/>
              </w:rPr>
              <w:t xml:space="preserve">        </w:t>
            </w:r>
            <w:r w:rsidR="00676164">
              <w:rPr>
                <w:rFonts w:asciiTheme="majorBidi" w:hAnsiTheme="majorBidi"/>
                <w:b/>
                <w:bCs/>
                <w:sz w:val="24"/>
                <w:szCs w:val="24"/>
              </w:rPr>
              <w:t xml:space="preserve">  </w:t>
            </w:r>
            <w:r>
              <w:rPr>
                <w:rFonts w:asciiTheme="majorBidi" w:hAnsiTheme="majorBidi"/>
                <w:b/>
                <w:bCs/>
                <w:sz w:val="24"/>
                <w:szCs w:val="24"/>
              </w:rPr>
              <w:t xml:space="preserve"> &gt;50</w:t>
            </w:r>
          </w:p>
        </w:tc>
      </w:tr>
    </w:tbl>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p>
    <w:p w:rsidR="00DE1A17" w:rsidRPr="00D47CF7" w:rsidRDefault="00676164" w:rsidP="00FE1CE5">
      <w:pPr>
        <w:autoSpaceDE w:val="0"/>
        <w:autoSpaceDN w:val="0"/>
        <w:adjustRightInd w:val="0"/>
        <w:spacing w:after="0" w:line="360" w:lineRule="auto"/>
        <w:jc w:val="right"/>
        <w:rPr>
          <w:rFonts w:asciiTheme="majorBidi" w:hAnsiTheme="majorBidi" w:cstheme="majorBidi"/>
          <w:b/>
          <w:bCs/>
          <w:sz w:val="28"/>
          <w:szCs w:val="28"/>
        </w:rPr>
      </w:pPr>
      <w:r>
        <w:rPr>
          <w:rFonts w:asciiTheme="majorBidi" w:hAnsiTheme="majorBidi" w:cstheme="majorBidi"/>
          <w:b/>
          <w:bCs/>
          <w:sz w:val="28"/>
          <w:szCs w:val="28"/>
        </w:rPr>
        <w:t>II .7 .2 .2 .Appareillage</w:t>
      </w:r>
    </w:p>
    <w:p w:rsidR="00DE1A17" w:rsidRPr="00D47CF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47CF7">
        <w:rPr>
          <w:rFonts w:asciiTheme="majorBidi" w:hAnsiTheme="majorBidi" w:cstheme="majorBidi"/>
          <w:b/>
          <w:bCs/>
          <w:sz w:val="28"/>
          <w:szCs w:val="28"/>
        </w:rPr>
        <w:t>a. Scléromètre Schmidt  </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Le modèle le plus utilisé pour la détermination non-destructive de la résistance du</w:t>
      </w:r>
    </w:p>
    <w:p w:rsidR="00DE1A17" w:rsidRPr="00DE1A17" w:rsidRDefault="00DE1A17" w:rsidP="00FE1CE5">
      <w:pPr>
        <w:spacing w:line="360" w:lineRule="auto"/>
        <w:jc w:val="right"/>
        <w:rPr>
          <w:rFonts w:asciiTheme="majorBidi" w:hAnsiTheme="majorBidi" w:cstheme="majorBidi"/>
          <w:b/>
          <w:bCs/>
          <w:sz w:val="24"/>
          <w:szCs w:val="24"/>
        </w:rPr>
      </w:pPr>
      <w:r w:rsidRPr="00DE1A17">
        <w:rPr>
          <w:rFonts w:asciiTheme="majorBidi" w:hAnsiTheme="majorBidi" w:cstheme="majorBidi"/>
          <w:sz w:val="24"/>
          <w:szCs w:val="24"/>
        </w:rPr>
        <w:t>béton sur la base du recul est le scléromètre SCHMIDT (Suisse).</w:t>
      </w:r>
      <w:r w:rsidRPr="00DE1A17">
        <w:rPr>
          <w:rFonts w:asciiTheme="majorBidi" w:hAnsiTheme="majorBidi" w:cstheme="majorBidi"/>
          <w:b/>
          <w:bCs/>
          <w:sz w:val="24"/>
          <w:szCs w:val="24"/>
        </w:rPr>
        <w:t>[21]</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lastRenderedPageBreak/>
        <w:t xml:space="preserve">    Il existe plusieurs modèles de scléromètres SCHMIDT selon le type de recul ainsi que l’énergie d’impact (tableau (</w:t>
      </w:r>
      <w:r w:rsidRPr="00DE1A17">
        <w:rPr>
          <w:rFonts w:asciiTheme="majorBidi" w:hAnsiTheme="majorBidi" w:cstheme="majorBidi"/>
          <w:b/>
          <w:bCs/>
          <w:sz w:val="24"/>
          <w:szCs w:val="24"/>
        </w:rPr>
        <w:t>II</w:t>
      </w:r>
      <w:r w:rsidRPr="00DE1A17">
        <w:rPr>
          <w:rFonts w:asciiTheme="majorBidi" w:eastAsia="Times New Roman,Bold" w:hAnsiTheme="majorBidi" w:cstheme="majorBidi"/>
          <w:b/>
          <w:bCs/>
          <w:sz w:val="24"/>
          <w:szCs w:val="24"/>
        </w:rPr>
        <w:t xml:space="preserve"> .</w:t>
      </w:r>
      <w:r w:rsidRPr="00DE1A17">
        <w:rPr>
          <w:rFonts w:asciiTheme="majorBidi" w:hAnsiTheme="majorBidi" w:cstheme="majorBidi"/>
          <w:b/>
          <w:bCs/>
          <w:sz w:val="24"/>
          <w:szCs w:val="24"/>
        </w:rPr>
        <w:t> 3</w:t>
      </w:r>
      <w:r w:rsidRPr="00DE1A17">
        <w:rPr>
          <w:rFonts w:asciiTheme="majorBidi" w:hAnsiTheme="majorBidi" w:cstheme="majorBidi"/>
          <w:sz w:val="24"/>
          <w:szCs w:val="24"/>
        </w:rPr>
        <w:t>)</w:t>
      </w:r>
    </w:p>
    <w:p w:rsidR="00DE1A17" w:rsidRPr="00DE1A17" w:rsidRDefault="00DE1A17" w:rsidP="00FE1CE5">
      <w:pPr>
        <w:autoSpaceDE w:val="0"/>
        <w:autoSpaceDN w:val="0"/>
        <w:adjustRightInd w:val="0"/>
        <w:spacing w:after="0" w:line="360" w:lineRule="auto"/>
        <w:jc w:val="center"/>
        <w:rPr>
          <w:rFonts w:asciiTheme="majorBidi" w:eastAsia="Times New Roman,Bold" w:hAnsiTheme="majorBidi" w:cstheme="majorBidi"/>
          <w:b/>
          <w:bCs/>
          <w:sz w:val="24"/>
          <w:szCs w:val="24"/>
        </w:rPr>
      </w:pPr>
      <w:r w:rsidRPr="00DE1A17">
        <w:rPr>
          <w:rFonts w:asciiTheme="majorBidi" w:hAnsiTheme="majorBidi" w:cstheme="majorBidi"/>
          <w:b/>
          <w:bCs/>
          <w:sz w:val="24"/>
          <w:szCs w:val="24"/>
        </w:rPr>
        <w:t>Tableau II</w:t>
      </w:r>
      <w:r w:rsidRPr="00DE1A17">
        <w:rPr>
          <w:rFonts w:asciiTheme="majorBidi" w:eastAsia="Times New Roman,Bold" w:hAnsiTheme="majorBidi" w:cstheme="majorBidi"/>
          <w:b/>
          <w:bCs/>
          <w:sz w:val="24"/>
          <w:szCs w:val="24"/>
        </w:rPr>
        <w:t xml:space="preserve"> .</w:t>
      </w:r>
      <w:r w:rsidRPr="00DE1A17">
        <w:rPr>
          <w:rFonts w:asciiTheme="majorBidi" w:hAnsiTheme="majorBidi" w:cstheme="majorBidi"/>
          <w:b/>
          <w:bCs/>
          <w:sz w:val="24"/>
          <w:szCs w:val="24"/>
        </w:rPr>
        <w:t>3: Modèles des scléromètres existants.[21]</w:t>
      </w:r>
    </w:p>
    <w:p w:rsidR="00DE1A17" w:rsidRPr="00DE1A17" w:rsidRDefault="00DE1A17" w:rsidP="00FE1CE5">
      <w:pPr>
        <w:spacing w:line="360" w:lineRule="auto"/>
        <w:rPr>
          <w:rFonts w:asciiTheme="majorBidi" w:hAnsiTheme="majorBidi" w:cstheme="majorBidi"/>
          <w:sz w:val="24"/>
          <w:szCs w:val="24"/>
        </w:rPr>
      </w:pPr>
    </w:p>
    <w:tbl>
      <w:tblPr>
        <w:tblW w:w="0" w:type="auto"/>
        <w:tblLook w:val="04A0" w:firstRow="1" w:lastRow="0" w:firstColumn="1" w:lastColumn="0" w:noHBand="0" w:noVBand="1"/>
      </w:tblPr>
      <w:tblGrid>
        <w:gridCol w:w="2119"/>
        <w:gridCol w:w="1955"/>
        <w:gridCol w:w="2043"/>
        <w:gridCol w:w="2589"/>
        <w:gridCol w:w="13"/>
      </w:tblGrid>
      <w:tr w:rsidR="00DE1A17" w:rsidRPr="00D47CF7" w:rsidTr="00676164">
        <w:trPr>
          <w:gridAfter w:val="1"/>
          <w:wAfter w:w="13" w:type="dxa"/>
        </w:trPr>
        <w:tc>
          <w:tcPr>
            <w:tcW w:w="2119"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Type de recul</w:t>
            </w:r>
          </w:p>
        </w:tc>
        <w:tc>
          <w:tcPr>
            <w:tcW w:w="1955"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Modèle</w:t>
            </w:r>
          </w:p>
        </w:tc>
        <w:tc>
          <w:tcPr>
            <w:tcW w:w="2043"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Energie</w:t>
            </w:r>
          </w:p>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d’impact</w:t>
            </w:r>
          </w:p>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w:t>
            </w:r>
            <w:proofErr w:type="spellStart"/>
            <w:r w:rsidRPr="00D47CF7">
              <w:rPr>
                <w:rFonts w:asciiTheme="majorBidi" w:hAnsiTheme="majorBidi" w:cstheme="majorBidi"/>
                <w:sz w:val="24"/>
                <w:szCs w:val="24"/>
              </w:rPr>
              <w:t>Kgf.m</w:t>
            </w:r>
            <w:proofErr w:type="spellEnd"/>
            <w:r w:rsidRPr="00D47CF7">
              <w:rPr>
                <w:rFonts w:asciiTheme="majorBidi" w:hAnsiTheme="majorBidi" w:cstheme="majorBidi"/>
                <w:sz w:val="24"/>
                <w:szCs w:val="24"/>
              </w:rPr>
              <w:t>*)</w:t>
            </w:r>
          </w:p>
        </w:tc>
        <w:tc>
          <w:tcPr>
            <w:tcW w:w="2589" w:type="dxa"/>
            <w:tcBorders>
              <w:top w:val="single" w:sz="4" w:space="0" w:color="auto"/>
              <w:left w:val="single" w:sz="4" w:space="0" w:color="auto"/>
              <w:bottom w:val="single" w:sz="4" w:space="0" w:color="auto"/>
              <w:right w:val="single" w:sz="4" w:space="0" w:color="auto"/>
            </w:tcBorders>
            <w:shd w:val="clear" w:color="auto" w:fill="F2DBDB" w:themeFill="accent2" w:themeFillTint="33"/>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Domaine d’utilisation</w:t>
            </w:r>
          </w:p>
        </w:tc>
      </w:tr>
      <w:tr w:rsidR="00DE1A17" w:rsidRPr="00184AD9" w:rsidTr="00676164">
        <w:trPr>
          <w:gridAfter w:val="1"/>
          <w:wAfter w:w="13" w:type="dxa"/>
          <w:trHeight w:val="344"/>
        </w:trPr>
        <w:tc>
          <w:tcPr>
            <w:tcW w:w="2119" w:type="dxa"/>
            <w:vMerge w:val="restart"/>
            <w:tcBorders>
              <w:top w:val="single" w:sz="4" w:space="0" w:color="auto"/>
              <w:left w:val="single" w:sz="4" w:space="0" w:color="auto"/>
              <w:right w:val="single" w:sz="4" w:space="0" w:color="auto"/>
            </w:tcBorders>
            <w:shd w:val="clear" w:color="auto" w:fill="F2DBDB" w:themeFill="accent2" w:themeFillTint="33"/>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Linéaire</w:t>
            </w:r>
          </w:p>
        </w:tc>
        <w:tc>
          <w:tcPr>
            <w:tcW w:w="1955"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L</w:t>
            </w:r>
          </w:p>
        </w:tc>
        <w:tc>
          <w:tcPr>
            <w:tcW w:w="2043" w:type="dxa"/>
            <w:tcBorders>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0,075</w:t>
            </w:r>
          </w:p>
        </w:tc>
        <w:tc>
          <w:tcPr>
            <w:tcW w:w="2589" w:type="dxa"/>
            <w:tcBorders>
              <w:left w:val="single" w:sz="4" w:space="0" w:color="auto"/>
              <w:bottom w:val="single" w:sz="4" w:space="0" w:color="auto"/>
              <w:right w:val="single" w:sz="4" w:space="0" w:color="auto"/>
            </w:tcBorders>
          </w:tcPr>
          <w:p w:rsidR="00DE1A17" w:rsidRPr="00184AD9" w:rsidRDefault="00DE1A17"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 Eléments minces en béton.</w:t>
            </w:r>
          </w:p>
          <w:p w:rsidR="00DE1A17" w:rsidRPr="00184AD9" w:rsidRDefault="00DE1A17"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 Bétons à base d’agrégats légers.</w:t>
            </w:r>
          </w:p>
        </w:tc>
      </w:tr>
      <w:tr w:rsidR="00DE1A17" w:rsidRPr="00D47CF7" w:rsidTr="00676164">
        <w:trPr>
          <w:gridAfter w:val="1"/>
          <w:wAfter w:w="13" w:type="dxa"/>
          <w:trHeight w:val="231"/>
        </w:trPr>
        <w:tc>
          <w:tcPr>
            <w:tcW w:w="2119" w:type="dxa"/>
            <w:vMerge/>
            <w:tcBorders>
              <w:left w:val="single" w:sz="4" w:space="0" w:color="auto"/>
              <w:right w:val="single" w:sz="4" w:space="0" w:color="auto"/>
            </w:tcBorders>
            <w:shd w:val="clear" w:color="auto" w:fill="F2DBDB" w:themeFill="accent2" w:themeFillTint="33"/>
          </w:tcPr>
          <w:p w:rsidR="00DE1A17" w:rsidRPr="00184AD9" w:rsidRDefault="00DE1A17" w:rsidP="00FE1CE5">
            <w:pPr>
              <w:spacing w:line="360" w:lineRule="auto"/>
              <w:rPr>
                <w:rFonts w:asciiTheme="majorBidi" w:hAnsiTheme="majorBidi" w:cstheme="majorBidi"/>
                <w:sz w:val="24"/>
                <w:szCs w:val="24"/>
              </w:rPr>
            </w:pPr>
          </w:p>
        </w:tc>
        <w:tc>
          <w:tcPr>
            <w:tcW w:w="1955" w:type="dxa"/>
            <w:tcBorders>
              <w:top w:val="single" w:sz="4" w:space="0" w:color="auto"/>
              <w:left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M</w:t>
            </w:r>
          </w:p>
        </w:tc>
        <w:tc>
          <w:tcPr>
            <w:tcW w:w="2043"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3 ,000</w:t>
            </w:r>
          </w:p>
        </w:tc>
        <w:tc>
          <w:tcPr>
            <w:tcW w:w="2589"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Eléments massifs.</w:t>
            </w:r>
          </w:p>
        </w:tc>
      </w:tr>
      <w:tr w:rsidR="00DE1A17" w:rsidRPr="00D47CF7" w:rsidTr="00676164">
        <w:trPr>
          <w:gridAfter w:val="1"/>
          <w:wAfter w:w="13" w:type="dxa"/>
          <w:trHeight w:val="122"/>
        </w:trPr>
        <w:tc>
          <w:tcPr>
            <w:tcW w:w="2119" w:type="dxa"/>
            <w:vMerge/>
            <w:tcBorders>
              <w:left w:val="single" w:sz="4" w:space="0" w:color="auto"/>
              <w:right w:val="single" w:sz="4" w:space="0" w:color="auto"/>
            </w:tcBorders>
            <w:shd w:val="clear" w:color="auto" w:fill="F2DBDB" w:themeFill="accent2" w:themeFillTint="33"/>
          </w:tcPr>
          <w:p w:rsidR="00DE1A17" w:rsidRPr="00D47CF7" w:rsidRDefault="00DE1A17" w:rsidP="00FE1CE5">
            <w:pPr>
              <w:spacing w:line="360" w:lineRule="auto"/>
              <w:rPr>
                <w:rFonts w:asciiTheme="majorBidi" w:hAnsiTheme="majorBidi" w:cstheme="majorBidi"/>
                <w:sz w:val="24"/>
                <w:szCs w:val="24"/>
              </w:rPr>
            </w:pPr>
          </w:p>
        </w:tc>
        <w:tc>
          <w:tcPr>
            <w:tcW w:w="1955"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N</w:t>
            </w:r>
          </w:p>
        </w:tc>
        <w:tc>
          <w:tcPr>
            <w:tcW w:w="2043"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0,225</w:t>
            </w:r>
          </w:p>
        </w:tc>
        <w:tc>
          <w:tcPr>
            <w:tcW w:w="2589"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Bétons usuels.</w:t>
            </w:r>
          </w:p>
        </w:tc>
      </w:tr>
      <w:tr w:rsidR="00DE1A17" w:rsidRPr="00184AD9" w:rsidTr="00676164">
        <w:trPr>
          <w:gridAfter w:val="1"/>
          <w:wAfter w:w="13" w:type="dxa"/>
          <w:trHeight w:val="150"/>
        </w:trPr>
        <w:tc>
          <w:tcPr>
            <w:tcW w:w="2119" w:type="dxa"/>
            <w:vMerge/>
            <w:tcBorders>
              <w:left w:val="single" w:sz="4" w:space="0" w:color="auto"/>
              <w:right w:val="single" w:sz="4" w:space="0" w:color="auto"/>
            </w:tcBorders>
            <w:shd w:val="clear" w:color="auto" w:fill="F2DBDB" w:themeFill="accent2" w:themeFillTint="33"/>
          </w:tcPr>
          <w:p w:rsidR="00DE1A17" w:rsidRPr="00D47CF7" w:rsidRDefault="00DE1A17" w:rsidP="00FE1CE5">
            <w:pPr>
              <w:spacing w:line="360" w:lineRule="auto"/>
              <w:rPr>
                <w:rFonts w:asciiTheme="majorBidi" w:hAnsiTheme="majorBidi" w:cstheme="majorBidi"/>
                <w:sz w:val="24"/>
                <w:szCs w:val="24"/>
              </w:rPr>
            </w:pPr>
          </w:p>
        </w:tc>
        <w:tc>
          <w:tcPr>
            <w:tcW w:w="1955"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NA</w:t>
            </w:r>
          </w:p>
        </w:tc>
        <w:tc>
          <w:tcPr>
            <w:tcW w:w="2043"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0,225</w:t>
            </w:r>
          </w:p>
        </w:tc>
        <w:tc>
          <w:tcPr>
            <w:tcW w:w="2589" w:type="dxa"/>
            <w:tcBorders>
              <w:top w:val="single" w:sz="4" w:space="0" w:color="auto"/>
              <w:left w:val="single" w:sz="4" w:space="0" w:color="auto"/>
              <w:bottom w:val="single" w:sz="4" w:space="0" w:color="auto"/>
              <w:right w:val="single" w:sz="4" w:space="0" w:color="auto"/>
            </w:tcBorders>
          </w:tcPr>
          <w:p w:rsidR="00DE1A17" w:rsidRPr="00184AD9" w:rsidRDefault="00DE1A17"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Contrôle de la qualité du béton sous l’eau.</w:t>
            </w:r>
          </w:p>
        </w:tc>
      </w:tr>
      <w:tr w:rsidR="00DE1A17" w:rsidRPr="00D47CF7" w:rsidTr="00676164">
        <w:trPr>
          <w:gridAfter w:val="1"/>
          <w:wAfter w:w="13" w:type="dxa"/>
          <w:trHeight w:val="143"/>
        </w:trPr>
        <w:tc>
          <w:tcPr>
            <w:tcW w:w="2119" w:type="dxa"/>
            <w:vMerge/>
            <w:tcBorders>
              <w:left w:val="single" w:sz="4" w:space="0" w:color="auto"/>
              <w:right w:val="single" w:sz="4" w:space="0" w:color="auto"/>
            </w:tcBorders>
            <w:shd w:val="clear" w:color="auto" w:fill="F2DBDB" w:themeFill="accent2" w:themeFillTint="33"/>
          </w:tcPr>
          <w:p w:rsidR="00DE1A17" w:rsidRPr="00184AD9" w:rsidRDefault="00DE1A17" w:rsidP="00FE1CE5">
            <w:pPr>
              <w:spacing w:line="360" w:lineRule="auto"/>
              <w:rPr>
                <w:rFonts w:asciiTheme="majorBidi" w:hAnsiTheme="majorBidi" w:cstheme="majorBidi"/>
                <w:sz w:val="24"/>
                <w:szCs w:val="24"/>
              </w:rPr>
            </w:pPr>
          </w:p>
        </w:tc>
        <w:tc>
          <w:tcPr>
            <w:tcW w:w="1955"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NR</w:t>
            </w:r>
          </w:p>
        </w:tc>
        <w:tc>
          <w:tcPr>
            <w:tcW w:w="2043"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0,225</w:t>
            </w:r>
          </w:p>
        </w:tc>
        <w:tc>
          <w:tcPr>
            <w:tcW w:w="2589" w:type="dxa"/>
            <w:tcBorders>
              <w:top w:val="single" w:sz="4" w:space="0" w:color="auto"/>
              <w:left w:val="single" w:sz="4" w:space="0" w:color="auto"/>
              <w:bottom w:val="single" w:sz="4" w:space="0" w:color="auto"/>
              <w:right w:val="single" w:sz="4" w:space="0" w:color="auto"/>
            </w:tcBorders>
          </w:tcPr>
          <w:p w:rsidR="00DE1A17" w:rsidRPr="00184AD9" w:rsidRDefault="00DE1A17"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Identique au modèle N mais avec un</w:t>
            </w:r>
          </w:p>
          <w:p w:rsidR="00DE1A17" w:rsidRPr="00D47CF7" w:rsidRDefault="00DE1A17" w:rsidP="00FE1CE5">
            <w:pPr>
              <w:spacing w:line="360" w:lineRule="auto"/>
              <w:jc w:val="right"/>
              <w:rPr>
                <w:rFonts w:asciiTheme="majorBidi" w:hAnsiTheme="majorBidi" w:cstheme="majorBidi"/>
                <w:sz w:val="24"/>
                <w:szCs w:val="24"/>
              </w:rPr>
            </w:pPr>
            <w:r w:rsidRPr="00D47CF7">
              <w:rPr>
                <w:rFonts w:asciiTheme="majorBidi" w:hAnsiTheme="majorBidi" w:cstheme="majorBidi"/>
                <w:sz w:val="24"/>
                <w:szCs w:val="24"/>
              </w:rPr>
              <w:t>dispositif d’enregistrement des mesures.</w:t>
            </w:r>
          </w:p>
        </w:tc>
      </w:tr>
      <w:tr w:rsidR="00DE1A17" w:rsidRPr="00D47CF7" w:rsidTr="00676164">
        <w:trPr>
          <w:gridAfter w:val="1"/>
          <w:wAfter w:w="13" w:type="dxa"/>
          <w:trHeight w:val="150"/>
        </w:trPr>
        <w:tc>
          <w:tcPr>
            <w:tcW w:w="2119" w:type="dxa"/>
            <w:vMerge/>
            <w:tcBorders>
              <w:left w:val="single" w:sz="4" w:space="0" w:color="auto"/>
              <w:bottom w:val="single" w:sz="4" w:space="0" w:color="auto"/>
              <w:right w:val="single" w:sz="4" w:space="0" w:color="auto"/>
            </w:tcBorders>
            <w:shd w:val="clear" w:color="auto" w:fill="F2DBDB" w:themeFill="accent2" w:themeFillTint="33"/>
          </w:tcPr>
          <w:p w:rsidR="00DE1A17" w:rsidRPr="00D47CF7" w:rsidRDefault="00DE1A17" w:rsidP="00FE1CE5">
            <w:pPr>
              <w:spacing w:line="360" w:lineRule="auto"/>
              <w:rPr>
                <w:rFonts w:asciiTheme="majorBidi" w:hAnsiTheme="majorBidi" w:cstheme="majorBidi"/>
                <w:sz w:val="24"/>
                <w:szCs w:val="24"/>
              </w:rPr>
            </w:pPr>
          </w:p>
        </w:tc>
        <w:tc>
          <w:tcPr>
            <w:tcW w:w="1955"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LB</w:t>
            </w:r>
          </w:p>
        </w:tc>
        <w:tc>
          <w:tcPr>
            <w:tcW w:w="2043" w:type="dxa"/>
            <w:tcBorders>
              <w:top w:val="single" w:sz="4" w:space="0" w:color="auto"/>
              <w:left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0,075</w:t>
            </w:r>
          </w:p>
        </w:tc>
        <w:tc>
          <w:tcPr>
            <w:tcW w:w="2589" w:type="dxa"/>
            <w:tcBorders>
              <w:top w:val="single" w:sz="4" w:space="0" w:color="auto"/>
              <w:left w:val="single" w:sz="4" w:space="0" w:color="auto"/>
              <w:bottom w:val="single" w:sz="4" w:space="0" w:color="auto"/>
              <w:right w:val="single" w:sz="4" w:space="0" w:color="auto"/>
            </w:tcBorders>
          </w:tcPr>
          <w:p w:rsidR="00DE1A17" w:rsidRPr="00184AD9" w:rsidRDefault="00DE1A17"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Contrôle de la qualité des produits en terre</w:t>
            </w:r>
          </w:p>
          <w:p w:rsidR="00DE1A17" w:rsidRPr="00D47CF7" w:rsidRDefault="00DE1A17" w:rsidP="00FE1CE5">
            <w:pPr>
              <w:spacing w:line="360" w:lineRule="auto"/>
              <w:jc w:val="right"/>
              <w:rPr>
                <w:rFonts w:asciiTheme="majorBidi" w:hAnsiTheme="majorBidi" w:cstheme="majorBidi"/>
                <w:sz w:val="24"/>
                <w:szCs w:val="24"/>
              </w:rPr>
            </w:pPr>
            <w:r w:rsidRPr="00D47CF7">
              <w:rPr>
                <w:rFonts w:asciiTheme="majorBidi" w:hAnsiTheme="majorBidi" w:cstheme="majorBidi"/>
                <w:sz w:val="24"/>
                <w:szCs w:val="24"/>
              </w:rPr>
              <w:t>cuite (particulièrement des tuiles).</w:t>
            </w:r>
          </w:p>
        </w:tc>
      </w:tr>
      <w:tr w:rsidR="00676164" w:rsidRPr="00DE1A17" w:rsidTr="00676164">
        <w:trPr>
          <w:trHeight w:val="825"/>
        </w:trPr>
        <w:tc>
          <w:tcPr>
            <w:tcW w:w="2119" w:type="dxa"/>
            <w:tcBorders>
              <w:top w:val="single" w:sz="4" w:space="0" w:color="auto"/>
              <w:left w:val="single" w:sz="4" w:space="0" w:color="auto"/>
              <w:bottom w:val="single" w:sz="4" w:space="0" w:color="auto"/>
            </w:tcBorders>
            <w:shd w:val="clear" w:color="auto" w:fill="F2DBDB" w:themeFill="accent2" w:themeFillTint="33"/>
          </w:tcPr>
          <w:p w:rsidR="00676164" w:rsidRPr="00D47CF7" w:rsidRDefault="00676164"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Angulaire</w:t>
            </w:r>
          </w:p>
        </w:tc>
        <w:tc>
          <w:tcPr>
            <w:tcW w:w="1955" w:type="dxa"/>
            <w:tcBorders>
              <w:top w:val="single" w:sz="4" w:space="0" w:color="auto"/>
              <w:left w:val="single" w:sz="4" w:space="0" w:color="auto"/>
              <w:bottom w:val="single" w:sz="4" w:space="0" w:color="auto"/>
              <w:right w:val="single" w:sz="4" w:space="0" w:color="auto"/>
            </w:tcBorders>
          </w:tcPr>
          <w:p w:rsidR="00676164" w:rsidRPr="00D47CF7" w:rsidRDefault="00676164"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P</w:t>
            </w:r>
          </w:p>
        </w:tc>
        <w:tc>
          <w:tcPr>
            <w:tcW w:w="2043" w:type="dxa"/>
            <w:tcBorders>
              <w:top w:val="single" w:sz="4" w:space="0" w:color="auto"/>
              <w:left w:val="single" w:sz="4" w:space="0" w:color="auto"/>
              <w:bottom w:val="single" w:sz="4" w:space="0" w:color="auto"/>
              <w:right w:val="single" w:sz="4" w:space="0" w:color="auto"/>
            </w:tcBorders>
          </w:tcPr>
          <w:p w:rsidR="00676164" w:rsidRPr="00D47CF7" w:rsidRDefault="00676164"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0,090</w:t>
            </w:r>
          </w:p>
        </w:tc>
        <w:tc>
          <w:tcPr>
            <w:tcW w:w="2602" w:type="dxa"/>
            <w:gridSpan w:val="2"/>
            <w:tcBorders>
              <w:top w:val="nil"/>
              <w:bottom w:val="single" w:sz="4" w:space="0" w:color="auto"/>
              <w:right w:val="single" w:sz="4" w:space="0" w:color="auto"/>
            </w:tcBorders>
            <w:shd w:val="clear" w:color="auto" w:fill="auto"/>
          </w:tcPr>
          <w:p w:rsidR="00676164" w:rsidRPr="00D47CF7" w:rsidRDefault="00676164"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Eléments ayant </w:t>
            </w:r>
          </w:p>
        </w:tc>
      </w:tr>
      <w:tr w:rsidR="00676164" w:rsidRPr="00184AD9" w:rsidTr="00676164">
        <w:trPr>
          <w:trHeight w:val="2487"/>
        </w:trPr>
        <w:tc>
          <w:tcPr>
            <w:tcW w:w="2119" w:type="dxa"/>
            <w:vMerge w:val="restart"/>
            <w:tcBorders>
              <w:top w:val="single" w:sz="4" w:space="0" w:color="auto"/>
              <w:left w:val="single" w:sz="4" w:space="0" w:color="auto"/>
            </w:tcBorders>
            <w:shd w:val="clear" w:color="auto" w:fill="F2DBDB" w:themeFill="accent2" w:themeFillTint="33"/>
          </w:tcPr>
          <w:p w:rsidR="00676164" w:rsidRPr="00D47CF7" w:rsidRDefault="00676164" w:rsidP="00FE1CE5">
            <w:pPr>
              <w:spacing w:line="360" w:lineRule="auto"/>
              <w:rPr>
                <w:rFonts w:asciiTheme="majorBidi" w:hAnsiTheme="majorBidi" w:cstheme="majorBidi"/>
                <w:sz w:val="24"/>
                <w:szCs w:val="24"/>
              </w:rPr>
            </w:pPr>
          </w:p>
        </w:tc>
        <w:tc>
          <w:tcPr>
            <w:tcW w:w="1955" w:type="dxa"/>
            <w:tcBorders>
              <w:top w:val="single" w:sz="4" w:space="0" w:color="auto"/>
              <w:left w:val="single" w:sz="4" w:space="0" w:color="auto"/>
              <w:bottom w:val="single" w:sz="4" w:space="0" w:color="auto"/>
            </w:tcBorders>
          </w:tcPr>
          <w:p w:rsidR="00676164" w:rsidRPr="00D47CF7" w:rsidRDefault="00676164" w:rsidP="00FE1CE5">
            <w:pPr>
              <w:spacing w:line="360" w:lineRule="auto"/>
              <w:rPr>
                <w:rFonts w:asciiTheme="majorBidi" w:hAnsiTheme="majorBidi" w:cstheme="majorBidi"/>
                <w:sz w:val="24"/>
                <w:szCs w:val="24"/>
              </w:rPr>
            </w:pPr>
          </w:p>
        </w:tc>
        <w:tc>
          <w:tcPr>
            <w:tcW w:w="2043" w:type="dxa"/>
            <w:tcBorders>
              <w:top w:val="single" w:sz="4" w:space="0" w:color="auto"/>
              <w:bottom w:val="single" w:sz="4" w:space="0" w:color="auto"/>
              <w:right w:val="single" w:sz="4" w:space="0" w:color="auto"/>
            </w:tcBorders>
          </w:tcPr>
          <w:p w:rsidR="00676164" w:rsidRPr="00D47CF7" w:rsidRDefault="00676164" w:rsidP="00FE1CE5">
            <w:pPr>
              <w:spacing w:line="360" w:lineRule="auto"/>
              <w:rPr>
                <w:rFonts w:asciiTheme="majorBidi" w:hAnsiTheme="majorBidi" w:cstheme="majorBidi"/>
                <w:sz w:val="24"/>
                <w:szCs w:val="24"/>
              </w:rPr>
            </w:pPr>
          </w:p>
        </w:tc>
        <w:tc>
          <w:tcPr>
            <w:tcW w:w="2602" w:type="dxa"/>
            <w:gridSpan w:val="2"/>
            <w:tcBorders>
              <w:top w:val="single" w:sz="4" w:space="0" w:color="auto"/>
              <w:bottom w:val="nil"/>
              <w:right w:val="single" w:sz="4" w:space="0" w:color="auto"/>
            </w:tcBorders>
            <w:shd w:val="clear" w:color="auto" w:fill="auto"/>
          </w:tcPr>
          <w:p w:rsidR="00676164" w:rsidRPr="00184AD9" w:rsidRDefault="00676164"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des dimensions</w:t>
            </w:r>
          </w:p>
          <w:p w:rsidR="00676164" w:rsidRPr="00184AD9" w:rsidRDefault="00676164"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transversales réduites.</w:t>
            </w:r>
          </w:p>
          <w:p w:rsidR="00676164" w:rsidRPr="00184AD9" w:rsidRDefault="00676164"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e - Bétons et enduits de moindre résistance.</w:t>
            </w:r>
          </w:p>
        </w:tc>
      </w:tr>
      <w:tr w:rsidR="00DE1A17" w:rsidRPr="00184AD9" w:rsidTr="00676164">
        <w:trPr>
          <w:gridAfter w:val="1"/>
          <w:wAfter w:w="13" w:type="dxa"/>
        </w:trPr>
        <w:tc>
          <w:tcPr>
            <w:tcW w:w="2119" w:type="dxa"/>
            <w:vMerge/>
            <w:tcBorders>
              <w:left w:val="single" w:sz="4" w:space="0" w:color="auto"/>
              <w:bottom w:val="single" w:sz="4" w:space="0" w:color="auto"/>
              <w:right w:val="single" w:sz="4" w:space="0" w:color="auto"/>
            </w:tcBorders>
            <w:shd w:val="clear" w:color="auto" w:fill="F2DBDB" w:themeFill="accent2" w:themeFillTint="33"/>
          </w:tcPr>
          <w:p w:rsidR="00DE1A17" w:rsidRPr="00184AD9" w:rsidRDefault="00DE1A17" w:rsidP="00FE1CE5">
            <w:pPr>
              <w:spacing w:line="360" w:lineRule="auto"/>
              <w:rPr>
                <w:rFonts w:asciiTheme="majorBidi" w:hAnsiTheme="majorBidi" w:cstheme="majorBidi"/>
                <w:sz w:val="24"/>
                <w:szCs w:val="24"/>
              </w:rPr>
            </w:pPr>
          </w:p>
        </w:tc>
        <w:tc>
          <w:tcPr>
            <w:tcW w:w="1955" w:type="dxa"/>
            <w:tcBorders>
              <w:top w:val="single" w:sz="4" w:space="0" w:color="auto"/>
              <w:left w:val="single" w:sz="4" w:space="0" w:color="auto"/>
              <w:bottom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PT</w:t>
            </w:r>
          </w:p>
        </w:tc>
        <w:tc>
          <w:tcPr>
            <w:tcW w:w="2043" w:type="dxa"/>
            <w:tcBorders>
              <w:top w:val="single" w:sz="4" w:space="0" w:color="auto"/>
              <w:bottom w:val="single" w:sz="4" w:space="0" w:color="auto"/>
              <w:right w:val="single" w:sz="4" w:space="0" w:color="auto"/>
            </w:tcBorders>
          </w:tcPr>
          <w:p w:rsidR="00DE1A17" w:rsidRPr="00D47CF7" w:rsidRDefault="00DE1A17" w:rsidP="00FE1CE5">
            <w:pPr>
              <w:spacing w:line="360" w:lineRule="auto"/>
              <w:rPr>
                <w:rFonts w:asciiTheme="majorBidi" w:hAnsiTheme="majorBidi" w:cstheme="majorBidi"/>
                <w:sz w:val="24"/>
                <w:szCs w:val="24"/>
              </w:rPr>
            </w:pPr>
            <w:r w:rsidRPr="00D47CF7">
              <w:rPr>
                <w:rFonts w:asciiTheme="majorBidi" w:hAnsiTheme="majorBidi" w:cstheme="majorBidi"/>
                <w:sz w:val="24"/>
                <w:szCs w:val="24"/>
              </w:rPr>
              <w:t>0,090</w:t>
            </w:r>
          </w:p>
        </w:tc>
        <w:tc>
          <w:tcPr>
            <w:tcW w:w="2589" w:type="dxa"/>
            <w:tcBorders>
              <w:top w:val="single" w:sz="4" w:space="0" w:color="auto"/>
              <w:left w:val="single" w:sz="4" w:space="0" w:color="auto"/>
              <w:bottom w:val="single" w:sz="4" w:space="0" w:color="auto"/>
              <w:right w:val="single" w:sz="4" w:space="0" w:color="auto"/>
            </w:tcBorders>
          </w:tcPr>
          <w:p w:rsidR="00DE1A17" w:rsidRPr="00184AD9" w:rsidRDefault="00DE1A17" w:rsidP="00FE1CE5">
            <w:pPr>
              <w:spacing w:line="360" w:lineRule="auto"/>
              <w:jc w:val="right"/>
              <w:rPr>
                <w:rFonts w:asciiTheme="majorBidi" w:hAnsiTheme="majorBidi" w:cstheme="majorBidi"/>
                <w:sz w:val="24"/>
                <w:szCs w:val="24"/>
              </w:rPr>
            </w:pPr>
            <w:r w:rsidRPr="00184AD9">
              <w:rPr>
                <w:rFonts w:asciiTheme="majorBidi" w:hAnsiTheme="majorBidi" w:cstheme="majorBidi"/>
                <w:sz w:val="24"/>
                <w:szCs w:val="24"/>
              </w:rPr>
              <w:t>Contrôle de la qualité des matériaux de très</w:t>
            </w:r>
            <w:r w:rsidR="00676164" w:rsidRPr="00184AD9">
              <w:rPr>
                <w:rFonts w:asciiTheme="majorBidi" w:hAnsiTheme="majorBidi" w:cstheme="majorBidi"/>
                <w:sz w:val="24"/>
                <w:szCs w:val="24"/>
              </w:rPr>
              <w:t xml:space="preserve"> </w:t>
            </w:r>
            <w:r w:rsidRPr="00184AD9">
              <w:rPr>
                <w:rFonts w:asciiTheme="majorBidi" w:hAnsiTheme="majorBidi" w:cstheme="majorBidi"/>
                <w:sz w:val="24"/>
                <w:szCs w:val="24"/>
              </w:rPr>
              <w:t xml:space="preserve">faible résistance (Rc = 5 à 80 </w:t>
            </w:r>
            <w:proofErr w:type="spellStart"/>
            <w:r w:rsidRPr="00184AD9">
              <w:rPr>
                <w:rFonts w:asciiTheme="majorBidi" w:hAnsiTheme="majorBidi" w:cstheme="majorBidi"/>
                <w:sz w:val="24"/>
                <w:szCs w:val="24"/>
              </w:rPr>
              <w:t>kgf.m</w:t>
            </w:r>
            <w:proofErr w:type="spellEnd"/>
            <w:r w:rsidRPr="00184AD9">
              <w:rPr>
                <w:rFonts w:asciiTheme="majorBidi" w:hAnsiTheme="majorBidi" w:cstheme="majorBidi"/>
                <w:sz w:val="24"/>
                <w:szCs w:val="24"/>
              </w:rPr>
              <w:t>/cm2).</w:t>
            </w:r>
          </w:p>
        </w:tc>
      </w:tr>
    </w:tbl>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p>
    <w:p w:rsidR="00DE1A17" w:rsidRPr="00DE1A17" w:rsidRDefault="00DE1A17" w:rsidP="00FE1CE5">
      <w:pPr>
        <w:autoSpaceDE w:val="0"/>
        <w:autoSpaceDN w:val="0"/>
        <w:adjustRightInd w:val="0"/>
        <w:spacing w:after="0" w:line="360" w:lineRule="auto"/>
        <w:rPr>
          <w:rFonts w:asciiTheme="majorBidi" w:hAnsiTheme="majorBidi" w:cstheme="majorBidi"/>
          <w:sz w:val="24"/>
          <w:szCs w:val="24"/>
        </w:rPr>
      </w:pPr>
      <w:r w:rsidRPr="00DE1A17">
        <w:rPr>
          <w:rFonts w:asciiTheme="majorBidi" w:hAnsiTheme="majorBidi" w:cstheme="majorBidi"/>
          <w:sz w:val="24"/>
          <w:szCs w:val="24"/>
        </w:rPr>
        <w:t xml:space="preserve">1 kgf. m = 9.81 J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L’appareil est composé d’une masselotte chargée par un ressort qui se projette sur une tige métallique appelée tige de percussion.</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4"/>
          <w:szCs w:val="24"/>
        </w:rPr>
        <w:t xml:space="preserve"> </w:t>
      </w:r>
      <w:r w:rsidRPr="00DE1A17">
        <w:rPr>
          <w:rFonts w:asciiTheme="majorBidi" w:hAnsiTheme="majorBidi" w:cstheme="majorBidi"/>
          <w:b/>
          <w:bCs/>
          <w:sz w:val="28"/>
          <w:szCs w:val="28"/>
        </w:rPr>
        <w:t>b. Pierre à polir</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La pierre à polir est une pierre abrasive de texture à grains moyens. Cette dernière est utilisée pour la préparation des surfaces de mesure.</w:t>
      </w:r>
      <w:r w:rsidRPr="00DE1A17">
        <w:rPr>
          <w:rFonts w:asciiTheme="majorBidi" w:hAnsiTheme="majorBidi" w:cstheme="majorBidi"/>
          <w:b/>
          <w:bCs/>
          <w:sz w:val="24"/>
          <w:szCs w:val="24"/>
        </w:rPr>
        <w:t>[21]</w:t>
      </w:r>
    </w:p>
    <w:p w:rsidR="00DE1A17" w:rsidRPr="00DE1A17" w:rsidRDefault="00DE1A17" w:rsidP="00FE1CE5">
      <w:pPr>
        <w:autoSpaceDE w:val="0"/>
        <w:autoSpaceDN w:val="0"/>
        <w:adjustRightInd w:val="0"/>
        <w:spacing w:after="0" w:line="360" w:lineRule="auto"/>
        <w:jc w:val="right"/>
        <w:rPr>
          <w:rFonts w:asciiTheme="majorBidi" w:eastAsia="Times New Roman,Bold" w:hAnsiTheme="majorBidi" w:cstheme="majorBidi"/>
          <w:b/>
          <w:bCs/>
          <w:sz w:val="28"/>
          <w:szCs w:val="28"/>
        </w:rPr>
      </w:pPr>
      <w:r w:rsidRPr="00DE1A17">
        <w:rPr>
          <w:rFonts w:asciiTheme="majorBidi" w:hAnsiTheme="majorBidi" w:cstheme="majorBidi"/>
          <w:b/>
          <w:bCs/>
          <w:sz w:val="28"/>
          <w:szCs w:val="28"/>
        </w:rPr>
        <w:t xml:space="preserve">c. </w:t>
      </w:r>
      <w:r w:rsidRPr="00DE1A17">
        <w:rPr>
          <w:rFonts w:asciiTheme="majorBidi" w:eastAsia="Times New Roman,Bold" w:hAnsiTheme="majorBidi" w:cstheme="majorBidi"/>
          <w:b/>
          <w:bCs/>
          <w:sz w:val="28"/>
          <w:szCs w:val="28"/>
        </w:rPr>
        <w:t>Bloc d’étalonnage</w:t>
      </w:r>
    </w:p>
    <w:p w:rsidR="00DE1A17" w:rsidRPr="00DE1A17" w:rsidRDefault="00DE1A17" w:rsidP="00FE1CE5">
      <w:pPr>
        <w:spacing w:line="360" w:lineRule="auto"/>
        <w:jc w:val="right"/>
        <w:rPr>
          <w:rFonts w:asciiTheme="majorBidi" w:hAnsiTheme="majorBidi" w:cstheme="majorBidi"/>
          <w:noProof/>
          <w:sz w:val="24"/>
          <w:szCs w:val="24"/>
          <w:lang w:eastAsia="fr-FR"/>
        </w:rPr>
      </w:pPr>
      <w:r w:rsidRPr="00DE1A17">
        <w:rPr>
          <w:rFonts w:asciiTheme="majorBidi" w:hAnsiTheme="majorBidi" w:cstheme="majorBidi"/>
          <w:sz w:val="24"/>
          <w:szCs w:val="24"/>
        </w:rPr>
        <w:t>Le bloc d’étalonnage, en néoprène armé, est de dimensions 25 cm x 25 cm x 6cm.</w:t>
      </w:r>
      <w:r w:rsidRPr="00DE1A17">
        <w:rPr>
          <w:rFonts w:asciiTheme="majorBidi" w:hAnsiTheme="majorBidi" w:cstheme="majorBidi"/>
          <w:b/>
          <w:bCs/>
          <w:sz w:val="24"/>
          <w:szCs w:val="24"/>
        </w:rPr>
        <w:t>[21]</w:t>
      </w:r>
      <w:r w:rsidRPr="00DE1A17">
        <w:rPr>
          <w:rFonts w:asciiTheme="majorBidi" w:hAnsiTheme="majorBidi" w:cstheme="majorBidi"/>
          <w:sz w:val="24"/>
          <w:szCs w:val="24"/>
        </w:rPr>
        <w:t xml:space="preserve">         </w:t>
      </w:r>
      <w:r w:rsidRPr="00DE1A17">
        <w:rPr>
          <w:rFonts w:asciiTheme="majorBidi" w:hAnsiTheme="majorBidi" w:cstheme="majorBidi"/>
          <w:noProof/>
          <w:sz w:val="24"/>
          <w:szCs w:val="24"/>
          <w:lang w:eastAsia="fr-FR"/>
        </w:rPr>
        <w:t xml:space="preserve">                              </w:t>
      </w:r>
      <w:r w:rsidRPr="00D47CF7">
        <w:rPr>
          <w:rFonts w:asciiTheme="majorBidi" w:hAnsiTheme="majorBidi" w:cstheme="majorBidi"/>
          <w:noProof/>
          <w:sz w:val="24"/>
          <w:szCs w:val="24"/>
          <w:lang w:eastAsia="fr-FR"/>
        </w:rPr>
        <w:drawing>
          <wp:inline distT="0" distB="0" distL="0" distR="0" wp14:anchorId="344A258B" wp14:editId="1B8F09FC">
            <wp:extent cx="4186772" cy="1476375"/>
            <wp:effectExtent l="0" t="0" r="0" b="0"/>
            <wp:docPr id="1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srcRect/>
                    <a:stretch>
                      <a:fillRect/>
                    </a:stretch>
                  </pic:blipFill>
                  <pic:spPr bwMode="auto">
                    <a:xfrm>
                      <a:off x="0" y="0"/>
                      <a:ext cx="4195574" cy="1479479"/>
                    </a:xfrm>
                    <a:prstGeom prst="rect">
                      <a:avLst/>
                    </a:prstGeom>
                    <a:noFill/>
                    <a:ln w="9525">
                      <a:noFill/>
                      <a:miter lim="800000"/>
                      <a:headEnd/>
                      <a:tailEnd/>
                    </a:ln>
                  </pic:spPr>
                </pic:pic>
              </a:graphicData>
            </a:graphic>
          </wp:inline>
        </w:drawing>
      </w:r>
    </w:p>
    <w:p w:rsidR="00DE1A17" w:rsidRPr="00DE1A17" w:rsidRDefault="00DE1A17" w:rsidP="00FE1CE5">
      <w:pPr>
        <w:autoSpaceDE w:val="0"/>
        <w:autoSpaceDN w:val="0"/>
        <w:adjustRightInd w:val="0"/>
        <w:spacing w:after="0" w:line="360" w:lineRule="auto"/>
        <w:jc w:val="center"/>
        <w:rPr>
          <w:rFonts w:asciiTheme="majorBidi" w:eastAsia="Times New Roman,Bold" w:hAnsiTheme="majorBidi" w:cstheme="majorBidi"/>
          <w:b/>
          <w:bCs/>
          <w:sz w:val="24"/>
          <w:szCs w:val="24"/>
        </w:rPr>
      </w:pPr>
      <w:r w:rsidRPr="00DE1A17">
        <w:rPr>
          <w:rFonts w:asciiTheme="majorBidi" w:hAnsiTheme="majorBidi" w:cstheme="majorBidi"/>
          <w:b/>
          <w:bCs/>
          <w:sz w:val="24"/>
          <w:szCs w:val="24"/>
        </w:rPr>
        <w:t xml:space="preserve">Figure II. 7: </w:t>
      </w:r>
      <w:r w:rsidR="00314130">
        <w:rPr>
          <w:rFonts w:asciiTheme="majorBidi" w:eastAsia="Times New Roman,Bold" w:hAnsiTheme="majorBidi" w:cstheme="majorBidi"/>
          <w:b/>
          <w:bCs/>
          <w:sz w:val="24"/>
          <w:szCs w:val="24"/>
        </w:rPr>
        <w:t xml:space="preserve">Le bloc d’étalonnage.[21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 xml:space="preserve">d. </w:t>
      </w:r>
      <w:r w:rsidRPr="00DE1A17">
        <w:rPr>
          <w:rFonts w:asciiTheme="majorBidi" w:eastAsia="Times New Roman,Bold" w:hAnsiTheme="majorBidi" w:cstheme="majorBidi"/>
          <w:b/>
          <w:bCs/>
          <w:sz w:val="28"/>
          <w:szCs w:val="28"/>
        </w:rPr>
        <w:t>Etalonnage de l’appareil</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Le scléromètre doit être contrôlé par des essais d’étalonnage, car les constantes des ressorts changent après plusieurs utilisations.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 xml:space="preserve">    Deux méthodes sont utilisées pour l’étalonnage du scléromètre :</w:t>
      </w:r>
      <w:r w:rsidRPr="00DE1A17">
        <w:rPr>
          <w:rFonts w:asciiTheme="majorBidi" w:hAnsiTheme="majorBidi" w:cstheme="majorBidi"/>
          <w:b/>
          <w:bCs/>
          <w:sz w:val="24"/>
          <w:szCs w:val="24"/>
        </w:rPr>
        <w:t>[21]</w:t>
      </w:r>
    </w:p>
    <w:p w:rsidR="00DE1A17" w:rsidRPr="00D47CF7" w:rsidRDefault="00DE1A17" w:rsidP="00FE1CE5">
      <w:pPr>
        <w:pStyle w:val="Paragraphedeliste"/>
        <w:numPr>
          <w:ilvl w:val="0"/>
          <w:numId w:val="41"/>
        </w:numPr>
        <w:autoSpaceDE w:val="0"/>
        <w:autoSpaceDN w:val="0"/>
        <w:adjustRightInd w:val="0"/>
        <w:spacing w:after="0" w:line="360" w:lineRule="auto"/>
        <w:rPr>
          <w:rFonts w:asciiTheme="majorBidi" w:hAnsiTheme="majorBidi" w:cstheme="majorBidi"/>
          <w:sz w:val="24"/>
          <w:szCs w:val="24"/>
        </w:rPr>
      </w:pPr>
      <w:r w:rsidRPr="00D47CF7">
        <w:rPr>
          <w:rFonts w:asciiTheme="majorBidi" w:hAnsiTheme="majorBidi" w:cstheme="majorBidi"/>
          <w:sz w:val="24"/>
          <w:szCs w:val="24"/>
        </w:rPr>
        <w:t>Sur bloc de néoprène armé.</w:t>
      </w:r>
    </w:p>
    <w:p w:rsidR="00DE1A17" w:rsidRPr="00D47CF7" w:rsidRDefault="00DE1A17" w:rsidP="00FE1CE5">
      <w:pPr>
        <w:pStyle w:val="Paragraphedeliste"/>
        <w:numPr>
          <w:ilvl w:val="0"/>
          <w:numId w:val="41"/>
        </w:numPr>
        <w:autoSpaceDE w:val="0"/>
        <w:autoSpaceDN w:val="0"/>
        <w:adjustRightInd w:val="0"/>
        <w:spacing w:after="0" w:line="360" w:lineRule="auto"/>
        <w:rPr>
          <w:rFonts w:asciiTheme="majorBidi" w:hAnsiTheme="majorBidi" w:cstheme="majorBidi"/>
          <w:sz w:val="24"/>
          <w:szCs w:val="24"/>
        </w:rPr>
      </w:pPr>
      <w:r w:rsidRPr="00D47CF7">
        <w:rPr>
          <w:rFonts w:asciiTheme="majorBidi" w:hAnsiTheme="majorBidi" w:cstheme="majorBidi"/>
          <w:sz w:val="24"/>
          <w:szCs w:val="24"/>
        </w:rPr>
        <w:lastRenderedPageBreak/>
        <w:t>Sur éprouvettes de béton.</w:t>
      </w:r>
    </w:p>
    <w:p w:rsidR="00DE1A17" w:rsidRPr="00D47CF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47CF7">
        <w:rPr>
          <w:rFonts w:asciiTheme="majorBidi" w:hAnsiTheme="majorBidi" w:cstheme="majorBidi"/>
          <w:b/>
          <w:bCs/>
          <w:sz w:val="28"/>
          <w:szCs w:val="28"/>
        </w:rPr>
        <w:t>d.1. bloc en néoprène armé</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 xml:space="preserve"> Effectuer sur le bloc en néoprène, posé sur une assise rigide et plane, deux séries de 27</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 xml:space="preserve">mesures espacées de 5 s et calculer la moyenne de l’indice </w:t>
      </w:r>
      <w:proofErr w:type="spellStart"/>
      <w:r w:rsidRPr="00DE1A17">
        <w:rPr>
          <w:rFonts w:asciiTheme="majorBidi" w:hAnsiTheme="majorBidi" w:cstheme="majorBidi"/>
          <w:sz w:val="24"/>
          <w:szCs w:val="24"/>
        </w:rPr>
        <w:t>scléromètrique</w:t>
      </w:r>
      <w:proofErr w:type="spellEnd"/>
      <w:r w:rsidRPr="00DE1A17">
        <w:rPr>
          <w:rFonts w:asciiTheme="majorBidi" w:hAnsiTheme="majorBidi" w:cstheme="majorBidi"/>
          <w:sz w:val="24"/>
          <w:szCs w:val="24"/>
        </w:rPr>
        <w:t xml:space="preserve"> l de la 2</w:t>
      </w:r>
      <w:r w:rsidRPr="00DE1A17">
        <w:rPr>
          <w:rFonts w:asciiTheme="majorBidi" w:hAnsiTheme="majorBidi" w:cstheme="majorBidi"/>
          <w:sz w:val="24"/>
          <w:szCs w:val="24"/>
          <w:vertAlign w:val="superscript"/>
        </w:rPr>
        <w:t>ème</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série. La position de l’appareil doit être verticale. Deux cas peuvent se présenter :</w:t>
      </w:r>
      <w:r w:rsidRPr="00DE1A17">
        <w:rPr>
          <w:rFonts w:asciiTheme="majorBidi" w:hAnsiTheme="majorBidi" w:cstheme="majorBidi"/>
          <w:b/>
          <w:bCs/>
          <w:sz w:val="24"/>
          <w:szCs w:val="24"/>
        </w:rPr>
        <w:t>[21]</w:t>
      </w:r>
    </w:p>
    <w:p w:rsidR="00DE1A17" w:rsidRPr="00D47CF7" w:rsidRDefault="00DE1A17" w:rsidP="00FE1CE5">
      <w:pPr>
        <w:pStyle w:val="Paragraphedeliste"/>
        <w:numPr>
          <w:ilvl w:val="0"/>
          <w:numId w:val="42"/>
        </w:numPr>
        <w:autoSpaceDE w:val="0"/>
        <w:autoSpaceDN w:val="0"/>
        <w:adjustRightInd w:val="0"/>
        <w:spacing w:after="0" w:line="360" w:lineRule="auto"/>
        <w:rPr>
          <w:rFonts w:asciiTheme="majorBidi" w:hAnsiTheme="majorBidi" w:cstheme="majorBidi"/>
          <w:sz w:val="24"/>
          <w:szCs w:val="24"/>
        </w:rPr>
      </w:pPr>
      <w:r w:rsidRPr="00D47CF7">
        <w:rPr>
          <w:rFonts w:asciiTheme="majorBidi" w:hAnsiTheme="majorBidi" w:cstheme="majorBidi"/>
          <w:sz w:val="24"/>
          <w:szCs w:val="24"/>
        </w:rPr>
        <w:t>28 ≤ l ≤ 32 le fonctionnement de l’appareil est satisfaisant ;</w:t>
      </w:r>
    </w:p>
    <w:p w:rsidR="00DE1A17" w:rsidRPr="00D47CF7" w:rsidRDefault="00DE1A17" w:rsidP="00FE1CE5">
      <w:pPr>
        <w:pStyle w:val="Paragraphedeliste"/>
        <w:numPr>
          <w:ilvl w:val="0"/>
          <w:numId w:val="42"/>
        </w:numPr>
        <w:autoSpaceDE w:val="0"/>
        <w:autoSpaceDN w:val="0"/>
        <w:adjustRightInd w:val="0"/>
        <w:spacing w:after="0" w:line="360" w:lineRule="auto"/>
        <w:rPr>
          <w:rFonts w:asciiTheme="majorBidi" w:hAnsiTheme="majorBidi" w:cstheme="majorBidi"/>
          <w:sz w:val="24"/>
          <w:szCs w:val="24"/>
        </w:rPr>
      </w:pPr>
      <w:r w:rsidRPr="00D47CF7">
        <w:rPr>
          <w:rFonts w:asciiTheme="majorBidi" w:hAnsiTheme="majorBidi" w:cstheme="majorBidi"/>
          <w:sz w:val="24"/>
          <w:szCs w:val="24"/>
        </w:rPr>
        <w:t xml:space="preserve">I &lt; 28 ou l &gt; 32 l’appareil est défectueux ; il sera procédé au nettoyage de l’appareil pour refaire une nouvelle fois la mesure de l.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d.2. Sur éprouvettes de béton</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8"/>
          <w:szCs w:val="28"/>
        </w:rPr>
      </w:pP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Cette méthode consiste à déterm</w:t>
      </w:r>
      <w:r w:rsidR="00FE1CE5">
        <w:rPr>
          <w:rFonts w:asciiTheme="majorBidi" w:hAnsiTheme="majorBidi" w:cstheme="majorBidi"/>
          <w:sz w:val="24"/>
          <w:szCs w:val="24"/>
        </w:rPr>
        <w:t>iner la moyenne de l’indice Sclé</w:t>
      </w:r>
      <w:r w:rsidR="00FE1CE5" w:rsidRPr="00DE1A17">
        <w:rPr>
          <w:rFonts w:asciiTheme="majorBidi" w:hAnsiTheme="majorBidi" w:cstheme="majorBidi"/>
          <w:sz w:val="24"/>
          <w:szCs w:val="24"/>
        </w:rPr>
        <w:t>romètrique</w:t>
      </w:r>
      <w:r w:rsidRPr="00DE1A17">
        <w:rPr>
          <w:rFonts w:asciiTheme="majorBidi" w:hAnsiTheme="majorBidi" w:cstheme="majorBidi"/>
          <w:sz w:val="24"/>
          <w:szCs w:val="24"/>
        </w:rPr>
        <w:t xml:space="preserve"> l par des</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mesures effectuées sur trois séries de trois éprouvettes de béton, correspondant aux trois</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 xml:space="preserve">classes de résistances à la compression 15, 25 et 35 </w:t>
      </w:r>
      <w:proofErr w:type="spellStart"/>
      <w:r w:rsidRPr="00DE1A17">
        <w:rPr>
          <w:rFonts w:asciiTheme="majorBidi" w:hAnsiTheme="majorBidi" w:cstheme="majorBidi"/>
          <w:sz w:val="24"/>
          <w:szCs w:val="24"/>
        </w:rPr>
        <w:t>MPa</w:t>
      </w:r>
      <w:proofErr w:type="spellEnd"/>
      <w:r w:rsidRPr="00DE1A17">
        <w:rPr>
          <w:rFonts w:asciiTheme="majorBidi" w:hAnsiTheme="majorBidi" w:cstheme="majorBidi"/>
          <w:sz w:val="24"/>
          <w:szCs w:val="24"/>
        </w:rPr>
        <w:t>. Les mesures de l’indice les sont</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suivies d’un essai d’écrasement des éprouvettes. Les trois couples de valeurs sont reportés</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 xml:space="preserve">sur le graphique de la figure </w:t>
      </w:r>
      <w:r w:rsidRPr="00DE1A17">
        <w:rPr>
          <w:rFonts w:asciiTheme="majorBidi" w:hAnsiTheme="majorBidi" w:cstheme="majorBidi"/>
          <w:b/>
          <w:bCs/>
          <w:sz w:val="24"/>
          <w:szCs w:val="24"/>
        </w:rPr>
        <w:t xml:space="preserve">II.8 </w:t>
      </w:r>
      <w:r w:rsidRPr="00DE1A17">
        <w:rPr>
          <w:rFonts w:asciiTheme="majorBidi" w:hAnsiTheme="majorBidi" w:cstheme="majorBidi"/>
          <w:sz w:val="24"/>
          <w:szCs w:val="24"/>
        </w:rPr>
        <w:t>. Dans le cas où les trois points représentatifs se</w:t>
      </w:r>
      <w:r w:rsidRPr="00DE1A17">
        <w:rPr>
          <w:rFonts w:asciiTheme="majorBidi" w:hAnsiTheme="majorBidi" w:cstheme="majorBidi"/>
          <w:b/>
          <w:bCs/>
          <w:sz w:val="28"/>
          <w:szCs w:val="28"/>
        </w:rPr>
        <w:t xml:space="preserve"> </w:t>
      </w:r>
      <w:r w:rsidRPr="00DE1A17">
        <w:rPr>
          <w:rFonts w:asciiTheme="majorBidi" w:hAnsiTheme="majorBidi" w:cstheme="majorBidi"/>
          <w:sz w:val="24"/>
          <w:szCs w:val="24"/>
        </w:rPr>
        <w:t>retrouveraient à l’intérieur du fuseau, donc le fonctionnement de l’appareil est satisfaisant.</w:t>
      </w:r>
    </w:p>
    <w:p w:rsidR="00DE1A17" w:rsidRPr="00D47CF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Dans le cas contraire, le fonctionnement de l’appareil est défectueux. </w:t>
      </w:r>
      <w:r w:rsidRPr="00D47CF7">
        <w:rPr>
          <w:rFonts w:asciiTheme="majorBidi" w:hAnsiTheme="majorBidi" w:cstheme="majorBidi"/>
          <w:sz w:val="24"/>
          <w:szCs w:val="24"/>
        </w:rPr>
        <w:t>Une révision est</w:t>
      </w:r>
    </w:p>
    <w:p w:rsidR="00DE1A17" w:rsidRPr="00D47CF7" w:rsidRDefault="00DE1A17" w:rsidP="00FE1CE5">
      <w:pPr>
        <w:spacing w:line="360" w:lineRule="auto"/>
        <w:jc w:val="right"/>
        <w:rPr>
          <w:rFonts w:asciiTheme="majorBidi" w:eastAsia="Times New Roman" w:hAnsiTheme="majorBidi" w:cstheme="majorBidi"/>
          <w:b/>
          <w:bCs/>
          <w:snapToGrid w:val="0"/>
          <w:color w:val="000000"/>
          <w:w w:val="0"/>
          <w:sz w:val="24"/>
          <w:szCs w:val="24"/>
          <w:u w:color="000000"/>
          <w:bdr w:val="none" w:sz="0" w:space="0" w:color="000000"/>
          <w:shd w:val="clear" w:color="000000" w:fill="000000"/>
        </w:rPr>
      </w:pPr>
      <w:r w:rsidRPr="00D47CF7">
        <w:rPr>
          <w:rFonts w:asciiTheme="majorBidi" w:hAnsiTheme="majorBidi" w:cstheme="majorBidi"/>
          <w:sz w:val="24"/>
          <w:szCs w:val="24"/>
        </w:rPr>
        <w:t>nécessaire avec un certificat d’étalonnage</w:t>
      </w:r>
      <w:r w:rsidRPr="00D47CF7">
        <w:rPr>
          <w:rFonts w:asciiTheme="majorBidi" w:hAnsiTheme="majorBidi" w:cstheme="majorBidi"/>
          <w:b/>
          <w:bCs/>
          <w:sz w:val="24"/>
          <w:szCs w:val="24"/>
        </w:rPr>
        <w:t>.[21]</w:t>
      </w:r>
    </w:p>
    <w:p w:rsidR="00314130" w:rsidRDefault="00DE1A17" w:rsidP="00FE1CE5">
      <w:pPr>
        <w:spacing w:line="360" w:lineRule="auto"/>
        <w:rPr>
          <w:rFonts w:asciiTheme="majorBidi" w:eastAsia="Times New Roman" w:hAnsiTheme="majorBidi" w:cstheme="majorBidi"/>
          <w:snapToGrid w:val="0"/>
          <w:color w:val="000000"/>
          <w:w w:val="0"/>
          <w:sz w:val="0"/>
          <w:szCs w:val="0"/>
          <w:u w:color="000000"/>
          <w:bdr w:val="none" w:sz="0" w:space="0" w:color="000000"/>
          <w:shd w:val="clear" w:color="000000" w:fill="000000"/>
        </w:rPr>
      </w:pPr>
      <w:r w:rsidRPr="00D47CF7">
        <w:rPr>
          <w:rFonts w:asciiTheme="majorBidi" w:hAnsiTheme="majorBidi" w:cstheme="majorBidi"/>
          <w:noProof/>
          <w:sz w:val="24"/>
          <w:szCs w:val="24"/>
          <w:lang w:eastAsia="fr-FR"/>
        </w:rPr>
        <w:drawing>
          <wp:inline distT="0" distB="0" distL="0" distR="0" wp14:anchorId="597EBCC5" wp14:editId="6E1CC28E">
            <wp:extent cx="5629275" cy="2853530"/>
            <wp:effectExtent l="0" t="0" r="0" b="0"/>
            <wp:docPr id="19" name="Image 2" descr="C:\Users\sara\Desktop\noooz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ra\Desktop\noooza.PNG"/>
                    <pic:cNvPicPr>
                      <a:picLocks noChangeAspect="1" noChangeArrowheads="1"/>
                    </pic:cNvPicPr>
                  </pic:nvPicPr>
                  <pic:blipFill>
                    <a:blip r:embed="rId58"/>
                    <a:srcRect/>
                    <a:stretch>
                      <a:fillRect/>
                    </a:stretch>
                  </pic:blipFill>
                  <pic:spPr bwMode="auto">
                    <a:xfrm>
                      <a:off x="0" y="0"/>
                      <a:ext cx="5631642" cy="2854730"/>
                    </a:xfrm>
                    <a:prstGeom prst="rect">
                      <a:avLst/>
                    </a:prstGeom>
                    <a:noFill/>
                    <a:ln w="9525">
                      <a:noFill/>
                      <a:miter lim="800000"/>
                      <a:headEnd/>
                      <a:tailEnd/>
                    </a:ln>
                  </pic:spPr>
                </pic:pic>
              </a:graphicData>
            </a:graphic>
          </wp:inline>
        </w:drawing>
      </w:r>
    </w:p>
    <w:p w:rsidR="00DE1A17" w:rsidRPr="00314130" w:rsidRDefault="00DE1A17" w:rsidP="00FE1CE5">
      <w:pPr>
        <w:spacing w:line="360" w:lineRule="auto"/>
        <w:jc w:val="center"/>
        <w:rPr>
          <w:rFonts w:asciiTheme="majorBidi" w:eastAsia="Times New Roman" w:hAnsiTheme="majorBidi" w:cstheme="majorBidi"/>
          <w:snapToGrid w:val="0"/>
          <w:color w:val="000000"/>
          <w:w w:val="0"/>
          <w:sz w:val="0"/>
          <w:szCs w:val="0"/>
          <w:u w:color="000000"/>
          <w:bdr w:val="none" w:sz="0" w:space="0" w:color="000000"/>
          <w:shd w:val="clear" w:color="000000" w:fill="000000"/>
        </w:rPr>
      </w:pPr>
      <w:r w:rsidRPr="00DE1A17">
        <w:rPr>
          <w:rFonts w:asciiTheme="majorBidi" w:hAnsiTheme="majorBidi" w:cstheme="majorBidi"/>
          <w:b/>
          <w:bCs/>
          <w:sz w:val="24"/>
          <w:szCs w:val="24"/>
        </w:rPr>
        <w:t xml:space="preserve">Figure II.8 : </w:t>
      </w:r>
      <w:r w:rsidRPr="00DE1A17">
        <w:rPr>
          <w:rFonts w:asciiTheme="majorBidi" w:eastAsia="Times New Roman,Bold" w:hAnsiTheme="majorBidi" w:cstheme="majorBidi"/>
          <w:b/>
          <w:bCs/>
          <w:sz w:val="24"/>
          <w:szCs w:val="24"/>
        </w:rPr>
        <w:t>Graphe de contrôle du fonctionnement de l’appareil.[21]</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lastRenderedPageBreak/>
        <w:t xml:space="preserve">        On utilisant la méthode de dureté superficielle ou essai au scléromètre il faut tenir compte des éléments suivant :</w:t>
      </w:r>
      <w:r w:rsidRPr="00DE1A17">
        <w:rPr>
          <w:rFonts w:asciiTheme="majorBidi" w:hAnsiTheme="majorBidi" w:cstheme="majorBidi"/>
          <w:b/>
          <w:bCs/>
          <w:sz w:val="24"/>
          <w:szCs w:val="24"/>
        </w:rPr>
        <w:t>[21]</w:t>
      </w:r>
    </w:p>
    <w:p w:rsidR="00DE1A17" w:rsidRPr="00184AD9" w:rsidRDefault="00A94305" w:rsidP="00FE1CE5">
      <w:pPr>
        <w:autoSpaceDE w:val="0"/>
        <w:autoSpaceDN w:val="0"/>
        <w:adjustRightInd w:val="0"/>
        <w:spacing w:after="0"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00DE1A17" w:rsidRPr="00A94305">
        <w:rPr>
          <w:rFonts w:asciiTheme="majorBidi" w:hAnsiTheme="majorBidi" w:cstheme="majorBidi"/>
          <w:sz w:val="24"/>
          <w:szCs w:val="24"/>
        </w:rPr>
        <w:t xml:space="preserve">Dans le choix des zones d’essai, éviter la surface de coulée ou la face opposée, faire l’essai sur les surfaces parfaitement planes et lisses (sans rugosités) et préférablement une surface moulée. </w:t>
      </w:r>
      <w:r w:rsidR="00DE1A17" w:rsidRPr="00184AD9">
        <w:rPr>
          <w:rFonts w:asciiTheme="majorBidi" w:hAnsiTheme="majorBidi" w:cstheme="majorBidi"/>
          <w:sz w:val="24"/>
          <w:szCs w:val="24"/>
        </w:rPr>
        <w:t xml:space="preserve">Un béton à texture ouverte ne peut donc pas être soumis à l’essai </w:t>
      </w:r>
      <w:proofErr w:type="spellStart"/>
      <w:r w:rsidR="00DE1A17" w:rsidRPr="00184AD9">
        <w:rPr>
          <w:rFonts w:asciiTheme="majorBidi" w:hAnsiTheme="majorBidi" w:cstheme="majorBidi"/>
          <w:sz w:val="24"/>
          <w:szCs w:val="24"/>
        </w:rPr>
        <w:t>scléromètrique</w:t>
      </w:r>
      <w:proofErr w:type="spellEnd"/>
      <w:r w:rsidR="00DE1A17" w:rsidRPr="00184AD9">
        <w:rPr>
          <w:rFonts w:asciiTheme="majorBidi" w:hAnsiTheme="majorBidi" w:cstheme="majorBidi"/>
          <w:sz w:val="24"/>
          <w:szCs w:val="24"/>
        </w:rPr>
        <w:t>. Les surfaces lissées à la truelle doivent être poncées avec une pierre de carborundum (La pierre à polir)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47CF7">
        <w:rPr>
          <w:rFonts w:asciiTheme="majorBidi" w:hAnsiTheme="majorBidi" w:cstheme="majorBidi"/>
          <w:sz w:val="24"/>
          <w:szCs w:val="24"/>
        </w:rPr>
        <w:t></w:t>
      </w:r>
      <w:r w:rsidRPr="00D47CF7">
        <w:rPr>
          <w:rFonts w:asciiTheme="majorBidi" w:hAnsiTheme="majorBidi" w:cstheme="majorBidi"/>
          <w:sz w:val="24"/>
          <w:szCs w:val="24"/>
        </w:rPr>
        <w:t></w:t>
      </w:r>
      <w:r w:rsidR="0029188D">
        <w:rPr>
          <w:rFonts w:asciiTheme="majorBidi" w:hAnsiTheme="majorBidi" w:cstheme="majorBidi"/>
          <w:sz w:val="24"/>
          <w:szCs w:val="24"/>
        </w:rPr>
        <w:t xml:space="preserve">   </w:t>
      </w:r>
      <w:r w:rsidRPr="00DE1A17">
        <w:rPr>
          <w:rFonts w:asciiTheme="majorBidi" w:hAnsiTheme="majorBidi" w:cstheme="majorBidi"/>
          <w:sz w:val="24"/>
          <w:szCs w:val="24"/>
        </w:rPr>
        <w:t xml:space="preserve">La zone choisie doit être représentative de l’élément soumis à l’essai et comprendre les régions fortement sollicitées et les régions soupçonnées d’être faibles dans l’élément. Si le béton soumis à l’essai ne fait pas parti intégrant d’un élément de grande dimension, il doit être supporté de façon rigide, car un déplacement en cours d’essai se traduit par un indice de rebondissement plus faible.- Dans le choix des points d’essai, éviter les régions proches des arrêtes de l’élément (à moins de 5 cm pour les coffrages en bois et à moins de 3cm pour les coffrages métalliques) la distance entre les points d’essai doit être d’au moins 2cm. Il ne faut pas faire l’essai dans les pores visibles, l’essai au scléromètre est sensible aux variations locales dans le béton. </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47CF7">
        <w:rPr>
          <w:rFonts w:asciiTheme="majorBidi" w:hAnsiTheme="majorBidi" w:cstheme="majorBidi"/>
          <w:sz w:val="24"/>
          <w:szCs w:val="24"/>
        </w:rPr>
        <w:t></w:t>
      </w:r>
      <w:r w:rsidRPr="00D47CF7">
        <w:rPr>
          <w:rFonts w:asciiTheme="majorBidi" w:hAnsiTheme="majorBidi" w:cstheme="majorBidi"/>
          <w:sz w:val="24"/>
          <w:szCs w:val="24"/>
        </w:rPr>
        <w:t></w:t>
      </w:r>
      <w:r w:rsidRPr="00DE1A17">
        <w:rPr>
          <w:rFonts w:asciiTheme="majorBidi" w:hAnsiTheme="majorBidi" w:cstheme="majorBidi"/>
          <w:sz w:val="24"/>
          <w:szCs w:val="24"/>
        </w:rPr>
        <w:t>La tête du marteau doit toujours être positionnée de façon perpendiculaire à la surface du béton, mais la position du marteau par rapport à la verticale aura effet sur l’indice de rebondissement en raison de la gravité qui agit sur le déplacement de la masse du marteau.</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47CF7">
        <w:rPr>
          <w:rFonts w:asciiTheme="majorBidi" w:hAnsiTheme="majorBidi" w:cstheme="majorBidi"/>
          <w:sz w:val="24"/>
          <w:szCs w:val="24"/>
        </w:rPr>
        <w:t></w:t>
      </w:r>
      <w:r w:rsidRPr="00D47CF7">
        <w:rPr>
          <w:rFonts w:asciiTheme="majorBidi" w:hAnsiTheme="majorBidi" w:cstheme="majorBidi"/>
          <w:sz w:val="24"/>
          <w:szCs w:val="24"/>
        </w:rPr>
        <w:t></w:t>
      </w:r>
      <w:r w:rsidRPr="00DE1A17">
        <w:rPr>
          <w:rFonts w:asciiTheme="majorBidi" w:hAnsiTheme="majorBidi" w:cstheme="majorBidi"/>
          <w:sz w:val="24"/>
          <w:szCs w:val="24"/>
        </w:rPr>
        <w:t>L’indice de rebondissement doit être déterminé en plusieurs points rapprochés (en général de 6 à 12) pour une pièce bien déterminé en raison de la variabilité de la dureté du béton sur une petite surface.</w:t>
      </w:r>
    </w:p>
    <w:p w:rsidR="00DE1A17" w:rsidRPr="00DE1A17" w:rsidRDefault="00DE1A17" w:rsidP="00FE1CE5">
      <w:pPr>
        <w:spacing w:line="360" w:lineRule="auto"/>
        <w:jc w:val="right"/>
        <w:rPr>
          <w:rFonts w:asciiTheme="majorBidi" w:eastAsia="Times New Roman,Bold" w:hAnsiTheme="majorBidi" w:cstheme="majorBidi"/>
          <w:b/>
          <w:bCs/>
          <w:sz w:val="28"/>
          <w:szCs w:val="28"/>
        </w:rPr>
      </w:pPr>
      <w:r w:rsidRPr="00DE1A17">
        <w:rPr>
          <w:rFonts w:asciiTheme="majorBidi" w:hAnsiTheme="majorBidi" w:cstheme="majorBidi"/>
          <w:b/>
          <w:bCs/>
          <w:sz w:val="28"/>
          <w:szCs w:val="28"/>
        </w:rPr>
        <w:t>II</w:t>
      </w:r>
      <w:r w:rsidRPr="00DE1A17">
        <w:rPr>
          <w:rFonts w:asciiTheme="majorBidi" w:eastAsia="Times New Roman,Bold" w:hAnsiTheme="majorBidi" w:cstheme="majorBidi"/>
          <w:b/>
          <w:bCs/>
          <w:sz w:val="28"/>
          <w:szCs w:val="28"/>
        </w:rPr>
        <w:t xml:space="preserve"> .8.Méthode pour la transformation des indices </w:t>
      </w:r>
      <w:proofErr w:type="spellStart"/>
      <w:r w:rsidRPr="00DE1A17">
        <w:rPr>
          <w:rFonts w:asciiTheme="majorBidi" w:eastAsia="Times New Roman,Bold" w:hAnsiTheme="majorBidi" w:cstheme="majorBidi"/>
          <w:b/>
          <w:bCs/>
          <w:sz w:val="28"/>
          <w:szCs w:val="28"/>
        </w:rPr>
        <w:t>scléromètrique</w:t>
      </w:r>
      <w:proofErr w:type="spellEnd"/>
      <w:r w:rsidRPr="00DE1A17">
        <w:rPr>
          <w:rFonts w:asciiTheme="majorBidi" w:eastAsia="Times New Roman,Bold" w:hAnsiTheme="majorBidi" w:cstheme="majorBidi"/>
          <w:b/>
          <w:bCs/>
          <w:sz w:val="28"/>
          <w:szCs w:val="28"/>
        </w:rPr>
        <w:t xml:space="preserve"> en résistance mécanique à la compression du béton</w:t>
      </w:r>
    </w:p>
    <w:p w:rsidR="00DE1A17" w:rsidRPr="00D47CF7" w:rsidRDefault="00DE1A17" w:rsidP="00FE1CE5">
      <w:pPr>
        <w:pStyle w:val="Default"/>
        <w:spacing w:line="360" w:lineRule="auto"/>
        <w:rPr>
          <w:rFonts w:asciiTheme="majorBidi" w:hAnsiTheme="majorBidi" w:cstheme="majorBidi"/>
          <w:sz w:val="28"/>
          <w:szCs w:val="28"/>
        </w:rPr>
      </w:pPr>
      <w:r w:rsidRPr="00D47CF7">
        <w:rPr>
          <w:rFonts w:asciiTheme="majorBidi" w:hAnsiTheme="majorBidi" w:cstheme="majorBidi"/>
          <w:b/>
          <w:bCs/>
          <w:sz w:val="28"/>
          <w:szCs w:val="28"/>
        </w:rPr>
        <w:t>II</w:t>
      </w:r>
      <w:r w:rsidRPr="00D47CF7">
        <w:rPr>
          <w:rFonts w:asciiTheme="majorBidi" w:eastAsia="Times New Roman,Bold" w:hAnsiTheme="majorBidi" w:cstheme="majorBidi"/>
          <w:b/>
          <w:bCs/>
          <w:sz w:val="28"/>
          <w:szCs w:val="28"/>
        </w:rPr>
        <w:t xml:space="preserve"> .8.1.Méthode de la courbe unique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        Dans la plupart des cas, la composition du béton ainsi que les conditions de conservation influençant la corrélation « Indice </w:t>
      </w:r>
      <w:r w:rsidR="00FE1CE5" w:rsidRPr="00D47CF7">
        <w:rPr>
          <w:rFonts w:asciiTheme="majorBidi" w:hAnsiTheme="majorBidi" w:cstheme="majorBidi"/>
        </w:rPr>
        <w:t>Scléromètrique</w:t>
      </w:r>
      <w:r w:rsidRPr="00D47CF7">
        <w:rPr>
          <w:rFonts w:asciiTheme="majorBidi" w:hAnsiTheme="majorBidi" w:cstheme="majorBidi"/>
        </w:rPr>
        <w:t xml:space="preserve"> – Résistance du béton » sont inconnues. </w:t>
      </w:r>
    </w:p>
    <w:p w:rsidR="00DE1A17" w:rsidRPr="00DE1A17" w:rsidRDefault="00DE1A17" w:rsidP="00FE1CE5">
      <w:pPr>
        <w:spacing w:line="360" w:lineRule="auto"/>
        <w:jc w:val="right"/>
        <w:rPr>
          <w:rFonts w:asciiTheme="majorBidi" w:hAnsiTheme="majorBidi" w:cstheme="majorBidi"/>
          <w:b/>
          <w:bCs/>
          <w:sz w:val="24"/>
          <w:szCs w:val="24"/>
        </w:rPr>
      </w:pPr>
      <w:r w:rsidRPr="00DE1A17">
        <w:rPr>
          <w:rFonts w:asciiTheme="majorBidi" w:hAnsiTheme="majorBidi" w:cstheme="majorBidi"/>
          <w:sz w:val="24"/>
          <w:szCs w:val="24"/>
        </w:rPr>
        <w:t xml:space="preserve">        On utilise alors une courbe de transformation unique figurant sur l’appareil. Seulement elle n’est applicable que pour certains types de granulats et certains types de </w:t>
      </w:r>
      <w:r w:rsidRPr="00DE1A17">
        <w:rPr>
          <w:rFonts w:asciiTheme="majorBidi" w:hAnsiTheme="majorBidi" w:cstheme="majorBidi"/>
          <w:sz w:val="24"/>
          <w:szCs w:val="24"/>
        </w:rPr>
        <w:lastRenderedPageBreak/>
        <w:t>bétons ; étant donné que nous n’avons aucune connaissance des composants du béton, elle est donc inapplicable.</w:t>
      </w:r>
      <w:r w:rsidRPr="00DE1A17">
        <w:rPr>
          <w:rFonts w:asciiTheme="majorBidi" w:hAnsiTheme="majorBidi" w:cstheme="majorBidi"/>
          <w:b/>
          <w:bCs/>
          <w:sz w:val="24"/>
          <w:szCs w:val="24"/>
        </w:rPr>
        <w:t>[26]</w:t>
      </w:r>
    </w:p>
    <w:p w:rsidR="00DE1A17" w:rsidRPr="00D47CF7" w:rsidRDefault="00DE1A17" w:rsidP="00FE1CE5">
      <w:pPr>
        <w:spacing w:line="360" w:lineRule="auto"/>
        <w:jc w:val="center"/>
        <w:rPr>
          <w:rFonts w:asciiTheme="majorBidi" w:hAnsiTheme="majorBidi" w:cstheme="majorBidi"/>
          <w:sz w:val="24"/>
          <w:szCs w:val="24"/>
        </w:rPr>
      </w:pPr>
      <w:r w:rsidRPr="00D47CF7">
        <w:rPr>
          <w:rFonts w:asciiTheme="majorBidi" w:hAnsiTheme="majorBidi" w:cstheme="majorBidi"/>
          <w:noProof/>
          <w:sz w:val="24"/>
          <w:szCs w:val="24"/>
          <w:lang w:eastAsia="fr-FR"/>
        </w:rPr>
        <w:drawing>
          <wp:inline distT="0" distB="0" distL="0" distR="0" wp14:anchorId="6060BE7D" wp14:editId="7A78B9D1">
            <wp:extent cx="4408170" cy="3535045"/>
            <wp:effectExtent l="19050" t="0" r="0" b="0"/>
            <wp:docPr id="2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srcRect/>
                    <a:stretch>
                      <a:fillRect/>
                    </a:stretch>
                  </pic:blipFill>
                  <pic:spPr bwMode="auto">
                    <a:xfrm>
                      <a:off x="0" y="0"/>
                      <a:ext cx="4408170" cy="3535045"/>
                    </a:xfrm>
                    <a:prstGeom prst="rect">
                      <a:avLst/>
                    </a:prstGeom>
                    <a:noFill/>
                    <a:ln w="9525">
                      <a:noFill/>
                      <a:miter lim="800000"/>
                      <a:headEnd/>
                      <a:tailEnd/>
                    </a:ln>
                  </pic:spPr>
                </pic:pic>
              </a:graphicData>
            </a:graphic>
          </wp:inline>
        </w:drawing>
      </w:r>
    </w:p>
    <w:p w:rsidR="00DE1A17" w:rsidRPr="00D47CF7" w:rsidRDefault="00DE1A17" w:rsidP="00FE1CE5">
      <w:pPr>
        <w:pStyle w:val="Default"/>
        <w:spacing w:line="360" w:lineRule="auto"/>
        <w:rPr>
          <w:rFonts w:asciiTheme="majorBidi" w:hAnsiTheme="majorBidi" w:cstheme="majorBidi"/>
          <w:b/>
          <w:bCs/>
        </w:rPr>
      </w:pPr>
      <w:r w:rsidRPr="00D47CF7">
        <w:rPr>
          <w:rFonts w:asciiTheme="majorBidi" w:hAnsiTheme="majorBidi" w:cstheme="majorBidi"/>
          <w:b/>
          <w:bCs/>
        </w:rPr>
        <w:t xml:space="preserve">                           Figure. II.9: Courbe de transformation unique.[26]</w:t>
      </w:r>
    </w:p>
    <w:p w:rsidR="00DE1A17" w:rsidRPr="00D47CF7" w:rsidRDefault="00DE1A17" w:rsidP="00FE1CE5">
      <w:pPr>
        <w:pStyle w:val="Default"/>
        <w:spacing w:line="360" w:lineRule="auto"/>
        <w:rPr>
          <w:rFonts w:asciiTheme="majorBidi" w:hAnsiTheme="majorBidi" w:cstheme="majorBidi"/>
          <w:b/>
          <w:bCs/>
          <w:sz w:val="28"/>
          <w:szCs w:val="28"/>
        </w:rPr>
      </w:pPr>
      <w:r w:rsidRPr="00D47CF7">
        <w:rPr>
          <w:rFonts w:asciiTheme="majorBidi" w:hAnsiTheme="majorBidi" w:cstheme="majorBidi"/>
          <w:b/>
          <w:bCs/>
          <w:sz w:val="28"/>
          <w:szCs w:val="28"/>
        </w:rPr>
        <w:t>II</w:t>
      </w:r>
      <w:r w:rsidRPr="00D47CF7">
        <w:rPr>
          <w:rFonts w:asciiTheme="majorBidi" w:eastAsia="Times New Roman,Bold" w:hAnsiTheme="majorBidi" w:cstheme="majorBidi"/>
          <w:b/>
          <w:bCs/>
          <w:sz w:val="28"/>
          <w:szCs w:val="28"/>
        </w:rPr>
        <w:t xml:space="preserve"> .8.2</w:t>
      </w:r>
      <w:r w:rsidRPr="00D47CF7">
        <w:rPr>
          <w:rFonts w:asciiTheme="majorBidi" w:hAnsiTheme="majorBidi" w:cstheme="majorBidi"/>
          <w:b/>
          <w:bCs/>
          <w:sz w:val="28"/>
          <w:szCs w:val="28"/>
        </w:rPr>
        <w:t xml:space="preserve">. Méthode de la courbe de calibrage </w:t>
      </w:r>
    </w:p>
    <w:p w:rsidR="00DE1A17" w:rsidRPr="00D47CF7" w:rsidRDefault="00DE1A17" w:rsidP="00FE1CE5">
      <w:pPr>
        <w:pStyle w:val="Default"/>
        <w:spacing w:line="360" w:lineRule="auto"/>
        <w:rPr>
          <w:rFonts w:asciiTheme="majorBidi" w:hAnsiTheme="majorBidi" w:cstheme="majorBidi"/>
          <w:b/>
          <w:bCs/>
          <w:sz w:val="28"/>
          <w:szCs w:val="28"/>
        </w:rPr>
      </w:pPr>
      <w:r w:rsidRPr="00D47CF7">
        <w:rPr>
          <w:rFonts w:asciiTheme="majorBidi" w:hAnsiTheme="majorBidi" w:cstheme="majorBidi"/>
          <w:b/>
          <w:bCs/>
          <w:sz w:val="28"/>
          <w:szCs w:val="28"/>
        </w:rPr>
        <w:t xml:space="preserve">        </w:t>
      </w:r>
      <w:r w:rsidRPr="00D47CF7">
        <w:rPr>
          <w:rFonts w:asciiTheme="majorBidi" w:hAnsiTheme="majorBidi" w:cstheme="majorBidi"/>
        </w:rPr>
        <w:t xml:space="preserve">Cette méthode est utilisée dans les usines de préfabrication où les matières premières sont relativement constantes. </w:t>
      </w:r>
    </w:p>
    <w:p w:rsidR="00DE1A17" w:rsidRPr="00D47CF7" w:rsidRDefault="00DE1A17" w:rsidP="00FE1CE5">
      <w:pPr>
        <w:pStyle w:val="Default"/>
        <w:spacing w:line="360" w:lineRule="auto"/>
        <w:rPr>
          <w:rFonts w:asciiTheme="majorBidi" w:hAnsiTheme="majorBidi" w:cstheme="majorBidi"/>
          <w:b/>
          <w:bCs/>
        </w:rPr>
      </w:pPr>
      <w:r w:rsidRPr="00D47CF7">
        <w:rPr>
          <w:rFonts w:asciiTheme="majorBidi" w:hAnsiTheme="majorBidi" w:cstheme="majorBidi"/>
        </w:rPr>
        <w:t xml:space="preserve">        La courbe de calibrage est déterminée en effectuant l’essai au scléromètre sur au minimum 30 éprouvettes. Elle s’avère alors inapplicable dans notre cas.</w:t>
      </w:r>
      <w:r w:rsidRPr="00D47CF7">
        <w:rPr>
          <w:rFonts w:asciiTheme="majorBidi" w:hAnsiTheme="majorBidi" w:cstheme="majorBidi"/>
          <w:b/>
          <w:bCs/>
        </w:rPr>
        <w:t>[26]</w:t>
      </w:r>
    </w:p>
    <w:p w:rsidR="00DE1A17" w:rsidRPr="00D47CF7" w:rsidRDefault="00DE1A17" w:rsidP="00FE1CE5">
      <w:pPr>
        <w:pStyle w:val="Default"/>
        <w:spacing w:line="360" w:lineRule="auto"/>
        <w:rPr>
          <w:rFonts w:asciiTheme="majorBidi" w:hAnsiTheme="majorBidi" w:cstheme="majorBidi"/>
          <w:sz w:val="28"/>
          <w:szCs w:val="28"/>
        </w:rPr>
      </w:pPr>
      <w:r w:rsidRPr="00D47CF7">
        <w:rPr>
          <w:rFonts w:asciiTheme="majorBidi" w:hAnsiTheme="majorBidi" w:cstheme="majorBidi"/>
          <w:b/>
          <w:bCs/>
          <w:sz w:val="28"/>
          <w:szCs w:val="28"/>
        </w:rPr>
        <w:t>II</w:t>
      </w:r>
      <w:r w:rsidRPr="00D47CF7">
        <w:rPr>
          <w:rFonts w:asciiTheme="majorBidi" w:eastAsia="Times New Roman,Bold" w:hAnsiTheme="majorBidi" w:cstheme="majorBidi"/>
          <w:b/>
          <w:bCs/>
          <w:sz w:val="28"/>
          <w:szCs w:val="28"/>
        </w:rPr>
        <w:t xml:space="preserve"> .8.3.</w:t>
      </w:r>
      <w:r w:rsidRPr="00D47CF7">
        <w:rPr>
          <w:rFonts w:asciiTheme="majorBidi" w:hAnsiTheme="majorBidi" w:cstheme="majorBidi"/>
          <w:b/>
          <w:bCs/>
          <w:sz w:val="28"/>
          <w:szCs w:val="28"/>
        </w:rPr>
        <w:t xml:space="preserve">Méthode des coefficients d’influence non corrigés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        Dans le cas de la non-disponibilité des éprouvettes pour la détermination de la courbe de calibrage, et l’existence des données sur la composition du béton à tester, on considère que ces informations sont suffisantes pour déduire une courbe des valeurs corrigés.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      Les valeurs corrigées n’offrent pas la même précision que la courbe de calibrage mais sont préférables aux valeurs données par la courbe unique illustrée sur l’appareil. </w:t>
      </w:r>
      <w:r w:rsidRPr="00D47CF7">
        <w:rPr>
          <w:rFonts w:asciiTheme="majorBidi" w:hAnsiTheme="majorBidi" w:cstheme="majorBidi"/>
          <w:b/>
          <w:bCs/>
        </w:rPr>
        <w:t>[26]</w:t>
      </w:r>
    </w:p>
    <w:p w:rsidR="00DE1A17" w:rsidRPr="00D47CF7" w:rsidRDefault="00DE1A17" w:rsidP="00FE1CE5">
      <w:pPr>
        <w:pStyle w:val="Default"/>
        <w:spacing w:line="360" w:lineRule="auto"/>
        <w:rPr>
          <w:rFonts w:asciiTheme="majorBidi" w:hAnsiTheme="majorBidi" w:cstheme="majorBidi"/>
          <w:b/>
          <w:bCs/>
        </w:rPr>
      </w:pPr>
      <w:r w:rsidRPr="00D47CF7">
        <w:rPr>
          <w:rFonts w:asciiTheme="majorBidi" w:hAnsiTheme="majorBidi" w:cstheme="majorBidi"/>
        </w:rPr>
        <w:t xml:space="preserve">    Pour cette méthode, on admet comme béton de référence un béton ayant la composition suivante : </w:t>
      </w:r>
      <w:r w:rsidRPr="00D47CF7">
        <w:rPr>
          <w:rFonts w:asciiTheme="majorBidi" w:hAnsiTheme="majorBidi" w:cstheme="majorBidi"/>
          <w:b/>
          <w:bCs/>
        </w:rPr>
        <w:t>[26]</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lastRenderedPageBreak/>
        <w:t xml:space="preserve">- Ciment type CPA400 dosé à 300 kg/m3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 Granulats roulés siliceux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 Indice de maturité 1000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 Humidité résultant d’une conservation durant 1 jour dans le moule, 6 jours dans l’eau et 21 jours à l’air, à 40-60% d’hygrométrie relative.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Pour ce béton , la corrélation indice scléromètre – résistance à la compression est égale à :27,2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C n 09 . 0 R = ( kg/cm2) </w:t>
      </w:r>
    </w:p>
    <w:p w:rsidR="00DE1A17" w:rsidRPr="00DE1A17" w:rsidRDefault="00DE1A17" w:rsidP="00FE1CE5">
      <w:pPr>
        <w:spacing w:line="360" w:lineRule="auto"/>
        <w:rPr>
          <w:rFonts w:asciiTheme="majorBidi" w:hAnsiTheme="majorBidi" w:cstheme="majorBidi"/>
          <w:sz w:val="24"/>
          <w:szCs w:val="24"/>
        </w:rPr>
      </w:pP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La courbe d’étalonnage définie par la relation ci-dessus est reproduite pour un coefficient de transformation C t = 1.0 ( coefficient C t pour béton sec ).</w:t>
      </w:r>
      <w:r w:rsidRPr="00D47CF7">
        <w:rPr>
          <w:rFonts w:asciiTheme="majorBidi" w:hAnsiTheme="majorBidi" w:cstheme="majorBidi"/>
          <w:noProof/>
          <w:sz w:val="24"/>
          <w:szCs w:val="24"/>
          <w:lang w:eastAsia="fr-FR"/>
        </w:rPr>
        <w:drawing>
          <wp:inline distT="0" distB="0" distL="0" distR="0" wp14:anchorId="047D8329" wp14:editId="5E1D7583">
            <wp:extent cx="4648484" cy="4198438"/>
            <wp:effectExtent l="19050" t="0" r="0" b="0"/>
            <wp:docPr id="2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srcRect/>
                    <a:stretch>
                      <a:fillRect/>
                    </a:stretch>
                  </pic:blipFill>
                  <pic:spPr bwMode="auto">
                    <a:xfrm>
                      <a:off x="0" y="0"/>
                      <a:ext cx="4654310" cy="4203700"/>
                    </a:xfrm>
                    <a:prstGeom prst="rect">
                      <a:avLst/>
                    </a:prstGeom>
                    <a:noFill/>
                    <a:ln w="9525">
                      <a:noFill/>
                      <a:miter lim="800000"/>
                      <a:headEnd/>
                      <a:tailEnd/>
                    </a:ln>
                  </pic:spPr>
                </pic:pic>
              </a:graphicData>
            </a:graphic>
          </wp:inline>
        </w:drawing>
      </w:r>
    </w:p>
    <w:p w:rsidR="00DE1A17" w:rsidRPr="00D47CF7" w:rsidRDefault="00DE1A17" w:rsidP="00FE1CE5">
      <w:pPr>
        <w:pStyle w:val="Default"/>
        <w:spacing w:line="360" w:lineRule="auto"/>
        <w:rPr>
          <w:rFonts w:asciiTheme="majorBidi" w:hAnsiTheme="majorBidi" w:cstheme="majorBidi"/>
          <w:b/>
          <w:bCs/>
        </w:rPr>
      </w:pPr>
      <w:r w:rsidRPr="00D47CF7">
        <w:rPr>
          <w:rFonts w:asciiTheme="majorBidi" w:hAnsiTheme="majorBidi" w:cstheme="majorBidi"/>
          <w:b/>
          <w:bCs/>
        </w:rPr>
        <w:t xml:space="preserve"> Figure. II</w:t>
      </w:r>
      <w:r w:rsidRPr="00D47CF7">
        <w:rPr>
          <w:rFonts w:asciiTheme="majorBidi" w:eastAsia="Times New Roman,Bold" w:hAnsiTheme="majorBidi" w:cstheme="majorBidi"/>
          <w:b/>
          <w:bCs/>
        </w:rPr>
        <w:t xml:space="preserve"> .</w:t>
      </w:r>
      <w:r w:rsidRPr="00D47CF7">
        <w:rPr>
          <w:rFonts w:asciiTheme="majorBidi" w:hAnsiTheme="majorBidi" w:cstheme="majorBidi"/>
          <w:b/>
          <w:bCs/>
        </w:rPr>
        <w:t>10: Courbes d’étalonnage pour bétons conservés à l’air.[26]</w:t>
      </w:r>
    </w:p>
    <w:p w:rsidR="00DE1A17" w:rsidRPr="00D47CF7" w:rsidRDefault="00DE1A17" w:rsidP="00FE1CE5">
      <w:pPr>
        <w:pStyle w:val="Default"/>
        <w:spacing w:line="360" w:lineRule="auto"/>
        <w:rPr>
          <w:rFonts w:asciiTheme="majorBidi" w:hAnsiTheme="majorBidi" w:cstheme="majorBidi"/>
          <w:b/>
          <w:bCs/>
        </w:rPr>
      </w:pPr>
      <w:r w:rsidRPr="00D47CF7">
        <w:rPr>
          <w:rFonts w:asciiTheme="majorBidi" w:hAnsiTheme="majorBidi" w:cstheme="majorBidi"/>
        </w:rPr>
        <w:t xml:space="preserve">    Si les bétons à tester différent du béton de référence, la correction est faite à l’aide du coefficient total d’influence C t pris égal à : </w:t>
      </w:r>
      <w:r w:rsidRPr="00D47CF7">
        <w:rPr>
          <w:rFonts w:asciiTheme="majorBidi" w:hAnsiTheme="majorBidi" w:cstheme="majorBidi"/>
          <w:b/>
          <w:bCs/>
        </w:rPr>
        <w:t>[26]</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C t = C </w:t>
      </w:r>
      <w:proofErr w:type="spellStart"/>
      <w:r w:rsidRPr="00D47CF7">
        <w:rPr>
          <w:rFonts w:asciiTheme="majorBidi" w:hAnsiTheme="majorBidi" w:cstheme="majorBidi"/>
        </w:rPr>
        <w:t>c</w:t>
      </w:r>
      <w:proofErr w:type="spellEnd"/>
      <w:r w:rsidRPr="00D47CF7">
        <w:rPr>
          <w:rFonts w:asciiTheme="majorBidi" w:hAnsiTheme="majorBidi" w:cstheme="majorBidi"/>
        </w:rPr>
        <w:t xml:space="preserve"> . C d . C a . C m . C u </w:t>
      </w:r>
    </w:p>
    <w:p w:rsidR="00DE1A17" w:rsidRPr="00D47CF7" w:rsidRDefault="00DE1A17" w:rsidP="00FE1CE5">
      <w:pPr>
        <w:pStyle w:val="Default"/>
        <w:spacing w:line="360" w:lineRule="auto"/>
        <w:rPr>
          <w:rFonts w:asciiTheme="majorBidi" w:hAnsiTheme="majorBidi" w:cstheme="majorBidi"/>
        </w:rPr>
      </w:pPr>
      <w:r w:rsidRPr="00D47CF7">
        <w:rPr>
          <w:rFonts w:asciiTheme="majorBidi" w:hAnsiTheme="majorBidi" w:cstheme="majorBidi"/>
        </w:rPr>
        <w:t xml:space="preserve">Avec : </w:t>
      </w:r>
    </w:p>
    <w:p w:rsidR="00DE1A17" w:rsidRPr="00D47CF7" w:rsidRDefault="00DE1A17" w:rsidP="00FE1CE5">
      <w:pPr>
        <w:pStyle w:val="Default"/>
        <w:spacing w:line="360" w:lineRule="auto"/>
        <w:jc w:val="both"/>
        <w:rPr>
          <w:rFonts w:asciiTheme="majorBidi" w:hAnsiTheme="majorBidi" w:cstheme="majorBidi"/>
        </w:rPr>
      </w:pPr>
      <w:r w:rsidRPr="00D47CF7">
        <w:rPr>
          <w:rFonts w:asciiTheme="majorBidi" w:hAnsiTheme="majorBidi" w:cstheme="majorBidi"/>
        </w:rPr>
        <w:lastRenderedPageBreak/>
        <w:t xml:space="preserve">C </w:t>
      </w:r>
      <w:proofErr w:type="spellStart"/>
      <w:r w:rsidRPr="00D47CF7">
        <w:rPr>
          <w:rFonts w:asciiTheme="majorBidi" w:hAnsiTheme="majorBidi" w:cstheme="majorBidi"/>
        </w:rPr>
        <w:t>c</w:t>
      </w:r>
      <w:proofErr w:type="spellEnd"/>
      <w:r w:rsidRPr="00D47CF7">
        <w:rPr>
          <w:rFonts w:asciiTheme="majorBidi" w:hAnsiTheme="majorBidi" w:cstheme="majorBidi"/>
        </w:rPr>
        <w:t xml:space="preserve"> : coefficient d’influence du type de ciment </w:t>
      </w:r>
    </w:p>
    <w:p w:rsidR="00DE1A17" w:rsidRPr="00D47CF7" w:rsidRDefault="00DE1A17" w:rsidP="00FE1CE5">
      <w:pPr>
        <w:pStyle w:val="Default"/>
        <w:spacing w:line="360" w:lineRule="auto"/>
        <w:jc w:val="both"/>
        <w:rPr>
          <w:rFonts w:asciiTheme="majorBidi" w:hAnsiTheme="majorBidi" w:cstheme="majorBidi"/>
        </w:rPr>
      </w:pPr>
      <w:r w:rsidRPr="00D47CF7">
        <w:rPr>
          <w:rFonts w:asciiTheme="majorBidi" w:hAnsiTheme="majorBidi" w:cstheme="majorBidi"/>
        </w:rPr>
        <w:t xml:space="preserve">C d : coefficient d’influence du dosage en ciment </w:t>
      </w:r>
    </w:p>
    <w:p w:rsidR="00DE1A17" w:rsidRPr="00D47CF7" w:rsidRDefault="00DE1A17" w:rsidP="00FE1CE5">
      <w:pPr>
        <w:pStyle w:val="Default"/>
        <w:spacing w:line="360" w:lineRule="auto"/>
        <w:jc w:val="both"/>
        <w:rPr>
          <w:rFonts w:asciiTheme="majorBidi" w:hAnsiTheme="majorBidi" w:cstheme="majorBidi"/>
        </w:rPr>
      </w:pPr>
      <w:r w:rsidRPr="00D47CF7">
        <w:rPr>
          <w:rFonts w:asciiTheme="majorBidi" w:hAnsiTheme="majorBidi" w:cstheme="majorBidi"/>
        </w:rPr>
        <w:t xml:space="preserve">C a : coefficient d’influence du type de granulas </w:t>
      </w:r>
    </w:p>
    <w:p w:rsidR="00DE1A17" w:rsidRPr="00D47CF7" w:rsidRDefault="00DE1A17" w:rsidP="00FE1CE5">
      <w:pPr>
        <w:pStyle w:val="Default"/>
        <w:spacing w:line="360" w:lineRule="auto"/>
        <w:jc w:val="both"/>
        <w:rPr>
          <w:rFonts w:asciiTheme="majorBidi" w:hAnsiTheme="majorBidi" w:cstheme="majorBidi"/>
        </w:rPr>
      </w:pPr>
      <w:r w:rsidRPr="00D47CF7">
        <w:rPr>
          <w:rFonts w:asciiTheme="majorBidi" w:hAnsiTheme="majorBidi" w:cstheme="majorBidi"/>
        </w:rPr>
        <w:t xml:space="preserve">C m : coefficient d’influence de la maturité du béton </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sz w:val="24"/>
          <w:szCs w:val="24"/>
        </w:rPr>
        <w:t>C u : coefficient d’influence de l’humidité du béton</w:t>
      </w:r>
    </w:p>
    <w:p w:rsidR="00DE1A17" w:rsidRPr="00D47CF7" w:rsidRDefault="00DE1A17" w:rsidP="00FE1CE5">
      <w:pPr>
        <w:spacing w:line="360" w:lineRule="auto"/>
        <w:jc w:val="right"/>
        <w:rPr>
          <w:rFonts w:asciiTheme="majorBidi" w:hAnsiTheme="majorBidi" w:cstheme="majorBidi"/>
          <w:b/>
          <w:bCs/>
          <w:sz w:val="24"/>
          <w:szCs w:val="24"/>
        </w:rPr>
      </w:pPr>
      <w:r w:rsidRPr="00D47CF7">
        <w:rPr>
          <w:rFonts w:asciiTheme="majorBidi" w:hAnsiTheme="majorBidi" w:cstheme="majorBidi"/>
          <w:b/>
          <w:bCs/>
          <w:sz w:val="28"/>
          <w:szCs w:val="28"/>
        </w:rPr>
        <w:t>II.9. Les avantages :</w:t>
      </w:r>
      <w:r w:rsidRPr="00D47CF7">
        <w:rPr>
          <w:rFonts w:asciiTheme="majorBidi" w:hAnsiTheme="majorBidi" w:cstheme="majorBidi"/>
          <w:b/>
          <w:bCs/>
          <w:sz w:val="24"/>
          <w:szCs w:val="24"/>
        </w:rPr>
        <w:t>[23]</w:t>
      </w:r>
    </w:p>
    <w:p w:rsidR="00DE1A17" w:rsidRPr="00D47CF7" w:rsidRDefault="00DE1A17" w:rsidP="00FE1CE5">
      <w:pPr>
        <w:pStyle w:val="Paragraphedeliste"/>
        <w:numPr>
          <w:ilvl w:val="0"/>
          <w:numId w:val="31"/>
        </w:numPr>
        <w:spacing w:line="360" w:lineRule="auto"/>
        <w:rPr>
          <w:rFonts w:asciiTheme="majorBidi" w:eastAsia="TimesNewRoman" w:hAnsiTheme="majorBidi" w:cstheme="majorBidi"/>
          <w:sz w:val="24"/>
          <w:szCs w:val="24"/>
        </w:rPr>
      </w:pPr>
      <w:r w:rsidRPr="00D47CF7">
        <w:rPr>
          <w:rFonts w:asciiTheme="majorBidi" w:eastAsia="TimesNewRoman" w:hAnsiTheme="majorBidi" w:cstheme="majorBidi"/>
          <w:sz w:val="24"/>
          <w:szCs w:val="24"/>
        </w:rPr>
        <w:t xml:space="preserve"> C’est une méthode peu coûteuse, simple et rapide. </w:t>
      </w:r>
      <w:proofErr w:type="spellStart"/>
      <w:r w:rsidRPr="00D47CF7">
        <w:rPr>
          <w:rFonts w:asciiTheme="majorBidi" w:eastAsia="TimesNewRoman" w:hAnsiTheme="majorBidi" w:cstheme="majorBidi"/>
          <w:sz w:val="24"/>
          <w:szCs w:val="24"/>
        </w:rPr>
        <w:t>Feldman</w:t>
      </w:r>
      <w:proofErr w:type="spellEnd"/>
      <w:r w:rsidRPr="00D47CF7">
        <w:rPr>
          <w:rFonts w:asciiTheme="majorBidi" w:eastAsia="TimesNewRoman" w:hAnsiTheme="majorBidi" w:cstheme="majorBidi"/>
          <w:sz w:val="24"/>
          <w:szCs w:val="24"/>
        </w:rPr>
        <w:t xml:space="preserve"> (1977).</w:t>
      </w:r>
    </w:p>
    <w:p w:rsidR="00DE1A17" w:rsidRPr="00D47CF7" w:rsidRDefault="00DE1A17" w:rsidP="00FE1CE5">
      <w:pPr>
        <w:pStyle w:val="Paragraphedeliste"/>
        <w:numPr>
          <w:ilvl w:val="0"/>
          <w:numId w:val="31"/>
        </w:numPr>
        <w:spacing w:line="360" w:lineRule="auto"/>
        <w:rPr>
          <w:rFonts w:asciiTheme="majorBidi" w:eastAsia="TimesNewRoman" w:hAnsiTheme="majorBidi" w:cstheme="majorBidi"/>
          <w:sz w:val="24"/>
          <w:szCs w:val="24"/>
        </w:rPr>
      </w:pPr>
      <w:r w:rsidRPr="00D47CF7">
        <w:rPr>
          <w:rFonts w:asciiTheme="majorBidi" w:eastAsia="TimesNewRoman" w:hAnsiTheme="majorBidi" w:cstheme="majorBidi"/>
          <w:sz w:val="24"/>
          <w:szCs w:val="24"/>
        </w:rPr>
        <w:t xml:space="preserve"> L’essai au scléromètre est comparatif, il est utile pour évaluer l’homogénéité du béton dans une structure ou lors de la fabrication d’élément semblables des éléments préfabriqués. Neville (2000)</w:t>
      </w:r>
    </w:p>
    <w:p w:rsidR="00DE1A17" w:rsidRPr="00D47CF7" w:rsidRDefault="00DE1A17" w:rsidP="00FE1CE5">
      <w:pPr>
        <w:pStyle w:val="Paragraphedeliste"/>
        <w:numPr>
          <w:ilvl w:val="0"/>
          <w:numId w:val="32"/>
        </w:numPr>
        <w:spacing w:line="360" w:lineRule="auto"/>
        <w:rPr>
          <w:rFonts w:asciiTheme="majorBidi" w:eastAsia="TimesNewRoman" w:hAnsiTheme="majorBidi" w:cstheme="majorBidi"/>
          <w:sz w:val="24"/>
          <w:szCs w:val="24"/>
        </w:rPr>
      </w:pPr>
      <w:r w:rsidRPr="00D47CF7">
        <w:rPr>
          <w:rFonts w:asciiTheme="majorBidi" w:eastAsia="TimesNewRoman" w:hAnsiTheme="majorBidi" w:cstheme="majorBidi"/>
          <w:sz w:val="24"/>
          <w:szCs w:val="24"/>
        </w:rPr>
        <w:t xml:space="preserve"> L’essai peut aussi être utilisé pour vérifier si la valeur de l’indice de rebondissement a atteint la valeur désirée correspondant à la résistance du béton, ce qui peut aider à décider du moment où l’on peut mettre la structure en service.</w:t>
      </w:r>
    </w:p>
    <w:p w:rsidR="00DE1A17" w:rsidRPr="00D47CF7" w:rsidRDefault="00DE1A17" w:rsidP="00FE1CE5">
      <w:pPr>
        <w:pStyle w:val="Paragraphedeliste"/>
        <w:numPr>
          <w:ilvl w:val="0"/>
          <w:numId w:val="33"/>
        </w:numPr>
        <w:spacing w:line="360" w:lineRule="auto"/>
        <w:rPr>
          <w:rFonts w:asciiTheme="majorBidi" w:eastAsia="TimesNewRoman" w:hAnsiTheme="majorBidi" w:cstheme="majorBidi"/>
          <w:sz w:val="24"/>
          <w:szCs w:val="24"/>
        </w:rPr>
      </w:pPr>
      <w:r w:rsidRPr="00D47CF7">
        <w:rPr>
          <w:rFonts w:asciiTheme="majorBidi" w:eastAsia="TimesNewRoman" w:hAnsiTheme="majorBidi" w:cstheme="majorBidi"/>
          <w:sz w:val="24"/>
          <w:szCs w:val="24"/>
        </w:rPr>
        <w:t xml:space="preserve"> Une utilisation de cet essai est de pouvoir vérifier si le développement de la résistance d’un béton a été affecté par le gel au jeune âge. (Selon la norme ASTM C 805-85 un béton encore gelé peut donner un indice de rebondissement très élevé).</w:t>
      </w:r>
    </w:p>
    <w:p w:rsidR="00DE1A17" w:rsidRPr="00D47CF7" w:rsidRDefault="00DE1A17" w:rsidP="00FE1CE5">
      <w:pPr>
        <w:pStyle w:val="Paragraphedeliste"/>
        <w:numPr>
          <w:ilvl w:val="0"/>
          <w:numId w:val="40"/>
        </w:numPr>
        <w:autoSpaceDE w:val="0"/>
        <w:autoSpaceDN w:val="0"/>
        <w:adjustRightInd w:val="0"/>
        <w:spacing w:after="0" w:line="360" w:lineRule="auto"/>
        <w:rPr>
          <w:rFonts w:asciiTheme="majorBidi" w:eastAsia="TimesNewRoman" w:hAnsiTheme="majorBidi" w:cstheme="majorBidi"/>
          <w:sz w:val="24"/>
          <w:szCs w:val="24"/>
        </w:rPr>
      </w:pPr>
      <w:r w:rsidRPr="00D47CF7">
        <w:rPr>
          <w:rFonts w:asciiTheme="majorBidi" w:eastAsia="TimesNewRoman" w:hAnsiTheme="majorBidi" w:cstheme="majorBidi"/>
          <w:sz w:val="24"/>
          <w:szCs w:val="24"/>
        </w:rPr>
        <w:t>Une application particulière de l’essai au scléromètre consiste à évaluer la résistance à l’abrasion des planchers de béton, qui dépend largement de la dureté de surface.</w:t>
      </w:r>
    </w:p>
    <w:p w:rsidR="00DE1A17" w:rsidRPr="00D47CF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47CF7">
        <w:rPr>
          <w:rFonts w:asciiTheme="majorBidi" w:hAnsiTheme="majorBidi" w:cstheme="majorBidi"/>
          <w:b/>
          <w:bCs/>
          <w:sz w:val="28"/>
          <w:szCs w:val="28"/>
        </w:rPr>
        <w:t>II. 10.Les inconvénients :</w:t>
      </w:r>
      <w:r w:rsidRPr="00D47CF7">
        <w:rPr>
          <w:rFonts w:asciiTheme="majorBidi" w:hAnsiTheme="majorBidi" w:cstheme="majorBidi"/>
          <w:b/>
          <w:bCs/>
          <w:sz w:val="24"/>
          <w:szCs w:val="24"/>
        </w:rPr>
        <w:t>[23]</w:t>
      </w:r>
    </w:p>
    <w:p w:rsidR="00DE1A17" w:rsidRPr="00D47CF7" w:rsidRDefault="00DE1A17" w:rsidP="00FE1CE5">
      <w:pPr>
        <w:pStyle w:val="Paragraphedeliste"/>
        <w:numPr>
          <w:ilvl w:val="0"/>
          <w:numId w:val="33"/>
        </w:numPr>
        <w:autoSpaceDE w:val="0"/>
        <w:autoSpaceDN w:val="0"/>
        <w:adjustRightInd w:val="0"/>
        <w:spacing w:after="0" w:line="360" w:lineRule="auto"/>
        <w:rPr>
          <w:rFonts w:asciiTheme="majorBidi" w:eastAsia="Arial Unicode MS" w:hAnsiTheme="majorBidi" w:cstheme="majorBidi"/>
          <w:sz w:val="24"/>
          <w:szCs w:val="24"/>
        </w:rPr>
      </w:pPr>
      <w:r w:rsidRPr="00D47CF7">
        <w:rPr>
          <w:rFonts w:asciiTheme="majorBidi" w:eastAsia="Arial Unicode MS" w:hAnsiTheme="majorBidi" w:cstheme="majorBidi"/>
          <w:sz w:val="24"/>
          <w:szCs w:val="24"/>
        </w:rPr>
        <w:t xml:space="preserve">Une précision entre ± 15 et ± 20% n'est possible que par des éprouvettes qui ont été coulées et soumises à un traitement de cure et à des essais dans les conditions pour lesquelles les courbes d'étalonnage ont été établies. </w:t>
      </w:r>
      <w:proofErr w:type="spellStart"/>
      <w:r w:rsidRPr="00D47CF7">
        <w:rPr>
          <w:rFonts w:asciiTheme="majorBidi" w:eastAsia="Arial Unicode MS" w:hAnsiTheme="majorBidi" w:cstheme="majorBidi"/>
          <w:sz w:val="24"/>
          <w:szCs w:val="24"/>
        </w:rPr>
        <w:t>Feldman</w:t>
      </w:r>
      <w:proofErr w:type="spellEnd"/>
      <w:r w:rsidRPr="00D47CF7">
        <w:rPr>
          <w:rFonts w:asciiTheme="majorBidi" w:eastAsia="Arial Unicode MS" w:hAnsiTheme="majorBidi" w:cstheme="majorBidi"/>
          <w:sz w:val="24"/>
          <w:szCs w:val="24"/>
        </w:rPr>
        <w:t xml:space="preserve"> (1977).</w:t>
      </w:r>
    </w:p>
    <w:p w:rsidR="00DE1A17" w:rsidRPr="00D47CF7" w:rsidRDefault="00DE1A17" w:rsidP="00FE1CE5">
      <w:pPr>
        <w:pStyle w:val="Paragraphedeliste"/>
        <w:numPr>
          <w:ilvl w:val="0"/>
          <w:numId w:val="34"/>
        </w:numPr>
        <w:autoSpaceDE w:val="0"/>
        <w:autoSpaceDN w:val="0"/>
        <w:adjustRightInd w:val="0"/>
        <w:spacing w:after="0" w:line="360" w:lineRule="auto"/>
        <w:rPr>
          <w:rFonts w:asciiTheme="majorBidi" w:eastAsia="Arial Unicode MS" w:hAnsiTheme="majorBidi" w:cstheme="majorBidi"/>
          <w:sz w:val="24"/>
          <w:szCs w:val="24"/>
        </w:rPr>
      </w:pPr>
      <w:r w:rsidRPr="00D47CF7">
        <w:rPr>
          <w:rFonts w:asciiTheme="majorBidi" w:eastAsia="Arial Unicode MS" w:hAnsiTheme="majorBidi" w:cstheme="majorBidi"/>
          <w:sz w:val="24"/>
          <w:szCs w:val="24"/>
        </w:rPr>
        <w:t xml:space="preserve"> Les résultats sont influencés par des facteurs tels que l'égalité de la surface, la grosseur et la forme de l'éprouvette, le degré d'humidité du béton, le type de ciment et de gros granulats </w:t>
      </w:r>
      <w:proofErr w:type="spellStart"/>
      <w:r w:rsidRPr="00D47CF7">
        <w:rPr>
          <w:rFonts w:asciiTheme="majorBidi" w:eastAsia="Arial Unicode MS" w:hAnsiTheme="majorBidi" w:cstheme="majorBidi"/>
          <w:sz w:val="24"/>
          <w:szCs w:val="24"/>
        </w:rPr>
        <w:t>W.E.Grieb</w:t>
      </w:r>
      <w:proofErr w:type="spellEnd"/>
      <w:r w:rsidRPr="00D47CF7">
        <w:rPr>
          <w:rFonts w:asciiTheme="majorBidi" w:eastAsia="Arial Unicode MS" w:hAnsiTheme="majorBidi" w:cstheme="majorBidi"/>
          <w:sz w:val="24"/>
          <w:szCs w:val="24"/>
        </w:rPr>
        <w:t xml:space="preserve"> (1958)et le degré de carbonatation de la surface.</w:t>
      </w:r>
    </w:p>
    <w:p w:rsidR="00DE1A17" w:rsidRPr="00D47CF7" w:rsidRDefault="00DE1A17" w:rsidP="00FE1CE5">
      <w:pPr>
        <w:pStyle w:val="Paragraphedeliste"/>
        <w:numPr>
          <w:ilvl w:val="0"/>
          <w:numId w:val="35"/>
        </w:numPr>
        <w:autoSpaceDE w:val="0"/>
        <w:autoSpaceDN w:val="0"/>
        <w:adjustRightInd w:val="0"/>
        <w:spacing w:after="0" w:line="360" w:lineRule="auto"/>
        <w:rPr>
          <w:rFonts w:asciiTheme="majorBidi" w:eastAsia="TimesNewRoman" w:hAnsiTheme="majorBidi" w:cstheme="majorBidi"/>
          <w:sz w:val="24"/>
          <w:szCs w:val="24"/>
        </w:rPr>
      </w:pPr>
      <w:r w:rsidRPr="00D47CF7">
        <w:rPr>
          <w:rFonts w:asciiTheme="majorBidi" w:eastAsia="Arial Unicode MS" w:hAnsiTheme="majorBidi" w:cstheme="majorBidi"/>
          <w:sz w:val="24"/>
          <w:szCs w:val="24"/>
        </w:rPr>
        <w:t xml:space="preserve"> La résistance obtenue n’est que celle de la peau de béton, elle ne renseigne pas sur le béton à l’intérieur de la masse de l’ouvrage. Selon la norme BS 1881 :partie202 :1986, l’épaisseur concernée par cet essai est d’environ 30mm.</w:t>
      </w:r>
    </w:p>
    <w:p w:rsidR="00DE1A17" w:rsidRPr="00D47CF7" w:rsidRDefault="00DE1A17" w:rsidP="00FE1CE5">
      <w:pPr>
        <w:pStyle w:val="Paragraphedeliste"/>
        <w:numPr>
          <w:ilvl w:val="0"/>
          <w:numId w:val="35"/>
        </w:numPr>
        <w:autoSpaceDE w:val="0"/>
        <w:autoSpaceDN w:val="0"/>
        <w:adjustRightInd w:val="0"/>
        <w:spacing w:after="0" w:line="360" w:lineRule="auto"/>
        <w:rPr>
          <w:rFonts w:asciiTheme="majorBidi" w:eastAsia="TimesNewRoman" w:hAnsiTheme="majorBidi" w:cstheme="majorBidi"/>
          <w:sz w:val="24"/>
          <w:szCs w:val="24"/>
        </w:rPr>
      </w:pPr>
      <w:r w:rsidRPr="00D47CF7">
        <w:rPr>
          <w:rFonts w:asciiTheme="majorBidi" w:eastAsia="TimesNewRoman" w:hAnsiTheme="majorBidi" w:cstheme="majorBidi"/>
          <w:sz w:val="24"/>
          <w:szCs w:val="24"/>
        </w:rPr>
        <w:t xml:space="preserve"> Les changements qui n’affectent que la surface du béton, comme la degré de</w:t>
      </w:r>
    </w:p>
    <w:p w:rsidR="00DE1A17" w:rsidRPr="00DE1A17" w:rsidRDefault="00DE1A17" w:rsidP="00FE1CE5">
      <w:pPr>
        <w:autoSpaceDE w:val="0"/>
        <w:autoSpaceDN w:val="0"/>
        <w:adjustRightInd w:val="0"/>
        <w:spacing w:after="0" w:line="360" w:lineRule="auto"/>
        <w:jc w:val="right"/>
        <w:rPr>
          <w:rFonts w:asciiTheme="majorBidi" w:eastAsia="TimesNewRoman" w:hAnsiTheme="majorBidi" w:cstheme="majorBidi"/>
          <w:sz w:val="24"/>
          <w:szCs w:val="24"/>
        </w:rPr>
      </w:pPr>
      <w:r w:rsidRPr="00DE1A17">
        <w:rPr>
          <w:rFonts w:asciiTheme="majorBidi" w:eastAsia="TimesNewRoman" w:hAnsiTheme="majorBidi" w:cstheme="majorBidi"/>
          <w:sz w:val="24"/>
          <w:szCs w:val="24"/>
        </w:rPr>
        <w:lastRenderedPageBreak/>
        <w:t xml:space="preserve">           saturation en surface (qui abaisse l’indice de rebondissement) </w:t>
      </w:r>
      <w:proofErr w:type="spellStart"/>
      <w:r w:rsidRPr="00DE1A17">
        <w:rPr>
          <w:rFonts w:asciiTheme="majorBidi" w:eastAsia="TimesNewRoman" w:hAnsiTheme="majorBidi" w:cstheme="majorBidi"/>
          <w:sz w:val="24"/>
          <w:szCs w:val="24"/>
        </w:rPr>
        <w:t>C.H.Willetts</w:t>
      </w:r>
      <w:proofErr w:type="spellEnd"/>
      <w:r w:rsidRPr="00DE1A17">
        <w:rPr>
          <w:rFonts w:asciiTheme="majorBidi" w:eastAsia="TimesNewRoman" w:hAnsiTheme="majorBidi" w:cstheme="majorBidi"/>
          <w:sz w:val="24"/>
          <w:szCs w:val="24"/>
        </w:rPr>
        <w:t>(1958)               figure</w:t>
      </w:r>
      <w:r w:rsidRPr="00DE1A17">
        <w:rPr>
          <w:rFonts w:asciiTheme="majorBidi" w:hAnsiTheme="majorBidi" w:cstheme="majorBidi"/>
          <w:b/>
          <w:bCs/>
        </w:rPr>
        <w:t xml:space="preserve"> II .14</w:t>
      </w:r>
      <w:r w:rsidRPr="00DE1A17">
        <w:rPr>
          <w:rFonts w:asciiTheme="majorBidi" w:eastAsia="TimesNewRoman" w:hAnsiTheme="majorBidi" w:cstheme="majorBidi"/>
          <w:sz w:val="24"/>
          <w:szCs w:val="24"/>
        </w:rPr>
        <w:t xml:space="preserve"> ou la carbonatation (qui augmente cet indice) </w:t>
      </w:r>
      <w:proofErr w:type="spellStart"/>
      <w:r w:rsidRPr="00DE1A17">
        <w:rPr>
          <w:rFonts w:asciiTheme="majorBidi" w:eastAsia="TimesNewRoman" w:hAnsiTheme="majorBidi" w:cstheme="majorBidi"/>
          <w:sz w:val="24"/>
          <w:szCs w:val="24"/>
        </w:rPr>
        <w:t>S.Amasaki</w:t>
      </w:r>
      <w:proofErr w:type="spellEnd"/>
      <w:r w:rsidRPr="00DE1A17">
        <w:rPr>
          <w:rFonts w:asciiTheme="majorBidi" w:eastAsia="TimesNewRoman" w:hAnsiTheme="majorBidi" w:cstheme="majorBidi"/>
          <w:sz w:val="24"/>
          <w:szCs w:val="24"/>
        </w:rPr>
        <w:t xml:space="preserve"> (1991) ont peu d’influence sur les propriétés du béton en profondeur.</w:t>
      </w:r>
    </w:p>
    <w:p w:rsidR="00DE1A17" w:rsidRPr="00DE1A17" w:rsidRDefault="00DE1A17" w:rsidP="00FE1CE5">
      <w:pPr>
        <w:spacing w:line="360" w:lineRule="auto"/>
        <w:jc w:val="right"/>
        <w:rPr>
          <w:rFonts w:asciiTheme="majorBidi" w:hAnsiTheme="majorBidi" w:cstheme="majorBidi"/>
          <w:b/>
          <w:bCs/>
          <w:sz w:val="24"/>
          <w:szCs w:val="24"/>
        </w:rPr>
      </w:pPr>
      <w:r w:rsidRPr="00DE1A17">
        <w:rPr>
          <w:rFonts w:asciiTheme="majorBidi" w:eastAsia="Arial Unicode MS" w:hAnsiTheme="majorBidi" w:cstheme="majorBidi"/>
        </w:rPr>
        <w:t xml:space="preserve">    </w:t>
      </w:r>
      <w:r w:rsidRPr="00DE1A17">
        <w:rPr>
          <w:rFonts w:asciiTheme="majorBidi" w:hAnsiTheme="majorBidi" w:cstheme="majorBidi"/>
          <w:b/>
          <w:bCs/>
          <w:sz w:val="24"/>
          <w:szCs w:val="24"/>
        </w:rPr>
        <w:t xml:space="preserve">                                       Tableau</w:t>
      </w:r>
      <w:r w:rsidRPr="00DE1A17">
        <w:rPr>
          <w:rFonts w:asciiTheme="majorBidi" w:hAnsiTheme="majorBidi" w:cstheme="majorBidi"/>
          <w:b/>
          <w:bCs/>
        </w:rPr>
        <w:t xml:space="preserve"> </w:t>
      </w:r>
      <w:r w:rsidRPr="00DE1A17">
        <w:rPr>
          <w:rFonts w:asciiTheme="majorBidi" w:hAnsiTheme="majorBidi" w:cstheme="majorBidi"/>
          <w:b/>
          <w:bCs/>
          <w:sz w:val="24"/>
          <w:szCs w:val="24"/>
        </w:rPr>
        <w:t>II .4 :Valeurs du coefficient Cu.[23]</w:t>
      </w:r>
    </w:p>
    <w:tbl>
      <w:tblPr>
        <w:tblW w:w="8790" w:type="dxa"/>
        <w:tblInd w:w="-412" w:type="dxa"/>
        <w:tblLook w:val="04A0" w:firstRow="1" w:lastRow="0" w:firstColumn="1" w:lastColumn="0" w:noHBand="0" w:noVBand="1"/>
      </w:tblPr>
      <w:tblGrid>
        <w:gridCol w:w="2085"/>
        <w:gridCol w:w="2265"/>
        <w:gridCol w:w="236"/>
        <w:gridCol w:w="2101"/>
        <w:gridCol w:w="2103"/>
      </w:tblGrid>
      <w:tr w:rsidR="008044F8" w:rsidRPr="00D47CF7" w:rsidTr="008044F8">
        <w:trPr>
          <w:gridBefore w:val="1"/>
          <w:wBefore w:w="2085" w:type="dxa"/>
          <w:trHeight w:val="188"/>
        </w:trPr>
        <w:tc>
          <w:tcPr>
            <w:tcW w:w="2265" w:type="dxa"/>
            <w:tcBorders>
              <w:top w:val="single" w:sz="4" w:space="0" w:color="auto"/>
              <w:left w:val="single" w:sz="4" w:space="0" w:color="auto"/>
              <w:bottom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hAnsiTheme="majorBidi" w:cstheme="majorBidi"/>
                <w:sz w:val="24"/>
                <w:szCs w:val="24"/>
              </w:rPr>
              <w:t>Humidité</w:t>
            </w:r>
          </w:p>
        </w:tc>
        <w:tc>
          <w:tcPr>
            <w:tcW w:w="236" w:type="dxa"/>
            <w:tcBorders>
              <w:top w:val="single" w:sz="4" w:space="0" w:color="auto"/>
              <w:bottom w:val="single" w:sz="4" w:space="0" w:color="auto"/>
              <w:right w:val="single" w:sz="4" w:space="0" w:color="auto"/>
            </w:tcBorders>
          </w:tcPr>
          <w:p w:rsidR="008044F8" w:rsidRPr="00D47CF7" w:rsidRDefault="008044F8" w:rsidP="00FE1CE5">
            <w:pPr>
              <w:spacing w:line="360" w:lineRule="auto"/>
              <w:rPr>
                <w:rFonts w:asciiTheme="majorBidi" w:eastAsia="Arial Unicode MS" w:hAnsiTheme="majorBidi" w:cstheme="majorBidi"/>
              </w:rPr>
            </w:pPr>
          </w:p>
        </w:tc>
        <w:tc>
          <w:tcPr>
            <w:tcW w:w="4204" w:type="dxa"/>
            <w:gridSpan w:val="2"/>
            <w:tcBorders>
              <w:top w:val="single" w:sz="4" w:space="0" w:color="auto"/>
              <w:bottom w:val="single" w:sz="4" w:space="0" w:color="auto"/>
              <w:right w:val="single" w:sz="4" w:space="0" w:color="auto"/>
            </w:tcBorders>
          </w:tcPr>
          <w:p w:rsidR="008044F8" w:rsidRPr="00D47CF7" w:rsidRDefault="008044F8" w:rsidP="00FE1CE5">
            <w:pPr>
              <w:spacing w:line="360" w:lineRule="auto"/>
              <w:ind w:left="1617"/>
              <w:rPr>
                <w:rFonts w:asciiTheme="majorBidi" w:eastAsia="Arial Unicode MS" w:hAnsiTheme="majorBidi" w:cstheme="majorBidi"/>
              </w:rPr>
            </w:pPr>
            <w:r w:rsidRPr="00D47CF7">
              <w:rPr>
                <w:rFonts w:asciiTheme="majorBidi" w:hAnsiTheme="majorBidi" w:cstheme="majorBidi"/>
              </w:rPr>
              <w:t>C</w:t>
            </w:r>
            <w:r w:rsidRPr="00D47CF7">
              <w:rPr>
                <w:rFonts w:asciiTheme="majorBidi" w:hAnsiTheme="majorBidi" w:cstheme="majorBidi"/>
                <w:sz w:val="16"/>
                <w:szCs w:val="16"/>
              </w:rPr>
              <w:t>U</w:t>
            </w:r>
          </w:p>
        </w:tc>
      </w:tr>
      <w:tr w:rsidR="008044F8" w:rsidRPr="00D47CF7" w:rsidTr="008044F8">
        <w:trPr>
          <w:gridBefore w:val="1"/>
          <w:wBefore w:w="2085" w:type="dxa"/>
          <w:trHeight w:val="125"/>
        </w:trPr>
        <w:tc>
          <w:tcPr>
            <w:tcW w:w="2265" w:type="dxa"/>
            <w:tcBorders>
              <w:top w:val="single" w:sz="4" w:space="0" w:color="auto"/>
              <w:left w:val="single" w:sz="4" w:space="0" w:color="auto"/>
            </w:tcBorders>
          </w:tcPr>
          <w:p w:rsidR="008044F8" w:rsidRPr="00D47CF7" w:rsidRDefault="008044F8" w:rsidP="00FE1CE5">
            <w:pPr>
              <w:spacing w:line="360" w:lineRule="auto"/>
              <w:rPr>
                <w:rFonts w:asciiTheme="majorBidi" w:hAnsiTheme="majorBidi" w:cstheme="majorBidi"/>
                <w:sz w:val="24"/>
                <w:szCs w:val="24"/>
              </w:rPr>
            </w:pPr>
          </w:p>
        </w:tc>
        <w:tc>
          <w:tcPr>
            <w:tcW w:w="236" w:type="dxa"/>
            <w:tcBorders>
              <w:top w:val="single" w:sz="4" w:space="0" w:color="auto"/>
              <w:right w:val="single" w:sz="4" w:space="0" w:color="auto"/>
            </w:tcBorders>
          </w:tcPr>
          <w:p w:rsidR="008044F8" w:rsidRPr="00D47CF7" w:rsidRDefault="008044F8" w:rsidP="00FE1CE5">
            <w:pPr>
              <w:spacing w:line="360" w:lineRule="auto"/>
              <w:rPr>
                <w:rFonts w:asciiTheme="majorBidi" w:hAnsiTheme="majorBidi" w:cstheme="majorBidi"/>
              </w:rPr>
            </w:pPr>
          </w:p>
        </w:tc>
        <w:tc>
          <w:tcPr>
            <w:tcW w:w="2101" w:type="dxa"/>
            <w:tcBorders>
              <w:top w:val="single" w:sz="4" w:space="0" w:color="auto"/>
              <w:right w:val="single" w:sz="4" w:space="0" w:color="auto"/>
            </w:tcBorders>
          </w:tcPr>
          <w:p w:rsidR="008044F8" w:rsidRPr="00D47CF7" w:rsidRDefault="008044F8" w:rsidP="00FE1CE5">
            <w:pPr>
              <w:spacing w:line="360" w:lineRule="auto"/>
              <w:rPr>
                <w:rFonts w:asciiTheme="majorBidi" w:hAnsiTheme="majorBidi" w:cstheme="majorBidi"/>
              </w:rPr>
            </w:pPr>
            <w:r w:rsidRPr="00D47CF7">
              <w:rPr>
                <w:rFonts w:asciiTheme="majorBidi" w:hAnsiTheme="majorBidi" w:cstheme="majorBidi"/>
              </w:rPr>
              <w:t>n=20</w:t>
            </w:r>
          </w:p>
        </w:tc>
        <w:tc>
          <w:tcPr>
            <w:tcW w:w="2103" w:type="dxa"/>
            <w:tcBorders>
              <w:top w:val="single" w:sz="4" w:space="0" w:color="auto"/>
              <w:left w:val="single" w:sz="4" w:space="0" w:color="auto"/>
              <w:right w:val="single" w:sz="4" w:space="0" w:color="auto"/>
            </w:tcBorders>
          </w:tcPr>
          <w:p w:rsidR="008044F8" w:rsidRPr="00D47CF7" w:rsidRDefault="008044F8" w:rsidP="00FE1CE5">
            <w:pPr>
              <w:spacing w:line="360" w:lineRule="auto"/>
              <w:rPr>
                <w:rFonts w:asciiTheme="majorBidi" w:hAnsiTheme="majorBidi" w:cstheme="majorBidi"/>
              </w:rPr>
            </w:pPr>
            <w:r w:rsidRPr="00D47CF7">
              <w:rPr>
                <w:rFonts w:asciiTheme="majorBidi" w:hAnsiTheme="majorBidi" w:cstheme="majorBidi"/>
              </w:rPr>
              <w:t>n=40</w:t>
            </w:r>
          </w:p>
        </w:tc>
      </w:tr>
      <w:tr w:rsidR="008044F8" w:rsidRPr="00D47CF7" w:rsidTr="008044F8">
        <w:tc>
          <w:tcPr>
            <w:tcW w:w="2085" w:type="dxa"/>
            <w:tcBorders>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p>
        </w:tc>
        <w:tc>
          <w:tcPr>
            <w:tcW w:w="2265" w:type="dxa"/>
            <w:tcBorders>
              <w:lef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hAnsiTheme="majorBidi" w:cstheme="majorBidi"/>
                <w:sz w:val="24"/>
                <w:szCs w:val="24"/>
              </w:rPr>
              <w:t>Saturé (sous l’eau)</w:t>
            </w:r>
          </w:p>
        </w:tc>
        <w:tc>
          <w:tcPr>
            <w:tcW w:w="236" w:type="dxa"/>
            <w:tcBorders>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p>
        </w:tc>
        <w:tc>
          <w:tcPr>
            <w:tcW w:w="2101" w:type="dxa"/>
            <w:tcBorders>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eastAsia="Arial Unicode MS" w:hAnsiTheme="majorBidi" w:cstheme="majorBidi"/>
                <w:sz w:val="24"/>
                <w:szCs w:val="24"/>
              </w:rPr>
              <w:t>1,52</w:t>
            </w:r>
          </w:p>
        </w:tc>
        <w:tc>
          <w:tcPr>
            <w:tcW w:w="2103" w:type="dxa"/>
            <w:tcBorders>
              <w:left w:val="single" w:sz="4" w:space="0" w:color="auto"/>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eastAsia="Arial Unicode MS" w:hAnsiTheme="majorBidi" w:cstheme="majorBidi"/>
                <w:sz w:val="24"/>
                <w:szCs w:val="24"/>
              </w:rPr>
              <w:t>1,12</w:t>
            </w:r>
          </w:p>
        </w:tc>
      </w:tr>
      <w:tr w:rsidR="008044F8" w:rsidRPr="00D47CF7" w:rsidTr="008044F8">
        <w:tc>
          <w:tcPr>
            <w:tcW w:w="2085" w:type="dxa"/>
            <w:tcBorders>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p>
        </w:tc>
        <w:tc>
          <w:tcPr>
            <w:tcW w:w="2265" w:type="dxa"/>
            <w:tcBorders>
              <w:lef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hAnsiTheme="majorBidi" w:cstheme="majorBidi"/>
                <w:sz w:val="24"/>
                <w:szCs w:val="24"/>
              </w:rPr>
              <w:t>Standard</w:t>
            </w:r>
          </w:p>
        </w:tc>
        <w:tc>
          <w:tcPr>
            <w:tcW w:w="236" w:type="dxa"/>
            <w:tcBorders>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p>
        </w:tc>
        <w:tc>
          <w:tcPr>
            <w:tcW w:w="2101" w:type="dxa"/>
            <w:tcBorders>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eastAsia="Arial Unicode MS" w:hAnsiTheme="majorBidi" w:cstheme="majorBidi"/>
                <w:sz w:val="24"/>
                <w:szCs w:val="24"/>
              </w:rPr>
              <w:t>1,00</w:t>
            </w:r>
          </w:p>
        </w:tc>
        <w:tc>
          <w:tcPr>
            <w:tcW w:w="2103" w:type="dxa"/>
            <w:tcBorders>
              <w:left w:val="single" w:sz="4" w:space="0" w:color="auto"/>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eastAsia="Arial Unicode MS" w:hAnsiTheme="majorBidi" w:cstheme="majorBidi"/>
                <w:sz w:val="24"/>
                <w:szCs w:val="24"/>
              </w:rPr>
              <w:t>1,00</w:t>
            </w:r>
          </w:p>
        </w:tc>
      </w:tr>
      <w:tr w:rsidR="008044F8" w:rsidRPr="00D47CF7" w:rsidTr="008044F8">
        <w:trPr>
          <w:trHeight w:val="420"/>
        </w:trPr>
        <w:tc>
          <w:tcPr>
            <w:tcW w:w="2085" w:type="dxa"/>
            <w:tcBorders>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p>
        </w:tc>
        <w:tc>
          <w:tcPr>
            <w:tcW w:w="2265" w:type="dxa"/>
            <w:tcBorders>
              <w:left w:val="single" w:sz="4" w:space="0" w:color="auto"/>
              <w:bottom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hAnsiTheme="majorBidi" w:cstheme="majorBidi"/>
                <w:sz w:val="24"/>
                <w:szCs w:val="24"/>
              </w:rPr>
              <w:t>A l’air sec</w:t>
            </w:r>
          </w:p>
        </w:tc>
        <w:tc>
          <w:tcPr>
            <w:tcW w:w="236" w:type="dxa"/>
            <w:tcBorders>
              <w:bottom w:val="single" w:sz="4" w:space="0" w:color="auto"/>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p>
        </w:tc>
        <w:tc>
          <w:tcPr>
            <w:tcW w:w="2101" w:type="dxa"/>
            <w:tcBorders>
              <w:bottom w:val="single" w:sz="4" w:space="0" w:color="auto"/>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eastAsia="Arial Unicode MS" w:hAnsiTheme="majorBidi" w:cstheme="majorBidi"/>
                <w:sz w:val="24"/>
                <w:szCs w:val="24"/>
              </w:rPr>
              <w:t>0,94</w:t>
            </w:r>
          </w:p>
        </w:tc>
        <w:tc>
          <w:tcPr>
            <w:tcW w:w="2103" w:type="dxa"/>
            <w:tcBorders>
              <w:left w:val="single" w:sz="4" w:space="0" w:color="auto"/>
              <w:bottom w:val="single" w:sz="4" w:space="0" w:color="auto"/>
              <w:right w:val="single" w:sz="4" w:space="0" w:color="auto"/>
            </w:tcBorders>
          </w:tcPr>
          <w:p w:rsidR="008044F8" w:rsidRPr="00D47CF7" w:rsidRDefault="008044F8" w:rsidP="00FE1CE5">
            <w:pPr>
              <w:spacing w:line="360" w:lineRule="auto"/>
              <w:rPr>
                <w:rFonts w:asciiTheme="majorBidi" w:eastAsia="Arial Unicode MS" w:hAnsiTheme="majorBidi" w:cstheme="majorBidi"/>
                <w:sz w:val="24"/>
                <w:szCs w:val="24"/>
              </w:rPr>
            </w:pPr>
            <w:r w:rsidRPr="00D47CF7">
              <w:rPr>
                <w:rFonts w:asciiTheme="majorBidi" w:eastAsia="Arial Unicode MS" w:hAnsiTheme="majorBidi" w:cstheme="majorBidi"/>
                <w:sz w:val="24"/>
                <w:szCs w:val="24"/>
              </w:rPr>
              <w:t>0,96</w:t>
            </w:r>
          </w:p>
        </w:tc>
      </w:tr>
    </w:tbl>
    <w:p w:rsidR="00DE1A17" w:rsidRPr="00D47CF7" w:rsidRDefault="00DE1A17" w:rsidP="00FE1CE5">
      <w:pPr>
        <w:spacing w:line="360" w:lineRule="auto"/>
        <w:rPr>
          <w:rFonts w:asciiTheme="majorBidi" w:eastAsia="Arial Unicode MS" w:hAnsiTheme="majorBidi" w:cstheme="majorBidi"/>
          <w:sz w:val="24"/>
          <w:szCs w:val="24"/>
        </w:rPr>
      </w:pPr>
    </w:p>
    <w:p w:rsidR="00DE1A17" w:rsidRPr="00D47CF7" w:rsidRDefault="00DE1A17" w:rsidP="00FE1CE5">
      <w:pPr>
        <w:autoSpaceDE w:val="0"/>
        <w:autoSpaceDN w:val="0"/>
        <w:adjustRightInd w:val="0"/>
        <w:spacing w:after="0" w:line="360" w:lineRule="auto"/>
        <w:jc w:val="right"/>
        <w:rPr>
          <w:rFonts w:asciiTheme="majorBidi" w:hAnsiTheme="majorBidi" w:cstheme="majorBidi"/>
          <w:b/>
          <w:bCs/>
          <w:color w:val="000000"/>
          <w:sz w:val="28"/>
          <w:szCs w:val="28"/>
        </w:rPr>
      </w:pPr>
      <w:r w:rsidRPr="00D47CF7">
        <w:rPr>
          <w:rFonts w:asciiTheme="majorBidi" w:hAnsiTheme="majorBidi" w:cstheme="majorBidi"/>
          <w:b/>
          <w:bCs/>
          <w:sz w:val="28"/>
          <w:szCs w:val="28"/>
        </w:rPr>
        <w:t>II</w:t>
      </w:r>
      <w:r w:rsidRPr="00D47CF7">
        <w:rPr>
          <w:rFonts w:asciiTheme="majorBidi" w:hAnsiTheme="majorBidi" w:cstheme="majorBidi"/>
          <w:b/>
          <w:bCs/>
          <w:color w:val="000000"/>
          <w:sz w:val="28"/>
          <w:szCs w:val="28"/>
        </w:rPr>
        <w:t xml:space="preserve"> .11.Méthode combinées :</w:t>
      </w:r>
    </w:p>
    <w:p w:rsidR="00DE1A17" w:rsidRPr="00D47CF7" w:rsidRDefault="00DE1A17" w:rsidP="00FE1CE5">
      <w:pPr>
        <w:autoSpaceDE w:val="0"/>
        <w:autoSpaceDN w:val="0"/>
        <w:adjustRightInd w:val="0"/>
        <w:spacing w:after="0" w:line="360" w:lineRule="auto"/>
        <w:jc w:val="right"/>
        <w:rPr>
          <w:rFonts w:asciiTheme="majorBidi" w:hAnsiTheme="majorBidi" w:cstheme="majorBidi"/>
          <w:b/>
          <w:bCs/>
          <w:color w:val="000000"/>
          <w:sz w:val="28"/>
          <w:szCs w:val="28"/>
        </w:rPr>
      </w:pPr>
      <w:r w:rsidRPr="00D47CF7">
        <w:rPr>
          <w:rFonts w:asciiTheme="majorBidi" w:hAnsiTheme="majorBidi" w:cstheme="majorBidi"/>
          <w:b/>
          <w:bCs/>
          <w:sz w:val="28"/>
          <w:szCs w:val="28"/>
        </w:rPr>
        <w:t>II</w:t>
      </w:r>
      <w:r w:rsidRPr="00D47CF7">
        <w:rPr>
          <w:rFonts w:asciiTheme="majorBidi" w:hAnsiTheme="majorBidi" w:cstheme="majorBidi"/>
          <w:b/>
          <w:bCs/>
          <w:color w:val="000000"/>
          <w:sz w:val="28"/>
          <w:szCs w:val="28"/>
        </w:rPr>
        <w:t xml:space="preserve"> .11.1.Définition :</w:t>
      </w:r>
    </w:p>
    <w:p w:rsidR="00DE1A17" w:rsidRPr="00DE1A17" w:rsidRDefault="00DE1A17" w:rsidP="00FE1CE5">
      <w:pPr>
        <w:autoSpaceDE w:val="0"/>
        <w:autoSpaceDN w:val="0"/>
        <w:adjustRightInd w:val="0"/>
        <w:spacing w:after="0" w:line="360" w:lineRule="auto"/>
        <w:jc w:val="right"/>
        <w:rPr>
          <w:rFonts w:asciiTheme="majorBidi" w:hAnsiTheme="majorBidi" w:cstheme="majorBidi"/>
          <w:color w:val="000000"/>
          <w:sz w:val="24"/>
          <w:szCs w:val="24"/>
        </w:rPr>
      </w:pPr>
      <w:r w:rsidRPr="00DE1A17">
        <w:rPr>
          <w:rFonts w:asciiTheme="majorBidi" w:hAnsiTheme="majorBidi" w:cstheme="majorBidi"/>
          <w:color w:val="000000"/>
          <w:sz w:val="24"/>
          <w:szCs w:val="24"/>
        </w:rPr>
        <w:t xml:space="preserve">        Il est possible de combiner deux ou plusieurs méthodes non destructives à la fois et dont les résultats, introduits dans un traitement unique garantissent au résultat final obtenu une précision supérieure. À titre d’exemple </w:t>
      </w:r>
      <w:proofErr w:type="spellStart"/>
      <w:r w:rsidRPr="00DE1A17">
        <w:rPr>
          <w:rFonts w:asciiTheme="majorBidi" w:hAnsiTheme="majorBidi" w:cstheme="majorBidi"/>
          <w:color w:val="000000"/>
          <w:sz w:val="24"/>
          <w:szCs w:val="24"/>
        </w:rPr>
        <w:t>Mamillan</w:t>
      </w:r>
      <w:proofErr w:type="spellEnd"/>
      <w:r w:rsidRPr="00DE1A17">
        <w:rPr>
          <w:rFonts w:asciiTheme="majorBidi" w:hAnsiTheme="majorBidi" w:cstheme="majorBidi"/>
          <w:color w:val="000000"/>
          <w:sz w:val="24"/>
          <w:szCs w:val="24"/>
        </w:rPr>
        <w:t xml:space="preserve"> et Bouin eau (1980) on déduit de leur recherche sur ce sujet une méthode combinée qui permet une appréciation de la résistance de béton in situ en relation avec l’indice </w:t>
      </w:r>
      <w:proofErr w:type="spellStart"/>
      <w:r w:rsidRPr="00DE1A17">
        <w:rPr>
          <w:rFonts w:asciiTheme="majorBidi" w:hAnsiTheme="majorBidi" w:cstheme="majorBidi"/>
          <w:color w:val="000000"/>
          <w:sz w:val="24"/>
          <w:szCs w:val="24"/>
        </w:rPr>
        <w:t>scléromètrique</w:t>
      </w:r>
      <w:proofErr w:type="spellEnd"/>
      <w:r w:rsidRPr="00DE1A17">
        <w:rPr>
          <w:rFonts w:asciiTheme="majorBidi" w:hAnsiTheme="majorBidi" w:cstheme="majorBidi"/>
          <w:color w:val="000000"/>
          <w:sz w:val="24"/>
          <w:szCs w:val="24"/>
        </w:rPr>
        <w:t xml:space="preserve"> </w:t>
      </w:r>
      <w:r w:rsidRPr="00DE1A17">
        <w:rPr>
          <w:rFonts w:asciiTheme="majorBidi" w:hAnsiTheme="majorBidi" w:cstheme="majorBidi"/>
          <w:color w:val="292526"/>
          <w:sz w:val="24"/>
          <w:szCs w:val="24"/>
        </w:rPr>
        <w:t xml:space="preserve">et la vitesse de son. </w:t>
      </w:r>
      <w:r w:rsidRPr="00DE1A17">
        <w:rPr>
          <w:rFonts w:asciiTheme="majorBidi" w:hAnsiTheme="majorBidi" w:cstheme="majorBidi"/>
          <w:color w:val="000000"/>
          <w:sz w:val="24"/>
          <w:szCs w:val="24"/>
        </w:rPr>
        <w:t>Indépendamment du type d'essai non destructif utilisé, les données proportionnées et fiables de corrélation avec des données standard de la résistance à la compression en 28 jours sont habituellement nécessaires pour évaluer l'exactitude de la méthode non destructive. En outre, la corrélation avec des résistances à la compression en place employant des carottes de un ou deux endroits peut fournir des conseils en interprétant des résultats d'essai non destructifs; ceux-ci peuvent alors être employés pour examiner de plus grandes parties de la structure. Le soin devrait être pris pour considérer l'influence des tailles et des endroits variables des éléments structuraux.</w:t>
      </w:r>
      <w:r w:rsidRPr="00DE1A17">
        <w:rPr>
          <w:rFonts w:asciiTheme="majorBidi" w:hAnsiTheme="majorBidi" w:cstheme="majorBidi"/>
          <w:b/>
          <w:bCs/>
          <w:color w:val="000000"/>
          <w:sz w:val="24"/>
          <w:szCs w:val="24"/>
        </w:rPr>
        <w:t>[21]</w:t>
      </w:r>
    </w:p>
    <w:p w:rsidR="00DE1A17" w:rsidRPr="00DE1A17" w:rsidRDefault="00DE1A17" w:rsidP="00FE1CE5">
      <w:pPr>
        <w:autoSpaceDE w:val="0"/>
        <w:autoSpaceDN w:val="0"/>
        <w:adjustRightInd w:val="0"/>
        <w:spacing w:after="0" w:line="360" w:lineRule="auto"/>
        <w:jc w:val="right"/>
        <w:rPr>
          <w:rFonts w:asciiTheme="majorBidi" w:hAnsiTheme="majorBidi" w:cstheme="majorBidi"/>
          <w:color w:val="000000"/>
          <w:sz w:val="24"/>
          <w:szCs w:val="24"/>
        </w:rPr>
      </w:pPr>
      <w:r w:rsidRPr="00DE1A17">
        <w:rPr>
          <w:rFonts w:asciiTheme="majorBidi" w:hAnsiTheme="majorBidi" w:cstheme="majorBidi"/>
          <w:color w:val="000000"/>
          <w:sz w:val="24"/>
          <w:szCs w:val="24"/>
        </w:rPr>
        <w:t xml:space="preserve">        Cette solution est particulièrement avantageuse lorsque des variations des propriétés du béton conduisent à des résultats contradictoires. Par exemple, lorsqu’une augmentation du taux d’humidité augmente la </w:t>
      </w:r>
      <w:r w:rsidRPr="00DE1A17">
        <w:rPr>
          <w:rFonts w:asciiTheme="majorBidi" w:hAnsiTheme="majorBidi" w:cstheme="majorBidi"/>
          <w:color w:val="292526"/>
          <w:sz w:val="24"/>
          <w:szCs w:val="24"/>
        </w:rPr>
        <w:t xml:space="preserve">vitesse de son, mais diminue </w:t>
      </w:r>
      <w:r w:rsidRPr="00DE1A17">
        <w:rPr>
          <w:rFonts w:asciiTheme="majorBidi" w:hAnsiTheme="majorBidi" w:cstheme="majorBidi"/>
          <w:color w:val="000000"/>
          <w:sz w:val="24"/>
          <w:szCs w:val="24"/>
        </w:rPr>
        <w:t xml:space="preserve">l’indice de rebondissement </w:t>
      </w:r>
      <w:r w:rsidRPr="00DE1A17">
        <w:rPr>
          <w:rFonts w:asciiTheme="majorBidi" w:hAnsiTheme="majorBidi" w:cstheme="majorBidi"/>
          <w:color w:val="292526"/>
          <w:sz w:val="24"/>
          <w:szCs w:val="24"/>
        </w:rPr>
        <w:t>enregistré avec</w:t>
      </w:r>
      <w:r w:rsidRPr="00DE1A17">
        <w:rPr>
          <w:rFonts w:asciiTheme="majorBidi" w:hAnsiTheme="majorBidi" w:cstheme="majorBidi"/>
          <w:color w:val="000000"/>
          <w:sz w:val="24"/>
          <w:szCs w:val="24"/>
        </w:rPr>
        <w:t xml:space="preserve"> l’essai au scléromètre </w:t>
      </w:r>
      <w:proofErr w:type="spellStart"/>
      <w:r w:rsidRPr="00DE1A17">
        <w:rPr>
          <w:rFonts w:asciiTheme="majorBidi" w:hAnsiTheme="majorBidi" w:cstheme="majorBidi"/>
          <w:color w:val="000000"/>
          <w:sz w:val="24"/>
          <w:szCs w:val="24"/>
        </w:rPr>
        <w:t>Bellander</w:t>
      </w:r>
      <w:proofErr w:type="spellEnd"/>
      <w:r w:rsidRPr="00DE1A17">
        <w:rPr>
          <w:rFonts w:asciiTheme="majorBidi" w:hAnsiTheme="majorBidi" w:cstheme="majorBidi"/>
          <w:color w:val="000000"/>
          <w:sz w:val="24"/>
          <w:szCs w:val="24"/>
        </w:rPr>
        <w:t xml:space="preserve"> (1977) figure </w:t>
      </w:r>
      <w:r w:rsidRPr="00DE1A17">
        <w:rPr>
          <w:rFonts w:asciiTheme="majorBidi" w:hAnsiTheme="majorBidi" w:cstheme="majorBidi"/>
          <w:b/>
          <w:bCs/>
          <w:color w:val="000000"/>
          <w:sz w:val="24"/>
          <w:szCs w:val="24"/>
        </w:rPr>
        <w:t>II.14</w:t>
      </w:r>
      <w:r w:rsidRPr="00DE1A17">
        <w:rPr>
          <w:rFonts w:asciiTheme="majorBidi" w:hAnsiTheme="majorBidi" w:cstheme="majorBidi"/>
          <w:color w:val="000000"/>
          <w:sz w:val="24"/>
          <w:szCs w:val="24"/>
        </w:rPr>
        <w:t>.</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sz w:val="24"/>
          <w:szCs w:val="24"/>
        </w:rPr>
        <w:lastRenderedPageBreak/>
        <w:t xml:space="preserve">        La RILEM (1993) propose des recommandations sur l’utilisation combinée d’essais non destructifs.</w:t>
      </w:r>
      <w:r w:rsidRPr="00DE1A17">
        <w:rPr>
          <w:rFonts w:asciiTheme="majorBidi" w:hAnsiTheme="majorBidi" w:cstheme="majorBidi"/>
          <w:b/>
          <w:bCs/>
          <w:sz w:val="24"/>
          <w:szCs w:val="24"/>
        </w:rPr>
        <w:t>[21]</w:t>
      </w:r>
      <w:r w:rsidRPr="00D47CF7">
        <w:rPr>
          <w:rFonts w:asciiTheme="majorBidi" w:hAnsiTheme="majorBidi" w:cstheme="majorBidi"/>
          <w:noProof/>
          <w:sz w:val="24"/>
          <w:szCs w:val="24"/>
          <w:lang w:eastAsia="fr-FR"/>
        </w:rPr>
        <w:drawing>
          <wp:inline distT="0" distB="0" distL="0" distR="0" wp14:anchorId="2B321695" wp14:editId="3B990C80">
            <wp:extent cx="5759450" cy="3159566"/>
            <wp:effectExtent l="19050" t="0" r="0" b="0"/>
            <wp:docPr id="22" name="Image 3" descr="C:\Users\sara\Desktop\c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a\Desktop\ccc.PNG"/>
                    <pic:cNvPicPr>
                      <a:picLocks noChangeAspect="1" noChangeArrowheads="1"/>
                    </pic:cNvPicPr>
                  </pic:nvPicPr>
                  <pic:blipFill>
                    <a:blip r:embed="rId61"/>
                    <a:srcRect/>
                    <a:stretch>
                      <a:fillRect/>
                    </a:stretch>
                  </pic:blipFill>
                  <pic:spPr bwMode="auto">
                    <a:xfrm>
                      <a:off x="0" y="0"/>
                      <a:ext cx="5759450" cy="3159566"/>
                    </a:xfrm>
                    <a:prstGeom prst="rect">
                      <a:avLst/>
                    </a:prstGeom>
                    <a:noFill/>
                    <a:ln w="9525">
                      <a:noFill/>
                      <a:miter lim="800000"/>
                      <a:headEnd/>
                      <a:tailEnd/>
                    </a:ln>
                  </pic:spPr>
                </pic:pic>
              </a:graphicData>
            </a:graphic>
          </wp:inline>
        </w:drawing>
      </w:r>
    </w:p>
    <w:p w:rsidR="00E9509D" w:rsidRDefault="00DE1A17" w:rsidP="00E9509D">
      <w:pPr>
        <w:spacing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Figure II.11: Courbe d’estimation la résistance à la compression in situ par utilisation conjointe de la mesure de la propagation d’ondes ultrasoniques et des résultats d’essai au scléromètre</w:t>
      </w:r>
      <w:r w:rsidR="00E9509D">
        <w:rPr>
          <w:rFonts w:asciiTheme="majorBidi" w:hAnsiTheme="majorBidi" w:cstheme="majorBidi"/>
          <w:b/>
          <w:bCs/>
          <w:sz w:val="24"/>
          <w:szCs w:val="24"/>
        </w:rPr>
        <w:t xml:space="preserve"> selon U. </w:t>
      </w:r>
      <w:proofErr w:type="spellStart"/>
      <w:r w:rsidR="00E9509D">
        <w:rPr>
          <w:rFonts w:asciiTheme="majorBidi" w:hAnsiTheme="majorBidi" w:cstheme="majorBidi"/>
          <w:b/>
          <w:bCs/>
          <w:sz w:val="24"/>
          <w:szCs w:val="24"/>
        </w:rPr>
        <w:t>Bellander</w:t>
      </w:r>
      <w:proofErr w:type="spellEnd"/>
      <w:r w:rsidR="00E9509D">
        <w:rPr>
          <w:rFonts w:asciiTheme="majorBidi" w:hAnsiTheme="majorBidi" w:cstheme="majorBidi"/>
          <w:b/>
          <w:bCs/>
          <w:sz w:val="24"/>
          <w:szCs w:val="24"/>
        </w:rPr>
        <w:t xml:space="preserve"> (1977).[21]</w:t>
      </w:r>
    </w:p>
    <w:p w:rsidR="00DE1A17" w:rsidRPr="00E9509D" w:rsidRDefault="00DE1A17" w:rsidP="00E9509D">
      <w:pPr>
        <w:spacing w:line="360" w:lineRule="auto"/>
        <w:jc w:val="right"/>
        <w:rPr>
          <w:rFonts w:asciiTheme="majorBidi" w:hAnsiTheme="majorBidi" w:cstheme="majorBidi"/>
          <w:b/>
          <w:bCs/>
          <w:sz w:val="24"/>
          <w:szCs w:val="24"/>
        </w:rPr>
      </w:pPr>
      <w:r w:rsidRPr="008044F8">
        <w:rPr>
          <w:rFonts w:asciiTheme="majorBidi" w:hAnsiTheme="majorBidi" w:cstheme="majorBidi"/>
          <w:b/>
          <w:bCs/>
          <w:sz w:val="28"/>
          <w:szCs w:val="28"/>
        </w:rPr>
        <w:t>II</w:t>
      </w:r>
      <w:r w:rsidRPr="008044F8">
        <w:rPr>
          <w:rFonts w:asciiTheme="majorBidi" w:hAnsiTheme="majorBidi" w:cstheme="majorBidi"/>
          <w:b/>
          <w:bCs/>
          <w:color w:val="000000"/>
          <w:sz w:val="28"/>
          <w:szCs w:val="28"/>
        </w:rPr>
        <w:t xml:space="preserve"> .11.</w:t>
      </w:r>
      <w:r w:rsidR="00E951CE">
        <w:rPr>
          <w:rFonts w:asciiTheme="majorBidi" w:hAnsiTheme="majorBidi" w:cstheme="majorBidi"/>
          <w:b/>
          <w:bCs/>
          <w:color w:val="000000"/>
          <w:sz w:val="28"/>
          <w:szCs w:val="28"/>
        </w:rPr>
        <w:t>2</w:t>
      </w:r>
      <w:r w:rsidRPr="008044F8">
        <w:rPr>
          <w:rFonts w:asciiTheme="majorBidi" w:hAnsiTheme="majorBidi" w:cstheme="majorBidi"/>
          <w:b/>
          <w:bCs/>
          <w:color w:val="000000"/>
          <w:sz w:val="28"/>
          <w:szCs w:val="28"/>
        </w:rPr>
        <w:t xml:space="preserve">.Principe : </w:t>
      </w:r>
    </w:p>
    <w:p w:rsidR="00DE1A17" w:rsidRPr="00B06780" w:rsidRDefault="00DE1A17" w:rsidP="00FE1CE5">
      <w:pPr>
        <w:spacing w:line="360" w:lineRule="auto"/>
        <w:jc w:val="right"/>
        <w:rPr>
          <w:rFonts w:asciiTheme="majorBidi" w:hAnsiTheme="majorBidi" w:cstheme="majorBidi"/>
          <w:b/>
          <w:bCs/>
          <w:sz w:val="24"/>
          <w:szCs w:val="24"/>
        </w:rPr>
      </w:pPr>
      <w:r w:rsidRPr="00B06780">
        <w:rPr>
          <w:rFonts w:asciiTheme="majorBidi" w:hAnsiTheme="majorBidi" w:cstheme="majorBidi"/>
          <w:b/>
          <w:bCs/>
          <w:sz w:val="24"/>
          <w:szCs w:val="24"/>
        </w:rPr>
        <w:t xml:space="preserve">        </w:t>
      </w:r>
      <w:r w:rsidRPr="00B06780">
        <w:rPr>
          <w:rFonts w:asciiTheme="majorBidi" w:hAnsiTheme="majorBidi" w:cstheme="majorBidi"/>
          <w:sz w:val="24"/>
          <w:szCs w:val="24"/>
        </w:rPr>
        <w:t xml:space="preserve"> Dans notre étude on s’est basé sur la combinaison de deux essais non destructifs les</w:t>
      </w:r>
      <w:r w:rsidRPr="00B06780">
        <w:rPr>
          <w:rFonts w:asciiTheme="majorBidi" w:hAnsiTheme="majorBidi" w:cstheme="majorBidi"/>
          <w:b/>
          <w:bCs/>
          <w:sz w:val="24"/>
          <w:szCs w:val="24"/>
        </w:rPr>
        <w:t xml:space="preserve"> </w:t>
      </w:r>
      <w:r w:rsidRPr="00B06780">
        <w:rPr>
          <w:rFonts w:asciiTheme="majorBidi" w:hAnsiTheme="majorBidi" w:cstheme="majorBidi"/>
          <w:sz w:val="24"/>
          <w:szCs w:val="24"/>
        </w:rPr>
        <w:t>plus largement répandus; l’essai de vitesse ultrason et l'essai de scléromètre. Le principe de cette méthode consiste à déterminer la résistance en compression du béton à partir des</w:t>
      </w:r>
      <w:r w:rsidRPr="00B06780">
        <w:rPr>
          <w:rFonts w:asciiTheme="majorBidi" w:hAnsiTheme="majorBidi" w:cstheme="majorBidi"/>
          <w:b/>
          <w:bCs/>
          <w:sz w:val="24"/>
          <w:szCs w:val="24"/>
        </w:rPr>
        <w:t xml:space="preserve"> </w:t>
      </w:r>
      <w:r w:rsidRPr="00B06780">
        <w:rPr>
          <w:rFonts w:asciiTheme="majorBidi" w:hAnsiTheme="majorBidi" w:cstheme="majorBidi"/>
          <w:sz w:val="24"/>
          <w:szCs w:val="24"/>
        </w:rPr>
        <w:t>abaques donnant la variation de la résistance du béton en fonction de la vitesse des</w:t>
      </w:r>
      <w:r w:rsidRPr="00B06780">
        <w:rPr>
          <w:rFonts w:asciiTheme="majorBidi" w:hAnsiTheme="majorBidi" w:cstheme="majorBidi"/>
          <w:b/>
          <w:bCs/>
          <w:sz w:val="24"/>
          <w:szCs w:val="24"/>
        </w:rPr>
        <w:t xml:space="preserve"> </w:t>
      </w:r>
      <w:r w:rsidRPr="00B06780">
        <w:rPr>
          <w:rFonts w:asciiTheme="majorBidi" w:hAnsiTheme="majorBidi" w:cstheme="majorBidi"/>
          <w:sz w:val="24"/>
          <w:szCs w:val="24"/>
        </w:rPr>
        <w:t>ultrasons et de l'indice de rebondissement [R (V, N)]. Cette résistance est corrigée par des</w:t>
      </w:r>
      <w:r w:rsidRPr="00B06780">
        <w:rPr>
          <w:rFonts w:asciiTheme="majorBidi" w:hAnsiTheme="majorBidi" w:cstheme="majorBidi"/>
          <w:b/>
          <w:bCs/>
          <w:sz w:val="24"/>
          <w:szCs w:val="24"/>
        </w:rPr>
        <w:t xml:space="preserve"> </w:t>
      </w:r>
      <w:r w:rsidRPr="00B06780">
        <w:rPr>
          <w:rFonts w:asciiTheme="majorBidi" w:hAnsiTheme="majorBidi" w:cstheme="majorBidi"/>
          <w:sz w:val="24"/>
          <w:szCs w:val="24"/>
        </w:rPr>
        <w:t>valeurs des coefficients d'influences des différents constituants et de leur nature. Ou bien à</w:t>
      </w:r>
      <w:r w:rsidRPr="00B06780">
        <w:rPr>
          <w:rFonts w:asciiTheme="majorBidi" w:hAnsiTheme="majorBidi" w:cstheme="majorBidi"/>
          <w:b/>
          <w:bCs/>
          <w:sz w:val="24"/>
          <w:szCs w:val="24"/>
        </w:rPr>
        <w:t xml:space="preserve"> </w:t>
      </w:r>
      <w:r w:rsidRPr="00B06780">
        <w:rPr>
          <w:rFonts w:asciiTheme="majorBidi" w:hAnsiTheme="majorBidi" w:cstheme="majorBidi"/>
          <w:sz w:val="24"/>
          <w:szCs w:val="24"/>
        </w:rPr>
        <w:t>partir des formules d’estimation d’après les résultats des essais au laboratoires.</w:t>
      </w:r>
      <w:r w:rsidRPr="00B06780">
        <w:rPr>
          <w:rFonts w:asciiTheme="majorBidi" w:hAnsiTheme="majorBidi" w:cstheme="majorBidi"/>
          <w:b/>
          <w:bCs/>
          <w:sz w:val="24"/>
          <w:szCs w:val="24"/>
        </w:rPr>
        <w:t>[23]</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Cette technique est utilisée pour la détermination de la résistance en compression en tenant compte à la fois de la </w:t>
      </w:r>
      <w:r w:rsidRPr="00DE1A17">
        <w:rPr>
          <w:rFonts w:asciiTheme="majorBidi" w:hAnsiTheme="majorBidi" w:cstheme="majorBidi"/>
          <w:color w:val="292526"/>
          <w:sz w:val="24"/>
          <w:szCs w:val="24"/>
        </w:rPr>
        <w:t xml:space="preserve">vitesse de propagation du son et </w:t>
      </w:r>
      <w:r w:rsidRPr="00DE1A17">
        <w:rPr>
          <w:rFonts w:asciiTheme="majorBidi" w:hAnsiTheme="majorBidi" w:cstheme="majorBidi"/>
          <w:sz w:val="24"/>
          <w:szCs w:val="24"/>
        </w:rPr>
        <w:t>l’indice de rebondissement est la méthode combinée ; elle permet d’atteindre une précision accrue. Le principe reste identique et on a recours à un béton standard qui possède une courbe d’étalonnage spécifique.</w:t>
      </w:r>
      <w:r w:rsidRPr="00DE1A17">
        <w:rPr>
          <w:rFonts w:asciiTheme="majorBidi" w:hAnsiTheme="majorBidi" w:cstheme="majorBidi"/>
          <w:b/>
          <w:bCs/>
          <w:sz w:val="24"/>
          <w:szCs w:val="24"/>
        </w:rPr>
        <w:t>[23]</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lastRenderedPageBreak/>
        <w:t xml:space="preserve">        La méthode a été développée pour essayer d'augmenter la fiabilité des essais non</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t>destructifs en détectant la résistance du béton.</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t xml:space="preserve">        D’après une enquête de RILEM, il existe actuellement des diverses méthodes</w:t>
      </w:r>
    </w:p>
    <w:p w:rsidR="00DE1A17" w:rsidRPr="00DE1A17" w:rsidRDefault="00DE1A17" w:rsidP="00FE1CE5">
      <w:pPr>
        <w:spacing w:line="360" w:lineRule="auto"/>
        <w:jc w:val="right"/>
        <w:rPr>
          <w:rFonts w:asciiTheme="majorBidi" w:hAnsiTheme="majorBidi" w:cstheme="majorBidi"/>
          <w:b/>
          <w:bCs/>
          <w:sz w:val="24"/>
          <w:szCs w:val="24"/>
        </w:rPr>
      </w:pPr>
      <w:r w:rsidRPr="00DE1A17">
        <w:rPr>
          <w:rFonts w:asciiTheme="majorBidi" w:hAnsiTheme="majorBidi" w:cstheme="majorBidi"/>
          <w:sz w:val="24"/>
          <w:szCs w:val="24"/>
        </w:rPr>
        <w:t>combinées telle que :</w:t>
      </w:r>
      <w:r w:rsidRPr="00DE1A17">
        <w:rPr>
          <w:rFonts w:asciiTheme="majorBidi" w:hAnsiTheme="majorBidi" w:cstheme="majorBidi"/>
          <w:b/>
          <w:bCs/>
          <w:sz w:val="24"/>
          <w:szCs w:val="24"/>
        </w:rPr>
        <w:t>[23]</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b/>
          <w:bCs/>
          <w:sz w:val="24"/>
          <w:szCs w:val="24"/>
        </w:rPr>
        <w:t xml:space="preserve">1. </w:t>
      </w:r>
      <w:r w:rsidRPr="00DE1A17">
        <w:rPr>
          <w:rFonts w:asciiTheme="majorBidi" w:hAnsiTheme="majorBidi" w:cstheme="majorBidi"/>
          <w:sz w:val="24"/>
          <w:szCs w:val="24"/>
        </w:rPr>
        <w:t>Vitesse des ondes ultrasonores longitudinales – dureté des empreintes.</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b/>
          <w:bCs/>
          <w:sz w:val="24"/>
          <w:szCs w:val="24"/>
        </w:rPr>
        <w:t xml:space="preserve">2. </w:t>
      </w:r>
      <w:r w:rsidRPr="00DE1A17">
        <w:rPr>
          <w:rFonts w:asciiTheme="majorBidi" w:hAnsiTheme="majorBidi" w:cstheme="majorBidi"/>
          <w:sz w:val="24"/>
          <w:szCs w:val="24"/>
        </w:rPr>
        <w:t>Vitesse des ondes ultrasonores longitudinales – dureté superficielle par indice de</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t>rebondissement.</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b/>
          <w:bCs/>
          <w:sz w:val="24"/>
          <w:szCs w:val="24"/>
        </w:rPr>
        <w:t xml:space="preserve">3. </w:t>
      </w:r>
      <w:r w:rsidRPr="00DE1A17">
        <w:rPr>
          <w:rFonts w:asciiTheme="majorBidi" w:hAnsiTheme="majorBidi" w:cstheme="majorBidi"/>
          <w:sz w:val="24"/>
          <w:szCs w:val="24"/>
        </w:rPr>
        <w:t>Vitesse des ondes ultrasonores- atténuation ou amortissement des ondes ultrasonores.</w:t>
      </w:r>
    </w:p>
    <w:p w:rsidR="00DE1A17" w:rsidRPr="00DE1A17" w:rsidRDefault="00DE1A17" w:rsidP="00FE1CE5">
      <w:pPr>
        <w:autoSpaceDE w:val="0"/>
        <w:autoSpaceDN w:val="0"/>
        <w:adjustRightInd w:val="0"/>
        <w:spacing w:after="0" w:line="360" w:lineRule="auto"/>
        <w:jc w:val="right"/>
        <w:rPr>
          <w:rFonts w:asciiTheme="majorBidi" w:hAnsiTheme="majorBidi" w:cstheme="majorBidi"/>
          <w:sz w:val="24"/>
          <w:szCs w:val="24"/>
        </w:rPr>
      </w:pPr>
      <w:r w:rsidRPr="00DE1A17">
        <w:rPr>
          <w:rFonts w:asciiTheme="majorBidi" w:hAnsiTheme="majorBidi" w:cstheme="majorBidi"/>
          <w:b/>
          <w:bCs/>
          <w:sz w:val="24"/>
          <w:szCs w:val="24"/>
        </w:rPr>
        <w:t xml:space="preserve">4. </w:t>
      </w:r>
      <w:r w:rsidRPr="00DE1A17">
        <w:rPr>
          <w:rFonts w:asciiTheme="majorBidi" w:hAnsiTheme="majorBidi" w:cstheme="majorBidi"/>
          <w:sz w:val="24"/>
          <w:szCs w:val="24"/>
        </w:rPr>
        <w:t>Vitesse des ondes ultrasonores- atténuation de la fréquence propre.</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b/>
          <w:bCs/>
          <w:sz w:val="24"/>
          <w:szCs w:val="24"/>
        </w:rPr>
        <w:t xml:space="preserve"> 5. </w:t>
      </w:r>
      <w:r w:rsidRPr="00DE1A17">
        <w:rPr>
          <w:rFonts w:asciiTheme="majorBidi" w:hAnsiTheme="majorBidi" w:cstheme="majorBidi"/>
          <w:sz w:val="24"/>
          <w:szCs w:val="24"/>
        </w:rPr>
        <w:t>Vitesse des ondes ultrasonores- atténuation des rayons.</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b/>
          <w:bCs/>
          <w:sz w:val="24"/>
          <w:szCs w:val="24"/>
        </w:rPr>
        <w:t xml:space="preserve">6. </w:t>
      </w:r>
      <w:r w:rsidRPr="00DE1A17">
        <w:rPr>
          <w:rFonts w:asciiTheme="majorBidi" w:hAnsiTheme="majorBidi" w:cstheme="majorBidi"/>
          <w:sz w:val="24"/>
          <w:szCs w:val="24"/>
        </w:rPr>
        <w:t>Vitesse des ondes ultrasonores-vitesse des ondes ultrasonores transversales.</w:t>
      </w:r>
    </w:p>
    <w:p w:rsidR="00DE1A17" w:rsidRPr="00DE1A1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E1A17">
        <w:rPr>
          <w:rFonts w:asciiTheme="majorBidi" w:hAnsiTheme="majorBidi" w:cstheme="majorBidi"/>
          <w:b/>
          <w:bCs/>
          <w:sz w:val="24"/>
          <w:szCs w:val="24"/>
        </w:rPr>
        <w:t xml:space="preserve">7. </w:t>
      </w:r>
      <w:r w:rsidRPr="00DE1A17">
        <w:rPr>
          <w:rFonts w:asciiTheme="majorBidi" w:hAnsiTheme="majorBidi" w:cstheme="majorBidi"/>
          <w:sz w:val="24"/>
          <w:szCs w:val="24"/>
        </w:rPr>
        <w:t>Dureté au choc par rebondissement- dureté par empreinte.</w:t>
      </w:r>
    </w:p>
    <w:p w:rsidR="00DE1A17" w:rsidRPr="00D47CF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47CF7">
        <w:rPr>
          <w:rFonts w:asciiTheme="majorBidi" w:hAnsiTheme="majorBidi" w:cstheme="majorBidi"/>
          <w:b/>
          <w:bCs/>
          <w:sz w:val="28"/>
          <w:szCs w:val="28"/>
        </w:rPr>
        <w:t>II .11.3. Les avantages :</w:t>
      </w:r>
      <w:r w:rsidRPr="00D47CF7">
        <w:rPr>
          <w:rFonts w:asciiTheme="majorBidi" w:hAnsiTheme="majorBidi" w:cstheme="majorBidi"/>
          <w:b/>
          <w:bCs/>
          <w:sz w:val="24"/>
          <w:szCs w:val="24"/>
        </w:rPr>
        <w:t>[23]</w:t>
      </w:r>
    </w:p>
    <w:p w:rsidR="00DE1A17" w:rsidRPr="00D47CF7" w:rsidRDefault="00DE1A17" w:rsidP="00FE1CE5">
      <w:pPr>
        <w:pStyle w:val="Paragraphedeliste"/>
        <w:numPr>
          <w:ilvl w:val="0"/>
          <w:numId w:val="39"/>
        </w:numPr>
        <w:spacing w:line="360" w:lineRule="auto"/>
        <w:rPr>
          <w:rFonts w:asciiTheme="majorBidi" w:hAnsiTheme="majorBidi" w:cstheme="majorBidi"/>
          <w:sz w:val="24"/>
          <w:szCs w:val="24"/>
        </w:rPr>
      </w:pPr>
      <w:r w:rsidRPr="00D47CF7">
        <w:rPr>
          <w:rFonts w:asciiTheme="majorBidi" w:hAnsiTheme="majorBidi" w:cstheme="majorBidi"/>
          <w:sz w:val="24"/>
          <w:szCs w:val="24"/>
        </w:rPr>
        <w:t xml:space="preserve">L’utilisation combinée d’essais non destructifs garantit au résultat final obtenu une  précision supérieure. Elle permet d’annuler des effets parasites, par exemple lorsque  des variations des propriétés du béton conduisent à des résultats contradictoires, </w:t>
      </w:r>
      <w:proofErr w:type="spellStart"/>
      <w:r w:rsidRPr="00D47CF7">
        <w:rPr>
          <w:rFonts w:asciiTheme="majorBidi" w:hAnsiTheme="majorBidi" w:cstheme="majorBidi"/>
          <w:sz w:val="24"/>
          <w:szCs w:val="24"/>
        </w:rPr>
        <w:t>Bellander</w:t>
      </w:r>
      <w:proofErr w:type="spellEnd"/>
      <w:r w:rsidRPr="00D47CF7">
        <w:rPr>
          <w:rFonts w:asciiTheme="majorBidi" w:hAnsiTheme="majorBidi" w:cstheme="majorBidi"/>
          <w:sz w:val="24"/>
          <w:szCs w:val="24"/>
        </w:rPr>
        <w:t xml:space="preserve">  (1977)</w:t>
      </w:r>
    </w:p>
    <w:p w:rsidR="00DE1A17" w:rsidRPr="00D47CF7" w:rsidRDefault="00DE1A17" w:rsidP="00FE1CE5">
      <w:pPr>
        <w:pStyle w:val="Paragraphedeliste"/>
        <w:numPr>
          <w:ilvl w:val="0"/>
          <w:numId w:val="39"/>
        </w:numPr>
        <w:spacing w:line="360" w:lineRule="auto"/>
        <w:jc w:val="both"/>
        <w:rPr>
          <w:rFonts w:asciiTheme="majorBidi" w:hAnsiTheme="majorBidi" w:cstheme="majorBidi"/>
          <w:sz w:val="24"/>
          <w:szCs w:val="24"/>
        </w:rPr>
      </w:pPr>
      <w:r w:rsidRPr="00D47CF7">
        <w:rPr>
          <w:rFonts w:asciiTheme="majorBidi" w:hAnsiTheme="majorBidi" w:cstheme="majorBidi"/>
          <w:sz w:val="24"/>
          <w:szCs w:val="24"/>
        </w:rPr>
        <w:t>Cette technique est utilisée afin d'essayer d'augmenter la fiabilité des essais non</w:t>
      </w:r>
    </w:p>
    <w:p w:rsidR="00DE1A17" w:rsidRPr="00DE1A17" w:rsidRDefault="00DE1A17" w:rsidP="00FE1CE5">
      <w:pPr>
        <w:spacing w:line="360" w:lineRule="auto"/>
        <w:jc w:val="right"/>
        <w:rPr>
          <w:rFonts w:asciiTheme="majorBidi" w:hAnsiTheme="majorBidi" w:cstheme="majorBidi"/>
          <w:sz w:val="24"/>
          <w:szCs w:val="24"/>
        </w:rPr>
      </w:pPr>
      <w:r w:rsidRPr="00DE1A17">
        <w:rPr>
          <w:rFonts w:asciiTheme="majorBidi" w:hAnsiTheme="majorBidi" w:cstheme="majorBidi"/>
          <w:sz w:val="24"/>
          <w:szCs w:val="24"/>
        </w:rPr>
        <w:t>destructifs en détectant la résistance du béton.</w:t>
      </w:r>
    </w:p>
    <w:p w:rsidR="00DE1A17" w:rsidRPr="00D47CF7" w:rsidRDefault="00DE1A17" w:rsidP="00FE1CE5">
      <w:pPr>
        <w:pStyle w:val="Paragraphedeliste"/>
        <w:numPr>
          <w:ilvl w:val="0"/>
          <w:numId w:val="39"/>
        </w:numPr>
        <w:spacing w:line="360" w:lineRule="auto"/>
        <w:jc w:val="both"/>
        <w:rPr>
          <w:rFonts w:asciiTheme="majorBidi" w:hAnsiTheme="majorBidi" w:cstheme="majorBidi"/>
          <w:sz w:val="24"/>
          <w:szCs w:val="24"/>
        </w:rPr>
      </w:pPr>
      <w:r w:rsidRPr="00D47CF7">
        <w:rPr>
          <w:rFonts w:asciiTheme="majorBidi" w:hAnsiTheme="majorBidi" w:cstheme="majorBidi"/>
          <w:sz w:val="24"/>
          <w:szCs w:val="24"/>
        </w:rPr>
        <w:t xml:space="preserve"> Évaluer la qualité du béton in situ, avec un minimum de connaissance antérieure au sujet  du béton examiné.</w:t>
      </w:r>
    </w:p>
    <w:p w:rsidR="00DE1A17" w:rsidRPr="00D47CF7" w:rsidRDefault="00DE1A17" w:rsidP="00FE1CE5">
      <w:pPr>
        <w:autoSpaceDE w:val="0"/>
        <w:autoSpaceDN w:val="0"/>
        <w:adjustRightInd w:val="0"/>
        <w:spacing w:after="0" w:line="360" w:lineRule="auto"/>
        <w:jc w:val="right"/>
        <w:rPr>
          <w:rFonts w:asciiTheme="majorBidi" w:hAnsiTheme="majorBidi" w:cstheme="majorBidi"/>
          <w:b/>
          <w:bCs/>
          <w:sz w:val="24"/>
          <w:szCs w:val="24"/>
        </w:rPr>
      </w:pPr>
      <w:r w:rsidRPr="00D47CF7">
        <w:rPr>
          <w:rFonts w:asciiTheme="majorBidi" w:hAnsiTheme="majorBidi" w:cstheme="majorBidi"/>
          <w:b/>
          <w:bCs/>
          <w:sz w:val="28"/>
          <w:szCs w:val="28"/>
        </w:rPr>
        <w:t>II .11.4. Les inconvénients :</w:t>
      </w:r>
      <w:r w:rsidRPr="00D47CF7">
        <w:rPr>
          <w:rFonts w:asciiTheme="majorBidi" w:hAnsiTheme="majorBidi" w:cstheme="majorBidi"/>
          <w:b/>
          <w:bCs/>
          <w:sz w:val="24"/>
          <w:szCs w:val="24"/>
        </w:rPr>
        <w:t>[23]</w:t>
      </w:r>
    </w:p>
    <w:p w:rsidR="00DE1A17" w:rsidRPr="00D47CF7" w:rsidRDefault="00DE1A17" w:rsidP="00FE1CE5">
      <w:pPr>
        <w:pStyle w:val="Paragraphedeliste"/>
        <w:numPr>
          <w:ilvl w:val="0"/>
          <w:numId w:val="38"/>
        </w:numPr>
        <w:spacing w:line="360" w:lineRule="auto"/>
        <w:rPr>
          <w:rFonts w:asciiTheme="majorBidi" w:hAnsiTheme="majorBidi" w:cstheme="majorBidi"/>
          <w:sz w:val="24"/>
          <w:szCs w:val="24"/>
        </w:rPr>
      </w:pPr>
      <w:r w:rsidRPr="00D47CF7">
        <w:rPr>
          <w:rFonts w:asciiTheme="majorBidi" w:hAnsiTheme="majorBidi" w:cstheme="majorBidi"/>
          <w:sz w:val="24"/>
          <w:szCs w:val="24"/>
        </w:rPr>
        <w:t>La technique ne peut pas être employée pour la détermination de la résistance de béton fabriqué par différents matériaux dont on ne connaît pas les proportions. La propriété du béton que l'on mesure est affectée par divers facteurs dont l'influence est différente de ce qu'elle est dans la résistance du béton.</w:t>
      </w:r>
    </w:p>
    <w:p w:rsidR="008044F8" w:rsidRDefault="00DE1A17" w:rsidP="00FE1CE5">
      <w:pPr>
        <w:pStyle w:val="Paragraphedeliste"/>
        <w:numPr>
          <w:ilvl w:val="0"/>
          <w:numId w:val="38"/>
        </w:numPr>
        <w:spacing w:line="360" w:lineRule="auto"/>
        <w:rPr>
          <w:rFonts w:asciiTheme="majorBidi" w:hAnsiTheme="majorBidi" w:cstheme="majorBidi"/>
          <w:sz w:val="24"/>
          <w:szCs w:val="24"/>
        </w:rPr>
        <w:sectPr w:rsidR="008044F8" w:rsidSect="008634BA">
          <w:headerReference w:type="default" r:id="rId62"/>
          <w:footerReference w:type="default" r:id="rId63"/>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37"/>
          <w:cols w:space="708"/>
          <w:docGrid w:linePitch="360"/>
        </w:sectPr>
      </w:pPr>
      <w:r w:rsidRPr="00D47CF7">
        <w:rPr>
          <w:rFonts w:asciiTheme="majorBidi" w:hAnsiTheme="majorBidi" w:cstheme="majorBidi"/>
          <w:sz w:val="24"/>
          <w:szCs w:val="24"/>
        </w:rPr>
        <w:lastRenderedPageBreak/>
        <w:t xml:space="preserve"> Cette technique pour l'estimation de la résistance du béton in situ n'est pas encore considéré, dans la pratique, comme un outil de remplacement des cylindre standard et des cubes.</w:t>
      </w:r>
    </w:p>
    <w:p w:rsidR="008044F8" w:rsidRDefault="00674C6A" w:rsidP="00FE1CE5">
      <w:pPr>
        <w:spacing w:line="360" w:lineRule="auto"/>
        <w:rPr>
          <w:rFonts w:ascii="Gill Sans Ultra Bold" w:hAnsi="Gill Sans Ultra Bold"/>
          <w:sz w:val="96"/>
          <w:szCs w:val="96"/>
        </w:rPr>
      </w:pPr>
      <w:r>
        <w:rPr>
          <w:rFonts w:ascii="Gill Sans Ultra Bold" w:hAnsi="Gill Sans Ultra Bold"/>
          <w:noProof/>
          <w:sz w:val="72"/>
          <w:szCs w:val="72"/>
          <w:lang w:eastAsia="fr-FR"/>
        </w:rPr>
        <w:lastRenderedPageBreak/>
        <mc:AlternateContent>
          <mc:Choice Requires="wps">
            <w:drawing>
              <wp:anchor distT="0" distB="0" distL="114300" distR="114300" simplePos="0" relativeHeight="251673600" behindDoc="0" locked="0" layoutInCell="1" allowOverlap="1" wp14:anchorId="79815114" wp14:editId="71107083">
                <wp:simplePos x="0" y="0"/>
                <wp:positionH relativeFrom="column">
                  <wp:posOffset>-312478</wp:posOffset>
                </wp:positionH>
                <wp:positionV relativeFrom="paragraph">
                  <wp:posOffset>14473</wp:posOffset>
                </wp:positionV>
                <wp:extent cx="5782945" cy="1212215"/>
                <wp:effectExtent l="0" t="0" r="0" b="0"/>
                <wp:wrapNone/>
                <wp:docPr id="91" name="WordArt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82945" cy="121221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Chapitre III</w:t>
                            </w:r>
                          </w:p>
                        </w:txbxContent>
                      </wps:txbx>
                      <wps:bodyPr wrap="square" numCol="1" fromWordArt="1">
                        <a:prstTxWarp prst="textDeflate">
                          <a:avLst>
                            <a:gd name="adj" fmla="val 26227"/>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047D2A4" id="WordArt 10" o:spid="_x0000_s1033" type="#_x0000_t202" style="position:absolute;left:0;text-align:left;margin-left:-24.6pt;margin-top:1.15pt;width:455.35pt;height:95.4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" filled="f" stroked="f">
                <o:lock v:ext="edit" shapetype="t"/>
                <v:textbox style="mso-fit-shape-to-text:t">
                  <w:txbxContent>
                    <w:p w14:paraId="7CF752CB"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Chapitre III</w:t>
                      </w:r>
                    </w:p>
                  </w:txbxContent>
                </v:textbox>
              </v:shape>
            </w:pict>
          </mc:Fallback>
        </mc:AlternateContent>
      </w:r>
    </w:p>
    <w:p w:rsidR="00D00A2D" w:rsidRDefault="00F05938" w:rsidP="00FE1CE5">
      <w:pPr>
        <w:spacing w:line="360" w:lineRule="auto"/>
        <w:jc w:val="center"/>
        <w:rPr>
          <w:rFonts w:ascii="Gill Sans Ultra Bold" w:hAnsi="Gill Sans Ultra Bold"/>
          <w:sz w:val="96"/>
          <w:szCs w:val="96"/>
        </w:rPr>
        <w:sectPr w:rsidR="00D00A2D" w:rsidSect="00297D89">
          <w:headerReference w:type="default" r:id="rId64"/>
          <w:footerReference w:type="default" r:id="rId65"/>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r>
        <w:rPr>
          <w:rFonts w:ascii="Gill Sans Ultra Bold" w:hAnsi="Gill Sans Ultra Bold"/>
          <w:noProof/>
          <w:sz w:val="96"/>
          <w:szCs w:val="96"/>
          <w:lang w:eastAsia="fr-FR"/>
        </w:rPr>
        <mc:AlternateContent>
          <mc:Choice Requires="wps">
            <w:drawing>
              <wp:anchor distT="0" distB="0" distL="114300" distR="114300" simplePos="0" relativeHeight="251675648" behindDoc="0" locked="0" layoutInCell="1" allowOverlap="1" wp14:anchorId="1EB9425C" wp14:editId="44338522">
                <wp:simplePos x="0" y="0"/>
                <wp:positionH relativeFrom="margin">
                  <wp:posOffset>281520</wp:posOffset>
                </wp:positionH>
                <wp:positionV relativeFrom="paragraph">
                  <wp:posOffset>4403643</wp:posOffset>
                </wp:positionV>
                <wp:extent cx="4548249" cy="1483995"/>
                <wp:effectExtent l="0" t="0" r="0" b="0"/>
                <wp:wrapNone/>
                <wp:docPr id="88" name="WordArt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548249" cy="148399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matériaux</w:t>
                            </w:r>
                          </w:p>
                        </w:txbxContent>
                      </wps:txbx>
                      <wps:bodyPr wrap="square" numCol="1" fromWordArt="1">
                        <a:prstTxWarp prst="textDeflate">
                          <a:avLst>
                            <a:gd name="adj" fmla="val 26227"/>
                          </a:avLst>
                        </a:prstTxWarp>
                        <a:sp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6D9CEBBB" id="WordArt 13" o:spid="_x0000_s1034" type="#_x0000_t202" style="position:absolute;left:0;text-align:left;margin-left:22.15pt;margin-top:346.75pt;width:358.15pt;height:116.85pt;z-index:2516756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" filled="f" stroked="f">
                <o:lock v:ext="edit" shapetype="t"/>
                <v:textbox style="mso-fit-shape-to-text:t">
                  <w:txbxContent>
                    <w:p w14:paraId="4FF71892"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matériaux</w:t>
                      </w:r>
                    </w:p>
                  </w:txbxContent>
                </v:textbox>
                <w10:wrap anchorx="margin"/>
              </v:shape>
            </w:pict>
          </mc:Fallback>
        </mc:AlternateContent>
      </w:r>
      <w:r>
        <w:rPr>
          <w:rFonts w:ascii="Gill Sans Ultra Bold" w:hAnsi="Gill Sans Ultra Bold"/>
          <w:noProof/>
          <w:sz w:val="96"/>
          <w:szCs w:val="96"/>
          <w:lang w:eastAsia="fr-FR"/>
        </w:rPr>
        <mc:AlternateContent>
          <mc:Choice Requires="wps">
            <w:drawing>
              <wp:anchor distT="0" distB="0" distL="114300" distR="114300" simplePos="0" relativeHeight="251677696" behindDoc="0" locked="0" layoutInCell="1" allowOverlap="1" wp14:anchorId="07874EA9" wp14:editId="6CE14CAF">
                <wp:simplePos x="0" y="0"/>
                <wp:positionH relativeFrom="margin">
                  <wp:posOffset>521723</wp:posOffset>
                </wp:positionH>
                <wp:positionV relativeFrom="paragraph">
                  <wp:posOffset>6244252</wp:posOffset>
                </wp:positionV>
                <wp:extent cx="4155111" cy="1483995"/>
                <wp:effectExtent l="0" t="0" r="0" b="0"/>
                <wp:wrapNone/>
                <wp:docPr id="87" name="WordArt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155111" cy="148399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utilisés</w:t>
                            </w:r>
                          </w:p>
                        </w:txbxContent>
                      </wps:txbx>
                      <wps:bodyPr wrap="square" numCol="1" fromWordArt="1">
                        <a:prstTxWarp prst="textDeflate">
                          <a:avLst>
                            <a:gd name="adj" fmla="val 26227"/>
                          </a:avLst>
                        </a:prstTxWarp>
                        <a:sp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4AF60B0D" id="WordArt 14" o:spid="_x0000_s1035" type="#_x0000_t202" style="position:absolute;left:0;text-align:left;margin-left:41.1pt;margin-top:491.65pt;width:327.15pt;height:116.85pt;z-index:25167769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" filled="f" stroked="f">
                <o:lock v:ext="edit" shapetype="t"/>
                <v:textbox style="mso-fit-shape-to-text:t">
                  <w:txbxContent>
                    <w:p w14:paraId="3F88EC3A"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utilisés</w:t>
                      </w:r>
                    </w:p>
                  </w:txbxContent>
                </v:textbox>
                <w10:wrap anchorx="margin"/>
              </v:shape>
            </w:pict>
          </mc:Fallback>
        </mc:AlternateContent>
      </w:r>
      <w:r w:rsidR="00674C6A">
        <w:rPr>
          <w:rFonts w:ascii="Gill Sans Ultra Bold" w:hAnsi="Gill Sans Ultra Bold"/>
          <w:noProof/>
          <w:sz w:val="96"/>
          <w:szCs w:val="96"/>
          <w:lang w:eastAsia="fr-FR"/>
        </w:rPr>
        <mc:AlternateContent>
          <mc:Choice Requires="wps">
            <w:drawing>
              <wp:anchor distT="0" distB="0" distL="114300" distR="114300" simplePos="0" relativeHeight="251676672" behindDoc="0" locked="0" layoutInCell="1" allowOverlap="1" wp14:anchorId="1A47C49F" wp14:editId="4E4EC294">
                <wp:simplePos x="0" y="0"/>
                <wp:positionH relativeFrom="page">
                  <wp:align>center</wp:align>
                </wp:positionH>
                <wp:positionV relativeFrom="paragraph">
                  <wp:posOffset>2515037</wp:posOffset>
                </wp:positionV>
                <wp:extent cx="2007870" cy="699770"/>
                <wp:effectExtent l="0" t="0" r="0" b="0"/>
                <wp:wrapNone/>
                <wp:docPr id="89" name="WordArt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007870" cy="699770"/>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des</w:t>
                            </w:r>
                          </w:p>
                        </w:txbxContent>
                      </wps:txbx>
                      <wps:bodyPr wrap="square" numCol="1" fromWordArt="1">
                        <a:prstTxWarp prst="textDeflate">
                          <a:avLst>
                            <a:gd name="adj" fmla="val 26227"/>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723CFFA" id="WordArt 12" o:spid="_x0000_s1036" type="#_x0000_t202" style="position:absolute;left:0;text-align:left;margin-left:0;margin-top:198.05pt;width:158.1pt;height:55.1pt;z-index:251676672;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" filled="f" stroked="f">
                <o:lock v:ext="edit" shapetype="t"/>
                <v:textbox style="mso-fit-shape-to-text:t">
                  <w:txbxContent>
                    <w:p w14:paraId="2E032F6F"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des</w:t>
                      </w:r>
                    </w:p>
                  </w:txbxContent>
                </v:textbox>
                <w10:wrap anchorx="page"/>
              </v:shape>
            </w:pict>
          </mc:Fallback>
        </mc:AlternateContent>
      </w:r>
      <w:r w:rsidR="00674C6A">
        <w:rPr>
          <w:rFonts w:ascii="Gill Sans Ultra Bold" w:hAnsi="Gill Sans Ultra Bold"/>
          <w:noProof/>
          <w:sz w:val="96"/>
          <w:szCs w:val="96"/>
          <w:lang w:eastAsia="fr-FR"/>
        </w:rPr>
        <mc:AlternateContent>
          <mc:Choice Requires="wps">
            <w:drawing>
              <wp:anchor distT="0" distB="0" distL="114300" distR="114300" simplePos="0" relativeHeight="251674624" behindDoc="0" locked="0" layoutInCell="1" allowOverlap="1" wp14:anchorId="3E8B9829" wp14:editId="0C59220F">
                <wp:simplePos x="0" y="0"/>
                <wp:positionH relativeFrom="margin">
                  <wp:posOffset>-749803</wp:posOffset>
                </wp:positionH>
                <wp:positionV relativeFrom="paragraph">
                  <wp:posOffset>746521</wp:posOffset>
                </wp:positionV>
                <wp:extent cx="6650182" cy="1805305"/>
                <wp:effectExtent l="0" t="0" r="0" b="0"/>
                <wp:wrapNone/>
                <wp:docPr id="90" name="WordArt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650182" cy="180530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 xml:space="preserve">Caractéristiques </w:t>
                            </w:r>
                          </w:p>
                        </w:txbxContent>
                      </wps:txbx>
                      <wps:bodyPr wrap="square" numCol="1" fromWordArt="1">
                        <a:prstTxWarp prst="textDeflate">
                          <a:avLst>
                            <a:gd name="adj" fmla="val 26227"/>
                          </a:avLst>
                        </a:prstTxWarp>
                        <a:sp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40ED142E" id="WordArt 11" o:spid="_x0000_s1037" type="#_x0000_t202" style="position:absolute;left:0;text-align:left;margin-left:-59.05pt;margin-top:58.8pt;width:523.65pt;height:142.15pt;z-index:2516746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" filled="f" stroked="f">
                <o:lock v:ext="edit" shapetype="t"/>
                <v:textbox style="mso-fit-shape-to-text:t">
                  <w:txbxContent>
                    <w:p w14:paraId="5F58D2F5"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 xml:space="preserve">Caractéristiques </w:t>
                      </w:r>
                    </w:p>
                  </w:txbxContent>
                </v:textbox>
                <w10:wrap anchorx="margin"/>
              </v:shape>
            </w:pict>
          </mc:Fallback>
        </mc:AlternateContent>
      </w:r>
      <w:r w:rsidR="007664C6">
        <w:rPr>
          <w:rFonts w:ascii="Gill Sans Ultra Bold" w:hAnsi="Gill Sans Ultra Bold"/>
          <w:sz w:val="96"/>
          <w:szCs w:val="96"/>
        </w:rPr>
        <w:t xml:space="preserve"> </w:t>
      </w:r>
      <w:r w:rsidR="008044F8" w:rsidRPr="00D46AEC">
        <w:rPr>
          <w:rFonts w:ascii="Gill Sans Ultra Bold" w:hAnsi="Gill Sans Ultra Bold"/>
          <w:sz w:val="96"/>
          <w:szCs w:val="96"/>
        </w:rPr>
        <w:t xml:space="preserve"> </w:t>
      </w:r>
    </w:p>
    <w:p w:rsidR="00D00A2D" w:rsidRPr="00D00A2D" w:rsidRDefault="00D00A2D" w:rsidP="00FE1CE5">
      <w:pPr>
        <w:spacing w:line="360" w:lineRule="auto"/>
        <w:jc w:val="right"/>
        <w:rPr>
          <w:rStyle w:val="fontstyle21"/>
          <w:rFonts w:asciiTheme="majorBidi" w:hAnsiTheme="majorBidi" w:cstheme="majorBidi"/>
        </w:rPr>
      </w:pPr>
      <w:r w:rsidRPr="00D00A2D">
        <w:rPr>
          <w:rFonts w:asciiTheme="majorBidi" w:hAnsiTheme="majorBidi" w:cstheme="majorBidi"/>
          <w:b/>
          <w:bCs/>
          <w:color w:val="000000"/>
          <w:sz w:val="28"/>
          <w:szCs w:val="28"/>
        </w:rPr>
        <w:lastRenderedPageBreak/>
        <w:t>III</w:t>
      </w:r>
      <w:r w:rsidRPr="00D00A2D">
        <w:rPr>
          <w:rStyle w:val="fontstyle01"/>
          <w:rFonts w:asciiTheme="majorBidi" w:hAnsiTheme="majorBidi" w:cstheme="majorBidi"/>
          <w:b/>
          <w:bCs/>
          <w:sz w:val="28"/>
          <w:szCs w:val="28"/>
        </w:rPr>
        <w:t>.1.</w:t>
      </w:r>
      <w:r w:rsidRPr="00D00A2D">
        <w:rPr>
          <w:rStyle w:val="fontstyle21"/>
          <w:rFonts w:asciiTheme="majorBidi" w:hAnsiTheme="majorBidi" w:cstheme="majorBidi"/>
        </w:rPr>
        <w:t>Introduction:</w:t>
      </w:r>
    </w:p>
    <w:p w:rsidR="00D00A2D" w:rsidRPr="008A61B3" w:rsidRDefault="00D00A2D" w:rsidP="00FE1CE5">
      <w:pPr>
        <w:spacing w:line="360" w:lineRule="auto"/>
        <w:jc w:val="right"/>
        <w:rPr>
          <w:rStyle w:val="fontstyle21"/>
          <w:rFonts w:asciiTheme="majorBidi" w:hAnsiTheme="majorBidi" w:cstheme="majorBidi"/>
        </w:rPr>
      </w:pPr>
      <w:r w:rsidRPr="008A61B3">
        <w:rPr>
          <w:rFonts w:asciiTheme="majorBidi" w:hAnsiTheme="majorBidi" w:cstheme="majorBidi"/>
        </w:rPr>
        <w:t xml:space="preserve">        Dans ce chapitre nous présenterons les différentes caractéristiques des matériaux utilisés, entrant dans la composition des mortiers à confectionner et cela par des essais au laboratoire, ces matériaux sont purement locaux.</w:t>
      </w:r>
    </w:p>
    <w:p w:rsidR="00D00A2D" w:rsidRPr="00F63A59" w:rsidRDefault="00D00A2D" w:rsidP="00FE1CE5">
      <w:pPr>
        <w:spacing w:line="360" w:lineRule="auto"/>
        <w:ind w:firstLine="720"/>
        <w:jc w:val="right"/>
        <w:rPr>
          <w:rStyle w:val="fontstyle21"/>
          <w:rFonts w:asciiTheme="majorBidi" w:hAnsiTheme="majorBidi"/>
          <w:b w:val="0"/>
          <w:bCs w:val="0"/>
          <w:sz w:val="24"/>
          <w:szCs w:val="24"/>
        </w:rPr>
      </w:pPr>
      <w:r w:rsidRPr="008A61B3">
        <w:rPr>
          <w:rStyle w:val="fontstyle21"/>
          <w:rFonts w:asciiTheme="majorBidi" w:hAnsiTheme="majorBidi" w:cstheme="majorBidi"/>
          <w:b w:val="0"/>
          <w:bCs w:val="0"/>
          <w:sz w:val="24"/>
          <w:szCs w:val="24"/>
        </w:rPr>
        <w:t>Les matériaux utilisés sont :</w:t>
      </w:r>
      <w:r w:rsidRPr="00F63A59">
        <w:rPr>
          <w:rStyle w:val="fontstyle21"/>
          <w:rFonts w:asciiTheme="majorBidi" w:hAnsiTheme="majorBidi"/>
          <w:b w:val="0"/>
          <w:bCs w:val="0"/>
          <w:sz w:val="24"/>
          <w:szCs w:val="24"/>
        </w:rPr>
        <w:t xml:space="preserve"> </w:t>
      </w:r>
    </w:p>
    <w:p w:rsidR="00D00A2D" w:rsidRPr="00F63A59" w:rsidRDefault="00D00A2D" w:rsidP="00FE1CE5">
      <w:pPr>
        <w:pStyle w:val="Paragraphedeliste"/>
        <w:numPr>
          <w:ilvl w:val="0"/>
          <w:numId w:val="45"/>
        </w:numPr>
        <w:spacing w:after="0" w:line="360" w:lineRule="auto"/>
        <w:rPr>
          <w:rStyle w:val="fontstyle21"/>
          <w:rFonts w:asciiTheme="majorBidi" w:eastAsiaTheme="majorEastAsia" w:hAnsiTheme="majorBidi"/>
          <w:b w:val="0"/>
          <w:bCs w:val="0"/>
          <w:sz w:val="24"/>
          <w:szCs w:val="24"/>
        </w:rPr>
      </w:pPr>
      <w:r w:rsidRPr="00F63A59">
        <w:rPr>
          <w:rStyle w:val="fontstyle21"/>
          <w:rFonts w:asciiTheme="majorBidi" w:eastAsiaTheme="majorEastAsia" w:hAnsiTheme="majorBidi"/>
          <w:b w:val="0"/>
          <w:bCs w:val="0"/>
          <w:sz w:val="24"/>
          <w:szCs w:val="24"/>
        </w:rPr>
        <w:t>Le sable de la région de Boussaâda (OUED MAITAR).</w:t>
      </w:r>
    </w:p>
    <w:p w:rsidR="00D00A2D" w:rsidRPr="00F63A59" w:rsidRDefault="00D00A2D" w:rsidP="00FE1CE5">
      <w:pPr>
        <w:pStyle w:val="Paragraphedeliste"/>
        <w:numPr>
          <w:ilvl w:val="0"/>
          <w:numId w:val="45"/>
        </w:numPr>
        <w:spacing w:after="0" w:line="360" w:lineRule="auto"/>
        <w:rPr>
          <w:rStyle w:val="fontstyle21"/>
          <w:rFonts w:asciiTheme="majorBidi" w:eastAsiaTheme="majorEastAsia" w:hAnsiTheme="majorBidi"/>
          <w:b w:val="0"/>
          <w:bCs w:val="0"/>
          <w:sz w:val="24"/>
          <w:szCs w:val="24"/>
        </w:rPr>
      </w:pPr>
      <w:r w:rsidRPr="00F63A59">
        <w:rPr>
          <w:rStyle w:val="fontstyle21"/>
          <w:rFonts w:asciiTheme="majorBidi" w:eastAsiaTheme="majorEastAsia" w:hAnsiTheme="majorBidi"/>
          <w:b w:val="0"/>
          <w:bCs w:val="0"/>
          <w:sz w:val="24"/>
          <w:szCs w:val="24"/>
        </w:rPr>
        <w:t xml:space="preserve">Le ciment CPJ – CEM II/B 42,5 N </w:t>
      </w:r>
    </w:p>
    <w:p w:rsidR="00D00A2D" w:rsidRPr="00F63A59" w:rsidRDefault="00D00A2D" w:rsidP="00FE1CE5">
      <w:pPr>
        <w:pStyle w:val="Paragraphedeliste"/>
        <w:numPr>
          <w:ilvl w:val="0"/>
          <w:numId w:val="45"/>
        </w:numPr>
        <w:spacing w:after="0" w:line="360" w:lineRule="auto"/>
        <w:rPr>
          <w:rStyle w:val="fontstyle21"/>
          <w:rFonts w:asciiTheme="majorBidi" w:eastAsiaTheme="majorEastAsia" w:hAnsiTheme="majorBidi"/>
          <w:b w:val="0"/>
          <w:bCs w:val="0"/>
          <w:sz w:val="24"/>
          <w:szCs w:val="24"/>
        </w:rPr>
      </w:pPr>
      <w:r w:rsidRPr="00F63A59">
        <w:rPr>
          <w:rStyle w:val="fontstyle21"/>
          <w:rFonts w:asciiTheme="majorBidi" w:eastAsiaTheme="majorEastAsia" w:hAnsiTheme="majorBidi"/>
          <w:b w:val="0"/>
          <w:bCs w:val="0"/>
          <w:sz w:val="24"/>
          <w:szCs w:val="24"/>
        </w:rPr>
        <w:t>L'eau potable du Laboratoire de département de génie civil d’Universitaire Mohamed Boudiaf de M'</w:t>
      </w:r>
      <w:proofErr w:type="spellStart"/>
      <w:r w:rsidRPr="00F63A59">
        <w:rPr>
          <w:rStyle w:val="fontstyle21"/>
          <w:rFonts w:asciiTheme="majorBidi" w:eastAsiaTheme="majorEastAsia" w:hAnsiTheme="majorBidi"/>
          <w:b w:val="0"/>
          <w:bCs w:val="0"/>
          <w:sz w:val="24"/>
          <w:szCs w:val="24"/>
        </w:rPr>
        <w:t>sila</w:t>
      </w:r>
      <w:proofErr w:type="spellEnd"/>
      <w:r w:rsidRPr="00F63A59">
        <w:rPr>
          <w:rStyle w:val="fontstyle21"/>
          <w:rFonts w:asciiTheme="majorBidi" w:eastAsiaTheme="majorEastAsia" w:hAnsiTheme="majorBidi"/>
          <w:b w:val="0"/>
          <w:bCs w:val="0"/>
          <w:sz w:val="24"/>
          <w:szCs w:val="24"/>
        </w:rPr>
        <w:t>.</w:t>
      </w:r>
    </w:p>
    <w:p w:rsidR="00D00A2D" w:rsidRPr="00F63A59" w:rsidRDefault="00D00A2D" w:rsidP="00FE1CE5">
      <w:pPr>
        <w:pStyle w:val="Paragraphedeliste"/>
        <w:numPr>
          <w:ilvl w:val="0"/>
          <w:numId w:val="45"/>
        </w:numPr>
        <w:spacing w:after="0" w:line="360" w:lineRule="auto"/>
        <w:rPr>
          <w:rStyle w:val="fontstyle21"/>
          <w:rFonts w:asciiTheme="majorBidi" w:eastAsiaTheme="majorEastAsia" w:hAnsiTheme="majorBidi"/>
          <w:b w:val="0"/>
          <w:bCs w:val="0"/>
          <w:sz w:val="24"/>
          <w:szCs w:val="24"/>
        </w:rPr>
      </w:pPr>
      <w:r w:rsidRPr="00F63A59">
        <w:rPr>
          <w:rStyle w:val="fontstyle21"/>
          <w:rFonts w:asciiTheme="majorBidi" w:eastAsiaTheme="majorEastAsia" w:hAnsiTheme="majorBidi"/>
          <w:b w:val="0"/>
          <w:bCs w:val="0"/>
          <w:sz w:val="24"/>
          <w:szCs w:val="24"/>
        </w:rPr>
        <w:t>Les adjuvants : MEDAPLAST SP 40 de Graniteux. (Super-plastifiant).</w:t>
      </w:r>
    </w:p>
    <w:p w:rsidR="00D00A2D" w:rsidRPr="00F63A59" w:rsidRDefault="00D00A2D" w:rsidP="00FE1CE5">
      <w:pPr>
        <w:pStyle w:val="Paragraphedeliste"/>
        <w:numPr>
          <w:ilvl w:val="0"/>
          <w:numId w:val="45"/>
        </w:numPr>
        <w:spacing w:after="0" w:line="360" w:lineRule="auto"/>
        <w:rPr>
          <w:rStyle w:val="fontstyle21"/>
          <w:rFonts w:asciiTheme="majorBidi" w:eastAsiaTheme="majorEastAsia" w:hAnsiTheme="majorBidi"/>
          <w:b w:val="0"/>
          <w:bCs w:val="0"/>
          <w:sz w:val="24"/>
          <w:szCs w:val="24"/>
        </w:rPr>
      </w:pPr>
      <w:r w:rsidRPr="00F63A59">
        <w:rPr>
          <w:rStyle w:val="fontstyle21"/>
          <w:rFonts w:asciiTheme="majorBidi" w:eastAsiaTheme="majorEastAsia" w:hAnsiTheme="majorBidi"/>
          <w:b w:val="0"/>
          <w:bCs w:val="0"/>
          <w:sz w:val="24"/>
          <w:szCs w:val="24"/>
        </w:rPr>
        <w:t>Poudre de marbre (0/0.08).</w:t>
      </w:r>
    </w:p>
    <w:p w:rsidR="00D00A2D" w:rsidRPr="00F63A59" w:rsidRDefault="00D00A2D" w:rsidP="00FE1CE5">
      <w:pPr>
        <w:pStyle w:val="Paragraphedeliste"/>
        <w:numPr>
          <w:ilvl w:val="0"/>
          <w:numId w:val="45"/>
        </w:numPr>
        <w:spacing w:after="0" w:line="360" w:lineRule="auto"/>
        <w:rPr>
          <w:rStyle w:val="fontstyle21"/>
          <w:rFonts w:asciiTheme="majorBidi" w:eastAsiaTheme="majorEastAsia" w:hAnsiTheme="majorBidi"/>
          <w:b w:val="0"/>
          <w:bCs w:val="0"/>
          <w:sz w:val="24"/>
          <w:szCs w:val="24"/>
        </w:rPr>
      </w:pPr>
      <w:r w:rsidRPr="00F63A59">
        <w:rPr>
          <w:rStyle w:val="fontstyle21"/>
          <w:rFonts w:asciiTheme="majorBidi" w:eastAsiaTheme="majorEastAsia" w:hAnsiTheme="majorBidi"/>
          <w:b w:val="0"/>
          <w:bCs w:val="0"/>
          <w:sz w:val="24"/>
          <w:szCs w:val="24"/>
        </w:rPr>
        <w:t xml:space="preserve">Poudre de céramique (0/0.08).                                                                                                   </w:t>
      </w:r>
    </w:p>
    <w:p w:rsidR="00D00A2D" w:rsidRPr="00F63A59" w:rsidRDefault="00D00A2D" w:rsidP="00FE1CE5">
      <w:pPr>
        <w:spacing w:line="360" w:lineRule="auto"/>
        <w:jc w:val="right"/>
        <w:rPr>
          <w:rStyle w:val="fontstyle21"/>
          <w:rFonts w:asciiTheme="majorBidi" w:hAnsiTheme="majorBidi"/>
        </w:rPr>
      </w:pPr>
      <w:r w:rsidRPr="00F63A59">
        <w:rPr>
          <w:b/>
          <w:bCs/>
          <w:color w:val="000000"/>
          <w:sz w:val="28"/>
          <w:szCs w:val="28"/>
        </w:rPr>
        <w:t>III</w:t>
      </w:r>
      <w:r w:rsidRPr="00F63A59">
        <w:rPr>
          <w:rStyle w:val="fontstyle21"/>
          <w:rFonts w:asciiTheme="majorBidi" w:hAnsiTheme="majorBidi"/>
        </w:rPr>
        <w:t>.2.Sabled’oued :</w:t>
      </w:r>
    </w:p>
    <w:p w:rsidR="00D00A2D" w:rsidRPr="00F63A59" w:rsidRDefault="00D00A2D" w:rsidP="00FE1CE5">
      <w:pPr>
        <w:spacing w:line="360" w:lineRule="auto"/>
        <w:jc w:val="right"/>
        <w:rPr>
          <w:rStyle w:val="fontstyle21"/>
          <w:rFonts w:asciiTheme="majorBidi" w:hAnsiTheme="majorBidi"/>
          <w:b w:val="0"/>
          <w:bCs w:val="0"/>
        </w:rPr>
      </w:pPr>
      <w:r w:rsidRPr="00F63A59">
        <w:rPr>
          <w:b/>
          <w:bCs/>
          <w:color w:val="000000"/>
          <w:sz w:val="28"/>
          <w:szCs w:val="28"/>
        </w:rPr>
        <w:t>III</w:t>
      </w:r>
      <w:r w:rsidRPr="00F63A59">
        <w:rPr>
          <w:rStyle w:val="fontstyle21"/>
          <w:rFonts w:asciiTheme="majorBidi" w:hAnsiTheme="majorBidi"/>
          <w:b w:val="0"/>
          <w:bCs w:val="0"/>
        </w:rPr>
        <w:t>.</w:t>
      </w:r>
      <w:r w:rsidRPr="00F63A59">
        <w:rPr>
          <w:rStyle w:val="fontstyle21"/>
          <w:rFonts w:asciiTheme="majorBidi" w:hAnsiTheme="majorBidi"/>
        </w:rPr>
        <w:t>2.1.Origine du sable:</w:t>
      </w:r>
    </w:p>
    <w:p w:rsidR="008A61B3" w:rsidRDefault="00D00A2D" w:rsidP="008A61B3">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t xml:space="preserve">        Le sable de base de recherche provient des abords de l’OUED </w:t>
      </w:r>
      <w:proofErr w:type="spellStart"/>
      <w:r w:rsidRPr="00545F7E">
        <w:rPr>
          <w:rFonts w:asciiTheme="majorBidi" w:hAnsiTheme="majorBidi" w:cstheme="majorBidi"/>
          <w:sz w:val="24"/>
          <w:szCs w:val="24"/>
        </w:rPr>
        <w:t>MAÏTAR.Cet</w:t>
      </w:r>
      <w:proofErr w:type="spellEnd"/>
      <w:r w:rsidRPr="00545F7E">
        <w:rPr>
          <w:rFonts w:asciiTheme="majorBidi" w:hAnsiTheme="majorBidi" w:cstheme="majorBidi"/>
          <w:sz w:val="24"/>
          <w:szCs w:val="24"/>
        </w:rPr>
        <w:t xml:space="preserve"> oued est situé entre les collines de BOUSAADA, dont le vent provient du</w:t>
      </w:r>
      <w:r w:rsidR="008A61B3">
        <w:rPr>
          <w:rFonts w:asciiTheme="majorBidi" w:hAnsiTheme="majorBidi" w:cstheme="majorBidi"/>
          <w:sz w:val="24"/>
          <w:szCs w:val="24"/>
        </w:rPr>
        <w:t xml:space="preserve"> sud est chargé de grains fins.</w:t>
      </w:r>
    </w:p>
    <w:p w:rsidR="00D00A2D" w:rsidRPr="008A61B3" w:rsidRDefault="00D00A2D" w:rsidP="008A61B3">
      <w:pPr>
        <w:spacing w:line="360" w:lineRule="auto"/>
        <w:jc w:val="right"/>
        <w:rPr>
          <w:rStyle w:val="fontstyle21"/>
          <w:rFonts w:asciiTheme="majorBidi" w:hAnsiTheme="majorBidi" w:cstheme="majorBidi"/>
          <w:b w:val="0"/>
          <w:bCs w:val="0"/>
          <w:color w:val="auto"/>
          <w:sz w:val="24"/>
          <w:szCs w:val="24"/>
        </w:rPr>
      </w:pPr>
      <w:r w:rsidRPr="008A61B3">
        <w:rPr>
          <w:rFonts w:asciiTheme="majorBidi" w:hAnsiTheme="majorBidi" w:cstheme="majorBidi"/>
          <w:b/>
          <w:bCs/>
          <w:color w:val="000000"/>
          <w:sz w:val="28"/>
          <w:szCs w:val="28"/>
        </w:rPr>
        <w:t>III</w:t>
      </w:r>
      <w:r w:rsidRPr="00545F7E">
        <w:rPr>
          <w:rStyle w:val="fontstyle21"/>
          <w:rFonts w:asciiTheme="majorBidi" w:hAnsiTheme="majorBidi" w:cstheme="majorBidi"/>
        </w:rPr>
        <w:t>.2.2 .Caractéristiques physiques des sables utilisés:</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t xml:space="preserve">        Le sable de Boussaâda a été soumis à plusieurs essais en laboratoire de Génie civil de université de M’</w:t>
      </w:r>
      <w:proofErr w:type="spellStart"/>
      <w:r w:rsidRPr="00545F7E">
        <w:rPr>
          <w:rFonts w:asciiTheme="majorBidi" w:hAnsiTheme="majorBidi" w:cstheme="majorBidi"/>
          <w:sz w:val="24"/>
          <w:szCs w:val="24"/>
        </w:rPr>
        <w:t>sila</w:t>
      </w:r>
      <w:proofErr w:type="spellEnd"/>
      <w:r w:rsidRPr="00545F7E">
        <w:rPr>
          <w:rFonts w:asciiTheme="majorBidi" w:hAnsiTheme="majorBidi" w:cstheme="majorBidi"/>
          <w:sz w:val="24"/>
          <w:szCs w:val="24"/>
        </w:rPr>
        <w:t xml:space="preserve">, suivant les normes françaises AFNOR </w:t>
      </w:r>
      <w:r w:rsidRPr="00545F7E">
        <w:rPr>
          <w:rFonts w:asciiTheme="majorBidi" w:hAnsiTheme="majorBidi" w:cstheme="majorBidi"/>
          <w:b/>
          <w:bCs/>
          <w:sz w:val="24"/>
          <w:szCs w:val="24"/>
        </w:rPr>
        <w:t>[27]</w:t>
      </w:r>
    </w:p>
    <w:p w:rsidR="00D00A2D" w:rsidRPr="00545F7E" w:rsidRDefault="00D00A2D" w:rsidP="00FE1CE5">
      <w:pPr>
        <w:spacing w:line="360" w:lineRule="auto"/>
        <w:jc w:val="right"/>
        <w:rPr>
          <w:rStyle w:val="fontstyle21"/>
          <w:rFonts w:asciiTheme="majorBidi" w:hAnsiTheme="majorBidi" w:cstheme="majorBidi"/>
        </w:rPr>
      </w:pPr>
      <w:r w:rsidRPr="008A61B3">
        <w:rPr>
          <w:rFonts w:asciiTheme="majorBidi" w:hAnsiTheme="majorBidi" w:cstheme="majorBidi"/>
          <w:b/>
          <w:bCs/>
          <w:color w:val="000000"/>
          <w:sz w:val="28"/>
          <w:szCs w:val="28"/>
        </w:rPr>
        <w:t>III</w:t>
      </w:r>
      <w:r w:rsidRPr="008A61B3">
        <w:rPr>
          <w:rStyle w:val="fontstyle01"/>
          <w:rFonts w:asciiTheme="majorBidi" w:hAnsiTheme="majorBidi" w:cstheme="majorBidi"/>
          <w:b/>
          <w:bCs/>
          <w:sz w:val="28"/>
          <w:szCs w:val="28"/>
        </w:rPr>
        <w:t>.</w:t>
      </w:r>
      <w:r w:rsidRPr="00545F7E">
        <w:rPr>
          <w:rStyle w:val="fontstyle21"/>
          <w:rFonts w:asciiTheme="majorBidi" w:hAnsiTheme="majorBidi" w:cstheme="majorBidi"/>
        </w:rPr>
        <w:t>2.2.1. Masse spécifique (absolue): NF P 18-555:</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t xml:space="preserve">        C’est la masse de l’unité de volume de la substance, c'est-à-dire le rapport entre sa masse et son volume absolu.</w:t>
      </w:r>
    </w:p>
    <w:p w:rsidR="00D00A2D" w:rsidRPr="00545F7E" w:rsidRDefault="00D00A2D" w:rsidP="00FE1CE5">
      <w:pPr>
        <w:spacing w:line="360" w:lineRule="auto"/>
        <w:jc w:val="right"/>
        <w:rPr>
          <w:rFonts w:asciiTheme="majorBidi" w:hAnsiTheme="majorBidi" w:cstheme="majorBidi"/>
          <w:b/>
          <w:bCs/>
          <w:sz w:val="28"/>
          <w:szCs w:val="28"/>
        </w:rPr>
      </w:pPr>
      <w:r w:rsidRPr="00545F7E">
        <w:rPr>
          <w:rFonts w:asciiTheme="majorBidi" w:hAnsiTheme="majorBidi" w:cstheme="majorBidi"/>
          <w:b/>
          <w:bCs/>
          <w:sz w:val="28"/>
          <w:szCs w:val="28"/>
        </w:rPr>
        <w:t>Mode opératoire:</w:t>
      </w:r>
    </w:p>
    <w:p w:rsidR="00D00A2D" w:rsidRPr="00545F7E" w:rsidRDefault="00545F7E"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00D00A2D" w:rsidRPr="00545F7E">
        <w:rPr>
          <w:rFonts w:asciiTheme="majorBidi" w:hAnsiTheme="majorBidi" w:cstheme="majorBidi"/>
          <w:sz w:val="24"/>
          <w:szCs w:val="24"/>
        </w:rPr>
        <w:t>On détermine la masse volumique absolue du sable à l’aide du récipient de capacité 1000ml. On prend 3 échantillons de masse 300g.</w:t>
      </w:r>
    </w:p>
    <w:p w:rsidR="00D00A2D" w:rsidRPr="00545F7E" w:rsidRDefault="00545F7E"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lastRenderedPageBreak/>
        <w:t xml:space="preserve">        </w:t>
      </w:r>
      <w:r w:rsidR="00D00A2D" w:rsidRPr="00545F7E">
        <w:rPr>
          <w:rFonts w:asciiTheme="majorBidi" w:hAnsiTheme="majorBidi" w:cstheme="majorBidi"/>
          <w:sz w:val="24"/>
          <w:szCs w:val="24"/>
        </w:rPr>
        <w:t>On place l’échantillon dans le récipient de capacité 1000ml et on y verse 250ml d’eau préparé préalablement dans 2</w:t>
      </w:r>
      <w:r w:rsidR="00D00A2D" w:rsidRPr="00545F7E">
        <w:rPr>
          <w:rFonts w:asciiTheme="majorBidi" w:hAnsiTheme="majorBidi" w:cstheme="majorBidi"/>
          <w:sz w:val="24"/>
          <w:szCs w:val="24"/>
          <w:vertAlign w:val="superscript"/>
        </w:rPr>
        <w:t>ème</w:t>
      </w:r>
      <w:r w:rsidR="00D00A2D" w:rsidRPr="00545F7E">
        <w:rPr>
          <w:rFonts w:asciiTheme="majorBidi" w:hAnsiTheme="majorBidi" w:cstheme="majorBidi"/>
          <w:sz w:val="24"/>
          <w:szCs w:val="24"/>
        </w:rPr>
        <w:t>récipient gradué, puis on malaxe soigneusement le contenu pour chasser l’air qui y existe. Après cette opération, on détermine le volume final occupé par le mélange sable –eau. Soit (V) ce volume.</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t xml:space="preserve">Sachant que le volume </w:t>
      </w:r>
      <w:r w:rsidRPr="00545F7E">
        <w:rPr>
          <w:rFonts w:asciiTheme="majorBidi" w:hAnsiTheme="majorBidi" w:cstheme="majorBidi"/>
          <w:sz w:val="24"/>
          <w:szCs w:val="24"/>
        </w:rPr>
        <w:sym w:font="Symbol" w:char="F028"/>
      </w:r>
      <w:r w:rsidRPr="00545F7E">
        <w:rPr>
          <w:rFonts w:asciiTheme="majorBidi" w:hAnsiTheme="majorBidi" w:cstheme="majorBidi"/>
          <w:sz w:val="24"/>
          <w:szCs w:val="24"/>
        </w:rPr>
        <w:t>Ve</w:t>
      </w:r>
      <w:r w:rsidRPr="00545F7E">
        <w:rPr>
          <w:rFonts w:asciiTheme="majorBidi" w:hAnsiTheme="majorBidi" w:cstheme="majorBidi"/>
          <w:sz w:val="24"/>
          <w:szCs w:val="24"/>
        </w:rPr>
        <w:sym w:font="Symbol" w:char="F029"/>
      </w:r>
      <w:r w:rsidRPr="00545F7E">
        <w:rPr>
          <w:rFonts w:asciiTheme="majorBidi" w:hAnsiTheme="majorBidi" w:cstheme="majorBidi"/>
          <w:sz w:val="24"/>
          <w:szCs w:val="24"/>
        </w:rPr>
        <w:t>d’eau versé est 150ml, il serait facile de déterminer le volume occupé par le sable seul.</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t>Volume de sable = V1=V-150 ml</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t>La masse volumique absolue du sable est déterminée par la formule:</w:t>
      </w:r>
    </w:p>
    <w:p w:rsidR="00D00A2D" w:rsidRPr="00545F7E" w:rsidRDefault="00D00A2D" w:rsidP="00FE1CE5">
      <w:pPr>
        <w:spacing w:before="240" w:line="360" w:lineRule="auto"/>
        <w:jc w:val="right"/>
        <w:rPr>
          <w:rFonts w:asciiTheme="majorBidi" w:hAnsiTheme="majorBidi" w:cstheme="majorBidi"/>
          <w:sz w:val="24"/>
          <w:szCs w:val="24"/>
        </w:rPr>
      </w:pPr>
      <m:oMath>
        <m:r>
          <w:rPr>
            <w:rFonts w:ascii="Cambria Math" w:hAnsi="Cambria Math" w:cstheme="majorBidi"/>
            <w:sz w:val="24"/>
            <w:szCs w:val="24"/>
          </w:rPr>
          <m:t>ρ=</m:t>
        </m:r>
        <m:f>
          <m:fPr>
            <m:ctrlPr>
              <w:rPr>
                <w:rFonts w:ascii="Cambria Math" w:hAnsi="Cambria Math" w:cstheme="majorBidi"/>
                <w:i/>
                <w:sz w:val="24"/>
                <w:szCs w:val="24"/>
              </w:rPr>
            </m:ctrlPr>
          </m:fPr>
          <m:num>
            <m:r>
              <w:rPr>
                <w:rFonts w:ascii="Cambria Math" w:hAnsi="Cambria Math" w:cstheme="majorBidi"/>
                <w:sz w:val="24"/>
                <w:szCs w:val="24"/>
              </w:rPr>
              <m:t>M</m:t>
            </m:r>
          </m:num>
          <m:den>
            <m:r>
              <w:rPr>
                <w:rFonts w:ascii="Cambria Math" w:hAnsi="Cambria Math" w:cstheme="majorBidi"/>
                <w:sz w:val="24"/>
                <w:szCs w:val="24"/>
              </w:rPr>
              <m:t>V1</m:t>
            </m:r>
          </m:den>
        </m:f>
      </m:oMath>
      <w:r w:rsidRPr="00545F7E">
        <w:rPr>
          <w:rFonts w:asciiTheme="majorBidi" w:hAnsiTheme="majorBidi" w:cstheme="majorBidi"/>
          <w:sz w:val="24"/>
          <w:szCs w:val="24"/>
        </w:rPr>
        <w:t>avec M=300g</w:t>
      </w:r>
    </w:p>
    <w:p w:rsidR="00D00A2D" w:rsidRPr="00545F7E" w:rsidRDefault="00D00A2D" w:rsidP="00FE1CE5">
      <w:pPr>
        <w:spacing w:before="240" w:line="360" w:lineRule="auto"/>
        <w:jc w:val="right"/>
        <w:rPr>
          <w:rFonts w:asciiTheme="majorBidi" w:hAnsiTheme="majorBidi" w:cstheme="majorBidi"/>
          <w:b/>
          <w:bCs/>
          <w:sz w:val="24"/>
          <w:szCs w:val="24"/>
        </w:rPr>
      </w:pPr>
      <w:r w:rsidRPr="00545F7E">
        <w:rPr>
          <w:rFonts w:asciiTheme="majorBidi" w:hAnsiTheme="majorBidi" w:cstheme="majorBidi"/>
          <w:b/>
          <w:bCs/>
          <w:sz w:val="24"/>
          <w:szCs w:val="24"/>
        </w:rPr>
        <w:t>Tableau.</w:t>
      </w:r>
      <w:r w:rsidRPr="00545F7E">
        <w:rPr>
          <w:rFonts w:asciiTheme="majorBidi" w:hAnsiTheme="majorBidi" w:cstheme="majorBidi"/>
          <w:b/>
          <w:bCs/>
          <w:color w:val="000000"/>
          <w:sz w:val="24"/>
          <w:szCs w:val="24"/>
        </w:rPr>
        <w:t>III</w:t>
      </w:r>
      <w:r w:rsidRPr="00545F7E">
        <w:rPr>
          <w:rFonts w:asciiTheme="majorBidi" w:hAnsiTheme="majorBidi" w:cstheme="majorBidi"/>
          <w:b/>
          <w:bCs/>
          <w:sz w:val="24"/>
          <w:szCs w:val="24"/>
        </w:rPr>
        <w:t>.1: Masse volumique absolue du sable de Boussaâda</w:t>
      </w:r>
    </w:p>
    <w:tbl>
      <w:tblPr>
        <w:tblStyle w:val="Grilledutableau"/>
        <w:tblpPr w:leftFromText="180" w:rightFromText="180" w:vertAnchor="text" w:horzAnchor="margin" w:tblpXSpec="center" w:tblpY="478"/>
        <w:tblW w:w="8362" w:type="dxa"/>
        <w:tblLook w:val="04A0" w:firstRow="1" w:lastRow="0" w:firstColumn="1" w:lastColumn="0" w:noHBand="0" w:noVBand="1"/>
      </w:tblPr>
      <w:tblGrid>
        <w:gridCol w:w="1344"/>
        <w:gridCol w:w="1143"/>
        <w:gridCol w:w="1154"/>
        <w:gridCol w:w="1177"/>
        <w:gridCol w:w="1564"/>
        <w:gridCol w:w="1980"/>
      </w:tblGrid>
      <w:tr w:rsidR="00D00A2D" w:rsidRPr="00F63A59" w:rsidTr="00545F7E">
        <w:trPr>
          <w:trHeight w:val="1550"/>
        </w:trPr>
        <w:tc>
          <w:tcPr>
            <w:tcW w:w="1344" w:type="dxa"/>
          </w:tcPr>
          <w:p w:rsidR="00D00A2D" w:rsidRPr="00F63A59" w:rsidRDefault="00D00A2D" w:rsidP="00FE1CE5">
            <w:pPr>
              <w:spacing w:after="200" w:line="360" w:lineRule="auto"/>
              <w:jc w:val="center"/>
              <w:rPr>
                <w:color w:val="000000" w:themeColor="text1"/>
                <w:sz w:val="28"/>
                <w:szCs w:val="28"/>
                <w:rtl/>
                <w:lang w:bidi="ar-DZ"/>
              </w:rPr>
            </w:pPr>
            <w:r w:rsidRPr="00F63A59">
              <w:rPr>
                <w:color w:val="000000" w:themeColor="text1"/>
                <w:sz w:val="28"/>
                <w:szCs w:val="28"/>
              </w:rPr>
              <w:t>Nºd’essai</w:t>
            </w:r>
          </w:p>
        </w:tc>
        <w:tc>
          <w:tcPr>
            <w:tcW w:w="1143" w:type="dxa"/>
          </w:tcPr>
          <w:p w:rsidR="00D00A2D" w:rsidRPr="00F63A59" w:rsidRDefault="00D00A2D" w:rsidP="00FE1CE5">
            <w:pPr>
              <w:spacing w:after="200" w:line="360" w:lineRule="auto"/>
              <w:jc w:val="center"/>
              <w:rPr>
                <w:rFonts w:eastAsiaTheme="minorEastAsia"/>
                <w:color w:val="000000" w:themeColor="text1"/>
                <w:sz w:val="28"/>
                <w:szCs w:val="28"/>
              </w:rPr>
            </w:pPr>
            <w:r w:rsidRPr="00F63A59">
              <w:rPr>
                <w:rFonts w:eastAsiaTheme="minorEastAsia"/>
                <w:color w:val="000000" w:themeColor="text1"/>
                <w:sz w:val="28"/>
                <w:szCs w:val="28"/>
              </w:rPr>
              <w:t>M</w:t>
            </w:r>
          </w:p>
          <w:p w:rsidR="00D00A2D" w:rsidRPr="00F63A59" w:rsidRDefault="00D00A2D" w:rsidP="00FE1CE5">
            <w:pPr>
              <w:spacing w:after="200" w:line="360" w:lineRule="auto"/>
              <w:jc w:val="center"/>
              <w:rPr>
                <w:rFonts w:eastAsiaTheme="minorEastAsia"/>
                <w:color w:val="000000" w:themeColor="text1"/>
                <w:sz w:val="28"/>
                <w:szCs w:val="28"/>
                <w:rtl/>
                <w:lang w:bidi="ar-DZ"/>
              </w:rPr>
            </w:pPr>
            <w:r w:rsidRPr="00F63A59">
              <w:rPr>
                <w:rFonts w:eastAsiaTheme="minorEastAsia"/>
                <w:color w:val="000000" w:themeColor="text1"/>
                <w:sz w:val="28"/>
                <w:szCs w:val="28"/>
              </w:rPr>
              <w:t>(g)</w:t>
            </w:r>
          </w:p>
        </w:tc>
        <w:tc>
          <w:tcPr>
            <w:tcW w:w="1154" w:type="dxa"/>
          </w:tcPr>
          <w:p w:rsidR="00D00A2D" w:rsidRPr="00F63A59" w:rsidRDefault="00D00A2D" w:rsidP="00FE1CE5">
            <w:pPr>
              <w:spacing w:after="200" w:line="360" w:lineRule="auto"/>
              <w:jc w:val="center"/>
              <w:rPr>
                <w:rFonts w:eastAsiaTheme="minorEastAsia"/>
                <w:color w:val="000000" w:themeColor="text1"/>
                <w:sz w:val="28"/>
                <w:szCs w:val="28"/>
              </w:rPr>
            </w:pPr>
            <w:r w:rsidRPr="00F63A59">
              <w:rPr>
                <w:rFonts w:eastAsiaTheme="minorEastAsia"/>
                <w:color w:val="000000" w:themeColor="text1"/>
                <w:sz w:val="28"/>
                <w:szCs w:val="28"/>
              </w:rPr>
              <w:t>V</w:t>
            </w:r>
          </w:p>
          <w:p w:rsidR="00D00A2D" w:rsidRPr="00F63A59" w:rsidRDefault="00D00A2D" w:rsidP="00FE1CE5">
            <w:pPr>
              <w:spacing w:after="200" w:line="360" w:lineRule="auto"/>
              <w:jc w:val="center"/>
              <w:rPr>
                <w:rFonts w:eastAsiaTheme="minorEastAsia"/>
                <w:color w:val="000000" w:themeColor="text1"/>
                <w:sz w:val="28"/>
                <w:szCs w:val="28"/>
                <w:rtl/>
              </w:rPr>
            </w:pPr>
            <w:r w:rsidRPr="00F63A59">
              <w:rPr>
                <w:rFonts w:eastAsiaTheme="minorEastAsia"/>
                <w:b/>
                <w:bCs/>
                <w:color w:val="000000" w:themeColor="text1"/>
                <w:sz w:val="28"/>
                <w:szCs w:val="28"/>
              </w:rPr>
              <w:t>(</w:t>
            </w:r>
            <w:r w:rsidRPr="00F63A59">
              <w:rPr>
                <w:rFonts w:eastAsiaTheme="minorEastAsia"/>
                <w:color w:val="000000" w:themeColor="text1"/>
                <w:sz w:val="28"/>
                <w:szCs w:val="28"/>
              </w:rPr>
              <w:t>cm³)</w:t>
            </w:r>
            <w:r w:rsidRPr="00F63A59">
              <w:rPr>
                <w:rFonts w:eastAsiaTheme="minorEastAsia"/>
                <w:color w:val="000000" w:themeColor="text1"/>
                <w:sz w:val="28"/>
                <w:szCs w:val="28"/>
              </w:rPr>
              <w:br/>
            </w:r>
          </w:p>
        </w:tc>
        <w:tc>
          <w:tcPr>
            <w:tcW w:w="1177" w:type="dxa"/>
          </w:tcPr>
          <w:p w:rsidR="00D00A2D" w:rsidRPr="00F63A59" w:rsidRDefault="00D00A2D" w:rsidP="00FE1CE5">
            <w:pPr>
              <w:spacing w:after="200" w:line="360" w:lineRule="auto"/>
              <w:jc w:val="center"/>
              <w:rPr>
                <w:rFonts w:eastAsiaTheme="minorEastAsia"/>
                <w:color w:val="000000" w:themeColor="text1"/>
                <w:sz w:val="28"/>
                <w:szCs w:val="28"/>
              </w:rPr>
            </w:pPr>
            <w:r w:rsidRPr="00F63A59">
              <w:rPr>
                <w:rFonts w:eastAsiaTheme="minorEastAsia"/>
                <w:color w:val="000000" w:themeColor="text1"/>
                <w:sz w:val="28"/>
                <w:szCs w:val="28"/>
              </w:rPr>
              <w:t>V</w:t>
            </w:r>
            <w:r w:rsidRPr="00F63A59">
              <w:rPr>
                <w:rFonts w:eastAsiaTheme="minorEastAsia"/>
                <w:color w:val="000000" w:themeColor="text1"/>
                <w:sz w:val="28"/>
                <w:szCs w:val="28"/>
                <w:vertAlign w:val="subscript"/>
              </w:rPr>
              <w:t>2</w:t>
            </w:r>
            <w:r w:rsidRPr="00F63A59">
              <w:rPr>
                <w:rFonts w:eastAsiaTheme="minorEastAsia"/>
                <w:b/>
                <w:bCs/>
                <w:color w:val="000000" w:themeColor="text1"/>
                <w:sz w:val="28"/>
                <w:szCs w:val="28"/>
              </w:rPr>
              <w:t>(</w:t>
            </w:r>
            <w:r w:rsidRPr="00F63A59">
              <w:rPr>
                <w:rFonts w:eastAsiaTheme="minorEastAsia"/>
                <w:color w:val="000000" w:themeColor="text1"/>
                <w:sz w:val="28"/>
                <w:szCs w:val="28"/>
              </w:rPr>
              <w:t>cm³)</w:t>
            </w:r>
          </w:p>
        </w:tc>
        <w:tc>
          <w:tcPr>
            <w:tcW w:w="1564" w:type="dxa"/>
          </w:tcPr>
          <w:p w:rsidR="00D00A2D" w:rsidRPr="00F63A59" w:rsidRDefault="00D00A2D" w:rsidP="00FE1CE5">
            <w:pPr>
              <w:spacing w:after="200" w:line="360" w:lineRule="auto"/>
              <w:jc w:val="center"/>
              <w:rPr>
                <w:rFonts w:eastAsiaTheme="minorEastAsia"/>
                <w:color w:val="000000" w:themeColor="text1"/>
                <w:sz w:val="28"/>
                <w:szCs w:val="28"/>
              </w:rPr>
            </w:pPr>
            <w:r w:rsidRPr="00F63A59">
              <w:rPr>
                <w:rFonts w:eastAsiaTheme="minorEastAsia"/>
                <w:color w:val="000000" w:themeColor="text1"/>
                <w:sz w:val="28"/>
                <w:szCs w:val="28"/>
              </w:rPr>
              <w:t>a</w:t>
            </w:r>
            <w:r w:rsidRPr="00F63A59">
              <w:rPr>
                <w:rFonts w:eastAsiaTheme="minorEastAsia"/>
                <w:color w:val="000000" w:themeColor="text1"/>
                <w:sz w:val="28"/>
                <w:szCs w:val="28"/>
                <w:vertAlign w:val="subscript"/>
              </w:rPr>
              <w:t>bs</w:t>
            </w:r>
          </w:p>
          <w:p w:rsidR="00D00A2D" w:rsidRPr="00F63A59" w:rsidRDefault="00D00A2D" w:rsidP="00FE1CE5">
            <w:pPr>
              <w:spacing w:after="200" w:line="360" w:lineRule="auto"/>
              <w:jc w:val="center"/>
              <w:rPr>
                <w:rFonts w:eastAsiaTheme="minorEastAsia"/>
                <w:color w:val="000000" w:themeColor="text1"/>
                <w:sz w:val="28"/>
                <w:szCs w:val="28"/>
              </w:rPr>
            </w:pPr>
            <w:r w:rsidRPr="00F63A59">
              <w:rPr>
                <w:rFonts w:eastAsiaTheme="minorEastAsia"/>
                <w:color w:val="000000" w:themeColor="text1"/>
                <w:sz w:val="28"/>
                <w:szCs w:val="28"/>
              </w:rPr>
              <w:t>(g/cm³)</w:t>
            </w:r>
          </w:p>
        </w:tc>
        <w:tc>
          <w:tcPr>
            <w:tcW w:w="1980" w:type="dxa"/>
          </w:tcPr>
          <w:p w:rsidR="00D00A2D" w:rsidRPr="00F63A59" w:rsidRDefault="00D00A2D" w:rsidP="00FE1CE5">
            <w:pPr>
              <w:spacing w:after="200" w:line="360" w:lineRule="auto"/>
              <w:jc w:val="center"/>
              <w:rPr>
                <w:rFonts w:eastAsiaTheme="minorEastAsia"/>
                <w:color w:val="000000" w:themeColor="text1"/>
                <w:sz w:val="28"/>
                <w:szCs w:val="28"/>
              </w:rPr>
            </w:pPr>
            <w:proofErr w:type="spellStart"/>
            <w:r w:rsidRPr="00F63A59">
              <w:rPr>
                <w:rFonts w:eastAsiaTheme="minorEastAsia"/>
                <w:color w:val="000000" w:themeColor="text1"/>
                <w:sz w:val="28"/>
                <w:szCs w:val="28"/>
              </w:rPr>
              <w:t>ρ</w:t>
            </w:r>
            <w:r w:rsidRPr="00F63A59">
              <w:rPr>
                <w:rFonts w:eastAsiaTheme="minorEastAsia"/>
                <w:color w:val="000000" w:themeColor="text1"/>
                <w:sz w:val="28"/>
                <w:szCs w:val="28"/>
                <w:vertAlign w:val="subscript"/>
              </w:rPr>
              <w:t>absmoy</w:t>
            </w:r>
            <w:proofErr w:type="spellEnd"/>
          </w:p>
          <w:p w:rsidR="00D00A2D" w:rsidRPr="00F63A59" w:rsidRDefault="00D00A2D" w:rsidP="00FE1CE5">
            <w:pPr>
              <w:spacing w:after="200" w:line="360" w:lineRule="auto"/>
              <w:jc w:val="center"/>
              <w:rPr>
                <w:rFonts w:eastAsiaTheme="minorEastAsia"/>
                <w:color w:val="000000" w:themeColor="text1"/>
                <w:sz w:val="28"/>
                <w:szCs w:val="28"/>
                <w:rtl/>
                <w:lang w:bidi="ar-DZ"/>
              </w:rPr>
            </w:pPr>
            <w:r w:rsidRPr="00F63A59">
              <w:rPr>
                <w:rFonts w:eastAsiaTheme="minorEastAsia"/>
                <w:color w:val="000000" w:themeColor="text1"/>
                <w:sz w:val="28"/>
                <w:szCs w:val="28"/>
              </w:rPr>
              <w:t>(g/cm³)</w:t>
            </w:r>
          </w:p>
        </w:tc>
      </w:tr>
      <w:tr w:rsidR="00D00A2D" w:rsidRPr="00F63A59" w:rsidTr="00545F7E">
        <w:trPr>
          <w:trHeight w:val="377"/>
        </w:trPr>
        <w:tc>
          <w:tcPr>
            <w:tcW w:w="1344" w:type="dxa"/>
          </w:tcPr>
          <w:p w:rsidR="00D00A2D" w:rsidRPr="00F63A59" w:rsidRDefault="00D00A2D" w:rsidP="00FE1CE5">
            <w:pPr>
              <w:spacing w:after="200" w:line="360" w:lineRule="auto"/>
              <w:jc w:val="center"/>
              <w:rPr>
                <w:color w:val="000000" w:themeColor="text1"/>
              </w:rPr>
            </w:pPr>
            <w:r w:rsidRPr="00F63A59">
              <w:rPr>
                <w:color w:val="000000" w:themeColor="text1"/>
              </w:rPr>
              <w:t>1</w:t>
            </w:r>
          </w:p>
        </w:tc>
        <w:tc>
          <w:tcPr>
            <w:tcW w:w="1143" w:type="dxa"/>
          </w:tcPr>
          <w:p w:rsidR="00D00A2D" w:rsidRPr="00F63A59" w:rsidRDefault="00D00A2D" w:rsidP="00FE1CE5">
            <w:pPr>
              <w:spacing w:after="200" w:line="360" w:lineRule="auto"/>
              <w:jc w:val="center"/>
              <w:rPr>
                <w:color w:val="000000" w:themeColor="text1"/>
                <w:rtl/>
              </w:rPr>
            </w:pPr>
            <w:r w:rsidRPr="00F63A59">
              <w:rPr>
                <w:color w:val="000000" w:themeColor="text1"/>
                <w:rtl/>
              </w:rPr>
              <w:t>300</w:t>
            </w:r>
          </w:p>
        </w:tc>
        <w:tc>
          <w:tcPr>
            <w:tcW w:w="1154" w:type="dxa"/>
          </w:tcPr>
          <w:p w:rsidR="00D00A2D" w:rsidRPr="00F63A59" w:rsidRDefault="00D00A2D" w:rsidP="00FE1CE5">
            <w:pPr>
              <w:spacing w:after="200" w:line="360" w:lineRule="auto"/>
              <w:jc w:val="center"/>
              <w:rPr>
                <w:color w:val="000000" w:themeColor="text1"/>
              </w:rPr>
            </w:pPr>
            <w:r w:rsidRPr="00F63A59">
              <w:rPr>
                <w:color w:val="000000" w:themeColor="text1"/>
                <w:rtl/>
              </w:rPr>
              <w:t>300</w:t>
            </w:r>
          </w:p>
        </w:tc>
        <w:tc>
          <w:tcPr>
            <w:tcW w:w="1177" w:type="dxa"/>
          </w:tcPr>
          <w:p w:rsidR="00D00A2D" w:rsidRPr="00F63A59" w:rsidRDefault="00D00A2D" w:rsidP="00FE1CE5">
            <w:pPr>
              <w:spacing w:after="200" w:line="360" w:lineRule="auto"/>
              <w:jc w:val="center"/>
              <w:rPr>
                <w:color w:val="000000" w:themeColor="text1"/>
              </w:rPr>
            </w:pPr>
            <w:r w:rsidRPr="00F63A59">
              <w:rPr>
                <w:color w:val="000000" w:themeColor="text1"/>
                <w:rtl/>
              </w:rPr>
              <w:t>412</w:t>
            </w:r>
          </w:p>
        </w:tc>
        <w:tc>
          <w:tcPr>
            <w:tcW w:w="1564" w:type="dxa"/>
          </w:tcPr>
          <w:p w:rsidR="00D00A2D" w:rsidRPr="00F63A59" w:rsidRDefault="00D00A2D" w:rsidP="00FE1CE5">
            <w:pPr>
              <w:spacing w:after="200" w:line="360" w:lineRule="auto"/>
              <w:jc w:val="center"/>
              <w:rPr>
                <w:color w:val="000000" w:themeColor="text1"/>
              </w:rPr>
            </w:pPr>
            <w:r w:rsidRPr="00F63A59">
              <w:rPr>
                <w:color w:val="000000" w:themeColor="text1"/>
                <w:rtl/>
              </w:rPr>
              <w:t>2.68</w:t>
            </w:r>
          </w:p>
        </w:tc>
        <w:tc>
          <w:tcPr>
            <w:tcW w:w="1980" w:type="dxa"/>
            <w:vMerge w:val="restart"/>
          </w:tcPr>
          <w:p w:rsidR="00D00A2D" w:rsidRPr="00F63A59" w:rsidRDefault="00D00A2D" w:rsidP="00FE1CE5">
            <w:pPr>
              <w:spacing w:after="200" w:line="360" w:lineRule="auto"/>
              <w:jc w:val="center"/>
              <w:rPr>
                <w:b/>
                <w:bCs/>
                <w:color w:val="000000" w:themeColor="text1"/>
                <w:rtl/>
              </w:rPr>
            </w:pPr>
          </w:p>
          <w:p w:rsidR="00D00A2D" w:rsidRPr="00F63A59" w:rsidRDefault="00D00A2D" w:rsidP="00FE1CE5">
            <w:pPr>
              <w:spacing w:after="200" w:line="360" w:lineRule="auto"/>
              <w:jc w:val="center"/>
              <w:rPr>
                <w:b/>
                <w:bCs/>
                <w:color w:val="000000" w:themeColor="text1"/>
                <w:rtl/>
                <w:lang w:bidi="ar-DZ"/>
              </w:rPr>
            </w:pPr>
            <w:r w:rsidRPr="00F63A59">
              <w:rPr>
                <w:b/>
                <w:bCs/>
                <w:color w:val="000000" w:themeColor="text1"/>
                <w:rtl/>
              </w:rPr>
              <w:t>2.7</w:t>
            </w:r>
          </w:p>
        </w:tc>
      </w:tr>
      <w:tr w:rsidR="00D00A2D" w:rsidRPr="00F63A59" w:rsidTr="00545F7E">
        <w:trPr>
          <w:trHeight w:val="386"/>
        </w:trPr>
        <w:tc>
          <w:tcPr>
            <w:tcW w:w="1344" w:type="dxa"/>
          </w:tcPr>
          <w:p w:rsidR="00D00A2D" w:rsidRPr="00F63A59" w:rsidRDefault="00D00A2D" w:rsidP="00FE1CE5">
            <w:pPr>
              <w:spacing w:after="200" w:line="360" w:lineRule="auto"/>
              <w:jc w:val="center"/>
              <w:rPr>
                <w:color w:val="000000" w:themeColor="text1"/>
              </w:rPr>
            </w:pPr>
            <w:r w:rsidRPr="00F63A59">
              <w:rPr>
                <w:color w:val="000000" w:themeColor="text1"/>
              </w:rPr>
              <w:t>2</w:t>
            </w:r>
          </w:p>
        </w:tc>
        <w:tc>
          <w:tcPr>
            <w:tcW w:w="1143" w:type="dxa"/>
          </w:tcPr>
          <w:p w:rsidR="00D00A2D" w:rsidRPr="00F63A59" w:rsidRDefault="00D00A2D" w:rsidP="00FE1CE5">
            <w:pPr>
              <w:spacing w:after="200" w:line="360" w:lineRule="auto"/>
              <w:jc w:val="center"/>
              <w:rPr>
                <w:color w:val="000000" w:themeColor="text1"/>
              </w:rPr>
            </w:pPr>
            <w:r w:rsidRPr="00F63A59">
              <w:rPr>
                <w:color w:val="000000" w:themeColor="text1"/>
                <w:rtl/>
              </w:rPr>
              <w:t>300</w:t>
            </w:r>
          </w:p>
        </w:tc>
        <w:tc>
          <w:tcPr>
            <w:tcW w:w="1154" w:type="dxa"/>
          </w:tcPr>
          <w:p w:rsidR="00D00A2D" w:rsidRPr="00F63A59" w:rsidRDefault="00D00A2D" w:rsidP="00FE1CE5">
            <w:pPr>
              <w:spacing w:after="200" w:line="360" w:lineRule="auto"/>
              <w:jc w:val="center"/>
              <w:rPr>
                <w:color w:val="000000" w:themeColor="text1"/>
                <w:lang w:bidi="ar-DZ"/>
              </w:rPr>
            </w:pPr>
            <w:r w:rsidRPr="00F63A59">
              <w:rPr>
                <w:color w:val="000000" w:themeColor="text1"/>
                <w:rtl/>
              </w:rPr>
              <w:t>300</w:t>
            </w:r>
          </w:p>
        </w:tc>
        <w:tc>
          <w:tcPr>
            <w:tcW w:w="1177" w:type="dxa"/>
          </w:tcPr>
          <w:p w:rsidR="00D00A2D" w:rsidRPr="00F63A59" w:rsidRDefault="00D00A2D" w:rsidP="00FE1CE5">
            <w:pPr>
              <w:spacing w:after="200" w:line="360" w:lineRule="auto"/>
              <w:jc w:val="center"/>
              <w:rPr>
                <w:color w:val="000000" w:themeColor="text1"/>
              </w:rPr>
            </w:pPr>
            <w:r w:rsidRPr="00F63A59">
              <w:rPr>
                <w:color w:val="000000" w:themeColor="text1"/>
                <w:rtl/>
              </w:rPr>
              <w:t>410</w:t>
            </w:r>
          </w:p>
        </w:tc>
        <w:tc>
          <w:tcPr>
            <w:tcW w:w="1564" w:type="dxa"/>
          </w:tcPr>
          <w:p w:rsidR="00D00A2D" w:rsidRPr="00F63A59" w:rsidRDefault="00D00A2D" w:rsidP="00FE1CE5">
            <w:pPr>
              <w:spacing w:after="200" w:line="360" w:lineRule="auto"/>
              <w:jc w:val="center"/>
              <w:rPr>
                <w:color w:val="000000" w:themeColor="text1"/>
              </w:rPr>
            </w:pPr>
            <w:r w:rsidRPr="00F63A59">
              <w:rPr>
                <w:color w:val="000000" w:themeColor="text1"/>
                <w:rtl/>
              </w:rPr>
              <w:t>2.73</w:t>
            </w:r>
          </w:p>
        </w:tc>
        <w:tc>
          <w:tcPr>
            <w:tcW w:w="1980" w:type="dxa"/>
            <w:vMerge/>
          </w:tcPr>
          <w:p w:rsidR="00D00A2D" w:rsidRPr="00F63A59" w:rsidRDefault="00D00A2D" w:rsidP="00FE1CE5">
            <w:pPr>
              <w:spacing w:after="200" w:line="360" w:lineRule="auto"/>
              <w:jc w:val="center"/>
              <w:rPr>
                <w:b/>
                <w:bCs/>
                <w:color w:val="000000" w:themeColor="text1"/>
              </w:rPr>
            </w:pPr>
          </w:p>
        </w:tc>
      </w:tr>
      <w:tr w:rsidR="00D00A2D" w:rsidRPr="00F63A59" w:rsidTr="00545F7E">
        <w:trPr>
          <w:trHeight w:val="382"/>
        </w:trPr>
        <w:tc>
          <w:tcPr>
            <w:tcW w:w="1344" w:type="dxa"/>
          </w:tcPr>
          <w:p w:rsidR="00D00A2D" w:rsidRPr="00F63A59" w:rsidRDefault="00D00A2D" w:rsidP="00FE1CE5">
            <w:pPr>
              <w:spacing w:before="100" w:beforeAutospacing="1" w:after="100" w:afterAutospacing="1" w:line="360" w:lineRule="auto"/>
              <w:jc w:val="center"/>
              <w:rPr>
                <w:color w:val="000000" w:themeColor="text1"/>
                <w:rtl/>
                <w:lang w:bidi="ar-DZ"/>
              </w:rPr>
            </w:pPr>
            <w:r w:rsidRPr="00F63A59">
              <w:rPr>
                <w:color w:val="000000" w:themeColor="text1"/>
              </w:rPr>
              <w:t>3</w:t>
            </w:r>
          </w:p>
        </w:tc>
        <w:tc>
          <w:tcPr>
            <w:tcW w:w="1143" w:type="dxa"/>
          </w:tcPr>
          <w:p w:rsidR="00D00A2D" w:rsidRPr="00F63A59" w:rsidRDefault="00D00A2D" w:rsidP="00FE1CE5">
            <w:pPr>
              <w:spacing w:before="100" w:beforeAutospacing="1" w:after="100" w:afterAutospacing="1" w:line="360" w:lineRule="auto"/>
              <w:jc w:val="center"/>
              <w:rPr>
                <w:color w:val="000000" w:themeColor="text1"/>
              </w:rPr>
            </w:pPr>
            <w:r w:rsidRPr="00F63A59">
              <w:rPr>
                <w:color w:val="000000" w:themeColor="text1"/>
                <w:rtl/>
              </w:rPr>
              <w:t>300</w:t>
            </w:r>
          </w:p>
        </w:tc>
        <w:tc>
          <w:tcPr>
            <w:tcW w:w="1154" w:type="dxa"/>
          </w:tcPr>
          <w:p w:rsidR="00D00A2D" w:rsidRPr="00F63A59" w:rsidRDefault="00D00A2D" w:rsidP="00FE1CE5">
            <w:pPr>
              <w:spacing w:before="100" w:beforeAutospacing="1" w:after="100" w:afterAutospacing="1" w:line="360" w:lineRule="auto"/>
              <w:jc w:val="center"/>
              <w:rPr>
                <w:color w:val="000000" w:themeColor="text1"/>
              </w:rPr>
            </w:pPr>
            <w:r w:rsidRPr="00F63A59">
              <w:rPr>
                <w:color w:val="000000" w:themeColor="text1"/>
                <w:rtl/>
              </w:rPr>
              <w:t>300</w:t>
            </w:r>
          </w:p>
        </w:tc>
        <w:tc>
          <w:tcPr>
            <w:tcW w:w="1177" w:type="dxa"/>
          </w:tcPr>
          <w:p w:rsidR="00D00A2D" w:rsidRPr="00F63A59" w:rsidRDefault="00D00A2D" w:rsidP="00FE1CE5">
            <w:pPr>
              <w:spacing w:before="100" w:beforeAutospacing="1" w:after="100" w:afterAutospacing="1" w:line="360" w:lineRule="auto"/>
              <w:jc w:val="center"/>
              <w:rPr>
                <w:color w:val="000000" w:themeColor="text1"/>
              </w:rPr>
            </w:pPr>
            <w:r w:rsidRPr="00F63A59">
              <w:rPr>
                <w:color w:val="000000" w:themeColor="text1"/>
                <w:rtl/>
              </w:rPr>
              <w:t>411</w:t>
            </w:r>
          </w:p>
        </w:tc>
        <w:tc>
          <w:tcPr>
            <w:tcW w:w="1564" w:type="dxa"/>
          </w:tcPr>
          <w:p w:rsidR="00D00A2D" w:rsidRPr="00F63A59" w:rsidRDefault="00D00A2D" w:rsidP="00FE1CE5">
            <w:pPr>
              <w:spacing w:before="100" w:beforeAutospacing="1" w:after="100" w:afterAutospacing="1" w:line="360" w:lineRule="auto"/>
              <w:jc w:val="center"/>
              <w:rPr>
                <w:color w:val="000000" w:themeColor="text1"/>
              </w:rPr>
            </w:pPr>
            <w:r w:rsidRPr="00F63A59">
              <w:rPr>
                <w:color w:val="000000" w:themeColor="text1"/>
                <w:rtl/>
              </w:rPr>
              <w:t>2.7</w:t>
            </w:r>
          </w:p>
        </w:tc>
        <w:tc>
          <w:tcPr>
            <w:tcW w:w="1980" w:type="dxa"/>
            <w:vMerge/>
          </w:tcPr>
          <w:p w:rsidR="00D00A2D" w:rsidRPr="00F63A59" w:rsidRDefault="00D00A2D" w:rsidP="00FE1CE5">
            <w:pPr>
              <w:spacing w:before="100" w:beforeAutospacing="1" w:after="100" w:afterAutospacing="1" w:line="360" w:lineRule="auto"/>
              <w:jc w:val="center"/>
              <w:rPr>
                <w:b/>
                <w:bCs/>
                <w:color w:val="000000" w:themeColor="text1"/>
              </w:rPr>
            </w:pPr>
          </w:p>
        </w:tc>
      </w:tr>
    </w:tbl>
    <w:p w:rsidR="0016075A" w:rsidRDefault="0016075A" w:rsidP="00FE1CE5">
      <w:pPr>
        <w:spacing w:line="360" w:lineRule="auto"/>
        <w:jc w:val="right"/>
        <w:rPr>
          <w:b/>
          <w:bCs/>
          <w:color w:val="000000"/>
          <w:sz w:val="28"/>
          <w:szCs w:val="28"/>
          <w:rtl/>
        </w:rPr>
      </w:pPr>
    </w:p>
    <w:p w:rsidR="00D00A2D" w:rsidRPr="00545F7E" w:rsidRDefault="00D00A2D" w:rsidP="00FE1CE5">
      <w:pPr>
        <w:spacing w:line="360" w:lineRule="auto"/>
        <w:jc w:val="right"/>
        <w:rPr>
          <w:rStyle w:val="fontstyle21"/>
          <w:rFonts w:asciiTheme="majorBidi" w:hAnsiTheme="majorBidi" w:cstheme="majorBidi"/>
        </w:rPr>
      </w:pPr>
      <w:r w:rsidRPr="00545F7E">
        <w:rPr>
          <w:rFonts w:asciiTheme="majorBidi" w:hAnsiTheme="majorBidi" w:cstheme="majorBidi"/>
          <w:b/>
          <w:bCs/>
          <w:color w:val="000000"/>
          <w:sz w:val="28"/>
          <w:szCs w:val="28"/>
        </w:rPr>
        <w:t>III</w:t>
      </w:r>
      <w:r w:rsidRPr="00545F7E">
        <w:rPr>
          <w:rStyle w:val="fontstyle21"/>
          <w:rFonts w:asciiTheme="majorBidi" w:hAnsiTheme="majorBidi" w:cstheme="majorBidi"/>
        </w:rPr>
        <w:t xml:space="preserve">. 2 .2. 2. Masse volumique apparente : NF P 18-554 </w:t>
      </w:r>
    </w:p>
    <w:p w:rsidR="00D00A2D" w:rsidRPr="00545F7E" w:rsidRDefault="00D00A2D" w:rsidP="00FE1CE5">
      <w:pPr>
        <w:spacing w:line="360" w:lineRule="auto"/>
        <w:jc w:val="right"/>
        <w:rPr>
          <w:rStyle w:val="fontstyle21"/>
          <w:rFonts w:asciiTheme="majorBidi" w:hAnsiTheme="majorBidi" w:cstheme="majorBidi"/>
          <w:b w:val="0"/>
          <w:bCs w:val="0"/>
        </w:rPr>
      </w:pPr>
      <w:r w:rsidRPr="00545F7E">
        <w:rPr>
          <w:rFonts w:asciiTheme="majorBidi" w:hAnsiTheme="majorBidi" w:cstheme="majorBidi"/>
          <w:b/>
          <w:bCs/>
          <w:color w:val="000000"/>
          <w:sz w:val="28"/>
          <w:szCs w:val="28"/>
        </w:rPr>
        <w:t>III</w:t>
      </w:r>
      <w:r w:rsidRPr="00545F7E">
        <w:rPr>
          <w:rStyle w:val="fontstyle21"/>
          <w:rFonts w:asciiTheme="majorBidi" w:hAnsiTheme="majorBidi" w:cstheme="majorBidi"/>
        </w:rPr>
        <w:t>. 2. 2. 2. 1. Masse volumique apparente à l’état lâche</w:t>
      </w:r>
      <w:r w:rsidRPr="00545F7E">
        <w:rPr>
          <w:rStyle w:val="fontstyle21"/>
          <w:rFonts w:asciiTheme="majorBidi" w:hAnsiTheme="majorBidi" w:cstheme="majorBidi"/>
          <w:b w:val="0"/>
          <w:bCs w:val="0"/>
        </w:rPr>
        <w:t>:</w:t>
      </w:r>
    </w:p>
    <w:p w:rsidR="008A61B3" w:rsidRDefault="00D00A2D" w:rsidP="008A61B3">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t xml:space="preserve">        C’est la masse du matériau par unité de volume y compris des vides existant entre les grains.</w:t>
      </w:r>
    </w:p>
    <w:p w:rsidR="00D00A2D" w:rsidRPr="008A61B3" w:rsidRDefault="00D00A2D" w:rsidP="008A61B3">
      <w:pPr>
        <w:spacing w:line="360" w:lineRule="auto"/>
        <w:jc w:val="right"/>
        <w:rPr>
          <w:rFonts w:asciiTheme="majorBidi" w:hAnsiTheme="majorBidi" w:cstheme="majorBidi"/>
          <w:sz w:val="24"/>
          <w:szCs w:val="24"/>
        </w:rPr>
      </w:pPr>
      <w:r w:rsidRPr="00545F7E">
        <w:rPr>
          <w:rFonts w:asciiTheme="majorBidi" w:hAnsiTheme="majorBidi" w:cstheme="majorBidi"/>
          <w:b/>
          <w:bCs/>
          <w:sz w:val="28"/>
          <w:szCs w:val="28"/>
        </w:rPr>
        <w:t>Mode opératoire:</w:t>
      </w:r>
    </w:p>
    <w:p w:rsidR="00D00A2D" w:rsidRPr="00545F7E" w:rsidRDefault="00545F7E"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00D00A2D" w:rsidRPr="00545F7E">
        <w:rPr>
          <w:rFonts w:asciiTheme="majorBidi" w:hAnsiTheme="majorBidi" w:cstheme="majorBidi"/>
          <w:sz w:val="24"/>
          <w:szCs w:val="24"/>
        </w:rPr>
        <w:t xml:space="preserve">On détermine la masse volumique apparente du sable à l’aide d’un entonnoir </w:t>
      </w:r>
      <w:r>
        <w:rPr>
          <w:rFonts w:asciiTheme="majorBidi" w:hAnsiTheme="majorBidi" w:cstheme="majorBidi"/>
          <w:sz w:val="24"/>
          <w:szCs w:val="24"/>
        </w:rPr>
        <w:t xml:space="preserve">    </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lastRenderedPageBreak/>
        <w:t>standardisé de capacité 2 à 2,5 litres.</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sym w:font="Symbol" w:char="F0A8"/>
      </w:r>
      <w:r w:rsidRPr="00545F7E">
        <w:rPr>
          <w:rFonts w:asciiTheme="majorBidi" w:hAnsiTheme="majorBidi" w:cstheme="majorBidi"/>
          <w:sz w:val="24"/>
          <w:szCs w:val="24"/>
        </w:rPr>
        <w:t>On remplit l’entonnoir avec du sable sec.</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sym w:font="Symbol" w:char="F0A8"/>
      </w:r>
      <w:r w:rsidRPr="00545F7E">
        <w:rPr>
          <w:rFonts w:asciiTheme="majorBidi" w:hAnsiTheme="majorBidi" w:cstheme="majorBidi"/>
          <w:sz w:val="24"/>
          <w:szCs w:val="24"/>
        </w:rPr>
        <w:t>On pèse le récipient videM</w:t>
      </w:r>
      <w:r w:rsidRPr="00545F7E">
        <w:rPr>
          <w:rFonts w:asciiTheme="majorBidi" w:hAnsiTheme="majorBidi" w:cstheme="majorBidi"/>
          <w:sz w:val="24"/>
          <w:szCs w:val="24"/>
          <w:vertAlign w:val="subscript"/>
        </w:rPr>
        <w:t>1</w:t>
      </w:r>
      <w:r w:rsidRPr="00545F7E">
        <w:rPr>
          <w:rFonts w:asciiTheme="majorBidi" w:hAnsiTheme="majorBidi" w:cstheme="majorBidi"/>
          <w:sz w:val="24"/>
          <w:szCs w:val="24"/>
        </w:rPr>
        <w:t xml:space="preserve">. </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sym w:font="Symbol" w:char="F0A8"/>
      </w:r>
      <w:r w:rsidRPr="00545F7E">
        <w:rPr>
          <w:rFonts w:asciiTheme="majorBidi" w:hAnsiTheme="majorBidi" w:cstheme="majorBidi"/>
          <w:sz w:val="24"/>
          <w:szCs w:val="24"/>
        </w:rPr>
        <w:t xml:space="preserve">On place le récipient sous l’entonnoir à une distance de 10 à 15 cm et on le remplit avec du sable. </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sym w:font="Symbol" w:char="F0A8"/>
      </w:r>
      <w:r w:rsidRPr="00545F7E">
        <w:rPr>
          <w:rFonts w:asciiTheme="majorBidi" w:hAnsiTheme="majorBidi" w:cstheme="majorBidi"/>
          <w:sz w:val="24"/>
          <w:szCs w:val="24"/>
        </w:rPr>
        <w:t>Une fois le récipient est rempli, on nivelle la surface du sable et on pèse le tout. Soit M2ce poids.</w:t>
      </w:r>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sz w:val="24"/>
          <w:szCs w:val="24"/>
        </w:rPr>
        <w:sym w:font="Symbol" w:char="F0A8"/>
      </w:r>
      <w:r w:rsidRPr="00545F7E">
        <w:rPr>
          <w:rFonts w:asciiTheme="majorBidi" w:hAnsiTheme="majorBidi" w:cstheme="majorBidi"/>
          <w:sz w:val="24"/>
          <w:szCs w:val="24"/>
        </w:rPr>
        <w:t xml:space="preserve">Volume de récipient </w:t>
      </w:r>
      <w:proofErr w:type="spellStart"/>
      <w:r w:rsidRPr="00545F7E">
        <w:rPr>
          <w:rFonts w:asciiTheme="majorBidi" w:hAnsiTheme="majorBidi" w:cstheme="majorBidi"/>
          <w:sz w:val="24"/>
          <w:szCs w:val="24"/>
        </w:rPr>
        <w:t>Vr</w:t>
      </w:r>
      <w:proofErr w:type="spellEnd"/>
      <w:r w:rsidR="008A61B3">
        <w:rPr>
          <w:rFonts w:asciiTheme="majorBidi" w:hAnsiTheme="majorBidi" w:cstheme="majorBidi"/>
          <w:sz w:val="24"/>
          <w:szCs w:val="24"/>
        </w:rPr>
        <w:t xml:space="preserve"> </w:t>
      </w:r>
      <w:r w:rsidRPr="00545F7E">
        <w:rPr>
          <w:rFonts w:asciiTheme="majorBidi" w:hAnsiTheme="majorBidi" w:cstheme="majorBidi"/>
          <w:sz w:val="24"/>
          <w:szCs w:val="24"/>
        </w:rPr>
        <w:t>(900cm3).</w:t>
      </w:r>
    </w:p>
    <w:p w:rsidR="00D00A2D" w:rsidRPr="00F63A59" w:rsidRDefault="00D00A2D" w:rsidP="00FE1CE5">
      <w:pPr>
        <w:spacing w:line="360" w:lineRule="auto"/>
        <w:jc w:val="right"/>
      </w:pPr>
      <w:r w:rsidRPr="00545F7E">
        <w:rPr>
          <w:rFonts w:asciiTheme="majorBidi" w:hAnsiTheme="majorBidi" w:cstheme="majorBidi"/>
          <w:sz w:val="24"/>
          <w:szCs w:val="24"/>
        </w:rPr>
        <w:t>La masse volumique apparente du sable est donnée par la formule suivante:</w:t>
      </w:r>
    </w:p>
    <w:p w:rsidR="00D00A2D" w:rsidRPr="00545F7E" w:rsidRDefault="008E5BE4" w:rsidP="00FE1CE5">
      <w:pPr>
        <w:spacing w:line="360" w:lineRule="auto"/>
        <w:rPr>
          <w:rFonts w:asciiTheme="majorBidi" w:hAnsiTheme="majorBidi" w:cstheme="majorBidi"/>
          <w:b/>
          <w:bCs/>
          <w:sz w:val="24"/>
          <w:szCs w:val="24"/>
        </w:rPr>
      </w:pPr>
      <m:oMathPara>
        <m:oMathParaPr>
          <m:jc m:val="center"/>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ρ</m:t>
              </m:r>
            </m:e>
            <m:sub>
              <m:r>
                <m:rPr>
                  <m:sty m:val="bi"/>
                </m:rPr>
                <w:rPr>
                  <w:rFonts w:ascii="Cambria Math" w:hAnsi="Cambria Math" w:cstheme="majorBidi"/>
                  <w:sz w:val="24"/>
                  <w:szCs w:val="24"/>
                </w:rPr>
                <m:t>app</m:t>
              </m:r>
            </m:sub>
          </m:sSub>
          <m:r>
            <m:rPr>
              <m:sty m:val="bi"/>
            </m:rPr>
            <w:rPr>
              <w:rFonts w:ascii="Cambria Math" w:hAnsi="Cambria Math" w:cstheme="majorBidi"/>
              <w:sz w:val="24"/>
              <w:szCs w:val="24"/>
            </w:rPr>
            <m:t>=</m:t>
          </m:r>
          <m:f>
            <m:fPr>
              <m:ctrlPr>
                <w:rPr>
                  <w:rFonts w:ascii="Cambria Math" w:hAnsi="Cambria Math" w:cstheme="majorBidi"/>
                  <w:b/>
                  <w:bCs/>
                  <w:i/>
                  <w:sz w:val="24"/>
                  <w:szCs w:val="24"/>
                </w:rPr>
              </m:ctrlPr>
            </m:fPr>
            <m:num>
              <m:r>
                <m:rPr>
                  <m:sty m:val="bi"/>
                </m:rPr>
                <w:rPr>
                  <w:rFonts w:ascii="Cambria Math" w:hAnsi="Cambria Math" w:cstheme="majorBidi"/>
                  <w:sz w:val="24"/>
                  <w:szCs w:val="24"/>
                </w:rPr>
                <m:t>(M</m:t>
              </m:r>
              <m:r>
                <m:rPr>
                  <m:sty m:val="bi"/>
                </m:rPr>
                <w:rPr>
                  <w:rFonts w:ascii="Cambria Math" w:hAnsi="Cambria Math" w:cstheme="majorBidi"/>
                  <w:sz w:val="24"/>
                  <w:szCs w:val="24"/>
                </w:rPr>
                <m:t>2-M</m:t>
              </m:r>
              <m:r>
                <m:rPr>
                  <m:sty m:val="bi"/>
                </m:rPr>
                <w:rPr>
                  <w:rFonts w:ascii="Cambria Math" w:hAnsi="Cambria Math" w:cstheme="majorBidi"/>
                  <w:sz w:val="24"/>
                  <w:szCs w:val="24"/>
                </w:rPr>
                <m:t>1)</m:t>
              </m:r>
            </m:num>
            <m:den>
              <m:r>
                <m:rPr>
                  <m:sty m:val="bi"/>
                </m:rPr>
                <w:rPr>
                  <w:rFonts w:ascii="Cambria Math" w:hAnsi="Cambria Math" w:cstheme="majorBidi"/>
                  <w:sz w:val="24"/>
                  <w:szCs w:val="24"/>
                </w:rPr>
                <m:t>Vr</m:t>
              </m:r>
            </m:den>
          </m:f>
        </m:oMath>
      </m:oMathPara>
    </w:p>
    <w:p w:rsidR="00D00A2D" w:rsidRPr="00545F7E" w:rsidRDefault="00D00A2D" w:rsidP="00FE1CE5">
      <w:pPr>
        <w:spacing w:line="360" w:lineRule="auto"/>
        <w:jc w:val="right"/>
        <w:rPr>
          <w:rFonts w:asciiTheme="majorBidi" w:hAnsiTheme="majorBidi" w:cstheme="majorBidi"/>
          <w:sz w:val="24"/>
          <w:szCs w:val="24"/>
        </w:rPr>
      </w:pPr>
      <w:r w:rsidRPr="00545F7E">
        <w:rPr>
          <w:rFonts w:asciiTheme="majorBidi" w:hAnsiTheme="majorBidi" w:cstheme="majorBidi"/>
          <w:color w:val="000000" w:themeColor="text1"/>
          <w:sz w:val="24"/>
          <w:szCs w:val="24"/>
        </w:rPr>
        <w:t>Les résultats obtenus sont classées dans le tableau suivant :</w:t>
      </w:r>
    </w:p>
    <w:p w:rsidR="00D00A2D" w:rsidRPr="00545F7E" w:rsidRDefault="00D00A2D" w:rsidP="00FE1CE5">
      <w:pPr>
        <w:spacing w:before="100" w:beforeAutospacing="1" w:after="100" w:afterAutospacing="1" w:line="360" w:lineRule="auto"/>
        <w:jc w:val="center"/>
        <w:rPr>
          <w:rStyle w:val="fontstyle21"/>
          <w:rFonts w:asciiTheme="majorBidi" w:eastAsiaTheme="minorEastAsia" w:hAnsiTheme="majorBidi" w:cstheme="majorBidi"/>
          <w:b w:val="0"/>
          <w:bCs w:val="0"/>
          <w:color w:val="FFFFFF" w:themeColor="background1"/>
          <w:sz w:val="24"/>
          <w:szCs w:val="24"/>
          <w:rtl/>
          <w:lang w:bidi="ar-DZ"/>
        </w:rPr>
      </w:pPr>
      <w:r w:rsidRPr="00545F7E">
        <w:rPr>
          <w:rFonts w:asciiTheme="majorBidi" w:eastAsiaTheme="minorEastAsia" w:hAnsiTheme="majorBidi" w:cstheme="majorBidi"/>
          <w:b/>
          <w:bCs/>
          <w:color w:val="000000" w:themeColor="text1"/>
          <w:sz w:val="24"/>
          <w:szCs w:val="24"/>
        </w:rPr>
        <w:t>Tableau.</w:t>
      </w:r>
      <w:r w:rsidRPr="00545F7E">
        <w:rPr>
          <w:rFonts w:asciiTheme="majorBidi" w:hAnsiTheme="majorBidi" w:cstheme="majorBidi"/>
          <w:b/>
          <w:bCs/>
          <w:color w:val="000000"/>
          <w:sz w:val="24"/>
          <w:szCs w:val="24"/>
        </w:rPr>
        <w:t>III</w:t>
      </w:r>
      <w:r w:rsidRPr="00545F7E">
        <w:rPr>
          <w:rFonts w:asciiTheme="majorBidi" w:eastAsiaTheme="minorEastAsia" w:hAnsiTheme="majorBidi" w:cstheme="majorBidi"/>
          <w:b/>
          <w:bCs/>
          <w:color w:val="000000" w:themeColor="text1"/>
          <w:sz w:val="24"/>
          <w:szCs w:val="24"/>
        </w:rPr>
        <w:t>.2:Masse volumique apparente du sable de Boussaâda à l’état lâche .</w:t>
      </w:r>
    </w:p>
    <w:tbl>
      <w:tblPr>
        <w:tblStyle w:val="TableauGrille6Couleur-Accentuation11"/>
        <w:bidiVisual/>
        <w:tblW w:w="9185" w:type="dxa"/>
        <w:jc w:val="center"/>
        <w:tblLook w:val="04A0" w:firstRow="1" w:lastRow="0" w:firstColumn="1" w:lastColumn="0" w:noHBand="0" w:noVBand="1"/>
      </w:tblPr>
      <w:tblGrid>
        <w:gridCol w:w="2222"/>
        <w:gridCol w:w="2110"/>
        <w:gridCol w:w="1657"/>
        <w:gridCol w:w="1505"/>
        <w:gridCol w:w="1691"/>
      </w:tblGrid>
      <w:tr w:rsidR="00D00A2D" w:rsidRPr="00F63A59" w:rsidTr="00545F7E">
        <w:trPr>
          <w:cnfStyle w:val="100000000000" w:firstRow="1" w:lastRow="0" w:firstColumn="0" w:lastColumn="0" w:oddVBand="0" w:evenVBand="0" w:oddHBand="0" w:evenHBand="0" w:firstRowFirstColumn="0" w:firstRowLastColumn="0" w:lastRowFirstColumn="0" w:lastRowLastColumn="0"/>
          <w:trHeight w:val="649"/>
          <w:jc w:val="center"/>
        </w:trPr>
        <w:tc>
          <w:tcPr>
            <w:cnfStyle w:val="001000000000" w:firstRow="0" w:lastRow="0" w:firstColumn="1" w:lastColumn="0" w:oddVBand="0" w:evenVBand="0" w:oddHBand="0" w:evenHBand="0" w:firstRowFirstColumn="0" w:firstRowLastColumn="0" w:lastRowFirstColumn="0" w:lastRowLastColumn="0"/>
            <w:tcW w:w="2222" w:type="dxa"/>
          </w:tcPr>
          <w:p w:rsidR="00D00A2D" w:rsidRPr="00F63A59" w:rsidRDefault="00D00A2D" w:rsidP="00FE1CE5">
            <w:pPr>
              <w:spacing w:line="360" w:lineRule="auto"/>
              <w:jc w:val="center"/>
              <w:rPr>
                <w:color w:val="000000" w:themeColor="text1"/>
                <w:sz w:val="28"/>
                <w:szCs w:val="28"/>
              </w:rPr>
            </w:pPr>
            <w:r w:rsidRPr="00F63A59">
              <w:rPr>
                <w:color w:val="000000" w:themeColor="text1"/>
                <w:sz w:val="28"/>
                <w:szCs w:val="28"/>
              </w:rPr>
              <w:sym w:font="Symbol" w:char="F072"/>
            </w:r>
            <w:proofErr w:type="spellStart"/>
            <w:r w:rsidRPr="00F63A59">
              <w:rPr>
                <w:color w:val="000000" w:themeColor="text1"/>
                <w:sz w:val="28"/>
                <w:szCs w:val="28"/>
                <w:vertAlign w:val="subscript"/>
              </w:rPr>
              <w:t>appmoy</w:t>
            </w:r>
            <w:proofErr w:type="spellEnd"/>
            <w:r w:rsidRPr="00F63A59">
              <w:rPr>
                <w:color w:val="000000" w:themeColor="text1"/>
                <w:sz w:val="28"/>
                <w:szCs w:val="28"/>
              </w:rPr>
              <w:t>(g/cm³)</w:t>
            </w:r>
          </w:p>
          <w:p w:rsidR="00D00A2D" w:rsidRPr="00F63A59" w:rsidRDefault="00D00A2D" w:rsidP="00FE1CE5">
            <w:pPr>
              <w:spacing w:line="360" w:lineRule="auto"/>
              <w:jc w:val="center"/>
              <w:rPr>
                <w:color w:val="000000" w:themeColor="text1"/>
                <w:sz w:val="28"/>
                <w:szCs w:val="28"/>
                <w:rtl/>
              </w:rPr>
            </w:pPr>
          </w:p>
        </w:tc>
        <w:tc>
          <w:tcPr>
            <w:tcW w:w="2110" w:type="dxa"/>
          </w:tcPr>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tl/>
              </w:rPr>
            </w:pPr>
            <w:r w:rsidRPr="00F63A59">
              <w:rPr>
                <w:color w:val="000000" w:themeColor="text1"/>
                <w:sz w:val="28"/>
                <w:szCs w:val="28"/>
              </w:rPr>
              <w:sym w:font="Symbol" w:char="F072"/>
            </w:r>
            <w:r w:rsidRPr="00F63A59">
              <w:rPr>
                <w:color w:val="000000" w:themeColor="text1"/>
                <w:sz w:val="28"/>
                <w:szCs w:val="28"/>
                <w:vertAlign w:val="subscript"/>
              </w:rPr>
              <w:t>app</w:t>
            </w:r>
            <w:r w:rsidRPr="00F63A59">
              <w:rPr>
                <w:color w:val="000000" w:themeColor="text1"/>
                <w:sz w:val="28"/>
                <w:szCs w:val="28"/>
              </w:rPr>
              <w:t>(g/cm³)</w:t>
            </w:r>
          </w:p>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Pr>
            </w:pPr>
          </w:p>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tl/>
              </w:rPr>
            </w:pPr>
          </w:p>
        </w:tc>
        <w:tc>
          <w:tcPr>
            <w:tcW w:w="1657" w:type="dxa"/>
          </w:tcPr>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tl/>
              </w:rPr>
            </w:pPr>
            <w:r w:rsidRPr="00F63A59">
              <w:rPr>
                <w:color w:val="000000" w:themeColor="text1"/>
                <w:sz w:val="28"/>
                <w:szCs w:val="28"/>
              </w:rPr>
              <w:t>M</w:t>
            </w:r>
            <w:r w:rsidRPr="00F63A59">
              <w:rPr>
                <w:color w:val="000000" w:themeColor="text1"/>
                <w:sz w:val="28"/>
                <w:szCs w:val="28"/>
                <w:vertAlign w:val="subscript"/>
              </w:rPr>
              <w:t>2</w:t>
            </w:r>
            <w:r w:rsidRPr="00F63A59">
              <w:rPr>
                <w:color w:val="000000" w:themeColor="text1"/>
                <w:sz w:val="28"/>
                <w:szCs w:val="28"/>
              </w:rPr>
              <w:t xml:space="preserve"> (g)</w:t>
            </w:r>
          </w:p>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Pr>
            </w:pPr>
          </w:p>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tl/>
              </w:rPr>
            </w:pPr>
          </w:p>
        </w:tc>
        <w:tc>
          <w:tcPr>
            <w:tcW w:w="1505" w:type="dxa"/>
          </w:tcPr>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Pr>
            </w:pPr>
            <w:r w:rsidRPr="00F63A59">
              <w:rPr>
                <w:color w:val="000000" w:themeColor="text1"/>
                <w:sz w:val="28"/>
                <w:szCs w:val="28"/>
              </w:rPr>
              <w:t>M</w:t>
            </w:r>
            <w:r w:rsidRPr="00F63A59">
              <w:rPr>
                <w:color w:val="000000" w:themeColor="text1"/>
                <w:sz w:val="28"/>
                <w:szCs w:val="28"/>
                <w:vertAlign w:val="subscript"/>
              </w:rPr>
              <w:t>1</w:t>
            </w:r>
            <w:r w:rsidRPr="00F63A59">
              <w:rPr>
                <w:color w:val="000000" w:themeColor="text1"/>
                <w:sz w:val="28"/>
                <w:szCs w:val="28"/>
              </w:rPr>
              <w:t xml:space="preserve"> (g)</w:t>
            </w:r>
          </w:p>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tl/>
              </w:rPr>
            </w:pPr>
          </w:p>
        </w:tc>
        <w:tc>
          <w:tcPr>
            <w:tcW w:w="1691" w:type="dxa"/>
          </w:tcPr>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tl/>
              </w:rPr>
            </w:pPr>
            <w:r w:rsidRPr="00F63A59">
              <w:rPr>
                <w:color w:val="000000" w:themeColor="text1"/>
                <w:sz w:val="28"/>
                <w:szCs w:val="28"/>
              </w:rPr>
              <w:t xml:space="preserve">N° </w:t>
            </w:r>
            <w:proofErr w:type="spellStart"/>
            <w:r w:rsidRPr="00F63A59">
              <w:rPr>
                <w:color w:val="000000" w:themeColor="text1"/>
                <w:sz w:val="28"/>
                <w:szCs w:val="28"/>
              </w:rPr>
              <w:t>d’essai</w:t>
            </w:r>
            <w:proofErr w:type="spellEnd"/>
          </w:p>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tl/>
                <w:lang w:bidi="ar-DZ"/>
              </w:rPr>
            </w:pPr>
          </w:p>
          <w:p w:rsidR="00D00A2D" w:rsidRPr="00F63A59"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8"/>
                <w:szCs w:val="28"/>
                <w:rtl/>
              </w:rPr>
            </w:pPr>
          </w:p>
        </w:tc>
      </w:tr>
      <w:tr w:rsidR="00D00A2D" w:rsidRPr="00F63A59" w:rsidTr="00545F7E">
        <w:trPr>
          <w:cnfStyle w:val="000000100000" w:firstRow="0" w:lastRow="0" w:firstColumn="0" w:lastColumn="0" w:oddVBand="0" w:evenVBand="0" w:oddHBand="1" w:evenHBand="0" w:firstRowFirstColumn="0" w:firstRowLastColumn="0" w:lastRowFirstColumn="0" w:lastRowLastColumn="0"/>
          <w:trHeight w:val="653"/>
          <w:jc w:val="center"/>
        </w:trPr>
        <w:tc>
          <w:tcPr>
            <w:cnfStyle w:val="001000000000" w:firstRow="0" w:lastRow="0" w:firstColumn="1" w:lastColumn="0" w:oddVBand="0" w:evenVBand="0" w:oddHBand="0" w:evenHBand="0" w:firstRowFirstColumn="0" w:firstRowLastColumn="0" w:lastRowFirstColumn="0" w:lastRowLastColumn="0"/>
            <w:tcW w:w="2222" w:type="dxa"/>
            <w:vMerge w:val="restart"/>
          </w:tcPr>
          <w:p w:rsidR="00D00A2D" w:rsidRPr="00F63A59" w:rsidRDefault="00D00A2D" w:rsidP="00FE1CE5">
            <w:pPr>
              <w:spacing w:line="360" w:lineRule="auto"/>
              <w:jc w:val="center"/>
              <w:rPr>
                <w:b w:val="0"/>
                <w:bCs w:val="0"/>
                <w:color w:val="000000" w:themeColor="text1"/>
              </w:rPr>
            </w:pPr>
          </w:p>
          <w:p w:rsidR="00D00A2D" w:rsidRPr="00F63A59" w:rsidRDefault="00D00A2D" w:rsidP="00FE1CE5">
            <w:pPr>
              <w:spacing w:line="360" w:lineRule="auto"/>
              <w:jc w:val="center"/>
              <w:rPr>
                <w:b w:val="0"/>
                <w:bCs w:val="0"/>
                <w:color w:val="000000" w:themeColor="text1"/>
                <w:rtl/>
              </w:rPr>
            </w:pPr>
          </w:p>
          <w:p w:rsidR="00D00A2D" w:rsidRPr="00F63A59" w:rsidRDefault="00D00A2D" w:rsidP="00FE1CE5">
            <w:pPr>
              <w:spacing w:line="360" w:lineRule="auto"/>
              <w:jc w:val="center"/>
              <w:rPr>
                <w:color w:val="000000" w:themeColor="text1"/>
                <w:sz w:val="26"/>
                <w:rtl/>
              </w:rPr>
            </w:pPr>
            <w:r w:rsidRPr="00F63A59">
              <w:rPr>
                <w:color w:val="000000" w:themeColor="text1"/>
                <w:sz w:val="26"/>
                <w:rtl/>
              </w:rPr>
              <w:t>1.37</w:t>
            </w:r>
          </w:p>
          <w:p w:rsidR="00D00A2D" w:rsidRPr="00F63A59" w:rsidRDefault="00D00A2D" w:rsidP="00FE1CE5">
            <w:pPr>
              <w:spacing w:line="360" w:lineRule="auto"/>
              <w:jc w:val="center"/>
              <w:rPr>
                <w:b w:val="0"/>
                <w:bCs w:val="0"/>
                <w:color w:val="000000" w:themeColor="text1"/>
                <w:rtl/>
              </w:rPr>
            </w:pPr>
          </w:p>
        </w:tc>
        <w:tc>
          <w:tcPr>
            <w:tcW w:w="2110" w:type="dxa"/>
          </w:tcPr>
          <w:p w:rsidR="00D00A2D" w:rsidRPr="00F63A59"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8"/>
                <w:rtl/>
              </w:rPr>
            </w:pPr>
            <w:r w:rsidRPr="00F63A59">
              <w:rPr>
                <w:color w:val="000000" w:themeColor="text1"/>
                <w:sz w:val="28"/>
                <w:rtl/>
              </w:rPr>
              <w:t>1.48</w:t>
            </w:r>
          </w:p>
        </w:tc>
        <w:tc>
          <w:tcPr>
            <w:tcW w:w="1657" w:type="dxa"/>
          </w:tcPr>
          <w:p w:rsidR="00D00A2D" w:rsidRPr="00F63A59"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8"/>
                <w:rtl/>
              </w:rPr>
            </w:pPr>
            <w:r w:rsidRPr="00F63A59">
              <w:rPr>
                <w:color w:val="000000" w:themeColor="text1"/>
                <w:sz w:val="28"/>
                <w:rtl/>
              </w:rPr>
              <w:t>1449.4</w:t>
            </w:r>
          </w:p>
        </w:tc>
        <w:tc>
          <w:tcPr>
            <w:tcW w:w="1505" w:type="dxa"/>
          </w:tcPr>
          <w:p w:rsidR="00D00A2D" w:rsidRPr="00F63A59"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8"/>
                <w:rtl/>
              </w:rPr>
            </w:pPr>
            <w:r w:rsidRPr="00F63A59">
              <w:rPr>
                <w:color w:val="000000" w:themeColor="text1"/>
                <w:sz w:val="28"/>
                <w:rtl/>
              </w:rPr>
              <w:t>117</w:t>
            </w:r>
          </w:p>
        </w:tc>
        <w:tc>
          <w:tcPr>
            <w:tcW w:w="1691" w:type="dxa"/>
          </w:tcPr>
          <w:p w:rsidR="00D00A2D" w:rsidRPr="00F63A59"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b/>
                <w:bCs/>
                <w:color w:val="000000" w:themeColor="text1"/>
                <w:sz w:val="28"/>
                <w:rtl/>
              </w:rPr>
            </w:pPr>
            <w:r w:rsidRPr="00F63A59">
              <w:rPr>
                <w:b/>
                <w:bCs/>
                <w:color w:val="000000" w:themeColor="text1"/>
                <w:sz w:val="28"/>
                <w:rtl/>
              </w:rPr>
              <w:t>01</w:t>
            </w:r>
          </w:p>
        </w:tc>
      </w:tr>
      <w:tr w:rsidR="00D00A2D" w:rsidRPr="00F63A59" w:rsidTr="00545F7E">
        <w:trPr>
          <w:trHeight w:val="710"/>
          <w:jc w:val="center"/>
        </w:trPr>
        <w:tc>
          <w:tcPr>
            <w:cnfStyle w:val="001000000000" w:firstRow="0" w:lastRow="0" w:firstColumn="1" w:lastColumn="0" w:oddVBand="0" w:evenVBand="0" w:oddHBand="0" w:evenHBand="0" w:firstRowFirstColumn="0" w:firstRowLastColumn="0" w:lastRowFirstColumn="0" w:lastRowLastColumn="0"/>
            <w:tcW w:w="2222" w:type="dxa"/>
            <w:vMerge/>
          </w:tcPr>
          <w:p w:rsidR="00D00A2D" w:rsidRPr="00F63A59" w:rsidRDefault="00D00A2D" w:rsidP="00FE1CE5">
            <w:pPr>
              <w:spacing w:line="360" w:lineRule="auto"/>
              <w:jc w:val="right"/>
              <w:rPr>
                <w:b w:val="0"/>
                <w:bCs w:val="0"/>
                <w:color w:val="000000" w:themeColor="text1"/>
                <w:rtl/>
              </w:rPr>
            </w:pPr>
          </w:p>
        </w:tc>
        <w:tc>
          <w:tcPr>
            <w:tcW w:w="2110" w:type="dxa"/>
          </w:tcPr>
          <w:p w:rsidR="00D00A2D" w:rsidRPr="00F63A59" w:rsidRDefault="00D00A2D" w:rsidP="00FE1CE5">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8"/>
                <w:rtl/>
              </w:rPr>
            </w:pPr>
            <w:r w:rsidRPr="00F63A59">
              <w:rPr>
                <w:color w:val="000000" w:themeColor="text1"/>
                <w:sz w:val="28"/>
                <w:rtl/>
              </w:rPr>
              <w:t>1.48</w:t>
            </w:r>
          </w:p>
        </w:tc>
        <w:tc>
          <w:tcPr>
            <w:tcW w:w="1657" w:type="dxa"/>
          </w:tcPr>
          <w:p w:rsidR="00D00A2D" w:rsidRPr="00F63A59" w:rsidRDefault="00D00A2D" w:rsidP="00FE1CE5">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8"/>
                <w:rtl/>
              </w:rPr>
            </w:pPr>
            <w:r w:rsidRPr="00F63A59">
              <w:rPr>
                <w:color w:val="000000" w:themeColor="text1"/>
                <w:sz w:val="28"/>
                <w:rtl/>
              </w:rPr>
              <w:t>1449.9</w:t>
            </w:r>
          </w:p>
        </w:tc>
        <w:tc>
          <w:tcPr>
            <w:tcW w:w="1505" w:type="dxa"/>
          </w:tcPr>
          <w:p w:rsidR="00D00A2D" w:rsidRPr="00F63A59" w:rsidRDefault="00D00A2D" w:rsidP="00FE1CE5">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8"/>
                <w:rtl/>
              </w:rPr>
            </w:pPr>
            <w:r w:rsidRPr="00F63A59">
              <w:rPr>
                <w:color w:val="000000" w:themeColor="text1"/>
                <w:sz w:val="28"/>
                <w:rtl/>
              </w:rPr>
              <w:t>117</w:t>
            </w:r>
          </w:p>
        </w:tc>
        <w:tc>
          <w:tcPr>
            <w:tcW w:w="1691" w:type="dxa"/>
          </w:tcPr>
          <w:p w:rsidR="00D00A2D" w:rsidRPr="00F63A59" w:rsidRDefault="00D00A2D" w:rsidP="00FE1CE5">
            <w:pPr>
              <w:spacing w:line="360" w:lineRule="auto"/>
              <w:jc w:val="center"/>
              <w:cnfStyle w:val="000000000000" w:firstRow="0" w:lastRow="0" w:firstColumn="0" w:lastColumn="0" w:oddVBand="0" w:evenVBand="0" w:oddHBand="0" w:evenHBand="0" w:firstRowFirstColumn="0" w:firstRowLastColumn="0" w:lastRowFirstColumn="0" w:lastRowLastColumn="0"/>
              <w:rPr>
                <w:b/>
                <w:bCs/>
                <w:color w:val="000000" w:themeColor="text1"/>
                <w:sz w:val="28"/>
                <w:rtl/>
              </w:rPr>
            </w:pPr>
            <w:r w:rsidRPr="00F63A59">
              <w:rPr>
                <w:b/>
                <w:bCs/>
                <w:color w:val="000000" w:themeColor="text1"/>
                <w:sz w:val="28"/>
                <w:rtl/>
              </w:rPr>
              <w:t>02</w:t>
            </w:r>
          </w:p>
        </w:tc>
      </w:tr>
      <w:tr w:rsidR="00D00A2D" w:rsidRPr="00F63A59" w:rsidTr="00545F7E">
        <w:trPr>
          <w:cnfStyle w:val="000000100000" w:firstRow="0" w:lastRow="0" w:firstColumn="0" w:lastColumn="0" w:oddVBand="0" w:evenVBand="0" w:oddHBand="1" w:evenHBand="0"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2222" w:type="dxa"/>
            <w:vMerge/>
          </w:tcPr>
          <w:p w:rsidR="00D00A2D" w:rsidRPr="00F63A59" w:rsidRDefault="00D00A2D" w:rsidP="00FE1CE5">
            <w:pPr>
              <w:spacing w:line="360" w:lineRule="auto"/>
              <w:jc w:val="right"/>
              <w:rPr>
                <w:b w:val="0"/>
                <w:bCs w:val="0"/>
                <w:color w:val="000000" w:themeColor="text1"/>
                <w:rtl/>
              </w:rPr>
            </w:pPr>
          </w:p>
        </w:tc>
        <w:tc>
          <w:tcPr>
            <w:tcW w:w="2110" w:type="dxa"/>
          </w:tcPr>
          <w:p w:rsidR="00D00A2D" w:rsidRPr="00F63A59"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8"/>
                <w:rtl/>
              </w:rPr>
            </w:pPr>
            <w:r w:rsidRPr="00F63A59">
              <w:rPr>
                <w:color w:val="000000" w:themeColor="text1"/>
                <w:sz w:val="28"/>
                <w:rtl/>
              </w:rPr>
              <w:t>1.15</w:t>
            </w:r>
          </w:p>
        </w:tc>
        <w:tc>
          <w:tcPr>
            <w:tcW w:w="1657" w:type="dxa"/>
          </w:tcPr>
          <w:p w:rsidR="00D00A2D" w:rsidRPr="00F63A59"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8"/>
                <w:rtl/>
              </w:rPr>
            </w:pPr>
            <w:r w:rsidRPr="00F63A59">
              <w:rPr>
                <w:color w:val="000000" w:themeColor="text1"/>
                <w:sz w:val="28"/>
                <w:rtl/>
              </w:rPr>
              <w:t>1445.6</w:t>
            </w:r>
          </w:p>
        </w:tc>
        <w:tc>
          <w:tcPr>
            <w:tcW w:w="1505" w:type="dxa"/>
          </w:tcPr>
          <w:p w:rsidR="00D00A2D" w:rsidRPr="00F63A59"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sz w:val="28"/>
                <w:rtl/>
              </w:rPr>
            </w:pPr>
            <w:r w:rsidRPr="00F63A59">
              <w:rPr>
                <w:color w:val="000000" w:themeColor="text1"/>
                <w:sz w:val="28"/>
                <w:rtl/>
              </w:rPr>
              <w:t>117</w:t>
            </w:r>
          </w:p>
        </w:tc>
        <w:tc>
          <w:tcPr>
            <w:tcW w:w="1691" w:type="dxa"/>
          </w:tcPr>
          <w:p w:rsidR="00D00A2D" w:rsidRPr="00F63A59"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b/>
                <w:bCs/>
                <w:color w:val="000000" w:themeColor="text1"/>
                <w:sz w:val="28"/>
                <w:rtl/>
              </w:rPr>
            </w:pPr>
            <w:r w:rsidRPr="00F63A59">
              <w:rPr>
                <w:b/>
                <w:bCs/>
                <w:color w:val="000000" w:themeColor="text1"/>
                <w:sz w:val="28"/>
                <w:rtl/>
              </w:rPr>
              <w:t>03</w:t>
            </w:r>
          </w:p>
        </w:tc>
      </w:tr>
    </w:tbl>
    <w:p w:rsidR="00D00A2D" w:rsidRPr="00545F7E" w:rsidRDefault="00D00A2D" w:rsidP="00FE1CE5">
      <w:pPr>
        <w:spacing w:line="360" w:lineRule="auto"/>
        <w:jc w:val="right"/>
        <w:rPr>
          <w:rFonts w:asciiTheme="majorBidi" w:hAnsiTheme="majorBidi" w:cstheme="majorBidi"/>
          <w:b/>
          <w:bCs/>
          <w:sz w:val="28"/>
          <w:szCs w:val="28"/>
        </w:rPr>
      </w:pPr>
      <w:r w:rsidRPr="00545F7E">
        <w:rPr>
          <w:rFonts w:asciiTheme="majorBidi" w:hAnsiTheme="majorBidi" w:cstheme="majorBidi"/>
          <w:b/>
          <w:bCs/>
          <w:color w:val="000000"/>
          <w:sz w:val="28"/>
          <w:szCs w:val="28"/>
        </w:rPr>
        <w:t>III</w:t>
      </w:r>
      <w:r w:rsidRPr="00545F7E">
        <w:rPr>
          <w:rStyle w:val="fontstyle01"/>
          <w:rFonts w:asciiTheme="majorBidi" w:hAnsiTheme="majorBidi" w:cstheme="majorBidi"/>
          <w:b/>
          <w:bCs/>
          <w:sz w:val="28"/>
          <w:szCs w:val="28"/>
        </w:rPr>
        <w:t>.</w:t>
      </w:r>
      <w:r w:rsidRPr="00545F7E">
        <w:rPr>
          <w:rStyle w:val="fontstyle21"/>
          <w:rFonts w:asciiTheme="majorBidi" w:hAnsiTheme="majorBidi" w:cstheme="majorBidi"/>
        </w:rPr>
        <w:t>2.2.2.2. Masse volumique apparente à l’état compact</w:t>
      </w:r>
      <w:r w:rsidRPr="00545F7E">
        <w:rPr>
          <w:rFonts w:asciiTheme="majorBidi" w:hAnsiTheme="majorBidi" w:cstheme="majorBidi"/>
          <w:b/>
          <w:bCs/>
          <w:sz w:val="28"/>
          <w:szCs w:val="28"/>
        </w:rPr>
        <w:t>:</w:t>
      </w:r>
    </w:p>
    <w:p w:rsidR="00D00A2D" w:rsidRPr="00545F7E" w:rsidRDefault="00D00A2D" w:rsidP="00FE1CE5">
      <w:pPr>
        <w:spacing w:line="360" w:lineRule="auto"/>
        <w:jc w:val="right"/>
        <w:rPr>
          <w:rFonts w:asciiTheme="majorBidi" w:hAnsiTheme="majorBidi" w:cstheme="majorBidi"/>
          <w:b/>
          <w:bCs/>
          <w:sz w:val="24"/>
          <w:szCs w:val="24"/>
        </w:rPr>
      </w:pPr>
      <w:r w:rsidRPr="00545F7E">
        <w:rPr>
          <w:rFonts w:asciiTheme="majorBidi" w:hAnsiTheme="majorBidi" w:cstheme="majorBidi"/>
          <w:sz w:val="24"/>
          <w:szCs w:val="24"/>
        </w:rPr>
        <w:t xml:space="preserve">        C’est la masse du matériau par unité de volume après compactage compris les vides restant entre les grains. Généralement elle est supérieure à la masse volumique à l’état lâche.</w:t>
      </w:r>
    </w:p>
    <w:p w:rsidR="00D00A2D" w:rsidRPr="00545F7E" w:rsidRDefault="00D00A2D" w:rsidP="00FE1CE5">
      <w:pPr>
        <w:spacing w:line="360" w:lineRule="auto"/>
        <w:jc w:val="right"/>
        <w:rPr>
          <w:rFonts w:asciiTheme="majorBidi" w:hAnsiTheme="majorBidi" w:cstheme="majorBidi"/>
          <w:b/>
          <w:bCs/>
          <w:sz w:val="28"/>
          <w:szCs w:val="28"/>
        </w:rPr>
      </w:pPr>
      <w:r w:rsidRPr="00545F7E">
        <w:rPr>
          <w:rFonts w:asciiTheme="majorBidi" w:hAnsiTheme="majorBidi" w:cstheme="majorBidi"/>
          <w:b/>
          <w:bCs/>
          <w:sz w:val="28"/>
          <w:szCs w:val="28"/>
        </w:rPr>
        <w:t>Mode opératoire :</w:t>
      </w:r>
    </w:p>
    <w:p w:rsidR="00D00A2D" w:rsidRPr="00545F7E" w:rsidRDefault="00545F7E"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lastRenderedPageBreak/>
        <w:t xml:space="preserve">        </w:t>
      </w:r>
      <w:r w:rsidR="00D00A2D" w:rsidRPr="00545F7E">
        <w:rPr>
          <w:rFonts w:asciiTheme="majorBidi" w:hAnsiTheme="majorBidi" w:cstheme="majorBidi"/>
          <w:sz w:val="24"/>
          <w:szCs w:val="24"/>
        </w:rPr>
        <w:t>Même méthode que celle de l’état lâche, après remplissage du récipient « après tassement » on soumet ce dernier à 30 secousses manuelles. On complète le remplissage du récipient après le tassement du sable, puis on nivelle ce dernier et on le pèse. Soit M2 le poids de l’ensemble (sable +récipient), la masse volumique à l’état compacte est donnée par la formule suivante :</w:t>
      </w:r>
    </w:p>
    <w:p w:rsidR="00D00A2D" w:rsidRPr="00545F7E" w:rsidRDefault="008E5BE4" w:rsidP="00FE1CE5">
      <w:pPr>
        <w:spacing w:line="360" w:lineRule="auto"/>
        <w:rPr>
          <w:rFonts w:ascii="Cambria Math" w:hAnsi="Cambria Math" w:cstheme="majorBidi"/>
          <w:sz w:val="24"/>
          <w:szCs w:val="24"/>
          <w:oMath/>
        </w:rPr>
      </w:pPr>
      <m:oMathPara>
        <m:oMathParaPr>
          <m:jc m:val="center"/>
        </m:oMathPara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ρ</m:t>
              </m:r>
            </m:e>
            <m:sub>
              <m:r>
                <m:rPr>
                  <m:sty m:val="bi"/>
                </m:rPr>
                <w:rPr>
                  <w:rFonts w:ascii="Cambria Math" w:hAnsi="Cambria Math" w:cstheme="majorBidi"/>
                  <w:sz w:val="24"/>
                  <w:szCs w:val="24"/>
                </w:rPr>
                <m:t>C</m:t>
              </m:r>
            </m:sub>
          </m:sSub>
          <m:r>
            <m:rPr>
              <m:sty m:val="bi"/>
            </m:rPr>
            <w:rPr>
              <w:rFonts w:ascii="Cambria Math" w:hAnsi="Cambria Math" w:cstheme="majorBidi"/>
              <w:sz w:val="24"/>
              <w:szCs w:val="24"/>
            </w:rPr>
            <m:t>=</m:t>
          </m:r>
          <m:f>
            <m:fPr>
              <m:ctrlPr>
                <w:rPr>
                  <w:rFonts w:ascii="Cambria Math" w:hAnsi="Cambria Math" w:cstheme="majorBidi"/>
                  <w:b/>
                  <w:bCs/>
                  <w:i/>
                  <w:sz w:val="24"/>
                  <w:szCs w:val="24"/>
                </w:rPr>
              </m:ctrlPr>
            </m:fPr>
            <m:num>
              <m:sSub>
                <m:sSubPr>
                  <m:ctrlPr>
                    <w:rPr>
                      <w:rFonts w:ascii="Cambria Math" w:hAnsi="Cambria Math" w:cstheme="majorBidi"/>
                      <w:b/>
                      <w:bCs/>
                      <w:i/>
                      <w:sz w:val="24"/>
                      <w:szCs w:val="24"/>
                    </w:rPr>
                  </m:ctrlPr>
                </m:sSubPr>
                <m:e>
                  <m:r>
                    <m:rPr>
                      <m:sty m:val="bi"/>
                    </m:rPr>
                    <w:rPr>
                      <w:rFonts w:ascii="Cambria Math" w:hAnsi="Cambria Math" w:cstheme="majorBidi"/>
                      <w:sz w:val="24"/>
                      <w:szCs w:val="24"/>
                    </w:rPr>
                    <m:t>M</m:t>
                  </m:r>
                </m:e>
                <m:sub>
                  <m:r>
                    <m:rPr>
                      <m:sty m:val="bi"/>
                    </m:rPr>
                    <w:rPr>
                      <w:rFonts w:ascii="Cambria Math" w:hAnsi="Cambria Math" w:cstheme="majorBidi"/>
                      <w:sz w:val="24"/>
                      <w:szCs w:val="24"/>
                    </w:rPr>
                    <m:t>2</m:t>
                  </m:r>
                </m:sub>
              </m:sSub>
              <m:r>
                <m:rPr>
                  <m:sty m:val="bi"/>
                </m:rPr>
                <w:rPr>
                  <w:rFonts w:ascii="Cambria Math" w:hAnsi="Cambria Math" w:cstheme="majorBidi"/>
                  <w:sz w:val="24"/>
                  <w:szCs w:val="24"/>
                </w:rPr>
                <m:t>-</m:t>
              </m:r>
              <m:sSub>
                <m:sSubPr>
                  <m:ctrlPr>
                    <w:rPr>
                      <w:rFonts w:ascii="Cambria Math" w:hAnsi="Cambria Math" w:cstheme="majorBidi"/>
                      <w:b/>
                      <w:bCs/>
                      <w:i/>
                      <w:sz w:val="24"/>
                      <w:szCs w:val="24"/>
                    </w:rPr>
                  </m:ctrlPr>
                </m:sSubPr>
                <m:e>
                  <m:r>
                    <m:rPr>
                      <m:sty m:val="bi"/>
                    </m:rPr>
                    <w:rPr>
                      <w:rFonts w:ascii="Cambria Math" w:hAnsi="Cambria Math" w:cstheme="majorBidi"/>
                      <w:sz w:val="24"/>
                      <w:szCs w:val="24"/>
                    </w:rPr>
                    <m:t>M</m:t>
                  </m:r>
                </m:e>
                <m:sub>
                  <m:r>
                    <m:rPr>
                      <m:sty m:val="bi"/>
                    </m:rPr>
                    <w:rPr>
                      <w:rFonts w:ascii="Cambria Math" w:hAnsi="Cambria Math" w:cstheme="majorBidi"/>
                      <w:sz w:val="24"/>
                      <w:szCs w:val="24"/>
                    </w:rPr>
                    <m:t>1</m:t>
                  </m:r>
                </m:sub>
              </m:sSub>
            </m:num>
            <m:den>
              <m:sSub>
                <m:sSubPr>
                  <m:ctrlPr>
                    <w:rPr>
                      <w:rFonts w:ascii="Cambria Math" w:hAnsi="Cambria Math" w:cstheme="majorBidi"/>
                      <w:b/>
                      <w:bCs/>
                      <w:i/>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r</m:t>
                  </m:r>
                </m:sub>
              </m:sSub>
            </m:den>
          </m:f>
        </m:oMath>
      </m:oMathPara>
    </w:p>
    <w:p w:rsidR="00D00A2D" w:rsidRPr="006A0160" w:rsidRDefault="00D00A2D" w:rsidP="00FE1CE5">
      <w:pPr>
        <w:spacing w:line="360" w:lineRule="auto"/>
        <w:jc w:val="right"/>
        <w:rPr>
          <w:rFonts w:asciiTheme="majorBidi" w:hAnsiTheme="majorBidi" w:cstheme="majorBidi"/>
          <w:b/>
          <w:bCs/>
          <w:sz w:val="24"/>
          <w:szCs w:val="24"/>
        </w:rPr>
      </w:pPr>
      <w:r w:rsidRPr="006A0160">
        <w:rPr>
          <w:rFonts w:asciiTheme="majorBidi" w:hAnsiTheme="majorBidi" w:cstheme="majorBidi"/>
          <w:b/>
          <w:bCs/>
          <w:sz w:val="24"/>
          <w:szCs w:val="24"/>
        </w:rPr>
        <w:t>Où :</w:t>
      </w:r>
    </w:p>
    <w:p w:rsidR="00D00A2D" w:rsidRPr="006A0160" w:rsidRDefault="00D00A2D" w:rsidP="00FE1CE5">
      <w:pPr>
        <w:pStyle w:val="Paragraphedeliste"/>
        <w:numPr>
          <w:ilvl w:val="0"/>
          <w:numId w:val="46"/>
        </w:numPr>
        <w:spacing w:after="0" w:line="360" w:lineRule="auto"/>
        <w:rPr>
          <w:rFonts w:asciiTheme="majorBidi" w:hAnsiTheme="majorBidi" w:cstheme="majorBidi"/>
          <w:sz w:val="24"/>
          <w:szCs w:val="24"/>
        </w:rPr>
      </w:pPr>
      <w:r w:rsidRPr="006A0160">
        <w:rPr>
          <w:rFonts w:asciiTheme="majorBidi" w:hAnsiTheme="majorBidi" w:cstheme="majorBidi"/>
          <w:b/>
          <w:bCs/>
          <w:sz w:val="24"/>
          <w:szCs w:val="24"/>
        </w:rPr>
        <w:t>M</w:t>
      </w:r>
      <w:r w:rsidRPr="006A0160">
        <w:rPr>
          <w:rFonts w:asciiTheme="majorBidi" w:hAnsiTheme="majorBidi" w:cstheme="majorBidi"/>
          <w:b/>
          <w:bCs/>
          <w:sz w:val="24"/>
          <w:szCs w:val="24"/>
          <w:vertAlign w:val="subscript"/>
        </w:rPr>
        <w:t>1</w:t>
      </w:r>
      <w:r w:rsidRPr="006A0160">
        <w:rPr>
          <w:rFonts w:asciiTheme="majorBidi" w:hAnsiTheme="majorBidi" w:cstheme="majorBidi"/>
          <w:b/>
          <w:bCs/>
          <w:sz w:val="24"/>
          <w:szCs w:val="24"/>
        </w:rPr>
        <w:t xml:space="preserve"> :</w:t>
      </w:r>
      <w:r w:rsidRPr="006A0160">
        <w:rPr>
          <w:rFonts w:asciiTheme="majorBidi" w:hAnsiTheme="majorBidi" w:cstheme="majorBidi"/>
          <w:sz w:val="24"/>
          <w:szCs w:val="24"/>
        </w:rPr>
        <w:t xml:space="preserve"> Masse du récipient à vide.</w:t>
      </w:r>
    </w:p>
    <w:p w:rsidR="00D00A2D" w:rsidRPr="006A0160" w:rsidRDefault="00D00A2D" w:rsidP="00FE1CE5">
      <w:pPr>
        <w:pStyle w:val="Paragraphedeliste"/>
        <w:numPr>
          <w:ilvl w:val="0"/>
          <w:numId w:val="46"/>
        </w:numPr>
        <w:spacing w:after="0" w:line="360" w:lineRule="auto"/>
        <w:rPr>
          <w:rFonts w:asciiTheme="majorBidi" w:hAnsiTheme="majorBidi" w:cstheme="majorBidi"/>
          <w:sz w:val="24"/>
          <w:szCs w:val="24"/>
        </w:rPr>
      </w:pPr>
      <w:r w:rsidRPr="006A0160">
        <w:rPr>
          <w:rFonts w:asciiTheme="majorBidi" w:hAnsiTheme="majorBidi" w:cstheme="majorBidi"/>
          <w:b/>
          <w:bCs/>
          <w:sz w:val="24"/>
          <w:szCs w:val="24"/>
        </w:rPr>
        <w:t>M</w:t>
      </w:r>
      <w:r w:rsidRPr="006A0160">
        <w:rPr>
          <w:rFonts w:asciiTheme="majorBidi" w:hAnsiTheme="majorBidi" w:cstheme="majorBidi"/>
          <w:b/>
          <w:bCs/>
          <w:sz w:val="24"/>
          <w:szCs w:val="24"/>
          <w:vertAlign w:val="subscript"/>
        </w:rPr>
        <w:t>2</w:t>
      </w:r>
      <w:r w:rsidRPr="006A0160">
        <w:rPr>
          <w:rFonts w:asciiTheme="majorBidi" w:hAnsiTheme="majorBidi" w:cstheme="majorBidi"/>
          <w:b/>
          <w:bCs/>
          <w:sz w:val="24"/>
          <w:szCs w:val="24"/>
        </w:rPr>
        <w:t xml:space="preserve"> :</w:t>
      </w:r>
      <w:r w:rsidRPr="006A0160">
        <w:rPr>
          <w:rFonts w:asciiTheme="majorBidi" w:hAnsiTheme="majorBidi" w:cstheme="majorBidi"/>
          <w:sz w:val="24"/>
          <w:szCs w:val="24"/>
        </w:rPr>
        <w:t xml:space="preserve"> Masse du récipient plus le sable.</w:t>
      </w:r>
    </w:p>
    <w:p w:rsidR="00D00A2D" w:rsidRPr="00F63A59" w:rsidRDefault="00D00A2D" w:rsidP="00FE1CE5">
      <w:pPr>
        <w:pStyle w:val="Paragraphedeliste"/>
        <w:numPr>
          <w:ilvl w:val="0"/>
          <w:numId w:val="46"/>
        </w:numPr>
        <w:spacing w:after="0" w:line="360" w:lineRule="auto"/>
      </w:pPr>
      <w:proofErr w:type="spellStart"/>
      <w:r w:rsidRPr="006A0160">
        <w:rPr>
          <w:rFonts w:asciiTheme="majorBidi" w:hAnsiTheme="majorBidi" w:cstheme="majorBidi"/>
          <w:b/>
          <w:bCs/>
          <w:sz w:val="24"/>
          <w:szCs w:val="24"/>
        </w:rPr>
        <w:t>Vr</w:t>
      </w:r>
      <w:proofErr w:type="spellEnd"/>
      <w:r w:rsidRPr="006A0160">
        <w:rPr>
          <w:rFonts w:asciiTheme="majorBidi" w:hAnsiTheme="majorBidi" w:cstheme="majorBidi"/>
          <w:b/>
          <w:bCs/>
          <w:sz w:val="24"/>
          <w:szCs w:val="24"/>
        </w:rPr>
        <w:t>:</w:t>
      </w:r>
      <w:r w:rsidRPr="006A0160">
        <w:rPr>
          <w:rFonts w:asciiTheme="majorBidi" w:hAnsiTheme="majorBidi" w:cstheme="majorBidi"/>
          <w:sz w:val="24"/>
          <w:szCs w:val="24"/>
        </w:rPr>
        <w:t xml:space="preserve"> Volume du récipient.</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Les résultats obtenus sont classées dans le tableau suivant :</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eastAsiaTheme="minorEastAsia" w:hAnsiTheme="majorBidi" w:cstheme="majorBidi"/>
          <w:b/>
          <w:bCs/>
          <w:color w:val="000000" w:themeColor="text1"/>
          <w:sz w:val="24"/>
          <w:szCs w:val="24"/>
        </w:rPr>
        <w:t>Tableau.</w:t>
      </w:r>
      <w:r w:rsidRPr="006A0160">
        <w:rPr>
          <w:rFonts w:asciiTheme="majorBidi" w:hAnsiTheme="majorBidi" w:cstheme="majorBidi"/>
          <w:b/>
          <w:bCs/>
          <w:color w:val="000000"/>
          <w:sz w:val="24"/>
          <w:szCs w:val="24"/>
        </w:rPr>
        <w:t>III</w:t>
      </w:r>
      <w:r w:rsidRPr="006A0160">
        <w:rPr>
          <w:rFonts w:asciiTheme="majorBidi" w:eastAsiaTheme="minorEastAsia" w:hAnsiTheme="majorBidi" w:cstheme="majorBidi"/>
          <w:b/>
          <w:bCs/>
          <w:color w:val="000000" w:themeColor="text1"/>
          <w:sz w:val="24"/>
          <w:szCs w:val="24"/>
        </w:rPr>
        <w:t>.3: Masse volumique apparente du sable de Boussaâda à l’état compact.</w:t>
      </w:r>
    </w:p>
    <w:tbl>
      <w:tblPr>
        <w:tblStyle w:val="TableauGrille6Couleur-Accentuation11"/>
        <w:bidiVisual/>
        <w:tblW w:w="9178" w:type="dxa"/>
        <w:tblLook w:val="04A0" w:firstRow="1" w:lastRow="0" w:firstColumn="1" w:lastColumn="0" w:noHBand="0" w:noVBand="1"/>
      </w:tblPr>
      <w:tblGrid>
        <w:gridCol w:w="2232"/>
        <w:gridCol w:w="1843"/>
        <w:gridCol w:w="1842"/>
        <w:gridCol w:w="1701"/>
        <w:gridCol w:w="1560"/>
      </w:tblGrid>
      <w:tr w:rsidR="00D00A2D" w:rsidRPr="00F63A59" w:rsidTr="00545F7E">
        <w:trPr>
          <w:cnfStyle w:val="100000000000" w:firstRow="1" w:lastRow="0" w:firstColumn="0" w:lastColumn="0" w:oddVBand="0" w:evenVBand="0" w:oddHBand="0" w:evenHBand="0" w:firstRowFirstColumn="0" w:firstRowLastColumn="0" w:lastRowFirstColumn="0" w:lastRowLastColumn="0"/>
          <w:trHeight w:val="1099"/>
        </w:trPr>
        <w:tc>
          <w:tcPr>
            <w:cnfStyle w:val="001000000000" w:firstRow="0" w:lastRow="0" w:firstColumn="1" w:lastColumn="0" w:oddVBand="0" w:evenVBand="0" w:oddHBand="0" w:evenHBand="0" w:firstRowFirstColumn="0" w:firstRowLastColumn="0" w:lastRowFirstColumn="0" w:lastRowLastColumn="0"/>
            <w:tcW w:w="2232" w:type="dxa"/>
          </w:tcPr>
          <w:p w:rsidR="00D00A2D" w:rsidRPr="006A0160" w:rsidRDefault="00D00A2D" w:rsidP="00FE1CE5">
            <w:pPr>
              <w:spacing w:line="360" w:lineRule="auto"/>
              <w:jc w:val="center"/>
              <w:rPr>
                <w:rFonts w:asciiTheme="majorBidi" w:hAnsiTheme="majorBidi" w:cstheme="majorBidi"/>
                <w:color w:val="000000" w:themeColor="text1"/>
                <w:sz w:val="24"/>
                <w:szCs w:val="24"/>
              </w:rPr>
            </w:pPr>
            <w:r w:rsidRPr="006A0160">
              <w:rPr>
                <w:rFonts w:asciiTheme="majorBidi" w:hAnsiTheme="majorBidi" w:cstheme="majorBidi"/>
                <w:color w:val="000000" w:themeColor="text1"/>
                <w:sz w:val="24"/>
                <w:szCs w:val="24"/>
              </w:rPr>
              <w:sym w:font="Symbol" w:char="F072"/>
            </w:r>
            <w:proofErr w:type="spellStart"/>
            <w:r w:rsidRPr="006A0160">
              <w:rPr>
                <w:rFonts w:asciiTheme="majorBidi" w:hAnsiTheme="majorBidi" w:cstheme="majorBidi"/>
                <w:i/>
                <w:iCs/>
                <w:color w:val="000000" w:themeColor="text1"/>
                <w:sz w:val="24"/>
                <w:szCs w:val="24"/>
                <w:vertAlign w:val="subscript"/>
              </w:rPr>
              <w:t>app</w:t>
            </w:r>
            <w:r w:rsidRPr="006A0160">
              <w:rPr>
                <w:rFonts w:asciiTheme="majorBidi" w:hAnsiTheme="majorBidi" w:cstheme="majorBidi"/>
                <w:color w:val="000000" w:themeColor="text1"/>
                <w:sz w:val="24"/>
                <w:szCs w:val="24"/>
                <w:vertAlign w:val="subscript"/>
              </w:rPr>
              <w:t>moy</w:t>
            </w:r>
            <w:proofErr w:type="spellEnd"/>
            <w:r w:rsidRPr="006A0160">
              <w:rPr>
                <w:rFonts w:asciiTheme="majorBidi" w:hAnsiTheme="majorBidi" w:cstheme="majorBidi"/>
                <w:color w:val="000000" w:themeColor="text1"/>
                <w:sz w:val="24"/>
                <w:szCs w:val="24"/>
              </w:rPr>
              <w:t>(g/cm³)</w:t>
            </w:r>
          </w:p>
          <w:p w:rsidR="00D00A2D" w:rsidRPr="006A0160" w:rsidRDefault="00D00A2D" w:rsidP="00FE1CE5">
            <w:pPr>
              <w:spacing w:line="360" w:lineRule="auto"/>
              <w:jc w:val="center"/>
              <w:rPr>
                <w:rFonts w:asciiTheme="majorBidi" w:hAnsiTheme="majorBidi" w:cstheme="majorBidi"/>
                <w:color w:val="000000" w:themeColor="text1"/>
                <w:sz w:val="24"/>
                <w:szCs w:val="24"/>
                <w:rtl/>
              </w:rPr>
            </w:pPr>
          </w:p>
        </w:tc>
        <w:tc>
          <w:tcPr>
            <w:tcW w:w="1843" w:type="dxa"/>
          </w:tcPr>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tl/>
              </w:rPr>
            </w:pPr>
            <w:r w:rsidRPr="006A0160">
              <w:rPr>
                <w:rFonts w:asciiTheme="majorBidi" w:hAnsiTheme="majorBidi" w:cstheme="majorBidi"/>
                <w:color w:val="000000" w:themeColor="text1"/>
                <w:sz w:val="24"/>
                <w:szCs w:val="24"/>
              </w:rPr>
              <w:sym w:font="Symbol" w:char="F072"/>
            </w:r>
            <w:r w:rsidRPr="006A0160">
              <w:rPr>
                <w:rFonts w:asciiTheme="majorBidi" w:hAnsiTheme="majorBidi" w:cstheme="majorBidi"/>
                <w:i/>
                <w:iCs/>
                <w:color w:val="000000" w:themeColor="text1"/>
                <w:sz w:val="24"/>
                <w:szCs w:val="24"/>
                <w:vertAlign w:val="subscript"/>
              </w:rPr>
              <w:t>app</w:t>
            </w:r>
            <w:r w:rsidRPr="006A0160">
              <w:rPr>
                <w:rFonts w:asciiTheme="majorBidi" w:hAnsiTheme="majorBidi" w:cstheme="majorBidi"/>
                <w:color w:val="000000" w:themeColor="text1"/>
                <w:sz w:val="24"/>
                <w:szCs w:val="24"/>
              </w:rPr>
              <w:t>(g/cm³)</w:t>
            </w:r>
          </w:p>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p>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tl/>
              </w:rPr>
            </w:pPr>
          </w:p>
        </w:tc>
        <w:tc>
          <w:tcPr>
            <w:tcW w:w="1842" w:type="dxa"/>
          </w:tcPr>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sidRPr="006A0160">
              <w:rPr>
                <w:rFonts w:asciiTheme="majorBidi" w:hAnsiTheme="majorBidi" w:cstheme="majorBidi"/>
                <w:color w:val="000000" w:themeColor="text1"/>
                <w:sz w:val="24"/>
                <w:szCs w:val="24"/>
              </w:rPr>
              <w:t>M</w:t>
            </w:r>
            <w:r w:rsidRPr="006A0160">
              <w:rPr>
                <w:rFonts w:asciiTheme="majorBidi" w:hAnsiTheme="majorBidi" w:cstheme="majorBidi"/>
                <w:color w:val="000000" w:themeColor="text1"/>
                <w:sz w:val="24"/>
                <w:szCs w:val="24"/>
                <w:vertAlign w:val="subscript"/>
              </w:rPr>
              <w:t>2</w:t>
            </w:r>
            <w:r w:rsidRPr="006A0160">
              <w:rPr>
                <w:rFonts w:asciiTheme="majorBidi" w:hAnsiTheme="majorBidi" w:cstheme="majorBidi"/>
                <w:color w:val="000000" w:themeColor="text1"/>
                <w:sz w:val="24"/>
                <w:szCs w:val="24"/>
              </w:rPr>
              <w:t xml:space="preserve"> (g)</w:t>
            </w:r>
          </w:p>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tl/>
              </w:rPr>
            </w:pPr>
          </w:p>
        </w:tc>
        <w:tc>
          <w:tcPr>
            <w:tcW w:w="1701" w:type="dxa"/>
          </w:tcPr>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sidRPr="006A0160">
              <w:rPr>
                <w:rFonts w:asciiTheme="majorBidi" w:hAnsiTheme="majorBidi" w:cstheme="majorBidi"/>
                <w:color w:val="000000" w:themeColor="text1"/>
                <w:sz w:val="24"/>
                <w:szCs w:val="24"/>
              </w:rPr>
              <w:t>M</w:t>
            </w:r>
            <w:r w:rsidRPr="006A0160">
              <w:rPr>
                <w:rFonts w:asciiTheme="majorBidi" w:hAnsiTheme="majorBidi" w:cstheme="majorBidi"/>
                <w:color w:val="000000" w:themeColor="text1"/>
                <w:sz w:val="24"/>
                <w:szCs w:val="24"/>
                <w:vertAlign w:val="subscript"/>
              </w:rPr>
              <w:t>1</w:t>
            </w:r>
            <w:r w:rsidRPr="006A0160">
              <w:rPr>
                <w:rFonts w:asciiTheme="majorBidi" w:hAnsiTheme="majorBidi" w:cstheme="majorBidi"/>
                <w:color w:val="000000" w:themeColor="text1"/>
                <w:sz w:val="24"/>
                <w:szCs w:val="24"/>
              </w:rPr>
              <w:t xml:space="preserve"> (g)</w:t>
            </w:r>
          </w:p>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tl/>
              </w:rPr>
            </w:pPr>
          </w:p>
        </w:tc>
        <w:tc>
          <w:tcPr>
            <w:tcW w:w="1560" w:type="dxa"/>
          </w:tcPr>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tl/>
              </w:rPr>
            </w:pPr>
            <w:r w:rsidRPr="006A0160">
              <w:rPr>
                <w:rFonts w:asciiTheme="majorBidi" w:hAnsiTheme="majorBidi" w:cstheme="majorBidi"/>
                <w:color w:val="000000" w:themeColor="text1"/>
                <w:sz w:val="24"/>
                <w:szCs w:val="24"/>
              </w:rPr>
              <w:t xml:space="preserve">N° </w:t>
            </w:r>
            <w:proofErr w:type="spellStart"/>
            <w:r w:rsidRPr="006A0160">
              <w:rPr>
                <w:rFonts w:asciiTheme="majorBidi" w:hAnsiTheme="majorBidi" w:cstheme="majorBidi"/>
                <w:color w:val="000000" w:themeColor="text1"/>
                <w:sz w:val="24"/>
                <w:szCs w:val="24"/>
              </w:rPr>
              <w:t>d’essai</w:t>
            </w:r>
            <w:proofErr w:type="spellEnd"/>
          </w:p>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tl/>
              </w:rPr>
            </w:pPr>
          </w:p>
          <w:p w:rsidR="00D00A2D" w:rsidRPr="006A0160"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tl/>
              </w:rPr>
            </w:pPr>
          </w:p>
        </w:tc>
      </w:tr>
      <w:tr w:rsidR="00D00A2D" w:rsidRPr="00F63A59" w:rsidTr="00545F7E">
        <w:trPr>
          <w:cnfStyle w:val="000000100000" w:firstRow="0" w:lastRow="0" w:firstColumn="0" w:lastColumn="0" w:oddVBand="0" w:evenVBand="0" w:oddHBand="1" w:evenHBand="0" w:firstRowFirstColumn="0" w:firstRowLastColumn="0" w:lastRowFirstColumn="0" w:lastRowLastColumn="0"/>
          <w:trHeight w:val="538"/>
        </w:trPr>
        <w:tc>
          <w:tcPr>
            <w:cnfStyle w:val="001000000000" w:firstRow="0" w:lastRow="0" w:firstColumn="1" w:lastColumn="0" w:oddVBand="0" w:evenVBand="0" w:oddHBand="0" w:evenHBand="0" w:firstRowFirstColumn="0" w:firstRowLastColumn="0" w:lastRowFirstColumn="0" w:lastRowLastColumn="0"/>
            <w:tcW w:w="2232" w:type="dxa"/>
            <w:vMerge w:val="restart"/>
            <w:tcBorders>
              <w:top w:val="nil"/>
            </w:tcBorders>
          </w:tcPr>
          <w:p w:rsidR="00D00A2D" w:rsidRPr="006A0160" w:rsidRDefault="00D00A2D" w:rsidP="00FE1CE5">
            <w:pPr>
              <w:spacing w:line="360" w:lineRule="auto"/>
              <w:jc w:val="center"/>
              <w:rPr>
                <w:rFonts w:asciiTheme="majorBidi" w:hAnsiTheme="majorBidi" w:cstheme="majorBidi"/>
                <w:color w:val="000000" w:themeColor="text1"/>
                <w:sz w:val="24"/>
                <w:szCs w:val="24"/>
                <w:rtl/>
              </w:rPr>
            </w:pPr>
          </w:p>
          <w:p w:rsidR="00D00A2D" w:rsidRPr="006A0160" w:rsidRDefault="00D00A2D" w:rsidP="00FE1CE5">
            <w:pPr>
              <w:spacing w:line="360" w:lineRule="auto"/>
              <w:jc w:val="center"/>
              <w:rPr>
                <w:rFonts w:asciiTheme="majorBidi" w:hAnsiTheme="majorBidi" w:cstheme="majorBidi"/>
                <w:color w:val="000000" w:themeColor="text1"/>
                <w:sz w:val="24"/>
                <w:szCs w:val="24"/>
                <w:rtl/>
              </w:rPr>
            </w:pPr>
          </w:p>
          <w:p w:rsidR="00D00A2D" w:rsidRPr="006A0160" w:rsidRDefault="00D00A2D" w:rsidP="00FE1CE5">
            <w:pPr>
              <w:spacing w:line="360" w:lineRule="auto"/>
              <w:jc w:val="center"/>
              <w:rPr>
                <w:rFonts w:asciiTheme="majorBidi" w:hAnsiTheme="majorBidi" w:cstheme="majorBidi"/>
                <w:color w:val="000000" w:themeColor="text1"/>
                <w:sz w:val="24"/>
                <w:szCs w:val="24"/>
                <w:rtl/>
              </w:rPr>
            </w:pPr>
            <w:r w:rsidRPr="006A0160">
              <w:rPr>
                <w:rFonts w:asciiTheme="majorBidi" w:hAnsiTheme="majorBidi" w:cstheme="majorBidi"/>
                <w:color w:val="000000" w:themeColor="text1"/>
                <w:sz w:val="24"/>
                <w:szCs w:val="24"/>
                <w:rtl/>
              </w:rPr>
              <w:t>1.56</w:t>
            </w:r>
          </w:p>
        </w:tc>
        <w:tc>
          <w:tcPr>
            <w:tcW w:w="1843" w:type="dxa"/>
            <w:tcBorders>
              <w:top w:val="nil"/>
            </w:tcBorders>
          </w:tcPr>
          <w:p w:rsidR="00D00A2D" w:rsidRPr="006A0160" w:rsidRDefault="00D00A2D" w:rsidP="00FE1CE5">
            <w:pPr>
              <w:spacing w:before="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1.59</w:t>
            </w:r>
          </w:p>
        </w:tc>
        <w:tc>
          <w:tcPr>
            <w:tcW w:w="1842" w:type="dxa"/>
            <w:tcBorders>
              <w:top w:val="nil"/>
            </w:tcBorders>
          </w:tcPr>
          <w:p w:rsidR="00D00A2D" w:rsidRPr="006A0160" w:rsidRDefault="00D00A2D" w:rsidP="00FE1CE5">
            <w:pPr>
              <w:spacing w:before="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1544.5</w:t>
            </w:r>
          </w:p>
        </w:tc>
        <w:tc>
          <w:tcPr>
            <w:tcW w:w="1701" w:type="dxa"/>
            <w:tcBorders>
              <w:top w:val="nil"/>
            </w:tcBorders>
          </w:tcPr>
          <w:p w:rsidR="00D00A2D" w:rsidRPr="006A0160" w:rsidRDefault="00D00A2D" w:rsidP="00FE1CE5">
            <w:pPr>
              <w:spacing w:before="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117</w:t>
            </w:r>
          </w:p>
        </w:tc>
        <w:tc>
          <w:tcPr>
            <w:tcW w:w="1560" w:type="dxa"/>
            <w:tcBorders>
              <w:top w:val="nil"/>
            </w:tcBorders>
          </w:tcPr>
          <w:p w:rsidR="00D00A2D" w:rsidRPr="006A0160" w:rsidRDefault="00D00A2D" w:rsidP="00FE1CE5">
            <w:pPr>
              <w:spacing w:before="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01</w:t>
            </w:r>
          </w:p>
        </w:tc>
      </w:tr>
      <w:tr w:rsidR="00D00A2D" w:rsidRPr="00F63A59" w:rsidTr="00545F7E">
        <w:trPr>
          <w:trHeight w:val="513"/>
        </w:trPr>
        <w:tc>
          <w:tcPr>
            <w:cnfStyle w:val="001000000000" w:firstRow="0" w:lastRow="0" w:firstColumn="1" w:lastColumn="0" w:oddVBand="0" w:evenVBand="0" w:oddHBand="0" w:evenHBand="0" w:firstRowFirstColumn="0" w:firstRowLastColumn="0" w:lastRowFirstColumn="0" w:lastRowLastColumn="0"/>
            <w:tcW w:w="2232" w:type="dxa"/>
            <w:vMerge/>
            <w:tcBorders>
              <w:top w:val="nil"/>
            </w:tcBorders>
          </w:tcPr>
          <w:p w:rsidR="00D00A2D" w:rsidRPr="00F63A59" w:rsidRDefault="00D00A2D" w:rsidP="00FE1CE5">
            <w:pPr>
              <w:spacing w:line="360" w:lineRule="auto"/>
              <w:jc w:val="right"/>
              <w:rPr>
                <w:b w:val="0"/>
                <w:bCs w:val="0"/>
                <w:color w:val="000000" w:themeColor="text1"/>
                <w:rtl/>
              </w:rPr>
            </w:pPr>
          </w:p>
        </w:tc>
        <w:tc>
          <w:tcPr>
            <w:tcW w:w="1843" w:type="dxa"/>
          </w:tcPr>
          <w:p w:rsidR="00D00A2D" w:rsidRPr="006A0160" w:rsidRDefault="00D00A2D" w:rsidP="00FE1CE5">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1.50</w:t>
            </w:r>
          </w:p>
        </w:tc>
        <w:tc>
          <w:tcPr>
            <w:tcW w:w="1842" w:type="dxa"/>
          </w:tcPr>
          <w:p w:rsidR="00D00A2D" w:rsidRPr="006A0160" w:rsidRDefault="00D00A2D" w:rsidP="00FE1CE5">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1539.8</w:t>
            </w:r>
          </w:p>
        </w:tc>
        <w:tc>
          <w:tcPr>
            <w:tcW w:w="1701" w:type="dxa"/>
          </w:tcPr>
          <w:p w:rsidR="00D00A2D" w:rsidRPr="006A0160" w:rsidRDefault="00D00A2D" w:rsidP="00FE1CE5">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117</w:t>
            </w:r>
          </w:p>
        </w:tc>
        <w:tc>
          <w:tcPr>
            <w:tcW w:w="1560" w:type="dxa"/>
          </w:tcPr>
          <w:p w:rsidR="00D00A2D" w:rsidRPr="006A0160" w:rsidRDefault="00D00A2D" w:rsidP="00FE1CE5">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02</w:t>
            </w:r>
          </w:p>
        </w:tc>
      </w:tr>
      <w:tr w:rsidR="00D00A2D" w:rsidRPr="00F63A59" w:rsidTr="00545F7E">
        <w:trPr>
          <w:cnfStyle w:val="000000100000" w:firstRow="0" w:lastRow="0" w:firstColumn="0" w:lastColumn="0" w:oddVBand="0" w:evenVBand="0" w:oddHBand="1"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2232" w:type="dxa"/>
            <w:vMerge/>
            <w:tcBorders>
              <w:top w:val="nil"/>
            </w:tcBorders>
          </w:tcPr>
          <w:p w:rsidR="00D00A2D" w:rsidRPr="00F63A59" w:rsidRDefault="00D00A2D" w:rsidP="00FE1CE5">
            <w:pPr>
              <w:spacing w:line="360" w:lineRule="auto"/>
              <w:jc w:val="right"/>
              <w:rPr>
                <w:b w:val="0"/>
                <w:bCs w:val="0"/>
                <w:color w:val="000000" w:themeColor="text1"/>
                <w:rtl/>
              </w:rPr>
            </w:pPr>
          </w:p>
        </w:tc>
        <w:tc>
          <w:tcPr>
            <w:tcW w:w="1843" w:type="dxa"/>
          </w:tcPr>
          <w:p w:rsidR="00D00A2D" w:rsidRPr="006A0160" w:rsidRDefault="00D00A2D" w:rsidP="00FE1CE5">
            <w:pPr>
              <w:spacing w:before="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1.59</w:t>
            </w:r>
          </w:p>
        </w:tc>
        <w:tc>
          <w:tcPr>
            <w:tcW w:w="1842" w:type="dxa"/>
          </w:tcPr>
          <w:p w:rsidR="00D00A2D" w:rsidRPr="006A0160" w:rsidRDefault="00D00A2D" w:rsidP="00FE1CE5">
            <w:pPr>
              <w:spacing w:before="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1549.9</w:t>
            </w:r>
          </w:p>
        </w:tc>
        <w:tc>
          <w:tcPr>
            <w:tcW w:w="1701" w:type="dxa"/>
          </w:tcPr>
          <w:p w:rsidR="00D00A2D" w:rsidRPr="006A0160" w:rsidRDefault="00D00A2D" w:rsidP="00FE1CE5">
            <w:pPr>
              <w:spacing w:before="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117</w:t>
            </w:r>
          </w:p>
        </w:tc>
        <w:tc>
          <w:tcPr>
            <w:tcW w:w="1560" w:type="dxa"/>
          </w:tcPr>
          <w:p w:rsidR="00D00A2D" w:rsidRPr="006A0160" w:rsidRDefault="00D00A2D" w:rsidP="00FE1CE5">
            <w:pPr>
              <w:spacing w:before="12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tl/>
              </w:rPr>
            </w:pPr>
            <w:r w:rsidRPr="006A0160">
              <w:rPr>
                <w:rFonts w:asciiTheme="majorBidi" w:hAnsiTheme="majorBidi" w:cstheme="majorBidi"/>
                <w:b/>
                <w:bCs/>
                <w:color w:val="000000" w:themeColor="text1"/>
                <w:sz w:val="24"/>
                <w:szCs w:val="24"/>
                <w:rtl/>
              </w:rPr>
              <w:t>03</w:t>
            </w:r>
          </w:p>
        </w:tc>
      </w:tr>
    </w:tbl>
    <w:p w:rsidR="00D26671" w:rsidRDefault="00D26671" w:rsidP="00FE1CE5">
      <w:pPr>
        <w:spacing w:line="360" w:lineRule="auto"/>
        <w:jc w:val="right"/>
        <w:rPr>
          <w:rFonts w:asciiTheme="majorBidi" w:hAnsiTheme="majorBidi" w:cstheme="majorBidi"/>
          <w:b/>
          <w:bCs/>
          <w:color w:val="000000"/>
          <w:sz w:val="28"/>
          <w:szCs w:val="28"/>
          <w:rtl/>
        </w:rPr>
      </w:pPr>
    </w:p>
    <w:p w:rsidR="00D26671" w:rsidRDefault="00EC57D7" w:rsidP="00FE1CE5">
      <w:pPr>
        <w:spacing w:line="360" w:lineRule="auto"/>
        <w:jc w:val="right"/>
        <w:rPr>
          <w:rFonts w:asciiTheme="majorBidi" w:hAnsiTheme="majorBidi" w:cstheme="majorBidi"/>
          <w:b/>
          <w:bCs/>
          <w:color w:val="000000"/>
          <w:sz w:val="28"/>
          <w:szCs w:val="28"/>
          <w:rtl/>
        </w:rPr>
      </w:pPr>
      <w:r w:rsidRPr="00EC57D7">
        <w:rPr>
          <w:rFonts w:asciiTheme="majorBidi" w:hAnsiTheme="majorBidi" w:cstheme="majorBidi"/>
          <w:b/>
          <w:bCs/>
          <w:color w:val="000000"/>
          <w:sz w:val="28"/>
          <w:szCs w:val="28"/>
        </w:rPr>
        <w:t>III.2.2.2.3. Compacité</w:t>
      </w:r>
      <w:r w:rsidR="004F1B9C">
        <w:rPr>
          <w:rFonts w:asciiTheme="majorBidi" w:hAnsiTheme="majorBidi" w:cstheme="majorBidi"/>
          <w:b/>
          <w:bCs/>
          <w:color w:val="000000"/>
          <w:sz w:val="28"/>
          <w:szCs w:val="28"/>
        </w:rPr>
        <w:t> :</w:t>
      </w:r>
    </w:p>
    <w:p w:rsidR="008A61B3" w:rsidRDefault="004F1B9C" w:rsidP="008A61B3">
      <w:pPr>
        <w:spacing w:line="360" w:lineRule="auto"/>
        <w:jc w:val="right"/>
      </w:pPr>
      <w:r>
        <w:rPr>
          <w:rFonts w:asciiTheme="majorBidi" w:hAnsiTheme="majorBidi" w:cstheme="majorBidi"/>
          <w:sz w:val="24"/>
          <w:szCs w:val="24"/>
        </w:rPr>
        <w:t xml:space="preserve">        </w:t>
      </w:r>
      <w:r w:rsidR="00D00A2D" w:rsidRPr="006A0160">
        <w:rPr>
          <w:rFonts w:asciiTheme="majorBidi" w:hAnsiTheme="majorBidi" w:cstheme="majorBidi"/>
          <w:sz w:val="24"/>
          <w:szCs w:val="24"/>
        </w:rPr>
        <w:t>La compacité d’un matériau est une proportion de son volume réellement occupé par la matière solide qui le constitue, c’est à dire le rapport du volume absolu des grains au volume apparent du matériau.</w:t>
      </w:r>
      <w:r w:rsidRPr="004F1B9C">
        <w:t xml:space="preserve"> </w:t>
      </w:r>
      <w:r w:rsidRPr="004F1B9C">
        <w:rPr>
          <w:rFonts w:asciiTheme="majorBidi" w:hAnsiTheme="majorBidi" w:cs="Times New Roman"/>
          <w:sz w:val="24"/>
          <w:szCs w:val="24"/>
          <w:rtl/>
        </w:rPr>
        <w:t>:</w:t>
      </w:r>
    </w:p>
    <w:p w:rsidR="00D00A2D" w:rsidRPr="008A61B3" w:rsidRDefault="00D00A2D" w:rsidP="008A61B3">
      <w:pPr>
        <w:spacing w:line="360" w:lineRule="auto"/>
        <w:jc w:val="right"/>
      </w:pPr>
      <w:r w:rsidRPr="006A0160">
        <w:rPr>
          <w:rFonts w:asciiTheme="majorBidi" w:hAnsiTheme="majorBidi" w:cstheme="majorBidi"/>
          <w:b/>
          <w:bCs/>
          <w:sz w:val="28"/>
          <w:szCs w:val="28"/>
        </w:rPr>
        <w:t>Mode opératoire:</w:t>
      </w:r>
    </w:p>
    <w:p w:rsidR="00D00A2D" w:rsidRPr="006A0160" w:rsidRDefault="00D00A2D" w:rsidP="00FE1CE5">
      <w:pPr>
        <w:spacing w:line="360" w:lineRule="auto"/>
        <w:jc w:val="right"/>
        <w:rPr>
          <w:rFonts w:asciiTheme="majorBidi" w:hAnsiTheme="majorBidi" w:cstheme="majorBidi"/>
          <w:sz w:val="24"/>
          <w:szCs w:val="24"/>
        </w:rPr>
      </w:pPr>
      <w:r w:rsidRPr="00F63A59">
        <w:sym w:font="Symbol" w:char="F0A8"/>
      </w:r>
      <w:r w:rsidRPr="00F63A59">
        <w:t>Peser un échantillon de sable (150g)</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sym w:font="Symbol" w:char="F0A8"/>
      </w:r>
      <w:r w:rsidRPr="006A0160">
        <w:rPr>
          <w:rFonts w:asciiTheme="majorBidi" w:hAnsiTheme="majorBidi" w:cstheme="majorBidi"/>
          <w:sz w:val="24"/>
          <w:szCs w:val="24"/>
        </w:rPr>
        <w:t>Verser à l’aide d’un entonnoir dans une éprouvette graduée au niveau V1</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lastRenderedPageBreak/>
        <w:sym w:font="Symbol" w:char="F0A8"/>
      </w:r>
      <w:r w:rsidRPr="006A0160">
        <w:rPr>
          <w:rFonts w:asciiTheme="majorBidi" w:hAnsiTheme="majorBidi" w:cstheme="majorBidi"/>
          <w:sz w:val="24"/>
          <w:szCs w:val="24"/>
        </w:rPr>
        <w:t>Verser un volume d’eau (V2= 150 cm3) sur le sable, on obtient alors un volume total V3</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La compacité du sable est donnée par le rapport:</w:t>
      </w:r>
    </w:p>
    <w:p w:rsidR="00D00A2D" w:rsidRPr="006A0160" w:rsidRDefault="006A0160" w:rsidP="00FE1CE5">
      <w:pPr>
        <w:spacing w:line="360" w:lineRule="auto"/>
        <w:rPr>
          <w:rFonts w:asciiTheme="majorBidi" w:hAnsiTheme="majorBidi" w:cstheme="majorBidi"/>
          <w:b/>
          <w:bCs/>
          <w:sz w:val="24"/>
          <w:szCs w:val="24"/>
        </w:rPr>
      </w:pPr>
      <m:oMathPara>
        <m:oMath>
          <m:r>
            <m:rPr>
              <m:sty m:val="bi"/>
            </m:rPr>
            <w:rPr>
              <w:rFonts w:ascii="Cambria Math" w:hAnsi="Cambria Math" w:cstheme="majorBidi"/>
              <w:sz w:val="24"/>
              <w:szCs w:val="24"/>
            </w:rPr>
            <m:t>C=</m:t>
          </m:r>
          <m:f>
            <m:fPr>
              <m:ctrlPr>
                <w:rPr>
                  <w:rFonts w:ascii="Cambria Math" w:hAnsi="Cambria Math" w:cstheme="majorBidi"/>
                  <w:b/>
                  <w:bCs/>
                  <w:i/>
                  <w:sz w:val="24"/>
                  <w:szCs w:val="24"/>
                </w:rPr>
              </m:ctrlPr>
            </m:fPr>
            <m:num>
              <m:r>
                <m:rPr>
                  <m:sty m:val="bi"/>
                </m:rPr>
                <w:rPr>
                  <w:rFonts w:ascii="Cambria Math" w:hAnsi="Cambria Math" w:cstheme="majorBidi"/>
                  <w:sz w:val="24"/>
                  <w:szCs w:val="24"/>
                </w:rPr>
                <m:t>(V</m:t>
              </m:r>
              <m:r>
                <m:rPr>
                  <m:sty m:val="bi"/>
                </m:rPr>
                <w:rPr>
                  <w:rFonts w:ascii="Cambria Math" w:hAnsi="Cambria Math" w:cstheme="majorBidi"/>
                  <w:sz w:val="24"/>
                  <w:szCs w:val="24"/>
                </w:rPr>
                <m:t>3-V</m:t>
              </m:r>
              <m:r>
                <m:rPr>
                  <m:sty m:val="bi"/>
                </m:rPr>
                <w:rPr>
                  <w:rFonts w:ascii="Cambria Math" w:hAnsi="Cambria Math" w:cstheme="majorBidi"/>
                  <w:sz w:val="24"/>
                  <w:szCs w:val="24"/>
                </w:rPr>
                <m:t>2)</m:t>
              </m:r>
            </m:num>
            <m:den>
              <m:r>
                <m:rPr>
                  <m:sty m:val="bi"/>
                </m:rPr>
                <w:rPr>
                  <w:rFonts w:ascii="Cambria Math" w:hAnsi="Cambria Math" w:cstheme="majorBidi"/>
                  <w:sz w:val="24"/>
                  <w:szCs w:val="24"/>
                </w:rPr>
                <m:t>V</m:t>
              </m:r>
              <m:r>
                <m:rPr>
                  <m:sty m:val="bi"/>
                </m:rPr>
                <w:rPr>
                  <w:rFonts w:ascii="Cambria Math" w:hAnsi="Cambria Math" w:cstheme="majorBidi"/>
                  <w:sz w:val="24"/>
                  <w:szCs w:val="24"/>
                </w:rPr>
                <m:t>1</m:t>
              </m:r>
            </m:den>
          </m:f>
        </m:oMath>
      </m:oMathPara>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Où:</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b/>
          <w:bCs/>
          <w:sz w:val="24"/>
          <w:szCs w:val="24"/>
        </w:rPr>
        <w:t>V</w:t>
      </w:r>
      <w:r w:rsidRPr="006A0160">
        <w:rPr>
          <w:rFonts w:asciiTheme="majorBidi" w:hAnsiTheme="majorBidi" w:cstheme="majorBidi"/>
          <w:b/>
          <w:bCs/>
          <w:sz w:val="24"/>
          <w:szCs w:val="24"/>
          <w:vertAlign w:val="subscript"/>
        </w:rPr>
        <w:t>1</w:t>
      </w:r>
      <w:r w:rsidRPr="006A0160">
        <w:rPr>
          <w:rFonts w:asciiTheme="majorBidi" w:hAnsiTheme="majorBidi" w:cstheme="majorBidi"/>
          <w:b/>
          <w:bCs/>
          <w:sz w:val="24"/>
          <w:szCs w:val="24"/>
        </w:rPr>
        <w:t xml:space="preserve">: </w:t>
      </w:r>
      <w:r w:rsidRPr="006A0160">
        <w:rPr>
          <w:rFonts w:asciiTheme="majorBidi" w:hAnsiTheme="majorBidi" w:cstheme="majorBidi"/>
          <w:sz w:val="24"/>
          <w:szCs w:val="24"/>
        </w:rPr>
        <w:t>Volume apparent du sable en ml</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b/>
          <w:bCs/>
          <w:sz w:val="24"/>
          <w:szCs w:val="24"/>
        </w:rPr>
        <w:t>V</w:t>
      </w:r>
      <w:r w:rsidRPr="006A0160">
        <w:rPr>
          <w:rFonts w:asciiTheme="majorBidi" w:hAnsiTheme="majorBidi" w:cstheme="majorBidi"/>
          <w:b/>
          <w:bCs/>
          <w:sz w:val="24"/>
          <w:szCs w:val="24"/>
          <w:vertAlign w:val="subscript"/>
        </w:rPr>
        <w:t>2</w:t>
      </w:r>
      <w:r w:rsidRPr="006A0160">
        <w:rPr>
          <w:rFonts w:asciiTheme="majorBidi" w:hAnsiTheme="majorBidi" w:cstheme="majorBidi"/>
          <w:b/>
          <w:bCs/>
          <w:sz w:val="24"/>
          <w:szCs w:val="24"/>
        </w:rPr>
        <w:t xml:space="preserve">: </w:t>
      </w:r>
      <w:r w:rsidRPr="006A0160">
        <w:rPr>
          <w:rFonts w:asciiTheme="majorBidi" w:hAnsiTheme="majorBidi" w:cstheme="majorBidi"/>
          <w:sz w:val="24"/>
          <w:szCs w:val="24"/>
        </w:rPr>
        <w:t>Volume d’eau (150ml)</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b/>
          <w:bCs/>
          <w:sz w:val="24"/>
          <w:szCs w:val="24"/>
        </w:rPr>
        <w:t>V</w:t>
      </w:r>
      <w:r w:rsidRPr="006A0160">
        <w:rPr>
          <w:rFonts w:asciiTheme="majorBidi" w:hAnsiTheme="majorBidi" w:cstheme="majorBidi"/>
          <w:b/>
          <w:bCs/>
          <w:sz w:val="24"/>
          <w:szCs w:val="24"/>
          <w:vertAlign w:val="subscript"/>
        </w:rPr>
        <w:t>3</w:t>
      </w:r>
      <w:r w:rsidRPr="006A0160">
        <w:rPr>
          <w:rFonts w:asciiTheme="majorBidi" w:hAnsiTheme="majorBidi" w:cstheme="majorBidi"/>
          <w:b/>
          <w:bCs/>
          <w:sz w:val="24"/>
          <w:szCs w:val="24"/>
        </w:rPr>
        <w:t xml:space="preserve">: </w:t>
      </w:r>
      <w:r w:rsidRPr="006A0160">
        <w:rPr>
          <w:rFonts w:asciiTheme="majorBidi" w:hAnsiTheme="majorBidi" w:cstheme="majorBidi"/>
          <w:sz w:val="24"/>
          <w:szCs w:val="24"/>
        </w:rPr>
        <w:t xml:space="preserve">Volume total (sable + eau) en ml </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On distingue deux cas pour le sable Boussaâda :</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 Etat lâche : CL= 50.74 %</w:t>
      </w:r>
    </w:p>
    <w:p w:rsidR="00D00A2D" w:rsidRPr="00F63A59" w:rsidRDefault="00D00A2D" w:rsidP="00FE1CE5">
      <w:pPr>
        <w:spacing w:line="360" w:lineRule="auto"/>
        <w:jc w:val="right"/>
      </w:pPr>
      <w:r w:rsidRPr="006A0160">
        <w:rPr>
          <w:rFonts w:asciiTheme="majorBidi" w:hAnsiTheme="majorBidi" w:cstheme="majorBidi"/>
          <w:sz w:val="24"/>
          <w:szCs w:val="24"/>
        </w:rPr>
        <w:t xml:space="preserve">• Etat compact : Cc = 57.78 % </w:t>
      </w:r>
      <w:r w:rsidRPr="00F63A59">
        <w:t xml:space="preserve">   </w:t>
      </w:r>
    </w:p>
    <w:p w:rsidR="00D00A2D" w:rsidRDefault="00D00A2D" w:rsidP="00FE1CE5">
      <w:pPr>
        <w:spacing w:line="360" w:lineRule="auto"/>
        <w:rPr>
          <w:rtl/>
        </w:rPr>
      </w:pPr>
    </w:p>
    <w:p w:rsidR="00D00A2D" w:rsidRPr="00F63A59" w:rsidRDefault="00D00A2D" w:rsidP="00EC57D7">
      <w:pPr>
        <w:spacing w:line="360" w:lineRule="auto"/>
      </w:pPr>
    </w:p>
    <w:p w:rsidR="00D00A2D" w:rsidRPr="006A0160" w:rsidRDefault="00D00A2D" w:rsidP="00EC57D7">
      <w:pPr>
        <w:spacing w:line="360" w:lineRule="auto"/>
        <w:jc w:val="center"/>
        <w:rPr>
          <w:rFonts w:asciiTheme="majorBidi" w:hAnsiTheme="majorBidi" w:cstheme="majorBidi"/>
          <w:b/>
          <w:bCs/>
          <w:sz w:val="28"/>
          <w:szCs w:val="28"/>
        </w:rPr>
      </w:pPr>
      <w:r w:rsidRPr="006A0160">
        <w:rPr>
          <w:rFonts w:asciiTheme="majorBidi" w:hAnsiTheme="majorBidi" w:cstheme="majorBidi"/>
          <w:b/>
          <w:bCs/>
          <w:color w:val="000000"/>
          <w:sz w:val="28"/>
          <w:szCs w:val="28"/>
        </w:rPr>
        <w:t>III</w:t>
      </w:r>
      <w:r w:rsidRPr="006A0160">
        <w:rPr>
          <w:rFonts w:asciiTheme="majorBidi" w:hAnsiTheme="majorBidi" w:cstheme="majorBidi"/>
          <w:b/>
          <w:bCs/>
          <w:sz w:val="28"/>
          <w:szCs w:val="28"/>
        </w:rPr>
        <w:t>.2.2.2.4 .Porosité : NF P 18-554:</w:t>
      </w:r>
      <w:r w:rsidR="00EC57D7">
        <w:rPr>
          <w:rFonts w:asciiTheme="majorBidi" w:hAnsiTheme="majorBidi" w:cstheme="majorBidi"/>
          <w:b/>
          <w:bCs/>
          <w:sz w:val="28"/>
          <w:szCs w:val="28"/>
        </w:rPr>
        <w:t xml:space="preserve">                                                               </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 xml:space="preserve">        C’est le volume des vides entre les grains du sable. La porosité peut être déterminée par la formule suivante:</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 xml:space="preserve">P (%)=100-(Masse volumique apparente / masse volumique absolue) </w:t>
      </w:r>
      <w:r w:rsidRPr="006A0160">
        <w:rPr>
          <w:rFonts w:asciiTheme="majorBidi" w:hAnsiTheme="majorBidi" w:cstheme="majorBidi"/>
          <w:sz w:val="24"/>
          <w:szCs w:val="24"/>
        </w:rPr>
        <w:sym w:font="Symbol" w:char="F0B4"/>
      </w:r>
      <w:r w:rsidRPr="006A0160">
        <w:rPr>
          <w:rFonts w:asciiTheme="majorBidi" w:hAnsiTheme="majorBidi" w:cstheme="majorBidi"/>
          <w:sz w:val="24"/>
          <w:szCs w:val="24"/>
        </w:rPr>
        <w:t>100</w:t>
      </w:r>
    </w:p>
    <w:p w:rsidR="00D00A2D" w:rsidRPr="006A0160" w:rsidRDefault="00D00A2D" w:rsidP="00FE1CE5">
      <w:pPr>
        <w:spacing w:line="360" w:lineRule="auto"/>
        <w:jc w:val="right"/>
        <w:rPr>
          <w:rFonts w:asciiTheme="majorBidi" w:hAnsiTheme="majorBidi" w:cstheme="majorBidi"/>
          <w:sz w:val="24"/>
          <w:szCs w:val="24"/>
        </w:rPr>
      </w:pPr>
      <m:oMathPara>
        <m:oMath>
          <m:r>
            <w:rPr>
              <w:rFonts w:ascii="Cambria Math" w:hAnsi="Cambria Math" w:cstheme="majorBidi"/>
              <w:sz w:val="24"/>
              <w:szCs w:val="24"/>
            </w:rPr>
            <m:t>P%=</m:t>
          </m:r>
          <m:d>
            <m:dPr>
              <m:begChr m:val="["/>
              <m:endChr m:val="]"/>
              <m:ctrlPr>
                <w:rPr>
                  <w:rFonts w:ascii="Cambria Math" w:hAnsi="Cambria Math" w:cstheme="majorBidi"/>
                  <w:i/>
                  <w:sz w:val="24"/>
                  <w:szCs w:val="24"/>
                </w:rPr>
              </m:ctrlPr>
            </m:dPr>
            <m:e>
              <m:r>
                <w:rPr>
                  <w:rFonts w:ascii="Cambria Math" w:hAnsi="Cambria Math" w:cstheme="majorBidi"/>
                  <w:sz w:val="24"/>
                  <w:szCs w:val="24"/>
                </w:rPr>
                <m:t>1-</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ρ</m:t>
                      </m:r>
                    </m:e>
                    <m:sub>
                      <m:r>
                        <w:rPr>
                          <w:rFonts w:ascii="Cambria Math" w:hAnsi="Cambria Math" w:cstheme="majorBidi"/>
                          <w:sz w:val="24"/>
                          <w:szCs w:val="24"/>
                        </w:rPr>
                        <m:t>app</m:t>
                      </m:r>
                    </m:sub>
                  </m:sSub>
                </m:num>
                <m:den>
                  <m:sSub>
                    <m:sSubPr>
                      <m:ctrlPr>
                        <w:rPr>
                          <w:rFonts w:ascii="Cambria Math" w:hAnsi="Cambria Math" w:cstheme="majorBidi"/>
                          <w:i/>
                          <w:sz w:val="24"/>
                          <w:szCs w:val="24"/>
                        </w:rPr>
                      </m:ctrlPr>
                    </m:sSubPr>
                    <m:e>
                      <m:r>
                        <w:rPr>
                          <w:rFonts w:ascii="Cambria Math" w:hAnsi="Cambria Math" w:cstheme="majorBidi"/>
                          <w:sz w:val="24"/>
                          <w:szCs w:val="24"/>
                        </w:rPr>
                        <m:t>ρ</m:t>
                      </m:r>
                    </m:e>
                    <m:sub>
                      <m:r>
                        <w:rPr>
                          <w:rFonts w:ascii="Cambria Math" w:hAnsi="Cambria Math" w:cstheme="majorBidi"/>
                          <w:sz w:val="24"/>
                          <w:szCs w:val="24"/>
                        </w:rPr>
                        <m:t>abs</m:t>
                      </m:r>
                    </m:sub>
                  </m:sSub>
                </m:den>
              </m:f>
            </m:e>
          </m:d>
          <m:r>
            <w:rPr>
              <w:rFonts w:ascii="Cambria Math" w:hAnsi="Cambria Math" w:cstheme="majorBidi"/>
              <w:sz w:val="24"/>
              <w:szCs w:val="24"/>
            </w:rPr>
            <m:t>*100</m:t>
          </m:r>
        </m:oMath>
      </m:oMathPara>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 xml:space="preserve">         On distingue deux cas pour le sable Boussaâda :                      </w:t>
      </w:r>
    </w:p>
    <w:p w:rsidR="00D00A2D" w:rsidRPr="006A0160" w:rsidRDefault="00D00A2D" w:rsidP="00FE1CE5">
      <w:pPr>
        <w:spacing w:line="360" w:lineRule="auto"/>
        <w:jc w:val="right"/>
        <w:rPr>
          <w:rFonts w:asciiTheme="majorBidi" w:hAnsiTheme="majorBidi" w:cstheme="majorBidi"/>
          <w:sz w:val="24"/>
          <w:szCs w:val="24"/>
        </w:rPr>
      </w:pPr>
      <w:r w:rsidRPr="006A0160">
        <w:rPr>
          <w:rFonts w:asciiTheme="majorBidi" w:hAnsiTheme="majorBidi" w:cstheme="majorBidi"/>
          <w:sz w:val="24"/>
          <w:szCs w:val="24"/>
        </w:rPr>
        <w:t>• Etat lâche: PL= 49.26%</w:t>
      </w:r>
    </w:p>
    <w:p w:rsidR="00D00A2D" w:rsidRPr="006A0160" w:rsidRDefault="00D00A2D" w:rsidP="00FE1CE5">
      <w:pPr>
        <w:spacing w:line="360" w:lineRule="auto"/>
        <w:jc w:val="right"/>
        <w:rPr>
          <w:rFonts w:asciiTheme="majorBidi" w:hAnsiTheme="majorBidi" w:cstheme="majorBidi"/>
        </w:rPr>
      </w:pPr>
      <w:r w:rsidRPr="006A0160">
        <w:rPr>
          <w:rFonts w:asciiTheme="majorBidi" w:hAnsiTheme="majorBidi" w:cstheme="majorBidi"/>
          <w:sz w:val="24"/>
          <w:szCs w:val="24"/>
        </w:rPr>
        <w:t xml:space="preserve">• Etat compact: PC= 42.22% </w:t>
      </w:r>
      <w:r w:rsidRPr="00F63A59">
        <w:t xml:space="preserve"> </w:t>
      </w:r>
    </w:p>
    <w:p w:rsidR="00D00A2D" w:rsidRPr="006A0160" w:rsidRDefault="00D00A2D" w:rsidP="00FE1CE5">
      <w:pPr>
        <w:spacing w:line="360" w:lineRule="auto"/>
        <w:jc w:val="right"/>
        <w:rPr>
          <w:rFonts w:asciiTheme="majorBidi" w:hAnsiTheme="majorBidi" w:cstheme="majorBidi"/>
          <w:b/>
          <w:bCs/>
          <w:sz w:val="28"/>
          <w:szCs w:val="28"/>
        </w:rPr>
      </w:pPr>
      <w:r w:rsidRPr="006A0160">
        <w:rPr>
          <w:rFonts w:asciiTheme="majorBidi" w:hAnsiTheme="majorBidi" w:cstheme="majorBidi"/>
          <w:b/>
          <w:bCs/>
          <w:color w:val="000000"/>
          <w:sz w:val="28"/>
          <w:szCs w:val="28"/>
        </w:rPr>
        <w:t>III.</w:t>
      </w:r>
      <w:r w:rsidRPr="006A0160">
        <w:rPr>
          <w:rFonts w:asciiTheme="majorBidi" w:hAnsiTheme="majorBidi" w:cstheme="majorBidi"/>
          <w:b/>
          <w:bCs/>
          <w:sz w:val="28"/>
          <w:szCs w:val="28"/>
        </w:rPr>
        <w:t>2.2.2.5. Equivalent de sable: NF P 18-598:</w:t>
      </w:r>
    </w:p>
    <w:p w:rsidR="00D00A2D" w:rsidRPr="00D70D50" w:rsidRDefault="00D00A2D" w:rsidP="00FE1CE5">
      <w:pPr>
        <w:spacing w:line="360" w:lineRule="auto"/>
        <w:jc w:val="right"/>
        <w:rPr>
          <w:rFonts w:asciiTheme="majorBidi" w:hAnsiTheme="majorBidi" w:cstheme="majorBidi"/>
        </w:rPr>
      </w:pPr>
      <w:r w:rsidRPr="00D70D50">
        <w:rPr>
          <w:rFonts w:asciiTheme="majorBidi" w:hAnsiTheme="majorBidi" w:cstheme="majorBidi"/>
        </w:rPr>
        <w:lastRenderedPageBreak/>
        <w:t xml:space="preserve">        Nous essai permet de mettre en évidence la proportion d'impuretés argileuses ou ultra-fines contenues dans le sable et le pourcentage de poussières nuisibles et les éléments argileux qui diminuent la qualité des </w:t>
      </w:r>
      <w:proofErr w:type="spellStart"/>
      <w:r w:rsidRPr="00D70D50">
        <w:rPr>
          <w:rFonts w:asciiTheme="majorBidi" w:hAnsiTheme="majorBidi" w:cstheme="majorBidi"/>
        </w:rPr>
        <w:t>bétonsset</w:t>
      </w:r>
      <w:proofErr w:type="spellEnd"/>
      <w:r w:rsidRPr="00D70D50">
        <w:rPr>
          <w:rFonts w:asciiTheme="majorBidi" w:hAnsiTheme="majorBidi" w:cstheme="majorBidi"/>
        </w:rPr>
        <w:t xml:space="preserve"> mortiers.</w:t>
      </w:r>
    </w:p>
    <w:p w:rsidR="00D00A2D" w:rsidRPr="00D70D50" w:rsidRDefault="00D00A2D" w:rsidP="00FE1CE5">
      <w:pPr>
        <w:spacing w:line="360" w:lineRule="auto"/>
        <w:jc w:val="right"/>
        <w:rPr>
          <w:rFonts w:asciiTheme="majorBidi" w:hAnsiTheme="majorBidi" w:cstheme="majorBidi"/>
          <w:sz w:val="28"/>
          <w:szCs w:val="28"/>
        </w:rPr>
      </w:pPr>
      <w:r w:rsidRPr="00D70D50">
        <w:rPr>
          <w:rFonts w:asciiTheme="majorBidi" w:hAnsiTheme="majorBidi" w:cstheme="majorBidi"/>
          <w:b/>
          <w:bCs/>
          <w:sz w:val="28"/>
          <w:szCs w:val="28"/>
        </w:rPr>
        <w:t>Mode opératoire</w:t>
      </w:r>
      <w:r w:rsidRPr="00D70D50">
        <w:rPr>
          <w:rFonts w:asciiTheme="majorBidi" w:hAnsiTheme="majorBidi" w:cstheme="majorBidi"/>
          <w:sz w:val="28"/>
          <w:szCs w:val="28"/>
        </w:rPr>
        <w:t>:</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Tamiser une quantité de sable (masse supérieure à 500 g)</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Prendre une pesée de 120 g</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Remplir l'éprouvette de solution lavant jusqu'au premier repère (10cm)</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 xml:space="preserve">A l'aide de l'entonnoir verser la prise d'essai (120g) dans l'éprouvette et taper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 xml:space="preserve">Fortement à plusieurs reprises avec la paume de la main afin de chasser toutes les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bulles d'air et favoriser le mouillage de l'échantillon</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Laisser reposer pendant 10 minutes</w:t>
      </w:r>
    </w:p>
    <w:p w:rsidR="00D00A2D" w:rsidRPr="00D70D50" w:rsidRDefault="00D00A2D" w:rsidP="00FE1CE5">
      <w:pPr>
        <w:spacing w:line="360" w:lineRule="auto"/>
        <w:jc w:val="right"/>
        <w:rPr>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 xml:space="preserve">Fermer l'éprouvette à l'aide du bouchon en caoutchouc et lui imprimer 90 cycles de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20 cm de cours horizontale en 30 secondes à la main à l'aide d'un agitateur mécanique</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Retirer ensuite le bouchon, le rincer avec la solution la vante au-dessus de l'éprouvette, rincer ensuite les parois de celle-ci</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 xml:space="preserve">Faire descendre le tube laveur dans l'éprouvette, le rouler entre le pouce et l'index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 xml:space="preserve">en faisant tourner lentement le tube et l'éprouvette et en impriment en même temps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 xml:space="preserve">au tube un léger piquage. Cette opération a pour but de laver le sable et de faire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 xml:space="preserve">monter les éléments fins et argileux. Effectuer cette opération jusqu'à ce que la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solution lavant atteigne le 2èmerepère. Laisser ensuite reposer pendant 20 minutes.</w:t>
      </w:r>
    </w:p>
    <w:p w:rsidR="00D00A2D" w:rsidRPr="00D70D50" w:rsidRDefault="00D00A2D" w:rsidP="00FE1CE5">
      <w:pPr>
        <w:spacing w:line="360" w:lineRule="auto"/>
        <w:jc w:val="right"/>
        <w:rPr>
          <w:rFonts w:asciiTheme="majorBidi" w:hAnsiTheme="majorBidi" w:cstheme="majorBidi"/>
          <w:b/>
          <w:bCs/>
          <w:sz w:val="28"/>
          <w:szCs w:val="28"/>
        </w:rPr>
      </w:pPr>
      <w:r w:rsidRPr="00D70D50">
        <w:rPr>
          <w:rFonts w:asciiTheme="majorBidi" w:hAnsiTheme="majorBidi" w:cstheme="majorBidi"/>
          <w:b/>
          <w:bCs/>
          <w:sz w:val="28"/>
          <w:szCs w:val="28"/>
        </w:rPr>
        <w:t>a/ Equivalent de sable visuel (ESV):</w:t>
      </w:r>
    </w:p>
    <w:p w:rsidR="00D00A2D" w:rsidRPr="00D70D50" w:rsidRDefault="00D00A2D" w:rsidP="00FE1CE5">
      <w:pPr>
        <w:spacing w:line="360" w:lineRule="auto"/>
        <w:jc w:val="right"/>
        <w:rPr>
          <w:rFonts w:asciiTheme="majorBidi" w:hAnsiTheme="majorBidi" w:cstheme="majorBidi"/>
          <w:sz w:val="24"/>
          <w:szCs w:val="24"/>
        </w:rPr>
      </w:pPr>
      <w:r w:rsidRPr="00F63A59">
        <w:sym w:font="Symbol" w:char="F0A8"/>
      </w:r>
      <w:r w:rsidRPr="00D70D50">
        <w:rPr>
          <w:rFonts w:asciiTheme="majorBidi" w:hAnsiTheme="majorBidi" w:cstheme="majorBidi"/>
          <w:sz w:val="24"/>
          <w:szCs w:val="24"/>
        </w:rPr>
        <w:t xml:space="preserve">Après 20minutesde dépôt de sable, lire la hauteur h1du niveau supérieure du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floculant jusqu'au fond de l'éprouvette à l'aide d'une réglette.</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lastRenderedPageBreak/>
        <w:sym w:font="Symbol" w:char="F0A8"/>
      </w:r>
      <w:r w:rsidRPr="00D70D50">
        <w:rPr>
          <w:rFonts w:asciiTheme="majorBidi" w:hAnsiTheme="majorBidi" w:cstheme="majorBidi"/>
          <w:sz w:val="24"/>
          <w:szCs w:val="24"/>
        </w:rPr>
        <w:t xml:space="preserve">Mesurer également avec la règle la hauteur h2 comprise entre le niveau supérieur de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la partie sédimentaire et le fond de l'éprouvette.</w:t>
      </w:r>
    </w:p>
    <w:p w:rsidR="00D00A2D" w:rsidRPr="00D70D50" w:rsidRDefault="00D70D50" w:rsidP="00FE1CE5">
      <w:pPr>
        <w:spacing w:line="360" w:lineRule="auto"/>
        <w:rPr>
          <w:rFonts w:asciiTheme="majorBidi" w:hAnsiTheme="majorBidi" w:cstheme="majorBidi"/>
          <w:b/>
          <w:bCs/>
          <w:sz w:val="24"/>
          <w:szCs w:val="24"/>
        </w:rPr>
      </w:pPr>
      <m:oMathPara>
        <m:oMath>
          <m:r>
            <m:rPr>
              <m:sty m:val="bi"/>
            </m:rPr>
            <w:rPr>
              <w:rFonts w:ascii="Cambria Math" w:hAnsi="Cambria Math" w:cstheme="majorBidi"/>
              <w:sz w:val="24"/>
              <w:szCs w:val="24"/>
            </w:rPr>
            <m:t>ESV=</m:t>
          </m:r>
          <m:f>
            <m:fPr>
              <m:ctrlPr>
                <w:rPr>
                  <w:rFonts w:ascii="Cambria Math" w:hAnsi="Cambria Math" w:cstheme="majorBidi"/>
                  <w:b/>
                  <w:bCs/>
                  <w:i/>
                  <w:sz w:val="24"/>
                  <w:szCs w:val="24"/>
                </w:rPr>
              </m:ctrlPr>
            </m:fPr>
            <m:num>
              <m:r>
                <m:rPr>
                  <m:sty m:val="bi"/>
                </m:rPr>
                <w:rPr>
                  <w:rFonts w:ascii="Cambria Math" w:hAnsi="Cambria Math" w:cstheme="majorBidi"/>
                  <w:sz w:val="24"/>
                  <w:szCs w:val="24"/>
                </w:rPr>
                <m:t>h</m:t>
              </m:r>
              <m:r>
                <m:rPr>
                  <m:sty m:val="bi"/>
                </m:rPr>
                <w:rPr>
                  <w:rFonts w:ascii="Cambria Math" w:hAnsi="Cambria Math" w:cstheme="majorBidi"/>
                  <w:sz w:val="24"/>
                  <w:szCs w:val="24"/>
                </w:rPr>
                <m:t>2</m:t>
              </m:r>
            </m:num>
            <m:den>
              <m:r>
                <m:rPr>
                  <m:sty m:val="bi"/>
                </m:rPr>
                <w:rPr>
                  <w:rFonts w:ascii="Cambria Math" w:hAnsi="Cambria Math" w:cstheme="majorBidi"/>
                  <w:sz w:val="24"/>
                  <w:szCs w:val="24"/>
                </w:rPr>
                <m:t>h</m:t>
              </m:r>
              <m:r>
                <m:rPr>
                  <m:sty m:val="bi"/>
                </m:rPr>
                <w:rPr>
                  <w:rFonts w:ascii="Cambria Math" w:hAnsi="Cambria Math" w:cstheme="majorBidi"/>
                  <w:sz w:val="24"/>
                  <w:szCs w:val="24"/>
                </w:rPr>
                <m:t>1</m:t>
              </m:r>
            </m:den>
          </m:f>
          <m:r>
            <m:rPr>
              <m:sty m:val="bi"/>
            </m:rPr>
            <w:rPr>
              <w:rFonts w:ascii="Cambria Math" w:hAnsi="Cambria Math" w:cstheme="majorBidi"/>
              <w:sz w:val="24"/>
              <w:szCs w:val="24"/>
            </w:rPr>
            <m:t>*100[%]</m:t>
          </m:r>
        </m:oMath>
      </m:oMathPara>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Où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h2</w:t>
      </w:r>
      <w:r w:rsidRPr="00D70D50">
        <w:rPr>
          <w:rFonts w:asciiTheme="majorBidi" w:hAnsiTheme="majorBidi" w:cstheme="majorBidi"/>
          <w:sz w:val="24"/>
          <w:szCs w:val="24"/>
        </w:rPr>
        <w:sym w:font="Symbol" w:char="F03C"/>
      </w:r>
      <w:r w:rsidRPr="00D70D50">
        <w:rPr>
          <w:rFonts w:asciiTheme="majorBidi" w:hAnsiTheme="majorBidi" w:cstheme="majorBidi"/>
          <w:sz w:val="24"/>
          <w:szCs w:val="24"/>
        </w:rPr>
        <w:t>h1</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h1:sable propre + éléments fins</w:t>
      </w:r>
    </w:p>
    <w:p w:rsidR="00D00A2D" w:rsidRPr="00D70D50" w:rsidRDefault="00D00A2D" w:rsidP="00FE1CE5">
      <w:pPr>
        <w:spacing w:line="360" w:lineRule="auto"/>
        <w:jc w:val="right"/>
        <w:rPr>
          <w:rFonts w:asciiTheme="majorBidi" w:hAnsiTheme="majorBidi" w:cstheme="majorBidi"/>
          <w:b/>
          <w:bCs/>
          <w:sz w:val="28"/>
          <w:szCs w:val="28"/>
        </w:rPr>
      </w:pPr>
      <w:r w:rsidRPr="00D70D50">
        <w:rPr>
          <w:rFonts w:asciiTheme="majorBidi" w:hAnsiTheme="majorBidi" w:cstheme="majorBidi"/>
          <w:b/>
          <w:bCs/>
          <w:sz w:val="28"/>
          <w:szCs w:val="28"/>
        </w:rPr>
        <w:t xml:space="preserve">b/ Equivalent ide sable au piston(ESP): </w:t>
      </w:r>
    </w:p>
    <w:p w:rsidR="00D00A2D" w:rsidRPr="00D70D50" w:rsidRDefault="00D00A2D" w:rsidP="00FE1CE5">
      <w:pPr>
        <w:spacing w:line="360" w:lineRule="auto"/>
        <w:jc w:val="right"/>
        <w:rPr>
          <w:rFonts w:asciiTheme="majorBidi" w:hAnsiTheme="majorBidi" w:cstheme="majorBidi"/>
          <w:sz w:val="24"/>
          <w:szCs w:val="24"/>
        </w:rPr>
      </w:pPr>
      <w:r w:rsidRPr="00F63A59">
        <w:sym w:font="Symbol" w:char="F0A8"/>
      </w:r>
      <w:r w:rsidRPr="00D70D50">
        <w:rPr>
          <w:rFonts w:asciiTheme="majorBidi" w:hAnsiTheme="majorBidi" w:cstheme="majorBidi"/>
          <w:sz w:val="24"/>
          <w:szCs w:val="24"/>
        </w:rPr>
        <w:t xml:space="preserve">Introduire le piston dans l'éprouvette et laisser descendre doucement jusqu'à ce qu'il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 xml:space="preserve">repose sur le sédiment. A cet instant bloquer le manchon du piston et sortir celui-ci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de l'éprouvette.</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sym w:font="Symbol" w:char="F0A8"/>
      </w:r>
      <w:r w:rsidRPr="00D70D50">
        <w:rPr>
          <w:rFonts w:asciiTheme="majorBidi" w:hAnsiTheme="majorBidi" w:cstheme="majorBidi"/>
          <w:sz w:val="24"/>
          <w:szCs w:val="24"/>
        </w:rPr>
        <w:t>Introduire le réglet dans l'encoche du piston jusqu'à ce que le zéro vienne buter contre la face intérieure de la tête du piston. Soit 2h</w:t>
      </w:r>
      <w:r w:rsidRPr="00D70D50">
        <w:rPr>
          <w:rFonts w:asciiTheme="majorBidi" w:hAnsiTheme="majorBidi" w:cstheme="majorBidi"/>
          <w:sz w:val="24"/>
          <w:szCs w:val="24"/>
        </w:rPr>
        <w:sym w:font="Symbol" w:char="F0A2"/>
      </w:r>
      <w:r w:rsidRPr="00D70D50">
        <w:rPr>
          <w:rFonts w:asciiTheme="majorBidi" w:hAnsiTheme="majorBidi" w:cstheme="majorBidi"/>
          <w:sz w:val="24"/>
          <w:szCs w:val="24"/>
        </w:rPr>
        <w:t xml:space="preserve">la hauteur lue et correspondant </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à la hauteur de la partie sédimentée.</w:t>
      </w:r>
    </w:p>
    <w:p w:rsidR="00D00A2D" w:rsidRPr="00D70D50" w:rsidRDefault="00D70D50" w:rsidP="00FE1CE5">
      <w:pPr>
        <w:spacing w:line="360" w:lineRule="auto"/>
        <w:rPr>
          <w:rFonts w:asciiTheme="majorBidi" w:hAnsiTheme="majorBidi" w:cstheme="majorBidi"/>
          <w:b/>
          <w:bCs/>
          <w:i/>
          <w:sz w:val="24"/>
          <w:szCs w:val="24"/>
        </w:rPr>
      </w:pPr>
      <m:oMathPara>
        <m:oMath>
          <m:r>
            <m:rPr>
              <m:sty m:val="bi"/>
            </m:rPr>
            <w:rPr>
              <w:rFonts w:ascii="Cambria Math" w:hAnsi="Cambria Math" w:cstheme="majorBidi"/>
              <w:sz w:val="24"/>
              <w:szCs w:val="24"/>
            </w:rPr>
            <m:t>ESP=</m:t>
          </m:r>
          <m:f>
            <m:fPr>
              <m:ctrlPr>
                <w:rPr>
                  <w:rFonts w:ascii="Cambria Math" w:hAnsi="Cambria Math" w:cstheme="majorBidi"/>
                  <w:b/>
                  <w:bCs/>
                  <w:i/>
                  <w:sz w:val="24"/>
                  <w:szCs w:val="24"/>
                </w:rPr>
              </m:ctrlPr>
            </m:fPr>
            <m:num>
              <m:sSup>
                <m:sSupPr>
                  <m:ctrlPr>
                    <w:rPr>
                      <w:rFonts w:ascii="Cambria Math" w:hAnsi="Cambria Math" w:cstheme="majorBidi"/>
                      <w:b/>
                      <w:bCs/>
                      <w:i/>
                      <w:sz w:val="24"/>
                      <w:szCs w:val="24"/>
                    </w:rPr>
                  </m:ctrlPr>
                </m:sSupPr>
                <m:e>
                  <m:r>
                    <m:rPr>
                      <m:sty m:val="bi"/>
                    </m:rPr>
                    <w:rPr>
                      <w:rFonts w:ascii="Cambria Math" w:hAnsi="Cambria Math" w:cstheme="majorBidi"/>
                      <w:sz w:val="24"/>
                      <w:szCs w:val="24"/>
                    </w:rPr>
                    <m:t>h</m:t>
                  </m:r>
                </m:e>
                <m:sup>
                  <m:r>
                    <m:rPr>
                      <m:sty m:val="bi"/>
                    </m:rPr>
                    <w:rPr>
                      <w:rFonts w:ascii="Cambria Math" w:hAnsi="Cambria Math" w:cstheme="majorBidi"/>
                      <w:sz w:val="24"/>
                      <w:szCs w:val="24"/>
                    </w:rPr>
                    <m:t>'</m:t>
                  </m:r>
                </m:sup>
              </m:sSup>
              <m:r>
                <m:rPr>
                  <m:sty m:val="bi"/>
                </m:rPr>
                <w:rPr>
                  <w:rFonts w:ascii="Cambria Math" w:hAnsi="Cambria Math" w:cstheme="majorBidi"/>
                  <w:sz w:val="24"/>
                  <w:szCs w:val="24"/>
                </w:rPr>
                <m:t>2</m:t>
              </m:r>
            </m:num>
            <m:den>
              <m:r>
                <m:rPr>
                  <m:sty m:val="bi"/>
                </m:rPr>
                <w:rPr>
                  <w:rFonts w:ascii="Cambria Math" w:hAnsi="Cambria Math" w:cstheme="majorBidi"/>
                  <w:sz w:val="24"/>
                  <w:szCs w:val="24"/>
                </w:rPr>
                <m:t>h</m:t>
              </m:r>
              <m:r>
                <m:rPr>
                  <m:sty m:val="bi"/>
                </m:rPr>
                <w:rPr>
                  <w:rFonts w:ascii="Cambria Math" w:hAnsi="Cambria Math" w:cstheme="majorBidi"/>
                  <w:sz w:val="24"/>
                  <w:szCs w:val="24"/>
                </w:rPr>
                <m:t>1</m:t>
              </m:r>
            </m:den>
          </m:f>
          <m:r>
            <m:rPr>
              <m:sty m:val="bi"/>
            </m:rPr>
            <w:rPr>
              <w:rFonts w:ascii="Cambria Math" w:hAnsi="Cambria Math" w:cstheme="majorBidi"/>
              <w:sz w:val="24"/>
              <w:szCs w:val="24"/>
            </w:rPr>
            <m:t>*100</m:t>
          </m:r>
          <m:d>
            <m:dPr>
              <m:begChr m:val="["/>
              <m:endChr m:val="]"/>
              <m:ctrlPr>
                <w:rPr>
                  <w:rFonts w:ascii="Cambria Math" w:hAnsi="Cambria Math" w:cstheme="majorBidi"/>
                  <w:b/>
                  <w:bCs/>
                  <w:i/>
                  <w:sz w:val="24"/>
                  <w:szCs w:val="24"/>
                </w:rPr>
              </m:ctrlPr>
            </m:dPr>
            <m:e>
              <m:r>
                <m:rPr>
                  <m:sty m:val="bi"/>
                </m:rPr>
                <w:rPr>
                  <w:rFonts w:ascii="Cambria Math" w:hAnsi="Cambria Math" w:cstheme="majorBidi"/>
                  <w:sz w:val="24"/>
                  <w:szCs w:val="24"/>
                </w:rPr>
                <m:t>%</m:t>
              </m:r>
            </m:e>
          </m:d>
        </m:oMath>
      </m:oMathPara>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Où:</w:t>
      </w: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sz w:val="24"/>
          <w:szCs w:val="24"/>
        </w:rPr>
        <w:t>h'2: La hauteur du sable (h'2</w:t>
      </w:r>
      <w:r w:rsidRPr="00D70D50">
        <w:rPr>
          <w:rFonts w:asciiTheme="majorBidi" w:hAnsiTheme="majorBidi" w:cstheme="majorBidi"/>
          <w:sz w:val="24"/>
          <w:szCs w:val="24"/>
        </w:rPr>
        <w:sym w:font="Symbol" w:char="F03C"/>
      </w:r>
      <w:r w:rsidRPr="00D70D50">
        <w:rPr>
          <w:rFonts w:asciiTheme="majorBidi" w:hAnsiTheme="majorBidi" w:cstheme="majorBidi"/>
          <w:sz w:val="24"/>
          <w:szCs w:val="24"/>
        </w:rPr>
        <w:t>h1</w:t>
      </w:r>
    </w:p>
    <w:p w:rsidR="00D00A2D" w:rsidRPr="00F63A59" w:rsidRDefault="00D00A2D" w:rsidP="00FE1CE5">
      <w:pPr>
        <w:spacing w:line="360" w:lineRule="auto"/>
        <w:rPr>
          <w:b/>
          <w:bCs/>
        </w:rPr>
      </w:pPr>
    </w:p>
    <w:p w:rsidR="00D00A2D" w:rsidRPr="00D70D50" w:rsidRDefault="00D00A2D" w:rsidP="00FE1CE5">
      <w:pPr>
        <w:spacing w:line="360" w:lineRule="auto"/>
        <w:jc w:val="right"/>
        <w:rPr>
          <w:rFonts w:asciiTheme="majorBidi" w:hAnsiTheme="majorBidi" w:cstheme="majorBidi"/>
          <w:sz w:val="24"/>
          <w:szCs w:val="24"/>
        </w:rPr>
      </w:pPr>
      <w:r w:rsidRPr="00D70D50">
        <w:rPr>
          <w:rFonts w:asciiTheme="majorBidi" w:hAnsiTheme="majorBidi" w:cstheme="majorBidi"/>
          <w:b/>
          <w:bCs/>
          <w:sz w:val="24"/>
          <w:szCs w:val="24"/>
        </w:rPr>
        <w:t>Tableau</w:t>
      </w:r>
      <w:r w:rsidRPr="00D70D50">
        <w:rPr>
          <w:rFonts w:asciiTheme="majorBidi" w:hAnsiTheme="majorBidi" w:cstheme="majorBidi"/>
          <w:b/>
          <w:bCs/>
          <w:color w:val="000000"/>
          <w:sz w:val="24"/>
          <w:szCs w:val="24"/>
        </w:rPr>
        <w:t>.III</w:t>
      </w:r>
      <w:r w:rsidRPr="00D70D50">
        <w:rPr>
          <w:rFonts w:asciiTheme="majorBidi" w:eastAsiaTheme="minorEastAsia" w:hAnsiTheme="majorBidi" w:cstheme="majorBidi"/>
          <w:b/>
          <w:bCs/>
          <w:color w:val="000000" w:themeColor="text1"/>
          <w:sz w:val="24"/>
          <w:szCs w:val="24"/>
        </w:rPr>
        <w:t>.4</w:t>
      </w:r>
      <w:r w:rsidRPr="00D70D50">
        <w:rPr>
          <w:rFonts w:asciiTheme="majorBidi" w:hAnsiTheme="majorBidi" w:cstheme="majorBidi"/>
          <w:b/>
          <w:bCs/>
          <w:sz w:val="24"/>
          <w:szCs w:val="24"/>
        </w:rPr>
        <w:t>: Equivalent de sable</w:t>
      </w:r>
    </w:p>
    <w:tbl>
      <w:tblPr>
        <w:tblStyle w:val="Grilledutableau"/>
        <w:tblW w:w="0" w:type="auto"/>
        <w:tblLook w:val="04A0" w:firstRow="1" w:lastRow="0" w:firstColumn="1" w:lastColumn="0" w:noHBand="0" w:noVBand="1"/>
      </w:tblPr>
      <w:tblGrid>
        <w:gridCol w:w="1420"/>
        <w:gridCol w:w="1420"/>
        <w:gridCol w:w="1420"/>
        <w:gridCol w:w="1420"/>
        <w:gridCol w:w="1421"/>
        <w:gridCol w:w="1421"/>
      </w:tblGrid>
      <w:tr w:rsidR="00D00A2D" w:rsidRPr="00F63A59" w:rsidTr="00545F7E">
        <w:trPr>
          <w:trHeight w:val="725"/>
        </w:trPr>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N°</w:t>
            </w:r>
          </w:p>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D'essai</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h1 (cm)</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H2(cm)</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ESV(%)</w:t>
            </w:r>
          </w:p>
        </w:tc>
        <w:tc>
          <w:tcPr>
            <w:tcW w:w="1421" w:type="dxa"/>
          </w:tcPr>
          <w:p w:rsidR="00D00A2D" w:rsidRPr="00D70D50" w:rsidRDefault="00D00A2D" w:rsidP="00FE1CE5">
            <w:pPr>
              <w:spacing w:line="360" w:lineRule="auto"/>
              <w:rPr>
                <w:rFonts w:asciiTheme="majorBidi" w:hAnsiTheme="majorBidi" w:cstheme="majorBidi"/>
                <w:sz w:val="24"/>
                <w:szCs w:val="24"/>
              </w:rPr>
            </w:pPr>
            <w:r w:rsidRPr="00D70D50">
              <w:rPr>
                <w:rFonts w:asciiTheme="majorBidi" w:hAnsiTheme="majorBidi" w:cstheme="majorBidi"/>
                <w:sz w:val="24"/>
                <w:szCs w:val="24"/>
              </w:rPr>
              <w:t>H'2(cm)</w:t>
            </w:r>
          </w:p>
        </w:tc>
        <w:tc>
          <w:tcPr>
            <w:tcW w:w="1421" w:type="dxa"/>
          </w:tcPr>
          <w:p w:rsidR="00D00A2D" w:rsidRPr="00D70D50" w:rsidRDefault="00D00A2D" w:rsidP="00FE1CE5">
            <w:pPr>
              <w:spacing w:line="360" w:lineRule="auto"/>
              <w:rPr>
                <w:rFonts w:asciiTheme="majorBidi" w:hAnsiTheme="majorBidi" w:cstheme="majorBidi"/>
                <w:sz w:val="24"/>
                <w:szCs w:val="24"/>
              </w:rPr>
            </w:pPr>
            <w:r w:rsidRPr="00D70D50">
              <w:rPr>
                <w:rFonts w:asciiTheme="majorBidi" w:hAnsiTheme="majorBidi" w:cstheme="majorBidi"/>
                <w:sz w:val="24"/>
                <w:szCs w:val="24"/>
              </w:rPr>
              <w:t>ESP(%)</w:t>
            </w:r>
          </w:p>
        </w:tc>
      </w:tr>
      <w:tr w:rsidR="00D00A2D" w:rsidRPr="00F63A59" w:rsidTr="00545F7E">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1</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13,7</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9,3</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67,88</w:t>
            </w:r>
          </w:p>
        </w:tc>
        <w:tc>
          <w:tcPr>
            <w:tcW w:w="1421" w:type="dxa"/>
          </w:tcPr>
          <w:p w:rsidR="00D00A2D" w:rsidRPr="00D70D50" w:rsidRDefault="00D00A2D" w:rsidP="00FE1CE5">
            <w:pPr>
              <w:spacing w:line="360" w:lineRule="auto"/>
              <w:rPr>
                <w:rFonts w:asciiTheme="majorBidi" w:hAnsiTheme="majorBidi" w:cstheme="majorBidi"/>
                <w:sz w:val="24"/>
                <w:szCs w:val="24"/>
              </w:rPr>
            </w:pPr>
            <w:r w:rsidRPr="00D70D50">
              <w:rPr>
                <w:rFonts w:asciiTheme="majorBidi" w:hAnsiTheme="majorBidi" w:cstheme="majorBidi"/>
                <w:sz w:val="24"/>
                <w:szCs w:val="24"/>
              </w:rPr>
              <w:t>9,3</w:t>
            </w:r>
          </w:p>
        </w:tc>
        <w:tc>
          <w:tcPr>
            <w:tcW w:w="1421" w:type="dxa"/>
          </w:tcPr>
          <w:p w:rsidR="00D00A2D" w:rsidRPr="00D70D50" w:rsidRDefault="00D00A2D" w:rsidP="00FE1CE5">
            <w:pPr>
              <w:spacing w:line="360" w:lineRule="auto"/>
              <w:rPr>
                <w:rFonts w:asciiTheme="majorBidi" w:hAnsiTheme="majorBidi" w:cstheme="majorBidi"/>
                <w:sz w:val="24"/>
                <w:szCs w:val="24"/>
              </w:rPr>
            </w:pPr>
            <w:r w:rsidRPr="00D70D50">
              <w:rPr>
                <w:rFonts w:asciiTheme="majorBidi" w:hAnsiTheme="majorBidi" w:cstheme="majorBidi"/>
                <w:sz w:val="24"/>
                <w:szCs w:val="24"/>
              </w:rPr>
              <w:t>67,88</w:t>
            </w:r>
          </w:p>
        </w:tc>
      </w:tr>
      <w:tr w:rsidR="00D00A2D" w:rsidRPr="00F63A59" w:rsidTr="00545F7E">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2</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12,4</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9,4</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75,80</w:t>
            </w:r>
          </w:p>
        </w:tc>
        <w:tc>
          <w:tcPr>
            <w:tcW w:w="1421" w:type="dxa"/>
          </w:tcPr>
          <w:p w:rsidR="00D00A2D" w:rsidRPr="00D70D50" w:rsidRDefault="00D00A2D" w:rsidP="00FE1CE5">
            <w:pPr>
              <w:spacing w:line="360" w:lineRule="auto"/>
              <w:rPr>
                <w:rFonts w:asciiTheme="majorBidi" w:hAnsiTheme="majorBidi" w:cstheme="majorBidi"/>
                <w:sz w:val="24"/>
                <w:szCs w:val="24"/>
              </w:rPr>
            </w:pPr>
            <w:r w:rsidRPr="00D70D50">
              <w:rPr>
                <w:rFonts w:asciiTheme="majorBidi" w:hAnsiTheme="majorBidi" w:cstheme="majorBidi"/>
                <w:sz w:val="24"/>
                <w:szCs w:val="24"/>
              </w:rPr>
              <w:t>9,8</w:t>
            </w:r>
          </w:p>
        </w:tc>
        <w:tc>
          <w:tcPr>
            <w:tcW w:w="1421" w:type="dxa"/>
          </w:tcPr>
          <w:p w:rsidR="00D00A2D" w:rsidRPr="00D70D50" w:rsidRDefault="00D00A2D" w:rsidP="00FE1CE5">
            <w:pPr>
              <w:spacing w:line="360" w:lineRule="auto"/>
              <w:rPr>
                <w:rFonts w:asciiTheme="majorBidi" w:hAnsiTheme="majorBidi" w:cstheme="majorBidi"/>
                <w:sz w:val="24"/>
                <w:szCs w:val="24"/>
              </w:rPr>
            </w:pPr>
            <w:r w:rsidRPr="00D70D50">
              <w:rPr>
                <w:rFonts w:asciiTheme="majorBidi" w:hAnsiTheme="majorBidi" w:cstheme="majorBidi"/>
                <w:sz w:val="24"/>
                <w:szCs w:val="24"/>
              </w:rPr>
              <w:t>79,03</w:t>
            </w:r>
          </w:p>
        </w:tc>
      </w:tr>
      <w:tr w:rsidR="00D00A2D" w:rsidRPr="00F63A59" w:rsidTr="00545F7E">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3</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12,5</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9,1</w:t>
            </w:r>
          </w:p>
        </w:tc>
        <w:tc>
          <w:tcPr>
            <w:tcW w:w="1420" w:type="dxa"/>
          </w:tcPr>
          <w:p w:rsidR="00D00A2D" w:rsidRPr="00D70D50" w:rsidRDefault="00D00A2D" w:rsidP="00FE1CE5">
            <w:pPr>
              <w:spacing w:line="360" w:lineRule="auto"/>
              <w:jc w:val="center"/>
              <w:rPr>
                <w:rFonts w:asciiTheme="majorBidi" w:hAnsiTheme="majorBidi" w:cstheme="majorBidi"/>
                <w:sz w:val="24"/>
                <w:szCs w:val="24"/>
              </w:rPr>
            </w:pPr>
            <w:r w:rsidRPr="00D70D50">
              <w:rPr>
                <w:rFonts w:asciiTheme="majorBidi" w:hAnsiTheme="majorBidi" w:cstheme="majorBidi"/>
                <w:sz w:val="24"/>
                <w:szCs w:val="24"/>
              </w:rPr>
              <w:t>72,8</w:t>
            </w:r>
          </w:p>
        </w:tc>
        <w:tc>
          <w:tcPr>
            <w:tcW w:w="1421" w:type="dxa"/>
          </w:tcPr>
          <w:p w:rsidR="00D00A2D" w:rsidRPr="00D70D50" w:rsidRDefault="00D00A2D" w:rsidP="00FE1CE5">
            <w:pPr>
              <w:spacing w:line="360" w:lineRule="auto"/>
              <w:rPr>
                <w:rFonts w:asciiTheme="majorBidi" w:hAnsiTheme="majorBidi" w:cstheme="majorBidi"/>
                <w:sz w:val="24"/>
                <w:szCs w:val="24"/>
              </w:rPr>
            </w:pPr>
            <w:r w:rsidRPr="00D70D50">
              <w:rPr>
                <w:rFonts w:asciiTheme="majorBidi" w:hAnsiTheme="majorBidi" w:cstheme="majorBidi"/>
                <w:sz w:val="24"/>
                <w:szCs w:val="24"/>
              </w:rPr>
              <w:t>9,6</w:t>
            </w:r>
          </w:p>
        </w:tc>
        <w:tc>
          <w:tcPr>
            <w:tcW w:w="1421" w:type="dxa"/>
          </w:tcPr>
          <w:p w:rsidR="00D00A2D" w:rsidRPr="00D70D50" w:rsidRDefault="00D00A2D" w:rsidP="00FE1CE5">
            <w:pPr>
              <w:spacing w:line="360" w:lineRule="auto"/>
              <w:rPr>
                <w:rFonts w:asciiTheme="majorBidi" w:hAnsiTheme="majorBidi" w:cstheme="majorBidi"/>
                <w:sz w:val="24"/>
                <w:szCs w:val="24"/>
              </w:rPr>
            </w:pPr>
            <w:r w:rsidRPr="00D70D50">
              <w:rPr>
                <w:rFonts w:asciiTheme="majorBidi" w:hAnsiTheme="majorBidi" w:cstheme="majorBidi"/>
                <w:sz w:val="24"/>
                <w:szCs w:val="24"/>
              </w:rPr>
              <w:t>76,8</w:t>
            </w:r>
          </w:p>
        </w:tc>
      </w:tr>
    </w:tbl>
    <w:p w:rsidR="00D00A2D" w:rsidRPr="00F63A59" w:rsidRDefault="00D00A2D" w:rsidP="00FE1CE5">
      <w:pPr>
        <w:spacing w:line="360" w:lineRule="auto"/>
      </w:pP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 xml:space="preserve">(ESV) </w:t>
      </w:r>
      <w:proofErr w:type="spellStart"/>
      <w:r w:rsidRPr="00C523A3">
        <w:rPr>
          <w:rFonts w:asciiTheme="majorBidi" w:hAnsiTheme="majorBidi" w:cstheme="majorBidi"/>
          <w:sz w:val="24"/>
          <w:szCs w:val="24"/>
        </w:rPr>
        <w:t>moy</w:t>
      </w:r>
      <w:proofErr w:type="spellEnd"/>
      <w:r w:rsidRPr="00C523A3">
        <w:rPr>
          <w:rFonts w:asciiTheme="majorBidi" w:hAnsiTheme="majorBidi" w:cstheme="majorBidi"/>
          <w:sz w:val="24"/>
          <w:szCs w:val="24"/>
        </w:rPr>
        <w:t xml:space="preserve"> =72, 18%                           (ESP) </w:t>
      </w:r>
      <w:proofErr w:type="spellStart"/>
      <w:r w:rsidRPr="00C523A3">
        <w:rPr>
          <w:rFonts w:asciiTheme="majorBidi" w:hAnsiTheme="majorBidi" w:cstheme="majorBidi"/>
          <w:sz w:val="24"/>
          <w:szCs w:val="24"/>
        </w:rPr>
        <w:t>moy</w:t>
      </w:r>
      <w:proofErr w:type="spellEnd"/>
      <w:r w:rsidRPr="00C523A3">
        <w:rPr>
          <w:rFonts w:asciiTheme="majorBidi" w:hAnsiTheme="majorBidi" w:cstheme="majorBidi"/>
          <w:sz w:val="24"/>
          <w:szCs w:val="24"/>
        </w:rPr>
        <w:t>= 74,57%</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Donc:</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 xml:space="preserve">ESV&lt;75%  </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 xml:space="preserve">ESP&lt;75% </w:t>
      </w:r>
    </w:p>
    <w:p w:rsidR="00D00A2D" w:rsidRPr="00C523A3" w:rsidRDefault="00D00A2D" w:rsidP="00FE1CE5">
      <w:pPr>
        <w:spacing w:line="360" w:lineRule="auto"/>
        <w:jc w:val="center"/>
        <w:rPr>
          <w:rFonts w:asciiTheme="majorBidi" w:hAnsiTheme="majorBidi" w:cstheme="majorBidi"/>
          <w:b/>
          <w:bCs/>
          <w:sz w:val="24"/>
          <w:szCs w:val="24"/>
        </w:rPr>
      </w:pPr>
      <w:r w:rsidRPr="00C523A3">
        <w:rPr>
          <w:rFonts w:asciiTheme="majorBidi" w:hAnsiTheme="majorBidi" w:cstheme="majorBidi"/>
          <w:b/>
          <w:bCs/>
          <w:sz w:val="24"/>
          <w:szCs w:val="24"/>
        </w:rPr>
        <w:t>Tableau.</w:t>
      </w:r>
      <w:r w:rsidRPr="00C523A3">
        <w:rPr>
          <w:rFonts w:asciiTheme="majorBidi" w:hAnsiTheme="majorBidi" w:cstheme="majorBidi"/>
          <w:b/>
          <w:bCs/>
          <w:color w:val="000000"/>
          <w:sz w:val="24"/>
          <w:szCs w:val="24"/>
        </w:rPr>
        <w:t>III</w:t>
      </w:r>
      <w:r w:rsidRPr="00C523A3">
        <w:rPr>
          <w:rFonts w:asciiTheme="majorBidi" w:eastAsiaTheme="minorEastAsia" w:hAnsiTheme="majorBidi" w:cstheme="majorBidi"/>
          <w:b/>
          <w:bCs/>
          <w:color w:val="000000" w:themeColor="text1"/>
          <w:sz w:val="24"/>
          <w:szCs w:val="24"/>
        </w:rPr>
        <w:t>.5</w:t>
      </w:r>
      <w:r w:rsidRPr="00C523A3">
        <w:rPr>
          <w:rFonts w:asciiTheme="majorBidi" w:hAnsiTheme="majorBidi" w:cstheme="majorBidi"/>
          <w:b/>
          <w:bCs/>
          <w:sz w:val="24"/>
          <w:szCs w:val="24"/>
        </w:rPr>
        <w:t>: Comparaison des résultats.</w:t>
      </w:r>
    </w:p>
    <w:tbl>
      <w:tblPr>
        <w:tblStyle w:val="Grilledutableau"/>
        <w:tblW w:w="10206" w:type="dxa"/>
        <w:tblInd w:w="-1026" w:type="dxa"/>
        <w:tblLook w:val="04A0" w:firstRow="1" w:lastRow="0" w:firstColumn="1" w:lastColumn="0" w:noHBand="0" w:noVBand="1"/>
      </w:tblPr>
      <w:tblGrid>
        <w:gridCol w:w="1275"/>
        <w:gridCol w:w="1247"/>
        <w:gridCol w:w="7684"/>
      </w:tblGrid>
      <w:tr w:rsidR="00D00A2D" w:rsidRPr="00CB7F9F" w:rsidTr="00C523A3">
        <w:trPr>
          <w:trHeight w:val="360"/>
        </w:trPr>
        <w:tc>
          <w:tcPr>
            <w:tcW w:w="127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ESV</w:t>
            </w:r>
          </w:p>
        </w:tc>
        <w:tc>
          <w:tcPr>
            <w:tcW w:w="1134"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ESP</w:t>
            </w:r>
          </w:p>
        </w:tc>
        <w:tc>
          <w:tcPr>
            <w:tcW w:w="779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Nature et qualité de sable</w:t>
            </w:r>
          </w:p>
        </w:tc>
      </w:tr>
      <w:tr w:rsidR="00D00A2D" w:rsidRPr="00CB7F9F" w:rsidTr="00C523A3">
        <w:trPr>
          <w:trHeight w:val="722"/>
        </w:trPr>
        <w:tc>
          <w:tcPr>
            <w:tcW w:w="127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ES&lt;65</w:t>
            </w:r>
          </w:p>
        </w:tc>
        <w:tc>
          <w:tcPr>
            <w:tcW w:w="1134"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ES&lt;60</w:t>
            </w:r>
          </w:p>
          <w:p w:rsidR="00D00A2D" w:rsidRPr="00C523A3" w:rsidRDefault="00D00A2D" w:rsidP="00FE1CE5">
            <w:pPr>
              <w:spacing w:line="360" w:lineRule="auto"/>
              <w:jc w:val="right"/>
              <w:rPr>
                <w:rFonts w:asciiTheme="majorBidi" w:hAnsiTheme="majorBidi" w:cstheme="majorBidi"/>
                <w:sz w:val="24"/>
                <w:szCs w:val="24"/>
              </w:rPr>
            </w:pPr>
          </w:p>
        </w:tc>
        <w:tc>
          <w:tcPr>
            <w:tcW w:w="779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Sable argileux: Risque de retrait ou gonflement à rejeter de pour des bétons de qualité</w:t>
            </w:r>
          </w:p>
          <w:p w:rsidR="00D00A2D" w:rsidRPr="00C523A3" w:rsidRDefault="00D00A2D" w:rsidP="00FE1CE5">
            <w:pPr>
              <w:spacing w:line="360" w:lineRule="auto"/>
              <w:jc w:val="right"/>
              <w:rPr>
                <w:rFonts w:asciiTheme="majorBidi" w:hAnsiTheme="majorBidi" w:cstheme="majorBidi"/>
                <w:sz w:val="24"/>
                <w:szCs w:val="24"/>
              </w:rPr>
            </w:pPr>
          </w:p>
        </w:tc>
      </w:tr>
      <w:tr w:rsidR="00D00A2D" w:rsidRPr="00CB7F9F" w:rsidTr="00C523A3">
        <w:trPr>
          <w:trHeight w:val="1036"/>
        </w:trPr>
        <w:tc>
          <w:tcPr>
            <w:tcW w:w="127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65&lt;ES&lt;75</w:t>
            </w:r>
          </w:p>
        </w:tc>
        <w:tc>
          <w:tcPr>
            <w:tcW w:w="1134"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65&lt;ES&lt;70</w:t>
            </w:r>
          </w:p>
        </w:tc>
        <w:tc>
          <w:tcPr>
            <w:tcW w:w="779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Sable légèrement argileux de propriété admissible pour des</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bétons de qualité courante quand on ne craint pas particulièrement le retrait.</w:t>
            </w:r>
          </w:p>
          <w:p w:rsidR="00D00A2D" w:rsidRPr="00C523A3" w:rsidRDefault="00D00A2D" w:rsidP="00FE1CE5">
            <w:pPr>
              <w:spacing w:line="360" w:lineRule="auto"/>
              <w:jc w:val="right"/>
              <w:rPr>
                <w:rFonts w:asciiTheme="majorBidi" w:hAnsiTheme="majorBidi" w:cstheme="majorBidi"/>
                <w:sz w:val="24"/>
                <w:szCs w:val="24"/>
              </w:rPr>
            </w:pPr>
          </w:p>
        </w:tc>
      </w:tr>
      <w:tr w:rsidR="00D00A2D" w:rsidRPr="00CB7F9F" w:rsidTr="00C523A3">
        <w:trPr>
          <w:trHeight w:val="754"/>
        </w:trPr>
        <w:tc>
          <w:tcPr>
            <w:tcW w:w="127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75≤ES≤85</w:t>
            </w:r>
          </w:p>
          <w:p w:rsidR="00D00A2D" w:rsidRPr="00C523A3" w:rsidRDefault="00D00A2D" w:rsidP="00FE1CE5">
            <w:pPr>
              <w:spacing w:line="360" w:lineRule="auto"/>
              <w:jc w:val="right"/>
              <w:rPr>
                <w:rFonts w:asciiTheme="majorBidi" w:hAnsiTheme="majorBidi" w:cstheme="majorBidi"/>
                <w:sz w:val="24"/>
                <w:szCs w:val="24"/>
              </w:rPr>
            </w:pPr>
          </w:p>
        </w:tc>
        <w:tc>
          <w:tcPr>
            <w:tcW w:w="1134"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70≤ES≤80</w:t>
            </w:r>
          </w:p>
          <w:p w:rsidR="00D00A2D" w:rsidRPr="00C523A3" w:rsidRDefault="00D00A2D" w:rsidP="00FE1CE5">
            <w:pPr>
              <w:spacing w:line="360" w:lineRule="auto"/>
              <w:jc w:val="right"/>
              <w:rPr>
                <w:rFonts w:asciiTheme="majorBidi" w:hAnsiTheme="majorBidi" w:cstheme="majorBidi"/>
                <w:sz w:val="24"/>
                <w:szCs w:val="24"/>
              </w:rPr>
            </w:pPr>
          </w:p>
        </w:tc>
        <w:tc>
          <w:tcPr>
            <w:tcW w:w="779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Sable propre à faible pourcentage de farine argileux convient parfaitement pour des bétons de hautes qualité</w:t>
            </w:r>
          </w:p>
          <w:p w:rsidR="00D00A2D" w:rsidRPr="00C523A3" w:rsidRDefault="00D00A2D" w:rsidP="00FE1CE5">
            <w:pPr>
              <w:spacing w:line="360" w:lineRule="auto"/>
              <w:jc w:val="right"/>
              <w:rPr>
                <w:rFonts w:asciiTheme="majorBidi" w:hAnsiTheme="majorBidi" w:cstheme="majorBidi"/>
                <w:sz w:val="24"/>
                <w:szCs w:val="24"/>
              </w:rPr>
            </w:pPr>
          </w:p>
        </w:tc>
      </w:tr>
      <w:tr w:rsidR="00D00A2D" w:rsidRPr="00CB7F9F" w:rsidTr="00C523A3">
        <w:trPr>
          <w:trHeight w:val="627"/>
        </w:trPr>
        <w:tc>
          <w:tcPr>
            <w:tcW w:w="127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E.S≥85</w:t>
            </w:r>
          </w:p>
          <w:p w:rsidR="00D00A2D" w:rsidRPr="00C523A3" w:rsidRDefault="00D00A2D" w:rsidP="00FE1CE5">
            <w:pPr>
              <w:spacing w:line="360" w:lineRule="auto"/>
              <w:jc w:val="right"/>
              <w:rPr>
                <w:rFonts w:asciiTheme="majorBidi" w:hAnsiTheme="majorBidi" w:cstheme="majorBidi"/>
                <w:sz w:val="24"/>
                <w:szCs w:val="24"/>
              </w:rPr>
            </w:pPr>
          </w:p>
        </w:tc>
        <w:tc>
          <w:tcPr>
            <w:tcW w:w="1134"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E.S&gt;80</w:t>
            </w:r>
          </w:p>
          <w:p w:rsidR="00D00A2D" w:rsidRPr="00C523A3" w:rsidRDefault="00D00A2D" w:rsidP="00FE1CE5">
            <w:pPr>
              <w:spacing w:line="360" w:lineRule="auto"/>
              <w:jc w:val="right"/>
              <w:rPr>
                <w:rFonts w:asciiTheme="majorBidi" w:hAnsiTheme="majorBidi" w:cstheme="majorBidi"/>
                <w:sz w:val="24"/>
                <w:szCs w:val="24"/>
              </w:rPr>
            </w:pPr>
          </w:p>
        </w:tc>
        <w:tc>
          <w:tcPr>
            <w:tcW w:w="7796" w:type="dxa"/>
          </w:tcPr>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Sable très propre : L’absence totale de fines argileuses risqué d’entraîner un défaut de plasticité du béton qu’</w:t>
            </w:r>
            <w:proofErr w:type="spellStart"/>
            <w:r w:rsidRPr="00C523A3">
              <w:rPr>
                <w:rFonts w:asciiTheme="majorBidi" w:hAnsiTheme="majorBidi" w:cstheme="majorBidi"/>
                <w:sz w:val="24"/>
                <w:szCs w:val="24"/>
              </w:rPr>
              <w:t>ilfaudra</w:t>
            </w:r>
            <w:proofErr w:type="spellEnd"/>
            <w:r w:rsidRPr="00C523A3">
              <w:rPr>
                <w:rFonts w:asciiTheme="majorBidi" w:hAnsiTheme="majorBidi" w:cstheme="majorBidi"/>
                <w:sz w:val="24"/>
                <w:szCs w:val="24"/>
              </w:rPr>
              <w:t xml:space="preserve"> rattraper par une augmentation du dosage en eau.</w:t>
            </w:r>
          </w:p>
          <w:p w:rsidR="00D00A2D" w:rsidRPr="00C523A3" w:rsidRDefault="00D00A2D" w:rsidP="00FE1CE5">
            <w:pPr>
              <w:spacing w:line="360" w:lineRule="auto"/>
              <w:jc w:val="right"/>
              <w:rPr>
                <w:rFonts w:asciiTheme="majorBidi" w:hAnsiTheme="majorBidi" w:cstheme="majorBidi"/>
                <w:sz w:val="24"/>
                <w:szCs w:val="24"/>
              </w:rPr>
            </w:pPr>
          </w:p>
        </w:tc>
      </w:tr>
    </w:tbl>
    <w:p w:rsidR="00D00A2D" w:rsidRPr="00F63A59" w:rsidRDefault="00D00A2D" w:rsidP="00FE1CE5">
      <w:pPr>
        <w:spacing w:line="360" w:lineRule="auto"/>
      </w:pP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C'est sable légèrement argileux de propriété admissible pour des bétons de qualité courante quand on ne craint pas particulièrement le retrait.</w:t>
      </w:r>
    </w:p>
    <w:p w:rsidR="00D00A2D" w:rsidRPr="00F63A59" w:rsidRDefault="00D00A2D" w:rsidP="00FE1CE5">
      <w:pPr>
        <w:spacing w:line="360" w:lineRule="auto"/>
        <w:rPr>
          <w:b/>
          <w:bCs/>
          <w:sz w:val="28"/>
          <w:szCs w:val="28"/>
        </w:rPr>
      </w:pPr>
    </w:p>
    <w:p w:rsidR="00D00A2D" w:rsidRPr="00C523A3" w:rsidRDefault="00D00A2D" w:rsidP="00FE1CE5">
      <w:pPr>
        <w:spacing w:line="360" w:lineRule="auto"/>
        <w:jc w:val="right"/>
        <w:rPr>
          <w:rFonts w:asciiTheme="majorBidi" w:hAnsiTheme="majorBidi" w:cstheme="majorBidi"/>
          <w:sz w:val="28"/>
          <w:szCs w:val="28"/>
        </w:rPr>
      </w:pPr>
      <w:r w:rsidRPr="00C523A3">
        <w:rPr>
          <w:rFonts w:asciiTheme="majorBidi" w:hAnsiTheme="majorBidi" w:cstheme="majorBidi"/>
          <w:b/>
          <w:bCs/>
          <w:color w:val="000000"/>
          <w:sz w:val="28"/>
          <w:szCs w:val="28"/>
        </w:rPr>
        <w:t>III</w:t>
      </w:r>
      <w:r w:rsidRPr="00C523A3">
        <w:rPr>
          <w:rStyle w:val="fontstyle01"/>
          <w:rFonts w:asciiTheme="majorBidi" w:hAnsiTheme="majorBidi" w:cstheme="majorBidi"/>
          <w:b/>
          <w:bCs/>
          <w:sz w:val="28"/>
          <w:szCs w:val="28"/>
        </w:rPr>
        <w:t>.</w:t>
      </w:r>
      <w:r w:rsidRPr="00C523A3">
        <w:rPr>
          <w:rFonts w:asciiTheme="majorBidi" w:hAnsiTheme="majorBidi" w:cstheme="majorBidi"/>
          <w:b/>
          <w:bCs/>
          <w:sz w:val="28"/>
          <w:szCs w:val="28"/>
        </w:rPr>
        <w:t>2.2.2.6 .Teneur en eau: NF P 18-555</w:t>
      </w:r>
      <w:r w:rsidRPr="00C523A3">
        <w:rPr>
          <w:rFonts w:asciiTheme="majorBidi" w:hAnsiTheme="majorBidi" w:cstheme="majorBidi"/>
          <w:sz w:val="28"/>
          <w:szCs w:val="28"/>
        </w:rPr>
        <w:t>:</w:t>
      </w:r>
    </w:p>
    <w:p w:rsidR="00D00A2D" w:rsidRPr="00C523A3" w:rsidRDefault="00C523A3"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00D00A2D" w:rsidRPr="00C523A3">
        <w:rPr>
          <w:rFonts w:asciiTheme="majorBidi" w:hAnsiTheme="majorBidi" w:cstheme="majorBidi"/>
          <w:sz w:val="24"/>
          <w:szCs w:val="24"/>
        </w:rPr>
        <w:t>Le sable à la capacité de retenir une quantité d'eau très grande (elle peut atteindre 20 à 25 % de son poids). Si son humidité est comprise entre la limite de 0 à 3 %, on l'appelle sec.</w:t>
      </w:r>
    </w:p>
    <w:p w:rsidR="00D00A2D" w:rsidRPr="00F63A59" w:rsidRDefault="00D00A2D" w:rsidP="00FE1CE5">
      <w:pPr>
        <w:spacing w:line="360" w:lineRule="auto"/>
        <w:rPr>
          <w:b/>
          <w:bCs/>
          <w:sz w:val="28"/>
          <w:szCs w:val="28"/>
        </w:rPr>
      </w:pPr>
    </w:p>
    <w:p w:rsidR="00D00A2D" w:rsidRPr="00C523A3" w:rsidRDefault="00D00A2D" w:rsidP="00FE1CE5">
      <w:pPr>
        <w:spacing w:line="360" w:lineRule="auto"/>
        <w:jc w:val="right"/>
        <w:rPr>
          <w:rFonts w:asciiTheme="majorBidi" w:hAnsiTheme="majorBidi" w:cstheme="majorBidi"/>
          <w:b/>
          <w:bCs/>
          <w:sz w:val="24"/>
          <w:szCs w:val="24"/>
        </w:rPr>
      </w:pPr>
      <w:r w:rsidRPr="00C523A3">
        <w:rPr>
          <w:rFonts w:asciiTheme="majorBidi" w:hAnsiTheme="majorBidi" w:cstheme="majorBidi"/>
          <w:b/>
          <w:bCs/>
          <w:sz w:val="28"/>
          <w:szCs w:val="28"/>
        </w:rPr>
        <w:t>Mode opératoire:</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sym w:font="Symbol" w:char="F0A8"/>
      </w:r>
      <w:r w:rsidRPr="00C523A3">
        <w:rPr>
          <w:rFonts w:asciiTheme="majorBidi" w:hAnsiTheme="majorBidi" w:cstheme="majorBidi"/>
          <w:sz w:val="24"/>
          <w:szCs w:val="24"/>
        </w:rPr>
        <w:t xml:space="preserve">Peser un échantillon de sable humide, soit </w:t>
      </w:r>
      <w:proofErr w:type="spellStart"/>
      <w:r w:rsidRPr="00C523A3">
        <w:rPr>
          <w:rFonts w:asciiTheme="majorBidi" w:hAnsiTheme="majorBidi" w:cstheme="majorBidi"/>
          <w:sz w:val="24"/>
          <w:szCs w:val="24"/>
        </w:rPr>
        <w:t>Mh</w:t>
      </w:r>
      <w:proofErr w:type="spellEnd"/>
      <w:r w:rsidRPr="00C523A3">
        <w:rPr>
          <w:rFonts w:asciiTheme="majorBidi" w:hAnsiTheme="majorBidi" w:cstheme="majorBidi"/>
          <w:sz w:val="24"/>
          <w:szCs w:val="24"/>
        </w:rPr>
        <w:t xml:space="preserve"> son poids (1500 g).</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sym w:font="Symbol" w:char="F0A8"/>
      </w:r>
      <w:r w:rsidRPr="00C523A3">
        <w:rPr>
          <w:rFonts w:asciiTheme="majorBidi" w:hAnsiTheme="majorBidi" w:cstheme="majorBidi"/>
          <w:sz w:val="24"/>
          <w:szCs w:val="24"/>
        </w:rPr>
        <w:t xml:space="preserve">Laisser l'échantillon dans une étuve à une température dans l'intervalle de 105 °C à </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 xml:space="preserve">110 °C pendant 24 </w:t>
      </w:r>
      <w:proofErr w:type="spellStart"/>
      <w:r w:rsidRPr="00C523A3">
        <w:rPr>
          <w:rFonts w:asciiTheme="majorBidi" w:hAnsiTheme="majorBidi" w:cstheme="majorBidi"/>
          <w:sz w:val="24"/>
          <w:szCs w:val="24"/>
        </w:rPr>
        <w:t>heurs</w:t>
      </w:r>
      <w:proofErr w:type="spellEnd"/>
      <w:r w:rsidRPr="00C523A3">
        <w:rPr>
          <w:rFonts w:asciiTheme="majorBidi" w:hAnsiTheme="majorBidi" w:cstheme="majorBidi"/>
          <w:sz w:val="24"/>
          <w:szCs w:val="24"/>
        </w:rPr>
        <w:t>.</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sym w:font="Symbol" w:char="F0A8"/>
      </w:r>
      <w:r w:rsidRPr="00C523A3">
        <w:rPr>
          <w:rFonts w:asciiTheme="majorBidi" w:hAnsiTheme="majorBidi" w:cstheme="majorBidi"/>
          <w:sz w:val="24"/>
          <w:szCs w:val="24"/>
        </w:rPr>
        <w:t>Peser l'échantillon de nouveau, soit Ms son poids.</w:t>
      </w:r>
    </w:p>
    <w:p w:rsidR="00D00A2D" w:rsidRPr="00C523A3" w:rsidRDefault="00C523A3" w:rsidP="00FE1CE5">
      <w:pPr>
        <w:spacing w:line="360" w:lineRule="auto"/>
        <w:rPr>
          <w:rFonts w:asciiTheme="majorBidi" w:hAnsiTheme="majorBidi" w:cstheme="majorBidi"/>
          <w:b/>
          <w:bCs/>
          <w:iCs/>
          <w:sz w:val="24"/>
          <w:szCs w:val="24"/>
        </w:rPr>
      </w:pPr>
      <m:oMathPara>
        <m:oMathParaPr>
          <m:jc m:val="left"/>
        </m:oMathParaPr>
        <m:oMath>
          <m:r>
            <m:rPr>
              <m:sty m:val="b"/>
            </m:rPr>
            <w:rPr>
              <w:rFonts w:ascii="Cambria Math" w:hAnsi="Cambria Math" w:cstheme="majorBidi"/>
              <w:sz w:val="24"/>
              <w:szCs w:val="24"/>
            </w:rPr>
            <m:t>W=</m:t>
          </m:r>
          <m:d>
            <m:dPr>
              <m:ctrlPr>
                <w:rPr>
                  <w:rFonts w:ascii="Cambria Math" w:hAnsi="Cambria Math" w:cstheme="majorBidi"/>
                  <w:b/>
                  <w:bCs/>
                  <w:iCs/>
                  <w:sz w:val="24"/>
                  <w:szCs w:val="24"/>
                </w:rPr>
              </m:ctrlPr>
            </m:dPr>
            <m:e>
              <m:f>
                <m:fPr>
                  <m:ctrlPr>
                    <w:rPr>
                      <w:rFonts w:ascii="Cambria Math" w:hAnsi="Cambria Math" w:cstheme="majorBidi"/>
                      <w:b/>
                      <w:bCs/>
                      <w:iCs/>
                      <w:sz w:val="24"/>
                      <w:szCs w:val="24"/>
                    </w:rPr>
                  </m:ctrlPr>
                </m:fPr>
                <m:num>
                  <m:r>
                    <m:rPr>
                      <m:sty m:val="b"/>
                    </m:rPr>
                    <w:rPr>
                      <w:rFonts w:ascii="Cambria Math" w:hAnsi="Cambria Math" w:cstheme="majorBidi"/>
                      <w:sz w:val="24"/>
                      <w:szCs w:val="24"/>
                    </w:rPr>
                    <m:t>Mh-Ms</m:t>
                  </m:r>
                </m:num>
                <m:den>
                  <m:r>
                    <m:rPr>
                      <m:sty m:val="b"/>
                    </m:rPr>
                    <w:rPr>
                      <w:rFonts w:ascii="Cambria Math" w:hAnsi="Cambria Math" w:cstheme="majorBidi"/>
                      <w:sz w:val="24"/>
                      <w:szCs w:val="24"/>
                    </w:rPr>
                    <m:t>Ms</m:t>
                  </m:r>
                </m:den>
              </m:f>
            </m:e>
          </m:d>
          <m:r>
            <m:rPr>
              <m:sty m:val="b"/>
            </m:rPr>
            <w:rPr>
              <w:rFonts w:ascii="Cambria Math" w:hAnsi="Cambria Math" w:cstheme="majorBidi"/>
              <w:sz w:val="24"/>
              <w:szCs w:val="24"/>
            </w:rPr>
            <m:t>*100[%]</m:t>
          </m:r>
        </m:oMath>
      </m:oMathPara>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Où :</w:t>
      </w:r>
    </w:p>
    <w:p w:rsidR="00D00A2D" w:rsidRPr="00C523A3" w:rsidRDefault="00D00A2D" w:rsidP="00FE1CE5">
      <w:pPr>
        <w:pStyle w:val="Paragraphedeliste"/>
        <w:numPr>
          <w:ilvl w:val="0"/>
          <w:numId w:val="47"/>
        </w:numPr>
        <w:spacing w:after="0" w:line="360" w:lineRule="auto"/>
        <w:rPr>
          <w:rFonts w:asciiTheme="majorBidi" w:hAnsiTheme="majorBidi" w:cstheme="majorBidi"/>
          <w:sz w:val="24"/>
          <w:szCs w:val="24"/>
        </w:rPr>
      </w:pPr>
      <w:proofErr w:type="spellStart"/>
      <w:r w:rsidRPr="00C523A3">
        <w:rPr>
          <w:rFonts w:asciiTheme="majorBidi" w:hAnsiTheme="majorBidi" w:cstheme="majorBidi"/>
          <w:b/>
          <w:bCs/>
          <w:sz w:val="24"/>
          <w:szCs w:val="24"/>
        </w:rPr>
        <w:t>Mh</w:t>
      </w:r>
      <w:proofErr w:type="spellEnd"/>
      <w:r w:rsidRPr="00C523A3">
        <w:rPr>
          <w:rFonts w:asciiTheme="majorBidi" w:hAnsiTheme="majorBidi" w:cstheme="majorBidi"/>
          <w:b/>
          <w:bCs/>
          <w:sz w:val="24"/>
          <w:szCs w:val="24"/>
        </w:rPr>
        <w:t>:</w:t>
      </w:r>
      <w:r w:rsidRPr="00C523A3">
        <w:rPr>
          <w:rFonts w:asciiTheme="majorBidi" w:hAnsiTheme="majorBidi" w:cstheme="majorBidi"/>
          <w:sz w:val="24"/>
          <w:szCs w:val="24"/>
        </w:rPr>
        <w:t xml:space="preserve"> Poids du sable humide en (g)</w:t>
      </w:r>
    </w:p>
    <w:p w:rsidR="00D00A2D" w:rsidRPr="00EC57D7" w:rsidRDefault="00D00A2D" w:rsidP="00EC57D7">
      <w:pPr>
        <w:pStyle w:val="Paragraphedeliste"/>
        <w:numPr>
          <w:ilvl w:val="0"/>
          <w:numId w:val="47"/>
        </w:numPr>
        <w:spacing w:after="0" w:line="360" w:lineRule="auto"/>
        <w:rPr>
          <w:rFonts w:asciiTheme="majorBidi" w:hAnsiTheme="majorBidi" w:cstheme="majorBidi"/>
          <w:sz w:val="24"/>
          <w:szCs w:val="24"/>
        </w:rPr>
      </w:pPr>
      <w:r w:rsidRPr="00C523A3">
        <w:rPr>
          <w:rFonts w:asciiTheme="majorBidi" w:hAnsiTheme="majorBidi" w:cstheme="majorBidi"/>
          <w:b/>
          <w:bCs/>
          <w:sz w:val="24"/>
          <w:szCs w:val="24"/>
        </w:rPr>
        <w:t>Ms:</w:t>
      </w:r>
      <w:r w:rsidRPr="00C523A3">
        <w:rPr>
          <w:rFonts w:asciiTheme="majorBidi" w:hAnsiTheme="majorBidi" w:cstheme="majorBidi"/>
          <w:sz w:val="24"/>
          <w:szCs w:val="24"/>
        </w:rPr>
        <w:t xml:space="preserve"> Poids du sable sec en (g)</w:t>
      </w:r>
      <w:r w:rsidR="00EC57D7" w:rsidRPr="00EC57D7">
        <w:rPr>
          <w:rFonts w:asciiTheme="majorBidi" w:hAnsiTheme="majorBidi" w:cstheme="majorBidi"/>
        </w:rPr>
        <w:t>Tableau.III.6: Teneur en eau de sable utilisé</w:t>
      </w:r>
      <w:r w:rsidR="00EC57D7" w:rsidRPr="00EC57D7">
        <w:rPr>
          <w:rFonts w:asciiTheme="majorBidi" w:hAnsiTheme="majorBidi" w:cs="Times New Roman"/>
          <w:rtl/>
        </w:rPr>
        <w:t>.</w:t>
      </w:r>
    </w:p>
    <w:p w:rsidR="00D00A2D" w:rsidRPr="00C523A3" w:rsidRDefault="00D00A2D" w:rsidP="00FE1CE5">
      <w:pPr>
        <w:spacing w:line="360" w:lineRule="auto"/>
        <w:jc w:val="center"/>
        <w:rPr>
          <w:rFonts w:asciiTheme="majorBidi" w:hAnsiTheme="majorBidi" w:cstheme="majorBidi"/>
          <w:b/>
          <w:bCs/>
        </w:rPr>
      </w:pPr>
      <w:r w:rsidRPr="00C523A3">
        <w:rPr>
          <w:rFonts w:asciiTheme="majorBidi" w:hAnsiTheme="majorBidi" w:cstheme="majorBidi"/>
          <w:b/>
          <w:bCs/>
          <w:sz w:val="24"/>
          <w:szCs w:val="24"/>
        </w:rPr>
        <w:t>Tableau.</w:t>
      </w:r>
      <w:r w:rsidRPr="00C523A3">
        <w:rPr>
          <w:rFonts w:asciiTheme="majorBidi" w:hAnsiTheme="majorBidi" w:cstheme="majorBidi"/>
          <w:b/>
          <w:bCs/>
          <w:color w:val="000000"/>
          <w:sz w:val="24"/>
          <w:szCs w:val="24"/>
        </w:rPr>
        <w:t>III</w:t>
      </w:r>
      <w:r w:rsidRPr="00C523A3">
        <w:rPr>
          <w:rFonts w:asciiTheme="majorBidi" w:eastAsiaTheme="minorEastAsia" w:hAnsiTheme="majorBidi" w:cstheme="majorBidi"/>
          <w:b/>
          <w:bCs/>
          <w:color w:val="000000" w:themeColor="text1"/>
          <w:sz w:val="24"/>
          <w:szCs w:val="24"/>
        </w:rPr>
        <w:t>.6:</w:t>
      </w:r>
      <w:r w:rsidRPr="00C523A3">
        <w:rPr>
          <w:rFonts w:asciiTheme="majorBidi" w:hAnsiTheme="majorBidi" w:cstheme="majorBidi"/>
          <w:b/>
          <w:bCs/>
          <w:sz w:val="24"/>
          <w:szCs w:val="24"/>
        </w:rPr>
        <w:t xml:space="preserve"> Teneur en eau de sable utilisé</w:t>
      </w:r>
      <w:r w:rsidRPr="00C523A3">
        <w:rPr>
          <w:rFonts w:asciiTheme="majorBidi" w:hAnsiTheme="majorBidi" w:cstheme="majorBidi"/>
          <w:b/>
          <w:bCs/>
        </w:rPr>
        <w:t>.</w:t>
      </w:r>
    </w:p>
    <w:tbl>
      <w:tblPr>
        <w:tblStyle w:val="Grilledutableau"/>
        <w:tblW w:w="8511" w:type="dxa"/>
        <w:tblLook w:val="04A0" w:firstRow="1" w:lastRow="0" w:firstColumn="1" w:lastColumn="0" w:noHBand="0" w:noVBand="1"/>
      </w:tblPr>
      <w:tblGrid>
        <w:gridCol w:w="1773"/>
        <w:gridCol w:w="1773"/>
        <w:gridCol w:w="1256"/>
        <w:gridCol w:w="1644"/>
        <w:gridCol w:w="2065"/>
      </w:tblGrid>
      <w:tr w:rsidR="00D00A2D" w:rsidRPr="00C523A3" w:rsidTr="00545F7E">
        <w:trPr>
          <w:trHeight w:val="339"/>
        </w:trPr>
        <w:tc>
          <w:tcPr>
            <w:tcW w:w="1773" w:type="dxa"/>
            <w:hideMark/>
          </w:tcPr>
          <w:p w:rsidR="00D00A2D" w:rsidRPr="00C523A3" w:rsidRDefault="00D00A2D" w:rsidP="00FE1CE5">
            <w:pPr>
              <w:spacing w:line="360" w:lineRule="auto"/>
              <w:ind w:firstLineChars="118" w:firstLine="283"/>
              <w:jc w:val="center"/>
              <w:rPr>
                <w:rFonts w:asciiTheme="majorBidi" w:hAnsiTheme="majorBidi" w:cstheme="majorBidi"/>
                <w:b/>
                <w:bCs/>
                <w:color w:val="000000"/>
                <w:sz w:val="24"/>
                <w:szCs w:val="24"/>
              </w:rPr>
            </w:pPr>
            <w:r w:rsidRPr="00C523A3">
              <w:rPr>
                <w:rFonts w:asciiTheme="majorBidi" w:hAnsiTheme="majorBidi" w:cstheme="majorBidi"/>
                <w:color w:val="000000"/>
                <w:sz w:val="24"/>
                <w:szCs w:val="24"/>
              </w:rPr>
              <w:t>Essais</w:t>
            </w:r>
          </w:p>
        </w:tc>
        <w:tc>
          <w:tcPr>
            <w:tcW w:w="1773" w:type="dxa"/>
            <w:hideMark/>
          </w:tcPr>
          <w:p w:rsidR="00D00A2D" w:rsidRPr="00C523A3" w:rsidRDefault="00D00A2D" w:rsidP="00FE1CE5">
            <w:pPr>
              <w:spacing w:line="360" w:lineRule="auto"/>
              <w:jc w:val="center"/>
              <w:rPr>
                <w:rFonts w:asciiTheme="majorBidi" w:hAnsiTheme="majorBidi" w:cstheme="majorBidi"/>
                <w:b/>
                <w:bCs/>
                <w:color w:val="000000"/>
                <w:sz w:val="24"/>
                <w:szCs w:val="24"/>
              </w:rPr>
            </w:pPr>
            <w:proofErr w:type="spellStart"/>
            <w:r w:rsidRPr="00C523A3">
              <w:rPr>
                <w:rFonts w:asciiTheme="majorBidi" w:hAnsiTheme="majorBidi" w:cstheme="majorBidi"/>
                <w:color w:val="000000"/>
                <w:sz w:val="24"/>
                <w:szCs w:val="24"/>
              </w:rPr>
              <w:t>M</w:t>
            </w:r>
            <w:r w:rsidRPr="00C523A3">
              <w:rPr>
                <w:rFonts w:asciiTheme="majorBidi" w:hAnsiTheme="majorBidi" w:cstheme="majorBidi"/>
                <w:color w:val="000000"/>
                <w:sz w:val="24"/>
                <w:szCs w:val="24"/>
                <w:vertAlign w:val="subscript"/>
              </w:rPr>
              <w:t>h</w:t>
            </w:r>
            <w:proofErr w:type="spellEnd"/>
            <w:r w:rsidRPr="00C523A3">
              <w:rPr>
                <w:rFonts w:asciiTheme="majorBidi" w:hAnsiTheme="majorBidi" w:cstheme="majorBidi"/>
                <w:color w:val="000000"/>
                <w:sz w:val="24"/>
                <w:szCs w:val="24"/>
              </w:rPr>
              <w:t>(g)</w:t>
            </w:r>
          </w:p>
        </w:tc>
        <w:tc>
          <w:tcPr>
            <w:tcW w:w="1256" w:type="dxa"/>
            <w:hideMark/>
          </w:tcPr>
          <w:p w:rsidR="00D00A2D" w:rsidRPr="00C523A3" w:rsidRDefault="00D00A2D" w:rsidP="00FE1CE5">
            <w:pPr>
              <w:spacing w:line="360" w:lineRule="auto"/>
              <w:jc w:val="center"/>
              <w:rPr>
                <w:rFonts w:asciiTheme="majorBidi" w:hAnsiTheme="majorBidi" w:cstheme="majorBidi"/>
                <w:b/>
                <w:bCs/>
                <w:color w:val="000000"/>
                <w:sz w:val="24"/>
                <w:szCs w:val="24"/>
              </w:rPr>
            </w:pPr>
            <w:r w:rsidRPr="00C523A3">
              <w:rPr>
                <w:rFonts w:asciiTheme="majorBidi" w:hAnsiTheme="majorBidi" w:cstheme="majorBidi"/>
                <w:color w:val="000000"/>
                <w:sz w:val="24"/>
                <w:szCs w:val="24"/>
              </w:rPr>
              <w:t>M</w:t>
            </w:r>
            <w:r w:rsidRPr="00C523A3">
              <w:rPr>
                <w:rFonts w:asciiTheme="majorBidi" w:hAnsiTheme="majorBidi" w:cstheme="majorBidi"/>
                <w:color w:val="000000"/>
                <w:sz w:val="24"/>
                <w:szCs w:val="24"/>
                <w:vertAlign w:val="subscript"/>
              </w:rPr>
              <w:t>s</w:t>
            </w:r>
            <w:r w:rsidRPr="00C523A3">
              <w:rPr>
                <w:rFonts w:asciiTheme="majorBidi" w:hAnsiTheme="majorBidi" w:cstheme="majorBidi"/>
                <w:color w:val="000000"/>
                <w:sz w:val="24"/>
                <w:szCs w:val="24"/>
              </w:rPr>
              <w:t>(g)</w:t>
            </w:r>
          </w:p>
        </w:tc>
        <w:tc>
          <w:tcPr>
            <w:tcW w:w="1644" w:type="dxa"/>
            <w:hideMark/>
          </w:tcPr>
          <w:p w:rsidR="00D00A2D" w:rsidRPr="00C523A3" w:rsidRDefault="00D00A2D" w:rsidP="00FE1CE5">
            <w:pPr>
              <w:spacing w:line="360" w:lineRule="auto"/>
              <w:jc w:val="center"/>
              <w:rPr>
                <w:rFonts w:asciiTheme="majorBidi" w:hAnsiTheme="majorBidi" w:cstheme="majorBidi"/>
                <w:b/>
                <w:bCs/>
                <w:color w:val="000000"/>
                <w:sz w:val="24"/>
                <w:szCs w:val="24"/>
              </w:rPr>
            </w:pPr>
            <w:r w:rsidRPr="00C523A3">
              <w:rPr>
                <w:rFonts w:asciiTheme="majorBidi" w:hAnsiTheme="majorBidi" w:cstheme="majorBidi"/>
                <w:color w:val="000000"/>
                <w:sz w:val="24"/>
                <w:szCs w:val="24"/>
              </w:rPr>
              <w:t>W(%)</w:t>
            </w:r>
          </w:p>
        </w:tc>
        <w:tc>
          <w:tcPr>
            <w:tcW w:w="2065" w:type="dxa"/>
            <w:hideMark/>
          </w:tcPr>
          <w:p w:rsidR="00D00A2D" w:rsidRPr="00C523A3" w:rsidRDefault="00D00A2D" w:rsidP="00FE1CE5">
            <w:pPr>
              <w:spacing w:line="360" w:lineRule="auto"/>
              <w:ind w:firstLineChars="192" w:firstLine="461"/>
              <w:jc w:val="center"/>
              <w:rPr>
                <w:rFonts w:asciiTheme="majorBidi" w:hAnsiTheme="majorBidi" w:cstheme="majorBidi"/>
                <w:b/>
                <w:bCs/>
                <w:color w:val="000000"/>
                <w:sz w:val="24"/>
                <w:szCs w:val="24"/>
              </w:rPr>
            </w:pPr>
            <w:r w:rsidRPr="00C523A3">
              <w:rPr>
                <w:rFonts w:asciiTheme="majorBidi" w:hAnsiTheme="majorBidi" w:cstheme="majorBidi"/>
                <w:color w:val="000000"/>
                <w:sz w:val="24"/>
                <w:szCs w:val="24"/>
              </w:rPr>
              <w:t xml:space="preserve">W </w:t>
            </w:r>
            <w:proofErr w:type="spellStart"/>
            <w:r w:rsidRPr="00C523A3">
              <w:rPr>
                <w:rFonts w:asciiTheme="majorBidi" w:hAnsiTheme="majorBidi" w:cstheme="majorBidi"/>
                <w:color w:val="000000"/>
                <w:sz w:val="24"/>
                <w:szCs w:val="24"/>
                <w:vertAlign w:val="subscript"/>
              </w:rPr>
              <w:t>moy</w:t>
            </w:r>
            <w:proofErr w:type="spellEnd"/>
            <w:r w:rsidRPr="00C523A3">
              <w:rPr>
                <w:rFonts w:asciiTheme="majorBidi" w:hAnsiTheme="majorBidi" w:cstheme="majorBidi"/>
                <w:color w:val="000000"/>
                <w:sz w:val="24"/>
                <w:szCs w:val="24"/>
              </w:rPr>
              <w:t>(%)</w:t>
            </w:r>
          </w:p>
        </w:tc>
      </w:tr>
      <w:tr w:rsidR="00D00A2D" w:rsidRPr="00C523A3" w:rsidTr="00545F7E">
        <w:trPr>
          <w:trHeight w:val="228"/>
        </w:trPr>
        <w:tc>
          <w:tcPr>
            <w:tcW w:w="1773" w:type="dxa"/>
            <w:hideMark/>
          </w:tcPr>
          <w:p w:rsidR="00D00A2D" w:rsidRPr="00C523A3" w:rsidRDefault="00D00A2D" w:rsidP="00FE1CE5">
            <w:pPr>
              <w:spacing w:line="360" w:lineRule="auto"/>
              <w:ind w:firstLineChars="200" w:firstLine="480"/>
              <w:jc w:val="center"/>
              <w:rPr>
                <w:rFonts w:asciiTheme="majorBidi" w:hAnsiTheme="majorBidi" w:cstheme="majorBidi"/>
                <w:b/>
                <w:bCs/>
                <w:color w:val="000000"/>
                <w:sz w:val="24"/>
                <w:szCs w:val="24"/>
              </w:rPr>
            </w:pPr>
            <w:r w:rsidRPr="00C523A3">
              <w:rPr>
                <w:rFonts w:asciiTheme="majorBidi" w:hAnsiTheme="majorBidi" w:cstheme="majorBidi"/>
                <w:color w:val="000000"/>
                <w:sz w:val="24"/>
                <w:szCs w:val="24"/>
              </w:rPr>
              <w:t>1</w:t>
            </w:r>
          </w:p>
        </w:tc>
        <w:tc>
          <w:tcPr>
            <w:tcW w:w="1773" w:type="dxa"/>
            <w:hideMark/>
          </w:tcPr>
          <w:p w:rsidR="00D00A2D" w:rsidRPr="00C523A3" w:rsidRDefault="00D00A2D" w:rsidP="00FE1CE5">
            <w:pPr>
              <w:spacing w:line="360" w:lineRule="auto"/>
              <w:jc w:val="center"/>
              <w:rPr>
                <w:rFonts w:asciiTheme="majorBidi" w:hAnsiTheme="majorBidi" w:cstheme="majorBidi"/>
                <w:b/>
                <w:bCs/>
                <w:color w:val="000000"/>
                <w:sz w:val="24"/>
                <w:szCs w:val="24"/>
              </w:rPr>
            </w:pPr>
            <w:r w:rsidRPr="00C523A3">
              <w:rPr>
                <w:rFonts w:asciiTheme="majorBidi" w:hAnsiTheme="majorBidi" w:cstheme="majorBidi"/>
                <w:b/>
                <w:bCs/>
                <w:color w:val="000000"/>
                <w:sz w:val="24"/>
                <w:szCs w:val="24"/>
              </w:rPr>
              <w:t>300</w:t>
            </w:r>
          </w:p>
        </w:tc>
        <w:tc>
          <w:tcPr>
            <w:tcW w:w="1256" w:type="dxa"/>
            <w:hideMark/>
          </w:tcPr>
          <w:p w:rsidR="00D00A2D" w:rsidRPr="00C523A3" w:rsidRDefault="00D00A2D" w:rsidP="00FE1CE5">
            <w:pPr>
              <w:spacing w:line="360" w:lineRule="auto"/>
              <w:jc w:val="center"/>
              <w:rPr>
                <w:rFonts w:asciiTheme="majorBidi" w:hAnsiTheme="majorBidi" w:cstheme="majorBidi"/>
                <w:color w:val="000000"/>
                <w:sz w:val="24"/>
                <w:szCs w:val="24"/>
              </w:rPr>
            </w:pPr>
            <w:r w:rsidRPr="00C523A3">
              <w:rPr>
                <w:rFonts w:asciiTheme="majorBidi" w:hAnsiTheme="majorBidi" w:cstheme="majorBidi"/>
                <w:color w:val="000000"/>
                <w:sz w:val="24"/>
                <w:szCs w:val="24"/>
              </w:rPr>
              <w:t>297.2</w:t>
            </w:r>
          </w:p>
        </w:tc>
        <w:tc>
          <w:tcPr>
            <w:tcW w:w="1644" w:type="dxa"/>
            <w:hideMark/>
          </w:tcPr>
          <w:p w:rsidR="00D00A2D" w:rsidRPr="00C523A3" w:rsidRDefault="00D00A2D" w:rsidP="00FE1CE5">
            <w:pPr>
              <w:spacing w:line="360" w:lineRule="auto"/>
              <w:jc w:val="center"/>
              <w:rPr>
                <w:rFonts w:asciiTheme="majorBidi" w:hAnsiTheme="majorBidi" w:cstheme="majorBidi"/>
                <w:color w:val="000000"/>
                <w:sz w:val="24"/>
                <w:szCs w:val="24"/>
              </w:rPr>
            </w:pPr>
            <w:r w:rsidRPr="00C523A3">
              <w:rPr>
                <w:rFonts w:asciiTheme="majorBidi" w:hAnsiTheme="majorBidi" w:cstheme="majorBidi"/>
                <w:color w:val="000000"/>
                <w:sz w:val="24"/>
                <w:szCs w:val="24"/>
              </w:rPr>
              <w:t>0.942</w:t>
            </w:r>
          </w:p>
        </w:tc>
        <w:tc>
          <w:tcPr>
            <w:tcW w:w="2065" w:type="dxa"/>
            <w:vMerge w:val="restart"/>
            <w:hideMark/>
          </w:tcPr>
          <w:p w:rsidR="00D00A2D" w:rsidRPr="00C523A3" w:rsidRDefault="00D00A2D" w:rsidP="00FE1CE5">
            <w:pPr>
              <w:spacing w:line="360" w:lineRule="auto"/>
              <w:ind w:firstLineChars="16" w:firstLine="39"/>
              <w:jc w:val="center"/>
              <w:rPr>
                <w:rFonts w:asciiTheme="majorBidi" w:hAnsiTheme="majorBidi" w:cstheme="majorBidi"/>
                <w:b/>
                <w:bCs/>
                <w:color w:val="000000"/>
                <w:sz w:val="24"/>
                <w:szCs w:val="24"/>
              </w:rPr>
            </w:pPr>
          </w:p>
          <w:p w:rsidR="00D00A2D" w:rsidRPr="00C523A3" w:rsidRDefault="00D00A2D" w:rsidP="00FE1CE5">
            <w:pPr>
              <w:spacing w:line="360" w:lineRule="auto"/>
              <w:ind w:firstLineChars="16" w:firstLine="39"/>
              <w:jc w:val="center"/>
              <w:rPr>
                <w:rFonts w:asciiTheme="majorBidi" w:hAnsiTheme="majorBidi" w:cstheme="majorBidi"/>
                <w:b/>
                <w:bCs/>
                <w:color w:val="000000"/>
                <w:sz w:val="24"/>
                <w:szCs w:val="24"/>
              </w:rPr>
            </w:pPr>
            <w:r w:rsidRPr="00C523A3">
              <w:rPr>
                <w:rFonts w:asciiTheme="majorBidi" w:hAnsiTheme="majorBidi" w:cstheme="majorBidi"/>
                <w:b/>
                <w:bCs/>
                <w:color w:val="000000"/>
                <w:sz w:val="24"/>
                <w:szCs w:val="24"/>
              </w:rPr>
              <w:t>0.593</w:t>
            </w:r>
          </w:p>
        </w:tc>
      </w:tr>
      <w:tr w:rsidR="00D00A2D" w:rsidRPr="00C523A3" w:rsidTr="00545F7E">
        <w:trPr>
          <w:trHeight w:val="163"/>
        </w:trPr>
        <w:tc>
          <w:tcPr>
            <w:tcW w:w="1773" w:type="dxa"/>
            <w:hideMark/>
          </w:tcPr>
          <w:p w:rsidR="00D00A2D" w:rsidRPr="00C523A3" w:rsidRDefault="00D00A2D" w:rsidP="00FE1CE5">
            <w:pPr>
              <w:spacing w:line="360" w:lineRule="auto"/>
              <w:ind w:firstLineChars="200" w:firstLine="480"/>
              <w:jc w:val="center"/>
              <w:rPr>
                <w:rFonts w:asciiTheme="majorBidi" w:hAnsiTheme="majorBidi" w:cstheme="majorBidi"/>
                <w:b/>
                <w:bCs/>
                <w:color w:val="000000"/>
                <w:sz w:val="24"/>
                <w:szCs w:val="24"/>
              </w:rPr>
            </w:pPr>
            <w:r w:rsidRPr="00C523A3">
              <w:rPr>
                <w:rFonts w:asciiTheme="majorBidi" w:hAnsiTheme="majorBidi" w:cstheme="majorBidi"/>
                <w:color w:val="000000"/>
                <w:sz w:val="24"/>
                <w:szCs w:val="24"/>
              </w:rPr>
              <w:t>2</w:t>
            </w:r>
          </w:p>
        </w:tc>
        <w:tc>
          <w:tcPr>
            <w:tcW w:w="1773" w:type="dxa"/>
            <w:hideMark/>
          </w:tcPr>
          <w:p w:rsidR="00D00A2D" w:rsidRPr="00C523A3" w:rsidRDefault="00D00A2D" w:rsidP="00FE1CE5">
            <w:pPr>
              <w:spacing w:line="360" w:lineRule="auto"/>
              <w:jc w:val="center"/>
              <w:rPr>
                <w:rFonts w:asciiTheme="majorBidi" w:hAnsiTheme="majorBidi" w:cstheme="majorBidi"/>
                <w:b/>
                <w:bCs/>
                <w:color w:val="000000"/>
                <w:sz w:val="24"/>
                <w:szCs w:val="24"/>
              </w:rPr>
            </w:pPr>
            <w:r w:rsidRPr="00C523A3">
              <w:rPr>
                <w:rFonts w:asciiTheme="majorBidi" w:hAnsiTheme="majorBidi" w:cstheme="majorBidi"/>
                <w:b/>
                <w:bCs/>
                <w:color w:val="000000"/>
                <w:sz w:val="24"/>
                <w:szCs w:val="24"/>
              </w:rPr>
              <w:t>300</w:t>
            </w:r>
          </w:p>
        </w:tc>
        <w:tc>
          <w:tcPr>
            <w:tcW w:w="1256" w:type="dxa"/>
            <w:hideMark/>
          </w:tcPr>
          <w:p w:rsidR="00D00A2D" w:rsidRPr="00C523A3" w:rsidRDefault="00D00A2D" w:rsidP="00FE1CE5">
            <w:pPr>
              <w:spacing w:line="360" w:lineRule="auto"/>
              <w:jc w:val="center"/>
              <w:rPr>
                <w:rFonts w:asciiTheme="majorBidi" w:hAnsiTheme="majorBidi" w:cstheme="majorBidi"/>
                <w:color w:val="000000"/>
                <w:sz w:val="24"/>
                <w:szCs w:val="24"/>
              </w:rPr>
            </w:pPr>
            <w:r w:rsidRPr="00C523A3">
              <w:rPr>
                <w:rFonts w:asciiTheme="majorBidi" w:hAnsiTheme="majorBidi" w:cstheme="majorBidi"/>
                <w:color w:val="000000"/>
                <w:sz w:val="24"/>
                <w:szCs w:val="24"/>
              </w:rPr>
              <w:t>299</w:t>
            </w:r>
          </w:p>
        </w:tc>
        <w:tc>
          <w:tcPr>
            <w:tcW w:w="1644" w:type="dxa"/>
            <w:hideMark/>
          </w:tcPr>
          <w:p w:rsidR="00D00A2D" w:rsidRPr="00C523A3" w:rsidRDefault="00D00A2D" w:rsidP="00FE1CE5">
            <w:pPr>
              <w:spacing w:line="360" w:lineRule="auto"/>
              <w:jc w:val="center"/>
              <w:rPr>
                <w:rFonts w:asciiTheme="majorBidi" w:hAnsiTheme="majorBidi" w:cstheme="majorBidi"/>
                <w:color w:val="000000"/>
                <w:sz w:val="24"/>
                <w:szCs w:val="24"/>
              </w:rPr>
            </w:pPr>
            <w:r w:rsidRPr="00C523A3">
              <w:rPr>
                <w:rFonts w:asciiTheme="majorBidi" w:hAnsiTheme="majorBidi" w:cstheme="majorBidi"/>
                <w:color w:val="000000"/>
                <w:sz w:val="24"/>
                <w:szCs w:val="24"/>
              </w:rPr>
              <w:t>0.334</w:t>
            </w:r>
          </w:p>
        </w:tc>
        <w:tc>
          <w:tcPr>
            <w:tcW w:w="2065" w:type="dxa"/>
            <w:vMerge/>
            <w:hideMark/>
          </w:tcPr>
          <w:p w:rsidR="00D00A2D" w:rsidRPr="00C523A3" w:rsidRDefault="00D00A2D" w:rsidP="00FE1CE5">
            <w:pPr>
              <w:spacing w:line="360" w:lineRule="auto"/>
              <w:ind w:firstLineChars="600" w:firstLine="1446"/>
              <w:jc w:val="center"/>
              <w:rPr>
                <w:rFonts w:asciiTheme="majorBidi" w:hAnsiTheme="majorBidi" w:cstheme="majorBidi"/>
                <w:b/>
                <w:bCs/>
                <w:color w:val="000000"/>
                <w:sz w:val="24"/>
                <w:szCs w:val="24"/>
              </w:rPr>
            </w:pPr>
          </w:p>
        </w:tc>
      </w:tr>
      <w:tr w:rsidR="00D00A2D" w:rsidRPr="00C523A3" w:rsidTr="00545F7E">
        <w:trPr>
          <w:trHeight w:val="163"/>
        </w:trPr>
        <w:tc>
          <w:tcPr>
            <w:tcW w:w="1773" w:type="dxa"/>
            <w:hideMark/>
          </w:tcPr>
          <w:p w:rsidR="00D00A2D" w:rsidRPr="00C523A3" w:rsidRDefault="00D00A2D" w:rsidP="00FE1CE5">
            <w:pPr>
              <w:spacing w:line="360" w:lineRule="auto"/>
              <w:ind w:firstLineChars="200" w:firstLine="480"/>
              <w:jc w:val="center"/>
              <w:rPr>
                <w:rFonts w:asciiTheme="majorBidi" w:hAnsiTheme="majorBidi" w:cstheme="majorBidi"/>
                <w:b/>
                <w:bCs/>
                <w:color w:val="000000"/>
                <w:sz w:val="24"/>
                <w:szCs w:val="24"/>
              </w:rPr>
            </w:pPr>
            <w:r w:rsidRPr="00C523A3">
              <w:rPr>
                <w:rFonts w:asciiTheme="majorBidi" w:hAnsiTheme="majorBidi" w:cstheme="majorBidi"/>
                <w:color w:val="000000"/>
                <w:sz w:val="24"/>
                <w:szCs w:val="24"/>
              </w:rPr>
              <w:t>3</w:t>
            </w:r>
          </w:p>
        </w:tc>
        <w:tc>
          <w:tcPr>
            <w:tcW w:w="1773" w:type="dxa"/>
            <w:hideMark/>
          </w:tcPr>
          <w:p w:rsidR="00D00A2D" w:rsidRPr="00C523A3" w:rsidRDefault="00D00A2D" w:rsidP="00FE1CE5">
            <w:pPr>
              <w:spacing w:line="360" w:lineRule="auto"/>
              <w:jc w:val="center"/>
              <w:rPr>
                <w:rFonts w:asciiTheme="majorBidi" w:hAnsiTheme="majorBidi" w:cstheme="majorBidi"/>
                <w:b/>
                <w:bCs/>
                <w:color w:val="000000"/>
                <w:sz w:val="24"/>
                <w:szCs w:val="24"/>
              </w:rPr>
            </w:pPr>
            <w:r w:rsidRPr="00C523A3">
              <w:rPr>
                <w:rFonts w:asciiTheme="majorBidi" w:hAnsiTheme="majorBidi" w:cstheme="majorBidi"/>
                <w:b/>
                <w:bCs/>
                <w:color w:val="000000"/>
                <w:sz w:val="24"/>
                <w:szCs w:val="24"/>
              </w:rPr>
              <w:t>300</w:t>
            </w:r>
          </w:p>
        </w:tc>
        <w:tc>
          <w:tcPr>
            <w:tcW w:w="1256" w:type="dxa"/>
            <w:hideMark/>
          </w:tcPr>
          <w:p w:rsidR="00D00A2D" w:rsidRPr="00C523A3" w:rsidRDefault="00D00A2D" w:rsidP="00FE1CE5">
            <w:pPr>
              <w:spacing w:line="360" w:lineRule="auto"/>
              <w:jc w:val="center"/>
              <w:rPr>
                <w:rFonts w:asciiTheme="majorBidi" w:hAnsiTheme="majorBidi" w:cstheme="majorBidi"/>
                <w:color w:val="000000"/>
                <w:sz w:val="24"/>
                <w:szCs w:val="24"/>
              </w:rPr>
            </w:pPr>
            <w:r w:rsidRPr="00C523A3">
              <w:rPr>
                <w:rFonts w:asciiTheme="majorBidi" w:hAnsiTheme="majorBidi" w:cstheme="majorBidi"/>
                <w:color w:val="000000"/>
                <w:sz w:val="24"/>
                <w:szCs w:val="24"/>
              </w:rPr>
              <w:t>298.5</w:t>
            </w:r>
          </w:p>
        </w:tc>
        <w:tc>
          <w:tcPr>
            <w:tcW w:w="1644" w:type="dxa"/>
            <w:hideMark/>
          </w:tcPr>
          <w:p w:rsidR="00D00A2D" w:rsidRPr="00C523A3" w:rsidRDefault="00D00A2D" w:rsidP="00FE1CE5">
            <w:pPr>
              <w:spacing w:line="360" w:lineRule="auto"/>
              <w:jc w:val="center"/>
              <w:rPr>
                <w:rFonts w:asciiTheme="majorBidi" w:hAnsiTheme="majorBidi" w:cstheme="majorBidi"/>
                <w:color w:val="000000"/>
                <w:sz w:val="24"/>
                <w:szCs w:val="24"/>
              </w:rPr>
            </w:pPr>
            <w:r w:rsidRPr="00C523A3">
              <w:rPr>
                <w:rFonts w:asciiTheme="majorBidi" w:hAnsiTheme="majorBidi" w:cstheme="majorBidi"/>
                <w:color w:val="000000"/>
                <w:sz w:val="24"/>
                <w:szCs w:val="24"/>
              </w:rPr>
              <w:t>0.502</w:t>
            </w:r>
          </w:p>
        </w:tc>
        <w:tc>
          <w:tcPr>
            <w:tcW w:w="2065" w:type="dxa"/>
            <w:vMerge/>
            <w:hideMark/>
          </w:tcPr>
          <w:p w:rsidR="00D00A2D" w:rsidRPr="00C523A3" w:rsidRDefault="00D00A2D" w:rsidP="00FE1CE5">
            <w:pPr>
              <w:spacing w:line="360" w:lineRule="auto"/>
              <w:jc w:val="center"/>
              <w:rPr>
                <w:rFonts w:asciiTheme="majorBidi" w:hAnsiTheme="majorBidi" w:cstheme="majorBidi"/>
                <w:color w:val="000000"/>
                <w:sz w:val="24"/>
                <w:szCs w:val="24"/>
              </w:rPr>
            </w:pPr>
          </w:p>
        </w:tc>
      </w:tr>
    </w:tbl>
    <w:p w:rsidR="00D00A2D" w:rsidRPr="00C523A3" w:rsidRDefault="00D00A2D" w:rsidP="00FE1CE5">
      <w:pPr>
        <w:pStyle w:val="Paragraphedeliste"/>
        <w:spacing w:line="360" w:lineRule="auto"/>
        <w:rPr>
          <w:rFonts w:asciiTheme="majorBidi" w:hAnsiTheme="majorBidi" w:cstheme="majorBidi"/>
        </w:rPr>
      </w:pPr>
    </w:p>
    <w:p w:rsidR="00D00A2D" w:rsidRPr="00C523A3" w:rsidRDefault="00D00A2D" w:rsidP="00FE1CE5">
      <w:pPr>
        <w:spacing w:line="360" w:lineRule="auto"/>
        <w:rPr>
          <w:rFonts w:asciiTheme="majorBidi" w:hAnsiTheme="majorBidi" w:cstheme="majorBidi"/>
        </w:rPr>
      </w:pPr>
    </w:p>
    <w:p w:rsidR="00D00A2D" w:rsidRPr="00C523A3" w:rsidRDefault="00D00A2D" w:rsidP="00FE1CE5">
      <w:pPr>
        <w:spacing w:line="360" w:lineRule="auto"/>
        <w:jc w:val="right"/>
        <w:rPr>
          <w:rFonts w:asciiTheme="majorBidi" w:hAnsiTheme="majorBidi" w:cstheme="majorBidi"/>
          <w:b/>
          <w:bCs/>
          <w:sz w:val="28"/>
          <w:szCs w:val="28"/>
        </w:rPr>
      </w:pPr>
      <w:r w:rsidRPr="00C523A3">
        <w:rPr>
          <w:rFonts w:asciiTheme="majorBidi" w:hAnsiTheme="majorBidi" w:cstheme="majorBidi"/>
          <w:b/>
          <w:bCs/>
          <w:color w:val="000000"/>
          <w:sz w:val="28"/>
          <w:szCs w:val="28"/>
        </w:rPr>
        <w:t>III</w:t>
      </w:r>
      <w:r w:rsidRPr="00C523A3">
        <w:rPr>
          <w:rFonts w:asciiTheme="majorBidi" w:hAnsiTheme="majorBidi" w:cstheme="majorBidi"/>
          <w:b/>
          <w:bCs/>
          <w:sz w:val="28"/>
          <w:szCs w:val="28"/>
        </w:rPr>
        <w:t>.2.2.2.7. Analyse granulométrique : NF P 18-304. NF P 18-560:</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 xml:space="preserve">        L’analyse granulométrique permet de mesurer la distribution dimensionnelle en poids des éléments d’un matériau. Elle comprend deux opérations:</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rPr>
        <w:sym w:font="Symbol" w:char="F0A8"/>
      </w:r>
      <w:r w:rsidRPr="00C523A3">
        <w:rPr>
          <w:rFonts w:asciiTheme="majorBidi" w:hAnsiTheme="majorBidi" w:cstheme="majorBidi"/>
          <w:sz w:val="24"/>
          <w:szCs w:val="24"/>
        </w:rPr>
        <w:t>Tamisage:</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sym w:font="Symbol" w:char="F0A8"/>
      </w:r>
      <w:r w:rsidRPr="00C523A3">
        <w:rPr>
          <w:rFonts w:asciiTheme="majorBidi" w:hAnsiTheme="majorBidi" w:cstheme="majorBidi"/>
          <w:sz w:val="24"/>
          <w:szCs w:val="24"/>
        </w:rPr>
        <w:t xml:space="preserve">Sédimentation: </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sym w:font="Symbol" w:char="F0A8"/>
      </w:r>
      <w:r w:rsidRPr="00C523A3">
        <w:rPr>
          <w:rFonts w:asciiTheme="majorBidi" w:hAnsiTheme="majorBidi" w:cstheme="majorBidi"/>
          <w:sz w:val="24"/>
          <w:szCs w:val="24"/>
        </w:rPr>
        <w:t>La granularité est exprimée par une courbe granulométrique qui donne la répartition de la dimension moyenne des grains, exprimée sous forme de pourcentage du poids total du matériau. Elle est trace en diagramme semi-logarithmique avec :</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lastRenderedPageBreak/>
        <w:sym w:font="Symbol" w:char="F0A8"/>
      </w:r>
      <w:r w:rsidRPr="00C523A3">
        <w:rPr>
          <w:rFonts w:asciiTheme="majorBidi" w:hAnsiTheme="majorBidi" w:cstheme="majorBidi"/>
          <w:sz w:val="24"/>
          <w:szCs w:val="24"/>
        </w:rPr>
        <w:t xml:space="preserve">En abscisse, le logarithme de la dimension des ouvertures des tamis en valeurs croissante </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sym w:font="Symbol" w:char="F0A8"/>
      </w:r>
      <w:r w:rsidRPr="00C523A3">
        <w:rPr>
          <w:rFonts w:asciiTheme="majorBidi" w:hAnsiTheme="majorBidi" w:cstheme="majorBidi"/>
          <w:sz w:val="24"/>
          <w:szCs w:val="24"/>
        </w:rPr>
        <w:t xml:space="preserve">En ordonnée, le pourcentage, en poids du matériau total de la fraction du sable dont les grains ont un diamètre moyen inférieur à celui de l'abscisse correspondante (passant) </w:t>
      </w:r>
    </w:p>
    <w:p w:rsidR="00D00A2D" w:rsidRPr="00C523A3" w:rsidRDefault="00D00A2D" w:rsidP="00FE1CE5">
      <w:pPr>
        <w:spacing w:line="360" w:lineRule="auto"/>
        <w:jc w:val="right"/>
        <w:rPr>
          <w:rFonts w:asciiTheme="majorBidi" w:hAnsiTheme="majorBidi" w:cstheme="majorBidi"/>
          <w:sz w:val="24"/>
          <w:szCs w:val="24"/>
        </w:rPr>
      </w:pPr>
      <w:r w:rsidRPr="00C523A3">
        <w:rPr>
          <w:rFonts w:asciiTheme="majorBidi" w:hAnsiTheme="majorBidi" w:cstheme="majorBidi"/>
          <w:sz w:val="24"/>
          <w:szCs w:val="24"/>
        </w:rPr>
        <w:t>On constate que la courbe granulométrique est un élément fondamental de la classification do matériau.</w:t>
      </w:r>
    </w:p>
    <w:p w:rsidR="00D00A2D" w:rsidRPr="00C523A3" w:rsidRDefault="00F02EFA"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00D00A2D" w:rsidRPr="00C523A3">
        <w:rPr>
          <w:rFonts w:asciiTheme="majorBidi" w:hAnsiTheme="majorBidi" w:cstheme="majorBidi"/>
          <w:sz w:val="24"/>
          <w:szCs w:val="24"/>
        </w:rPr>
        <w:t xml:space="preserve">Les résultats de cette étude permettent de prévoir certaines propriétés du matériau </w:t>
      </w:r>
      <w:r>
        <w:rPr>
          <w:rFonts w:asciiTheme="majorBidi" w:hAnsiTheme="majorBidi" w:cstheme="majorBidi"/>
          <w:sz w:val="24"/>
          <w:szCs w:val="24"/>
        </w:rPr>
        <w:t xml:space="preserve">    </w:t>
      </w:r>
    </w:p>
    <w:p w:rsidR="00D00A2D" w:rsidRPr="00F63A59" w:rsidRDefault="00D00A2D" w:rsidP="00FE1CE5">
      <w:pPr>
        <w:spacing w:line="360" w:lineRule="auto"/>
        <w:jc w:val="center"/>
      </w:pPr>
      <w:r w:rsidRPr="00C523A3">
        <w:rPr>
          <w:rFonts w:asciiTheme="majorBidi" w:hAnsiTheme="majorBidi" w:cstheme="majorBidi"/>
          <w:sz w:val="24"/>
          <w:szCs w:val="24"/>
        </w:rPr>
        <w:t>comme la perméabilité, l'aptitude au compactage et l'utilisation comme filtre.</w:t>
      </w:r>
      <w:r w:rsidRPr="00F63A59">
        <w:t xml:space="preserve"> </w:t>
      </w:r>
      <w:r w:rsidRPr="00F63A59">
        <w:rPr>
          <w:noProof/>
          <w:lang w:eastAsia="fr-FR"/>
        </w:rPr>
        <w:drawing>
          <wp:inline distT="0" distB="0" distL="0" distR="0" wp14:anchorId="527C3FA9" wp14:editId="03A328AA">
            <wp:extent cx="2714625" cy="2571750"/>
            <wp:effectExtent l="0" t="0" r="0" b="0"/>
            <wp:docPr id="23" name="Image 23" descr="C:\Users\ouss\AppData\Local\Microsoft\Windows\Temporary Internet Files\Content.Word\Screenshot_2020-08-22-15-46-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uss\AppData\Local\Microsoft\Windows\Temporary Internet Files\Content.Word\Screenshot_2020-08-22-15-46-50-1.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714625" cy="2571750"/>
                    </a:xfrm>
                    <a:prstGeom prst="rect">
                      <a:avLst/>
                    </a:prstGeom>
                    <a:noFill/>
                    <a:ln>
                      <a:noFill/>
                    </a:ln>
                  </pic:spPr>
                </pic:pic>
              </a:graphicData>
            </a:graphic>
          </wp:inline>
        </w:drawing>
      </w:r>
    </w:p>
    <w:p w:rsidR="00D00A2D" w:rsidRPr="00F02EFA" w:rsidRDefault="00D00A2D" w:rsidP="00FE1CE5">
      <w:pPr>
        <w:spacing w:line="360" w:lineRule="auto"/>
        <w:jc w:val="center"/>
        <w:rPr>
          <w:rFonts w:asciiTheme="majorBidi" w:hAnsiTheme="majorBidi" w:cstheme="majorBidi"/>
          <w:b/>
          <w:bCs/>
          <w:sz w:val="24"/>
          <w:szCs w:val="24"/>
        </w:rPr>
      </w:pPr>
      <w:r w:rsidRPr="00F02EFA">
        <w:rPr>
          <w:rFonts w:asciiTheme="majorBidi" w:hAnsiTheme="majorBidi" w:cstheme="majorBidi"/>
          <w:b/>
          <w:bCs/>
          <w:sz w:val="24"/>
          <w:szCs w:val="24"/>
        </w:rPr>
        <w:t>Figure. III.1:Les Tamis.</w:t>
      </w:r>
    </w:p>
    <w:p w:rsidR="00D00A2D" w:rsidRPr="00F02EFA" w:rsidRDefault="00D00A2D" w:rsidP="00FE1CE5">
      <w:pPr>
        <w:spacing w:line="360" w:lineRule="auto"/>
        <w:jc w:val="right"/>
        <w:rPr>
          <w:rFonts w:asciiTheme="majorBidi" w:hAnsiTheme="majorBidi" w:cstheme="majorBidi"/>
          <w:b/>
          <w:bCs/>
          <w:sz w:val="24"/>
          <w:szCs w:val="24"/>
        </w:rPr>
      </w:pPr>
      <w:r w:rsidRPr="00F02EFA">
        <w:rPr>
          <w:rFonts w:asciiTheme="majorBidi" w:hAnsiTheme="majorBidi" w:cstheme="majorBidi"/>
          <w:b/>
          <w:bCs/>
          <w:sz w:val="28"/>
          <w:szCs w:val="28"/>
        </w:rPr>
        <w:t>Mode opératoire:</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sym w:font="Symbol" w:char="F0A8"/>
      </w:r>
      <w:r w:rsidRPr="00F02EFA">
        <w:rPr>
          <w:rFonts w:asciiTheme="majorBidi" w:hAnsiTheme="majorBidi" w:cstheme="majorBidi"/>
          <w:sz w:val="24"/>
          <w:szCs w:val="24"/>
        </w:rPr>
        <w:t>Prélever (1,5 kg) de matériau (sable sec).</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sym w:font="Symbol" w:char="F0A8"/>
      </w:r>
      <w:r w:rsidRPr="00F02EFA">
        <w:rPr>
          <w:rFonts w:asciiTheme="majorBidi" w:hAnsiTheme="majorBidi" w:cstheme="majorBidi"/>
          <w:sz w:val="24"/>
          <w:szCs w:val="24"/>
        </w:rPr>
        <w:t>Peser chaque tamis à vide à 1 g près, soit Mila masse du tamis</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sym w:font="Symbol" w:char="F0A8"/>
      </w:r>
      <w:r w:rsidRPr="00F02EFA">
        <w:rPr>
          <w:rFonts w:asciiTheme="majorBidi" w:hAnsiTheme="majorBidi" w:cstheme="majorBidi"/>
          <w:sz w:val="24"/>
          <w:szCs w:val="24"/>
        </w:rPr>
        <w:t xml:space="preserve">Constituer une colonne de tamis propres et secs dont l'ouverture des mailles est </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Respectivement de haut en bas : 52,5-1,25-0,63-0,315-0,125 et éventuellement 0,08mm. La colonne est coiffée par un fond pour recu</w:t>
      </w:r>
      <w:r w:rsidR="00F02EFA">
        <w:rPr>
          <w:rFonts w:asciiTheme="majorBidi" w:hAnsiTheme="majorBidi" w:cstheme="majorBidi"/>
          <w:sz w:val="24"/>
          <w:szCs w:val="24"/>
        </w:rPr>
        <w:t xml:space="preserve">eillir les éléments passant au </w:t>
      </w:r>
      <w:r w:rsidRPr="00F02EFA">
        <w:rPr>
          <w:rFonts w:asciiTheme="majorBidi" w:hAnsiTheme="majorBidi" w:cstheme="majorBidi"/>
          <w:sz w:val="24"/>
          <w:szCs w:val="24"/>
        </w:rPr>
        <w:t>dernier tamis et un couvercle pour éviter la dispersion des poussières. On commence par peser les tamis ainsi que le fond.</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lastRenderedPageBreak/>
        <w:sym w:font="Symbol" w:char="F0A8"/>
      </w:r>
      <w:r w:rsidRPr="00F02EFA">
        <w:rPr>
          <w:rFonts w:asciiTheme="majorBidi" w:hAnsiTheme="majorBidi" w:cstheme="majorBidi"/>
          <w:sz w:val="24"/>
          <w:szCs w:val="24"/>
        </w:rPr>
        <w:t>Verser le matériau (sable sec) sur la colonne et la fixer soigneusement sur la machine d'agitation mécanique. Agiter pendant 5 minu</w:t>
      </w:r>
      <w:r w:rsidR="00F02EFA">
        <w:rPr>
          <w:rFonts w:asciiTheme="majorBidi" w:hAnsiTheme="majorBidi" w:cstheme="majorBidi"/>
          <w:sz w:val="24"/>
          <w:szCs w:val="24"/>
        </w:rPr>
        <w:t xml:space="preserve">tes. Arrêter l'agitateur, puis </w:t>
      </w:r>
      <w:r w:rsidRPr="00F02EFA">
        <w:rPr>
          <w:rFonts w:asciiTheme="majorBidi" w:hAnsiTheme="majorBidi" w:cstheme="majorBidi"/>
          <w:sz w:val="24"/>
          <w:szCs w:val="24"/>
        </w:rPr>
        <w:t>séparer avec soin les différents tamis.</w:t>
      </w:r>
    </w:p>
    <w:p w:rsidR="00D00A2D" w:rsidRPr="00F63A59" w:rsidRDefault="00D00A2D" w:rsidP="00FE1CE5">
      <w:pPr>
        <w:spacing w:line="360" w:lineRule="auto"/>
      </w:pPr>
    </w:p>
    <w:p w:rsidR="00D00A2D" w:rsidRPr="00F02EFA" w:rsidRDefault="00D00A2D" w:rsidP="00FE1CE5">
      <w:pPr>
        <w:spacing w:line="360" w:lineRule="auto"/>
        <w:jc w:val="right"/>
        <w:rPr>
          <w:rFonts w:asciiTheme="majorBidi" w:hAnsiTheme="majorBidi" w:cstheme="majorBidi"/>
          <w:sz w:val="24"/>
          <w:szCs w:val="24"/>
        </w:rPr>
      </w:pPr>
      <w:r w:rsidRPr="00F63A59">
        <w:sym w:font="Symbol" w:char="F0A8"/>
      </w:r>
      <w:r w:rsidRPr="00F02EFA">
        <w:rPr>
          <w:rFonts w:asciiTheme="majorBidi" w:hAnsiTheme="majorBidi" w:cstheme="majorBidi"/>
          <w:sz w:val="24"/>
          <w:szCs w:val="24"/>
        </w:rPr>
        <w:t xml:space="preserve">Peser chaque tamis séparément à 1 g près. Soit Mila masse du tamis (I) + le sable. </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La différence entre Mi et mi(tamis de plus grandes mailles) correspond au refus partiel R1 du tamis 1.</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sym w:font="Symbol" w:char="F0A8"/>
      </w:r>
      <w:r w:rsidRPr="00F02EFA">
        <w:rPr>
          <w:rFonts w:asciiTheme="majorBidi" w:hAnsiTheme="majorBidi" w:cstheme="majorBidi"/>
          <w:sz w:val="24"/>
          <w:szCs w:val="24"/>
        </w:rPr>
        <w:t xml:space="preserve">Reprendre l'opération pour le tamis immédiatement inférieur. </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sym w:font="Symbol" w:char="F0A8"/>
      </w:r>
      <w:r w:rsidRPr="00F02EFA">
        <w:rPr>
          <w:rFonts w:asciiTheme="majorBidi" w:hAnsiTheme="majorBidi" w:cstheme="majorBidi"/>
          <w:sz w:val="24"/>
          <w:szCs w:val="24"/>
        </w:rPr>
        <w:t xml:space="preserve">Ajouter le refus obtenu sur le sixième tamis à R1, soit R2 la masse du refus cumulé </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du tamis 2(R2=R1+Refus partiel sur tamis)</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sym w:font="Symbol" w:char="F0A8"/>
      </w:r>
      <w:r w:rsidRPr="00F02EFA">
        <w:rPr>
          <w:rFonts w:asciiTheme="majorBidi" w:hAnsiTheme="majorBidi" w:cstheme="majorBidi"/>
          <w:sz w:val="24"/>
          <w:szCs w:val="24"/>
        </w:rPr>
        <w:t xml:space="preserve">Poursuivre l'opération avec le reste des tamis pour obtenir les masses des différents </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 xml:space="preserve">refus cumulés R3, R4, .... </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Le tamisât cumulé est donné par la relation suivante :T=100-Rc</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Où :</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b/>
          <w:bCs/>
          <w:sz w:val="24"/>
          <w:szCs w:val="24"/>
        </w:rPr>
        <w:t xml:space="preserve">T: </w:t>
      </w:r>
      <w:r w:rsidRPr="00F02EFA">
        <w:rPr>
          <w:rFonts w:asciiTheme="majorBidi" w:hAnsiTheme="majorBidi" w:cstheme="majorBidi"/>
          <w:sz w:val="24"/>
          <w:szCs w:val="24"/>
        </w:rPr>
        <w:t>Tamisât en %</w:t>
      </w:r>
    </w:p>
    <w:p w:rsidR="00D00A2D" w:rsidRPr="00F63A59" w:rsidRDefault="00D00A2D" w:rsidP="00FE1CE5">
      <w:pPr>
        <w:spacing w:line="360" w:lineRule="auto"/>
        <w:jc w:val="right"/>
      </w:pPr>
      <w:r w:rsidRPr="00F02EFA">
        <w:rPr>
          <w:rFonts w:asciiTheme="majorBidi" w:hAnsiTheme="majorBidi" w:cstheme="majorBidi"/>
          <w:b/>
          <w:bCs/>
          <w:sz w:val="24"/>
          <w:szCs w:val="24"/>
        </w:rPr>
        <w:t xml:space="preserve">Rc : </w:t>
      </w:r>
      <w:r w:rsidRPr="00F02EFA">
        <w:rPr>
          <w:rFonts w:asciiTheme="majorBidi" w:hAnsiTheme="majorBidi" w:cstheme="majorBidi"/>
          <w:sz w:val="24"/>
          <w:szCs w:val="24"/>
        </w:rPr>
        <w:t>Refus cumulés en %</w:t>
      </w:r>
      <w:r w:rsidRPr="00F63A59">
        <w:t xml:space="preserve"> </w:t>
      </w:r>
    </w:p>
    <w:p w:rsidR="00D00A2D" w:rsidRPr="00F63A59" w:rsidRDefault="00D00A2D" w:rsidP="00FE1CE5">
      <w:pPr>
        <w:spacing w:line="360" w:lineRule="auto"/>
        <w:rPr>
          <w:sz w:val="28"/>
          <w:szCs w:val="28"/>
        </w:rPr>
      </w:pPr>
    </w:p>
    <w:p w:rsidR="00D00A2D" w:rsidRPr="00F02EFA" w:rsidRDefault="00D00A2D" w:rsidP="00FE1CE5">
      <w:pPr>
        <w:spacing w:line="360" w:lineRule="auto"/>
        <w:jc w:val="right"/>
        <w:rPr>
          <w:rFonts w:asciiTheme="majorBidi" w:hAnsiTheme="majorBidi" w:cstheme="majorBidi"/>
          <w:b/>
          <w:bCs/>
          <w:sz w:val="28"/>
          <w:szCs w:val="28"/>
        </w:rPr>
      </w:pPr>
      <w:r w:rsidRPr="00F02EFA">
        <w:rPr>
          <w:rFonts w:asciiTheme="majorBidi" w:hAnsiTheme="majorBidi" w:cstheme="majorBidi"/>
          <w:b/>
          <w:bCs/>
          <w:color w:val="000000"/>
          <w:sz w:val="28"/>
          <w:szCs w:val="28"/>
        </w:rPr>
        <w:t>III</w:t>
      </w:r>
      <w:r w:rsidRPr="00F02EFA">
        <w:rPr>
          <w:rFonts w:asciiTheme="majorBidi" w:hAnsiTheme="majorBidi" w:cstheme="majorBidi"/>
          <w:b/>
          <w:bCs/>
          <w:sz w:val="28"/>
          <w:szCs w:val="28"/>
        </w:rPr>
        <w:t>.2.2.2.8. Module de finesse :</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 xml:space="preserve">        C’est un facteur très important, qui nous permet de juger la grosseur du sable. Il est exprimé par le rapport de la somme des refus cumulés des tamis de mailles: 0.16-0.315-0.63-1.25-2.5 et 5 (mm) sur 100 et calculé par la relation suivante:</w:t>
      </w:r>
    </w:p>
    <w:p w:rsidR="00D00A2D" w:rsidRPr="00F02EFA" w:rsidRDefault="00D00A2D" w:rsidP="00FE1CE5">
      <w:pPr>
        <w:spacing w:line="360" w:lineRule="auto"/>
        <w:jc w:val="center"/>
        <w:rPr>
          <w:rFonts w:asciiTheme="majorBidi" w:hAnsiTheme="majorBidi" w:cstheme="majorBidi"/>
          <w:b/>
          <w:bCs/>
          <w:sz w:val="24"/>
          <w:szCs w:val="24"/>
        </w:rPr>
      </w:pPr>
      <w:proofErr w:type="spellStart"/>
      <w:r w:rsidRPr="00F02EFA">
        <w:rPr>
          <w:rFonts w:asciiTheme="majorBidi" w:hAnsiTheme="majorBidi" w:cstheme="majorBidi"/>
          <w:b/>
          <w:bCs/>
          <w:sz w:val="24"/>
          <w:szCs w:val="24"/>
        </w:rPr>
        <w:t>Mf</w:t>
      </w:r>
      <w:proofErr w:type="spellEnd"/>
      <w:r w:rsidRPr="00F02EFA">
        <w:rPr>
          <w:rFonts w:asciiTheme="majorBidi" w:hAnsiTheme="majorBidi" w:cstheme="majorBidi"/>
          <w:b/>
          <w:bCs/>
          <w:sz w:val="24"/>
          <w:szCs w:val="24"/>
        </w:rPr>
        <w:t>=∑</w:t>
      </w:r>
      <m:oMath>
        <m:f>
          <m:fPr>
            <m:ctrlPr>
              <w:rPr>
                <w:rFonts w:ascii="Cambria Math" w:hAnsi="Cambria Math" w:cstheme="majorBidi"/>
                <w:b/>
                <w:bCs/>
                <w:i/>
                <w:sz w:val="24"/>
                <w:szCs w:val="24"/>
              </w:rPr>
            </m:ctrlPr>
          </m:fPr>
          <m:num>
            <m:r>
              <m:rPr>
                <m:sty m:val="bi"/>
              </m:rPr>
              <w:rPr>
                <w:rFonts w:ascii="Cambria Math" w:hAnsi="Cambria Math" w:cstheme="majorBidi"/>
                <w:sz w:val="24"/>
                <w:szCs w:val="24"/>
              </w:rPr>
              <m:t>Rc</m:t>
            </m:r>
          </m:num>
          <m:den>
            <m:r>
              <m:rPr>
                <m:sty m:val="bi"/>
              </m:rPr>
              <w:rPr>
                <w:rFonts w:ascii="Cambria Math" w:hAnsi="Cambria Math" w:cstheme="majorBidi"/>
                <w:sz w:val="24"/>
                <w:szCs w:val="24"/>
              </w:rPr>
              <m:t>1</m:t>
            </m:r>
            <m:r>
              <m:rPr>
                <m:sty m:val="bi"/>
              </m:rPr>
              <w:rPr>
                <w:rFonts w:ascii="Cambria Math" w:hAnsi="Cambria Math" w:cstheme="majorBidi"/>
                <w:sz w:val="24"/>
                <w:szCs w:val="24"/>
              </w:rPr>
              <m:t>OO</m:t>
            </m:r>
          </m:den>
        </m:f>
      </m:oMath>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Où :</w:t>
      </w:r>
    </w:p>
    <w:p w:rsidR="00D00A2D" w:rsidRPr="00F02EFA" w:rsidRDefault="00D00A2D" w:rsidP="00FE1CE5">
      <w:pPr>
        <w:pStyle w:val="Paragraphedeliste"/>
        <w:numPr>
          <w:ilvl w:val="0"/>
          <w:numId w:val="48"/>
        </w:numPr>
        <w:spacing w:after="0" w:line="360" w:lineRule="auto"/>
        <w:rPr>
          <w:rFonts w:asciiTheme="majorBidi" w:hAnsiTheme="majorBidi" w:cstheme="majorBidi"/>
          <w:sz w:val="24"/>
          <w:szCs w:val="24"/>
        </w:rPr>
      </w:pPr>
      <w:r w:rsidRPr="00F02EFA">
        <w:rPr>
          <w:rFonts w:asciiTheme="majorBidi" w:hAnsiTheme="majorBidi" w:cstheme="majorBidi"/>
          <w:b/>
          <w:bCs/>
          <w:sz w:val="24"/>
          <w:szCs w:val="24"/>
        </w:rPr>
        <w:t>RC</w:t>
      </w:r>
      <w:r w:rsidRPr="00F02EFA">
        <w:rPr>
          <w:rFonts w:asciiTheme="majorBidi" w:hAnsiTheme="majorBidi" w:cstheme="majorBidi"/>
          <w:sz w:val="24"/>
          <w:szCs w:val="24"/>
        </w:rPr>
        <w:t>: Refus cumulé.</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lastRenderedPageBreak/>
        <w:t xml:space="preserve">Selon la norme AFNOR: </w:t>
      </w:r>
    </w:p>
    <w:p w:rsidR="00D00A2D" w:rsidRPr="00F02EFA" w:rsidRDefault="00D00A2D" w:rsidP="00FE1CE5">
      <w:pPr>
        <w:pStyle w:val="Paragraphedeliste"/>
        <w:numPr>
          <w:ilvl w:val="0"/>
          <w:numId w:val="44"/>
        </w:numPr>
        <w:spacing w:after="0" w:line="360" w:lineRule="auto"/>
        <w:rPr>
          <w:rFonts w:asciiTheme="majorBidi" w:hAnsiTheme="majorBidi" w:cstheme="majorBidi"/>
          <w:sz w:val="24"/>
          <w:szCs w:val="24"/>
        </w:rPr>
      </w:pPr>
      <w:r w:rsidRPr="00F02EFA">
        <w:rPr>
          <w:rFonts w:asciiTheme="majorBidi" w:hAnsiTheme="majorBidi" w:cstheme="majorBidi"/>
          <w:sz w:val="24"/>
          <w:szCs w:val="24"/>
        </w:rPr>
        <w:t>Le sable préférentiel (2,20 &lt;</w:t>
      </w:r>
      <w:proofErr w:type="spellStart"/>
      <w:r w:rsidRPr="00F02EFA">
        <w:rPr>
          <w:rFonts w:asciiTheme="majorBidi" w:hAnsiTheme="majorBidi" w:cstheme="majorBidi"/>
          <w:sz w:val="24"/>
          <w:szCs w:val="24"/>
        </w:rPr>
        <w:t>Mf</w:t>
      </w:r>
      <w:proofErr w:type="spellEnd"/>
      <w:r w:rsidRPr="00F02EFA">
        <w:rPr>
          <w:rFonts w:asciiTheme="majorBidi" w:hAnsiTheme="majorBidi" w:cstheme="majorBidi"/>
          <w:sz w:val="24"/>
          <w:szCs w:val="24"/>
        </w:rPr>
        <w:t>&lt;2,80)</w:t>
      </w:r>
    </w:p>
    <w:p w:rsidR="00D00A2D" w:rsidRPr="00F02EFA" w:rsidRDefault="00D00A2D" w:rsidP="00FE1CE5">
      <w:pPr>
        <w:pStyle w:val="Paragraphedeliste"/>
        <w:numPr>
          <w:ilvl w:val="0"/>
          <w:numId w:val="44"/>
        </w:numPr>
        <w:spacing w:after="0" w:line="360" w:lineRule="auto"/>
        <w:rPr>
          <w:rFonts w:asciiTheme="majorBidi" w:hAnsiTheme="majorBidi" w:cstheme="majorBidi"/>
          <w:sz w:val="24"/>
          <w:szCs w:val="24"/>
        </w:rPr>
      </w:pPr>
      <w:r w:rsidRPr="00F02EFA">
        <w:rPr>
          <w:rFonts w:asciiTheme="majorBidi" w:hAnsiTheme="majorBidi" w:cstheme="majorBidi"/>
          <w:sz w:val="24"/>
          <w:szCs w:val="24"/>
        </w:rPr>
        <w:t>Le sable un peu trop fin (1,80 &lt;</w:t>
      </w:r>
      <w:proofErr w:type="spellStart"/>
      <w:r w:rsidRPr="00F02EFA">
        <w:rPr>
          <w:rFonts w:asciiTheme="majorBidi" w:hAnsiTheme="majorBidi" w:cstheme="majorBidi"/>
          <w:sz w:val="24"/>
          <w:szCs w:val="24"/>
        </w:rPr>
        <w:t>Mf</w:t>
      </w:r>
      <w:proofErr w:type="spellEnd"/>
      <w:r w:rsidRPr="00F02EFA">
        <w:rPr>
          <w:rFonts w:asciiTheme="majorBidi" w:hAnsiTheme="majorBidi" w:cstheme="majorBidi"/>
          <w:sz w:val="24"/>
          <w:szCs w:val="24"/>
        </w:rPr>
        <w:t>&lt;2,20)</w:t>
      </w:r>
    </w:p>
    <w:p w:rsidR="00D00A2D" w:rsidRPr="00F02EFA" w:rsidRDefault="00D00A2D" w:rsidP="00FE1CE5">
      <w:pPr>
        <w:pStyle w:val="Paragraphedeliste"/>
        <w:numPr>
          <w:ilvl w:val="0"/>
          <w:numId w:val="44"/>
        </w:numPr>
        <w:spacing w:after="0" w:line="360" w:lineRule="auto"/>
        <w:rPr>
          <w:rFonts w:asciiTheme="majorBidi" w:hAnsiTheme="majorBidi" w:cstheme="majorBidi"/>
          <w:sz w:val="24"/>
          <w:szCs w:val="24"/>
        </w:rPr>
      </w:pPr>
      <w:r w:rsidRPr="00F02EFA">
        <w:rPr>
          <w:rFonts w:asciiTheme="majorBidi" w:hAnsiTheme="majorBidi" w:cstheme="majorBidi"/>
          <w:sz w:val="24"/>
          <w:szCs w:val="24"/>
        </w:rPr>
        <w:t>Le sable un peu trop grossier (2,80 &lt;</w:t>
      </w:r>
      <w:proofErr w:type="spellStart"/>
      <w:r w:rsidRPr="00F02EFA">
        <w:rPr>
          <w:rFonts w:asciiTheme="majorBidi" w:hAnsiTheme="majorBidi" w:cstheme="majorBidi"/>
          <w:sz w:val="24"/>
          <w:szCs w:val="24"/>
        </w:rPr>
        <w:t>Mf</w:t>
      </w:r>
      <w:proofErr w:type="spellEnd"/>
      <w:r w:rsidRPr="00F02EFA">
        <w:rPr>
          <w:rFonts w:asciiTheme="majorBidi" w:hAnsiTheme="majorBidi" w:cstheme="majorBidi"/>
          <w:sz w:val="24"/>
          <w:szCs w:val="24"/>
        </w:rPr>
        <w:t>&lt;3,20)</w:t>
      </w:r>
    </w:p>
    <w:p w:rsidR="00D00A2D" w:rsidRPr="00F02EFA" w:rsidRDefault="00D00A2D" w:rsidP="00FE1CE5">
      <w:pPr>
        <w:spacing w:line="360" w:lineRule="auto"/>
        <w:ind w:firstLine="360"/>
        <w:jc w:val="right"/>
        <w:rPr>
          <w:rFonts w:asciiTheme="majorBidi" w:hAnsiTheme="majorBidi" w:cstheme="majorBidi"/>
          <w:sz w:val="24"/>
          <w:szCs w:val="24"/>
        </w:rPr>
      </w:pPr>
      <w:r w:rsidRPr="00F02EFA">
        <w:rPr>
          <w:rFonts w:asciiTheme="majorBidi" w:hAnsiTheme="majorBidi" w:cstheme="majorBidi"/>
          <w:sz w:val="24"/>
          <w:szCs w:val="24"/>
        </w:rPr>
        <w:t xml:space="preserve">Pour le sable de Boussaâda: </w:t>
      </w:r>
      <w:proofErr w:type="spellStart"/>
      <w:r w:rsidRPr="00F02EFA">
        <w:rPr>
          <w:rFonts w:asciiTheme="majorBidi" w:hAnsiTheme="majorBidi" w:cstheme="majorBidi"/>
          <w:b/>
          <w:bCs/>
          <w:sz w:val="24"/>
          <w:szCs w:val="24"/>
        </w:rPr>
        <w:t>Mf</w:t>
      </w:r>
      <w:proofErr w:type="spellEnd"/>
      <w:r w:rsidRPr="00F02EFA">
        <w:rPr>
          <w:rFonts w:asciiTheme="majorBidi" w:hAnsiTheme="majorBidi" w:cstheme="majorBidi"/>
          <w:sz w:val="24"/>
          <w:szCs w:val="24"/>
        </w:rPr>
        <w:t>= 1.15</w:t>
      </w:r>
    </w:p>
    <w:p w:rsidR="00D00A2D" w:rsidRDefault="00D00A2D" w:rsidP="00FE1CE5">
      <w:pPr>
        <w:spacing w:line="360" w:lineRule="auto"/>
        <w:ind w:firstLine="360"/>
        <w:jc w:val="right"/>
        <w:rPr>
          <w:rFonts w:asciiTheme="majorBidi" w:hAnsiTheme="majorBidi" w:cstheme="majorBidi"/>
          <w:sz w:val="24"/>
          <w:szCs w:val="24"/>
        </w:rPr>
      </w:pPr>
      <w:r w:rsidRPr="00F02EFA">
        <w:rPr>
          <w:rFonts w:asciiTheme="majorBidi" w:hAnsiTheme="majorBidi" w:cstheme="majorBidi"/>
          <w:sz w:val="24"/>
          <w:szCs w:val="24"/>
        </w:rPr>
        <w:t>Donc, c’est un sable très fin</w:t>
      </w:r>
    </w:p>
    <w:p w:rsidR="00D26671" w:rsidRDefault="00D26671" w:rsidP="00FE1CE5">
      <w:pPr>
        <w:spacing w:line="360" w:lineRule="auto"/>
        <w:ind w:firstLine="360"/>
        <w:jc w:val="right"/>
        <w:rPr>
          <w:rFonts w:asciiTheme="majorBidi" w:hAnsiTheme="majorBidi" w:cstheme="majorBidi"/>
          <w:sz w:val="24"/>
          <w:szCs w:val="24"/>
        </w:rPr>
      </w:pPr>
    </w:p>
    <w:p w:rsidR="00D26671" w:rsidRPr="00F02EFA" w:rsidRDefault="00D26671" w:rsidP="00FE1CE5">
      <w:pPr>
        <w:spacing w:line="360" w:lineRule="auto"/>
        <w:ind w:firstLine="360"/>
        <w:jc w:val="right"/>
        <w:rPr>
          <w:rFonts w:asciiTheme="majorBidi" w:hAnsiTheme="majorBidi" w:cstheme="majorBidi"/>
          <w:sz w:val="24"/>
          <w:szCs w:val="24"/>
        </w:rPr>
      </w:pPr>
    </w:p>
    <w:p w:rsidR="00D00A2D" w:rsidRPr="00F02EFA" w:rsidRDefault="00D00A2D" w:rsidP="00FE1CE5">
      <w:pPr>
        <w:spacing w:line="360" w:lineRule="auto"/>
        <w:jc w:val="right"/>
        <w:rPr>
          <w:rFonts w:asciiTheme="majorBidi" w:hAnsiTheme="majorBidi" w:cstheme="majorBidi"/>
          <w:b/>
          <w:bCs/>
          <w:sz w:val="28"/>
          <w:szCs w:val="28"/>
        </w:rPr>
      </w:pPr>
      <w:r w:rsidRPr="00F02EFA">
        <w:rPr>
          <w:rFonts w:asciiTheme="majorBidi" w:hAnsiTheme="majorBidi" w:cstheme="majorBidi"/>
          <w:b/>
          <w:bCs/>
          <w:color w:val="000000"/>
          <w:sz w:val="28"/>
          <w:szCs w:val="28"/>
        </w:rPr>
        <w:t>III</w:t>
      </w:r>
      <w:r w:rsidRPr="00F02EFA">
        <w:rPr>
          <w:rFonts w:asciiTheme="majorBidi" w:hAnsiTheme="majorBidi" w:cstheme="majorBidi"/>
          <w:b/>
          <w:bCs/>
          <w:sz w:val="28"/>
          <w:szCs w:val="28"/>
        </w:rPr>
        <w:t>.2.3 .Caractéristiques chimique du sable :</w:t>
      </w:r>
    </w:p>
    <w:p w:rsidR="00D00A2D" w:rsidRPr="00F02EFA" w:rsidRDefault="00F02EFA" w:rsidP="00FE1CE5">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r w:rsidR="00D00A2D" w:rsidRPr="00F02EFA">
        <w:rPr>
          <w:rFonts w:asciiTheme="majorBidi" w:hAnsiTheme="majorBidi" w:cstheme="majorBidi"/>
          <w:sz w:val="24"/>
          <w:szCs w:val="24"/>
        </w:rPr>
        <w:t>La composition chimique du sable de dune (OUEDMAITRE) est établie à la cimenterie de Lafarge (M’</w:t>
      </w:r>
      <w:proofErr w:type="spellStart"/>
      <w:r w:rsidR="00D00A2D" w:rsidRPr="00F02EFA">
        <w:rPr>
          <w:rFonts w:asciiTheme="majorBidi" w:hAnsiTheme="majorBidi" w:cstheme="majorBidi"/>
          <w:sz w:val="24"/>
          <w:szCs w:val="24"/>
        </w:rPr>
        <w:t>sila</w:t>
      </w:r>
      <w:proofErr w:type="spellEnd"/>
      <w:r w:rsidR="00D00A2D" w:rsidRPr="00F02EFA">
        <w:rPr>
          <w:rFonts w:asciiTheme="majorBidi" w:hAnsiTheme="majorBidi" w:cstheme="majorBidi"/>
          <w:sz w:val="24"/>
          <w:szCs w:val="24"/>
        </w:rPr>
        <w:t xml:space="preserve">). </w:t>
      </w:r>
      <w:proofErr w:type="spellStart"/>
      <w:r w:rsidR="00D00A2D" w:rsidRPr="00F02EFA">
        <w:rPr>
          <w:rFonts w:asciiTheme="majorBidi" w:hAnsiTheme="majorBidi" w:cstheme="majorBidi"/>
          <w:sz w:val="24"/>
          <w:szCs w:val="24"/>
        </w:rPr>
        <w:t>Elleest</w:t>
      </w:r>
      <w:proofErr w:type="spellEnd"/>
      <w:r w:rsidR="00D00A2D" w:rsidRPr="00F02EFA">
        <w:rPr>
          <w:rFonts w:asciiTheme="majorBidi" w:hAnsiTheme="majorBidi" w:cstheme="majorBidi"/>
          <w:sz w:val="24"/>
          <w:szCs w:val="24"/>
        </w:rPr>
        <w:t xml:space="preserve"> donnée par le tableau:</w:t>
      </w:r>
    </w:p>
    <w:p w:rsidR="00D00A2D" w:rsidRPr="00F02EFA" w:rsidRDefault="00D00A2D" w:rsidP="00FE1CE5">
      <w:pPr>
        <w:spacing w:line="360" w:lineRule="auto"/>
        <w:jc w:val="center"/>
        <w:rPr>
          <w:rFonts w:asciiTheme="majorBidi" w:hAnsiTheme="majorBidi" w:cstheme="majorBidi"/>
          <w:b/>
          <w:bCs/>
          <w:sz w:val="24"/>
          <w:szCs w:val="24"/>
        </w:rPr>
      </w:pPr>
      <w:r w:rsidRPr="00F02EFA">
        <w:rPr>
          <w:rFonts w:asciiTheme="majorBidi" w:hAnsiTheme="majorBidi" w:cstheme="majorBidi"/>
          <w:b/>
          <w:bCs/>
          <w:sz w:val="24"/>
          <w:szCs w:val="24"/>
        </w:rPr>
        <w:t>Tableau.</w:t>
      </w:r>
      <w:r w:rsidRPr="00F02EFA">
        <w:rPr>
          <w:rFonts w:asciiTheme="majorBidi" w:hAnsiTheme="majorBidi" w:cstheme="majorBidi"/>
          <w:b/>
          <w:bCs/>
          <w:color w:val="000000"/>
          <w:sz w:val="24"/>
          <w:szCs w:val="24"/>
        </w:rPr>
        <w:t>III</w:t>
      </w:r>
      <w:r w:rsidRPr="00F02EFA">
        <w:rPr>
          <w:rFonts w:asciiTheme="majorBidi" w:eastAsiaTheme="minorEastAsia" w:hAnsiTheme="majorBidi" w:cstheme="majorBidi"/>
          <w:b/>
          <w:bCs/>
          <w:color w:val="000000" w:themeColor="text1"/>
          <w:sz w:val="24"/>
          <w:szCs w:val="24"/>
        </w:rPr>
        <w:t>.7:</w:t>
      </w:r>
      <w:r w:rsidRPr="00F02EFA">
        <w:rPr>
          <w:rFonts w:asciiTheme="majorBidi" w:hAnsiTheme="majorBidi" w:cstheme="majorBidi"/>
          <w:b/>
          <w:bCs/>
          <w:sz w:val="24"/>
          <w:szCs w:val="24"/>
        </w:rPr>
        <w:t>Analyse chimique du sable de BOUSAADA .</w:t>
      </w:r>
    </w:p>
    <w:p w:rsidR="00D00A2D" w:rsidRPr="00F02EFA" w:rsidRDefault="00D00A2D" w:rsidP="00FE1CE5">
      <w:pPr>
        <w:spacing w:line="360" w:lineRule="auto"/>
      </w:pPr>
    </w:p>
    <w:tbl>
      <w:tblPr>
        <w:tblStyle w:val="Grilledutableau"/>
        <w:tblW w:w="8541" w:type="dxa"/>
        <w:jc w:val="center"/>
        <w:tblLook w:val="04A0" w:firstRow="1" w:lastRow="0" w:firstColumn="1" w:lastColumn="0" w:noHBand="0" w:noVBand="1"/>
      </w:tblPr>
      <w:tblGrid>
        <w:gridCol w:w="2751"/>
        <w:gridCol w:w="2812"/>
        <w:gridCol w:w="2978"/>
      </w:tblGrid>
      <w:tr w:rsidR="00D00A2D" w:rsidRPr="00F02EFA" w:rsidTr="00545F7E">
        <w:trPr>
          <w:trHeight w:val="161"/>
          <w:jc w:val="center"/>
        </w:trPr>
        <w:tc>
          <w:tcPr>
            <w:tcW w:w="5563" w:type="dxa"/>
            <w:gridSpan w:val="2"/>
            <w:tcBorders>
              <w:bottom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constituants</w:t>
            </w:r>
          </w:p>
        </w:tc>
        <w:tc>
          <w:tcPr>
            <w:tcW w:w="2978" w:type="dxa"/>
            <w:vMerge w:val="restart"/>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Tenure en (%)</w:t>
            </w:r>
          </w:p>
        </w:tc>
      </w:tr>
      <w:tr w:rsidR="00D00A2D" w:rsidRPr="00F02EFA" w:rsidTr="00545F7E">
        <w:trPr>
          <w:trHeight w:val="140"/>
          <w:jc w:val="center"/>
        </w:trPr>
        <w:tc>
          <w:tcPr>
            <w:tcW w:w="2751" w:type="dxa"/>
            <w:tcBorders>
              <w:top w:val="single" w:sz="4" w:space="0" w:color="auto"/>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Elément</w:t>
            </w:r>
          </w:p>
        </w:tc>
        <w:tc>
          <w:tcPr>
            <w:tcW w:w="2812" w:type="dxa"/>
            <w:tcBorders>
              <w:top w:val="single" w:sz="4" w:space="0" w:color="auto"/>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Symbol</w:t>
            </w:r>
          </w:p>
        </w:tc>
        <w:tc>
          <w:tcPr>
            <w:tcW w:w="2978" w:type="dxa"/>
            <w:vMerge/>
          </w:tcPr>
          <w:p w:rsidR="00D00A2D" w:rsidRPr="00F02EFA" w:rsidRDefault="00D00A2D" w:rsidP="00FE1CE5">
            <w:pPr>
              <w:spacing w:line="360" w:lineRule="auto"/>
              <w:jc w:val="center"/>
              <w:rPr>
                <w:rFonts w:asciiTheme="majorBidi" w:hAnsiTheme="majorBidi" w:cstheme="majorBidi"/>
                <w:sz w:val="24"/>
                <w:szCs w:val="24"/>
              </w:rPr>
            </w:pPr>
          </w:p>
        </w:tc>
      </w:tr>
      <w:tr w:rsidR="00D00A2D" w:rsidRPr="00F02EFA" w:rsidTr="00545F7E">
        <w:trPr>
          <w:trHeight w:val="426"/>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Silice</w:t>
            </w:r>
          </w:p>
          <w:p w:rsidR="00D00A2D" w:rsidRPr="00F02EFA" w:rsidRDefault="00D00A2D" w:rsidP="00FE1CE5">
            <w:pPr>
              <w:spacing w:line="360" w:lineRule="auto"/>
              <w:jc w:val="center"/>
              <w:rPr>
                <w:rFonts w:asciiTheme="majorBidi" w:hAnsiTheme="majorBidi" w:cstheme="majorBidi"/>
                <w:sz w:val="24"/>
                <w:szCs w:val="24"/>
              </w:rPr>
            </w:pPr>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SiO2</w:t>
            </w:r>
          </w:p>
          <w:p w:rsidR="00D00A2D" w:rsidRPr="00F02EFA" w:rsidRDefault="00D00A2D" w:rsidP="00FE1CE5">
            <w:pPr>
              <w:spacing w:line="360" w:lineRule="auto"/>
              <w:jc w:val="center"/>
              <w:rPr>
                <w:rFonts w:asciiTheme="majorBidi" w:hAnsiTheme="majorBidi" w:cstheme="majorBidi"/>
                <w:sz w:val="24"/>
                <w:szCs w:val="24"/>
              </w:rPr>
            </w:pP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94,36</w:t>
            </w:r>
          </w:p>
        </w:tc>
      </w:tr>
      <w:tr w:rsidR="00D00A2D" w:rsidRPr="00F02EFA" w:rsidTr="00545F7E">
        <w:trPr>
          <w:trHeight w:val="331"/>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Chaux</w:t>
            </w:r>
          </w:p>
          <w:p w:rsidR="00D00A2D" w:rsidRPr="00F02EFA" w:rsidRDefault="00D00A2D" w:rsidP="00FE1CE5">
            <w:pPr>
              <w:spacing w:line="360" w:lineRule="auto"/>
              <w:jc w:val="center"/>
              <w:rPr>
                <w:rFonts w:asciiTheme="majorBidi" w:hAnsiTheme="majorBidi" w:cstheme="majorBidi"/>
                <w:sz w:val="24"/>
                <w:szCs w:val="24"/>
              </w:rPr>
            </w:pPr>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proofErr w:type="spellStart"/>
            <w:r w:rsidRPr="00F02EFA">
              <w:rPr>
                <w:rFonts w:asciiTheme="majorBidi" w:hAnsiTheme="majorBidi" w:cstheme="majorBidi"/>
                <w:sz w:val="24"/>
                <w:szCs w:val="24"/>
              </w:rPr>
              <w:t>CaO</w:t>
            </w:r>
            <w:proofErr w:type="spellEnd"/>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0,95</w:t>
            </w:r>
          </w:p>
        </w:tc>
      </w:tr>
      <w:tr w:rsidR="00D00A2D" w:rsidRPr="00F02EFA" w:rsidTr="00545F7E">
        <w:trPr>
          <w:trHeight w:val="329"/>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proofErr w:type="spellStart"/>
            <w:r w:rsidRPr="00F02EFA">
              <w:rPr>
                <w:rFonts w:asciiTheme="majorBidi" w:hAnsiTheme="majorBidi" w:cstheme="majorBidi"/>
                <w:sz w:val="24"/>
                <w:szCs w:val="24"/>
              </w:rPr>
              <w:t>Oxide</w:t>
            </w:r>
            <w:proofErr w:type="spellEnd"/>
            <w:r w:rsidRPr="00F02EFA">
              <w:rPr>
                <w:rFonts w:asciiTheme="majorBidi" w:hAnsiTheme="majorBidi" w:cstheme="majorBidi"/>
                <w:sz w:val="24"/>
                <w:szCs w:val="24"/>
              </w:rPr>
              <w:t xml:space="preserve"> de ferrique</w:t>
            </w:r>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Fe2O</w:t>
            </w:r>
          </w:p>
          <w:p w:rsidR="00D00A2D" w:rsidRPr="00F02EFA" w:rsidRDefault="00D00A2D" w:rsidP="00FE1CE5">
            <w:pPr>
              <w:spacing w:line="360" w:lineRule="auto"/>
              <w:jc w:val="center"/>
              <w:rPr>
                <w:rFonts w:asciiTheme="majorBidi" w:hAnsiTheme="majorBidi" w:cstheme="majorBidi"/>
                <w:sz w:val="24"/>
                <w:szCs w:val="24"/>
              </w:rPr>
            </w:pP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1,27</w:t>
            </w:r>
          </w:p>
        </w:tc>
      </w:tr>
      <w:tr w:rsidR="00D00A2D" w:rsidRPr="00F02EFA" w:rsidTr="00545F7E">
        <w:trPr>
          <w:trHeight w:val="348"/>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Alumine</w:t>
            </w:r>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AL2O3</w:t>
            </w:r>
          </w:p>
          <w:p w:rsidR="00D00A2D" w:rsidRPr="00F02EFA" w:rsidRDefault="00D00A2D" w:rsidP="00FE1CE5">
            <w:pPr>
              <w:spacing w:line="360" w:lineRule="auto"/>
              <w:jc w:val="center"/>
              <w:rPr>
                <w:rFonts w:asciiTheme="majorBidi" w:hAnsiTheme="majorBidi" w:cstheme="majorBidi"/>
                <w:sz w:val="24"/>
                <w:szCs w:val="24"/>
              </w:rPr>
            </w:pP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0,99</w:t>
            </w:r>
          </w:p>
        </w:tc>
      </w:tr>
      <w:tr w:rsidR="00D00A2D" w:rsidRPr="00F02EFA" w:rsidTr="00545F7E">
        <w:trPr>
          <w:trHeight w:val="302"/>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proofErr w:type="spellStart"/>
            <w:r w:rsidRPr="00F02EFA">
              <w:rPr>
                <w:rFonts w:asciiTheme="majorBidi" w:hAnsiTheme="majorBidi" w:cstheme="majorBidi"/>
                <w:sz w:val="24"/>
                <w:szCs w:val="24"/>
              </w:rPr>
              <w:t>Oxide</w:t>
            </w:r>
            <w:proofErr w:type="spellEnd"/>
            <w:r w:rsidRPr="00F02EFA">
              <w:rPr>
                <w:rFonts w:asciiTheme="majorBidi" w:hAnsiTheme="majorBidi" w:cstheme="majorBidi"/>
                <w:sz w:val="24"/>
                <w:szCs w:val="24"/>
              </w:rPr>
              <w:t xml:space="preserve"> de magnésium</w:t>
            </w:r>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proofErr w:type="spellStart"/>
            <w:r w:rsidRPr="00F02EFA">
              <w:rPr>
                <w:rFonts w:asciiTheme="majorBidi" w:hAnsiTheme="majorBidi" w:cstheme="majorBidi"/>
                <w:sz w:val="24"/>
                <w:szCs w:val="24"/>
              </w:rPr>
              <w:t>MgO</w:t>
            </w:r>
            <w:proofErr w:type="spellEnd"/>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0,17</w:t>
            </w:r>
          </w:p>
        </w:tc>
      </w:tr>
      <w:tr w:rsidR="00D00A2D" w:rsidRPr="00F02EFA" w:rsidTr="00545F7E">
        <w:trPr>
          <w:trHeight w:val="291"/>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proofErr w:type="spellStart"/>
            <w:r w:rsidRPr="00F02EFA">
              <w:rPr>
                <w:rFonts w:asciiTheme="majorBidi" w:hAnsiTheme="majorBidi" w:cstheme="majorBidi"/>
                <w:sz w:val="24"/>
                <w:szCs w:val="24"/>
              </w:rPr>
              <w:t>Sulfat</w:t>
            </w:r>
            <w:proofErr w:type="spellEnd"/>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So3</w:t>
            </w:r>
          </w:p>
          <w:p w:rsidR="00D00A2D" w:rsidRPr="00F02EFA" w:rsidRDefault="00D00A2D" w:rsidP="00FE1CE5">
            <w:pPr>
              <w:spacing w:line="360" w:lineRule="auto"/>
              <w:jc w:val="center"/>
              <w:rPr>
                <w:rFonts w:asciiTheme="majorBidi" w:hAnsiTheme="majorBidi" w:cstheme="majorBidi"/>
                <w:sz w:val="24"/>
                <w:szCs w:val="24"/>
              </w:rPr>
            </w:pP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0,004</w:t>
            </w:r>
          </w:p>
        </w:tc>
      </w:tr>
      <w:tr w:rsidR="00D00A2D" w:rsidRPr="00F02EFA" w:rsidTr="00545F7E">
        <w:trPr>
          <w:trHeight w:val="302"/>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 xml:space="preserve">Potassium </w:t>
            </w:r>
            <w:proofErr w:type="spellStart"/>
            <w:r w:rsidRPr="00F02EFA">
              <w:rPr>
                <w:rFonts w:asciiTheme="majorBidi" w:hAnsiTheme="majorBidi" w:cstheme="majorBidi"/>
                <w:sz w:val="24"/>
                <w:szCs w:val="24"/>
              </w:rPr>
              <w:t>oxide</w:t>
            </w:r>
            <w:proofErr w:type="spellEnd"/>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K2O</w:t>
            </w:r>
          </w:p>
          <w:p w:rsidR="00D00A2D" w:rsidRPr="00F02EFA" w:rsidRDefault="00D00A2D" w:rsidP="00FE1CE5">
            <w:pPr>
              <w:spacing w:line="360" w:lineRule="auto"/>
              <w:jc w:val="center"/>
              <w:rPr>
                <w:rFonts w:asciiTheme="majorBidi" w:hAnsiTheme="majorBidi" w:cstheme="majorBidi"/>
                <w:sz w:val="24"/>
                <w:szCs w:val="24"/>
              </w:rPr>
            </w:pP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0,31</w:t>
            </w:r>
          </w:p>
        </w:tc>
      </w:tr>
      <w:tr w:rsidR="00D00A2D" w:rsidRPr="00F02EFA" w:rsidTr="00545F7E">
        <w:trPr>
          <w:trHeight w:val="302"/>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lastRenderedPageBreak/>
              <w:t xml:space="preserve">Sodium </w:t>
            </w:r>
            <w:proofErr w:type="spellStart"/>
            <w:r w:rsidRPr="00F02EFA">
              <w:rPr>
                <w:rFonts w:asciiTheme="majorBidi" w:hAnsiTheme="majorBidi" w:cstheme="majorBidi"/>
                <w:sz w:val="24"/>
                <w:szCs w:val="24"/>
              </w:rPr>
              <w:t>oxide</w:t>
            </w:r>
            <w:proofErr w:type="spellEnd"/>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Na2O</w:t>
            </w:r>
          </w:p>
          <w:p w:rsidR="00D00A2D" w:rsidRPr="00F02EFA" w:rsidRDefault="00D00A2D" w:rsidP="00FE1CE5">
            <w:pPr>
              <w:spacing w:line="360" w:lineRule="auto"/>
              <w:jc w:val="center"/>
              <w:rPr>
                <w:rFonts w:asciiTheme="majorBidi" w:hAnsiTheme="majorBidi" w:cstheme="majorBidi"/>
                <w:sz w:val="24"/>
                <w:szCs w:val="24"/>
              </w:rPr>
            </w:pP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0</w:t>
            </w:r>
          </w:p>
        </w:tc>
      </w:tr>
      <w:tr w:rsidR="00D00A2D" w:rsidRPr="00F02EFA" w:rsidTr="00545F7E">
        <w:trPr>
          <w:trHeight w:val="332"/>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Pentoxyde de phosphore</w:t>
            </w:r>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P2O5</w:t>
            </w:r>
          </w:p>
          <w:p w:rsidR="00D00A2D" w:rsidRPr="00F02EFA" w:rsidRDefault="00D00A2D" w:rsidP="00FE1CE5">
            <w:pPr>
              <w:spacing w:line="360" w:lineRule="auto"/>
              <w:jc w:val="center"/>
              <w:rPr>
                <w:rFonts w:asciiTheme="majorBidi" w:hAnsiTheme="majorBidi" w:cstheme="majorBidi"/>
                <w:sz w:val="24"/>
                <w:szCs w:val="24"/>
              </w:rPr>
            </w:pP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0,02</w:t>
            </w:r>
          </w:p>
        </w:tc>
      </w:tr>
      <w:tr w:rsidR="00D00A2D" w:rsidRPr="00F02EFA" w:rsidTr="00545F7E">
        <w:trPr>
          <w:trHeight w:val="558"/>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proofErr w:type="spellStart"/>
            <w:r w:rsidRPr="00F02EFA">
              <w:rPr>
                <w:rFonts w:asciiTheme="majorBidi" w:hAnsiTheme="majorBidi" w:cstheme="majorBidi"/>
                <w:sz w:val="24"/>
                <w:szCs w:val="24"/>
              </w:rPr>
              <w:t>Titanium</w:t>
            </w:r>
            <w:proofErr w:type="spellEnd"/>
            <w:r w:rsidRPr="00F02EFA">
              <w:rPr>
                <w:rFonts w:asciiTheme="majorBidi" w:hAnsiTheme="majorBidi" w:cstheme="majorBidi"/>
                <w:sz w:val="24"/>
                <w:szCs w:val="24"/>
              </w:rPr>
              <w:t xml:space="preserve">(IV) </w:t>
            </w:r>
            <w:proofErr w:type="spellStart"/>
            <w:r w:rsidRPr="00F02EFA">
              <w:rPr>
                <w:rFonts w:asciiTheme="majorBidi" w:hAnsiTheme="majorBidi" w:cstheme="majorBidi"/>
                <w:sz w:val="24"/>
                <w:szCs w:val="24"/>
              </w:rPr>
              <w:t>oxide</w:t>
            </w:r>
            <w:proofErr w:type="spellEnd"/>
          </w:p>
          <w:p w:rsidR="00D00A2D" w:rsidRPr="00F02EFA" w:rsidRDefault="00D00A2D" w:rsidP="00FE1CE5">
            <w:pPr>
              <w:spacing w:line="360" w:lineRule="auto"/>
              <w:jc w:val="center"/>
              <w:rPr>
                <w:rFonts w:asciiTheme="majorBidi" w:hAnsiTheme="majorBidi" w:cstheme="majorBidi"/>
                <w:sz w:val="24"/>
                <w:szCs w:val="24"/>
              </w:rPr>
            </w:pPr>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TiO2</w:t>
            </w:r>
          </w:p>
          <w:p w:rsidR="00D00A2D" w:rsidRPr="00F02EFA" w:rsidRDefault="00D00A2D" w:rsidP="00FE1CE5">
            <w:pPr>
              <w:spacing w:line="360" w:lineRule="auto"/>
              <w:jc w:val="center"/>
              <w:rPr>
                <w:rFonts w:asciiTheme="majorBidi" w:hAnsiTheme="majorBidi" w:cstheme="majorBidi"/>
                <w:sz w:val="24"/>
                <w:szCs w:val="24"/>
              </w:rPr>
            </w:pP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0,09</w:t>
            </w:r>
          </w:p>
        </w:tc>
      </w:tr>
      <w:tr w:rsidR="00D00A2D" w:rsidRPr="00F02EFA" w:rsidTr="00545F7E">
        <w:trPr>
          <w:trHeight w:val="302"/>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proofErr w:type="spellStart"/>
            <w:r w:rsidRPr="00F02EFA">
              <w:rPr>
                <w:rFonts w:asciiTheme="majorBidi" w:hAnsiTheme="majorBidi" w:cstheme="majorBidi"/>
                <w:sz w:val="24"/>
                <w:szCs w:val="24"/>
              </w:rPr>
              <w:t>Chlorine</w:t>
            </w:r>
            <w:proofErr w:type="spellEnd"/>
          </w:p>
        </w:tc>
        <w:tc>
          <w:tcPr>
            <w:tcW w:w="2812" w:type="dxa"/>
            <w:tcBorders>
              <w:lef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CL</w:t>
            </w: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O,012</w:t>
            </w:r>
          </w:p>
        </w:tc>
      </w:tr>
      <w:tr w:rsidR="00D00A2D" w:rsidRPr="00F02EFA" w:rsidTr="00545F7E">
        <w:trPr>
          <w:trHeight w:val="302"/>
          <w:jc w:val="center"/>
        </w:trPr>
        <w:tc>
          <w:tcPr>
            <w:tcW w:w="2751" w:type="dxa"/>
            <w:tcBorders>
              <w:right w:val="single" w:sz="4" w:space="0" w:color="auto"/>
            </w:tcBorders>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Pente au fer</w:t>
            </w:r>
          </w:p>
        </w:tc>
        <w:tc>
          <w:tcPr>
            <w:tcW w:w="2812" w:type="dxa"/>
            <w:tcBorders>
              <w:left w:val="single" w:sz="4" w:space="0" w:color="auto"/>
            </w:tcBorders>
          </w:tcPr>
          <w:p w:rsidR="00D00A2D" w:rsidRPr="00F02EFA" w:rsidRDefault="00D00A2D" w:rsidP="00FE1CE5">
            <w:pPr>
              <w:tabs>
                <w:tab w:val="left" w:pos="240"/>
                <w:tab w:val="center" w:pos="1298"/>
              </w:tabs>
              <w:spacing w:line="360" w:lineRule="auto"/>
              <w:rPr>
                <w:rFonts w:asciiTheme="majorBidi" w:hAnsiTheme="majorBidi" w:cstheme="majorBidi"/>
                <w:sz w:val="24"/>
                <w:szCs w:val="24"/>
              </w:rPr>
            </w:pPr>
            <w:r w:rsidRPr="00F02EFA">
              <w:rPr>
                <w:rFonts w:asciiTheme="majorBidi" w:hAnsiTheme="majorBidi" w:cstheme="majorBidi"/>
                <w:sz w:val="24"/>
                <w:szCs w:val="24"/>
              </w:rPr>
              <w:tab/>
            </w:r>
            <w:r w:rsidRPr="00F02EFA">
              <w:rPr>
                <w:rFonts w:asciiTheme="majorBidi" w:hAnsiTheme="majorBidi" w:cstheme="majorBidi"/>
                <w:sz w:val="24"/>
                <w:szCs w:val="24"/>
              </w:rPr>
              <w:tab/>
              <w:t>P.A.F</w:t>
            </w:r>
          </w:p>
        </w:tc>
        <w:tc>
          <w:tcPr>
            <w:tcW w:w="2978" w:type="dxa"/>
          </w:tcPr>
          <w:p w:rsidR="00D00A2D" w:rsidRPr="00F02EFA" w:rsidRDefault="00D00A2D" w:rsidP="00FE1CE5">
            <w:pPr>
              <w:spacing w:line="360" w:lineRule="auto"/>
              <w:jc w:val="center"/>
              <w:rPr>
                <w:rFonts w:asciiTheme="majorBidi" w:hAnsiTheme="majorBidi" w:cstheme="majorBidi"/>
                <w:sz w:val="24"/>
                <w:szCs w:val="24"/>
              </w:rPr>
            </w:pPr>
            <w:r w:rsidRPr="00F02EFA">
              <w:rPr>
                <w:rFonts w:asciiTheme="majorBidi" w:hAnsiTheme="majorBidi" w:cstheme="majorBidi"/>
                <w:sz w:val="24"/>
                <w:szCs w:val="24"/>
              </w:rPr>
              <w:t>1,35</w:t>
            </w:r>
          </w:p>
        </w:tc>
      </w:tr>
    </w:tbl>
    <w:p w:rsidR="00D00A2D" w:rsidRPr="00F63A59" w:rsidRDefault="00D00A2D" w:rsidP="00FE1CE5">
      <w:pPr>
        <w:spacing w:line="360" w:lineRule="auto"/>
      </w:pPr>
    </w:p>
    <w:p w:rsidR="00D00A2D" w:rsidRPr="00F63A59" w:rsidRDefault="00D00A2D" w:rsidP="00FE1CE5">
      <w:pPr>
        <w:spacing w:line="360" w:lineRule="auto"/>
        <w:rPr>
          <w:b/>
          <w:bCs/>
        </w:rPr>
      </w:pPr>
    </w:p>
    <w:p w:rsidR="00D00A2D" w:rsidRPr="00F02EFA" w:rsidRDefault="00D00A2D" w:rsidP="00EC57D7">
      <w:pPr>
        <w:spacing w:line="360" w:lineRule="auto"/>
        <w:jc w:val="right"/>
        <w:rPr>
          <w:rFonts w:asciiTheme="majorBidi" w:hAnsiTheme="majorBidi" w:cstheme="majorBidi"/>
          <w:b/>
          <w:bCs/>
          <w:sz w:val="24"/>
          <w:szCs w:val="24"/>
        </w:rPr>
      </w:pPr>
      <w:r w:rsidRPr="00F02EFA">
        <w:rPr>
          <w:rFonts w:asciiTheme="majorBidi" w:hAnsiTheme="majorBidi" w:cstheme="majorBidi"/>
          <w:b/>
          <w:bCs/>
          <w:sz w:val="24"/>
          <w:szCs w:val="24"/>
        </w:rPr>
        <w:t>Commentaire:</w:t>
      </w:r>
    </w:p>
    <w:p w:rsidR="00D00A2D" w:rsidRPr="00F02EFA" w:rsidRDefault="00D00A2D" w:rsidP="00EC57D7">
      <w:pPr>
        <w:spacing w:line="360" w:lineRule="auto"/>
        <w:ind w:firstLine="720"/>
        <w:jc w:val="right"/>
        <w:rPr>
          <w:rFonts w:asciiTheme="majorBidi" w:hAnsiTheme="majorBidi" w:cstheme="majorBidi"/>
          <w:sz w:val="24"/>
          <w:szCs w:val="24"/>
        </w:rPr>
      </w:pPr>
      <w:r w:rsidRPr="00F02EFA">
        <w:rPr>
          <w:rFonts w:asciiTheme="majorBidi" w:hAnsiTheme="majorBidi" w:cstheme="majorBidi"/>
          <w:sz w:val="24"/>
          <w:szCs w:val="24"/>
        </w:rPr>
        <w:t>Notre sable est un sable à haute teneur en silice.</w:t>
      </w:r>
    </w:p>
    <w:p w:rsidR="00D00A2D" w:rsidRPr="00F63A59" w:rsidRDefault="00D00A2D" w:rsidP="00EC57D7">
      <w:pPr>
        <w:spacing w:line="360" w:lineRule="auto"/>
      </w:pPr>
    </w:p>
    <w:p w:rsidR="00D00A2D" w:rsidRPr="00F02EFA" w:rsidRDefault="00D00A2D" w:rsidP="00EC57D7">
      <w:pPr>
        <w:spacing w:line="360" w:lineRule="auto"/>
        <w:jc w:val="right"/>
        <w:rPr>
          <w:rFonts w:asciiTheme="majorBidi" w:hAnsiTheme="majorBidi" w:cstheme="majorBidi"/>
          <w:b/>
          <w:bCs/>
          <w:sz w:val="28"/>
          <w:szCs w:val="28"/>
        </w:rPr>
      </w:pPr>
      <w:r w:rsidRPr="00F02EFA">
        <w:rPr>
          <w:rFonts w:asciiTheme="majorBidi" w:hAnsiTheme="majorBidi" w:cstheme="majorBidi"/>
          <w:b/>
          <w:bCs/>
          <w:color w:val="000000"/>
          <w:sz w:val="28"/>
          <w:szCs w:val="28"/>
        </w:rPr>
        <w:t>III</w:t>
      </w:r>
      <w:r w:rsidRPr="00F02EFA">
        <w:rPr>
          <w:rFonts w:asciiTheme="majorBidi" w:hAnsiTheme="majorBidi" w:cstheme="majorBidi"/>
          <w:b/>
          <w:bCs/>
          <w:sz w:val="28"/>
          <w:szCs w:val="28"/>
        </w:rPr>
        <w:t>.3.Ciment:</w:t>
      </w: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 xml:space="preserve">        Le ciment utilisé pour l’ensemble des compositions est un ciment portland composé (CPJ CEM II/A - 42,5) obtenu par le mélange finement broyé de clinker et d’ajouts (gypse  et calcaire) et provenant de la cimenterie Lafarge de Hammam </w:t>
      </w:r>
      <w:proofErr w:type="spellStart"/>
      <w:r w:rsidRPr="00F02EFA">
        <w:rPr>
          <w:rFonts w:asciiTheme="majorBidi" w:hAnsiTheme="majorBidi" w:cstheme="majorBidi"/>
          <w:sz w:val="24"/>
          <w:szCs w:val="24"/>
        </w:rPr>
        <w:t>Dalâa</w:t>
      </w:r>
      <w:proofErr w:type="spellEnd"/>
      <w:r w:rsidRPr="00F02EFA">
        <w:rPr>
          <w:rFonts w:asciiTheme="majorBidi" w:hAnsiTheme="majorBidi" w:cstheme="majorBidi"/>
          <w:sz w:val="24"/>
          <w:szCs w:val="24"/>
        </w:rPr>
        <w:t xml:space="preserve"> (Wilaya  de M’</w:t>
      </w:r>
      <w:proofErr w:type="spellStart"/>
      <w:r w:rsidRPr="00F02EFA">
        <w:rPr>
          <w:rFonts w:asciiTheme="majorBidi" w:hAnsiTheme="majorBidi" w:cstheme="majorBidi"/>
          <w:sz w:val="24"/>
          <w:szCs w:val="24"/>
        </w:rPr>
        <w:t>sila</w:t>
      </w:r>
      <w:proofErr w:type="spellEnd"/>
      <w:r w:rsidRPr="00F02EFA">
        <w:rPr>
          <w:rFonts w:asciiTheme="majorBidi" w:hAnsiTheme="majorBidi" w:cstheme="majorBidi"/>
          <w:sz w:val="24"/>
          <w:szCs w:val="24"/>
        </w:rPr>
        <w:t xml:space="preserve">).   </w:t>
      </w:r>
    </w:p>
    <w:p w:rsidR="00D00A2D" w:rsidRPr="00F63A59" w:rsidRDefault="00D00A2D" w:rsidP="00FE1CE5">
      <w:pPr>
        <w:spacing w:line="360" w:lineRule="auto"/>
      </w:pPr>
    </w:p>
    <w:p w:rsidR="00D00A2D" w:rsidRPr="00F02EFA" w:rsidRDefault="00D00A2D" w:rsidP="00FE1CE5">
      <w:pPr>
        <w:spacing w:line="360" w:lineRule="auto"/>
        <w:jc w:val="right"/>
        <w:rPr>
          <w:rFonts w:asciiTheme="majorBidi" w:hAnsiTheme="majorBidi" w:cstheme="majorBidi"/>
          <w:sz w:val="24"/>
          <w:szCs w:val="24"/>
        </w:rPr>
      </w:pPr>
      <w:r w:rsidRPr="00F02EFA">
        <w:rPr>
          <w:rFonts w:asciiTheme="majorBidi" w:hAnsiTheme="majorBidi" w:cstheme="majorBidi"/>
          <w:sz w:val="24"/>
          <w:szCs w:val="24"/>
        </w:rPr>
        <w:t xml:space="preserve">        L’analyse chimique et minéralogique du ciment a été établir  par la fiche technique. Les compositions chimiques et  minéralogiques du ciment  sont représentées  au   ce tableau.</w:t>
      </w:r>
    </w:p>
    <w:p w:rsidR="00D00A2D" w:rsidRPr="00F02EFA" w:rsidRDefault="00D00A2D" w:rsidP="00FE1CE5">
      <w:pPr>
        <w:spacing w:line="360" w:lineRule="auto"/>
        <w:jc w:val="center"/>
        <w:rPr>
          <w:rFonts w:asciiTheme="majorBidi" w:hAnsiTheme="majorBidi" w:cstheme="majorBidi"/>
          <w:b/>
          <w:bCs/>
          <w:sz w:val="24"/>
          <w:szCs w:val="24"/>
        </w:rPr>
      </w:pPr>
      <w:r w:rsidRPr="00F02EFA">
        <w:rPr>
          <w:rFonts w:asciiTheme="majorBidi" w:hAnsiTheme="majorBidi" w:cstheme="majorBidi"/>
          <w:b/>
          <w:bCs/>
          <w:sz w:val="24"/>
          <w:szCs w:val="24"/>
        </w:rPr>
        <w:t>Tableau.</w:t>
      </w:r>
      <w:r w:rsidRPr="00F02EFA">
        <w:rPr>
          <w:rFonts w:asciiTheme="majorBidi" w:hAnsiTheme="majorBidi" w:cstheme="majorBidi"/>
          <w:b/>
          <w:bCs/>
          <w:color w:val="000000"/>
          <w:sz w:val="24"/>
          <w:szCs w:val="24"/>
        </w:rPr>
        <w:t>III</w:t>
      </w:r>
      <w:r w:rsidRPr="00F02EFA">
        <w:rPr>
          <w:rFonts w:asciiTheme="majorBidi" w:eastAsiaTheme="minorEastAsia" w:hAnsiTheme="majorBidi" w:cstheme="majorBidi"/>
          <w:b/>
          <w:bCs/>
          <w:color w:val="000000" w:themeColor="text1"/>
          <w:sz w:val="24"/>
          <w:szCs w:val="24"/>
        </w:rPr>
        <w:t>.8:</w:t>
      </w:r>
      <w:r w:rsidRPr="00F02EFA">
        <w:rPr>
          <w:rFonts w:asciiTheme="majorBidi" w:hAnsiTheme="majorBidi" w:cstheme="majorBidi"/>
          <w:b/>
          <w:bCs/>
          <w:sz w:val="24"/>
          <w:szCs w:val="24"/>
        </w:rPr>
        <w:t>Composition chimique et minéralogique du ciment. [28]</w:t>
      </w:r>
    </w:p>
    <w:p w:rsidR="00D00A2D" w:rsidRPr="00F63A59" w:rsidRDefault="00D00A2D" w:rsidP="00FE1CE5">
      <w:pPr>
        <w:spacing w:line="360" w:lineRule="auto"/>
        <w:rPr>
          <w:b/>
          <w:bCs/>
        </w:rPr>
      </w:pPr>
    </w:p>
    <w:tbl>
      <w:tblPr>
        <w:tblStyle w:val="Listeclaire-Accent11"/>
        <w:tblW w:w="9735" w:type="dxa"/>
        <w:jc w:val="center"/>
        <w:tblLayout w:type="fixed"/>
        <w:tblLook w:val="01E0" w:firstRow="1" w:lastRow="1" w:firstColumn="1" w:lastColumn="1" w:noHBand="0" w:noVBand="0"/>
      </w:tblPr>
      <w:tblGrid>
        <w:gridCol w:w="1630"/>
        <w:gridCol w:w="758"/>
        <w:gridCol w:w="817"/>
        <w:gridCol w:w="960"/>
        <w:gridCol w:w="846"/>
        <w:gridCol w:w="844"/>
        <w:gridCol w:w="666"/>
        <w:gridCol w:w="806"/>
        <w:gridCol w:w="676"/>
        <w:gridCol w:w="841"/>
        <w:gridCol w:w="891"/>
      </w:tblGrid>
      <w:tr w:rsidR="00D00A2D" w:rsidRPr="00F63A59" w:rsidTr="00F02EFA">
        <w:trPr>
          <w:cnfStyle w:val="100000000000" w:firstRow="1" w:lastRow="0" w:firstColumn="0" w:lastColumn="0" w:oddVBand="0" w:evenVBand="0" w:oddHBand="0" w:evenHBand="0"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9735" w:type="dxa"/>
            <w:gridSpan w:val="11"/>
          </w:tcPr>
          <w:p w:rsidR="00D00A2D" w:rsidRPr="00F02EFA" w:rsidRDefault="00D00A2D" w:rsidP="00FE1CE5">
            <w:pPr>
              <w:widowControl w:val="0"/>
              <w:spacing w:before="41" w:after="200" w:line="360" w:lineRule="auto"/>
              <w:ind w:left="149"/>
              <w:jc w:val="center"/>
              <w:rPr>
                <w:rFonts w:asciiTheme="majorBidi" w:hAnsiTheme="majorBidi" w:cstheme="majorBidi"/>
                <w:color w:val="FFFFFF"/>
                <w:kern w:val="2"/>
                <w:sz w:val="24"/>
                <w:szCs w:val="24"/>
                <w:lang w:val="fr-FR" w:eastAsia="fr-FR" w:bidi="fr-FR"/>
              </w:rPr>
            </w:pPr>
            <w:r w:rsidRPr="00F02EFA">
              <w:rPr>
                <w:rFonts w:asciiTheme="majorBidi" w:hAnsiTheme="majorBidi" w:cstheme="majorBidi"/>
                <w:color w:val="auto"/>
                <w:kern w:val="2"/>
                <w:sz w:val="24"/>
                <w:szCs w:val="24"/>
                <w:lang w:val="fr-FR" w:eastAsia="fr-FR" w:bidi="fr-FR"/>
              </w:rPr>
              <w:t xml:space="preserve">Composition  </w:t>
            </w:r>
            <w:r w:rsidRPr="008149EB">
              <w:rPr>
                <w:rFonts w:asciiTheme="majorBidi" w:hAnsiTheme="majorBidi" w:cstheme="majorBidi"/>
                <w:color w:val="auto"/>
                <w:kern w:val="2"/>
                <w:sz w:val="24"/>
                <w:szCs w:val="24"/>
                <w:lang w:val="fr-FR" w:eastAsia="fr-FR" w:bidi="fr-FR"/>
              </w:rPr>
              <w:t>chimique</w:t>
            </w:r>
            <w:r w:rsidRPr="008149EB">
              <w:rPr>
                <w:rFonts w:asciiTheme="majorBidi" w:hAnsiTheme="majorBidi" w:cstheme="majorBidi"/>
                <w:color w:val="FFFFFF"/>
                <w:kern w:val="2"/>
                <w:sz w:val="24"/>
                <w:szCs w:val="24"/>
                <w:lang w:val="fr-FR" w:eastAsia="fr-FR" w:bidi="fr-FR"/>
              </w:rPr>
              <w:t xml:space="preserve">  (%)</w:t>
            </w:r>
          </w:p>
        </w:tc>
      </w:tr>
      <w:tr w:rsidR="00D00A2D" w:rsidRPr="00F63A59" w:rsidTr="00F02EFA">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30" w:type="dxa"/>
          </w:tcPr>
          <w:p w:rsidR="00D00A2D" w:rsidRPr="00F02EFA"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F02EFA">
              <w:rPr>
                <w:rFonts w:asciiTheme="majorBidi" w:hAnsiTheme="majorBidi" w:cstheme="majorBidi"/>
                <w:kern w:val="2"/>
                <w:sz w:val="24"/>
                <w:szCs w:val="24"/>
                <w:lang w:val="fr-FR" w:eastAsia="fr-FR" w:bidi="fr-FR"/>
              </w:rPr>
              <w:t>Constituant</w:t>
            </w:r>
            <w:r w:rsidRPr="00F02EFA">
              <w:rPr>
                <w:rFonts w:asciiTheme="majorBidi" w:hAnsiTheme="majorBidi" w:cstheme="majorBidi"/>
                <w:kern w:val="2"/>
                <w:sz w:val="24"/>
                <w:szCs w:val="24"/>
                <w:lang w:val="fr-FR" w:eastAsia="fr-FR" w:bidi="fr-FR"/>
              </w:rPr>
              <w:lastRenderedPageBreak/>
              <w:t>s</w:t>
            </w:r>
          </w:p>
        </w:tc>
        <w:tc>
          <w:tcPr>
            <w:cnfStyle w:val="000010000000" w:firstRow="0" w:lastRow="0" w:firstColumn="0" w:lastColumn="0" w:oddVBand="1" w:evenVBand="0" w:oddHBand="0" w:evenHBand="0" w:firstRowFirstColumn="0" w:firstRowLastColumn="0" w:lastRowFirstColumn="0" w:lastRowLastColumn="0"/>
            <w:tcW w:w="758" w:type="dxa"/>
          </w:tcPr>
          <w:p w:rsidR="00D00A2D" w:rsidRPr="008149EB" w:rsidRDefault="00D00A2D" w:rsidP="00FE1CE5">
            <w:pPr>
              <w:widowControl w:val="0"/>
              <w:spacing w:before="41" w:after="200" w:line="360" w:lineRule="auto"/>
              <w:ind w:left="-145"/>
              <w:jc w:val="center"/>
              <w:rPr>
                <w:rFonts w:asciiTheme="majorBidi" w:hAnsiTheme="majorBidi" w:cstheme="majorBidi"/>
                <w:kern w:val="2"/>
                <w:sz w:val="24"/>
                <w:szCs w:val="24"/>
                <w:lang w:val="fr-FR" w:eastAsia="fr-FR" w:bidi="fr-FR"/>
              </w:rPr>
            </w:pPr>
            <w:r w:rsidRPr="008149EB">
              <w:rPr>
                <w:rFonts w:asciiTheme="majorBidi" w:hAnsiTheme="majorBidi" w:cstheme="majorBidi"/>
                <w:w w:val="95"/>
                <w:kern w:val="2"/>
                <w:sz w:val="24"/>
                <w:szCs w:val="24"/>
                <w:lang w:val="fr-FR" w:eastAsia="fr-FR" w:bidi="fr-FR"/>
              </w:rPr>
              <w:lastRenderedPageBreak/>
              <w:t>SiO</w:t>
            </w:r>
            <w:r w:rsidRPr="008149EB">
              <w:rPr>
                <w:rFonts w:asciiTheme="majorBidi" w:hAnsiTheme="majorBidi" w:cstheme="majorBidi"/>
                <w:w w:val="95"/>
                <w:kern w:val="2"/>
                <w:sz w:val="24"/>
                <w:szCs w:val="24"/>
                <w:vertAlign w:val="subscript"/>
                <w:lang w:val="fr-FR" w:eastAsia="fr-FR" w:bidi="fr-FR"/>
              </w:rPr>
              <w:t>2</w:t>
            </w:r>
          </w:p>
        </w:tc>
        <w:tc>
          <w:tcPr>
            <w:tcW w:w="817" w:type="dxa"/>
          </w:tcPr>
          <w:p w:rsidR="00D00A2D" w:rsidRPr="008149EB" w:rsidRDefault="00D00A2D" w:rsidP="00FE1CE5">
            <w:pPr>
              <w:widowControl w:val="0"/>
              <w:spacing w:before="41" w:after="20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w w:val="95"/>
                <w:kern w:val="2"/>
                <w:sz w:val="24"/>
                <w:szCs w:val="24"/>
                <w:lang w:val="fr-FR" w:eastAsia="fr-FR" w:bidi="fr-FR"/>
              </w:rPr>
              <w:t>Al</w:t>
            </w:r>
            <w:r w:rsidRPr="008149EB">
              <w:rPr>
                <w:rFonts w:asciiTheme="majorBidi" w:hAnsiTheme="majorBidi" w:cstheme="majorBidi"/>
                <w:w w:val="95"/>
                <w:kern w:val="2"/>
                <w:sz w:val="24"/>
                <w:szCs w:val="24"/>
                <w:vertAlign w:val="subscript"/>
                <w:lang w:val="fr-FR" w:eastAsia="fr-FR" w:bidi="fr-FR"/>
              </w:rPr>
              <w:t>2</w:t>
            </w:r>
            <w:r w:rsidRPr="008149EB">
              <w:rPr>
                <w:rFonts w:asciiTheme="majorBidi" w:hAnsiTheme="majorBidi" w:cstheme="majorBidi"/>
                <w:w w:val="95"/>
                <w:kern w:val="2"/>
                <w:sz w:val="24"/>
                <w:szCs w:val="24"/>
                <w:lang w:val="fr-FR" w:eastAsia="fr-FR" w:bidi="fr-FR"/>
              </w:rPr>
              <w:t>O</w:t>
            </w:r>
            <w:r w:rsidRPr="008149EB">
              <w:rPr>
                <w:rFonts w:asciiTheme="majorBidi" w:hAnsiTheme="majorBidi" w:cstheme="majorBidi"/>
                <w:w w:val="95"/>
                <w:kern w:val="2"/>
                <w:sz w:val="24"/>
                <w:szCs w:val="24"/>
                <w:vertAlign w:val="subscript"/>
                <w:lang w:val="fr-FR" w:eastAsia="fr-FR" w:bidi="fr-FR"/>
              </w:rPr>
              <w:t>3</w:t>
            </w:r>
          </w:p>
        </w:tc>
        <w:tc>
          <w:tcPr>
            <w:cnfStyle w:val="000010000000" w:firstRow="0" w:lastRow="0" w:firstColumn="0" w:lastColumn="0" w:oddVBand="1" w:evenVBand="0" w:oddHBand="0" w:evenHBand="0" w:firstRowFirstColumn="0" w:firstRowLastColumn="0" w:lastRowFirstColumn="0" w:lastRowLastColumn="0"/>
            <w:tcW w:w="960" w:type="dxa"/>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Fe</w:t>
            </w:r>
            <w:r w:rsidRPr="008149EB">
              <w:rPr>
                <w:rFonts w:asciiTheme="majorBidi" w:hAnsiTheme="majorBidi" w:cstheme="majorBidi"/>
                <w:kern w:val="2"/>
                <w:sz w:val="24"/>
                <w:szCs w:val="24"/>
                <w:vertAlign w:val="subscript"/>
                <w:lang w:val="fr-FR" w:eastAsia="fr-FR" w:bidi="fr-FR"/>
              </w:rPr>
              <w:t>2</w:t>
            </w:r>
            <w:r w:rsidRPr="008149EB">
              <w:rPr>
                <w:rFonts w:asciiTheme="majorBidi" w:hAnsiTheme="majorBidi" w:cstheme="majorBidi"/>
                <w:kern w:val="2"/>
                <w:sz w:val="24"/>
                <w:szCs w:val="24"/>
                <w:lang w:val="fr-FR" w:eastAsia="fr-FR" w:bidi="fr-FR"/>
              </w:rPr>
              <w:t>O</w:t>
            </w:r>
            <w:r w:rsidRPr="008149EB">
              <w:rPr>
                <w:rFonts w:asciiTheme="majorBidi" w:hAnsiTheme="majorBidi" w:cstheme="majorBidi"/>
                <w:kern w:val="2"/>
                <w:sz w:val="24"/>
                <w:szCs w:val="24"/>
                <w:vertAlign w:val="subscript"/>
                <w:lang w:val="fr-FR" w:eastAsia="fr-FR" w:bidi="fr-FR"/>
              </w:rPr>
              <w:t>3</w:t>
            </w:r>
          </w:p>
        </w:tc>
        <w:tc>
          <w:tcPr>
            <w:tcW w:w="846" w:type="dxa"/>
          </w:tcPr>
          <w:p w:rsidR="00D00A2D" w:rsidRPr="008149EB" w:rsidRDefault="00D00A2D" w:rsidP="00FE1CE5">
            <w:pPr>
              <w:widowControl w:val="0"/>
              <w:spacing w:before="41" w:after="200" w:line="360" w:lineRule="auto"/>
              <w:ind w:left="149"/>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kern w:val="2"/>
                <w:sz w:val="24"/>
                <w:szCs w:val="24"/>
                <w:lang w:val="fr-FR" w:eastAsia="fr-FR" w:bidi="fr-FR"/>
              </w:rPr>
            </w:pPr>
            <w:proofErr w:type="spellStart"/>
            <w:r w:rsidRPr="008149EB">
              <w:rPr>
                <w:rFonts w:asciiTheme="majorBidi" w:hAnsiTheme="majorBidi" w:cstheme="majorBidi"/>
                <w:kern w:val="2"/>
                <w:sz w:val="24"/>
                <w:szCs w:val="24"/>
                <w:lang w:val="fr-FR" w:eastAsia="fr-FR" w:bidi="fr-FR"/>
              </w:rPr>
              <w:t>CaO</w:t>
            </w:r>
            <w:proofErr w:type="spellEnd"/>
          </w:p>
        </w:tc>
        <w:tc>
          <w:tcPr>
            <w:cnfStyle w:val="000010000000" w:firstRow="0" w:lastRow="0" w:firstColumn="0" w:lastColumn="0" w:oddVBand="1" w:evenVBand="0" w:oddHBand="0" w:evenHBand="0" w:firstRowFirstColumn="0" w:firstRowLastColumn="0" w:lastRowFirstColumn="0" w:lastRowLastColumn="0"/>
            <w:tcW w:w="844" w:type="dxa"/>
          </w:tcPr>
          <w:p w:rsidR="00D00A2D" w:rsidRPr="008149EB" w:rsidRDefault="00D00A2D" w:rsidP="00FE1CE5">
            <w:pPr>
              <w:widowControl w:val="0"/>
              <w:spacing w:before="41" w:after="200" w:line="360" w:lineRule="auto"/>
              <w:ind w:left="34"/>
              <w:jc w:val="center"/>
              <w:rPr>
                <w:rFonts w:asciiTheme="majorBidi" w:hAnsiTheme="majorBidi" w:cstheme="majorBidi"/>
                <w:kern w:val="2"/>
                <w:sz w:val="24"/>
                <w:szCs w:val="24"/>
                <w:lang w:val="fr-FR" w:eastAsia="fr-FR" w:bidi="fr-FR"/>
              </w:rPr>
            </w:pPr>
            <w:proofErr w:type="spellStart"/>
            <w:r w:rsidRPr="008149EB">
              <w:rPr>
                <w:rFonts w:asciiTheme="majorBidi" w:hAnsiTheme="majorBidi" w:cstheme="majorBidi"/>
                <w:kern w:val="2"/>
                <w:sz w:val="24"/>
                <w:szCs w:val="24"/>
                <w:lang w:val="fr-FR" w:eastAsia="fr-FR" w:bidi="fr-FR"/>
              </w:rPr>
              <w:t>MgO</w:t>
            </w:r>
            <w:proofErr w:type="spellEnd"/>
          </w:p>
        </w:tc>
        <w:tc>
          <w:tcPr>
            <w:tcW w:w="666" w:type="dxa"/>
          </w:tcPr>
          <w:p w:rsidR="00D00A2D" w:rsidRPr="008149EB" w:rsidRDefault="00D00A2D" w:rsidP="00FE1CE5">
            <w:pPr>
              <w:widowControl w:val="0"/>
              <w:spacing w:before="41" w:after="200" w:line="360" w:lineRule="auto"/>
              <w:ind w:left="44"/>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SO</w:t>
            </w:r>
            <w:r w:rsidRPr="008149EB">
              <w:rPr>
                <w:rFonts w:asciiTheme="majorBidi" w:hAnsiTheme="majorBidi" w:cstheme="majorBidi"/>
                <w:kern w:val="2"/>
                <w:sz w:val="24"/>
                <w:szCs w:val="24"/>
                <w:vertAlign w:val="subscript"/>
                <w:lang w:val="fr-FR" w:eastAsia="fr-FR" w:bidi="fr-FR"/>
              </w:rPr>
              <w:t>3</w:t>
            </w:r>
          </w:p>
        </w:tc>
        <w:tc>
          <w:tcPr>
            <w:cnfStyle w:val="000010000000" w:firstRow="0" w:lastRow="0" w:firstColumn="0" w:lastColumn="0" w:oddVBand="1" w:evenVBand="0" w:oddHBand="0" w:evenHBand="0" w:firstRowFirstColumn="0" w:firstRowLastColumn="0" w:lastRowFirstColumn="0" w:lastRowLastColumn="0"/>
            <w:tcW w:w="806" w:type="dxa"/>
          </w:tcPr>
          <w:p w:rsidR="00D00A2D" w:rsidRPr="008149EB" w:rsidRDefault="00D00A2D" w:rsidP="00FE1CE5">
            <w:pPr>
              <w:widowControl w:val="0"/>
              <w:spacing w:before="41" w:after="200" w:line="360" w:lineRule="auto"/>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Na</w:t>
            </w:r>
            <w:r w:rsidRPr="008149EB">
              <w:rPr>
                <w:rFonts w:asciiTheme="majorBidi" w:hAnsiTheme="majorBidi" w:cstheme="majorBidi"/>
                <w:kern w:val="2"/>
                <w:sz w:val="24"/>
                <w:szCs w:val="24"/>
                <w:vertAlign w:val="subscript"/>
                <w:lang w:val="fr-FR" w:eastAsia="fr-FR" w:bidi="fr-FR"/>
              </w:rPr>
              <w:t>2</w:t>
            </w:r>
            <w:r w:rsidRPr="008149EB">
              <w:rPr>
                <w:rFonts w:asciiTheme="majorBidi" w:hAnsiTheme="majorBidi" w:cstheme="majorBidi"/>
                <w:kern w:val="2"/>
                <w:sz w:val="24"/>
                <w:szCs w:val="24"/>
                <w:lang w:val="fr-FR" w:eastAsia="fr-FR" w:bidi="fr-FR"/>
              </w:rPr>
              <w:t>O</w:t>
            </w:r>
          </w:p>
        </w:tc>
        <w:tc>
          <w:tcPr>
            <w:tcW w:w="676" w:type="dxa"/>
          </w:tcPr>
          <w:p w:rsidR="00D00A2D" w:rsidRPr="008149EB" w:rsidRDefault="00D00A2D" w:rsidP="00FE1CE5">
            <w:pPr>
              <w:widowControl w:val="0"/>
              <w:spacing w:before="41" w:after="20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K</w:t>
            </w:r>
            <w:r w:rsidRPr="008149EB">
              <w:rPr>
                <w:rFonts w:asciiTheme="majorBidi" w:hAnsiTheme="majorBidi" w:cstheme="majorBidi"/>
                <w:kern w:val="2"/>
                <w:sz w:val="24"/>
                <w:szCs w:val="24"/>
                <w:vertAlign w:val="subscript"/>
                <w:lang w:val="fr-FR" w:eastAsia="fr-FR" w:bidi="fr-FR"/>
              </w:rPr>
              <w:t>2</w:t>
            </w:r>
            <w:r w:rsidRPr="008149EB">
              <w:rPr>
                <w:rFonts w:asciiTheme="majorBidi" w:hAnsiTheme="majorBidi" w:cstheme="majorBidi"/>
                <w:kern w:val="2"/>
                <w:sz w:val="24"/>
                <w:szCs w:val="24"/>
                <w:lang w:val="fr-FR" w:eastAsia="fr-FR" w:bidi="fr-FR"/>
              </w:rPr>
              <w:t>O</w:t>
            </w:r>
          </w:p>
        </w:tc>
        <w:tc>
          <w:tcPr>
            <w:cnfStyle w:val="000010000000" w:firstRow="0" w:lastRow="0" w:firstColumn="0" w:lastColumn="0" w:oddVBand="1" w:evenVBand="0" w:oddHBand="0" w:evenHBand="0" w:firstRowFirstColumn="0" w:firstRowLastColumn="0" w:lastRowFirstColumn="0" w:lastRowLastColumn="0"/>
            <w:tcW w:w="841" w:type="dxa"/>
          </w:tcPr>
          <w:p w:rsidR="00D00A2D" w:rsidRPr="008149EB" w:rsidRDefault="00D00A2D" w:rsidP="00FE1CE5">
            <w:pPr>
              <w:widowControl w:val="0"/>
              <w:spacing w:before="41" w:after="200" w:line="360" w:lineRule="auto"/>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L.O.I</w:t>
            </w:r>
          </w:p>
        </w:tc>
        <w:tc>
          <w:tcPr>
            <w:cnfStyle w:val="000100000000" w:firstRow="0" w:lastRow="0" w:firstColumn="0" w:lastColumn="1" w:oddVBand="0" w:evenVBand="0" w:oddHBand="0" w:evenHBand="0" w:firstRowFirstColumn="0" w:firstRowLastColumn="0" w:lastRowFirstColumn="0" w:lastRowLastColumn="0"/>
            <w:tcW w:w="891" w:type="dxa"/>
          </w:tcPr>
          <w:p w:rsidR="00D00A2D" w:rsidRPr="008149EB" w:rsidRDefault="00D00A2D" w:rsidP="00FE1CE5">
            <w:pPr>
              <w:widowControl w:val="0"/>
              <w:spacing w:before="41" w:after="200" w:line="360" w:lineRule="auto"/>
              <w:jc w:val="center"/>
              <w:rPr>
                <w:rFonts w:asciiTheme="majorBidi" w:hAnsiTheme="majorBidi" w:cstheme="majorBidi"/>
                <w:kern w:val="2"/>
                <w:sz w:val="24"/>
                <w:szCs w:val="24"/>
                <w:lang w:val="fr-FR" w:eastAsia="fr-FR" w:bidi="fr-FR"/>
              </w:rPr>
            </w:pPr>
            <w:r w:rsidRPr="008149EB">
              <w:rPr>
                <w:rFonts w:asciiTheme="majorBidi" w:hAnsiTheme="majorBidi" w:cstheme="majorBidi"/>
                <w:spacing w:val="-8"/>
                <w:kern w:val="2"/>
                <w:sz w:val="24"/>
                <w:szCs w:val="24"/>
                <w:lang w:val="fr-FR" w:eastAsia="fr-FR" w:bidi="fr-FR"/>
              </w:rPr>
              <w:t>Totale</w:t>
            </w:r>
          </w:p>
        </w:tc>
      </w:tr>
      <w:tr w:rsidR="00D00A2D" w:rsidRPr="00F63A59" w:rsidTr="00F02EFA">
        <w:trPr>
          <w:trHeight w:val="320"/>
          <w:jc w:val="center"/>
        </w:trPr>
        <w:tc>
          <w:tcPr>
            <w:cnfStyle w:val="001000000000" w:firstRow="0" w:lastRow="0" w:firstColumn="1" w:lastColumn="0" w:oddVBand="0" w:evenVBand="0" w:oddHBand="0" w:evenHBand="0" w:firstRowFirstColumn="0" w:firstRowLastColumn="0" w:lastRowFirstColumn="0" w:lastRowLastColumn="0"/>
            <w:tcW w:w="1630" w:type="dxa"/>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lastRenderedPageBreak/>
              <w:t>Clinker</w:t>
            </w:r>
          </w:p>
        </w:tc>
        <w:tc>
          <w:tcPr>
            <w:cnfStyle w:val="000010000000" w:firstRow="0" w:lastRow="0" w:firstColumn="0" w:lastColumn="0" w:oddVBand="1" w:evenVBand="0" w:oddHBand="0" w:evenHBand="0" w:firstRowFirstColumn="0" w:firstRowLastColumn="0" w:lastRowFirstColumn="0" w:lastRowLastColumn="0"/>
            <w:tcW w:w="758" w:type="dxa"/>
          </w:tcPr>
          <w:p w:rsidR="00D00A2D" w:rsidRPr="008149EB" w:rsidRDefault="00D00A2D" w:rsidP="00FE1CE5">
            <w:pPr>
              <w:widowControl w:val="0"/>
              <w:spacing w:before="41" w:after="200" w:line="360" w:lineRule="auto"/>
              <w:ind w:left="-145"/>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18.51</w:t>
            </w:r>
          </w:p>
        </w:tc>
        <w:tc>
          <w:tcPr>
            <w:tcW w:w="817" w:type="dxa"/>
          </w:tcPr>
          <w:p w:rsidR="00D00A2D" w:rsidRPr="008149EB" w:rsidRDefault="00D00A2D" w:rsidP="00FE1CE5">
            <w:pPr>
              <w:widowControl w:val="0"/>
              <w:spacing w:before="41" w:after="200" w:line="360" w:lineRule="auto"/>
              <w:ind w:left="149"/>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4.88</w:t>
            </w:r>
          </w:p>
        </w:tc>
        <w:tc>
          <w:tcPr>
            <w:cnfStyle w:val="000010000000" w:firstRow="0" w:lastRow="0" w:firstColumn="0" w:lastColumn="0" w:oddVBand="1" w:evenVBand="0" w:oddHBand="0" w:evenHBand="0" w:firstRowFirstColumn="0" w:firstRowLastColumn="0" w:lastRowFirstColumn="0" w:lastRowLastColumn="0"/>
            <w:tcW w:w="960" w:type="dxa"/>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2.96</w:t>
            </w:r>
          </w:p>
        </w:tc>
        <w:tc>
          <w:tcPr>
            <w:tcW w:w="846" w:type="dxa"/>
          </w:tcPr>
          <w:p w:rsidR="00D00A2D" w:rsidRPr="008149EB" w:rsidRDefault="00D00A2D" w:rsidP="00FE1CE5">
            <w:pPr>
              <w:widowControl w:val="0"/>
              <w:spacing w:before="41" w:after="200" w:line="360" w:lineRule="auto"/>
              <w:ind w:left="149"/>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58.3</w:t>
            </w:r>
          </w:p>
        </w:tc>
        <w:tc>
          <w:tcPr>
            <w:cnfStyle w:val="000010000000" w:firstRow="0" w:lastRow="0" w:firstColumn="0" w:lastColumn="0" w:oddVBand="1" w:evenVBand="0" w:oddHBand="0" w:evenHBand="0" w:firstRowFirstColumn="0" w:firstRowLastColumn="0" w:lastRowFirstColumn="0" w:lastRowLastColumn="0"/>
            <w:tcW w:w="844" w:type="dxa"/>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1.85</w:t>
            </w:r>
          </w:p>
        </w:tc>
        <w:tc>
          <w:tcPr>
            <w:tcW w:w="666" w:type="dxa"/>
          </w:tcPr>
          <w:p w:rsidR="00D00A2D" w:rsidRPr="008149EB" w:rsidRDefault="00D00A2D" w:rsidP="00FE1CE5">
            <w:pPr>
              <w:widowControl w:val="0"/>
              <w:spacing w:before="41" w:after="200" w:line="360" w:lineRule="auto"/>
              <w:ind w:left="149"/>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2.39</w:t>
            </w:r>
          </w:p>
        </w:tc>
        <w:tc>
          <w:tcPr>
            <w:cnfStyle w:val="000010000000" w:firstRow="0" w:lastRow="0" w:firstColumn="0" w:lastColumn="0" w:oddVBand="1" w:evenVBand="0" w:oddHBand="0" w:evenHBand="0" w:firstRowFirstColumn="0" w:firstRowLastColumn="0" w:lastRowFirstColumn="0" w:lastRowLastColumn="0"/>
            <w:tcW w:w="806" w:type="dxa"/>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0.1</w:t>
            </w:r>
          </w:p>
        </w:tc>
        <w:tc>
          <w:tcPr>
            <w:tcW w:w="676" w:type="dxa"/>
          </w:tcPr>
          <w:p w:rsidR="00D00A2D" w:rsidRPr="008149EB" w:rsidRDefault="00D00A2D" w:rsidP="00FE1CE5">
            <w:pPr>
              <w:widowControl w:val="0"/>
              <w:spacing w:before="41" w:after="200" w:line="360" w:lineRule="auto"/>
              <w:ind w:left="149"/>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0</w:t>
            </w:r>
          </w:p>
        </w:tc>
        <w:tc>
          <w:tcPr>
            <w:cnfStyle w:val="000010000000" w:firstRow="0" w:lastRow="0" w:firstColumn="0" w:lastColumn="0" w:oddVBand="1" w:evenVBand="0" w:oddHBand="0" w:evenHBand="0" w:firstRowFirstColumn="0" w:firstRowLastColumn="0" w:lastRowFirstColumn="0" w:lastRowLastColumn="0"/>
            <w:tcW w:w="841" w:type="dxa"/>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8.74</w:t>
            </w:r>
          </w:p>
        </w:tc>
        <w:tc>
          <w:tcPr>
            <w:cnfStyle w:val="000100000000" w:firstRow="0" w:lastRow="0" w:firstColumn="0" w:lastColumn="1" w:oddVBand="0" w:evenVBand="0" w:oddHBand="0" w:evenHBand="0" w:firstRowFirstColumn="0" w:firstRowLastColumn="0" w:lastRowFirstColumn="0" w:lastRowLastColumn="0"/>
            <w:tcW w:w="891" w:type="dxa"/>
          </w:tcPr>
          <w:p w:rsidR="00D00A2D" w:rsidRPr="008149EB" w:rsidRDefault="00D00A2D" w:rsidP="00FE1CE5">
            <w:pPr>
              <w:widowControl w:val="0"/>
              <w:spacing w:before="41" w:after="200" w:line="360" w:lineRule="auto"/>
              <w:ind w:left="46"/>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97.74</w:t>
            </w:r>
          </w:p>
        </w:tc>
      </w:tr>
      <w:tr w:rsidR="00D00A2D" w:rsidRPr="00F63A59" w:rsidTr="00F02EFA">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9735" w:type="dxa"/>
            <w:gridSpan w:val="11"/>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Composition minéralogique</w:t>
            </w:r>
          </w:p>
        </w:tc>
      </w:tr>
      <w:tr w:rsidR="00D00A2D" w:rsidRPr="00F63A59" w:rsidTr="00F02EFA">
        <w:trPr>
          <w:trHeight w:val="332"/>
          <w:jc w:val="center"/>
        </w:trPr>
        <w:tc>
          <w:tcPr>
            <w:cnfStyle w:val="001000000000" w:firstRow="0" w:lastRow="0" w:firstColumn="1" w:lastColumn="0" w:oddVBand="0" w:evenVBand="0" w:oddHBand="0" w:evenHBand="0" w:firstRowFirstColumn="0" w:firstRowLastColumn="0" w:lastRowFirstColumn="0" w:lastRowLastColumn="0"/>
            <w:tcW w:w="1630" w:type="dxa"/>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Constituants</w:t>
            </w:r>
          </w:p>
        </w:tc>
        <w:tc>
          <w:tcPr>
            <w:cnfStyle w:val="000010000000" w:firstRow="0" w:lastRow="0" w:firstColumn="0" w:lastColumn="0" w:oddVBand="1" w:evenVBand="0" w:oddHBand="0" w:evenHBand="0" w:firstRowFirstColumn="0" w:firstRowLastColumn="0" w:lastRowFirstColumn="0" w:lastRowLastColumn="0"/>
            <w:tcW w:w="1575" w:type="dxa"/>
            <w:gridSpan w:val="2"/>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C</w:t>
            </w:r>
            <w:r w:rsidRPr="008149EB">
              <w:rPr>
                <w:rFonts w:asciiTheme="majorBidi" w:hAnsiTheme="majorBidi" w:cstheme="majorBidi"/>
                <w:kern w:val="2"/>
                <w:sz w:val="24"/>
                <w:szCs w:val="24"/>
                <w:vertAlign w:val="subscript"/>
                <w:lang w:val="fr-FR" w:eastAsia="fr-FR" w:bidi="fr-FR"/>
              </w:rPr>
              <w:t>3</w:t>
            </w:r>
            <w:r w:rsidRPr="008149EB">
              <w:rPr>
                <w:rFonts w:asciiTheme="majorBidi" w:hAnsiTheme="majorBidi" w:cstheme="majorBidi"/>
                <w:kern w:val="2"/>
                <w:sz w:val="24"/>
                <w:szCs w:val="24"/>
                <w:lang w:val="fr-FR" w:eastAsia="fr-FR" w:bidi="fr-FR"/>
              </w:rPr>
              <w:t>S</w:t>
            </w:r>
          </w:p>
        </w:tc>
        <w:tc>
          <w:tcPr>
            <w:tcW w:w="1806" w:type="dxa"/>
            <w:gridSpan w:val="2"/>
          </w:tcPr>
          <w:p w:rsidR="00D00A2D" w:rsidRPr="008149EB" w:rsidRDefault="00D00A2D" w:rsidP="00FE1CE5">
            <w:pPr>
              <w:widowControl w:val="0"/>
              <w:spacing w:before="41" w:after="200" w:line="360" w:lineRule="auto"/>
              <w:ind w:left="149"/>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C</w:t>
            </w:r>
            <w:r w:rsidRPr="008149EB">
              <w:rPr>
                <w:rFonts w:asciiTheme="majorBidi" w:hAnsiTheme="majorBidi" w:cstheme="majorBidi"/>
                <w:kern w:val="2"/>
                <w:sz w:val="24"/>
                <w:szCs w:val="24"/>
                <w:vertAlign w:val="subscript"/>
                <w:lang w:val="fr-FR" w:eastAsia="fr-FR" w:bidi="fr-FR"/>
              </w:rPr>
              <w:t>2</w:t>
            </w:r>
            <w:r w:rsidRPr="008149EB">
              <w:rPr>
                <w:rFonts w:asciiTheme="majorBidi" w:hAnsiTheme="majorBidi" w:cstheme="majorBidi"/>
                <w:kern w:val="2"/>
                <w:sz w:val="24"/>
                <w:szCs w:val="24"/>
                <w:lang w:val="fr-FR" w:eastAsia="fr-FR" w:bidi="fr-FR"/>
              </w:rPr>
              <w:t>S</w:t>
            </w:r>
          </w:p>
        </w:tc>
        <w:tc>
          <w:tcPr>
            <w:cnfStyle w:val="000010000000" w:firstRow="0" w:lastRow="0" w:firstColumn="0" w:lastColumn="0" w:oddVBand="1" w:evenVBand="0" w:oddHBand="0" w:evenHBand="0" w:firstRowFirstColumn="0" w:firstRowLastColumn="0" w:lastRowFirstColumn="0" w:lastRowLastColumn="0"/>
            <w:tcW w:w="2316" w:type="dxa"/>
            <w:gridSpan w:val="3"/>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C</w:t>
            </w:r>
            <w:r w:rsidRPr="008149EB">
              <w:rPr>
                <w:rFonts w:asciiTheme="majorBidi" w:hAnsiTheme="majorBidi" w:cstheme="majorBidi"/>
                <w:kern w:val="2"/>
                <w:sz w:val="24"/>
                <w:szCs w:val="24"/>
                <w:vertAlign w:val="subscript"/>
                <w:lang w:val="fr-FR" w:eastAsia="fr-FR" w:bidi="fr-FR"/>
              </w:rPr>
              <w:t>3</w:t>
            </w:r>
            <w:r w:rsidRPr="008149EB">
              <w:rPr>
                <w:rFonts w:asciiTheme="majorBidi" w:hAnsiTheme="majorBidi" w:cstheme="majorBidi"/>
                <w:kern w:val="2"/>
                <w:sz w:val="24"/>
                <w:szCs w:val="24"/>
                <w:lang w:val="fr-FR" w:eastAsia="fr-FR" w:bidi="fr-FR"/>
              </w:rPr>
              <w:t>A</w:t>
            </w:r>
          </w:p>
        </w:tc>
        <w:tc>
          <w:tcPr>
            <w:cnfStyle w:val="000100000000" w:firstRow="0" w:lastRow="0" w:firstColumn="0" w:lastColumn="1" w:oddVBand="0" w:evenVBand="0" w:oddHBand="0" w:evenHBand="0" w:firstRowFirstColumn="0" w:firstRowLastColumn="0" w:lastRowFirstColumn="0" w:lastRowLastColumn="0"/>
            <w:tcW w:w="2408" w:type="dxa"/>
            <w:gridSpan w:val="3"/>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C</w:t>
            </w:r>
            <w:r w:rsidRPr="008149EB">
              <w:rPr>
                <w:rFonts w:asciiTheme="majorBidi" w:hAnsiTheme="majorBidi" w:cstheme="majorBidi"/>
                <w:kern w:val="2"/>
                <w:sz w:val="24"/>
                <w:szCs w:val="24"/>
                <w:vertAlign w:val="subscript"/>
                <w:lang w:val="fr-FR" w:eastAsia="fr-FR" w:bidi="fr-FR"/>
              </w:rPr>
              <w:t>4</w:t>
            </w:r>
            <w:r w:rsidRPr="008149EB">
              <w:rPr>
                <w:rFonts w:asciiTheme="majorBidi" w:hAnsiTheme="majorBidi" w:cstheme="majorBidi"/>
                <w:kern w:val="2"/>
                <w:sz w:val="24"/>
                <w:szCs w:val="24"/>
                <w:lang w:val="fr-FR" w:eastAsia="fr-FR" w:bidi="fr-FR"/>
              </w:rPr>
              <w:t>AF</w:t>
            </w:r>
          </w:p>
        </w:tc>
      </w:tr>
      <w:tr w:rsidR="00D00A2D" w:rsidRPr="00F63A59" w:rsidTr="00F02EFA">
        <w:trPr>
          <w:cnfStyle w:val="010000000000" w:firstRow="0" w:lastRow="1"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630" w:type="dxa"/>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Teneur</w:t>
            </w:r>
          </w:p>
        </w:tc>
        <w:tc>
          <w:tcPr>
            <w:cnfStyle w:val="000010000000" w:firstRow="0" w:lastRow="0" w:firstColumn="0" w:lastColumn="0" w:oddVBand="1" w:evenVBand="0" w:oddHBand="0" w:evenHBand="0" w:firstRowFirstColumn="0" w:firstRowLastColumn="0" w:lastRowFirstColumn="0" w:lastRowLastColumn="0"/>
            <w:tcW w:w="1575" w:type="dxa"/>
            <w:gridSpan w:val="2"/>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95</w:t>
            </w:r>
          </w:p>
        </w:tc>
        <w:tc>
          <w:tcPr>
            <w:tcW w:w="1806" w:type="dxa"/>
            <w:gridSpan w:val="2"/>
          </w:tcPr>
          <w:p w:rsidR="00D00A2D" w:rsidRPr="008149EB" w:rsidRDefault="00D00A2D" w:rsidP="00FE1CE5">
            <w:pPr>
              <w:widowControl w:val="0"/>
              <w:spacing w:before="41" w:after="200" w:line="360" w:lineRule="auto"/>
              <w:ind w:left="149"/>
              <w:jc w:val="cente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14</w:t>
            </w:r>
          </w:p>
        </w:tc>
        <w:tc>
          <w:tcPr>
            <w:cnfStyle w:val="000010000000" w:firstRow="0" w:lastRow="0" w:firstColumn="0" w:lastColumn="0" w:oddVBand="1" w:evenVBand="0" w:oddHBand="0" w:evenHBand="0" w:firstRowFirstColumn="0" w:firstRowLastColumn="0" w:lastRowFirstColumn="0" w:lastRowLastColumn="0"/>
            <w:tcW w:w="2316" w:type="dxa"/>
            <w:gridSpan w:val="3"/>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6</w:t>
            </w:r>
          </w:p>
        </w:tc>
        <w:tc>
          <w:tcPr>
            <w:cnfStyle w:val="000100000000" w:firstRow="0" w:lastRow="0" w:firstColumn="0" w:lastColumn="1" w:oddVBand="0" w:evenVBand="0" w:oddHBand="0" w:evenHBand="0" w:firstRowFirstColumn="0" w:firstRowLastColumn="0" w:lastRowFirstColumn="0" w:lastRowLastColumn="0"/>
            <w:tcW w:w="2408" w:type="dxa"/>
            <w:gridSpan w:val="3"/>
          </w:tcPr>
          <w:p w:rsidR="00D00A2D" w:rsidRPr="008149EB" w:rsidRDefault="00D00A2D" w:rsidP="00FE1CE5">
            <w:pPr>
              <w:widowControl w:val="0"/>
              <w:spacing w:before="41" w:after="200" w:line="360" w:lineRule="auto"/>
              <w:ind w:left="149"/>
              <w:jc w:val="center"/>
              <w:rPr>
                <w:rFonts w:asciiTheme="majorBidi" w:hAnsiTheme="majorBidi" w:cstheme="majorBidi"/>
                <w:kern w:val="2"/>
                <w:sz w:val="24"/>
                <w:szCs w:val="24"/>
                <w:lang w:val="fr-FR" w:eastAsia="fr-FR" w:bidi="fr-FR"/>
              </w:rPr>
            </w:pPr>
            <w:r w:rsidRPr="008149EB">
              <w:rPr>
                <w:rFonts w:asciiTheme="majorBidi" w:hAnsiTheme="majorBidi" w:cstheme="majorBidi"/>
                <w:kern w:val="2"/>
                <w:sz w:val="24"/>
                <w:szCs w:val="24"/>
                <w:lang w:val="fr-FR" w:eastAsia="fr-FR" w:bidi="fr-FR"/>
              </w:rPr>
              <w:t>10</w:t>
            </w:r>
          </w:p>
        </w:tc>
      </w:tr>
    </w:tbl>
    <w:p w:rsidR="00D00A2D" w:rsidRPr="00F63A59" w:rsidRDefault="00D00A2D" w:rsidP="00FE1CE5">
      <w:pPr>
        <w:spacing w:line="360" w:lineRule="auto"/>
      </w:pPr>
    </w:p>
    <w:p w:rsidR="00D00A2D" w:rsidRPr="008149EB" w:rsidRDefault="00D00A2D" w:rsidP="00FE1CE5">
      <w:pPr>
        <w:spacing w:line="360" w:lineRule="auto"/>
        <w:jc w:val="center"/>
        <w:rPr>
          <w:rFonts w:asciiTheme="majorBidi" w:hAnsiTheme="majorBidi" w:cstheme="majorBidi"/>
          <w:b/>
          <w:bCs/>
          <w:sz w:val="24"/>
          <w:szCs w:val="24"/>
        </w:rPr>
      </w:pPr>
      <w:r w:rsidRPr="008149EB">
        <w:rPr>
          <w:rFonts w:asciiTheme="majorBidi" w:hAnsiTheme="majorBidi" w:cstheme="majorBidi"/>
          <w:b/>
          <w:bCs/>
          <w:sz w:val="24"/>
          <w:szCs w:val="24"/>
        </w:rPr>
        <w:t>Tableau</w:t>
      </w:r>
      <w:r w:rsidRPr="008149EB">
        <w:rPr>
          <w:rFonts w:asciiTheme="majorBidi" w:hAnsiTheme="majorBidi" w:cstheme="majorBidi"/>
          <w:b/>
          <w:bCs/>
          <w:color w:val="000000"/>
          <w:sz w:val="24"/>
          <w:szCs w:val="24"/>
        </w:rPr>
        <w:t> .III</w:t>
      </w:r>
      <w:r w:rsidRPr="008149EB">
        <w:rPr>
          <w:rFonts w:asciiTheme="majorBidi" w:eastAsiaTheme="minorEastAsia" w:hAnsiTheme="majorBidi" w:cstheme="majorBidi"/>
          <w:b/>
          <w:bCs/>
          <w:color w:val="000000" w:themeColor="text1"/>
          <w:sz w:val="24"/>
          <w:szCs w:val="24"/>
        </w:rPr>
        <w:t>.9 :</w:t>
      </w:r>
      <w:r w:rsidRPr="008149EB">
        <w:rPr>
          <w:rFonts w:asciiTheme="majorBidi" w:hAnsiTheme="majorBidi" w:cstheme="majorBidi"/>
          <w:b/>
          <w:bCs/>
          <w:sz w:val="24"/>
          <w:szCs w:val="24"/>
        </w:rPr>
        <w:t xml:space="preserve"> Caractéristiques physiques et mécaniques du ciment. [28]</w:t>
      </w:r>
    </w:p>
    <w:tbl>
      <w:tblPr>
        <w:tblStyle w:val="Grilledutableau"/>
        <w:tblW w:w="9373" w:type="dxa"/>
        <w:jc w:val="center"/>
        <w:tblLayout w:type="fixed"/>
        <w:tblLook w:val="01E0" w:firstRow="1" w:lastRow="1" w:firstColumn="1" w:lastColumn="1" w:noHBand="0" w:noVBand="0"/>
      </w:tblPr>
      <w:tblGrid>
        <w:gridCol w:w="2854"/>
        <w:gridCol w:w="1037"/>
        <w:gridCol w:w="2738"/>
        <w:gridCol w:w="992"/>
        <w:gridCol w:w="1752"/>
      </w:tblGrid>
      <w:tr w:rsidR="00D00A2D" w:rsidRPr="008149EB" w:rsidTr="008149EB">
        <w:trPr>
          <w:trHeight w:val="259"/>
          <w:jc w:val="center"/>
        </w:trPr>
        <w:tc>
          <w:tcPr>
            <w:tcW w:w="3891" w:type="dxa"/>
            <w:gridSpan w:val="2"/>
            <w:shd w:val="clear" w:color="auto" w:fill="4BACC6" w:themeFill="accent5"/>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Caractéristiques physiques</w:t>
            </w:r>
          </w:p>
        </w:tc>
        <w:tc>
          <w:tcPr>
            <w:tcW w:w="3730" w:type="dxa"/>
            <w:gridSpan w:val="2"/>
            <w:shd w:val="clear" w:color="auto" w:fill="4BACC6" w:themeFill="accent5"/>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Caractéristiques</w:t>
            </w:r>
          </w:p>
        </w:tc>
        <w:tc>
          <w:tcPr>
            <w:tcW w:w="1752" w:type="dxa"/>
            <w:shd w:val="clear" w:color="auto" w:fill="4BACC6" w:themeFill="accent5"/>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mécaniques</w:t>
            </w:r>
          </w:p>
        </w:tc>
      </w:tr>
      <w:tr w:rsidR="00D00A2D" w:rsidRPr="008149EB" w:rsidTr="008149EB">
        <w:trPr>
          <w:trHeight w:val="557"/>
          <w:jc w:val="center"/>
        </w:trPr>
        <w:tc>
          <w:tcPr>
            <w:tcW w:w="2854" w:type="dxa"/>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Poids spécifique (g/cm</w:t>
            </w:r>
            <w:r w:rsidRPr="008149EB">
              <w:rPr>
                <w:rFonts w:asciiTheme="majorBidi" w:hAnsiTheme="majorBidi" w:cstheme="majorBidi"/>
                <w:sz w:val="24"/>
                <w:szCs w:val="24"/>
                <w:vertAlign w:val="superscript"/>
              </w:rPr>
              <w:t>3</w:t>
            </w:r>
            <w:r w:rsidRPr="008149EB">
              <w:rPr>
                <w:rFonts w:asciiTheme="majorBidi" w:hAnsiTheme="majorBidi" w:cstheme="majorBidi"/>
                <w:sz w:val="24"/>
                <w:szCs w:val="24"/>
              </w:rPr>
              <w:t>)</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Retrait (µm/m)</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Gonflement (µm/m)</w:t>
            </w:r>
          </w:p>
        </w:tc>
        <w:tc>
          <w:tcPr>
            <w:tcW w:w="1037" w:type="dxa"/>
            <w:vMerge w:val="restart"/>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3,01</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834</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0,00</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3410,</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028,3</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2h :06’</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2h :56’</w:t>
            </w:r>
          </w:p>
        </w:tc>
        <w:tc>
          <w:tcPr>
            <w:tcW w:w="2738" w:type="dxa"/>
            <w:vMerge w:val="restart"/>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Résistance en compression</w:t>
            </w:r>
          </w:p>
          <w:p w:rsidR="00D00A2D" w:rsidRPr="008149EB" w:rsidRDefault="00D00A2D" w:rsidP="00FE1CE5">
            <w:pPr>
              <w:spacing w:line="360" w:lineRule="auto"/>
              <w:jc w:val="center"/>
              <w:rPr>
                <w:rFonts w:asciiTheme="majorBidi" w:hAnsiTheme="majorBidi" w:cstheme="majorBidi"/>
                <w:sz w:val="24"/>
                <w:szCs w:val="24"/>
              </w:rPr>
            </w:pPr>
            <w:proofErr w:type="spellStart"/>
            <w:r w:rsidRPr="008149EB">
              <w:rPr>
                <w:rFonts w:asciiTheme="majorBidi" w:hAnsiTheme="majorBidi" w:cstheme="majorBidi"/>
                <w:sz w:val="24"/>
                <w:szCs w:val="24"/>
              </w:rPr>
              <w:t>MPa</w:t>
            </w:r>
            <w:proofErr w:type="spellEnd"/>
            <w:r w:rsidRPr="008149EB">
              <w:rPr>
                <w:rFonts w:asciiTheme="majorBidi" w:hAnsiTheme="majorBidi" w:cstheme="majorBidi"/>
                <w:sz w:val="24"/>
                <w:szCs w:val="24"/>
              </w:rPr>
              <w:t xml:space="preserve"> (NA 234)</w:t>
            </w:r>
          </w:p>
        </w:tc>
        <w:tc>
          <w:tcPr>
            <w:tcW w:w="992" w:type="dxa"/>
            <w:vMerge w:val="restart"/>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2 jours</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7 jours</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28 jours</w:t>
            </w:r>
          </w:p>
        </w:tc>
        <w:tc>
          <w:tcPr>
            <w:tcW w:w="1752" w:type="dxa"/>
            <w:vMerge w:val="restart"/>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24.81</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11.22</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46.23</w:t>
            </w:r>
          </w:p>
        </w:tc>
      </w:tr>
      <w:tr w:rsidR="00D00A2D" w:rsidRPr="008149EB" w:rsidTr="008149EB">
        <w:trPr>
          <w:trHeight w:val="513"/>
          <w:jc w:val="center"/>
        </w:trPr>
        <w:tc>
          <w:tcPr>
            <w:tcW w:w="2854" w:type="dxa"/>
            <w:vMerge w:val="restart"/>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S.S. Blaine (cm²/g)</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Consistance (%H2O)</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Début de prise  (</w:t>
            </w:r>
            <w:proofErr w:type="spellStart"/>
            <w:r w:rsidRPr="008149EB">
              <w:rPr>
                <w:rFonts w:asciiTheme="majorBidi" w:hAnsiTheme="majorBidi" w:cstheme="majorBidi"/>
                <w:sz w:val="24"/>
                <w:szCs w:val="24"/>
              </w:rPr>
              <w:t>h:min</w:t>
            </w:r>
            <w:proofErr w:type="spellEnd"/>
            <w:r w:rsidRPr="008149EB">
              <w:rPr>
                <w:rFonts w:asciiTheme="majorBidi" w:hAnsiTheme="majorBidi" w:cstheme="majorBidi"/>
                <w:sz w:val="24"/>
                <w:szCs w:val="24"/>
              </w:rPr>
              <w:t>)</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Fin de prise (</w:t>
            </w:r>
            <w:proofErr w:type="spellStart"/>
            <w:r w:rsidRPr="008149EB">
              <w:rPr>
                <w:rFonts w:asciiTheme="majorBidi" w:hAnsiTheme="majorBidi" w:cstheme="majorBidi"/>
                <w:sz w:val="24"/>
                <w:szCs w:val="24"/>
              </w:rPr>
              <w:t>h:min</w:t>
            </w:r>
            <w:proofErr w:type="spellEnd"/>
            <w:r w:rsidRPr="008149EB">
              <w:rPr>
                <w:rFonts w:asciiTheme="majorBidi" w:hAnsiTheme="majorBidi" w:cstheme="majorBidi"/>
                <w:sz w:val="24"/>
                <w:szCs w:val="24"/>
              </w:rPr>
              <w:t>)</w:t>
            </w:r>
          </w:p>
        </w:tc>
        <w:tc>
          <w:tcPr>
            <w:tcW w:w="1037" w:type="dxa"/>
            <w:vMerge/>
          </w:tcPr>
          <w:p w:rsidR="00D00A2D" w:rsidRPr="008149EB" w:rsidRDefault="00D00A2D" w:rsidP="00FE1CE5">
            <w:pPr>
              <w:spacing w:line="360" w:lineRule="auto"/>
              <w:jc w:val="center"/>
              <w:rPr>
                <w:rFonts w:asciiTheme="majorBidi" w:eastAsia="Calibri" w:hAnsiTheme="majorBidi" w:cstheme="majorBidi"/>
                <w:sz w:val="24"/>
                <w:szCs w:val="24"/>
              </w:rPr>
            </w:pPr>
          </w:p>
        </w:tc>
        <w:tc>
          <w:tcPr>
            <w:tcW w:w="2738" w:type="dxa"/>
            <w:vMerge/>
          </w:tcPr>
          <w:p w:rsidR="00D00A2D" w:rsidRPr="008149EB" w:rsidRDefault="00D00A2D" w:rsidP="00FE1CE5">
            <w:pPr>
              <w:spacing w:line="360" w:lineRule="auto"/>
              <w:jc w:val="center"/>
              <w:rPr>
                <w:rFonts w:asciiTheme="majorBidi" w:hAnsiTheme="majorBidi" w:cstheme="majorBidi"/>
                <w:sz w:val="24"/>
                <w:szCs w:val="24"/>
              </w:rPr>
            </w:pPr>
          </w:p>
        </w:tc>
        <w:tc>
          <w:tcPr>
            <w:tcW w:w="992" w:type="dxa"/>
            <w:vMerge/>
          </w:tcPr>
          <w:p w:rsidR="00D00A2D" w:rsidRPr="008149EB" w:rsidRDefault="00D00A2D" w:rsidP="00FE1CE5">
            <w:pPr>
              <w:spacing w:line="360" w:lineRule="auto"/>
              <w:jc w:val="center"/>
              <w:rPr>
                <w:rFonts w:asciiTheme="majorBidi" w:hAnsiTheme="majorBidi" w:cstheme="majorBidi"/>
                <w:sz w:val="24"/>
                <w:szCs w:val="24"/>
              </w:rPr>
            </w:pPr>
          </w:p>
        </w:tc>
        <w:tc>
          <w:tcPr>
            <w:tcW w:w="1752" w:type="dxa"/>
            <w:vMerge/>
          </w:tcPr>
          <w:p w:rsidR="00D00A2D" w:rsidRPr="008149EB" w:rsidRDefault="00D00A2D" w:rsidP="00FE1CE5">
            <w:pPr>
              <w:spacing w:line="360" w:lineRule="auto"/>
              <w:jc w:val="center"/>
              <w:rPr>
                <w:rFonts w:asciiTheme="majorBidi" w:hAnsiTheme="majorBidi" w:cstheme="majorBidi"/>
                <w:sz w:val="24"/>
                <w:szCs w:val="24"/>
              </w:rPr>
            </w:pPr>
          </w:p>
        </w:tc>
      </w:tr>
      <w:tr w:rsidR="00D00A2D" w:rsidRPr="008149EB" w:rsidTr="008149EB">
        <w:trPr>
          <w:trHeight w:val="710"/>
          <w:jc w:val="center"/>
        </w:trPr>
        <w:tc>
          <w:tcPr>
            <w:tcW w:w="2854" w:type="dxa"/>
            <w:vMerge/>
          </w:tcPr>
          <w:p w:rsidR="00D00A2D" w:rsidRPr="008149EB" w:rsidRDefault="00D00A2D" w:rsidP="00FE1CE5">
            <w:pPr>
              <w:spacing w:line="360" w:lineRule="auto"/>
              <w:jc w:val="center"/>
              <w:rPr>
                <w:rFonts w:asciiTheme="majorBidi" w:eastAsia="Calibri" w:hAnsiTheme="majorBidi" w:cstheme="majorBidi"/>
                <w:sz w:val="24"/>
                <w:szCs w:val="24"/>
              </w:rPr>
            </w:pPr>
          </w:p>
        </w:tc>
        <w:tc>
          <w:tcPr>
            <w:tcW w:w="1037" w:type="dxa"/>
            <w:vMerge/>
          </w:tcPr>
          <w:p w:rsidR="00D00A2D" w:rsidRPr="008149EB" w:rsidRDefault="00D00A2D" w:rsidP="00FE1CE5">
            <w:pPr>
              <w:spacing w:line="360" w:lineRule="auto"/>
              <w:jc w:val="center"/>
              <w:rPr>
                <w:rFonts w:asciiTheme="majorBidi" w:eastAsia="Calibri" w:hAnsiTheme="majorBidi" w:cstheme="majorBidi"/>
                <w:sz w:val="24"/>
                <w:szCs w:val="24"/>
              </w:rPr>
            </w:pPr>
          </w:p>
        </w:tc>
        <w:tc>
          <w:tcPr>
            <w:tcW w:w="2738" w:type="dxa"/>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Résistance à</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la flexion (</w:t>
            </w:r>
            <w:proofErr w:type="spellStart"/>
            <w:r w:rsidRPr="008149EB">
              <w:rPr>
                <w:rFonts w:asciiTheme="majorBidi" w:hAnsiTheme="majorBidi" w:cstheme="majorBidi"/>
                <w:sz w:val="24"/>
                <w:szCs w:val="24"/>
              </w:rPr>
              <w:t>MPa</w:t>
            </w:r>
            <w:proofErr w:type="spellEnd"/>
            <w:r w:rsidRPr="008149EB">
              <w:rPr>
                <w:rFonts w:asciiTheme="majorBidi" w:hAnsiTheme="majorBidi" w:cstheme="majorBidi"/>
                <w:sz w:val="24"/>
                <w:szCs w:val="24"/>
              </w:rPr>
              <w:t>)</w:t>
            </w:r>
          </w:p>
        </w:tc>
        <w:tc>
          <w:tcPr>
            <w:tcW w:w="992" w:type="dxa"/>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2 jours</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7 jours</w:t>
            </w:r>
          </w:p>
          <w:p w:rsidR="00D00A2D" w:rsidRPr="008149EB" w:rsidRDefault="00D00A2D" w:rsidP="00FE1CE5">
            <w:pPr>
              <w:spacing w:line="360" w:lineRule="auto"/>
              <w:ind w:left="-108"/>
              <w:jc w:val="center"/>
              <w:rPr>
                <w:rFonts w:asciiTheme="majorBidi" w:hAnsiTheme="majorBidi" w:cstheme="majorBidi"/>
                <w:sz w:val="24"/>
                <w:szCs w:val="24"/>
              </w:rPr>
            </w:pPr>
            <w:r w:rsidRPr="008149EB">
              <w:rPr>
                <w:rFonts w:asciiTheme="majorBidi" w:hAnsiTheme="majorBidi" w:cstheme="majorBidi"/>
                <w:sz w:val="24"/>
                <w:szCs w:val="24"/>
              </w:rPr>
              <w:t>28 Jours</w:t>
            </w:r>
          </w:p>
        </w:tc>
        <w:tc>
          <w:tcPr>
            <w:tcW w:w="1752" w:type="dxa"/>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2,51</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6,23</w:t>
            </w:r>
          </w:p>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7,42</w:t>
            </w:r>
          </w:p>
        </w:tc>
      </w:tr>
    </w:tbl>
    <w:p w:rsidR="00D00A2D" w:rsidRPr="00F63A59" w:rsidRDefault="00D00A2D" w:rsidP="00FE1CE5">
      <w:pPr>
        <w:spacing w:line="360" w:lineRule="auto"/>
        <w:rPr>
          <w:b/>
          <w:bCs/>
          <w:sz w:val="28"/>
          <w:szCs w:val="28"/>
        </w:rPr>
      </w:pPr>
    </w:p>
    <w:p w:rsidR="00D00A2D" w:rsidRPr="008149EB" w:rsidRDefault="00D00A2D" w:rsidP="00FE1CE5">
      <w:pPr>
        <w:spacing w:line="360" w:lineRule="auto"/>
        <w:jc w:val="right"/>
        <w:rPr>
          <w:rFonts w:asciiTheme="majorBidi" w:hAnsiTheme="majorBidi" w:cstheme="majorBidi"/>
          <w:b/>
          <w:bCs/>
          <w:sz w:val="28"/>
          <w:szCs w:val="28"/>
        </w:rPr>
      </w:pPr>
      <w:r w:rsidRPr="008149EB">
        <w:rPr>
          <w:rFonts w:asciiTheme="majorBidi" w:hAnsiTheme="majorBidi" w:cstheme="majorBidi"/>
          <w:b/>
          <w:bCs/>
          <w:color w:val="000000"/>
          <w:sz w:val="28"/>
          <w:szCs w:val="28"/>
        </w:rPr>
        <w:t>III</w:t>
      </w:r>
      <w:r w:rsidRPr="008149EB">
        <w:rPr>
          <w:rFonts w:asciiTheme="majorBidi" w:hAnsiTheme="majorBidi" w:cstheme="majorBidi"/>
          <w:b/>
          <w:bCs/>
          <w:sz w:val="28"/>
          <w:szCs w:val="28"/>
        </w:rPr>
        <w:t>.4.L’eau de gâchage:</w:t>
      </w:r>
    </w:p>
    <w:p w:rsidR="00D00A2D" w:rsidRPr="008149EB" w:rsidRDefault="00D00A2D" w:rsidP="00FE1CE5">
      <w:pPr>
        <w:spacing w:line="360" w:lineRule="auto"/>
        <w:jc w:val="right"/>
        <w:rPr>
          <w:rFonts w:asciiTheme="majorBidi" w:hAnsiTheme="majorBidi" w:cstheme="majorBidi"/>
          <w:sz w:val="24"/>
          <w:szCs w:val="24"/>
        </w:rPr>
      </w:pPr>
      <w:r w:rsidRPr="008149EB">
        <w:rPr>
          <w:rFonts w:asciiTheme="majorBidi" w:hAnsiTheme="majorBidi" w:cstheme="majorBidi"/>
          <w:sz w:val="24"/>
          <w:szCs w:val="24"/>
        </w:rPr>
        <w:t xml:space="preserve">        L’eau de gâchage utilisé est une eau potable pure et limpide apportée du laboratoire de l’université de M’</w:t>
      </w:r>
      <w:proofErr w:type="spellStart"/>
      <w:r w:rsidRPr="008149EB">
        <w:rPr>
          <w:rFonts w:asciiTheme="majorBidi" w:hAnsiTheme="majorBidi" w:cstheme="majorBidi"/>
          <w:sz w:val="24"/>
          <w:szCs w:val="24"/>
        </w:rPr>
        <w:t>sila</w:t>
      </w:r>
      <w:proofErr w:type="spellEnd"/>
      <w:r w:rsidRPr="008149EB">
        <w:rPr>
          <w:rFonts w:asciiTheme="majorBidi" w:hAnsiTheme="majorBidi" w:cstheme="majorBidi"/>
          <w:sz w:val="24"/>
          <w:szCs w:val="24"/>
        </w:rPr>
        <w:t>. On a effectué les analyses chimiques au laboratoire de chimie (M’</w:t>
      </w:r>
      <w:proofErr w:type="spellStart"/>
      <w:r w:rsidRPr="008149EB">
        <w:rPr>
          <w:rFonts w:asciiTheme="majorBidi" w:hAnsiTheme="majorBidi" w:cstheme="majorBidi"/>
          <w:sz w:val="24"/>
          <w:szCs w:val="24"/>
        </w:rPr>
        <w:t>sila</w:t>
      </w:r>
      <w:proofErr w:type="spellEnd"/>
      <w:r w:rsidRPr="008149EB">
        <w:rPr>
          <w:rFonts w:asciiTheme="majorBidi" w:hAnsiTheme="majorBidi" w:cstheme="majorBidi"/>
          <w:sz w:val="24"/>
          <w:szCs w:val="24"/>
        </w:rPr>
        <w:t>). Elle est donnée par (Tableau</w:t>
      </w:r>
      <w:r w:rsidRPr="008149EB">
        <w:rPr>
          <w:rFonts w:asciiTheme="majorBidi" w:hAnsiTheme="majorBidi" w:cstheme="majorBidi"/>
          <w:color w:val="000000"/>
          <w:sz w:val="24"/>
          <w:szCs w:val="24"/>
        </w:rPr>
        <w:t>III</w:t>
      </w:r>
      <w:r w:rsidRPr="008149EB">
        <w:rPr>
          <w:rFonts w:asciiTheme="majorBidi" w:eastAsiaTheme="minorEastAsia" w:hAnsiTheme="majorBidi" w:cstheme="majorBidi"/>
          <w:color w:val="000000" w:themeColor="text1"/>
          <w:sz w:val="24"/>
          <w:szCs w:val="24"/>
        </w:rPr>
        <w:t>.10</w:t>
      </w:r>
      <w:r w:rsidRPr="008149EB">
        <w:rPr>
          <w:rFonts w:asciiTheme="majorBidi" w:hAnsiTheme="majorBidi" w:cstheme="majorBidi"/>
          <w:sz w:val="24"/>
          <w:szCs w:val="24"/>
        </w:rPr>
        <w:t>) :</w:t>
      </w:r>
    </w:p>
    <w:p w:rsidR="00D00A2D" w:rsidRPr="008149EB" w:rsidRDefault="00D00A2D" w:rsidP="00FE1CE5">
      <w:pPr>
        <w:spacing w:line="360" w:lineRule="auto"/>
        <w:jc w:val="center"/>
        <w:rPr>
          <w:rFonts w:asciiTheme="majorBidi" w:hAnsiTheme="majorBidi" w:cstheme="majorBidi"/>
          <w:b/>
          <w:bCs/>
          <w:sz w:val="24"/>
          <w:szCs w:val="24"/>
        </w:rPr>
      </w:pPr>
      <w:r w:rsidRPr="008149EB">
        <w:rPr>
          <w:rFonts w:asciiTheme="majorBidi" w:hAnsiTheme="majorBidi" w:cstheme="majorBidi"/>
          <w:b/>
          <w:bCs/>
          <w:sz w:val="24"/>
          <w:szCs w:val="24"/>
        </w:rPr>
        <w:t xml:space="preserve">Tableau. </w:t>
      </w:r>
      <w:r w:rsidRPr="008149EB">
        <w:rPr>
          <w:rFonts w:asciiTheme="majorBidi" w:hAnsiTheme="majorBidi" w:cstheme="majorBidi"/>
          <w:b/>
          <w:bCs/>
          <w:color w:val="000000"/>
          <w:sz w:val="24"/>
          <w:szCs w:val="24"/>
        </w:rPr>
        <w:t>III</w:t>
      </w:r>
      <w:r w:rsidRPr="008149EB">
        <w:rPr>
          <w:rFonts w:asciiTheme="majorBidi" w:eastAsiaTheme="minorEastAsia" w:hAnsiTheme="majorBidi" w:cstheme="majorBidi"/>
          <w:b/>
          <w:bCs/>
          <w:color w:val="000000" w:themeColor="text1"/>
          <w:sz w:val="24"/>
          <w:szCs w:val="24"/>
        </w:rPr>
        <w:t>.10</w:t>
      </w:r>
      <w:r w:rsidRPr="008149EB">
        <w:rPr>
          <w:rFonts w:asciiTheme="majorBidi" w:hAnsiTheme="majorBidi" w:cstheme="majorBidi"/>
          <w:b/>
          <w:bCs/>
          <w:sz w:val="24"/>
          <w:szCs w:val="24"/>
        </w:rPr>
        <w:t>: Caractéristiques chimiques de l’eau. [29]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31"/>
        <w:gridCol w:w="4004"/>
      </w:tblGrid>
      <w:tr w:rsidR="00D00A2D" w:rsidRPr="00F63A59" w:rsidTr="00545F7E">
        <w:trPr>
          <w:trHeight w:val="284"/>
          <w:jc w:val="center"/>
        </w:trPr>
        <w:tc>
          <w:tcPr>
            <w:tcW w:w="3631" w:type="dxa"/>
            <w:shd w:val="clear" w:color="auto" w:fill="4BACC6"/>
            <w:vAlign w:val="center"/>
          </w:tcPr>
          <w:p w:rsidR="00D00A2D" w:rsidRPr="008149EB" w:rsidRDefault="00D00A2D" w:rsidP="00FE1CE5">
            <w:pPr>
              <w:widowControl w:val="0"/>
              <w:spacing w:before="41" w:line="360" w:lineRule="auto"/>
              <w:ind w:left="149"/>
              <w:jc w:val="center"/>
              <w:rPr>
                <w:rFonts w:asciiTheme="majorBidi" w:hAnsiTheme="majorBidi" w:cstheme="majorBidi"/>
                <w:b/>
                <w:color w:val="FFFFFF"/>
                <w:kern w:val="2"/>
                <w:sz w:val="24"/>
                <w:szCs w:val="24"/>
                <w:lang w:eastAsia="fr-FR" w:bidi="fr-FR"/>
              </w:rPr>
            </w:pPr>
            <w:r w:rsidRPr="008149EB">
              <w:rPr>
                <w:rFonts w:asciiTheme="majorBidi" w:hAnsiTheme="majorBidi" w:cstheme="majorBidi"/>
                <w:b/>
                <w:color w:val="FFFFFF"/>
                <w:kern w:val="2"/>
                <w:sz w:val="24"/>
                <w:szCs w:val="24"/>
                <w:lang w:eastAsia="fr-FR" w:bidi="fr-FR"/>
              </w:rPr>
              <w:t>La mesure</w:t>
            </w:r>
          </w:p>
        </w:tc>
        <w:tc>
          <w:tcPr>
            <w:tcW w:w="4004" w:type="dxa"/>
            <w:shd w:val="clear" w:color="auto" w:fill="4BACC6"/>
            <w:vAlign w:val="center"/>
          </w:tcPr>
          <w:p w:rsidR="00D00A2D" w:rsidRPr="008149EB" w:rsidRDefault="00D00A2D" w:rsidP="00FE1CE5">
            <w:pPr>
              <w:widowControl w:val="0"/>
              <w:spacing w:before="41" w:line="360" w:lineRule="auto"/>
              <w:ind w:left="149"/>
              <w:jc w:val="center"/>
              <w:rPr>
                <w:rFonts w:asciiTheme="majorBidi" w:hAnsiTheme="majorBidi" w:cstheme="majorBidi"/>
                <w:b/>
                <w:color w:val="FFFFFF"/>
                <w:kern w:val="2"/>
                <w:sz w:val="24"/>
                <w:szCs w:val="24"/>
                <w:lang w:eastAsia="fr-FR" w:bidi="fr-FR"/>
              </w:rPr>
            </w:pPr>
            <w:r w:rsidRPr="008149EB">
              <w:rPr>
                <w:rFonts w:asciiTheme="majorBidi" w:hAnsiTheme="majorBidi" w:cstheme="majorBidi"/>
                <w:b/>
                <w:color w:val="FFFFFF"/>
                <w:kern w:val="2"/>
                <w:sz w:val="24"/>
                <w:szCs w:val="24"/>
                <w:lang w:eastAsia="fr-FR" w:bidi="fr-FR"/>
              </w:rPr>
              <w:t>Teneur en (mg/l)</w:t>
            </w:r>
          </w:p>
        </w:tc>
      </w:tr>
      <w:tr w:rsidR="00D00A2D" w:rsidRPr="00F63A59" w:rsidTr="00545F7E">
        <w:trPr>
          <w:trHeight w:val="284"/>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Le temps de prise d’échantillon</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10/05/2005 (9 :25)</w:t>
            </w:r>
          </w:p>
        </w:tc>
      </w:tr>
      <w:tr w:rsidR="00D00A2D" w:rsidRPr="00F63A59" w:rsidTr="00545F7E">
        <w:trPr>
          <w:trHeight w:val="284"/>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lastRenderedPageBreak/>
              <w:t>Degré de température</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24.7</w:t>
            </w:r>
          </w:p>
        </w:tc>
      </w:tr>
      <w:tr w:rsidR="00D00A2D" w:rsidRPr="00F63A59" w:rsidTr="00545F7E">
        <w:trPr>
          <w:trHeight w:val="283"/>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PH</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7.78</w:t>
            </w:r>
          </w:p>
        </w:tc>
      </w:tr>
      <w:tr w:rsidR="00D00A2D" w:rsidRPr="00F63A59" w:rsidTr="00545F7E">
        <w:trPr>
          <w:trHeight w:val="284"/>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Conductibilité</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1799</w:t>
            </w:r>
          </w:p>
        </w:tc>
      </w:tr>
      <w:tr w:rsidR="00D00A2D" w:rsidRPr="00F63A59" w:rsidTr="00545F7E">
        <w:trPr>
          <w:trHeight w:val="283"/>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Chlore Cl</w:t>
            </w:r>
            <w:r w:rsidRPr="008149EB">
              <w:rPr>
                <w:rFonts w:asciiTheme="majorBidi" w:hAnsiTheme="majorBidi" w:cstheme="majorBidi"/>
                <w:bCs/>
                <w:kern w:val="2"/>
                <w:sz w:val="24"/>
                <w:szCs w:val="24"/>
                <w:vertAlign w:val="superscript"/>
                <w:lang w:eastAsia="fr-FR" w:bidi="fr-FR"/>
              </w:rPr>
              <w:t>-</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234.3</w:t>
            </w:r>
          </w:p>
        </w:tc>
      </w:tr>
      <w:tr w:rsidR="00D00A2D" w:rsidRPr="00F63A59" w:rsidTr="00545F7E">
        <w:trPr>
          <w:trHeight w:val="284"/>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Sulfate So</w:t>
            </w:r>
            <w:r w:rsidRPr="008149EB">
              <w:rPr>
                <w:rFonts w:asciiTheme="majorBidi" w:hAnsiTheme="majorBidi" w:cstheme="majorBidi"/>
                <w:bCs/>
                <w:kern w:val="2"/>
                <w:sz w:val="24"/>
                <w:szCs w:val="24"/>
                <w:vertAlign w:val="superscript"/>
                <w:lang w:eastAsia="fr-FR" w:bidi="fr-FR"/>
              </w:rPr>
              <w:t>-</w:t>
            </w:r>
            <w:r w:rsidRPr="008149EB">
              <w:rPr>
                <w:rFonts w:asciiTheme="majorBidi" w:hAnsiTheme="majorBidi" w:cstheme="majorBidi"/>
                <w:bCs/>
                <w:kern w:val="2"/>
                <w:sz w:val="24"/>
                <w:szCs w:val="24"/>
                <w:lang w:eastAsia="fr-FR" w:bidi="fr-FR"/>
              </w:rPr>
              <w:t>4</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351.6</w:t>
            </w:r>
          </w:p>
        </w:tc>
      </w:tr>
      <w:tr w:rsidR="00D00A2D" w:rsidRPr="00F63A59" w:rsidTr="00545F7E">
        <w:trPr>
          <w:trHeight w:val="284"/>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Magnésium Mg</w:t>
            </w:r>
            <w:r w:rsidRPr="008149EB">
              <w:rPr>
                <w:rFonts w:asciiTheme="majorBidi" w:hAnsiTheme="majorBidi" w:cstheme="majorBidi"/>
                <w:bCs/>
                <w:kern w:val="2"/>
                <w:sz w:val="24"/>
                <w:szCs w:val="24"/>
                <w:vertAlign w:val="superscript"/>
                <w:lang w:eastAsia="fr-FR" w:bidi="fr-FR"/>
              </w:rPr>
              <w:t>2+</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110.8</w:t>
            </w:r>
          </w:p>
        </w:tc>
      </w:tr>
      <w:tr w:rsidR="00D00A2D" w:rsidRPr="00F63A59" w:rsidTr="00545F7E">
        <w:trPr>
          <w:trHeight w:val="283"/>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Sodium Na</w:t>
            </w:r>
            <w:r w:rsidRPr="008149EB">
              <w:rPr>
                <w:rFonts w:asciiTheme="majorBidi" w:hAnsiTheme="majorBidi" w:cstheme="majorBidi"/>
                <w:bCs/>
                <w:kern w:val="2"/>
                <w:sz w:val="24"/>
                <w:szCs w:val="24"/>
                <w:vertAlign w:val="superscript"/>
                <w:lang w:eastAsia="fr-FR" w:bidi="fr-FR"/>
              </w:rPr>
              <w:t>+</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w:t>
            </w:r>
          </w:p>
        </w:tc>
      </w:tr>
      <w:tr w:rsidR="00D00A2D" w:rsidRPr="00F63A59" w:rsidTr="00545F7E">
        <w:trPr>
          <w:trHeight w:val="284"/>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Calcium Ca</w:t>
            </w:r>
            <w:r w:rsidRPr="008149EB">
              <w:rPr>
                <w:rFonts w:asciiTheme="majorBidi" w:hAnsiTheme="majorBidi" w:cstheme="majorBidi"/>
                <w:bCs/>
                <w:kern w:val="2"/>
                <w:sz w:val="24"/>
                <w:szCs w:val="24"/>
                <w:vertAlign w:val="superscript"/>
                <w:lang w:eastAsia="fr-FR" w:bidi="fr-FR"/>
              </w:rPr>
              <w:t>2+</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267.2</w:t>
            </w:r>
          </w:p>
        </w:tc>
      </w:tr>
      <w:tr w:rsidR="00D00A2D" w:rsidRPr="00F63A59" w:rsidTr="00545F7E">
        <w:trPr>
          <w:trHeight w:val="284"/>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Sédiment sec</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1412</w:t>
            </w:r>
          </w:p>
        </w:tc>
      </w:tr>
      <w:tr w:rsidR="00D00A2D" w:rsidRPr="00F63A59" w:rsidTr="00545F7E">
        <w:trPr>
          <w:trHeight w:val="284"/>
          <w:jc w:val="center"/>
        </w:trPr>
        <w:tc>
          <w:tcPr>
            <w:tcW w:w="3631"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Rééligibilité d’oxydation en eau</w:t>
            </w:r>
          </w:p>
        </w:tc>
        <w:tc>
          <w:tcPr>
            <w:tcW w:w="4004" w:type="dxa"/>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1024</w:t>
            </w:r>
          </w:p>
        </w:tc>
      </w:tr>
    </w:tbl>
    <w:p w:rsidR="00D00A2D" w:rsidRPr="00F63A59" w:rsidRDefault="00D00A2D" w:rsidP="00FE1CE5">
      <w:pPr>
        <w:spacing w:line="360" w:lineRule="auto"/>
        <w:rPr>
          <w:color w:val="000000" w:themeColor="text1"/>
        </w:rPr>
      </w:pPr>
    </w:p>
    <w:p w:rsidR="00D00A2D" w:rsidRPr="008149EB" w:rsidRDefault="00D00A2D" w:rsidP="00FE1CE5">
      <w:pPr>
        <w:spacing w:line="360" w:lineRule="auto"/>
        <w:jc w:val="right"/>
        <w:rPr>
          <w:rFonts w:asciiTheme="majorBidi" w:hAnsiTheme="majorBidi" w:cstheme="majorBidi"/>
          <w:b/>
          <w:bCs/>
          <w:color w:val="000000"/>
          <w:sz w:val="28"/>
          <w:szCs w:val="28"/>
        </w:rPr>
      </w:pPr>
      <w:r w:rsidRPr="008149EB">
        <w:rPr>
          <w:rFonts w:asciiTheme="majorBidi" w:hAnsiTheme="majorBidi" w:cstheme="majorBidi"/>
          <w:b/>
          <w:bCs/>
          <w:color w:val="000000" w:themeColor="text1"/>
          <w:sz w:val="28"/>
          <w:szCs w:val="28"/>
        </w:rPr>
        <w:t>III.5.Les adjuvants</w:t>
      </w:r>
      <w:r w:rsidRPr="008149EB">
        <w:rPr>
          <w:rFonts w:asciiTheme="majorBidi" w:hAnsiTheme="majorBidi" w:cstheme="majorBidi"/>
          <w:b/>
          <w:bCs/>
          <w:color w:val="000000"/>
          <w:sz w:val="28"/>
          <w:szCs w:val="28"/>
        </w:rPr>
        <w:t>:</w:t>
      </w:r>
    </w:p>
    <w:p w:rsidR="00D00A2D" w:rsidRPr="008149EB" w:rsidRDefault="00D00A2D" w:rsidP="00FE1CE5">
      <w:pPr>
        <w:spacing w:line="360" w:lineRule="auto"/>
        <w:jc w:val="right"/>
        <w:rPr>
          <w:rFonts w:asciiTheme="majorBidi" w:hAnsiTheme="majorBidi" w:cstheme="majorBidi"/>
          <w:b/>
          <w:bCs/>
          <w:sz w:val="28"/>
          <w:szCs w:val="28"/>
        </w:rPr>
      </w:pPr>
      <w:r w:rsidRPr="008149EB">
        <w:rPr>
          <w:rFonts w:asciiTheme="majorBidi" w:hAnsiTheme="majorBidi" w:cstheme="majorBidi"/>
          <w:b/>
          <w:bCs/>
          <w:sz w:val="28"/>
          <w:szCs w:val="28"/>
        </w:rPr>
        <w:t>III.5.1.Le super</w:t>
      </w:r>
      <w:r w:rsidR="00EC57D7">
        <w:rPr>
          <w:rFonts w:asciiTheme="majorBidi" w:hAnsiTheme="majorBidi" w:cstheme="majorBidi"/>
          <w:b/>
          <w:bCs/>
          <w:sz w:val="28"/>
          <w:szCs w:val="28"/>
        </w:rPr>
        <w:t xml:space="preserve"> </w:t>
      </w:r>
      <w:r w:rsidRPr="008149EB">
        <w:rPr>
          <w:rFonts w:asciiTheme="majorBidi" w:hAnsiTheme="majorBidi" w:cstheme="majorBidi"/>
          <w:b/>
          <w:bCs/>
          <w:sz w:val="28"/>
          <w:szCs w:val="28"/>
        </w:rPr>
        <w:t>plastifiant (SP 40):</w:t>
      </w:r>
    </w:p>
    <w:p w:rsidR="00D00A2D" w:rsidRPr="008149EB" w:rsidRDefault="00D00A2D" w:rsidP="00FE1CE5">
      <w:pPr>
        <w:spacing w:line="360" w:lineRule="auto"/>
        <w:jc w:val="right"/>
        <w:rPr>
          <w:rFonts w:asciiTheme="majorBidi" w:hAnsiTheme="majorBidi" w:cstheme="majorBidi"/>
          <w:sz w:val="24"/>
          <w:szCs w:val="24"/>
        </w:rPr>
      </w:pPr>
      <w:r w:rsidRPr="008149EB">
        <w:rPr>
          <w:rFonts w:asciiTheme="majorBidi" w:hAnsiTheme="majorBidi" w:cstheme="majorBidi"/>
          <w:sz w:val="24"/>
          <w:szCs w:val="24"/>
        </w:rPr>
        <w:t xml:space="preserve">        Le super</w:t>
      </w:r>
      <w:r w:rsidR="00EC57D7">
        <w:rPr>
          <w:rFonts w:asciiTheme="majorBidi" w:hAnsiTheme="majorBidi" w:cstheme="majorBidi"/>
          <w:sz w:val="24"/>
          <w:szCs w:val="24"/>
        </w:rPr>
        <w:t xml:space="preserve"> </w:t>
      </w:r>
      <w:r w:rsidRPr="008149EB">
        <w:rPr>
          <w:rFonts w:asciiTheme="majorBidi" w:hAnsiTheme="majorBidi" w:cstheme="majorBidi"/>
          <w:sz w:val="24"/>
          <w:szCs w:val="24"/>
        </w:rPr>
        <w:t>plastifiant MEDAPLAST SP40 produit par la société de GRANITEX (</w:t>
      </w:r>
      <w:proofErr w:type="spellStart"/>
      <w:r w:rsidRPr="008149EB">
        <w:rPr>
          <w:rFonts w:asciiTheme="majorBidi" w:hAnsiTheme="majorBidi" w:cstheme="majorBidi"/>
          <w:sz w:val="24"/>
          <w:szCs w:val="24"/>
        </w:rPr>
        <w:t>W.Alger</w:t>
      </w:r>
      <w:proofErr w:type="spellEnd"/>
      <w:r w:rsidRPr="008149EB">
        <w:rPr>
          <w:rFonts w:asciiTheme="majorBidi" w:hAnsiTheme="majorBidi" w:cstheme="majorBidi"/>
          <w:sz w:val="24"/>
          <w:szCs w:val="24"/>
        </w:rPr>
        <w:t>). C’est un haut réducteur d’eau pour le béton prêt à l’emploi conforme à la norme EN 934-2, noté (P).</w:t>
      </w:r>
    </w:p>
    <w:p w:rsidR="00D00A2D" w:rsidRPr="00F63A59" w:rsidRDefault="00D00A2D" w:rsidP="00FE1CE5">
      <w:pPr>
        <w:spacing w:line="360" w:lineRule="auto"/>
      </w:pPr>
    </w:p>
    <w:p w:rsidR="00D00A2D" w:rsidRPr="008149EB" w:rsidRDefault="00D00A2D" w:rsidP="00FE1CE5">
      <w:pPr>
        <w:spacing w:line="360" w:lineRule="auto"/>
        <w:rPr>
          <w:rFonts w:asciiTheme="majorBidi" w:hAnsiTheme="majorBidi" w:cstheme="majorBidi"/>
          <w:b/>
          <w:bCs/>
          <w:sz w:val="24"/>
          <w:szCs w:val="24"/>
        </w:rPr>
      </w:pPr>
      <w:r w:rsidRPr="008149EB">
        <w:rPr>
          <w:rFonts w:asciiTheme="majorBidi" w:hAnsiTheme="majorBidi" w:cstheme="majorBidi"/>
          <w:b/>
          <w:bCs/>
          <w:sz w:val="24"/>
          <w:szCs w:val="24"/>
        </w:rPr>
        <w:t>Tableau .III.11 : Caractéristiques physico-chimiques du super plastifiant (SP 40).</w:t>
      </w:r>
    </w:p>
    <w:p w:rsidR="00D00A2D" w:rsidRPr="00F63A59" w:rsidRDefault="00D00A2D" w:rsidP="00FE1CE5">
      <w:pPr>
        <w:spacing w:line="360" w:lineRule="auto"/>
        <w:rPr>
          <w:b/>
          <w:bCs/>
        </w:rPr>
      </w:pPr>
    </w:p>
    <w:tbl>
      <w:tblPr>
        <w:tblStyle w:val="Listeclaire-Accent11"/>
        <w:tblW w:w="0" w:type="auto"/>
        <w:tblLook w:val="04A0" w:firstRow="1" w:lastRow="0" w:firstColumn="1" w:lastColumn="0" w:noHBand="0" w:noVBand="1"/>
      </w:tblPr>
      <w:tblGrid>
        <w:gridCol w:w="1257"/>
        <w:gridCol w:w="1217"/>
        <w:gridCol w:w="1217"/>
        <w:gridCol w:w="1217"/>
        <w:gridCol w:w="1218"/>
        <w:gridCol w:w="1218"/>
        <w:gridCol w:w="1218"/>
      </w:tblGrid>
      <w:tr w:rsidR="00D00A2D" w:rsidRPr="008149EB" w:rsidTr="00545F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7" w:type="dxa"/>
          </w:tcPr>
          <w:p w:rsidR="00D00A2D" w:rsidRPr="008149EB" w:rsidRDefault="00D00A2D" w:rsidP="00FE1CE5">
            <w:pPr>
              <w:spacing w:line="360" w:lineRule="auto"/>
              <w:jc w:val="center"/>
              <w:rPr>
                <w:rFonts w:asciiTheme="majorBidi" w:hAnsiTheme="majorBidi" w:cstheme="majorBidi"/>
                <w:sz w:val="24"/>
                <w:szCs w:val="24"/>
              </w:rPr>
            </w:pPr>
            <w:r w:rsidRPr="008149EB">
              <w:rPr>
                <w:rFonts w:asciiTheme="majorBidi" w:hAnsiTheme="majorBidi" w:cstheme="majorBidi"/>
                <w:sz w:val="24"/>
                <w:szCs w:val="24"/>
              </w:rPr>
              <w:t>Super</w:t>
            </w:r>
            <w:r w:rsidR="00EC57D7">
              <w:rPr>
                <w:rFonts w:asciiTheme="majorBidi" w:hAnsiTheme="majorBidi" w:cstheme="majorBidi"/>
                <w:sz w:val="24"/>
                <w:szCs w:val="24"/>
              </w:rPr>
              <w:t xml:space="preserve"> </w:t>
            </w:r>
            <w:proofErr w:type="spellStart"/>
            <w:r w:rsidRPr="008149EB">
              <w:rPr>
                <w:rFonts w:asciiTheme="majorBidi" w:hAnsiTheme="majorBidi" w:cstheme="majorBidi"/>
                <w:sz w:val="24"/>
                <w:szCs w:val="24"/>
              </w:rPr>
              <w:t>plastifiant</w:t>
            </w:r>
            <w:proofErr w:type="spellEnd"/>
          </w:p>
        </w:tc>
        <w:tc>
          <w:tcPr>
            <w:tcW w:w="1217" w:type="dxa"/>
          </w:tcPr>
          <w:p w:rsidR="00D00A2D" w:rsidRPr="008149EB"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roofErr w:type="spellStart"/>
            <w:r w:rsidRPr="008149EB">
              <w:rPr>
                <w:rFonts w:asciiTheme="majorBidi" w:hAnsiTheme="majorBidi" w:cstheme="majorBidi"/>
                <w:sz w:val="24"/>
                <w:szCs w:val="24"/>
              </w:rPr>
              <w:t>extrait</w:t>
            </w:r>
            <w:proofErr w:type="spellEnd"/>
            <w:r w:rsidRPr="008149EB">
              <w:rPr>
                <w:rFonts w:asciiTheme="majorBidi" w:hAnsiTheme="majorBidi" w:cstheme="majorBidi"/>
                <w:sz w:val="24"/>
                <w:szCs w:val="24"/>
              </w:rPr>
              <w:t xml:space="preserve"> sec</w:t>
            </w:r>
          </w:p>
        </w:tc>
        <w:tc>
          <w:tcPr>
            <w:tcW w:w="1217" w:type="dxa"/>
          </w:tcPr>
          <w:p w:rsidR="00D00A2D" w:rsidRPr="008149EB"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roofErr w:type="spellStart"/>
            <w:r w:rsidRPr="008149EB">
              <w:rPr>
                <w:rFonts w:asciiTheme="majorBidi" w:hAnsiTheme="majorBidi" w:cstheme="majorBidi"/>
                <w:sz w:val="24"/>
                <w:szCs w:val="24"/>
              </w:rPr>
              <w:t>Forme</w:t>
            </w:r>
            <w:proofErr w:type="spellEnd"/>
          </w:p>
        </w:tc>
        <w:tc>
          <w:tcPr>
            <w:tcW w:w="1217" w:type="dxa"/>
          </w:tcPr>
          <w:p w:rsidR="00D00A2D" w:rsidRPr="008149EB"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roofErr w:type="spellStart"/>
            <w:r w:rsidRPr="008149EB">
              <w:rPr>
                <w:rFonts w:asciiTheme="majorBidi" w:hAnsiTheme="majorBidi" w:cstheme="majorBidi"/>
                <w:sz w:val="24"/>
                <w:szCs w:val="24"/>
              </w:rPr>
              <w:t>Couleur</w:t>
            </w:r>
            <w:proofErr w:type="spellEnd"/>
          </w:p>
        </w:tc>
        <w:tc>
          <w:tcPr>
            <w:tcW w:w="1218" w:type="dxa"/>
          </w:tcPr>
          <w:p w:rsidR="00D00A2D" w:rsidRPr="008149EB"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8149EB">
              <w:rPr>
                <w:rFonts w:asciiTheme="majorBidi" w:hAnsiTheme="majorBidi" w:cstheme="majorBidi"/>
                <w:sz w:val="24"/>
                <w:szCs w:val="24"/>
              </w:rPr>
              <w:t>PH</w:t>
            </w:r>
          </w:p>
        </w:tc>
        <w:tc>
          <w:tcPr>
            <w:tcW w:w="1218" w:type="dxa"/>
          </w:tcPr>
          <w:p w:rsidR="00D00A2D" w:rsidRPr="008149EB"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roofErr w:type="spellStart"/>
            <w:r w:rsidRPr="008149EB">
              <w:rPr>
                <w:rFonts w:asciiTheme="majorBidi" w:hAnsiTheme="majorBidi" w:cstheme="majorBidi"/>
                <w:sz w:val="24"/>
                <w:szCs w:val="24"/>
              </w:rPr>
              <w:t>Densité</w:t>
            </w:r>
            <w:proofErr w:type="spellEnd"/>
          </w:p>
        </w:tc>
        <w:tc>
          <w:tcPr>
            <w:tcW w:w="1218" w:type="dxa"/>
          </w:tcPr>
          <w:p w:rsidR="00D00A2D" w:rsidRPr="008149EB"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roofErr w:type="spellStart"/>
            <w:r w:rsidRPr="008149EB">
              <w:rPr>
                <w:rFonts w:asciiTheme="majorBidi" w:hAnsiTheme="majorBidi" w:cstheme="majorBidi"/>
                <w:sz w:val="24"/>
                <w:szCs w:val="24"/>
              </w:rPr>
              <w:t>Teneur</w:t>
            </w:r>
            <w:proofErr w:type="spellEnd"/>
            <w:r w:rsidRPr="008149EB">
              <w:rPr>
                <w:rFonts w:asciiTheme="majorBidi" w:hAnsiTheme="majorBidi" w:cstheme="majorBidi"/>
                <w:sz w:val="24"/>
                <w:szCs w:val="24"/>
              </w:rPr>
              <w:t xml:space="preserve"> en</w:t>
            </w:r>
          </w:p>
          <w:p w:rsidR="00D00A2D" w:rsidRPr="008149EB"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roofErr w:type="spellStart"/>
            <w:r w:rsidRPr="008149EB">
              <w:rPr>
                <w:rFonts w:asciiTheme="majorBidi" w:hAnsiTheme="majorBidi" w:cstheme="majorBidi"/>
                <w:sz w:val="24"/>
                <w:szCs w:val="24"/>
              </w:rPr>
              <w:t>chlore</w:t>
            </w:r>
            <w:proofErr w:type="spellEnd"/>
          </w:p>
          <w:p w:rsidR="00D00A2D" w:rsidRPr="008149EB" w:rsidRDefault="00D00A2D" w:rsidP="00FE1CE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D00A2D" w:rsidRPr="008149EB" w:rsidTr="00545F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7" w:type="dxa"/>
          </w:tcPr>
          <w:p w:rsidR="00D00A2D" w:rsidRPr="008149EB" w:rsidRDefault="00D00A2D" w:rsidP="00FE1CE5">
            <w:pPr>
              <w:spacing w:line="360" w:lineRule="auto"/>
              <w:jc w:val="center"/>
              <w:rPr>
                <w:rFonts w:asciiTheme="majorBidi" w:hAnsiTheme="majorBidi" w:cstheme="majorBidi"/>
                <w:b w:val="0"/>
                <w:bCs w:val="0"/>
                <w:sz w:val="24"/>
                <w:szCs w:val="24"/>
              </w:rPr>
            </w:pPr>
            <w:proofErr w:type="spellStart"/>
            <w:r w:rsidRPr="008149EB">
              <w:rPr>
                <w:rFonts w:asciiTheme="majorBidi" w:hAnsiTheme="majorBidi" w:cstheme="majorBidi"/>
                <w:b w:val="0"/>
                <w:bCs w:val="0"/>
                <w:sz w:val="24"/>
                <w:szCs w:val="24"/>
              </w:rPr>
              <w:lastRenderedPageBreak/>
              <w:t>Médaplast</w:t>
            </w:r>
            <w:proofErr w:type="spellEnd"/>
            <w:r w:rsidRPr="008149EB">
              <w:rPr>
                <w:rFonts w:asciiTheme="majorBidi" w:hAnsiTheme="majorBidi" w:cstheme="majorBidi"/>
                <w:b w:val="0"/>
                <w:bCs w:val="0"/>
                <w:sz w:val="24"/>
                <w:szCs w:val="24"/>
              </w:rPr>
              <w:t xml:space="preserve"> (SP)</w:t>
            </w:r>
          </w:p>
          <w:p w:rsidR="00D00A2D" w:rsidRPr="008149EB" w:rsidRDefault="00D00A2D" w:rsidP="00FE1CE5">
            <w:pPr>
              <w:spacing w:line="360" w:lineRule="auto"/>
              <w:jc w:val="center"/>
              <w:rPr>
                <w:rFonts w:asciiTheme="majorBidi" w:hAnsiTheme="majorBidi" w:cstheme="majorBidi"/>
                <w:b w:val="0"/>
                <w:bCs w:val="0"/>
                <w:sz w:val="24"/>
                <w:szCs w:val="24"/>
              </w:rPr>
            </w:pPr>
            <w:r w:rsidRPr="008149EB">
              <w:rPr>
                <w:rFonts w:asciiTheme="majorBidi" w:hAnsiTheme="majorBidi" w:cstheme="majorBidi"/>
                <w:b w:val="0"/>
                <w:bCs w:val="0"/>
                <w:sz w:val="24"/>
                <w:szCs w:val="24"/>
              </w:rPr>
              <w:t>(40)</w:t>
            </w:r>
          </w:p>
        </w:tc>
        <w:tc>
          <w:tcPr>
            <w:tcW w:w="1217" w:type="dxa"/>
          </w:tcPr>
          <w:p w:rsidR="00D00A2D" w:rsidRPr="008149EB"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149EB">
              <w:rPr>
                <w:rFonts w:asciiTheme="majorBidi" w:hAnsiTheme="majorBidi" w:cstheme="majorBidi"/>
                <w:sz w:val="24"/>
                <w:szCs w:val="24"/>
              </w:rPr>
              <w:t>40%</w:t>
            </w:r>
          </w:p>
        </w:tc>
        <w:tc>
          <w:tcPr>
            <w:tcW w:w="1217" w:type="dxa"/>
          </w:tcPr>
          <w:p w:rsidR="00D00A2D" w:rsidRPr="008149EB"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roofErr w:type="spellStart"/>
            <w:r w:rsidRPr="008149EB">
              <w:rPr>
                <w:rFonts w:asciiTheme="majorBidi" w:hAnsiTheme="majorBidi" w:cstheme="majorBidi"/>
                <w:sz w:val="24"/>
                <w:szCs w:val="24"/>
              </w:rPr>
              <w:t>Liquide</w:t>
            </w:r>
            <w:proofErr w:type="spellEnd"/>
          </w:p>
        </w:tc>
        <w:tc>
          <w:tcPr>
            <w:tcW w:w="1217" w:type="dxa"/>
          </w:tcPr>
          <w:p w:rsidR="00D00A2D" w:rsidRPr="008149EB"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roofErr w:type="spellStart"/>
            <w:r w:rsidRPr="008149EB">
              <w:rPr>
                <w:rFonts w:asciiTheme="majorBidi" w:hAnsiTheme="majorBidi" w:cstheme="majorBidi"/>
                <w:sz w:val="24"/>
                <w:szCs w:val="24"/>
              </w:rPr>
              <w:t>Marron</w:t>
            </w:r>
            <w:proofErr w:type="spellEnd"/>
          </w:p>
        </w:tc>
        <w:tc>
          <w:tcPr>
            <w:tcW w:w="1218" w:type="dxa"/>
          </w:tcPr>
          <w:p w:rsidR="00D00A2D" w:rsidRPr="008149EB"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149EB">
              <w:rPr>
                <w:rFonts w:asciiTheme="majorBidi" w:hAnsiTheme="majorBidi" w:cstheme="majorBidi"/>
                <w:sz w:val="24"/>
                <w:szCs w:val="24"/>
              </w:rPr>
              <w:t>8.2</w:t>
            </w:r>
          </w:p>
          <w:p w:rsidR="00D00A2D" w:rsidRPr="008149EB"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1218" w:type="dxa"/>
          </w:tcPr>
          <w:p w:rsidR="00D00A2D" w:rsidRPr="008149EB"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149EB">
              <w:rPr>
                <w:rFonts w:asciiTheme="majorBidi" w:hAnsiTheme="majorBidi" w:cstheme="majorBidi"/>
                <w:sz w:val="24"/>
                <w:szCs w:val="24"/>
              </w:rPr>
              <w:t>1,20±0,01</w:t>
            </w:r>
          </w:p>
        </w:tc>
        <w:tc>
          <w:tcPr>
            <w:tcW w:w="1218" w:type="dxa"/>
          </w:tcPr>
          <w:p w:rsidR="00D00A2D" w:rsidRPr="008149EB" w:rsidRDefault="00D00A2D" w:rsidP="00FE1CE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149EB">
              <w:rPr>
                <w:rFonts w:asciiTheme="majorBidi" w:hAnsiTheme="majorBidi" w:cstheme="majorBidi"/>
                <w:sz w:val="24"/>
                <w:szCs w:val="24"/>
              </w:rPr>
              <w:t>&lt; 1g/L</w:t>
            </w:r>
          </w:p>
        </w:tc>
      </w:tr>
    </w:tbl>
    <w:p w:rsidR="00D00A2D" w:rsidRPr="00F63A59" w:rsidRDefault="00D00A2D" w:rsidP="00FE1CE5">
      <w:pPr>
        <w:spacing w:line="360" w:lineRule="auto"/>
        <w:rPr>
          <w:b/>
          <w:bCs/>
          <w:color w:val="000000" w:themeColor="text1"/>
          <w:sz w:val="28"/>
          <w:szCs w:val="28"/>
        </w:rPr>
      </w:pPr>
    </w:p>
    <w:p w:rsidR="00D00A2D" w:rsidRPr="008149EB" w:rsidRDefault="00D00A2D" w:rsidP="00FE1CE5">
      <w:pPr>
        <w:spacing w:line="360" w:lineRule="auto"/>
        <w:jc w:val="right"/>
        <w:rPr>
          <w:rFonts w:asciiTheme="majorBidi" w:hAnsiTheme="majorBidi" w:cstheme="majorBidi"/>
          <w:b/>
          <w:bCs/>
          <w:sz w:val="28"/>
          <w:szCs w:val="28"/>
        </w:rPr>
      </w:pPr>
      <w:r w:rsidRPr="008149EB">
        <w:rPr>
          <w:rFonts w:asciiTheme="majorBidi" w:hAnsiTheme="majorBidi" w:cstheme="majorBidi"/>
          <w:b/>
          <w:bCs/>
          <w:color w:val="000000"/>
          <w:sz w:val="28"/>
          <w:szCs w:val="28"/>
        </w:rPr>
        <w:t>III</w:t>
      </w:r>
      <w:r w:rsidRPr="008149EB">
        <w:rPr>
          <w:rFonts w:asciiTheme="majorBidi" w:hAnsiTheme="majorBidi" w:cstheme="majorBidi"/>
          <w:b/>
          <w:bCs/>
          <w:sz w:val="28"/>
          <w:szCs w:val="28"/>
        </w:rPr>
        <w:t>.6 .Ajout</w:t>
      </w:r>
      <w:r w:rsidR="00EC57D7">
        <w:rPr>
          <w:rFonts w:asciiTheme="majorBidi" w:hAnsiTheme="majorBidi" w:cstheme="majorBidi"/>
          <w:b/>
          <w:bCs/>
          <w:sz w:val="28"/>
          <w:szCs w:val="28"/>
        </w:rPr>
        <w:t xml:space="preserve"> </w:t>
      </w:r>
      <w:r w:rsidRPr="008149EB">
        <w:rPr>
          <w:rFonts w:asciiTheme="majorBidi" w:hAnsiTheme="majorBidi" w:cstheme="majorBidi"/>
          <w:b/>
          <w:bCs/>
          <w:sz w:val="28"/>
          <w:szCs w:val="28"/>
        </w:rPr>
        <w:t xml:space="preserve">minéral: </w:t>
      </w:r>
    </w:p>
    <w:p w:rsidR="00D00A2D" w:rsidRPr="008149EB" w:rsidRDefault="00D00A2D" w:rsidP="00FE1CE5">
      <w:pPr>
        <w:spacing w:line="360" w:lineRule="auto"/>
        <w:jc w:val="right"/>
        <w:rPr>
          <w:rFonts w:asciiTheme="majorBidi" w:hAnsiTheme="majorBidi" w:cstheme="majorBidi"/>
          <w:sz w:val="24"/>
          <w:szCs w:val="24"/>
        </w:rPr>
      </w:pPr>
      <w:r w:rsidRPr="008149EB">
        <w:rPr>
          <w:rFonts w:asciiTheme="majorBidi" w:hAnsiTheme="majorBidi" w:cstheme="majorBidi"/>
          <w:sz w:val="24"/>
          <w:szCs w:val="24"/>
        </w:rPr>
        <w:t xml:space="preserve">        Les deux types d’additions récupérées de déchets de construction au cours de cette étude sont:</w:t>
      </w:r>
    </w:p>
    <w:p w:rsidR="00D00A2D" w:rsidRPr="008149EB" w:rsidRDefault="00D00A2D" w:rsidP="00FE1CE5">
      <w:pPr>
        <w:spacing w:line="360" w:lineRule="auto"/>
        <w:jc w:val="right"/>
        <w:rPr>
          <w:rFonts w:asciiTheme="majorBidi" w:hAnsiTheme="majorBidi" w:cstheme="majorBidi"/>
          <w:b/>
          <w:bCs/>
          <w:sz w:val="28"/>
          <w:szCs w:val="28"/>
        </w:rPr>
      </w:pPr>
      <w:r w:rsidRPr="008149EB">
        <w:rPr>
          <w:rFonts w:asciiTheme="majorBidi" w:hAnsiTheme="majorBidi" w:cstheme="majorBidi"/>
          <w:b/>
          <w:bCs/>
          <w:color w:val="000000"/>
          <w:sz w:val="28"/>
          <w:szCs w:val="28"/>
        </w:rPr>
        <w:t>III</w:t>
      </w:r>
      <w:r w:rsidRPr="008149EB">
        <w:rPr>
          <w:rFonts w:asciiTheme="majorBidi" w:hAnsiTheme="majorBidi" w:cstheme="majorBidi"/>
          <w:b/>
          <w:bCs/>
          <w:sz w:val="28"/>
          <w:szCs w:val="28"/>
        </w:rPr>
        <w:t>.6.1.déchets de céramique utilise:</w:t>
      </w:r>
    </w:p>
    <w:p w:rsidR="00D00A2D" w:rsidRPr="008149EB" w:rsidRDefault="00D00A2D" w:rsidP="00FE1CE5">
      <w:pPr>
        <w:spacing w:line="360" w:lineRule="auto"/>
        <w:jc w:val="right"/>
        <w:rPr>
          <w:rFonts w:asciiTheme="majorBidi" w:hAnsiTheme="majorBidi" w:cstheme="majorBidi"/>
          <w:sz w:val="24"/>
          <w:szCs w:val="24"/>
        </w:rPr>
      </w:pPr>
      <w:r w:rsidRPr="008149EB">
        <w:rPr>
          <w:rFonts w:asciiTheme="majorBidi" w:hAnsiTheme="majorBidi" w:cstheme="majorBidi"/>
          <w:sz w:val="24"/>
          <w:szCs w:val="24"/>
        </w:rPr>
        <w:t xml:space="preserve">        Ces déchets proviennent de   Le lavabo de la salle de bains. Ils ont été concassés manuellement au niveau du laboratoire, puis broyés jusqu'à la fraction granulaire inférieure à 80μmLes caractéristiques  physico-chimiques  de  la poudre de céramique sont illustrées dans les tableaux</w:t>
      </w:r>
    </w:p>
    <w:p w:rsidR="00D00A2D" w:rsidRPr="00F63A59" w:rsidRDefault="00D00A2D" w:rsidP="00FE1CE5">
      <w:pPr>
        <w:spacing w:line="360" w:lineRule="auto"/>
        <w:jc w:val="center"/>
        <w:rPr>
          <w:b/>
          <w:bCs/>
          <w:sz w:val="28"/>
          <w:szCs w:val="28"/>
        </w:rPr>
      </w:pPr>
      <w:r w:rsidRPr="00F63A59">
        <w:rPr>
          <w:b/>
          <w:bCs/>
          <w:noProof/>
          <w:sz w:val="28"/>
          <w:szCs w:val="28"/>
          <w:lang w:eastAsia="fr-FR"/>
        </w:rPr>
        <w:drawing>
          <wp:inline distT="0" distB="0" distL="0" distR="0" wp14:anchorId="255BB54F" wp14:editId="4A477057">
            <wp:extent cx="3752850" cy="1695450"/>
            <wp:effectExtent l="0" t="0" r="0" b="0"/>
            <wp:docPr id="24"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752215" cy="1695163"/>
                    </a:xfrm>
                    <a:prstGeom prst="rect">
                      <a:avLst/>
                    </a:prstGeom>
                    <a:noFill/>
                  </pic:spPr>
                </pic:pic>
              </a:graphicData>
            </a:graphic>
          </wp:inline>
        </w:drawing>
      </w:r>
    </w:p>
    <w:p w:rsidR="00D00A2D" w:rsidRPr="008149EB" w:rsidRDefault="00D00A2D" w:rsidP="00FE1CE5">
      <w:pPr>
        <w:spacing w:line="360" w:lineRule="auto"/>
        <w:jc w:val="center"/>
        <w:rPr>
          <w:rFonts w:asciiTheme="majorBidi" w:hAnsiTheme="majorBidi" w:cstheme="majorBidi"/>
          <w:b/>
          <w:bCs/>
          <w:sz w:val="24"/>
          <w:szCs w:val="24"/>
        </w:rPr>
      </w:pPr>
      <w:r w:rsidRPr="008149EB">
        <w:rPr>
          <w:rFonts w:asciiTheme="majorBidi" w:hAnsiTheme="majorBidi" w:cstheme="majorBidi"/>
          <w:b/>
          <w:bCs/>
          <w:sz w:val="24"/>
          <w:szCs w:val="24"/>
        </w:rPr>
        <w:t>Figure .III.2: La poudre de céramique utilisé.</w:t>
      </w:r>
    </w:p>
    <w:p w:rsidR="00D00A2D" w:rsidRPr="008149EB" w:rsidRDefault="00D00A2D" w:rsidP="00FE1CE5">
      <w:pPr>
        <w:spacing w:line="360" w:lineRule="auto"/>
        <w:jc w:val="center"/>
        <w:rPr>
          <w:rFonts w:asciiTheme="majorBidi" w:hAnsiTheme="majorBidi" w:cstheme="majorBidi"/>
          <w:b/>
          <w:bCs/>
          <w:sz w:val="24"/>
          <w:szCs w:val="24"/>
        </w:rPr>
      </w:pPr>
      <w:r w:rsidRPr="008149EB">
        <w:rPr>
          <w:rFonts w:asciiTheme="majorBidi" w:hAnsiTheme="majorBidi" w:cstheme="majorBidi"/>
          <w:b/>
          <w:bCs/>
          <w:sz w:val="24"/>
          <w:szCs w:val="24"/>
        </w:rPr>
        <w:t>Tableau. III.12: Composition chimique de la poudre de céramique.</w:t>
      </w:r>
    </w:p>
    <w:tbl>
      <w:tblPr>
        <w:tblStyle w:val="TableNormal1"/>
        <w:tblW w:w="92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1574"/>
        <w:gridCol w:w="1728"/>
        <w:gridCol w:w="1656"/>
        <w:gridCol w:w="2429"/>
      </w:tblGrid>
      <w:tr w:rsidR="00D00A2D" w:rsidRPr="00F63A59" w:rsidTr="00545F7E">
        <w:trPr>
          <w:trHeight w:val="762"/>
          <w:jc w:val="center"/>
        </w:trPr>
        <w:tc>
          <w:tcPr>
            <w:tcW w:w="1838" w:type="dxa"/>
            <w:shd w:val="clear" w:color="auto" w:fill="F1F1F1"/>
          </w:tcPr>
          <w:p w:rsidR="00D00A2D" w:rsidRPr="008149EB" w:rsidRDefault="00D00A2D" w:rsidP="00FE1CE5">
            <w:pPr>
              <w:spacing w:before="5" w:line="360" w:lineRule="auto"/>
              <w:ind w:left="164" w:right="157"/>
              <w:jc w:val="center"/>
              <w:rPr>
                <w:rFonts w:asciiTheme="majorBidi" w:hAnsiTheme="majorBidi" w:cstheme="majorBidi"/>
                <w:b/>
                <w:sz w:val="24"/>
                <w:szCs w:val="24"/>
                <w:lang w:val="fr-FR"/>
              </w:rPr>
            </w:pPr>
            <w:r w:rsidRPr="008149EB">
              <w:rPr>
                <w:rFonts w:asciiTheme="majorBidi" w:hAnsiTheme="majorBidi" w:cstheme="majorBidi"/>
                <w:b/>
                <w:sz w:val="24"/>
                <w:szCs w:val="24"/>
                <w:lang w:val="fr-FR"/>
              </w:rPr>
              <w:t>Caractéristique</w:t>
            </w:r>
          </w:p>
        </w:tc>
        <w:tc>
          <w:tcPr>
            <w:tcW w:w="1574" w:type="dxa"/>
            <w:shd w:val="clear" w:color="auto" w:fill="F1F1F1"/>
          </w:tcPr>
          <w:p w:rsidR="00D00A2D" w:rsidRPr="008149EB" w:rsidRDefault="00D00A2D" w:rsidP="00FE1CE5">
            <w:pPr>
              <w:spacing w:before="5" w:line="360" w:lineRule="auto"/>
              <w:ind w:left="447" w:right="444"/>
              <w:jc w:val="center"/>
              <w:rPr>
                <w:rFonts w:asciiTheme="majorBidi" w:hAnsiTheme="majorBidi" w:cstheme="majorBidi"/>
                <w:b/>
                <w:sz w:val="24"/>
                <w:szCs w:val="24"/>
                <w:lang w:val="fr-FR"/>
              </w:rPr>
            </w:pPr>
            <w:r w:rsidRPr="008149EB">
              <w:rPr>
                <w:rFonts w:asciiTheme="majorBidi" w:hAnsiTheme="majorBidi" w:cstheme="majorBidi"/>
                <w:b/>
                <w:sz w:val="24"/>
                <w:szCs w:val="24"/>
                <w:lang w:val="fr-FR"/>
              </w:rPr>
              <w:t>Forme</w:t>
            </w:r>
          </w:p>
        </w:tc>
        <w:tc>
          <w:tcPr>
            <w:tcW w:w="1728" w:type="dxa"/>
            <w:shd w:val="clear" w:color="auto" w:fill="F1F1F1"/>
          </w:tcPr>
          <w:p w:rsidR="00D00A2D" w:rsidRPr="008149EB" w:rsidRDefault="00D00A2D" w:rsidP="00FE1CE5">
            <w:pPr>
              <w:spacing w:before="5" w:line="360" w:lineRule="auto"/>
              <w:ind w:left="283" w:right="275"/>
              <w:jc w:val="center"/>
              <w:rPr>
                <w:rFonts w:asciiTheme="majorBidi" w:hAnsiTheme="majorBidi" w:cstheme="majorBidi"/>
                <w:b/>
                <w:sz w:val="24"/>
                <w:szCs w:val="24"/>
                <w:lang w:val="fr-FR"/>
              </w:rPr>
            </w:pPr>
            <w:r w:rsidRPr="008149EB">
              <w:rPr>
                <w:rFonts w:asciiTheme="majorBidi" w:hAnsiTheme="majorBidi" w:cstheme="majorBidi"/>
                <w:b/>
                <w:sz w:val="24"/>
                <w:szCs w:val="24"/>
                <w:lang w:val="fr-FR"/>
              </w:rPr>
              <w:t>Couleur</w:t>
            </w:r>
          </w:p>
        </w:tc>
        <w:tc>
          <w:tcPr>
            <w:tcW w:w="1656" w:type="dxa"/>
            <w:shd w:val="clear" w:color="auto" w:fill="F1F1F1"/>
          </w:tcPr>
          <w:p w:rsidR="00D00A2D" w:rsidRPr="008149EB" w:rsidRDefault="00D00A2D" w:rsidP="00FE1CE5">
            <w:pPr>
              <w:spacing w:before="5" w:line="360" w:lineRule="auto"/>
              <w:ind w:left="480"/>
              <w:rPr>
                <w:rFonts w:asciiTheme="majorBidi" w:hAnsiTheme="majorBidi" w:cstheme="majorBidi"/>
                <w:b/>
                <w:sz w:val="24"/>
                <w:szCs w:val="24"/>
                <w:lang w:val="fr-FR"/>
              </w:rPr>
            </w:pPr>
            <w:r w:rsidRPr="008149EB">
              <w:rPr>
                <w:rFonts w:asciiTheme="majorBidi" w:hAnsiTheme="majorBidi" w:cstheme="majorBidi"/>
                <w:b/>
                <w:sz w:val="24"/>
                <w:szCs w:val="24"/>
                <w:lang w:val="fr-FR"/>
              </w:rPr>
              <w:t>Densité</w:t>
            </w:r>
          </w:p>
          <w:p w:rsidR="00D00A2D" w:rsidRPr="008149EB" w:rsidRDefault="00D00A2D" w:rsidP="00FE1CE5">
            <w:pPr>
              <w:spacing w:before="127" w:line="360" w:lineRule="auto"/>
              <w:ind w:left="471"/>
              <w:rPr>
                <w:rFonts w:asciiTheme="majorBidi" w:hAnsiTheme="majorBidi" w:cstheme="majorBidi"/>
                <w:b/>
                <w:sz w:val="24"/>
                <w:szCs w:val="24"/>
                <w:lang w:val="fr-FR"/>
              </w:rPr>
            </w:pPr>
            <w:r w:rsidRPr="008149EB">
              <w:rPr>
                <w:rFonts w:asciiTheme="majorBidi" w:hAnsiTheme="majorBidi" w:cstheme="majorBidi"/>
                <w:b/>
                <w:sz w:val="24"/>
                <w:szCs w:val="24"/>
                <w:lang w:val="fr-FR"/>
              </w:rPr>
              <w:t>absolue</w:t>
            </w:r>
          </w:p>
        </w:tc>
        <w:tc>
          <w:tcPr>
            <w:tcW w:w="2429" w:type="dxa"/>
            <w:shd w:val="clear" w:color="auto" w:fill="F1F1F1"/>
          </w:tcPr>
          <w:p w:rsidR="00D00A2D" w:rsidRPr="008149EB" w:rsidRDefault="00D00A2D" w:rsidP="00FE1CE5">
            <w:pPr>
              <w:spacing w:before="5" w:line="360" w:lineRule="auto"/>
              <w:ind w:left="477" w:right="470"/>
              <w:jc w:val="center"/>
              <w:rPr>
                <w:rFonts w:asciiTheme="majorBidi" w:hAnsiTheme="majorBidi" w:cstheme="majorBidi"/>
                <w:b/>
                <w:sz w:val="24"/>
                <w:szCs w:val="24"/>
                <w:lang w:val="fr-FR"/>
              </w:rPr>
            </w:pPr>
            <w:r w:rsidRPr="008149EB">
              <w:rPr>
                <w:rFonts w:asciiTheme="majorBidi" w:hAnsiTheme="majorBidi" w:cstheme="majorBidi"/>
                <w:b/>
                <w:sz w:val="24"/>
                <w:szCs w:val="24"/>
                <w:lang w:val="fr-FR"/>
              </w:rPr>
              <w:t>Absorption(%)</w:t>
            </w:r>
          </w:p>
        </w:tc>
      </w:tr>
      <w:tr w:rsidR="00D00A2D" w:rsidRPr="00F63A59" w:rsidTr="00545F7E">
        <w:trPr>
          <w:trHeight w:val="671"/>
          <w:jc w:val="center"/>
        </w:trPr>
        <w:tc>
          <w:tcPr>
            <w:tcW w:w="1838" w:type="dxa"/>
            <w:shd w:val="clear" w:color="auto" w:fill="F1F1F1"/>
          </w:tcPr>
          <w:p w:rsidR="00D00A2D" w:rsidRPr="008149EB" w:rsidRDefault="00D00A2D" w:rsidP="00FE1CE5">
            <w:pPr>
              <w:spacing w:line="360" w:lineRule="auto"/>
              <w:ind w:left="161" w:right="157"/>
              <w:jc w:val="center"/>
              <w:rPr>
                <w:rFonts w:asciiTheme="majorBidi" w:hAnsiTheme="majorBidi" w:cstheme="majorBidi"/>
                <w:sz w:val="24"/>
                <w:szCs w:val="24"/>
                <w:lang w:val="fr-FR"/>
              </w:rPr>
            </w:pPr>
            <w:r w:rsidRPr="008149EB">
              <w:rPr>
                <w:rFonts w:asciiTheme="majorBidi" w:hAnsiTheme="majorBidi" w:cstheme="majorBidi"/>
                <w:sz w:val="24"/>
                <w:szCs w:val="24"/>
                <w:lang w:val="fr-FR"/>
              </w:rPr>
              <w:t>Résultats</w:t>
            </w:r>
          </w:p>
        </w:tc>
        <w:tc>
          <w:tcPr>
            <w:tcW w:w="1574" w:type="dxa"/>
          </w:tcPr>
          <w:p w:rsidR="00D00A2D" w:rsidRPr="008149EB" w:rsidRDefault="00D00A2D" w:rsidP="00FE1CE5">
            <w:pPr>
              <w:spacing w:line="360" w:lineRule="auto"/>
              <w:ind w:left="452" w:right="440"/>
              <w:jc w:val="center"/>
              <w:rPr>
                <w:rFonts w:asciiTheme="majorBidi" w:hAnsiTheme="majorBidi" w:cstheme="majorBidi"/>
                <w:sz w:val="24"/>
                <w:szCs w:val="24"/>
                <w:lang w:val="fr-FR"/>
              </w:rPr>
            </w:pPr>
            <w:r w:rsidRPr="008149EB">
              <w:rPr>
                <w:rFonts w:asciiTheme="majorBidi" w:hAnsiTheme="majorBidi" w:cstheme="majorBidi"/>
                <w:sz w:val="24"/>
                <w:szCs w:val="24"/>
                <w:lang w:val="fr-FR"/>
              </w:rPr>
              <w:t>Poudre</w:t>
            </w:r>
          </w:p>
        </w:tc>
        <w:tc>
          <w:tcPr>
            <w:tcW w:w="1728" w:type="dxa"/>
          </w:tcPr>
          <w:p w:rsidR="00D00A2D" w:rsidRPr="008149EB" w:rsidRDefault="00D00A2D" w:rsidP="00FE1CE5">
            <w:pPr>
              <w:spacing w:line="360" w:lineRule="auto"/>
              <w:ind w:left="292" w:right="275"/>
              <w:jc w:val="center"/>
              <w:rPr>
                <w:rFonts w:asciiTheme="majorBidi" w:hAnsiTheme="majorBidi" w:cstheme="majorBidi"/>
                <w:sz w:val="24"/>
                <w:szCs w:val="24"/>
                <w:lang w:val="fr-FR"/>
              </w:rPr>
            </w:pPr>
            <w:r w:rsidRPr="008149EB">
              <w:rPr>
                <w:rFonts w:asciiTheme="majorBidi" w:hAnsiTheme="majorBidi" w:cstheme="majorBidi"/>
                <w:sz w:val="24"/>
                <w:szCs w:val="24"/>
                <w:lang w:val="fr-FR"/>
              </w:rPr>
              <w:t>Blanche</w:t>
            </w:r>
          </w:p>
        </w:tc>
        <w:tc>
          <w:tcPr>
            <w:tcW w:w="1656" w:type="dxa"/>
          </w:tcPr>
          <w:p w:rsidR="00D00A2D" w:rsidRPr="008149EB" w:rsidRDefault="00D00A2D" w:rsidP="00FE1CE5">
            <w:pPr>
              <w:spacing w:line="360" w:lineRule="auto"/>
              <w:ind w:left="616" w:right="605"/>
              <w:jc w:val="center"/>
              <w:rPr>
                <w:rFonts w:asciiTheme="majorBidi" w:hAnsiTheme="majorBidi" w:cstheme="majorBidi"/>
                <w:sz w:val="24"/>
                <w:szCs w:val="24"/>
                <w:lang w:val="fr-FR"/>
              </w:rPr>
            </w:pPr>
            <w:r w:rsidRPr="008149EB">
              <w:rPr>
                <w:rFonts w:asciiTheme="majorBidi" w:hAnsiTheme="majorBidi" w:cstheme="majorBidi"/>
                <w:sz w:val="24"/>
                <w:szCs w:val="24"/>
                <w:lang w:val="fr-FR"/>
              </w:rPr>
              <w:t>2.64</w:t>
            </w:r>
          </w:p>
        </w:tc>
        <w:tc>
          <w:tcPr>
            <w:tcW w:w="2429" w:type="dxa"/>
          </w:tcPr>
          <w:p w:rsidR="00D00A2D" w:rsidRPr="008149EB" w:rsidRDefault="00D00A2D" w:rsidP="00FE1CE5">
            <w:pPr>
              <w:spacing w:line="360" w:lineRule="auto"/>
              <w:ind w:left="476" w:right="470"/>
              <w:jc w:val="center"/>
              <w:rPr>
                <w:rFonts w:asciiTheme="majorBidi" w:hAnsiTheme="majorBidi" w:cstheme="majorBidi"/>
                <w:sz w:val="24"/>
                <w:szCs w:val="24"/>
                <w:lang w:val="fr-FR"/>
              </w:rPr>
            </w:pPr>
            <w:r w:rsidRPr="008149EB">
              <w:rPr>
                <w:rFonts w:asciiTheme="majorBidi" w:hAnsiTheme="majorBidi" w:cstheme="majorBidi"/>
                <w:sz w:val="24"/>
                <w:szCs w:val="24"/>
                <w:lang w:val="fr-FR"/>
              </w:rPr>
              <w:t>3.31</w:t>
            </w:r>
          </w:p>
        </w:tc>
      </w:tr>
    </w:tbl>
    <w:p w:rsidR="00D00A2D" w:rsidRPr="00F63A59" w:rsidRDefault="00D00A2D" w:rsidP="00FE1CE5">
      <w:pPr>
        <w:spacing w:line="360" w:lineRule="auto"/>
        <w:rPr>
          <w:b/>
          <w:bCs/>
          <w:sz w:val="28"/>
          <w:szCs w:val="28"/>
        </w:rPr>
      </w:pPr>
    </w:p>
    <w:p w:rsidR="00D00A2D" w:rsidRPr="008149EB" w:rsidRDefault="00D00A2D" w:rsidP="00FE1CE5">
      <w:pPr>
        <w:spacing w:line="360" w:lineRule="auto"/>
        <w:jc w:val="right"/>
        <w:rPr>
          <w:rFonts w:asciiTheme="majorBidi" w:hAnsiTheme="majorBidi" w:cstheme="majorBidi"/>
          <w:b/>
          <w:bCs/>
          <w:sz w:val="28"/>
          <w:szCs w:val="28"/>
        </w:rPr>
      </w:pPr>
      <w:r w:rsidRPr="008149EB">
        <w:rPr>
          <w:rFonts w:asciiTheme="majorBidi" w:hAnsiTheme="majorBidi" w:cstheme="majorBidi"/>
          <w:b/>
          <w:bCs/>
          <w:color w:val="000000"/>
          <w:sz w:val="28"/>
          <w:szCs w:val="28"/>
        </w:rPr>
        <w:t>III</w:t>
      </w:r>
      <w:r w:rsidRPr="008149EB">
        <w:rPr>
          <w:rFonts w:asciiTheme="majorBidi" w:hAnsiTheme="majorBidi" w:cstheme="majorBidi"/>
          <w:b/>
          <w:bCs/>
          <w:sz w:val="28"/>
          <w:szCs w:val="28"/>
        </w:rPr>
        <w:t>.6.2.Déchets de marbre :</w:t>
      </w:r>
    </w:p>
    <w:p w:rsidR="00D00A2D" w:rsidRPr="008149EB" w:rsidRDefault="00D00A2D" w:rsidP="00FE1CE5">
      <w:pPr>
        <w:spacing w:line="360" w:lineRule="auto"/>
        <w:jc w:val="right"/>
        <w:rPr>
          <w:rFonts w:asciiTheme="majorBidi" w:eastAsiaTheme="minorEastAsia" w:hAnsiTheme="majorBidi" w:cstheme="majorBidi"/>
          <w:color w:val="000000" w:themeColor="text1"/>
          <w:sz w:val="24"/>
          <w:szCs w:val="24"/>
        </w:rPr>
      </w:pPr>
      <w:r w:rsidRPr="008149EB">
        <w:rPr>
          <w:rFonts w:asciiTheme="majorBidi" w:hAnsiTheme="majorBidi" w:cstheme="majorBidi"/>
          <w:sz w:val="24"/>
          <w:szCs w:val="24"/>
        </w:rPr>
        <w:lastRenderedPageBreak/>
        <w:t xml:space="preserve">        La poudre  de marbre  (PM)  est  une  roche  métamorphique  compacte  de la marbrerie de Bou-</w:t>
      </w:r>
      <w:proofErr w:type="spellStart"/>
      <w:r w:rsidRPr="008149EB">
        <w:rPr>
          <w:rFonts w:asciiTheme="majorBidi" w:hAnsiTheme="majorBidi" w:cstheme="majorBidi"/>
          <w:sz w:val="24"/>
          <w:szCs w:val="24"/>
        </w:rPr>
        <w:t>Sâada</w:t>
      </w:r>
      <w:proofErr w:type="spellEnd"/>
      <w:r w:rsidRPr="008149EB">
        <w:rPr>
          <w:rFonts w:asciiTheme="majorBidi" w:hAnsiTheme="majorBidi" w:cstheme="majorBidi"/>
          <w:sz w:val="24"/>
          <w:szCs w:val="24"/>
        </w:rPr>
        <w:t>. Les caractéristiques de la poudre de marbre sont présentées dans le tableau</w:t>
      </w:r>
      <w:r w:rsidRPr="008149EB">
        <w:rPr>
          <w:rFonts w:asciiTheme="majorBidi" w:hAnsiTheme="majorBidi" w:cstheme="majorBidi"/>
          <w:color w:val="000000"/>
          <w:sz w:val="24"/>
          <w:szCs w:val="24"/>
        </w:rPr>
        <w:t xml:space="preserve"> III</w:t>
      </w:r>
      <w:r w:rsidRPr="008149EB">
        <w:rPr>
          <w:rFonts w:asciiTheme="majorBidi" w:eastAsiaTheme="minorEastAsia" w:hAnsiTheme="majorBidi" w:cstheme="majorBidi"/>
          <w:color w:val="000000" w:themeColor="text1"/>
          <w:sz w:val="24"/>
          <w:szCs w:val="24"/>
        </w:rPr>
        <w:t>.13.</w:t>
      </w:r>
    </w:p>
    <w:p w:rsidR="00D00A2D" w:rsidRPr="008149EB" w:rsidRDefault="00D00A2D" w:rsidP="00FE1CE5">
      <w:pPr>
        <w:spacing w:line="360" w:lineRule="auto"/>
        <w:jc w:val="center"/>
        <w:rPr>
          <w:rFonts w:asciiTheme="majorBidi" w:hAnsiTheme="majorBidi" w:cstheme="majorBidi"/>
          <w:b/>
          <w:bCs/>
          <w:sz w:val="24"/>
          <w:szCs w:val="24"/>
        </w:rPr>
      </w:pPr>
      <w:r w:rsidRPr="008149EB">
        <w:rPr>
          <w:rFonts w:asciiTheme="majorBidi" w:hAnsiTheme="majorBidi" w:cstheme="majorBidi"/>
          <w:b/>
          <w:bCs/>
          <w:sz w:val="24"/>
          <w:szCs w:val="24"/>
        </w:rPr>
        <w:t>Tableau</w:t>
      </w:r>
      <w:r w:rsidRPr="008149EB">
        <w:rPr>
          <w:rFonts w:asciiTheme="majorBidi" w:hAnsiTheme="majorBidi" w:cstheme="majorBidi"/>
          <w:b/>
          <w:bCs/>
          <w:color w:val="000000"/>
          <w:sz w:val="24"/>
          <w:szCs w:val="24"/>
        </w:rPr>
        <w:t> .III</w:t>
      </w:r>
      <w:r w:rsidRPr="008149EB">
        <w:rPr>
          <w:rFonts w:asciiTheme="majorBidi" w:eastAsiaTheme="minorEastAsia" w:hAnsiTheme="majorBidi" w:cstheme="majorBidi"/>
          <w:b/>
          <w:bCs/>
          <w:color w:val="000000" w:themeColor="text1"/>
          <w:sz w:val="24"/>
          <w:szCs w:val="24"/>
        </w:rPr>
        <w:t>.13</w:t>
      </w:r>
      <w:r w:rsidRPr="008149EB">
        <w:rPr>
          <w:rFonts w:asciiTheme="majorBidi" w:hAnsiTheme="majorBidi" w:cstheme="majorBidi"/>
          <w:b/>
          <w:bCs/>
          <w:sz w:val="24"/>
          <w:szCs w:val="24"/>
        </w:rPr>
        <w:t>: Les caractéristiques de la poudre de marbre.</w:t>
      </w:r>
    </w:p>
    <w:tbl>
      <w:tblPr>
        <w:tblW w:w="9292" w:type="dxa"/>
        <w:jc w:val="cente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1E0" w:firstRow="1" w:lastRow="1" w:firstColumn="1" w:lastColumn="1" w:noHBand="0" w:noVBand="0"/>
      </w:tblPr>
      <w:tblGrid>
        <w:gridCol w:w="1386"/>
        <w:gridCol w:w="1843"/>
        <w:gridCol w:w="2410"/>
        <w:gridCol w:w="2126"/>
        <w:gridCol w:w="1527"/>
      </w:tblGrid>
      <w:tr w:rsidR="00D00A2D" w:rsidRPr="008149EB" w:rsidTr="00545F7E">
        <w:trPr>
          <w:trHeight w:val="416"/>
          <w:jc w:val="center"/>
        </w:trPr>
        <w:tc>
          <w:tcPr>
            <w:tcW w:w="1386" w:type="dxa"/>
            <w:tcBorders>
              <w:top w:val="single" w:sz="8" w:space="0" w:color="4F81BD"/>
              <w:left w:val="single" w:sz="8" w:space="0" w:color="4F81BD"/>
              <w:bottom w:val="single" w:sz="18" w:space="0" w:color="4F81BD"/>
              <w:right w:val="single" w:sz="8" w:space="0" w:color="4F81BD"/>
            </w:tcBorders>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Couleur</w:t>
            </w:r>
          </w:p>
        </w:tc>
        <w:tc>
          <w:tcPr>
            <w:tcW w:w="1843" w:type="dxa"/>
            <w:tcBorders>
              <w:top w:val="single" w:sz="8" w:space="0" w:color="4F81BD"/>
              <w:left w:val="single" w:sz="8" w:space="0" w:color="4F81BD"/>
              <w:bottom w:val="single" w:sz="18" w:space="0" w:color="4F81BD"/>
              <w:right w:val="single" w:sz="8" w:space="0" w:color="4F81BD"/>
            </w:tcBorders>
            <w:shd w:val="clear" w:color="auto" w:fill="D3DFEE"/>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Structure</w:t>
            </w:r>
          </w:p>
        </w:tc>
        <w:tc>
          <w:tcPr>
            <w:tcW w:w="2410" w:type="dxa"/>
            <w:tcBorders>
              <w:top w:val="single" w:sz="8" w:space="0" w:color="4F81BD"/>
              <w:left w:val="single" w:sz="8" w:space="0" w:color="4F81BD"/>
              <w:bottom w:val="single" w:sz="18" w:space="0" w:color="4F81BD"/>
              <w:right w:val="single" w:sz="8" w:space="0" w:color="4F81BD"/>
            </w:tcBorders>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Masse Volumique</w:t>
            </w:r>
          </w:p>
        </w:tc>
        <w:tc>
          <w:tcPr>
            <w:tcW w:w="2126" w:type="dxa"/>
            <w:tcBorders>
              <w:top w:val="single" w:sz="8" w:space="0" w:color="4F81BD"/>
              <w:left w:val="single" w:sz="8" w:space="0" w:color="4F81BD"/>
              <w:bottom w:val="single" w:sz="18" w:space="0" w:color="4F81BD"/>
              <w:right w:val="single" w:sz="8" w:space="0" w:color="4F81BD"/>
            </w:tcBorders>
            <w:shd w:val="clear" w:color="auto" w:fill="D3DFEE"/>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spacing w:val="-3"/>
                <w:kern w:val="2"/>
                <w:sz w:val="24"/>
                <w:szCs w:val="24"/>
                <w:lang w:eastAsia="fr-FR" w:bidi="fr-FR"/>
              </w:rPr>
              <w:t xml:space="preserve">Masse </w:t>
            </w:r>
            <w:r w:rsidRPr="008149EB">
              <w:rPr>
                <w:rFonts w:asciiTheme="majorBidi" w:hAnsiTheme="majorBidi" w:cstheme="majorBidi"/>
                <w:b/>
                <w:bCs/>
                <w:spacing w:val="-8"/>
                <w:kern w:val="2"/>
                <w:sz w:val="24"/>
                <w:szCs w:val="24"/>
                <w:lang w:eastAsia="fr-FR" w:bidi="fr-FR"/>
              </w:rPr>
              <w:t>spécifique</w:t>
            </w:r>
          </w:p>
        </w:tc>
        <w:tc>
          <w:tcPr>
            <w:tcW w:w="1527" w:type="dxa"/>
            <w:tcBorders>
              <w:top w:val="single" w:sz="8" w:space="0" w:color="4F81BD"/>
              <w:left w:val="single" w:sz="8" w:space="0" w:color="4F81BD"/>
              <w:bottom w:val="single" w:sz="18" w:space="0" w:color="4F81BD"/>
              <w:right w:val="single" w:sz="8" w:space="0" w:color="4F81BD"/>
            </w:tcBorders>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S.S.B</w:t>
            </w:r>
          </w:p>
        </w:tc>
      </w:tr>
      <w:tr w:rsidR="00D00A2D" w:rsidRPr="008149EB" w:rsidTr="00545F7E">
        <w:trPr>
          <w:trHeight w:val="315"/>
          <w:jc w:val="center"/>
        </w:trPr>
        <w:tc>
          <w:tcPr>
            <w:tcW w:w="1386" w:type="dxa"/>
            <w:tcBorders>
              <w:top w:val="double" w:sz="6" w:space="0" w:color="4F81BD"/>
              <w:left w:val="single" w:sz="8" w:space="0" w:color="4F81BD"/>
              <w:bottom w:val="single" w:sz="8" w:space="0" w:color="4F81BD"/>
              <w:right w:val="single" w:sz="8" w:space="0" w:color="4F81BD"/>
            </w:tcBorders>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Cs/>
                <w:kern w:val="2"/>
                <w:sz w:val="24"/>
                <w:szCs w:val="24"/>
                <w:lang w:eastAsia="fr-FR" w:bidi="fr-FR"/>
              </w:rPr>
              <w:t>Blanche</w:t>
            </w:r>
          </w:p>
        </w:tc>
        <w:tc>
          <w:tcPr>
            <w:tcW w:w="1843" w:type="dxa"/>
            <w:tcBorders>
              <w:top w:val="double" w:sz="6" w:space="0" w:color="4F81BD"/>
              <w:left w:val="single" w:sz="8" w:space="0" w:color="4F81BD"/>
              <w:bottom w:val="single" w:sz="8" w:space="0" w:color="4F81BD"/>
              <w:right w:val="single" w:sz="8" w:space="0" w:color="4F81BD"/>
            </w:tcBorders>
            <w:shd w:val="clear" w:color="auto" w:fill="D3DFEE"/>
            <w:vAlign w:val="center"/>
          </w:tcPr>
          <w:p w:rsidR="00D00A2D" w:rsidRPr="008149EB" w:rsidRDefault="00D00A2D" w:rsidP="00FE1CE5">
            <w:pPr>
              <w:widowControl w:val="0"/>
              <w:spacing w:before="41" w:line="360" w:lineRule="auto"/>
              <w:ind w:left="35"/>
              <w:jc w:val="center"/>
              <w:rPr>
                <w:rFonts w:asciiTheme="majorBidi" w:hAnsiTheme="majorBidi" w:cstheme="majorBidi"/>
                <w:b/>
                <w:bCs/>
                <w:kern w:val="2"/>
                <w:sz w:val="24"/>
                <w:szCs w:val="24"/>
                <w:lang w:eastAsia="fr-FR" w:bidi="fr-FR"/>
              </w:rPr>
            </w:pPr>
            <w:proofErr w:type="spellStart"/>
            <w:r w:rsidRPr="008149EB">
              <w:rPr>
                <w:rFonts w:asciiTheme="majorBidi" w:hAnsiTheme="majorBidi" w:cstheme="majorBidi"/>
                <w:b/>
                <w:bCs/>
                <w:kern w:val="2"/>
                <w:sz w:val="24"/>
                <w:szCs w:val="24"/>
                <w:lang w:eastAsia="fr-FR" w:bidi="fr-FR"/>
              </w:rPr>
              <w:t>Microcrystallie</w:t>
            </w:r>
            <w:proofErr w:type="spellEnd"/>
          </w:p>
        </w:tc>
        <w:tc>
          <w:tcPr>
            <w:tcW w:w="2410" w:type="dxa"/>
            <w:tcBorders>
              <w:top w:val="double" w:sz="6" w:space="0" w:color="4F81BD"/>
              <w:left w:val="single" w:sz="8" w:space="0" w:color="4F81BD"/>
              <w:bottom w:val="single" w:sz="8" w:space="0" w:color="4F81BD"/>
              <w:right w:val="single" w:sz="8" w:space="0" w:color="4F81BD"/>
            </w:tcBorders>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650,0 kg/m</w:t>
            </w:r>
            <w:r w:rsidRPr="008149EB">
              <w:rPr>
                <w:rFonts w:asciiTheme="majorBidi" w:hAnsiTheme="majorBidi" w:cstheme="majorBidi"/>
                <w:b/>
                <w:bCs/>
                <w:kern w:val="2"/>
                <w:sz w:val="24"/>
                <w:szCs w:val="24"/>
                <w:vertAlign w:val="superscript"/>
                <w:lang w:eastAsia="fr-FR" w:bidi="fr-FR"/>
              </w:rPr>
              <w:t>3</w:t>
            </w:r>
          </w:p>
        </w:tc>
        <w:tc>
          <w:tcPr>
            <w:tcW w:w="2126" w:type="dxa"/>
            <w:tcBorders>
              <w:top w:val="double" w:sz="6" w:space="0" w:color="4F81BD"/>
              <w:left w:val="single" w:sz="8" w:space="0" w:color="4F81BD"/>
              <w:bottom w:val="single" w:sz="8" w:space="0" w:color="4F81BD"/>
              <w:right w:val="single" w:sz="8" w:space="0" w:color="4F81BD"/>
            </w:tcBorders>
            <w:shd w:val="clear" w:color="auto" w:fill="D3DFEE"/>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2,68 g/cm</w:t>
            </w:r>
            <w:r w:rsidRPr="008149EB">
              <w:rPr>
                <w:rFonts w:asciiTheme="majorBidi" w:hAnsiTheme="majorBidi" w:cstheme="majorBidi"/>
                <w:b/>
                <w:bCs/>
                <w:kern w:val="2"/>
                <w:sz w:val="24"/>
                <w:szCs w:val="24"/>
                <w:vertAlign w:val="superscript"/>
                <w:lang w:eastAsia="fr-FR" w:bidi="fr-FR"/>
              </w:rPr>
              <w:t>3</w:t>
            </w:r>
          </w:p>
        </w:tc>
        <w:tc>
          <w:tcPr>
            <w:tcW w:w="1527" w:type="dxa"/>
            <w:tcBorders>
              <w:top w:val="double" w:sz="6" w:space="0" w:color="4F81BD"/>
              <w:left w:val="single" w:sz="8" w:space="0" w:color="4F81BD"/>
              <w:bottom w:val="single" w:sz="8" w:space="0" w:color="4F81BD"/>
              <w:right w:val="single" w:sz="8" w:space="0" w:color="4F81BD"/>
            </w:tcBorders>
            <w:vAlign w:val="center"/>
          </w:tcPr>
          <w:p w:rsidR="00D00A2D" w:rsidRPr="008149EB"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8149EB">
              <w:rPr>
                <w:rFonts w:asciiTheme="majorBidi" w:hAnsiTheme="majorBidi" w:cstheme="majorBidi"/>
                <w:b/>
                <w:bCs/>
                <w:kern w:val="2"/>
                <w:sz w:val="24"/>
                <w:szCs w:val="24"/>
                <w:lang w:eastAsia="fr-FR" w:bidi="fr-FR"/>
              </w:rPr>
              <w:t>7500 cm</w:t>
            </w:r>
            <w:r w:rsidRPr="008149EB">
              <w:rPr>
                <w:rFonts w:asciiTheme="majorBidi" w:hAnsiTheme="majorBidi" w:cstheme="majorBidi"/>
                <w:b/>
                <w:bCs/>
                <w:kern w:val="2"/>
                <w:sz w:val="24"/>
                <w:szCs w:val="24"/>
                <w:vertAlign w:val="superscript"/>
                <w:lang w:eastAsia="fr-FR" w:bidi="fr-FR"/>
              </w:rPr>
              <w:t>2</w:t>
            </w:r>
            <w:r w:rsidRPr="008149EB">
              <w:rPr>
                <w:rFonts w:asciiTheme="majorBidi" w:hAnsiTheme="majorBidi" w:cstheme="majorBidi"/>
                <w:b/>
                <w:bCs/>
                <w:kern w:val="2"/>
                <w:sz w:val="24"/>
                <w:szCs w:val="24"/>
                <w:lang w:eastAsia="fr-FR" w:bidi="fr-FR"/>
              </w:rPr>
              <w:t>/g</w:t>
            </w:r>
          </w:p>
        </w:tc>
      </w:tr>
    </w:tbl>
    <w:p w:rsidR="00D00A2D" w:rsidRPr="00F63A59" w:rsidRDefault="00D00A2D" w:rsidP="00FE1CE5">
      <w:pPr>
        <w:spacing w:line="360" w:lineRule="auto"/>
      </w:pPr>
    </w:p>
    <w:p w:rsidR="00D00A2D" w:rsidRPr="00F63A59" w:rsidRDefault="00D00A2D" w:rsidP="00FE1CE5">
      <w:pPr>
        <w:spacing w:line="360" w:lineRule="auto"/>
        <w:jc w:val="center"/>
      </w:pPr>
      <w:r w:rsidRPr="00F63A59">
        <w:rPr>
          <w:noProof/>
          <w:lang w:eastAsia="fr-FR"/>
        </w:rPr>
        <w:drawing>
          <wp:inline distT="0" distB="0" distL="0" distR="0" wp14:anchorId="31AD8EE0" wp14:editId="6A4EF5F9">
            <wp:extent cx="3484171" cy="1109485"/>
            <wp:effectExtent l="0" t="0" r="254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485293" cy="1109842"/>
                    </a:xfrm>
                    <a:prstGeom prst="rect">
                      <a:avLst/>
                    </a:prstGeom>
                    <a:noFill/>
                  </pic:spPr>
                </pic:pic>
              </a:graphicData>
            </a:graphic>
          </wp:inline>
        </w:drawing>
      </w:r>
    </w:p>
    <w:p w:rsidR="00D00A2D" w:rsidRPr="002656B7" w:rsidRDefault="00D00A2D" w:rsidP="00FE1CE5">
      <w:pPr>
        <w:spacing w:line="360" w:lineRule="auto"/>
        <w:jc w:val="center"/>
        <w:rPr>
          <w:rFonts w:asciiTheme="majorBidi" w:hAnsiTheme="majorBidi" w:cstheme="majorBidi"/>
          <w:b/>
          <w:bCs/>
          <w:sz w:val="24"/>
          <w:szCs w:val="24"/>
        </w:rPr>
      </w:pPr>
      <w:r w:rsidRPr="002656B7">
        <w:rPr>
          <w:rFonts w:asciiTheme="majorBidi" w:hAnsiTheme="majorBidi" w:cstheme="majorBidi"/>
          <w:b/>
          <w:bCs/>
          <w:sz w:val="24"/>
          <w:szCs w:val="24"/>
        </w:rPr>
        <w:t>Figure. III.3 : La poudre de marbre utilisé.</w:t>
      </w:r>
    </w:p>
    <w:p w:rsidR="00D00A2D" w:rsidRPr="002656B7" w:rsidRDefault="00D00A2D" w:rsidP="00FE1CE5">
      <w:pPr>
        <w:spacing w:line="360" w:lineRule="auto"/>
        <w:jc w:val="right"/>
        <w:rPr>
          <w:rFonts w:asciiTheme="majorBidi" w:hAnsiTheme="majorBidi" w:cstheme="majorBidi"/>
          <w:sz w:val="24"/>
          <w:szCs w:val="24"/>
        </w:rPr>
      </w:pPr>
      <w:r w:rsidRPr="002656B7">
        <w:rPr>
          <w:rFonts w:asciiTheme="majorBidi" w:hAnsiTheme="majorBidi" w:cstheme="majorBidi"/>
          <w:sz w:val="24"/>
          <w:szCs w:val="24"/>
        </w:rPr>
        <w:t xml:space="preserve">        La composition chimique est indiquée dans le tableau </w:t>
      </w:r>
      <w:r w:rsidRPr="002656B7">
        <w:rPr>
          <w:rFonts w:asciiTheme="majorBidi" w:hAnsiTheme="majorBidi" w:cstheme="majorBidi"/>
          <w:color w:val="000000"/>
          <w:sz w:val="24"/>
          <w:szCs w:val="24"/>
        </w:rPr>
        <w:t>III</w:t>
      </w:r>
      <w:r w:rsidRPr="002656B7">
        <w:rPr>
          <w:rFonts w:asciiTheme="majorBidi" w:eastAsiaTheme="minorEastAsia" w:hAnsiTheme="majorBidi" w:cstheme="majorBidi"/>
          <w:color w:val="000000" w:themeColor="text1"/>
          <w:sz w:val="24"/>
          <w:szCs w:val="24"/>
        </w:rPr>
        <w:t>.14</w:t>
      </w:r>
      <w:r w:rsidRPr="002656B7">
        <w:rPr>
          <w:rFonts w:asciiTheme="majorBidi" w:hAnsiTheme="majorBidi" w:cstheme="majorBidi"/>
          <w:sz w:val="24"/>
          <w:szCs w:val="24"/>
        </w:rPr>
        <w:t xml:space="preserve">. Elle a été  déterminée  par l'essai de Spectrométrie à Fluorescence aux  rayons  X  au  laboratoire  de  la  cimenterie  de  Lafarge hammam  </w:t>
      </w:r>
      <w:proofErr w:type="spellStart"/>
      <w:r w:rsidRPr="002656B7">
        <w:rPr>
          <w:rFonts w:asciiTheme="majorBidi" w:hAnsiTheme="majorBidi" w:cstheme="majorBidi"/>
          <w:sz w:val="24"/>
          <w:szCs w:val="24"/>
        </w:rPr>
        <w:t>Dalâa</w:t>
      </w:r>
      <w:proofErr w:type="spellEnd"/>
      <w:r w:rsidRPr="002656B7">
        <w:rPr>
          <w:rFonts w:asciiTheme="majorBidi" w:hAnsiTheme="majorBidi" w:cstheme="majorBidi"/>
          <w:sz w:val="24"/>
          <w:szCs w:val="24"/>
        </w:rPr>
        <w:t xml:space="preserve"> . L’analyse s'effectue sur un  échantillon  finement  broyé,   afin  de déterminer sa composition chimique.</w:t>
      </w:r>
    </w:p>
    <w:p w:rsidR="00D00A2D" w:rsidRPr="002656B7" w:rsidRDefault="00D00A2D" w:rsidP="00FE1CE5">
      <w:pPr>
        <w:spacing w:line="360" w:lineRule="auto"/>
        <w:jc w:val="center"/>
        <w:rPr>
          <w:rFonts w:asciiTheme="majorBidi" w:hAnsiTheme="majorBidi" w:cstheme="majorBidi"/>
          <w:b/>
          <w:bCs/>
          <w:sz w:val="24"/>
          <w:szCs w:val="24"/>
        </w:rPr>
      </w:pPr>
      <w:r w:rsidRPr="002656B7">
        <w:rPr>
          <w:rFonts w:asciiTheme="majorBidi" w:hAnsiTheme="majorBidi" w:cstheme="majorBidi"/>
          <w:b/>
          <w:bCs/>
          <w:sz w:val="24"/>
          <w:szCs w:val="24"/>
        </w:rPr>
        <w:t>Tableau</w:t>
      </w:r>
      <w:r w:rsidRPr="002656B7">
        <w:rPr>
          <w:rFonts w:asciiTheme="majorBidi" w:hAnsiTheme="majorBidi" w:cstheme="majorBidi"/>
          <w:b/>
          <w:bCs/>
          <w:color w:val="000000"/>
          <w:sz w:val="24"/>
          <w:szCs w:val="24"/>
        </w:rPr>
        <w:t>. III</w:t>
      </w:r>
      <w:r w:rsidRPr="002656B7">
        <w:rPr>
          <w:rFonts w:asciiTheme="majorBidi" w:eastAsiaTheme="minorEastAsia" w:hAnsiTheme="majorBidi" w:cstheme="majorBidi"/>
          <w:b/>
          <w:bCs/>
          <w:color w:val="000000" w:themeColor="text1"/>
          <w:sz w:val="24"/>
          <w:szCs w:val="24"/>
        </w:rPr>
        <w:t xml:space="preserve">.14 : </w:t>
      </w:r>
      <w:r w:rsidRPr="002656B7">
        <w:rPr>
          <w:rFonts w:asciiTheme="majorBidi" w:hAnsiTheme="majorBidi" w:cstheme="majorBidi"/>
          <w:b/>
          <w:bCs/>
          <w:sz w:val="24"/>
          <w:szCs w:val="24"/>
        </w:rPr>
        <w:t>Composition chimique de la poudre de marbre. [28]</w:t>
      </w:r>
    </w:p>
    <w:tbl>
      <w:tblPr>
        <w:tblpPr w:leftFromText="141" w:rightFromText="141" w:vertAnchor="text" w:horzAnchor="margin" w:tblpY="92"/>
        <w:tblW w:w="8786"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1E0" w:firstRow="1" w:lastRow="1" w:firstColumn="1" w:lastColumn="1" w:noHBand="0" w:noVBand="0"/>
      </w:tblPr>
      <w:tblGrid>
        <w:gridCol w:w="871"/>
        <w:gridCol w:w="871"/>
        <w:gridCol w:w="871"/>
        <w:gridCol w:w="887"/>
        <w:gridCol w:w="886"/>
        <w:gridCol w:w="886"/>
        <w:gridCol w:w="946"/>
        <w:gridCol w:w="871"/>
        <w:gridCol w:w="871"/>
        <w:gridCol w:w="826"/>
      </w:tblGrid>
      <w:tr w:rsidR="00D00A2D" w:rsidRPr="00F63A59" w:rsidTr="00545F7E">
        <w:trPr>
          <w:trHeight w:val="270"/>
        </w:trPr>
        <w:tc>
          <w:tcPr>
            <w:tcW w:w="871" w:type="dxa"/>
            <w:tcBorders>
              <w:top w:val="single" w:sz="8" w:space="0" w:color="4F81BD"/>
              <w:left w:val="single" w:sz="8" w:space="0" w:color="4F81BD"/>
              <w:bottom w:val="single" w:sz="18" w:space="0" w:color="4F81BD"/>
              <w:right w:val="single" w:sz="8" w:space="0" w:color="4F81BD"/>
            </w:tcBorders>
            <w:vAlign w:val="center"/>
          </w:tcPr>
          <w:p w:rsidR="00D00A2D" w:rsidRPr="002656B7" w:rsidRDefault="00D00A2D" w:rsidP="00FE1CE5">
            <w:pPr>
              <w:widowControl w:val="0"/>
              <w:spacing w:before="41" w:line="360" w:lineRule="auto"/>
              <w:rPr>
                <w:rFonts w:asciiTheme="majorBidi" w:hAnsiTheme="majorBidi" w:cstheme="majorBidi"/>
                <w:b/>
                <w:bCs/>
                <w:kern w:val="2"/>
                <w:sz w:val="24"/>
                <w:szCs w:val="24"/>
                <w:lang w:eastAsia="fr-FR" w:bidi="fr-FR"/>
              </w:rPr>
            </w:pPr>
            <w:proofErr w:type="spellStart"/>
            <w:r w:rsidRPr="002656B7">
              <w:rPr>
                <w:rFonts w:asciiTheme="majorBidi" w:hAnsiTheme="majorBidi" w:cstheme="majorBidi"/>
                <w:bCs/>
                <w:kern w:val="2"/>
                <w:sz w:val="24"/>
                <w:szCs w:val="24"/>
                <w:lang w:eastAsia="fr-FR" w:bidi="fr-FR"/>
              </w:rPr>
              <w:t>Oxide</w:t>
            </w:r>
            <w:proofErr w:type="spellEnd"/>
          </w:p>
        </w:tc>
        <w:tc>
          <w:tcPr>
            <w:tcW w:w="871" w:type="dxa"/>
            <w:tcBorders>
              <w:top w:val="single" w:sz="8" w:space="0" w:color="4F81BD"/>
              <w:left w:val="single" w:sz="8" w:space="0" w:color="4F81BD"/>
              <w:bottom w:val="single" w:sz="1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Cs/>
                <w:kern w:val="2"/>
                <w:sz w:val="24"/>
                <w:szCs w:val="24"/>
                <w:lang w:eastAsia="fr-FR" w:bidi="fr-FR"/>
              </w:rPr>
              <w:t>SiO</w:t>
            </w:r>
            <w:r w:rsidRPr="002656B7">
              <w:rPr>
                <w:rFonts w:asciiTheme="majorBidi" w:hAnsiTheme="majorBidi" w:cstheme="majorBidi"/>
                <w:bCs/>
                <w:kern w:val="2"/>
                <w:sz w:val="24"/>
                <w:szCs w:val="24"/>
                <w:vertAlign w:val="subscript"/>
                <w:lang w:eastAsia="fr-FR" w:bidi="fr-FR"/>
              </w:rPr>
              <w:t>2</w:t>
            </w:r>
          </w:p>
        </w:tc>
        <w:tc>
          <w:tcPr>
            <w:tcW w:w="871" w:type="dxa"/>
            <w:tcBorders>
              <w:top w:val="single" w:sz="8" w:space="0" w:color="4F81BD"/>
              <w:left w:val="single" w:sz="8" w:space="0" w:color="4F81BD"/>
              <w:bottom w:val="single" w:sz="1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proofErr w:type="spellStart"/>
            <w:r w:rsidRPr="002656B7">
              <w:rPr>
                <w:rFonts w:asciiTheme="majorBidi" w:hAnsiTheme="majorBidi" w:cstheme="majorBidi"/>
                <w:bCs/>
                <w:kern w:val="2"/>
                <w:sz w:val="24"/>
                <w:szCs w:val="24"/>
                <w:lang w:eastAsia="fr-FR" w:bidi="fr-FR"/>
              </w:rPr>
              <w:t>CaO</w:t>
            </w:r>
            <w:proofErr w:type="spellEnd"/>
          </w:p>
        </w:tc>
        <w:tc>
          <w:tcPr>
            <w:tcW w:w="887" w:type="dxa"/>
            <w:tcBorders>
              <w:top w:val="single" w:sz="8" w:space="0" w:color="4F81BD"/>
              <w:left w:val="single" w:sz="8" w:space="0" w:color="4F81BD"/>
              <w:bottom w:val="single" w:sz="1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proofErr w:type="spellStart"/>
            <w:r w:rsidRPr="002656B7">
              <w:rPr>
                <w:rFonts w:asciiTheme="majorBidi" w:hAnsiTheme="majorBidi" w:cstheme="majorBidi"/>
                <w:bCs/>
                <w:kern w:val="2"/>
                <w:sz w:val="24"/>
                <w:szCs w:val="24"/>
                <w:lang w:eastAsia="fr-FR" w:bidi="fr-FR"/>
              </w:rPr>
              <w:t>MgO</w:t>
            </w:r>
            <w:proofErr w:type="spellEnd"/>
          </w:p>
        </w:tc>
        <w:tc>
          <w:tcPr>
            <w:tcW w:w="886" w:type="dxa"/>
            <w:tcBorders>
              <w:top w:val="single" w:sz="8" w:space="0" w:color="4F81BD"/>
              <w:left w:val="single" w:sz="8" w:space="0" w:color="4F81BD"/>
              <w:bottom w:val="single" w:sz="1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Cs/>
                <w:kern w:val="2"/>
                <w:sz w:val="24"/>
                <w:szCs w:val="24"/>
                <w:lang w:eastAsia="fr-FR" w:bidi="fr-FR"/>
              </w:rPr>
              <w:t>Fe</w:t>
            </w:r>
            <w:r w:rsidRPr="002656B7">
              <w:rPr>
                <w:rFonts w:asciiTheme="majorBidi" w:hAnsiTheme="majorBidi" w:cstheme="majorBidi"/>
                <w:bCs/>
                <w:color w:val="C0504D"/>
                <w:kern w:val="2"/>
                <w:sz w:val="24"/>
                <w:szCs w:val="24"/>
                <w:vertAlign w:val="subscript"/>
                <w:lang w:eastAsia="fr-FR" w:bidi="fr-FR"/>
              </w:rPr>
              <w:t>2</w:t>
            </w:r>
            <w:r w:rsidRPr="002656B7">
              <w:rPr>
                <w:rFonts w:asciiTheme="majorBidi" w:hAnsiTheme="majorBidi" w:cstheme="majorBidi"/>
                <w:bCs/>
                <w:kern w:val="2"/>
                <w:sz w:val="24"/>
                <w:szCs w:val="24"/>
                <w:lang w:eastAsia="fr-FR" w:bidi="fr-FR"/>
              </w:rPr>
              <w:t>O3</w:t>
            </w:r>
          </w:p>
        </w:tc>
        <w:tc>
          <w:tcPr>
            <w:tcW w:w="886" w:type="dxa"/>
            <w:tcBorders>
              <w:top w:val="single" w:sz="8" w:space="0" w:color="4F81BD"/>
              <w:left w:val="single" w:sz="8" w:space="0" w:color="4F81BD"/>
              <w:bottom w:val="single" w:sz="1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Cs/>
                <w:kern w:val="2"/>
                <w:sz w:val="24"/>
                <w:szCs w:val="24"/>
                <w:lang w:eastAsia="fr-FR" w:bidi="fr-FR"/>
              </w:rPr>
              <w:t>Al</w:t>
            </w:r>
            <w:r w:rsidRPr="002656B7">
              <w:rPr>
                <w:rFonts w:asciiTheme="majorBidi" w:hAnsiTheme="majorBidi" w:cstheme="majorBidi"/>
                <w:bCs/>
                <w:kern w:val="2"/>
                <w:sz w:val="24"/>
                <w:szCs w:val="24"/>
                <w:vertAlign w:val="subscript"/>
                <w:lang w:eastAsia="fr-FR" w:bidi="fr-FR"/>
              </w:rPr>
              <w:t>2</w:t>
            </w:r>
            <w:r w:rsidRPr="002656B7">
              <w:rPr>
                <w:rFonts w:asciiTheme="majorBidi" w:hAnsiTheme="majorBidi" w:cstheme="majorBidi"/>
                <w:bCs/>
                <w:kern w:val="2"/>
                <w:sz w:val="24"/>
                <w:szCs w:val="24"/>
                <w:lang w:eastAsia="fr-FR" w:bidi="fr-FR"/>
              </w:rPr>
              <w:t>O</w:t>
            </w:r>
            <w:r w:rsidRPr="002656B7">
              <w:rPr>
                <w:rFonts w:asciiTheme="majorBidi" w:hAnsiTheme="majorBidi" w:cstheme="majorBidi"/>
                <w:bCs/>
                <w:kern w:val="2"/>
                <w:sz w:val="24"/>
                <w:szCs w:val="24"/>
                <w:vertAlign w:val="subscript"/>
                <w:lang w:eastAsia="fr-FR" w:bidi="fr-FR"/>
              </w:rPr>
              <w:t>3</w:t>
            </w:r>
          </w:p>
        </w:tc>
        <w:tc>
          <w:tcPr>
            <w:tcW w:w="946" w:type="dxa"/>
            <w:tcBorders>
              <w:top w:val="single" w:sz="8" w:space="0" w:color="4F81BD"/>
              <w:left w:val="single" w:sz="8" w:space="0" w:color="4F81BD"/>
              <w:bottom w:val="single" w:sz="1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Cs/>
                <w:kern w:val="2"/>
                <w:sz w:val="24"/>
                <w:szCs w:val="24"/>
                <w:lang w:eastAsia="fr-FR" w:bidi="fr-FR"/>
              </w:rPr>
              <w:t>Na</w:t>
            </w:r>
            <w:r w:rsidRPr="002656B7">
              <w:rPr>
                <w:rFonts w:asciiTheme="majorBidi" w:hAnsiTheme="majorBidi" w:cstheme="majorBidi"/>
                <w:bCs/>
                <w:kern w:val="2"/>
                <w:sz w:val="24"/>
                <w:szCs w:val="24"/>
                <w:vertAlign w:val="subscript"/>
                <w:lang w:eastAsia="fr-FR" w:bidi="fr-FR"/>
              </w:rPr>
              <w:t>2</w:t>
            </w:r>
            <w:r w:rsidRPr="002656B7">
              <w:rPr>
                <w:rFonts w:asciiTheme="majorBidi" w:hAnsiTheme="majorBidi" w:cstheme="majorBidi"/>
                <w:bCs/>
                <w:kern w:val="2"/>
                <w:sz w:val="24"/>
                <w:szCs w:val="24"/>
                <w:lang w:eastAsia="fr-FR" w:bidi="fr-FR"/>
              </w:rPr>
              <w:t>O</w:t>
            </w:r>
            <w:r w:rsidRPr="002656B7">
              <w:rPr>
                <w:rFonts w:asciiTheme="majorBidi" w:hAnsiTheme="majorBidi" w:cstheme="majorBidi"/>
                <w:bCs/>
                <w:kern w:val="2"/>
                <w:sz w:val="24"/>
                <w:szCs w:val="24"/>
                <w:vertAlign w:val="subscript"/>
                <w:lang w:eastAsia="fr-FR" w:bidi="fr-FR"/>
              </w:rPr>
              <w:t>3</w:t>
            </w:r>
          </w:p>
        </w:tc>
        <w:tc>
          <w:tcPr>
            <w:tcW w:w="871" w:type="dxa"/>
            <w:tcBorders>
              <w:top w:val="single" w:sz="8" w:space="0" w:color="4F81BD"/>
              <w:left w:val="single" w:sz="8" w:space="0" w:color="4F81BD"/>
              <w:bottom w:val="single" w:sz="1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Cs/>
                <w:w w:val="95"/>
                <w:kern w:val="2"/>
                <w:sz w:val="24"/>
                <w:szCs w:val="24"/>
                <w:lang w:eastAsia="fr-FR" w:bidi="fr-FR"/>
              </w:rPr>
              <w:t>K</w:t>
            </w:r>
            <w:r w:rsidRPr="002656B7">
              <w:rPr>
                <w:rFonts w:asciiTheme="majorBidi" w:hAnsiTheme="majorBidi" w:cstheme="majorBidi"/>
                <w:bCs/>
                <w:w w:val="95"/>
                <w:kern w:val="2"/>
                <w:sz w:val="24"/>
                <w:szCs w:val="24"/>
                <w:vertAlign w:val="subscript"/>
                <w:lang w:eastAsia="fr-FR" w:bidi="fr-FR"/>
              </w:rPr>
              <w:t>2</w:t>
            </w:r>
            <w:r w:rsidRPr="002656B7">
              <w:rPr>
                <w:rFonts w:asciiTheme="majorBidi" w:hAnsiTheme="majorBidi" w:cstheme="majorBidi"/>
                <w:bCs/>
                <w:w w:val="95"/>
                <w:kern w:val="2"/>
                <w:sz w:val="24"/>
                <w:szCs w:val="24"/>
                <w:lang w:eastAsia="fr-FR" w:bidi="fr-FR"/>
              </w:rPr>
              <w:t>O</w:t>
            </w:r>
          </w:p>
        </w:tc>
        <w:tc>
          <w:tcPr>
            <w:tcW w:w="871" w:type="dxa"/>
            <w:tcBorders>
              <w:top w:val="single" w:sz="8" w:space="0" w:color="4F81BD"/>
              <w:left w:val="single" w:sz="8" w:space="0" w:color="4F81BD"/>
              <w:bottom w:val="single" w:sz="1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Cs/>
                <w:kern w:val="2"/>
                <w:sz w:val="24"/>
                <w:szCs w:val="24"/>
                <w:lang w:eastAsia="fr-FR" w:bidi="fr-FR"/>
              </w:rPr>
              <w:t>SO</w:t>
            </w:r>
            <w:r w:rsidRPr="002656B7">
              <w:rPr>
                <w:rFonts w:asciiTheme="majorBidi" w:hAnsiTheme="majorBidi" w:cstheme="majorBidi"/>
                <w:bCs/>
                <w:kern w:val="2"/>
                <w:sz w:val="24"/>
                <w:szCs w:val="24"/>
                <w:vertAlign w:val="subscript"/>
                <w:lang w:eastAsia="fr-FR" w:bidi="fr-FR"/>
              </w:rPr>
              <w:t>3</w:t>
            </w:r>
          </w:p>
        </w:tc>
        <w:tc>
          <w:tcPr>
            <w:tcW w:w="826" w:type="dxa"/>
            <w:tcBorders>
              <w:top w:val="single" w:sz="8" w:space="0" w:color="4F81BD"/>
              <w:left w:val="single" w:sz="8" w:space="0" w:color="4F81BD"/>
              <w:bottom w:val="single" w:sz="1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Cs/>
                <w:kern w:val="2"/>
                <w:sz w:val="24"/>
                <w:szCs w:val="24"/>
                <w:lang w:eastAsia="fr-FR" w:bidi="fr-FR"/>
              </w:rPr>
              <w:t>PAF</w:t>
            </w:r>
          </w:p>
        </w:tc>
      </w:tr>
      <w:tr w:rsidR="00D00A2D" w:rsidRPr="00F63A59" w:rsidTr="00545F7E">
        <w:trPr>
          <w:trHeight w:val="270"/>
        </w:trPr>
        <w:tc>
          <w:tcPr>
            <w:tcW w:w="871" w:type="dxa"/>
            <w:tcBorders>
              <w:top w:val="double" w:sz="6"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w:t>
            </w:r>
          </w:p>
        </w:tc>
        <w:tc>
          <w:tcPr>
            <w:tcW w:w="871" w:type="dxa"/>
            <w:tcBorders>
              <w:top w:val="double" w:sz="6"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1.47</w:t>
            </w:r>
          </w:p>
        </w:tc>
        <w:tc>
          <w:tcPr>
            <w:tcW w:w="871" w:type="dxa"/>
            <w:tcBorders>
              <w:top w:val="double" w:sz="6"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55.3</w:t>
            </w:r>
          </w:p>
        </w:tc>
        <w:tc>
          <w:tcPr>
            <w:tcW w:w="887" w:type="dxa"/>
            <w:tcBorders>
              <w:top w:val="double" w:sz="6"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0.01</w:t>
            </w:r>
          </w:p>
        </w:tc>
        <w:tc>
          <w:tcPr>
            <w:tcW w:w="886" w:type="dxa"/>
            <w:tcBorders>
              <w:top w:val="double" w:sz="6"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0.14</w:t>
            </w:r>
          </w:p>
        </w:tc>
        <w:tc>
          <w:tcPr>
            <w:tcW w:w="886" w:type="dxa"/>
            <w:tcBorders>
              <w:top w:val="double" w:sz="6"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0.35</w:t>
            </w:r>
          </w:p>
        </w:tc>
        <w:tc>
          <w:tcPr>
            <w:tcW w:w="946" w:type="dxa"/>
            <w:tcBorders>
              <w:top w:val="double" w:sz="6"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0.12</w:t>
            </w:r>
          </w:p>
        </w:tc>
        <w:tc>
          <w:tcPr>
            <w:tcW w:w="871" w:type="dxa"/>
            <w:tcBorders>
              <w:top w:val="double" w:sz="6"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0.04</w:t>
            </w:r>
          </w:p>
        </w:tc>
        <w:tc>
          <w:tcPr>
            <w:tcW w:w="871" w:type="dxa"/>
            <w:tcBorders>
              <w:top w:val="double" w:sz="6"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0.01</w:t>
            </w:r>
          </w:p>
        </w:tc>
        <w:tc>
          <w:tcPr>
            <w:tcW w:w="826" w:type="dxa"/>
            <w:tcBorders>
              <w:top w:val="double" w:sz="6"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bCs/>
                <w:kern w:val="2"/>
                <w:sz w:val="24"/>
                <w:szCs w:val="24"/>
                <w:lang w:eastAsia="fr-FR" w:bidi="fr-FR"/>
              </w:rPr>
            </w:pPr>
            <w:r w:rsidRPr="002656B7">
              <w:rPr>
                <w:rFonts w:asciiTheme="majorBidi" w:hAnsiTheme="majorBidi" w:cstheme="majorBidi"/>
                <w:b/>
                <w:bCs/>
                <w:kern w:val="2"/>
                <w:sz w:val="24"/>
                <w:szCs w:val="24"/>
                <w:lang w:eastAsia="fr-FR" w:bidi="fr-FR"/>
              </w:rPr>
              <w:t>42.56</w:t>
            </w:r>
          </w:p>
        </w:tc>
      </w:tr>
    </w:tbl>
    <w:p w:rsidR="00D00A2D" w:rsidRPr="00F63A59" w:rsidRDefault="00D00A2D" w:rsidP="00FE1CE5">
      <w:pPr>
        <w:spacing w:line="360" w:lineRule="auto"/>
      </w:pPr>
    </w:p>
    <w:p w:rsidR="00D00A2D" w:rsidRPr="002656B7" w:rsidRDefault="00D00A2D" w:rsidP="00FE1CE5">
      <w:pPr>
        <w:spacing w:line="360" w:lineRule="auto"/>
        <w:jc w:val="right"/>
        <w:rPr>
          <w:rFonts w:asciiTheme="majorBidi" w:hAnsiTheme="majorBidi" w:cstheme="majorBidi"/>
          <w:sz w:val="24"/>
          <w:szCs w:val="24"/>
        </w:rPr>
      </w:pPr>
      <w:r w:rsidRPr="00F63A59">
        <w:t xml:space="preserve">     </w:t>
      </w:r>
      <w:r w:rsidRPr="002656B7">
        <w:rPr>
          <w:rFonts w:asciiTheme="majorBidi" w:hAnsiTheme="majorBidi" w:cstheme="majorBidi"/>
          <w:sz w:val="24"/>
          <w:szCs w:val="24"/>
        </w:rPr>
        <w:t xml:space="preserve">  La composition minéralogique est indiquée dans le tableau </w:t>
      </w:r>
      <w:r w:rsidRPr="002656B7">
        <w:rPr>
          <w:rFonts w:asciiTheme="majorBidi" w:hAnsiTheme="majorBidi" w:cstheme="majorBidi"/>
          <w:color w:val="000000"/>
          <w:sz w:val="24"/>
          <w:szCs w:val="24"/>
        </w:rPr>
        <w:t>III</w:t>
      </w:r>
      <w:r w:rsidRPr="002656B7">
        <w:rPr>
          <w:rFonts w:asciiTheme="majorBidi" w:eastAsiaTheme="minorEastAsia" w:hAnsiTheme="majorBidi" w:cstheme="majorBidi"/>
          <w:color w:val="000000" w:themeColor="text1"/>
          <w:sz w:val="24"/>
          <w:szCs w:val="24"/>
        </w:rPr>
        <w:t xml:space="preserve">.15 </w:t>
      </w:r>
      <w:r w:rsidRPr="002656B7">
        <w:rPr>
          <w:rFonts w:asciiTheme="majorBidi" w:hAnsiTheme="majorBidi" w:cstheme="majorBidi"/>
          <w:sz w:val="24"/>
          <w:szCs w:val="24"/>
        </w:rPr>
        <w:t xml:space="preserve">Elle a été déterminée par l'essai de DRX au laboratoire de la cimenterie de Lafarge Hammam </w:t>
      </w:r>
      <w:proofErr w:type="spellStart"/>
      <w:r w:rsidRPr="002656B7">
        <w:rPr>
          <w:rFonts w:asciiTheme="majorBidi" w:hAnsiTheme="majorBidi" w:cstheme="majorBidi"/>
          <w:sz w:val="24"/>
          <w:szCs w:val="24"/>
        </w:rPr>
        <w:t>Dalâa</w:t>
      </w:r>
      <w:proofErr w:type="spellEnd"/>
      <w:r w:rsidRPr="002656B7">
        <w:rPr>
          <w:rFonts w:asciiTheme="majorBidi" w:hAnsiTheme="majorBidi" w:cstheme="majorBidi"/>
          <w:sz w:val="24"/>
          <w:szCs w:val="24"/>
        </w:rPr>
        <w:t>.</w:t>
      </w:r>
    </w:p>
    <w:p w:rsidR="00D00A2D" w:rsidRPr="002656B7" w:rsidRDefault="00D00A2D" w:rsidP="00FE1CE5">
      <w:pPr>
        <w:spacing w:line="360" w:lineRule="auto"/>
        <w:jc w:val="center"/>
        <w:rPr>
          <w:rFonts w:asciiTheme="majorBidi" w:hAnsiTheme="majorBidi" w:cstheme="majorBidi"/>
          <w:b/>
          <w:bCs/>
          <w:sz w:val="24"/>
          <w:szCs w:val="24"/>
        </w:rPr>
      </w:pPr>
      <w:r w:rsidRPr="002656B7">
        <w:rPr>
          <w:rFonts w:asciiTheme="majorBidi" w:hAnsiTheme="majorBidi" w:cstheme="majorBidi"/>
          <w:b/>
          <w:bCs/>
          <w:sz w:val="24"/>
          <w:szCs w:val="24"/>
        </w:rPr>
        <w:t>Tableau</w:t>
      </w:r>
      <w:r w:rsidRPr="002656B7">
        <w:rPr>
          <w:rFonts w:asciiTheme="majorBidi" w:hAnsiTheme="majorBidi" w:cstheme="majorBidi"/>
          <w:b/>
          <w:bCs/>
          <w:color w:val="000000"/>
          <w:sz w:val="24"/>
          <w:szCs w:val="24"/>
        </w:rPr>
        <w:t> .III</w:t>
      </w:r>
      <w:r w:rsidRPr="002656B7">
        <w:rPr>
          <w:rFonts w:asciiTheme="majorBidi" w:eastAsiaTheme="minorEastAsia" w:hAnsiTheme="majorBidi" w:cstheme="majorBidi"/>
          <w:b/>
          <w:bCs/>
          <w:color w:val="000000" w:themeColor="text1"/>
          <w:sz w:val="24"/>
          <w:szCs w:val="24"/>
        </w:rPr>
        <w:t>.15 </w:t>
      </w:r>
      <w:r w:rsidRPr="002656B7">
        <w:rPr>
          <w:rFonts w:asciiTheme="majorBidi" w:hAnsiTheme="majorBidi" w:cstheme="majorBidi"/>
          <w:b/>
          <w:bCs/>
          <w:sz w:val="24"/>
          <w:szCs w:val="24"/>
        </w:rPr>
        <w:t>: Composition minéralogique de la poudre de marbre, en%. [28]</w:t>
      </w:r>
    </w:p>
    <w:tbl>
      <w:tblPr>
        <w:tblW w:w="0" w:type="auto"/>
        <w:jc w:val="cente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1E0" w:firstRow="1" w:lastRow="1" w:firstColumn="1" w:lastColumn="1" w:noHBand="0" w:noVBand="0"/>
      </w:tblPr>
      <w:tblGrid>
        <w:gridCol w:w="4954"/>
        <w:gridCol w:w="1246"/>
      </w:tblGrid>
      <w:tr w:rsidR="00D00A2D" w:rsidRPr="00F63A59" w:rsidTr="00545F7E">
        <w:trPr>
          <w:trHeight w:val="302"/>
          <w:jc w:val="center"/>
        </w:trPr>
        <w:tc>
          <w:tcPr>
            <w:tcW w:w="4954" w:type="dxa"/>
            <w:tcBorders>
              <w:top w:val="single" w:sz="8" w:space="0" w:color="4F81BD"/>
              <w:left w:val="single" w:sz="8" w:space="0" w:color="4F81BD"/>
              <w:bottom w:val="single" w:sz="1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kern w:val="2"/>
                <w:sz w:val="24"/>
                <w:szCs w:val="24"/>
                <w:lang w:eastAsia="fr-FR" w:bidi="fr-FR"/>
              </w:rPr>
            </w:pPr>
            <w:r w:rsidRPr="002656B7">
              <w:rPr>
                <w:rFonts w:asciiTheme="majorBidi" w:hAnsiTheme="majorBidi" w:cstheme="majorBidi"/>
                <w:b/>
                <w:kern w:val="2"/>
                <w:sz w:val="24"/>
                <w:szCs w:val="24"/>
                <w:lang w:eastAsia="fr-FR" w:bidi="fr-FR"/>
              </w:rPr>
              <w:lastRenderedPageBreak/>
              <w:t>Minéraux présents</w:t>
            </w:r>
          </w:p>
        </w:tc>
        <w:tc>
          <w:tcPr>
            <w:tcW w:w="1246" w:type="dxa"/>
            <w:tcBorders>
              <w:top w:val="single" w:sz="8" w:space="0" w:color="4F81BD"/>
              <w:left w:val="single" w:sz="8" w:space="0" w:color="4F81BD"/>
              <w:bottom w:val="single" w:sz="1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
                <w:kern w:val="2"/>
                <w:sz w:val="24"/>
                <w:szCs w:val="24"/>
                <w:lang w:eastAsia="fr-FR" w:bidi="fr-FR"/>
              </w:rPr>
            </w:pPr>
            <w:r w:rsidRPr="002656B7">
              <w:rPr>
                <w:rFonts w:asciiTheme="majorBidi" w:hAnsiTheme="majorBidi" w:cstheme="majorBidi"/>
                <w:b/>
                <w:kern w:val="2"/>
                <w:sz w:val="24"/>
                <w:szCs w:val="24"/>
                <w:lang w:eastAsia="fr-FR" w:bidi="fr-FR"/>
              </w:rPr>
              <w:t>Teneur</w:t>
            </w:r>
          </w:p>
        </w:tc>
      </w:tr>
      <w:tr w:rsidR="00D00A2D" w:rsidRPr="00F63A59" w:rsidTr="00545F7E">
        <w:trPr>
          <w:trHeight w:val="301"/>
          <w:jc w:val="center"/>
        </w:trPr>
        <w:tc>
          <w:tcPr>
            <w:tcW w:w="4954"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Quartz SiO</w:t>
            </w:r>
            <w:r w:rsidRPr="002656B7">
              <w:rPr>
                <w:rFonts w:asciiTheme="majorBidi" w:hAnsiTheme="majorBidi" w:cstheme="majorBidi"/>
                <w:bCs/>
                <w:kern w:val="2"/>
                <w:sz w:val="24"/>
                <w:szCs w:val="24"/>
                <w:vertAlign w:val="subscript"/>
                <w:lang w:eastAsia="fr-FR" w:bidi="fr-FR"/>
              </w:rPr>
              <w:t>2</w:t>
            </w:r>
          </w:p>
        </w:tc>
        <w:tc>
          <w:tcPr>
            <w:tcW w:w="1246"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2.2</w:t>
            </w:r>
          </w:p>
        </w:tc>
      </w:tr>
      <w:tr w:rsidR="00D00A2D" w:rsidRPr="00F63A59" w:rsidTr="00545F7E">
        <w:trPr>
          <w:trHeight w:val="311"/>
          <w:jc w:val="center"/>
        </w:trPr>
        <w:tc>
          <w:tcPr>
            <w:tcW w:w="4954" w:type="dxa"/>
            <w:tcBorders>
              <w:top w:val="single" w:sz="8"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spacing w:val="-8"/>
                <w:kern w:val="2"/>
                <w:sz w:val="24"/>
                <w:szCs w:val="24"/>
                <w:lang w:eastAsia="fr-FR" w:bidi="fr-FR"/>
              </w:rPr>
              <w:t>Calcite</w:t>
            </w:r>
            <w:r w:rsidRPr="002656B7">
              <w:rPr>
                <w:rFonts w:asciiTheme="majorBidi" w:hAnsiTheme="majorBidi" w:cstheme="majorBidi"/>
                <w:bCs/>
                <w:spacing w:val="2"/>
                <w:kern w:val="2"/>
                <w:sz w:val="24"/>
                <w:szCs w:val="24"/>
                <w:lang w:eastAsia="fr-FR" w:bidi="fr-FR"/>
              </w:rPr>
              <w:t>CaCO</w:t>
            </w:r>
            <w:r w:rsidRPr="002656B7">
              <w:rPr>
                <w:rFonts w:asciiTheme="majorBidi" w:hAnsiTheme="majorBidi" w:cstheme="majorBidi"/>
                <w:bCs/>
                <w:spacing w:val="2"/>
                <w:kern w:val="2"/>
                <w:sz w:val="24"/>
                <w:szCs w:val="24"/>
                <w:vertAlign w:val="subscript"/>
                <w:lang w:eastAsia="fr-FR" w:bidi="fr-FR"/>
              </w:rPr>
              <w:t>3</w:t>
            </w:r>
          </w:p>
        </w:tc>
        <w:tc>
          <w:tcPr>
            <w:tcW w:w="1246" w:type="dxa"/>
            <w:tcBorders>
              <w:top w:val="single" w:sz="8"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52.2</w:t>
            </w:r>
          </w:p>
        </w:tc>
      </w:tr>
      <w:tr w:rsidR="00D00A2D" w:rsidRPr="00F63A59" w:rsidTr="00545F7E">
        <w:trPr>
          <w:trHeight w:val="302"/>
          <w:jc w:val="center"/>
        </w:trPr>
        <w:tc>
          <w:tcPr>
            <w:tcW w:w="4954"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 xml:space="preserve">Dolomite </w:t>
            </w:r>
            <w:proofErr w:type="spellStart"/>
            <w:r w:rsidRPr="002656B7">
              <w:rPr>
                <w:rFonts w:asciiTheme="majorBidi" w:hAnsiTheme="majorBidi" w:cstheme="majorBidi"/>
                <w:bCs/>
                <w:kern w:val="2"/>
                <w:sz w:val="24"/>
                <w:szCs w:val="24"/>
                <w:lang w:eastAsia="fr-FR" w:bidi="fr-FR"/>
              </w:rPr>
              <w:t>CaMg</w:t>
            </w:r>
            <w:proofErr w:type="spellEnd"/>
            <w:r w:rsidRPr="002656B7">
              <w:rPr>
                <w:rFonts w:asciiTheme="majorBidi" w:hAnsiTheme="majorBidi" w:cstheme="majorBidi"/>
                <w:bCs/>
                <w:kern w:val="2"/>
                <w:sz w:val="24"/>
                <w:szCs w:val="24"/>
                <w:lang w:eastAsia="fr-FR" w:bidi="fr-FR"/>
              </w:rPr>
              <w:t>(CO</w:t>
            </w:r>
            <w:r w:rsidRPr="002656B7">
              <w:rPr>
                <w:rFonts w:asciiTheme="majorBidi" w:hAnsiTheme="majorBidi" w:cstheme="majorBidi"/>
                <w:bCs/>
                <w:kern w:val="2"/>
                <w:sz w:val="24"/>
                <w:szCs w:val="24"/>
                <w:vertAlign w:val="subscript"/>
                <w:lang w:eastAsia="fr-FR" w:bidi="fr-FR"/>
              </w:rPr>
              <w:t>3</w:t>
            </w:r>
            <w:r w:rsidRPr="002656B7">
              <w:rPr>
                <w:rFonts w:asciiTheme="majorBidi" w:hAnsiTheme="majorBidi" w:cstheme="majorBidi"/>
                <w:bCs/>
                <w:kern w:val="2"/>
                <w:sz w:val="24"/>
                <w:szCs w:val="24"/>
                <w:lang w:eastAsia="fr-FR" w:bidi="fr-FR"/>
              </w:rPr>
              <w:t>)</w:t>
            </w:r>
            <w:r w:rsidRPr="002656B7">
              <w:rPr>
                <w:rFonts w:asciiTheme="majorBidi" w:hAnsiTheme="majorBidi" w:cstheme="majorBidi"/>
                <w:bCs/>
                <w:kern w:val="2"/>
                <w:sz w:val="24"/>
                <w:szCs w:val="24"/>
                <w:vertAlign w:val="subscript"/>
                <w:lang w:eastAsia="fr-FR" w:bidi="fr-FR"/>
              </w:rPr>
              <w:t>2</w:t>
            </w:r>
          </w:p>
        </w:tc>
        <w:tc>
          <w:tcPr>
            <w:tcW w:w="1246"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31</w:t>
            </w:r>
          </w:p>
        </w:tc>
      </w:tr>
      <w:tr w:rsidR="00D00A2D" w:rsidRPr="00F63A59" w:rsidTr="00545F7E">
        <w:trPr>
          <w:trHeight w:val="302"/>
          <w:jc w:val="center"/>
        </w:trPr>
        <w:tc>
          <w:tcPr>
            <w:tcW w:w="4954" w:type="dxa"/>
            <w:tcBorders>
              <w:top w:val="single" w:sz="8"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Albite NaAlSi3O8</w:t>
            </w:r>
          </w:p>
        </w:tc>
        <w:tc>
          <w:tcPr>
            <w:tcW w:w="1246" w:type="dxa"/>
            <w:tcBorders>
              <w:top w:val="single" w:sz="8"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w:t>
            </w:r>
          </w:p>
        </w:tc>
      </w:tr>
      <w:tr w:rsidR="00D00A2D" w:rsidRPr="00F63A59" w:rsidTr="00545F7E">
        <w:trPr>
          <w:trHeight w:val="302"/>
          <w:jc w:val="center"/>
        </w:trPr>
        <w:tc>
          <w:tcPr>
            <w:tcW w:w="4954"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val="en-US" w:eastAsia="fr-FR" w:bidi="fr-FR"/>
              </w:rPr>
            </w:pPr>
            <w:proofErr w:type="spellStart"/>
            <w:r w:rsidRPr="002656B7">
              <w:rPr>
                <w:rFonts w:asciiTheme="majorBidi" w:hAnsiTheme="majorBidi" w:cstheme="majorBidi"/>
                <w:bCs/>
                <w:kern w:val="2"/>
                <w:sz w:val="24"/>
                <w:szCs w:val="24"/>
                <w:lang w:val="en-US" w:eastAsia="fr-FR" w:bidi="fr-FR"/>
              </w:rPr>
              <w:t>Feldspaths</w:t>
            </w:r>
            <w:proofErr w:type="spellEnd"/>
            <w:r w:rsidRPr="002656B7">
              <w:rPr>
                <w:rFonts w:asciiTheme="majorBidi" w:hAnsiTheme="majorBidi" w:cstheme="majorBidi"/>
                <w:bCs/>
                <w:kern w:val="2"/>
                <w:sz w:val="24"/>
                <w:szCs w:val="24"/>
                <w:lang w:val="en-US" w:eastAsia="fr-FR" w:bidi="fr-FR"/>
              </w:rPr>
              <w:t xml:space="preserve"> K (Orthoclase) (K</w:t>
            </w:r>
            <w:r w:rsidRPr="002656B7">
              <w:rPr>
                <w:rFonts w:asciiTheme="majorBidi" w:hAnsiTheme="majorBidi" w:cstheme="majorBidi"/>
                <w:bCs/>
                <w:kern w:val="2"/>
                <w:sz w:val="24"/>
                <w:szCs w:val="24"/>
                <w:vertAlign w:val="subscript"/>
                <w:lang w:val="en-US" w:eastAsia="fr-FR" w:bidi="fr-FR"/>
              </w:rPr>
              <w:t>2</w:t>
            </w:r>
            <w:r w:rsidRPr="002656B7">
              <w:rPr>
                <w:rFonts w:asciiTheme="majorBidi" w:hAnsiTheme="majorBidi" w:cstheme="majorBidi"/>
                <w:bCs/>
                <w:kern w:val="2"/>
                <w:sz w:val="24"/>
                <w:szCs w:val="24"/>
                <w:lang w:val="en-US" w:eastAsia="fr-FR" w:bidi="fr-FR"/>
              </w:rPr>
              <w:t>O 6SiO</w:t>
            </w:r>
            <w:r w:rsidRPr="002656B7">
              <w:rPr>
                <w:rFonts w:asciiTheme="majorBidi" w:hAnsiTheme="majorBidi" w:cstheme="majorBidi"/>
                <w:bCs/>
                <w:kern w:val="2"/>
                <w:sz w:val="24"/>
                <w:szCs w:val="24"/>
                <w:vertAlign w:val="subscript"/>
                <w:lang w:val="en-US" w:eastAsia="fr-FR" w:bidi="fr-FR"/>
              </w:rPr>
              <w:t>2</w:t>
            </w:r>
            <w:r w:rsidRPr="002656B7">
              <w:rPr>
                <w:rFonts w:asciiTheme="majorBidi" w:hAnsiTheme="majorBidi" w:cstheme="majorBidi"/>
                <w:bCs/>
                <w:kern w:val="2"/>
                <w:sz w:val="24"/>
                <w:szCs w:val="24"/>
                <w:lang w:val="en-US" w:eastAsia="fr-FR" w:bidi="fr-FR"/>
              </w:rPr>
              <w:t xml:space="preserve"> Al2O</w:t>
            </w:r>
            <w:r w:rsidRPr="002656B7">
              <w:rPr>
                <w:rFonts w:asciiTheme="majorBidi" w:hAnsiTheme="majorBidi" w:cstheme="majorBidi"/>
                <w:bCs/>
                <w:kern w:val="2"/>
                <w:sz w:val="24"/>
                <w:szCs w:val="24"/>
                <w:vertAlign w:val="subscript"/>
                <w:lang w:val="en-US" w:eastAsia="fr-FR" w:bidi="fr-FR"/>
              </w:rPr>
              <w:t>3</w:t>
            </w:r>
            <w:r w:rsidRPr="002656B7">
              <w:rPr>
                <w:rFonts w:asciiTheme="majorBidi" w:hAnsiTheme="majorBidi" w:cstheme="majorBidi"/>
                <w:bCs/>
                <w:kern w:val="2"/>
                <w:sz w:val="24"/>
                <w:szCs w:val="24"/>
                <w:lang w:val="en-US" w:eastAsia="fr-FR" w:bidi="fr-FR"/>
              </w:rPr>
              <w:t>)</w:t>
            </w:r>
          </w:p>
        </w:tc>
        <w:tc>
          <w:tcPr>
            <w:tcW w:w="1246"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w:t>
            </w:r>
          </w:p>
        </w:tc>
      </w:tr>
      <w:tr w:rsidR="00D00A2D" w:rsidRPr="00F63A59" w:rsidTr="00545F7E">
        <w:trPr>
          <w:trHeight w:val="313"/>
          <w:jc w:val="center"/>
        </w:trPr>
        <w:tc>
          <w:tcPr>
            <w:tcW w:w="4954" w:type="dxa"/>
            <w:tcBorders>
              <w:top w:val="single" w:sz="8"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val="en-US" w:eastAsia="fr-FR" w:bidi="fr-FR"/>
              </w:rPr>
            </w:pPr>
            <w:proofErr w:type="spellStart"/>
            <w:r w:rsidRPr="002656B7">
              <w:rPr>
                <w:rFonts w:asciiTheme="majorBidi" w:hAnsiTheme="majorBidi" w:cstheme="majorBidi"/>
                <w:bCs/>
                <w:kern w:val="2"/>
                <w:sz w:val="24"/>
                <w:szCs w:val="24"/>
                <w:lang w:val="en-US" w:eastAsia="fr-FR" w:bidi="fr-FR"/>
              </w:rPr>
              <w:t>Illite</w:t>
            </w:r>
            <w:proofErr w:type="spellEnd"/>
            <w:r w:rsidRPr="002656B7">
              <w:rPr>
                <w:rFonts w:asciiTheme="majorBidi" w:hAnsiTheme="majorBidi" w:cstheme="majorBidi"/>
                <w:bCs/>
                <w:kern w:val="2"/>
                <w:sz w:val="24"/>
                <w:szCs w:val="24"/>
                <w:lang w:val="en-US" w:eastAsia="fr-FR" w:bidi="fr-FR"/>
              </w:rPr>
              <w:t xml:space="preserve"> 2K</w:t>
            </w:r>
            <w:r w:rsidRPr="002656B7">
              <w:rPr>
                <w:rFonts w:asciiTheme="majorBidi" w:hAnsiTheme="majorBidi" w:cstheme="majorBidi"/>
                <w:bCs/>
                <w:kern w:val="2"/>
                <w:sz w:val="24"/>
                <w:szCs w:val="24"/>
                <w:vertAlign w:val="subscript"/>
                <w:lang w:val="en-US" w:eastAsia="fr-FR" w:bidi="fr-FR"/>
              </w:rPr>
              <w:t>2</w:t>
            </w:r>
            <w:r w:rsidRPr="002656B7">
              <w:rPr>
                <w:rFonts w:asciiTheme="majorBidi" w:hAnsiTheme="majorBidi" w:cstheme="majorBidi"/>
                <w:bCs/>
                <w:kern w:val="2"/>
                <w:sz w:val="24"/>
                <w:szCs w:val="24"/>
                <w:lang w:val="en-US" w:eastAsia="fr-FR" w:bidi="fr-FR"/>
              </w:rPr>
              <w:t>O Al</w:t>
            </w:r>
            <w:r w:rsidRPr="002656B7">
              <w:rPr>
                <w:rFonts w:asciiTheme="majorBidi" w:hAnsiTheme="majorBidi" w:cstheme="majorBidi"/>
                <w:bCs/>
                <w:kern w:val="2"/>
                <w:sz w:val="24"/>
                <w:szCs w:val="24"/>
                <w:vertAlign w:val="subscript"/>
                <w:lang w:val="en-US" w:eastAsia="fr-FR" w:bidi="fr-FR"/>
              </w:rPr>
              <w:t>2</w:t>
            </w:r>
            <w:r w:rsidRPr="002656B7">
              <w:rPr>
                <w:rFonts w:asciiTheme="majorBidi" w:hAnsiTheme="majorBidi" w:cstheme="majorBidi"/>
                <w:bCs/>
                <w:kern w:val="2"/>
                <w:sz w:val="24"/>
                <w:szCs w:val="24"/>
                <w:lang w:val="en-US" w:eastAsia="fr-FR" w:bidi="fr-FR"/>
              </w:rPr>
              <w:t>O</w:t>
            </w:r>
            <w:r w:rsidRPr="002656B7">
              <w:rPr>
                <w:rFonts w:asciiTheme="majorBidi" w:hAnsiTheme="majorBidi" w:cstheme="majorBidi"/>
                <w:bCs/>
                <w:kern w:val="2"/>
                <w:sz w:val="24"/>
                <w:szCs w:val="24"/>
                <w:vertAlign w:val="subscript"/>
                <w:lang w:val="en-US" w:eastAsia="fr-FR" w:bidi="fr-FR"/>
              </w:rPr>
              <w:t>3</w:t>
            </w:r>
            <w:r w:rsidRPr="002656B7">
              <w:rPr>
                <w:rFonts w:asciiTheme="majorBidi" w:hAnsiTheme="majorBidi" w:cstheme="majorBidi"/>
                <w:bCs/>
                <w:kern w:val="2"/>
                <w:sz w:val="24"/>
                <w:szCs w:val="24"/>
                <w:lang w:val="en-US" w:eastAsia="fr-FR" w:bidi="fr-FR"/>
              </w:rPr>
              <w:t xml:space="preserve"> 24SiO</w:t>
            </w:r>
            <w:r w:rsidRPr="002656B7">
              <w:rPr>
                <w:rFonts w:asciiTheme="majorBidi" w:hAnsiTheme="majorBidi" w:cstheme="majorBidi"/>
                <w:bCs/>
                <w:kern w:val="2"/>
                <w:sz w:val="24"/>
                <w:szCs w:val="24"/>
                <w:vertAlign w:val="subscript"/>
                <w:lang w:val="en-US" w:eastAsia="fr-FR" w:bidi="fr-FR"/>
              </w:rPr>
              <w:t>2</w:t>
            </w:r>
            <w:r w:rsidRPr="002656B7">
              <w:rPr>
                <w:rFonts w:asciiTheme="majorBidi" w:hAnsiTheme="majorBidi" w:cstheme="majorBidi"/>
                <w:bCs/>
                <w:kern w:val="2"/>
                <w:sz w:val="24"/>
                <w:szCs w:val="24"/>
                <w:lang w:val="en-US" w:eastAsia="fr-FR" w:bidi="fr-FR"/>
              </w:rPr>
              <w:t xml:space="preserve"> 2H</w:t>
            </w:r>
            <w:r w:rsidRPr="002656B7">
              <w:rPr>
                <w:rFonts w:asciiTheme="majorBidi" w:hAnsiTheme="majorBidi" w:cstheme="majorBidi"/>
                <w:bCs/>
                <w:kern w:val="2"/>
                <w:sz w:val="24"/>
                <w:szCs w:val="24"/>
                <w:vertAlign w:val="subscript"/>
                <w:lang w:val="en-US" w:eastAsia="fr-FR" w:bidi="fr-FR"/>
              </w:rPr>
              <w:t>2</w:t>
            </w:r>
            <w:r w:rsidRPr="002656B7">
              <w:rPr>
                <w:rFonts w:asciiTheme="majorBidi" w:hAnsiTheme="majorBidi" w:cstheme="majorBidi"/>
                <w:bCs/>
                <w:kern w:val="2"/>
                <w:sz w:val="24"/>
                <w:szCs w:val="24"/>
                <w:lang w:val="en-US" w:eastAsia="fr-FR" w:bidi="fr-FR"/>
              </w:rPr>
              <w:t>O</w:t>
            </w:r>
          </w:p>
        </w:tc>
        <w:tc>
          <w:tcPr>
            <w:tcW w:w="1246" w:type="dxa"/>
            <w:tcBorders>
              <w:top w:val="single" w:sz="8"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w:t>
            </w:r>
          </w:p>
        </w:tc>
      </w:tr>
      <w:tr w:rsidR="00D00A2D" w:rsidRPr="00F63A59" w:rsidTr="00545F7E">
        <w:trPr>
          <w:trHeight w:val="302"/>
          <w:jc w:val="center"/>
        </w:trPr>
        <w:tc>
          <w:tcPr>
            <w:tcW w:w="4954" w:type="dxa"/>
            <w:tcBorders>
              <w:top w:val="double" w:sz="6"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Total</w:t>
            </w:r>
          </w:p>
        </w:tc>
        <w:tc>
          <w:tcPr>
            <w:tcW w:w="1246" w:type="dxa"/>
            <w:tcBorders>
              <w:top w:val="double" w:sz="6" w:space="0" w:color="4F81BD"/>
              <w:left w:val="single" w:sz="8" w:space="0" w:color="4F81BD"/>
              <w:bottom w:val="single" w:sz="8" w:space="0" w:color="4F81BD"/>
              <w:right w:val="single" w:sz="8" w:space="0" w:color="4F81BD"/>
            </w:tcBorders>
            <w:vAlign w:val="center"/>
          </w:tcPr>
          <w:p w:rsidR="00D00A2D" w:rsidRPr="002656B7" w:rsidRDefault="00D00A2D" w:rsidP="00FE1CE5">
            <w:pPr>
              <w:widowControl w:val="0"/>
              <w:spacing w:before="41" w:line="360" w:lineRule="auto"/>
              <w:ind w:left="149"/>
              <w:jc w:val="center"/>
              <w:rPr>
                <w:rFonts w:asciiTheme="majorBidi" w:hAnsiTheme="majorBidi" w:cstheme="majorBidi"/>
                <w:bCs/>
                <w:kern w:val="2"/>
                <w:sz w:val="24"/>
                <w:szCs w:val="24"/>
                <w:lang w:eastAsia="fr-FR" w:bidi="fr-FR"/>
              </w:rPr>
            </w:pPr>
            <w:r w:rsidRPr="002656B7">
              <w:rPr>
                <w:rFonts w:asciiTheme="majorBidi" w:hAnsiTheme="majorBidi" w:cstheme="majorBidi"/>
                <w:bCs/>
                <w:kern w:val="2"/>
                <w:sz w:val="24"/>
                <w:szCs w:val="24"/>
                <w:lang w:eastAsia="fr-FR" w:bidi="fr-FR"/>
              </w:rPr>
              <w:t>100</w:t>
            </w:r>
          </w:p>
        </w:tc>
      </w:tr>
    </w:tbl>
    <w:p w:rsidR="002656B7" w:rsidRDefault="002656B7" w:rsidP="00FE1CE5">
      <w:pPr>
        <w:spacing w:line="360" w:lineRule="auto"/>
        <w:rPr>
          <w:b/>
          <w:bCs/>
          <w:sz w:val="28"/>
          <w:szCs w:val="28"/>
          <w:rtl/>
        </w:rPr>
        <w:sectPr w:rsidR="002656B7" w:rsidSect="008634BA">
          <w:headerReference w:type="default" r:id="rId69"/>
          <w:footerReference w:type="default" r:id="rId70"/>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62"/>
          <w:cols w:space="708"/>
          <w:docGrid w:linePitch="360"/>
        </w:sectPr>
      </w:pPr>
    </w:p>
    <w:p w:rsidR="001B06B0" w:rsidRPr="000C20A5" w:rsidRDefault="00F05938" w:rsidP="00FE1CE5">
      <w:pPr>
        <w:spacing w:line="360" w:lineRule="auto"/>
        <w:jc w:val="center"/>
        <w:rPr>
          <w:rFonts w:ascii="Gill Sans Ultra Bold" w:hAnsi="Gill Sans Ultra Bold"/>
          <w:b/>
          <w:bCs/>
          <w:i/>
          <w:iCs/>
          <w:sz w:val="96"/>
          <w:szCs w:val="96"/>
          <w:rtl/>
        </w:rPr>
        <w:sectPr w:rsidR="001B06B0" w:rsidRPr="000C20A5" w:rsidSect="00297D89">
          <w:headerReference w:type="default" r:id="rId71"/>
          <w:footerReference w:type="default" r:id="rId72"/>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r>
        <w:rPr>
          <w:rFonts w:ascii="Gill Sans Ultra Bold" w:hAnsi="Gill Sans Ultra Bold"/>
          <w:b/>
          <w:bCs/>
          <w:i/>
          <w:iCs/>
          <w:noProof/>
          <w:sz w:val="96"/>
          <w:szCs w:val="96"/>
          <w:lang w:eastAsia="fr-FR"/>
        </w:rPr>
        <w:lastRenderedPageBreak/>
        <mc:AlternateContent>
          <mc:Choice Requires="wps">
            <w:drawing>
              <wp:anchor distT="0" distB="0" distL="114300" distR="114300" simplePos="0" relativeHeight="251678720" behindDoc="0" locked="0" layoutInCell="1" allowOverlap="1" wp14:anchorId="723F400C" wp14:editId="7F891074">
                <wp:simplePos x="0" y="0"/>
                <wp:positionH relativeFrom="margin">
                  <wp:align>right</wp:align>
                </wp:positionH>
                <wp:positionV relativeFrom="paragraph">
                  <wp:posOffset>987557</wp:posOffset>
                </wp:positionV>
                <wp:extent cx="5807075" cy="2043430"/>
                <wp:effectExtent l="0" t="0" r="0" b="0"/>
                <wp:wrapNone/>
                <wp:docPr id="86" name="WordArt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807075" cy="2043430"/>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Chapitre IV</w:t>
                            </w:r>
                          </w:p>
                        </w:txbxContent>
                      </wps:txbx>
                      <wps:bodyPr wrap="square" numCol="1" fromWordArt="1">
                        <a:prstTxWarp prst="textDeflate">
                          <a:avLst>
                            <a:gd name="adj" fmla="val 26227"/>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B23AF33" id="WordArt 16" o:spid="_x0000_s1038" type="#_x0000_t202" style="position:absolute;left:0;text-align:left;margin-left:406.05pt;margin-top:77.75pt;width:457.25pt;height:160.9pt;z-index:25167872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" filled="f" stroked="f">
                <o:lock v:ext="edit" shapetype="t"/>
                <v:textbox style="mso-fit-shape-to-text:t">
                  <w:txbxContent>
                    <w:p w14:paraId="7999B0FE"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Chapitre IV</w:t>
                      </w:r>
                    </w:p>
                  </w:txbxContent>
                </v:textbox>
                <w10:wrap anchorx="margin"/>
              </v:shape>
            </w:pict>
          </mc:Fallback>
        </mc:AlternateContent>
      </w:r>
      <w:r>
        <w:rPr>
          <w:rFonts w:ascii="Gill Sans Ultra Bold" w:hAnsi="Gill Sans Ultra Bold"/>
          <w:b/>
          <w:bCs/>
          <w:i/>
          <w:iCs/>
          <w:noProof/>
          <w:sz w:val="96"/>
          <w:szCs w:val="96"/>
          <w:lang w:eastAsia="fr-FR"/>
        </w:rPr>
        <mc:AlternateContent>
          <mc:Choice Requires="wps">
            <w:drawing>
              <wp:anchor distT="0" distB="0" distL="114300" distR="114300" simplePos="0" relativeHeight="251679744" behindDoc="0" locked="0" layoutInCell="1" allowOverlap="1" wp14:anchorId="48493B56" wp14:editId="3C761C32">
                <wp:simplePos x="0" y="0"/>
                <wp:positionH relativeFrom="margin">
                  <wp:align>center</wp:align>
                </wp:positionH>
                <wp:positionV relativeFrom="paragraph">
                  <wp:posOffset>3694356</wp:posOffset>
                </wp:positionV>
                <wp:extent cx="3930617" cy="1069975"/>
                <wp:effectExtent l="0" t="0" r="0" b="0"/>
                <wp:wrapNone/>
                <wp:docPr id="85" name="WordArt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930617" cy="106997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Partie</w:t>
                            </w:r>
                          </w:p>
                        </w:txbxContent>
                      </wps:txbx>
                      <wps:bodyPr wrap="square" numCol="1" fromWordArt="1">
                        <a:prstTxWarp prst="textDeflate">
                          <a:avLst>
                            <a:gd name="adj" fmla="val 26227"/>
                          </a:avLst>
                        </a:prstTxWarp>
                        <a:sp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2ECC7622" id="WordArt 17" o:spid="_x0000_s1039" type="#_x0000_t202" style="position:absolute;left:0;text-align:left;margin-left:0;margin-top:290.9pt;width:309.5pt;height:84.25pt;z-index:25167974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" filled="f" stroked="f">
                <o:lock v:ext="edit" shapetype="t"/>
                <v:textbox style="mso-fit-shape-to-text:t">
                  <w:txbxContent>
                    <w:p w14:paraId="52A40EB0"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Partie</w:t>
                      </w:r>
                    </w:p>
                  </w:txbxContent>
                </v:textbox>
                <w10:wrap anchorx="margin"/>
              </v:shape>
            </w:pict>
          </mc:Fallback>
        </mc:AlternateContent>
      </w:r>
      <w:r>
        <w:rPr>
          <w:rFonts w:ascii="Gill Sans Ultra Bold" w:hAnsi="Gill Sans Ultra Bold"/>
          <w:b/>
          <w:bCs/>
          <w:i/>
          <w:iCs/>
          <w:noProof/>
          <w:sz w:val="96"/>
          <w:szCs w:val="96"/>
          <w:lang w:eastAsia="fr-FR"/>
        </w:rPr>
        <mc:AlternateContent>
          <mc:Choice Requires="wps">
            <w:drawing>
              <wp:anchor distT="0" distB="0" distL="114300" distR="114300" simplePos="0" relativeHeight="251680768" behindDoc="0" locked="0" layoutInCell="1" allowOverlap="1" wp14:anchorId="1A248EB8" wp14:editId="0783F98C">
                <wp:simplePos x="0" y="0"/>
                <wp:positionH relativeFrom="margin">
                  <wp:posOffset>-858644</wp:posOffset>
                </wp:positionH>
                <wp:positionV relativeFrom="paragraph">
                  <wp:posOffset>6271895</wp:posOffset>
                </wp:positionV>
                <wp:extent cx="6305665" cy="3039745"/>
                <wp:effectExtent l="0" t="0" r="0" b="0"/>
                <wp:wrapNone/>
                <wp:docPr id="83" name="WordArt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305665" cy="303974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expérimentale</w:t>
                            </w:r>
                          </w:p>
                        </w:txbxContent>
                      </wps:txbx>
                      <wps:bodyPr wrap="square" numCol="1" fromWordArt="1">
                        <a:prstTxWarp prst="textDeflate">
                          <a:avLst>
                            <a:gd name="adj" fmla="val 26227"/>
                          </a:avLst>
                        </a:prstTxWarp>
                        <a:sp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1C7CC0A" id="WordArt 18" o:spid="_x0000_s1040" type="#_x0000_t202" style="position:absolute;left:0;text-align:left;margin-left:-67.6pt;margin-top:493.85pt;width:496.5pt;height:239.35pt;z-index:2516807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" filled="f" stroked="f">
                <o:lock v:ext="edit" shapetype="t"/>
                <v:textbox style="mso-fit-shape-to-text:t">
                  <w:txbxContent>
                    <w:p w14:paraId="3C6489B8"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expérimentale</w:t>
                      </w:r>
                    </w:p>
                  </w:txbxContent>
                </v:textbox>
                <w10:wrap anchorx="margin"/>
              </v:shape>
            </w:pict>
          </mc:Fallback>
        </mc:AlternateContent>
      </w:r>
      <w:r w:rsidR="002656B7" w:rsidRPr="007B1693">
        <w:rPr>
          <w:rFonts w:ascii="Gill Sans Ultra Bold" w:hAnsi="Gill Sans Ultra Bold"/>
          <w:b/>
          <w:bCs/>
          <w:i/>
          <w:iCs/>
          <w:sz w:val="96"/>
          <w:szCs w:val="96"/>
        </w:rPr>
        <w:t xml:space="preserve"> </w:t>
      </w:r>
    </w:p>
    <w:p w:rsidR="001B06B0" w:rsidRPr="001B06B0" w:rsidRDefault="001B06B0" w:rsidP="00FE1CE5">
      <w:pPr>
        <w:tabs>
          <w:tab w:val="left" w:pos="3328"/>
        </w:tabs>
        <w:spacing w:line="360" w:lineRule="auto"/>
        <w:jc w:val="right"/>
        <w:rPr>
          <w:rStyle w:val="fontstyle01"/>
          <w:rFonts w:asciiTheme="majorBidi" w:hAnsiTheme="majorBidi"/>
          <w:b/>
          <w:bCs/>
          <w:sz w:val="28"/>
          <w:szCs w:val="28"/>
        </w:rPr>
      </w:pPr>
      <w:r>
        <w:rPr>
          <w:rFonts w:asciiTheme="majorBidi" w:hAnsiTheme="majorBidi" w:cstheme="majorBidi"/>
          <w:b/>
          <w:bCs/>
          <w:color w:val="000000"/>
          <w:sz w:val="28"/>
          <w:szCs w:val="28"/>
        </w:rPr>
        <w:lastRenderedPageBreak/>
        <w:t xml:space="preserve">                                                                                                                  </w:t>
      </w:r>
      <w:r w:rsidRPr="001B06B0">
        <w:rPr>
          <w:rFonts w:asciiTheme="majorBidi" w:hAnsiTheme="majorBidi" w:cstheme="majorBidi"/>
          <w:b/>
          <w:bCs/>
          <w:color w:val="000000"/>
          <w:sz w:val="28"/>
          <w:szCs w:val="28"/>
        </w:rPr>
        <w:t>IV</w:t>
      </w:r>
      <w:r w:rsidRPr="001B06B0">
        <w:rPr>
          <w:rStyle w:val="fontstyle01"/>
          <w:rFonts w:asciiTheme="majorBidi" w:hAnsiTheme="majorBidi"/>
          <w:b/>
          <w:bCs/>
          <w:sz w:val="28"/>
          <w:szCs w:val="28"/>
        </w:rPr>
        <w:t>.1. Introduction:</w:t>
      </w:r>
      <w:r w:rsidRPr="001B06B0">
        <w:rPr>
          <w:rStyle w:val="fontstyle01"/>
          <w:rFonts w:asciiTheme="majorBidi" w:hAnsiTheme="majorBidi"/>
          <w:b/>
          <w:bCs/>
          <w:sz w:val="28"/>
          <w:szCs w:val="28"/>
        </w:rPr>
        <w:tab/>
      </w:r>
    </w:p>
    <w:p w:rsidR="001B06B0" w:rsidRPr="001B06B0" w:rsidRDefault="001B06B0" w:rsidP="00FE1CE5">
      <w:pPr>
        <w:spacing w:line="360" w:lineRule="auto"/>
        <w:jc w:val="right"/>
        <w:rPr>
          <w:rFonts w:asciiTheme="majorBidi" w:eastAsia="Times New Roman" w:hAnsiTheme="majorBidi" w:cstheme="majorBidi"/>
          <w:sz w:val="24"/>
          <w:szCs w:val="24"/>
        </w:rPr>
      </w:pPr>
      <w:r w:rsidRPr="001B06B0">
        <w:rPr>
          <w:rFonts w:asciiTheme="majorBidi" w:eastAsia="Times New Roman" w:hAnsiTheme="majorBidi" w:cstheme="majorBidi"/>
          <w:sz w:val="24"/>
          <w:szCs w:val="24"/>
        </w:rPr>
        <w:t xml:space="preserve">        La caractérisation de tous les constituants  dans ce chapitre  </w:t>
      </w:r>
      <w:r w:rsidRPr="001B06B0">
        <w:rPr>
          <w:rFonts w:asciiTheme="majorBidi" w:hAnsiTheme="majorBidi" w:cstheme="majorBidi"/>
          <w:sz w:val="24"/>
          <w:szCs w:val="24"/>
        </w:rPr>
        <w:t>d’élaborer les différents mortiers après optimisation de leur  formulations à base d'ajouts de déchets de marbre et de céramique  en variant</w:t>
      </w:r>
      <w:r w:rsidRPr="001B06B0">
        <w:rPr>
          <w:rFonts w:asciiTheme="majorBidi" w:eastAsia="Times New Roman" w:hAnsiTheme="majorBidi" w:cstheme="majorBidi"/>
          <w:sz w:val="24"/>
          <w:szCs w:val="24"/>
        </w:rPr>
        <w:t xml:space="preserve"> la quantité de quelque matériaux dans le </w:t>
      </w:r>
      <w:r w:rsidRPr="001B06B0">
        <w:rPr>
          <w:rFonts w:asciiTheme="majorBidi" w:hAnsiTheme="majorBidi" w:cstheme="majorBidi"/>
          <w:sz w:val="24"/>
          <w:szCs w:val="24"/>
        </w:rPr>
        <w:t xml:space="preserve">but d’obtenir un mortier </w:t>
      </w:r>
      <w:r w:rsidRPr="001B06B0">
        <w:rPr>
          <w:rFonts w:asciiTheme="majorBidi" w:eastAsia="Times New Roman" w:hAnsiTheme="majorBidi" w:cstheme="majorBidi"/>
          <w:sz w:val="24"/>
          <w:szCs w:val="24"/>
        </w:rPr>
        <w:t>facile à manier.</w:t>
      </w:r>
    </w:p>
    <w:p w:rsidR="001B06B0" w:rsidRPr="001B06B0" w:rsidRDefault="001B06B0" w:rsidP="00FE1CE5">
      <w:pPr>
        <w:spacing w:line="360" w:lineRule="auto"/>
        <w:jc w:val="right"/>
        <w:rPr>
          <w:rStyle w:val="fontstyle01"/>
          <w:rFonts w:asciiTheme="majorBidi" w:hAnsiTheme="majorBidi"/>
          <w:b/>
          <w:bCs/>
          <w:sz w:val="28"/>
          <w:szCs w:val="28"/>
        </w:rPr>
      </w:pPr>
      <w:r w:rsidRPr="001B06B0">
        <w:rPr>
          <w:rFonts w:asciiTheme="majorBidi" w:hAnsiTheme="majorBidi" w:cstheme="majorBidi"/>
          <w:b/>
          <w:bCs/>
          <w:color w:val="000000"/>
          <w:sz w:val="28"/>
          <w:szCs w:val="28"/>
        </w:rPr>
        <w:t>IV</w:t>
      </w:r>
      <w:r w:rsidRPr="001B06B0">
        <w:rPr>
          <w:rStyle w:val="fontstyle01"/>
          <w:rFonts w:asciiTheme="majorBidi" w:hAnsiTheme="majorBidi"/>
          <w:b/>
          <w:bCs/>
          <w:sz w:val="28"/>
          <w:szCs w:val="28"/>
        </w:rPr>
        <w:t>.2. Elaboration des différents mortiers :</w:t>
      </w:r>
    </w:p>
    <w:p w:rsidR="001B06B0" w:rsidRPr="001B06B0" w:rsidRDefault="001B06B0" w:rsidP="00FE1CE5">
      <w:pPr>
        <w:spacing w:line="360" w:lineRule="auto"/>
        <w:jc w:val="right"/>
        <w:rPr>
          <w:rStyle w:val="fontstyle01"/>
          <w:rFonts w:asciiTheme="majorBidi" w:hAnsiTheme="majorBidi"/>
          <w:b/>
          <w:bCs/>
          <w:sz w:val="28"/>
          <w:szCs w:val="28"/>
        </w:rPr>
      </w:pPr>
      <w:r w:rsidRPr="001B06B0">
        <w:rPr>
          <w:rFonts w:asciiTheme="majorBidi" w:hAnsiTheme="majorBidi" w:cstheme="majorBidi"/>
          <w:b/>
          <w:bCs/>
          <w:color w:val="000000"/>
          <w:sz w:val="28"/>
          <w:szCs w:val="28"/>
        </w:rPr>
        <w:t>IV</w:t>
      </w:r>
      <w:r w:rsidRPr="001B06B0">
        <w:rPr>
          <w:rStyle w:val="fontstyle01"/>
          <w:rFonts w:asciiTheme="majorBidi" w:hAnsiTheme="majorBidi"/>
          <w:b/>
          <w:bCs/>
          <w:sz w:val="28"/>
          <w:szCs w:val="28"/>
        </w:rPr>
        <w:t>.2.1. Composition du mortier :</w:t>
      </w:r>
    </w:p>
    <w:p w:rsidR="001B06B0" w:rsidRPr="001B06B0" w:rsidRDefault="001B06B0" w:rsidP="00FE1CE5">
      <w:pPr>
        <w:spacing w:line="360" w:lineRule="auto"/>
        <w:jc w:val="right"/>
        <w:rPr>
          <w:rFonts w:asciiTheme="majorBidi" w:hAnsiTheme="majorBidi" w:cstheme="majorBidi"/>
          <w:b/>
          <w:bCs/>
          <w:color w:val="000000"/>
          <w:sz w:val="24"/>
          <w:szCs w:val="24"/>
        </w:rPr>
      </w:pPr>
      <w:r w:rsidRPr="001B06B0">
        <w:rPr>
          <w:rFonts w:asciiTheme="majorBidi" w:eastAsia="Times New Roman" w:hAnsiTheme="majorBidi" w:cstheme="majorBidi"/>
          <w:sz w:val="24"/>
          <w:szCs w:val="24"/>
        </w:rPr>
        <w:t xml:space="preserve">        Le mortier doit être composé en masse, d'une partie de ciment, de trois parties de sable et d'une demi partie d’eau, Le mortier normal est un mortier qui sert à définir certaines caractéristiques d’un ciment et notamment sa résistance. Ce mortier est réalisé conformément à la norme décrit le sable utilisé pour les essais ainsi que le malaxeur. Dans notre cas en a utilisé:</w:t>
      </w:r>
    </w:p>
    <w:p w:rsidR="001B06B0" w:rsidRPr="001B06B0" w:rsidRDefault="001B06B0" w:rsidP="00FE1CE5">
      <w:pPr>
        <w:pStyle w:val="Paragraphedeliste"/>
        <w:numPr>
          <w:ilvl w:val="0"/>
          <w:numId w:val="49"/>
        </w:numPr>
        <w:spacing w:line="360" w:lineRule="auto"/>
        <w:rPr>
          <w:rFonts w:asciiTheme="majorBidi" w:hAnsiTheme="majorBidi" w:cstheme="majorBidi"/>
          <w:sz w:val="24"/>
          <w:szCs w:val="24"/>
        </w:rPr>
      </w:pPr>
      <w:r w:rsidRPr="001B06B0">
        <w:rPr>
          <w:rFonts w:asciiTheme="majorBidi" w:hAnsiTheme="majorBidi" w:cstheme="majorBidi"/>
          <w:sz w:val="24"/>
          <w:szCs w:val="24"/>
          <w:lang w:eastAsia="en-US"/>
        </w:rPr>
        <w:t xml:space="preserve">Pour le mortier normale, </w:t>
      </w:r>
      <w:r w:rsidRPr="001B06B0">
        <w:rPr>
          <w:rFonts w:asciiTheme="majorBidi" w:hAnsiTheme="majorBidi" w:cstheme="majorBidi"/>
          <w:sz w:val="24"/>
          <w:szCs w:val="24"/>
        </w:rPr>
        <w:t>on l’a formulé à</w:t>
      </w:r>
      <w:r w:rsidRPr="001B06B0">
        <w:rPr>
          <w:rFonts w:asciiTheme="majorBidi" w:hAnsiTheme="majorBidi" w:cstheme="majorBidi"/>
          <w:sz w:val="24"/>
          <w:szCs w:val="24"/>
          <w:lang w:eastAsia="en-US"/>
        </w:rPr>
        <w:t xml:space="preserve"> l'aide de la composition suivante:</w:t>
      </w:r>
      <w:r w:rsidRPr="001B06B0">
        <w:rPr>
          <w:rFonts w:asciiTheme="majorBidi" w:hAnsiTheme="majorBidi" w:cstheme="majorBidi"/>
          <w:sz w:val="24"/>
          <w:szCs w:val="24"/>
        </w:rPr>
        <w:t xml:space="preserve"> : une gâchée pour trois éprouvettes doit être constituée de (450±2)g de ciment, (1350±5)g de sable et(225±1)g d'eau</w:t>
      </w:r>
    </w:p>
    <w:p w:rsidR="001B06B0" w:rsidRPr="001B06B0" w:rsidRDefault="001B06B0" w:rsidP="00FE1CE5">
      <w:pPr>
        <w:pStyle w:val="Paragraphedeliste"/>
        <w:numPr>
          <w:ilvl w:val="0"/>
          <w:numId w:val="49"/>
        </w:numPr>
        <w:spacing w:line="360" w:lineRule="auto"/>
        <w:rPr>
          <w:rFonts w:asciiTheme="majorBidi" w:hAnsiTheme="majorBidi" w:cstheme="majorBidi"/>
          <w:sz w:val="24"/>
          <w:szCs w:val="24"/>
          <w:lang w:eastAsia="en-US"/>
        </w:rPr>
      </w:pPr>
      <w:r w:rsidRPr="001B06B0">
        <w:rPr>
          <w:rFonts w:asciiTheme="majorBidi" w:hAnsiTheme="majorBidi" w:cstheme="majorBidi"/>
          <w:sz w:val="24"/>
          <w:szCs w:val="24"/>
          <w:lang w:eastAsia="en-US"/>
        </w:rPr>
        <w:t xml:space="preserve">Pour les autres mortiers, on a remplacé le ciment par </w:t>
      </w:r>
      <w:r w:rsidRPr="001B06B0">
        <w:rPr>
          <w:rFonts w:asciiTheme="majorBidi" w:hAnsiTheme="majorBidi" w:cstheme="majorBidi"/>
          <w:sz w:val="24"/>
          <w:szCs w:val="24"/>
        </w:rPr>
        <w:t>les déchets de</w:t>
      </w:r>
      <w:r w:rsidRPr="001B06B0">
        <w:rPr>
          <w:rFonts w:asciiTheme="majorBidi" w:hAnsiTheme="majorBidi" w:cstheme="majorBidi"/>
          <w:sz w:val="24"/>
          <w:szCs w:val="24"/>
          <w:lang w:eastAsia="en-US"/>
        </w:rPr>
        <w:t xml:space="preserve"> marbre et de céramique.</w:t>
      </w:r>
    </w:p>
    <w:p w:rsidR="001B06B0" w:rsidRPr="00B51FFD" w:rsidRDefault="001B06B0" w:rsidP="00FE1CE5">
      <w:pPr>
        <w:spacing w:line="360" w:lineRule="auto"/>
        <w:jc w:val="right"/>
        <w:rPr>
          <w:rStyle w:val="fontstyle01"/>
          <w:rFonts w:asciiTheme="majorBidi" w:eastAsia="Times New Roman" w:hAnsiTheme="majorBidi" w:cstheme="majorBidi"/>
          <w:b/>
          <w:bCs/>
          <w:color w:val="auto"/>
          <w:sz w:val="28"/>
          <w:szCs w:val="28"/>
        </w:rPr>
      </w:pPr>
      <w:r w:rsidRPr="00B51FFD">
        <w:rPr>
          <w:rFonts w:asciiTheme="majorBidi" w:hAnsiTheme="majorBidi" w:cstheme="majorBidi"/>
          <w:b/>
          <w:bCs/>
          <w:color w:val="000000"/>
          <w:sz w:val="28"/>
          <w:szCs w:val="28"/>
        </w:rPr>
        <w:t>IV</w:t>
      </w:r>
      <w:r w:rsidRPr="00B51FFD">
        <w:rPr>
          <w:rStyle w:val="fontstyle01"/>
          <w:rFonts w:asciiTheme="majorBidi" w:hAnsiTheme="majorBidi" w:cstheme="majorBidi"/>
          <w:b/>
          <w:bCs/>
          <w:sz w:val="28"/>
          <w:szCs w:val="28"/>
        </w:rPr>
        <w:t>.2.2. Détermination de la quantité d’eau:</w:t>
      </w:r>
    </w:p>
    <w:p w:rsidR="001B06B0" w:rsidRPr="001B06B0" w:rsidRDefault="001B06B0" w:rsidP="00FE1CE5">
      <w:pPr>
        <w:spacing w:line="360" w:lineRule="auto"/>
        <w:jc w:val="right"/>
        <w:rPr>
          <w:rFonts w:asciiTheme="majorBidi" w:eastAsia="Times New Roman" w:hAnsiTheme="majorBidi" w:cstheme="majorBidi"/>
          <w:sz w:val="24"/>
          <w:szCs w:val="24"/>
        </w:rPr>
      </w:pPr>
      <w:r w:rsidRPr="001B06B0">
        <w:rPr>
          <w:rFonts w:asciiTheme="majorBidi" w:eastAsia="Times New Roman" w:hAnsiTheme="majorBidi" w:cstheme="majorBidi"/>
          <w:sz w:val="24"/>
          <w:szCs w:val="24"/>
        </w:rPr>
        <w:t xml:space="preserve">        La composition normale n’est pas applicable dans ces mortiers à cause de la faible  </w:t>
      </w:r>
      <w:r w:rsidRPr="001B06B0">
        <w:rPr>
          <w:rFonts w:asciiTheme="majorBidi" w:hAnsiTheme="majorBidi" w:cstheme="majorBidi"/>
          <w:sz w:val="24"/>
          <w:szCs w:val="24"/>
        </w:rPr>
        <w:t>granulométrie</w:t>
      </w:r>
      <w:r w:rsidRPr="001B06B0">
        <w:rPr>
          <w:rFonts w:asciiTheme="majorBidi" w:eastAsia="Times New Roman" w:hAnsiTheme="majorBidi" w:cstheme="majorBidi"/>
          <w:sz w:val="24"/>
          <w:szCs w:val="24"/>
        </w:rPr>
        <w:t xml:space="preserve"> (broyage fin jusqu’à 7000 cm</w:t>
      </w:r>
      <w:r w:rsidRPr="001B06B0">
        <w:rPr>
          <w:rFonts w:asciiTheme="majorBidi" w:eastAsia="Times New Roman" w:hAnsiTheme="majorBidi" w:cstheme="majorBidi"/>
          <w:sz w:val="24"/>
          <w:szCs w:val="24"/>
          <w:vertAlign w:val="superscript"/>
        </w:rPr>
        <w:t>2</w:t>
      </w:r>
      <w:r w:rsidRPr="001B06B0">
        <w:rPr>
          <w:rFonts w:asciiTheme="majorBidi" w:eastAsia="Times New Roman" w:hAnsiTheme="majorBidi" w:cstheme="majorBidi"/>
          <w:sz w:val="24"/>
          <w:szCs w:val="24"/>
        </w:rPr>
        <w:t xml:space="preserve">/g)  </w:t>
      </w:r>
      <w:r w:rsidRPr="001B06B0">
        <w:rPr>
          <w:rFonts w:asciiTheme="majorBidi" w:hAnsiTheme="majorBidi" w:cstheme="majorBidi"/>
          <w:sz w:val="24"/>
          <w:szCs w:val="24"/>
        </w:rPr>
        <w:t>et l’absorption</w:t>
      </w:r>
      <w:r w:rsidRPr="001B06B0">
        <w:rPr>
          <w:rFonts w:asciiTheme="majorBidi" w:eastAsia="Times New Roman" w:hAnsiTheme="majorBidi" w:cstheme="majorBidi"/>
          <w:sz w:val="24"/>
          <w:szCs w:val="24"/>
        </w:rPr>
        <w:t xml:space="preserve"> d’eau très élevée du déchets de marbre et céramique</w:t>
      </w:r>
      <w:r w:rsidRPr="001B06B0">
        <w:rPr>
          <w:rFonts w:asciiTheme="majorBidi" w:hAnsiTheme="majorBidi" w:cstheme="majorBidi"/>
          <w:sz w:val="24"/>
          <w:szCs w:val="24"/>
        </w:rPr>
        <w:t>,</w:t>
      </w:r>
      <w:r w:rsidRPr="001B06B0">
        <w:rPr>
          <w:rFonts w:asciiTheme="majorBidi" w:eastAsia="Times New Roman" w:hAnsiTheme="majorBidi" w:cstheme="majorBidi"/>
          <w:sz w:val="24"/>
          <w:szCs w:val="24"/>
        </w:rPr>
        <w:t xml:space="preserve"> donc pour </w:t>
      </w:r>
      <w:r w:rsidRPr="001B06B0">
        <w:rPr>
          <w:rFonts w:asciiTheme="majorBidi" w:hAnsiTheme="majorBidi" w:cstheme="majorBidi"/>
          <w:sz w:val="24"/>
          <w:szCs w:val="24"/>
        </w:rPr>
        <w:t>confectionner ces mortier s</w:t>
      </w:r>
      <w:r w:rsidRPr="001B06B0">
        <w:rPr>
          <w:rFonts w:asciiTheme="majorBidi" w:eastAsia="Times New Roman" w:hAnsiTheme="majorBidi" w:cstheme="majorBidi"/>
          <w:sz w:val="24"/>
          <w:szCs w:val="24"/>
        </w:rPr>
        <w:t xml:space="preserve">on a été oblige de remédier à </w:t>
      </w:r>
      <w:r w:rsidRPr="001B06B0">
        <w:rPr>
          <w:rFonts w:asciiTheme="majorBidi" w:hAnsiTheme="majorBidi" w:cstheme="majorBidi"/>
          <w:sz w:val="24"/>
          <w:szCs w:val="24"/>
        </w:rPr>
        <w:t>cette situation par l’utilisation d’un essai comparatif d’étalement.</w:t>
      </w:r>
    </w:p>
    <w:p w:rsidR="001B06B0" w:rsidRDefault="001B06B0" w:rsidP="00FE1CE5">
      <w:pPr>
        <w:spacing w:after="0" w:line="360" w:lineRule="auto"/>
        <w:jc w:val="right"/>
        <w:rPr>
          <w:rFonts w:asciiTheme="majorBidi" w:eastAsia="Times New Roman" w:hAnsiTheme="majorBidi" w:cstheme="majorBidi"/>
          <w:sz w:val="24"/>
          <w:szCs w:val="24"/>
        </w:rPr>
      </w:pPr>
      <w:r w:rsidRPr="001B06B0">
        <w:rPr>
          <w:rFonts w:asciiTheme="majorBidi" w:eastAsia="Times New Roman" w:hAnsiTheme="majorBidi" w:cstheme="majorBidi"/>
          <w:sz w:val="24"/>
          <w:szCs w:val="24"/>
        </w:rPr>
        <w:t xml:space="preserve">Cet essai consiste à l’addition de l’eau dans les gâchées </w:t>
      </w:r>
      <w:r w:rsidRPr="001B06B0">
        <w:rPr>
          <w:rFonts w:asciiTheme="majorBidi" w:hAnsiTheme="majorBidi" w:cstheme="majorBidi"/>
          <w:sz w:val="24"/>
          <w:szCs w:val="24"/>
        </w:rPr>
        <w:t xml:space="preserve">jusqu’à l’obtention d’un étalement qui tend vers celui d’un </w:t>
      </w:r>
      <w:r w:rsidRPr="001B06B0">
        <w:rPr>
          <w:rFonts w:asciiTheme="majorBidi" w:eastAsia="Times New Roman" w:hAnsiTheme="majorBidi" w:cstheme="majorBidi"/>
          <w:sz w:val="24"/>
          <w:szCs w:val="24"/>
        </w:rPr>
        <w:t>mortier.</w:t>
      </w:r>
    </w:p>
    <w:p w:rsidR="00D26671" w:rsidRDefault="00D26671" w:rsidP="00FE1CE5">
      <w:pPr>
        <w:spacing w:after="0" w:line="360" w:lineRule="auto"/>
        <w:jc w:val="right"/>
        <w:rPr>
          <w:rFonts w:asciiTheme="majorBidi" w:eastAsia="Times New Roman" w:hAnsiTheme="majorBidi" w:cstheme="majorBidi"/>
          <w:sz w:val="24"/>
          <w:szCs w:val="24"/>
        </w:rPr>
      </w:pPr>
    </w:p>
    <w:p w:rsidR="00D26671" w:rsidRDefault="00D26671" w:rsidP="00FE1CE5">
      <w:pPr>
        <w:spacing w:after="0" w:line="360" w:lineRule="auto"/>
        <w:jc w:val="right"/>
        <w:rPr>
          <w:rFonts w:asciiTheme="majorBidi" w:eastAsia="Times New Roman" w:hAnsiTheme="majorBidi" w:cstheme="majorBidi"/>
          <w:sz w:val="24"/>
          <w:szCs w:val="24"/>
        </w:rPr>
      </w:pPr>
    </w:p>
    <w:p w:rsidR="00D26671" w:rsidRDefault="00D26671" w:rsidP="00FE1CE5">
      <w:pPr>
        <w:spacing w:after="0" w:line="360" w:lineRule="auto"/>
        <w:jc w:val="right"/>
        <w:rPr>
          <w:rFonts w:asciiTheme="majorBidi" w:eastAsia="Times New Roman" w:hAnsiTheme="majorBidi" w:cstheme="majorBidi"/>
          <w:sz w:val="24"/>
          <w:szCs w:val="24"/>
        </w:rPr>
      </w:pPr>
    </w:p>
    <w:p w:rsidR="00D26671" w:rsidRPr="001B06B0" w:rsidRDefault="00D26671" w:rsidP="00FE1CE5">
      <w:pPr>
        <w:spacing w:after="0" w:line="360" w:lineRule="auto"/>
        <w:jc w:val="right"/>
        <w:rPr>
          <w:rFonts w:asciiTheme="majorBidi" w:eastAsia="Times New Roman" w:hAnsiTheme="majorBidi" w:cstheme="majorBidi"/>
          <w:sz w:val="24"/>
          <w:szCs w:val="24"/>
        </w:rPr>
      </w:pPr>
    </w:p>
    <w:p w:rsidR="001B06B0" w:rsidRPr="00B51FFD" w:rsidRDefault="001B06B0" w:rsidP="00FE1CE5">
      <w:pPr>
        <w:spacing w:line="360" w:lineRule="auto"/>
        <w:jc w:val="right"/>
        <w:rPr>
          <w:rStyle w:val="fontstyle01"/>
          <w:rFonts w:asciiTheme="majorBidi" w:hAnsiTheme="majorBidi"/>
          <w:b/>
          <w:bCs/>
          <w:sz w:val="28"/>
          <w:szCs w:val="28"/>
        </w:rPr>
      </w:pPr>
      <w:r w:rsidRPr="001B06B0">
        <w:rPr>
          <w:rFonts w:asciiTheme="majorBidi" w:hAnsiTheme="majorBidi" w:cstheme="majorBidi"/>
          <w:b/>
          <w:bCs/>
          <w:color w:val="000000"/>
          <w:sz w:val="24"/>
          <w:szCs w:val="24"/>
        </w:rPr>
        <w:lastRenderedPageBreak/>
        <w:t xml:space="preserve"> </w:t>
      </w:r>
      <w:r w:rsidRPr="00B51FFD">
        <w:rPr>
          <w:rFonts w:asciiTheme="majorBidi" w:hAnsiTheme="majorBidi" w:cstheme="majorBidi"/>
          <w:b/>
          <w:bCs/>
          <w:color w:val="000000"/>
          <w:sz w:val="28"/>
          <w:szCs w:val="28"/>
        </w:rPr>
        <w:t xml:space="preserve">IV </w:t>
      </w:r>
      <w:r w:rsidRPr="00B51FFD">
        <w:rPr>
          <w:rStyle w:val="fontstyle01"/>
          <w:rFonts w:asciiTheme="majorBidi" w:hAnsiTheme="majorBidi"/>
          <w:b/>
          <w:bCs/>
          <w:sz w:val="28"/>
          <w:szCs w:val="28"/>
        </w:rPr>
        <w:t>.2.3 . Malaxage de mortier:</w:t>
      </w:r>
    </w:p>
    <w:p w:rsidR="001B06B0" w:rsidRPr="00305F1C" w:rsidRDefault="00B51FFD" w:rsidP="00FE1CE5">
      <w:pPr>
        <w:spacing w:line="360" w:lineRule="auto"/>
        <w:jc w:val="right"/>
        <w:rPr>
          <w:rStyle w:val="fontstyle01"/>
          <w:rFonts w:asciiTheme="majorBidi" w:eastAsia="Times New Roman" w:hAnsiTheme="majorBidi"/>
          <w:color w:val="auto"/>
        </w:rPr>
      </w:pPr>
      <w:r>
        <w:rPr>
          <w:rFonts w:asciiTheme="majorBidi" w:eastAsia="Times New Roman" w:hAnsiTheme="majorBidi" w:cstheme="majorBidi"/>
          <w:sz w:val="24"/>
          <w:szCs w:val="24"/>
        </w:rPr>
        <w:t xml:space="preserve">        </w:t>
      </w:r>
      <w:r w:rsidR="001B06B0" w:rsidRPr="00305F1C">
        <w:rPr>
          <w:rFonts w:asciiTheme="majorBidi" w:eastAsia="Times New Roman" w:hAnsiTheme="majorBidi" w:cstheme="majorBidi"/>
          <w:sz w:val="24"/>
          <w:szCs w:val="24"/>
        </w:rPr>
        <w:t>Le malaxage est effectué au moyen d’un malaxeur spécifié par la norme EN 196-1, ce dernier est muni d’un axe vertical, à trois vitesses et de capacité de cinq (5) litre, les mélanges sont préparés selon le protocole suivant</w:t>
      </w:r>
      <w:r w:rsidR="001B06B0" w:rsidRPr="00305F1C">
        <w:rPr>
          <w:rStyle w:val="fontstyle01"/>
          <w:rFonts w:asciiTheme="majorBidi" w:eastAsia="Times New Roman" w:hAnsiTheme="majorBidi"/>
          <w:color w:val="auto"/>
        </w:rPr>
        <w:t>:</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Verser le ciment, le sable, poudre de céramique et la poudre de brique,</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Mettre le malaxeur en marche sur la première vitesse pendant 30 secondes,</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Verser la quantité d’eau (80% de quantité d’eau),</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Malaxer une minute et verser la quantité d’adjuvant +20% quantité d’eau qui reste dans les 30 dernières secondes,</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Arrêter le malaxage et racler les côtés,</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 xml:space="preserve"> Reprendre le malaxage à grande vitesse pendant 2 minutes,</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Arrêter et terminer le malaxage,</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Après le malaxage de mortier, les mélanges sont versés dans les moules normalisés (4×4×16) cm</w:t>
      </w:r>
      <w:r w:rsidRPr="00305F1C">
        <w:rPr>
          <w:rStyle w:val="fontstyle01"/>
          <w:rFonts w:asciiTheme="majorBidi" w:hAnsiTheme="majorBidi"/>
          <w:color w:val="auto"/>
          <w:vertAlign w:val="superscript"/>
          <w:lang w:eastAsia="en-US"/>
        </w:rPr>
        <w:t>3</w:t>
      </w:r>
      <w:r w:rsidRPr="00305F1C">
        <w:rPr>
          <w:rStyle w:val="fontstyle01"/>
          <w:rFonts w:asciiTheme="majorBidi" w:hAnsiTheme="majorBidi"/>
          <w:color w:val="auto"/>
          <w:lang w:eastAsia="en-US"/>
        </w:rPr>
        <w:t>,</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Utiliser la table vibrante (table des chocs) compactes,</w:t>
      </w:r>
    </w:p>
    <w:p w:rsidR="001B06B0" w:rsidRPr="00305F1C" w:rsidRDefault="001B06B0" w:rsidP="00FE1CE5">
      <w:pPr>
        <w:pStyle w:val="Paragraphedeliste"/>
        <w:numPr>
          <w:ilvl w:val="0"/>
          <w:numId w:val="50"/>
        </w:numPr>
        <w:spacing w:line="360" w:lineRule="auto"/>
        <w:rPr>
          <w:rStyle w:val="fontstyle01"/>
          <w:rFonts w:asciiTheme="majorBidi" w:hAnsiTheme="majorBidi"/>
          <w:color w:val="auto"/>
          <w:lang w:eastAsia="en-US"/>
        </w:rPr>
      </w:pPr>
      <w:r w:rsidRPr="00305F1C">
        <w:rPr>
          <w:rStyle w:val="fontstyle01"/>
          <w:rFonts w:asciiTheme="majorBidi" w:hAnsiTheme="majorBidi"/>
          <w:color w:val="auto"/>
          <w:lang w:eastAsia="en-US"/>
        </w:rPr>
        <w:t>Après la finition, les moules sont conservés dans les conditions du laboratoire.</w:t>
      </w:r>
    </w:p>
    <w:p w:rsidR="001B06B0" w:rsidRPr="00305F1C" w:rsidRDefault="001B06B0" w:rsidP="00FE1CE5">
      <w:pPr>
        <w:pStyle w:val="Paragraphedeliste"/>
        <w:spacing w:line="360" w:lineRule="auto"/>
        <w:rPr>
          <w:rStyle w:val="fontstyle01"/>
          <w:rFonts w:asciiTheme="majorBidi" w:hAnsiTheme="majorBidi"/>
          <w:color w:val="auto"/>
          <w:lang w:eastAsia="en-US"/>
        </w:rPr>
      </w:pPr>
    </w:p>
    <w:p w:rsidR="001B06B0" w:rsidRPr="00B51FFD" w:rsidRDefault="001B06B0" w:rsidP="00FE1CE5">
      <w:pPr>
        <w:spacing w:line="360" w:lineRule="auto"/>
        <w:jc w:val="right"/>
        <w:rPr>
          <w:rStyle w:val="fontstyle01"/>
          <w:rFonts w:asciiTheme="majorBidi" w:hAnsiTheme="majorBidi"/>
          <w:b/>
          <w:bCs/>
          <w:sz w:val="28"/>
          <w:szCs w:val="28"/>
        </w:rPr>
      </w:pPr>
      <w:r w:rsidRPr="00B51FFD">
        <w:rPr>
          <w:rFonts w:asciiTheme="majorBidi" w:hAnsiTheme="majorBidi" w:cstheme="majorBidi"/>
          <w:b/>
          <w:bCs/>
          <w:color w:val="000000"/>
          <w:sz w:val="28"/>
          <w:szCs w:val="28"/>
        </w:rPr>
        <w:t xml:space="preserve"> IV</w:t>
      </w:r>
      <w:r w:rsidRPr="00B51FFD">
        <w:rPr>
          <w:rStyle w:val="fontstyle01"/>
          <w:rFonts w:asciiTheme="majorBidi" w:hAnsiTheme="majorBidi"/>
          <w:b/>
          <w:bCs/>
          <w:sz w:val="28"/>
          <w:szCs w:val="28"/>
        </w:rPr>
        <w:t>.2.4. Préparation des éprouvettes:</w:t>
      </w:r>
    </w:p>
    <w:p w:rsidR="001B06B0" w:rsidRPr="00305F1C" w:rsidRDefault="001B06B0" w:rsidP="00FE1CE5">
      <w:pPr>
        <w:spacing w:line="360" w:lineRule="auto"/>
        <w:jc w:val="right"/>
        <w:rPr>
          <w:rStyle w:val="fontstyle01"/>
          <w:rFonts w:asciiTheme="majorBidi" w:hAnsiTheme="majorBidi"/>
        </w:rPr>
      </w:pPr>
      <w:r w:rsidRPr="00305F1C">
        <w:rPr>
          <w:rStyle w:val="fontstyle01"/>
          <w:rFonts w:asciiTheme="majorBidi" w:hAnsiTheme="majorBidi"/>
        </w:rPr>
        <w:t xml:space="preserve">        Les éprouvettes sont de forme prismatique de section carré (4 x 4 x 16) cm et cubique (5 x 5 x 5) cm. Elles doivent être moulées le plus vite possible après la confection du mortier. Le moule métallique à trois alvéoles et sa hausse étant fermement fixés à la table à choc, on introduit la première des deux couches de mortier. La couche est étalée uniformément en utilisant la grande spatule puis serrée par 30 chocs. La deuxième couche est alors introduite, nivelée avec la petite spatule et serrée à nouveau par 30 chocs. Le moule est enlevé de la table à choc, et après avoir retiré la hausse, on enlève l'excédent de mortier par arasage. La surface des éprouvettes est ensuite lissée.</w:t>
      </w:r>
    </w:p>
    <w:p w:rsidR="001B06B0" w:rsidRPr="00B51FFD" w:rsidRDefault="001B06B0" w:rsidP="00FE1CE5">
      <w:pPr>
        <w:spacing w:after="0" w:line="360" w:lineRule="auto"/>
        <w:jc w:val="right"/>
        <w:rPr>
          <w:rFonts w:asciiTheme="majorBidi" w:eastAsia="Times New Roman" w:hAnsiTheme="majorBidi" w:cstheme="majorBidi"/>
          <w:b/>
          <w:bCs/>
          <w:sz w:val="28"/>
          <w:szCs w:val="28"/>
        </w:rPr>
      </w:pPr>
      <w:r w:rsidRPr="00B51FFD">
        <w:rPr>
          <w:rFonts w:asciiTheme="majorBidi" w:hAnsiTheme="majorBidi" w:cstheme="majorBidi"/>
          <w:b/>
          <w:bCs/>
          <w:color w:val="000000"/>
          <w:sz w:val="28"/>
          <w:szCs w:val="28"/>
        </w:rPr>
        <w:t>IV</w:t>
      </w:r>
      <w:r w:rsidRPr="00B51FFD">
        <w:rPr>
          <w:rStyle w:val="fontstyle01"/>
          <w:rFonts w:asciiTheme="majorBidi" w:hAnsiTheme="majorBidi"/>
          <w:b/>
          <w:bCs/>
          <w:sz w:val="28"/>
          <w:szCs w:val="28"/>
        </w:rPr>
        <w:t>.2.5.</w:t>
      </w:r>
      <w:r w:rsidRPr="00B51FFD">
        <w:rPr>
          <w:rFonts w:asciiTheme="majorBidi" w:eastAsia="Times New Roman" w:hAnsiTheme="majorBidi" w:cstheme="majorBidi"/>
          <w:b/>
          <w:bCs/>
          <w:sz w:val="28"/>
          <w:szCs w:val="28"/>
        </w:rPr>
        <w:t>Conservation des éprouvettes:</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 xml:space="preserve">        Après le démoulage d’échantillons ont laissé pendant 24 heures pour </w:t>
      </w:r>
      <w:proofErr w:type="spellStart"/>
      <w:r w:rsidRPr="00305F1C">
        <w:rPr>
          <w:rFonts w:asciiTheme="majorBidi" w:eastAsia="Times New Roman" w:hAnsiTheme="majorBidi" w:cstheme="majorBidi"/>
          <w:sz w:val="24"/>
          <w:szCs w:val="24"/>
        </w:rPr>
        <w:t>séche</w:t>
      </w:r>
      <w:proofErr w:type="spellEnd"/>
      <w:r w:rsidRPr="00305F1C">
        <w:rPr>
          <w:rFonts w:asciiTheme="majorBidi" w:eastAsia="Times New Roman" w:hAnsiTheme="majorBidi" w:cstheme="majorBidi"/>
          <w:sz w:val="24"/>
          <w:szCs w:val="24"/>
        </w:rPr>
        <w:t xml:space="preserve"> relativement, après sa nous mettons échantillons (4 x 4 x 16) cm et (5×5×5)cm, dans l’eau de la </w:t>
      </w:r>
      <w:proofErr w:type="spellStart"/>
      <w:r w:rsidRPr="00305F1C">
        <w:rPr>
          <w:rFonts w:asciiTheme="majorBidi" w:eastAsia="Times New Roman" w:hAnsiTheme="majorBidi" w:cstheme="majorBidi"/>
          <w:sz w:val="24"/>
          <w:szCs w:val="24"/>
        </w:rPr>
        <w:t>nappephréati</w:t>
      </w:r>
      <w:proofErr w:type="spellEnd"/>
      <w:r w:rsidRPr="00305F1C">
        <w:rPr>
          <w:rFonts w:asciiTheme="majorBidi" w:eastAsia="Times New Roman" w:hAnsiTheme="majorBidi" w:cstheme="majorBidi"/>
          <w:sz w:val="24"/>
          <w:szCs w:val="24"/>
        </w:rPr>
        <w:t xml:space="preserve"> que, pendant 7,  14 et 28 jours..</w:t>
      </w: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B51FFD" w:rsidRDefault="001B06B0" w:rsidP="00FE1CE5">
      <w:pPr>
        <w:spacing w:line="360" w:lineRule="auto"/>
        <w:jc w:val="right"/>
        <w:rPr>
          <w:rStyle w:val="fontstyle01"/>
          <w:rFonts w:asciiTheme="majorBidi" w:hAnsiTheme="majorBidi"/>
          <w:b/>
          <w:bCs/>
        </w:rPr>
      </w:pPr>
      <w:r w:rsidRPr="00B51FFD">
        <w:rPr>
          <w:rFonts w:asciiTheme="majorBidi" w:hAnsiTheme="majorBidi" w:cstheme="majorBidi"/>
          <w:b/>
          <w:bCs/>
          <w:color w:val="000000"/>
          <w:sz w:val="28"/>
          <w:szCs w:val="28"/>
        </w:rPr>
        <w:t>IV</w:t>
      </w:r>
      <w:r w:rsidRPr="00B51FFD">
        <w:rPr>
          <w:rStyle w:val="fontstyle01"/>
          <w:rFonts w:asciiTheme="majorBidi" w:hAnsiTheme="majorBidi"/>
          <w:b/>
          <w:bCs/>
          <w:sz w:val="28"/>
          <w:szCs w:val="28"/>
        </w:rPr>
        <w:t>.3. Différents formulations réalisées:</w:t>
      </w:r>
    </w:p>
    <w:p w:rsidR="001B06B0" w:rsidRPr="00B51FFD" w:rsidRDefault="001B06B0" w:rsidP="00FE1CE5">
      <w:pPr>
        <w:spacing w:line="360" w:lineRule="auto"/>
        <w:jc w:val="right"/>
        <w:rPr>
          <w:rStyle w:val="fontstyle01"/>
          <w:rFonts w:asciiTheme="majorBidi" w:hAnsiTheme="majorBidi"/>
          <w:b/>
          <w:bCs/>
        </w:rPr>
      </w:pPr>
      <w:r w:rsidRPr="00B51FFD">
        <w:rPr>
          <w:rFonts w:asciiTheme="majorBidi" w:hAnsiTheme="majorBidi" w:cstheme="majorBidi"/>
          <w:b/>
          <w:bCs/>
          <w:color w:val="000000"/>
          <w:sz w:val="24"/>
          <w:szCs w:val="24"/>
        </w:rPr>
        <w:t>IV</w:t>
      </w:r>
      <w:r w:rsidRPr="00B51FFD">
        <w:rPr>
          <w:rStyle w:val="fontstyle01"/>
          <w:rFonts w:asciiTheme="majorBidi" w:hAnsiTheme="majorBidi"/>
          <w:b/>
          <w:bCs/>
        </w:rPr>
        <w:t>.3.1. Appellations des différentes formulations :</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 xml:space="preserve">        L’usage des déchets de céramique et de marbre nous a conduit à élaborer plusieurs formulations et pour les distinguer, il a été préférable d’utiliser les abréviations suivantes:</w:t>
      </w: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lang w:val="en-US"/>
        </w:rPr>
        <w:sym w:font="Symbol" w:char="F0B7"/>
      </w:r>
      <w:r w:rsidRPr="00B51FFD">
        <w:rPr>
          <w:rFonts w:asciiTheme="majorBidi" w:eastAsia="Times New Roman" w:hAnsiTheme="majorBidi" w:cstheme="majorBidi"/>
          <w:b/>
          <w:bCs/>
          <w:sz w:val="24"/>
          <w:szCs w:val="24"/>
        </w:rPr>
        <w:t xml:space="preserve">Mt: </w:t>
      </w:r>
      <w:r w:rsidRPr="00305F1C">
        <w:rPr>
          <w:rFonts w:asciiTheme="majorBidi" w:eastAsia="Times New Roman" w:hAnsiTheme="majorBidi" w:cstheme="majorBidi"/>
          <w:sz w:val="24"/>
          <w:szCs w:val="24"/>
        </w:rPr>
        <w:t>Mortier normale formulé sans utilisation du déchet de céramique et marbre.</w:t>
      </w:r>
    </w:p>
    <w:p w:rsidR="001B06B0" w:rsidRPr="00305F1C" w:rsidRDefault="001B06B0" w:rsidP="00FE1CE5">
      <w:pPr>
        <w:spacing w:after="0" w:line="360" w:lineRule="auto"/>
        <w:jc w:val="right"/>
        <w:rPr>
          <w:rFonts w:asciiTheme="majorBidi" w:eastAsia="Times New Roman" w:hAnsiTheme="majorBidi" w:cstheme="majorBidi"/>
          <w:sz w:val="24"/>
          <w:szCs w:val="24"/>
        </w:rPr>
      </w:pP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lang w:val="en-US"/>
        </w:rPr>
        <w:sym w:font="Symbol" w:char="F0B7"/>
      </w:r>
      <w:r w:rsidRPr="00B51FFD">
        <w:rPr>
          <w:rFonts w:asciiTheme="majorBidi" w:eastAsia="Times New Roman" w:hAnsiTheme="majorBidi" w:cstheme="majorBidi"/>
          <w:b/>
          <w:bCs/>
          <w:sz w:val="24"/>
          <w:szCs w:val="24"/>
        </w:rPr>
        <w:t>M1</w:t>
      </w:r>
      <w:r w:rsidR="00B51FFD" w:rsidRPr="00B51FFD">
        <w:rPr>
          <w:rFonts w:asciiTheme="majorBidi" w:eastAsia="Times New Roman" w:hAnsiTheme="majorBidi" w:cstheme="majorBidi"/>
          <w:b/>
          <w:bCs/>
          <w:sz w:val="24"/>
          <w:szCs w:val="24"/>
        </w:rPr>
        <w:t>:</w:t>
      </w:r>
      <w:r w:rsidRPr="00305F1C">
        <w:rPr>
          <w:rFonts w:asciiTheme="majorBidi" w:eastAsia="Times New Roman" w:hAnsiTheme="majorBidi" w:cstheme="majorBidi"/>
          <w:sz w:val="24"/>
          <w:szCs w:val="24"/>
        </w:rPr>
        <w:t>Mortier formulé en substituant 15% de ciment par (5% de déchet de céramique  et 10% de déchet de marbre).</w:t>
      </w:r>
    </w:p>
    <w:p w:rsidR="001B06B0" w:rsidRPr="00305F1C" w:rsidRDefault="001B06B0" w:rsidP="00FE1CE5">
      <w:pPr>
        <w:spacing w:after="0" w:line="360" w:lineRule="auto"/>
        <w:jc w:val="right"/>
        <w:rPr>
          <w:rFonts w:asciiTheme="majorBidi" w:eastAsia="Times New Roman" w:hAnsiTheme="majorBidi" w:cstheme="majorBidi"/>
          <w:sz w:val="24"/>
          <w:szCs w:val="24"/>
        </w:rPr>
      </w:pP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lang w:val="en-US"/>
        </w:rPr>
        <w:sym w:font="Symbol" w:char="F0B7"/>
      </w:r>
      <w:r w:rsidRPr="00B51FFD">
        <w:rPr>
          <w:rFonts w:asciiTheme="majorBidi" w:eastAsia="Times New Roman" w:hAnsiTheme="majorBidi" w:cstheme="majorBidi"/>
          <w:b/>
          <w:bCs/>
          <w:sz w:val="24"/>
          <w:szCs w:val="24"/>
        </w:rPr>
        <w:t>M2:</w:t>
      </w:r>
      <w:r w:rsidRPr="00305F1C">
        <w:rPr>
          <w:rFonts w:asciiTheme="majorBidi" w:eastAsia="Times New Roman" w:hAnsiTheme="majorBidi" w:cstheme="majorBidi"/>
          <w:sz w:val="24"/>
          <w:szCs w:val="24"/>
        </w:rPr>
        <w:t>Mortier formulé en substituant 20% de ciment par (10% de déchet de céramique  et 10% de déchet de marbre).</w:t>
      </w:r>
    </w:p>
    <w:p w:rsidR="001B06B0" w:rsidRPr="00305F1C" w:rsidRDefault="001B06B0" w:rsidP="00FE1CE5">
      <w:pPr>
        <w:spacing w:after="0" w:line="360" w:lineRule="auto"/>
        <w:jc w:val="right"/>
        <w:rPr>
          <w:rFonts w:asciiTheme="majorBidi" w:eastAsia="Times New Roman" w:hAnsiTheme="majorBidi" w:cstheme="majorBidi"/>
          <w:sz w:val="24"/>
          <w:szCs w:val="24"/>
        </w:rPr>
      </w:pP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lang w:val="en-US"/>
        </w:rPr>
        <w:sym w:font="Symbol" w:char="F0B7"/>
      </w:r>
      <w:r w:rsidRPr="00B51FFD">
        <w:rPr>
          <w:rFonts w:asciiTheme="majorBidi" w:eastAsia="Times New Roman" w:hAnsiTheme="majorBidi" w:cstheme="majorBidi"/>
          <w:b/>
          <w:bCs/>
          <w:sz w:val="24"/>
          <w:szCs w:val="24"/>
        </w:rPr>
        <w:t xml:space="preserve">M3: </w:t>
      </w:r>
      <w:r w:rsidRPr="00305F1C">
        <w:rPr>
          <w:rFonts w:asciiTheme="majorBidi" w:eastAsia="Times New Roman" w:hAnsiTheme="majorBidi" w:cstheme="majorBidi"/>
          <w:sz w:val="24"/>
          <w:szCs w:val="24"/>
        </w:rPr>
        <w:t>Mortier formulé en substituant 25% de ciment par (15% de déchet de céramique  et 10% de déchet de marbre)</w:t>
      </w:r>
    </w:p>
    <w:p w:rsidR="001B06B0" w:rsidRPr="00305F1C" w:rsidRDefault="001B06B0" w:rsidP="00FE1CE5">
      <w:pPr>
        <w:spacing w:after="0" w:line="360" w:lineRule="auto"/>
        <w:jc w:val="right"/>
        <w:rPr>
          <w:rFonts w:asciiTheme="majorBidi" w:eastAsia="Times New Roman" w:hAnsiTheme="majorBidi" w:cstheme="majorBidi"/>
          <w:sz w:val="24"/>
          <w:szCs w:val="24"/>
        </w:rPr>
      </w:pP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lang w:val="en-US"/>
        </w:rPr>
        <w:sym w:font="Symbol" w:char="F0B7"/>
      </w:r>
      <w:r w:rsidRPr="00B51FFD">
        <w:rPr>
          <w:rFonts w:asciiTheme="majorBidi" w:eastAsia="Times New Roman" w:hAnsiTheme="majorBidi" w:cstheme="majorBidi"/>
          <w:b/>
          <w:bCs/>
          <w:sz w:val="24"/>
          <w:szCs w:val="24"/>
        </w:rPr>
        <w:t xml:space="preserve">M4: </w:t>
      </w:r>
      <w:r w:rsidRPr="00305F1C">
        <w:rPr>
          <w:rFonts w:asciiTheme="majorBidi" w:eastAsia="Times New Roman" w:hAnsiTheme="majorBidi" w:cstheme="majorBidi"/>
          <w:sz w:val="24"/>
          <w:szCs w:val="24"/>
        </w:rPr>
        <w:t>Mortier formulé en substituant 30% de ciment par (20% de déchet de céramique  et 10% de déchet de marbre).</w:t>
      </w:r>
    </w:p>
    <w:p w:rsidR="001B06B0" w:rsidRPr="00305F1C" w:rsidRDefault="001B06B0" w:rsidP="00FE1CE5">
      <w:pPr>
        <w:spacing w:after="0" w:line="360" w:lineRule="auto"/>
        <w:jc w:val="right"/>
        <w:rPr>
          <w:rFonts w:asciiTheme="majorBidi" w:eastAsia="Times New Roman" w:hAnsiTheme="majorBidi" w:cstheme="majorBidi"/>
          <w:sz w:val="24"/>
          <w:szCs w:val="24"/>
        </w:rPr>
      </w:pP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lang w:val="en-US"/>
        </w:rPr>
        <w:sym w:font="Symbol" w:char="F0B7"/>
      </w:r>
      <w:r w:rsidRPr="00B51FFD">
        <w:rPr>
          <w:rFonts w:asciiTheme="majorBidi" w:eastAsia="Times New Roman" w:hAnsiTheme="majorBidi" w:cstheme="majorBidi"/>
          <w:b/>
          <w:bCs/>
          <w:sz w:val="24"/>
          <w:szCs w:val="24"/>
        </w:rPr>
        <w:t>M5:</w:t>
      </w:r>
      <w:r w:rsidRPr="00305F1C">
        <w:rPr>
          <w:rFonts w:asciiTheme="majorBidi" w:eastAsia="Times New Roman" w:hAnsiTheme="majorBidi" w:cstheme="majorBidi"/>
          <w:sz w:val="24"/>
          <w:szCs w:val="24"/>
        </w:rPr>
        <w:t>Mortier formulé en substituant 35% de ciment par (25% de déchet de céramique  et 10% de déchet de marbre)</w:t>
      </w:r>
    </w:p>
    <w:p w:rsidR="001B06B0" w:rsidRPr="00305F1C" w:rsidRDefault="001B06B0" w:rsidP="00FE1CE5">
      <w:pPr>
        <w:spacing w:after="0" w:line="360" w:lineRule="auto"/>
        <w:jc w:val="right"/>
        <w:rPr>
          <w:rFonts w:asciiTheme="majorBidi" w:eastAsia="Times New Roman" w:hAnsiTheme="majorBidi" w:cstheme="majorBidi"/>
          <w:b/>
          <w:bCs/>
          <w:sz w:val="28"/>
          <w:szCs w:val="28"/>
        </w:rPr>
      </w:pPr>
      <w:r w:rsidRPr="00305F1C">
        <w:rPr>
          <w:rFonts w:asciiTheme="majorBidi" w:hAnsiTheme="majorBidi" w:cstheme="majorBidi"/>
          <w:b/>
          <w:bCs/>
          <w:color w:val="000000"/>
          <w:sz w:val="28"/>
          <w:szCs w:val="28"/>
        </w:rPr>
        <w:t>IV</w:t>
      </w:r>
      <w:r w:rsidRPr="007726E0">
        <w:rPr>
          <w:rStyle w:val="fontstyle01"/>
          <w:rFonts w:asciiTheme="majorBidi" w:hAnsiTheme="majorBidi"/>
          <w:b/>
          <w:bCs/>
        </w:rPr>
        <w:t>.3.</w:t>
      </w:r>
      <w:r w:rsidRPr="00305F1C">
        <w:rPr>
          <w:rFonts w:asciiTheme="majorBidi" w:eastAsia="Times New Roman" w:hAnsiTheme="majorBidi" w:cstheme="majorBidi"/>
          <w:b/>
          <w:bCs/>
          <w:sz w:val="28"/>
          <w:szCs w:val="28"/>
        </w:rPr>
        <w:t>2.Proportions des constituants de chaque formulation :</w:t>
      </w:r>
    </w:p>
    <w:p w:rsidR="001B06B0" w:rsidRPr="00305F1C" w:rsidRDefault="007726E0" w:rsidP="00FE1CE5">
      <w:pPr>
        <w:spacing w:after="0" w:line="360" w:lineRule="auto"/>
        <w:jc w:val="right"/>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1B06B0" w:rsidRPr="00305F1C">
        <w:rPr>
          <w:rFonts w:asciiTheme="majorBidi" w:eastAsia="Times New Roman" w:hAnsiTheme="majorBidi" w:cstheme="majorBidi"/>
          <w:sz w:val="24"/>
          <w:szCs w:val="24"/>
        </w:rPr>
        <w:t>Les tableaux suivants mentionnent toutes les proportions des constituants de chaque formulation.</w:t>
      </w:r>
    </w:p>
    <w:p w:rsidR="001B06B0" w:rsidRPr="00305F1C" w:rsidRDefault="001B06B0" w:rsidP="00FE1CE5">
      <w:pPr>
        <w:spacing w:after="0" w:line="360" w:lineRule="auto"/>
        <w:jc w:val="center"/>
        <w:rPr>
          <w:rFonts w:asciiTheme="majorBidi" w:eastAsia="Times New Roman" w:hAnsiTheme="majorBidi" w:cstheme="majorBidi"/>
          <w:b/>
          <w:bCs/>
          <w:sz w:val="24"/>
          <w:szCs w:val="24"/>
        </w:rPr>
      </w:pPr>
      <w:r w:rsidRPr="00305F1C">
        <w:rPr>
          <w:rFonts w:asciiTheme="majorBidi" w:eastAsia="Times New Roman" w:hAnsiTheme="majorBidi" w:cstheme="majorBidi"/>
          <w:b/>
          <w:bCs/>
          <w:sz w:val="24"/>
          <w:szCs w:val="24"/>
        </w:rPr>
        <w:t>Tableau IV.1.Différentes formulations en substituant le ciment par le poudre  de marbre et de céramique.</w:t>
      </w:r>
    </w:p>
    <w:tbl>
      <w:tblPr>
        <w:tblStyle w:val="-11"/>
        <w:tblW w:w="10582" w:type="dxa"/>
        <w:tblInd w:w="-1168" w:type="dxa"/>
        <w:tblLayout w:type="fixed"/>
        <w:tblLook w:val="04A0" w:firstRow="1" w:lastRow="0" w:firstColumn="1" w:lastColumn="0" w:noHBand="0" w:noVBand="1"/>
      </w:tblPr>
      <w:tblGrid>
        <w:gridCol w:w="920"/>
        <w:gridCol w:w="921"/>
        <w:gridCol w:w="658"/>
        <w:gridCol w:w="788"/>
        <w:gridCol w:w="1315"/>
        <w:gridCol w:w="1184"/>
        <w:gridCol w:w="1314"/>
        <w:gridCol w:w="1052"/>
        <w:gridCol w:w="2430"/>
      </w:tblGrid>
      <w:tr w:rsidR="00F84566" w:rsidRPr="007726E0" w:rsidTr="00CD16CF">
        <w:trPr>
          <w:cnfStyle w:val="100000000000" w:firstRow="1" w:lastRow="0" w:firstColumn="0" w:lastColumn="0" w:oddVBand="0" w:evenVBand="0" w:oddHBand="0"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920" w:type="dxa"/>
            <w:tcBorders>
              <w:top w:val="nil"/>
            </w:tcBorders>
          </w:tcPr>
          <w:p w:rsidR="001B06B0" w:rsidRPr="007726E0" w:rsidRDefault="007726E0" w:rsidP="00FE1CE5">
            <w:pPr>
              <w:spacing w:line="360" w:lineRule="auto"/>
              <w:jc w:val="right"/>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t>Formulation</w:t>
            </w:r>
            <w:r>
              <w:rPr>
                <w:rFonts w:asciiTheme="majorBidi" w:eastAsia="Calibri" w:hAnsiTheme="majorBidi" w:cstheme="majorBidi"/>
                <w:b w:val="0"/>
                <w:bCs w:val="0"/>
                <w:color w:val="000000"/>
                <w:sz w:val="24"/>
                <w:szCs w:val="24"/>
              </w:rPr>
              <w:t xml:space="preserve">             </w:t>
            </w:r>
            <w:r w:rsidR="00F62730" w:rsidRPr="007726E0">
              <w:rPr>
                <w:rFonts w:asciiTheme="majorBidi" w:eastAsia="Calibri" w:hAnsiTheme="majorBidi" w:cstheme="majorBidi"/>
                <w:b w:val="0"/>
                <w:bCs w:val="0"/>
                <w:color w:val="000000"/>
                <w:sz w:val="24"/>
                <w:szCs w:val="24"/>
              </w:rPr>
              <w:lastRenderedPageBreak/>
              <w:t xml:space="preserve">               </w:t>
            </w:r>
          </w:p>
        </w:tc>
        <w:tc>
          <w:tcPr>
            <w:tcW w:w="1579" w:type="dxa"/>
            <w:gridSpan w:val="2"/>
            <w:tcBorders>
              <w:top w:val="nil"/>
            </w:tcBorders>
          </w:tcPr>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lastRenderedPageBreak/>
              <w:t>Sable</w:t>
            </w:r>
          </w:p>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t>(g)</w:t>
            </w:r>
          </w:p>
        </w:tc>
        <w:tc>
          <w:tcPr>
            <w:tcW w:w="788" w:type="dxa"/>
            <w:tcBorders>
              <w:top w:val="nil"/>
            </w:tcBorders>
          </w:tcPr>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proofErr w:type="spellStart"/>
            <w:r w:rsidRPr="007726E0">
              <w:rPr>
                <w:rFonts w:asciiTheme="majorBidi" w:eastAsia="Calibri" w:hAnsiTheme="majorBidi" w:cstheme="majorBidi"/>
                <w:b w:val="0"/>
                <w:bCs w:val="0"/>
                <w:color w:val="000000"/>
                <w:sz w:val="24"/>
                <w:szCs w:val="24"/>
              </w:rPr>
              <w:t>Superplastifiant</w:t>
            </w:r>
            <w:proofErr w:type="spellEnd"/>
          </w:p>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lastRenderedPageBreak/>
              <w:t>(g)</w:t>
            </w:r>
          </w:p>
        </w:tc>
        <w:tc>
          <w:tcPr>
            <w:tcW w:w="1315" w:type="dxa"/>
            <w:tcBorders>
              <w:top w:val="nil"/>
            </w:tcBorders>
          </w:tcPr>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lastRenderedPageBreak/>
              <w:t>Ciment</w:t>
            </w:r>
          </w:p>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t>(g)</w:t>
            </w:r>
          </w:p>
        </w:tc>
        <w:tc>
          <w:tcPr>
            <w:tcW w:w="1184" w:type="dxa"/>
            <w:tcBorders>
              <w:top w:val="nil"/>
            </w:tcBorders>
          </w:tcPr>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t>Eau</w:t>
            </w:r>
          </w:p>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t>(g)</w:t>
            </w:r>
          </w:p>
        </w:tc>
        <w:tc>
          <w:tcPr>
            <w:tcW w:w="1314" w:type="dxa"/>
            <w:tcBorders>
              <w:top w:val="nil"/>
            </w:tcBorders>
          </w:tcPr>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t>Poudre de marbre(g)</w:t>
            </w:r>
          </w:p>
        </w:tc>
        <w:tc>
          <w:tcPr>
            <w:tcW w:w="1052" w:type="dxa"/>
            <w:tcBorders>
              <w:top w:val="nil"/>
            </w:tcBorders>
          </w:tcPr>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t>Poudre de céramiq</w:t>
            </w:r>
            <w:r w:rsidRPr="007726E0">
              <w:rPr>
                <w:rFonts w:asciiTheme="majorBidi" w:eastAsia="Calibri" w:hAnsiTheme="majorBidi" w:cstheme="majorBidi"/>
                <w:b w:val="0"/>
                <w:bCs w:val="0"/>
                <w:color w:val="000000"/>
                <w:sz w:val="24"/>
                <w:szCs w:val="24"/>
              </w:rPr>
              <w:lastRenderedPageBreak/>
              <w:t>ue(g)</w:t>
            </w:r>
          </w:p>
        </w:tc>
        <w:tc>
          <w:tcPr>
            <w:tcW w:w="2430" w:type="dxa"/>
            <w:tcBorders>
              <w:top w:val="nil"/>
            </w:tcBorders>
          </w:tcPr>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p>
          <w:p w:rsidR="001B06B0" w:rsidRPr="007726E0" w:rsidRDefault="001B06B0" w:rsidP="00FE1CE5">
            <w:pPr>
              <w:spacing w:line="360" w:lineRule="auto"/>
              <w:jc w:val="right"/>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sz w:val="24"/>
                <w:szCs w:val="24"/>
              </w:rPr>
            </w:pPr>
            <w:r w:rsidRPr="007726E0">
              <w:rPr>
                <w:rFonts w:asciiTheme="majorBidi" w:eastAsia="Calibri" w:hAnsiTheme="majorBidi" w:cstheme="majorBidi"/>
                <w:b w:val="0"/>
                <w:bCs w:val="0"/>
                <w:color w:val="000000"/>
                <w:sz w:val="24"/>
                <w:szCs w:val="24"/>
              </w:rPr>
              <w:t>E/C</w:t>
            </w:r>
          </w:p>
        </w:tc>
      </w:tr>
      <w:tr w:rsidR="00F84566" w:rsidRPr="00F62730" w:rsidTr="00F84566">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920" w:type="dxa"/>
          </w:tcPr>
          <w:p w:rsidR="001B06B0" w:rsidRPr="00F62730" w:rsidRDefault="001B06B0" w:rsidP="00FE1CE5">
            <w:pPr>
              <w:spacing w:line="360" w:lineRule="auto"/>
              <w:jc w:val="right"/>
              <w:rPr>
                <w:rFonts w:asciiTheme="majorBidi" w:eastAsia="Calibri" w:hAnsiTheme="majorBidi" w:cstheme="majorBidi"/>
                <w:color w:val="000000"/>
                <w:sz w:val="24"/>
                <w:szCs w:val="24"/>
                <w:u w:val="single"/>
              </w:rPr>
            </w:pPr>
            <w:r w:rsidRPr="00F62730">
              <w:rPr>
                <w:rFonts w:asciiTheme="majorBidi" w:eastAsia="Calibri" w:hAnsiTheme="majorBidi" w:cstheme="majorBidi"/>
                <w:color w:val="000000"/>
                <w:sz w:val="24"/>
                <w:szCs w:val="24"/>
              </w:rPr>
              <w:lastRenderedPageBreak/>
              <w:t>MT</w:t>
            </w:r>
          </w:p>
        </w:tc>
        <w:tc>
          <w:tcPr>
            <w:tcW w:w="921" w:type="dxa"/>
          </w:tcPr>
          <w:p w:rsidR="001B06B0" w:rsidRPr="00F62730" w:rsidRDefault="001B06B0" w:rsidP="00FE1CE5">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1140</w:t>
            </w:r>
          </w:p>
        </w:tc>
        <w:tc>
          <w:tcPr>
            <w:tcW w:w="1446" w:type="dxa"/>
            <w:gridSpan w:val="2"/>
          </w:tcPr>
          <w:p w:rsidR="001B06B0" w:rsidRPr="00F62730" w:rsidRDefault="001B06B0" w:rsidP="00FE1CE5">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color w:val="000000"/>
                <w:sz w:val="24"/>
                <w:szCs w:val="24"/>
                <w:u w:val="single"/>
              </w:rPr>
            </w:pPr>
            <w:r w:rsidRPr="00F62730">
              <w:rPr>
                <w:rFonts w:asciiTheme="majorBidi" w:eastAsia="Calibri" w:hAnsiTheme="majorBidi" w:cstheme="majorBidi"/>
                <w:color w:val="000000"/>
                <w:sz w:val="24"/>
                <w:szCs w:val="24"/>
              </w:rPr>
              <w:t>5.7</w:t>
            </w:r>
          </w:p>
        </w:tc>
        <w:tc>
          <w:tcPr>
            <w:tcW w:w="1315" w:type="dxa"/>
          </w:tcPr>
          <w:p w:rsidR="001B06B0" w:rsidRPr="00F62730" w:rsidRDefault="001B06B0" w:rsidP="00FE1CE5">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380.20</w:t>
            </w:r>
          </w:p>
        </w:tc>
        <w:tc>
          <w:tcPr>
            <w:tcW w:w="1184" w:type="dxa"/>
          </w:tcPr>
          <w:p w:rsidR="001B06B0" w:rsidRPr="00F62730" w:rsidRDefault="001B06B0" w:rsidP="00FE1CE5">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210</w:t>
            </w:r>
          </w:p>
        </w:tc>
        <w:tc>
          <w:tcPr>
            <w:tcW w:w="1314" w:type="dxa"/>
          </w:tcPr>
          <w:p w:rsidR="001B06B0" w:rsidRPr="00F62730" w:rsidRDefault="001B06B0" w:rsidP="00FE1CE5">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00</w:t>
            </w:r>
          </w:p>
        </w:tc>
        <w:tc>
          <w:tcPr>
            <w:tcW w:w="1052" w:type="dxa"/>
          </w:tcPr>
          <w:p w:rsidR="001B06B0" w:rsidRPr="00F62730" w:rsidRDefault="001B06B0" w:rsidP="00FE1CE5">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00</w:t>
            </w:r>
          </w:p>
        </w:tc>
        <w:tc>
          <w:tcPr>
            <w:tcW w:w="2430" w:type="dxa"/>
          </w:tcPr>
          <w:p w:rsidR="001B06B0" w:rsidRPr="00F62730" w:rsidRDefault="001B06B0" w:rsidP="00FE1CE5">
            <w:pPr>
              <w:spacing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0.55</w:t>
            </w:r>
          </w:p>
        </w:tc>
      </w:tr>
      <w:tr w:rsidR="00F84566" w:rsidRPr="00F62730" w:rsidTr="00F84566">
        <w:trPr>
          <w:trHeight w:val="543"/>
        </w:trPr>
        <w:tc>
          <w:tcPr>
            <w:cnfStyle w:val="001000000000" w:firstRow="0" w:lastRow="0" w:firstColumn="1" w:lastColumn="0" w:oddVBand="0" w:evenVBand="0" w:oddHBand="0" w:evenHBand="0" w:firstRowFirstColumn="0" w:firstRowLastColumn="0" w:lastRowFirstColumn="0" w:lastRowLastColumn="0"/>
            <w:tcW w:w="920" w:type="dxa"/>
          </w:tcPr>
          <w:p w:rsidR="001B06B0" w:rsidRPr="00F62730" w:rsidRDefault="001B06B0" w:rsidP="00FE1CE5">
            <w:pPr>
              <w:spacing w:before="120" w:line="360" w:lineRule="auto"/>
              <w:jc w:val="right"/>
              <w:rPr>
                <w:rFonts w:asciiTheme="majorBidi" w:eastAsia="Calibri" w:hAnsiTheme="majorBidi" w:cstheme="majorBidi"/>
                <w:color w:val="000000"/>
                <w:sz w:val="24"/>
                <w:szCs w:val="24"/>
                <w:u w:val="single"/>
              </w:rPr>
            </w:pPr>
            <w:r w:rsidRPr="00F62730">
              <w:rPr>
                <w:rFonts w:asciiTheme="majorBidi" w:eastAsia="Calibri" w:hAnsiTheme="majorBidi" w:cstheme="majorBidi"/>
                <w:color w:val="000000"/>
                <w:sz w:val="24"/>
                <w:szCs w:val="24"/>
              </w:rPr>
              <w:t>M</w:t>
            </w:r>
            <w:r w:rsidRPr="00F62730">
              <w:rPr>
                <w:rFonts w:asciiTheme="majorBidi" w:eastAsia="Calibri" w:hAnsiTheme="majorBidi" w:cstheme="majorBidi"/>
                <w:color w:val="000000"/>
                <w:sz w:val="24"/>
                <w:szCs w:val="24"/>
                <w:vertAlign w:val="subscript"/>
              </w:rPr>
              <w:t>1</w:t>
            </w:r>
          </w:p>
        </w:tc>
        <w:tc>
          <w:tcPr>
            <w:tcW w:w="921"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1140</w:t>
            </w:r>
          </w:p>
        </w:tc>
        <w:tc>
          <w:tcPr>
            <w:tcW w:w="1446" w:type="dxa"/>
            <w:gridSpan w:val="2"/>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bCs/>
                <w:color w:val="000000"/>
                <w:sz w:val="24"/>
                <w:szCs w:val="24"/>
              </w:rPr>
            </w:pPr>
            <w:r w:rsidRPr="00F62730">
              <w:rPr>
                <w:rFonts w:asciiTheme="majorBidi" w:eastAsia="Calibri" w:hAnsiTheme="majorBidi" w:cstheme="majorBidi"/>
                <w:b/>
                <w:bCs/>
                <w:color w:val="000000"/>
                <w:sz w:val="24"/>
                <w:szCs w:val="24"/>
              </w:rPr>
              <w:t>5.7</w:t>
            </w:r>
          </w:p>
        </w:tc>
        <w:tc>
          <w:tcPr>
            <w:tcW w:w="1315"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323.17</w:t>
            </w:r>
          </w:p>
        </w:tc>
        <w:tc>
          <w:tcPr>
            <w:tcW w:w="1184"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210</w:t>
            </w:r>
          </w:p>
        </w:tc>
        <w:tc>
          <w:tcPr>
            <w:tcW w:w="1314"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38.02</w:t>
            </w:r>
          </w:p>
        </w:tc>
        <w:tc>
          <w:tcPr>
            <w:tcW w:w="1052"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19.01</w:t>
            </w:r>
          </w:p>
        </w:tc>
        <w:tc>
          <w:tcPr>
            <w:tcW w:w="2430"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0.64</w:t>
            </w:r>
          </w:p>
        </w:tc>
      </w:tr>
      <w:tr w:rsidR="00F84566" w:rsidRPr="00F62730" w:rsidTr="00F84566">
        <w:trPr>
          <w:cnfStyle w:val="000000100000" w:firstRow="0" w:lastRow="0" w:firstColumn="0" w:lastColumn="0" w:oddVBand="0" w:evenVBand="0" w:oddHBand="1"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920" w:type="dxa"/>
          </w:tcPr>
          <w:p w:rsidR="001B06B0" w:rsidRPr="00F62730" w:rsidRDefault="001B06B0" w:rsidP="00FE1CE5">
            <w:pPr>
              <w:spacing w:before="120" w:line="360" w:lineRule="auto"/>
              <w:jc w:val="right"/>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M</w:t>
            </w:r>
            <w:r w:rsidRPr="00F62730">
              <w:rPr>
                <w:rFonts w:asciiTheme="majorBidi" w:eastAsia="Calibri" w:hAnsiTheme="majorBidi" w:cstheme="majorBidi"/>
                <w:color w:val="000000"/>
                <w:sz w:val="24"/>
                <w:szCs w:val="24"/>
                <w:vertAlign w:val="subscript"/>
              </w:rPr>
              <w:t>2</w:t>
            </w:r>
          </w:p>
        </w:tc>
        <w:tc>
          <w:tcPr>
            <w:tcW w:w="921"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1140</w:t>
            </w:r>
          </w:p>
        </w:tc>
        <w:tc>
          <w:tcPr>
            <w:tcW w:w="1446" w:type="dxa"/>
            <w:gridSpan w:val="2"/>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color w:val="000000"/>
                <w:sz w:val="24"/>
                <w:szCs w:val="24"/>
              </w:rPr>
            </w:pPr>
            <w:r w:rsidRPr="00F62730">
              <w:rPr>
                <w:rFonts w:asciiTheme="majorBidi" w:eastAsia="Calibri" w:hAnsiTheme="majorBidi" w:cstheme="majorBidi"/>
                <w:b/>
                <w:bCs/>
                <w:color w:val="000000"/>
                <w:sz w:val="24"/>
                <w:szCs w:val="24"/>
              </w:rPr>
              <w:t>5.7</w:t>
            </w:r>
          </w:p>
        </w:tc>
        <w:tc>
          <w:tcPr>
            <w:tcW w:w="1315"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304.16</w:t>
            </w:r>
          </w:p>
        </w:tc>
        <w:tc>
          <w:tcPr>
            <w:tcW w:w="1184"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210</w:t>
            </w:r>
          </w:p>
        </w:tc>
        <w:tc>
          <w:tcPr>
            <w:tcW w:w="1314"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38.02</w:t>
            </w:r>
          </w:p>
        </w:tc>
        <w:tc>
          <w:tcPr>
            <w:tcW w:w="1052"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38.02</w:t>
            </w:r>
          </w:p>
        </w:tc>
        <w:tc>
          <w:tcPr>
            <w:tcW w:w="2430"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0.69</w:t>
            </w:r>
          </w:p>
        </w:tc>
      </w:tr>
      <w:tr w:rsidR="00F84566" w:rsidRPr="00F62730" w:rsidTr="00F84566">
        <w:trPr>
          <w:trHeight w:val="528"/>
        </w:trPr>
        <w:tc>
          <w:tcPr>
            <w:cnfStyle w:val="001000000000" w:firstRow="0" w:lastRow="0" w:firstColumn="1" w:lastColumn="0" w:oddVBand="0" w:evenVBand="0" w:oddHBand="0" w:evenHBand="0" w:firstRowFirstColumn="0" w:firstRowLastColumn="0" w:lastRowFirstColumn="0" w:lastRowLastColumn="0"/>
            <w:tcW w:w="920" w:type="dxa"/>
          </w:tcPr>
          <w:p w:rsidR="001B06B0" w:rsidRPr="00F62730" w:rsidRDefault="001B06B0" w:rsidP="00FE1CE5">
            <w:pPr>
              <w:spacing w:before="120" w:line="360" w:lineRule="auto"/>
              <w:jc w:val="right"/>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M</w:t>
            </w:r>
            <w:r w:rsidRPr="00F62730">
              <w:rPr>
                <w:rFonts w:asciiTheme="majorBidi" w:eastAsia="Calibri" w:hAnsiTheme="majorBidi" w:cstheme="majorBidi"/>
                <w:color w:val="000000"/>
                <w:sz w:val="24"/>
                <w:szCs w:val="24"/>
                <w:vertAlign w:val="subscript"/>
              </w:rPr>
              <w:t>3</w:t>
            </w:r>
          </w:p>
        </w:tc>
        <w:tc>
          <w:tcPr>
            <w:tcW w:w="921"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1140</w:t>
            </w:r>
          </w:p>
        </w:tc>
        <w:tc>
          <w:tcPr>
            <w:tcW w:w="1446" w:type="dxa"/>
            <w:gridSpan w:val="2"/>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bCs/>
                <w:color w:val="000000"/>
                <w:sz w:val="24"/>
                <w:szCs w:val="24"/>
              </w:rPr>
            </w:pPr>
            <w:r w:rsidRPr="00F62730">
              <w:rPr>
                <w:rFonts w:asciiTheme="majorBidi" w:eastAsia="Calibri" w:hAnsiTheme="majorBidi" w:cstheme="majorBidi"/>
                <w:b/>
                <w:bCs/>
                <w:color w:val="000000"/>
                <w:sz w:val="24"/>
                <w:szCs w:val="24"/>
              </w:rPr>
              <w:t>5.7</w:t>
            </w:r>
          </w:p>
        </w:tc>
        <w:tc>
          <w:tcPr>
            <w:tcW w:w="1315"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285.15</w:t>
            </w:r>
          </w:p>
        </w:tc>
        <w:tc>
          <w:tcPr>
            <w:tcW w:w="1184"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210</w:t>
            </w:r>
          </w:p>
        </w:tc>
        <w:tc>
          <w:tcPr>
            <w:tcW w:w="1314"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38.02</w:t>
            </w:r>
          </w:p>
        </w:tc>
        <w:tc>
          <w:tcPr>
            <w:tcW w:w="1052"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57.03</w:t>
            </w:r>
          </w:p>
        </w:tc>
        <w:tc>
          <w:tcPr>
            <w:tcW w:w="2430"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0.73</w:t>
            </w:r>
          </w:p>
        </w:tc>
      </w:tr>
      <w:tr w:rsidR="00F84566" w:rsidRPr="00F62730" w:rsidTr="00F84566">
        <w:trPr>
          <w:cnfStyle w:val="000000100000" w:firstRow="0" w:lastRow="0" w:firstColumn="0" w:lastColumn="0" w:oddVBand="0" w:evenVBand="0" w:oddHBand="1"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920" w:type="dxa"/>
          </w:tcPr>
          <w:p w:rsidR="001B06B0" w:rsidRPr="00F62730" w:rsidRDefault="001B06B0" w:rsidP="00FE1CE5">
            <w:pPr>
              <w:spacing w:before="120" w:line="360" w:lineRule="auto"/>
              <w:jc w:val="right"/>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M</w:t>
            </w:r>
            <w:r w:rsidRPr="00F62730">
              <w:rPr>
                <w:rFonts w:asciiTheme="majorBidi" w:eastAsia="Calibri" w:hAnsiTheme="majorBidi" w:cstheme="majorBidi"/>
                <w:color w:val="000000"/>
                <w:sz w:val="24"/>
                <w:szCs w:val="24"/>
                <w:vertAlign w:val="subscript"/>
              </w:rPr>
              <w:t>4</w:t>
            </w:r>
          </w:p>
        </w:tc>
        <w:tc>
          <w:tcPr>
            <w:tcW w:w="921"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1140</w:t>
            </w:r>
          </w:p>
        </w:tc>
        <w:tc>
          <w:tcPr>
            <w:tcW w:w="1446" w:type="dxa"/>
            <w:gridSpan w:val="2"/>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bCs/>
                <w:color w:val="000000"/>
                <w:sz w:val="24"/>
                <w:szCs w:val="24"/>
              </w:rPr>
            </w:pPr>
            <w:r w:rsidRPr="00F62730">
              <w:rPr>
                <w:rFonts w:asciiTheme="majorBidi" w:eastAsia="Calibri" w:hAnsiTheme="majorBidi" w:cstheme="majorBidi"/>
                <w:b/>
                <w:bCs/>
                <w:color w:val="000000"/>
                <w:sz w:val="24"/>
                <w:szCs w:val="24"/>
              </w:rPr>
              <w:t>5.7</w:t>
            </w:r>
          </w:p>
        </w:tc>
        <w:tc>
          <w:tcPr>
            <w:tcW w:w="1315"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266.14</w:t>
            </w:r>
          </w:p>
        </w:tc>
        <w:tc>
          <w:tcPr>
            <w:tcW w:w="1184"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210</w:t>
            </w:r>
          </w:p>
        </w:tc>
        <w:tc>
          <w:tcPr>
            <w:tcW w:w="1314"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38.02</w:t>
            </w:r>
          </w:p>
        </w:tc>
        <w:tc>
          <w:tcPr>
            <w:tcW w:w="1052"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76.04</w:t>
            </w:r>
          </w:p>
        </w:tc>
        <w:tc>
          <w:tcPr>
            <w:tcW w:w="2430" w:type="dxa"/>
          </w:tcPr>
          <w:p w:rsidR="001B06B0" w:rsidRPr="00F62730" w:rsidRDefault="001B06B0" w:rsidP="00FE1CE5">
            <w:pPr>
              <w:spacing w:before="120" w:line="360" w:lineRule="auto"/>
              <w:jc w:val="right"/>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0.78</w:t>
            </w:r>
          </w:p>
        </w:tc>
      </w:tr>
      <w:tr w:rsidR="00F84566" w:rsidRPr="00F62730" w:rsidTr="00F84566">
        <w:trPr>
          <w:trHeight w:val="543"/>
        </w:trPr>
        <w:tc>
          <w:tcPr>
            <w:cnfStyle w:val="001000000000" w:firstRow="0" w:lastRow="0" w:firstColumn="1" w:lastColumn="0" w:oddVBand="0" w:evenVBand="0" w:oddHBand="0" w:evenHBand="0" w:firstRowFirstColumn="0" w:firstRowLastColumn="0" w:lastRowFirstColumn="0" w:lastRowLastColumn="0"/>
            <w:tcW w:w="920" w:type="dxa"/>
          </w:tcPr>
          <w:p w:rsidR="001B06B0" w:rsidRPr="00F62730" w:rsidRDefault="001B06B0" w:rsidP="00FE1CE5">
            <w:pPr>
              <w:spacing w:before="120" w:line="360" w:lineRule="auto"/>
              <w:jc w:val="right"/>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M</w:t>
            </w:r>
            <w:r w:rsidRPr="00F62730">
              <w:rPr>
                <w:rFonts w:asciiTheme="majorBidi" w:eastAsia="Calibri" w:hAnsiTheme="majorBidi" w:cstheme="majorBidi"/>
                <w:color w:val="000000"/>
                <w:sz w:val="24"/>
                <w:szCs w:val="24"/>
                <w:vertAlign w:val="subscript"/>
              </w:rPr>
              <w:t>5</w:t>
            </w:r>
          </w:p>
        </w:tc>
        <w:tc>
          <w:tcPr>
            <w:tcW w:w="921"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1140</w:t>
            </w:r>
          </w:p>
        </w:tc>
        <w:tc>
          <w:tcPr>
            <w:tcW w:w="1446" w:type="dxa"/>
            <w:gridSpan w:val="2"/>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bCs/>
                <w:color w:val="000000"/>
                <w:sz w:val="24"/>
                <w:szCs w:val="24"/>
              </w:rPr>
            </w:pPr>
            <w:r w:rsidRPr="00F62730">
              <w:rPr>
                <w:rFonts w:asciiTheme="majorBidi" w:eastAsia="Calibri" w:hAnsiTheme="majorBidi" w:cstheme="majorBidi"/>
                <w:b/>
                <w:bCs/>
                <w:color w:val="000000"/>
                <w:sz w:val="24"/>
                <w:szCs w:val="24"/>
              </w:rPr>
              <w:t>5.7</w:t>
            </w:r>
          </w:p>
        </w:tc>
        <w:tc>
          <w:tcPr>
            <w:tcW w:w="1315"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247.13</w:t>
            </w:r>
          </w:p>
        </w:tc>
        <w:tc>
          <w:tcPr>
            <w:tcW w:w="1184"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210</w:t>
            </w:r>
          </w:p>
        </w:tc>
        <w:tc>
          <w:tcPr>
            <w:tcW w:w="1314"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38.02</w:t>
            </w:r>
          </w:p>
        </w:tc>
        <w:tc>
          <w:tcPr>
            <w:tcW w:w="1052"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95.05</w:t>
            </w:r>
          </w:p>
        </w:tc>
        <w:tc>
          <w:tcPr>
            <w:tcW w:w="2430" w:type="dxa"/>
          </w:tcPr>
          <w:p w:rsidR="001B06B0" w:rsidRPr="00F62730" w:rsidRDefault="001B06B0" w:rsidP="00FE1CE5">
            <w:pPr>
              <w:spacing w:before="120" w:line="360" w:lineRule="auto"/>
              <w:jc w:val="right"/>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sz w:val="24"/>
                <w:szCs w:val="24"/>
              </w:rPr>
            </w:pPr>
            <w:r w:rsidRPr="00F62730">
              <w:rPr>
                <w:rFonts w:asciiTheme="majorBidi" w:eastAsia="Calibri" w:hAnsiTheme="majorBidi" w:cstheme="majorBidi"/>
                <w:color w:val="000000"/>
                <w:sz w:val="24"/>
                <w:szCs w:val="24"/>
              </w:rPr>
              <w:t>0.84</w:t>
            </w:r>
          </w:p>
        </w:tc>
      </w:tr>
    </w:tbl>
    <w:p w:rsidR="001B06B0" w:rsidRPr="00305F1C" w:rsidRDefault="001B06B0" w:rsidP="00FE1CE5">
      <w:pPr>
        <w:spacing w:line="360" w:lineRule="auto"/>
        <w:jc w:val="center"/>
        <w:rPr>
          <w:rStyle w:val="fontstyle01"/>
          <w:rFonts w:asciiTheme="majorBidi" w:hAnsiTheme="majorBidi"/>
          <w:lang w:bidi="ar-DZ"/>
        </w:rPr>
      </w:pPr>
    </w:p>
    <w:p w:rsidR="001B06B0" w:rsidRPr="00305F1C" w:rsidRDefault="001B06B0" w:rsidP="00FE1CE5">
      <w:pPr>
        <w:spacing w:line="360" w:lineRule="auto"/>
        <w:jc w:val="center"/>
        <w:rPr>
          <w:rStyle w:val="fontstyle01"/>
          <w:rFonts w:asciiTheme="majorBidi" w:hAnsiTheme="majorBidi"/>
        </w:rPr>
      </w:pPr>
      <w:r w:rsidRPr="00305F1C">
        <w:rPr>
          <w:rStyle w:val="fontstyle01"/>
          <w:rFonts w:asciiTheme="majorBidi" w:hAnsiTheme="majorBidi"/>
          <w:noProof/>
          <w:lang w:eastAsia="fr-FR"/>
        </w:rPr>
        <w:drawing>
          <wp:inline distT="0" distB="0" distL="0" distR="0" wp14:anchorId="6D091505" wp14:editId="1078649E">
            <wp:extent cx="4380422" cy="1742536"/>
            <wp:effectExtent l="19050" t="0" r="20128" b="0"/>
            <wp:docPr id="26"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40129238-529A-40D3-BFF8-05BBE77132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1B06B0" w:rsidRPr="00305F1C" w:rsidRDefault="001B06B0" w:rsidP="00FE1CE5">
      <w:pPr>
        <w:spacing w:line="360" w:lineRule="auto"/>
        <w:jc w:val="center"/>
        <w:rPr>
          <w:rStyle w:val="fontstyle01"/>
          <w:rFonts w:asciiTheme="majorBidi" w:hAnsiTheme="majorBidi"/>
        </w:rPr>
      </w:pPr>
      <w:r w:rsidRPr="00305F1C">
        <w:rPr>
          <w:rStyle w:val="fontstyle01"/>
          <w:rFonts w:asciiTheme="majorBidi" w:hAnsiTheme="majorBidi"/>
          <w:noProof/>
          <w:lang w:eastAsia="fr-FR"/>
        </w:rPr>
        <w:drawing>
          <wp:inline distT="0" distB="0" distL="0" distR="0" wp14:anchorId="75B8C85A" wp14:editId="4CEB256C">
            <wp:extent cx="4369627" cy="1725283"/>
            <wp:effectExtent l="19050" t="0" r="11873" b="8267"/>
            <wp:docPr id="27" name="Chart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B3E4DA26-B2EA-4F03-9BC0-3505AB8F19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1B06B0" w:rsidRPr="00305F1C" w:rsidRDefault="001B06B0" w:rsidP="00FE1CE5">
      <w:pPr>
        <w:spacing w:line="360" w:lineRule="auto"/>
        <w:jc w:val="center"/>
        <w:rPr>
          <w:rStyle w:val="fontstyle01"/>
          <w:rFonts w:asciiTheme="majorBidi" w:hAnsiTheme="majorBidi"/>
        </w:rPr>
      </w:pPr>
      <w:r w:rsidRPr="00305F1C">
        <w:rPr>
          <w:rStyle w:val="fontstyle01"/>
          <w:rFonts w:asciiTheme="majorBidi" w:hAnsiTheme="majorBidi"/>
          <w:noProof/>
          <w:lang w:eastAsia="fr-FR"/>
        </w:rPr>
        <w:drawing>
          <wp:inline distT="0" distB="0" distL="0" distR="0" wp14:anchorId="74077C52" wp14:editId="5E3938B1">
            <wp:extent cx="4375450" cy="1811548"/>
            <wp:effectExtent l="19050" t="0" r="25100" b="0"/>
            <wp:docPr id="28" name="Chart 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8CD8EDD0-5121-4278-843D-94EE09B3B4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1B06B0" w:rsidRPr="00305F1C" w:rsidRDefault="001B06B0" w:rsidP="00FE1CE5">
      <w:pPr>
        <w:spacing w:line="360" w:lineRule="auto"/>
        <w:rPr>
          <w:rStyle w:val="fontstyle01"/>
          <w:rFonts w:asciiTheme="majorBidi" w:hAnsiTheme="majorBidi"/>
          <w:color w:val="FF0000"/>
          <w:sz w:val="36"/>
          <w:szCs w:val="36"/>
          <w:lang w:bidi="ar-DZ"/>
        </w:rPr>
      </w:pPr>
      <w:r w:rsidRPr="00305F1C">
        <w:rPr>
          <w:rStyle w:val="fontstyle01"/>
          <w:rFonts w:asciiTheme="majorBidi" w:hAnsiTheme="majorBidi"/>
        </w:rPr>
        <w:lastRenderedPageBreak/>
        <w:br w:type="textWrapping" w:clear="all"/>
      </w:r>
    </w:p>
    <w:p w:rsidR="001B06B0" w:rsidRPr="00305F1C" w:rsidRDefault="001B06B0" w:rsidP="00FE1CE5">
      <w:pPr>
        <w:spacing w:line="360" w:lineRule="auto"/>
        <w:jc w:val="center"/>
        <w:rPr>
          <w:rStyle w:val="fontstyle01"/>
          <w:rFonts w:asciiTheme="majorBidi" w:hAnsiTheme="majorBidi"/>
          <w:color w:val="FF0000"/>
          <w:sz w:val="36"/>
          <w:szCs w:val="36"/>
          <w:lang w:bidi="ar-DZ"/>
        </w:rPr>
      </w:pPr>
      <w:r w:rsidRPr="00305F1C">
        <w:rPr>
          <w:rStyle w:val="fontstyle01"/>
          <w:rFonts w:asciiTheme="majorBidi" w:hAnsiTheme="majorBidi"/>
          <w:noProof/>
          <w:color w:val="FF0000"/>
          <w:sz w:val="36"/>
          <w:szCs w:val="36"/>
          <w:lang w:eastAsia="fr-FR"/>
        </w:rPr>
        <w:drawing>
          <wp:inline distT="0" distB="0" distL="0" distR="0" wp14:anchorId="5440D583" wp14:editId="564BDC0E">
            <wp:extent cx="4369627" cy="1759789"/>
            <wp:effectExtent l="19050" t="0" r="11873" b="0"/>
            <wp:docPr id="29" name="Chart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BFC09E0D-28D4-4D30-84A9-D3CF5024BB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1B06B0" w:rsidRPr="00305F1C" w:rsidRDefault="001B06B0" w:rsidP="00FE1CE5">
      <w:pPr>
        <w:spacing w:line="360" w:lineRule="auto"/>
        <w:jc w:val="center"/>
        <w:rPr>
          <w:rStyle w:val="fontstyle01"/>
          <w:rFonts w:asciiTheme="majorBidi" w:hAnsiTheme="majorBidi"/>
          <w:color w:val="FF0000"/>
          <w:sz w:val="36"/>
          <w:szCs w:val="36"/>
          <w:lang w:bidi="ar-DZ"/>
        </w:rPr>
      </w:pPr>
      <w:r w:rsidRPr="00305F1C">
        <w:rPr>
          <w:rStyle w:val="fontstyle01"/>
          <w:rFonts w:asciiTheme="majorBidi" w:hAnsiTheme="majorBidi"/>
          <w:noProof/>
          <w:color w:val="FF0000"/>
          <w:sz w:val="36"/>
          <w:szCs w:val="36"/>
          <w:lang w:eastAsia="fr-FR"/>
        </w:rPr>
        <w:drawing>
          <wp:inline distT="0" distB="0" distL="0" distR="0" wp14:anchorId="3745DA48" wp14:editId="0DD3C3CB">
            <wp:extent cx="4367722" cy="1785668"/>
            <wp:effectExtent l="19050" t="0" r="13778" b="5032"/>
            <wp:docPr id="30" name="Chart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B248FD65-7E84-4561-9270-C0E95E51C5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1B06B0" w:rsidRPr="00305F1C" w:rsidRDefault="001B06B0" w:rsidP="00FE1CE5">
      <w:pPr>
        <w:spacing w:line="360" w:lineRule="auto"/>
        <w:jc w:val="center"/>
        <w:rPr>
          <w:rFonts w:asciiTheme="majorBidi" w:hAnsiTheme="majorBidi" w:cstheme="majorBidi"/>
          <w:b/>
          <w:bCs/>
          <w:color w:val="000000"/>
          <w:sz w:val="28"/>
          <w:szCs w:val="28"/>
        </w:rPr>
      </w:pPr>
      <w:r w:rsidRPr="00305F1C">
        <w:rPr>
          <w:rFonts w:asciiTheme="majorBidi" w:hAnsiTheme="majorBidi" w:cstheme="majorBidi"/>
          <w:b/>
          <w:bCs/>
          <w:noProof/>
          <w:color w:val="000000"/>
          <w:sz w:val="28"/>
          <w:szCs w:val="28"/>
          <w:lang w:eastAsia="fr-FR"/>
        </w:rPr>
        <w:drawing>
          <wp:inline distT="0" distB="0" distL="0" distR="0" wp14:anchorId="100AE8BD" wp14:editId="0D8F51A9">
            <wp:extent cx="4368357" cy="1811547"/>
            <wp:effectExtent l="19050" t="0" r="13143" b="0"/>
            <wp:docPr id="31" name="Chart 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A9D24C84-3187-4E29-8BEC-159C6CB5F3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1B06B0" w:rsidRPr="006156D0" w:rsidRDefault="001B06B0" w:rsidP="00FE1CE5">
      <w:pPr>
        <w:spacing w:line="360" w:lineRule="auto"/>
        <w:jc w:val="right"/>
        <w:rPr>
          <w:rStyle w:val="fontstyle01"/>
          <w:rFonts w:asciiTheme="majorBidi" w:hAnsiTheme="majorBidi"/>
          <w:b/>
          <w:bCs/>
          <w:sz w:val="28"/>
          <w:szCs w:val="28"/>
        </w:rPr>
      </w:pPr>
      <w:r w:rsidRPr="006156D0">
        <w:rPr>
          <w:rFonts w:asciiTheme="majorBidi" w:hAnsiTheme="majorBidi" w:cstheme="majorBidi"/>
          <w:b/>
          <w:bCs/>
          <w:color w:val="000000"/>
          <w:sz w:val="28"/>
          <w:szCs w:val="28"/>
        </w:rPr>
        <w:t>IV</w:t>
      </w:r>
      <w:r w:rsidRPr="006156D0">
        <w:rPr>
          <w:rStyle w:val="fontstyle01"/>
          <w:rFonts w:asciiTheme="majorBidi" w:hAnsiTheme="majorBidi"/>
          <w:b/>
          <w:bCs/>
          <w:sz w:val="28"/>
          <w:szCs w:val="28"/>
        </w:rPr>
        <w:t>.3.3. Essais sur mortier frais:</w:t>
      </w:r>
    </w:p>
    <w:p w:rsidR="001B06B0" w:rsidRPr="006156D0" w:rsidRDefault="001B06B0" w:rsidP="00FE1CE5">
      <w:pPr>
        <w:spacing w:line="360" w:lineRule="auto"/>
        <w:jc w:val="right"/>
        <w:rPr>
          <w:rStyle w:val="fontstyle01"/>
          <w:rFonts w:asciiTheme="majorBidi" w:hAnsiTheme="majorBidi"/>
          <w:b/>
          <w:bCs/>
        </w:rPr>
      </w:pPr>
      <w:r w:rsidRPr="006156D0">
        <w:rPr>
          <w:rFonts w:asciiTheme="majorBidi" w:hAnsiTheme="majorBidi" w:cstheme="majorBidi"/>
          <w:b/>
          <w:bCs/>
          <w:color w:val="000000"/>
          <w:sz w:val="24"/>
          <w:szCs w:val="24"/>
        </w:rPr>
        <w:t>IV</w:t>
      </w:r>
      <w:r w:rsidRPr="006156D0">
        <w:rPr>
          <w:rStyle w:val="fontstyle01"/>
          <w:rFonts w:asciiTheme="majorBidi" w:hAnsiTheme="majorBidi"/>
          <w:b/>
          <w:bCs/>
        </w:rPr>
        <w:t>.3.3.1.Affaissement au cône d’</w:t>
      </w:r>
      <w:proofErr w:type="spellStart"/>
      <w:r w:rsidRPr="006156D0">
        <w:rPr>
          <w:rStyle w:val="fontstyle01"/>
          <w:rFonts w:asciiTheme="majorBidi" w:hAnsiTheme="majorBidi"/>
          <w:b/>
          <w:bCs/>
        </w:rPr>
        <w:t>Abrams</w:t>
      </w:r>
      <w:proofErr w:type="spellEnd"/>
      <w:r w:rsidRPr="006156D0">
        <w:rPr>
          <w:rStyle w:val="fontstyle01"/>
          <w:rFonts w:asciiTheme="majorBidi" w:hAnsiTheme="majorBidi"/>
          <w:b/>
          <w:bCs/>
        </w:rPr>
        <w:t xml:space="preserve"> :</w:t>
      </w:r>
    </w:p>
    <w:p w:rsidR="001B06B0" w:rsidRPr="00305F1C" w:rsidRDefault="001B06B0" w:rsidP="00FE1CE5">
      <w:pPr>
        <w:spacing w:line="360" w:lineRule="auto"/>
        <w:jc w:val="right"/>
        <w:rPr>
          <w:rFonts w:asciiTheme="majorBidi" w:hAnsiTheme="majorBidi" w:cstheme="majorBidi"/>
          <w:color w:val="000000"/>
          <w:sz w:val="24"/>
          <w:szCs w:val="24"/>
        </w:rPr>
      </w:pPr>
      <w:r w:rsidRPr="00305F1C">
        <w:rPr>
          <w:rStyle w:val="fontstyle01"/>
          <w:rFonts w:asciiTheme="majorBidi" w:hAnsiTheme="majorBidi"/>
        </w:rPr>
        <w:t xml:space="preserve">        Cette essai le plus couramment utilisé car il est très simple, il est réalisé sur le mortier à l’état frais pour déterminer sa consistance et sa fluidité.</w:t>
      </w:r>
    </w:p>
    <w:p w:rsidR="001B06B0" w:rsidRPr="00305F1C" w:rsidRDefault="001B06B0" w:rsidP="00FE1CE5">
      <w:pPr>
        <w:spacing w:line="360" w:lineRule="auto"/>
        <w:jc w:val="center"/>
        <w:rPr>
          <w:rFonts w:asciiTheme="majorBidi" w:hAnsiTheme="majorBidi" w:cstheme="majorBidi"/>
          <w:color w:val="000000"/>
          <w:sz w:val="24"/>
          <w:szCs w:val="24"/>
        </w:rPr>
      </w:pPr>
      <w:r w:rsidRPr="00305F1C">
        <w:rPr>
          <w:rFonts w:asciiTheme="majorBidi" w:hAnsiTheme="majorBidi" w:cstheme="majorBidi"/>
          <w:noProof/>
          <w:color w:val="000000"/>
          <w:sz w:val="24"/>
          <w:szCs w:val="24"/>
          <w:lang w:eastAsia="fr-FR"/>
        </w:rPr>
        <w:lastRenderedPageBreak/>
        <w:drawing>
          <wp:inline distT="0" distB="0" distL="0" distR="0" wp14:anchorId="4E3C804F" wp14:editId="02132E38">
            <wp:extent cx="2526723" cy="1811828"/>
            <wp:effectExtent l="133350" t="19050" r="64077" b="55072"/>
            <wp:docPr id="32" name="Image 6" descr="E:\محمد\أجهزة\IMG_20200310_114133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محمد\أجهزة\IMG_20200310_114133_4.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529738" cy="181399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1B06B0" w:rsidRPr="00305F1C" w:rsidRDefault="001B06B0" w:rsidP="00FE1CE5">
      <w:pPr>
        <w:spacing w:after="0" w:line="360" w:lineRule="auto"/>
        <w:jc w:val="center"/>
        <w:rPr>
          <w:rFonts w:asciiTheme="majorBidi" w:hAnsiTheme="majorBidi" w:cstheme="majorBidi"/>
          <w:b/>
          <w:bCs/>
          <w:color w:val="000000" w:themeColor="text1"/>
          <w:sz w:val="24"/>
          <w:szCs w:val="24"/>
        </w:rPr>
      </w:pPr>
      <w:r w:rsidRPr="00305F1C">
        <w:rPr>
          <w:rFonts w:asciiTheme="majorBidi" w:hAnsiTheme="majorBidi" w:cstheme="majorBidi"/>
          <w:b/>
          <w:bCs/>
          <w:color w:val="000000" w:themeColor="text1"/>
          <w:sz w:val="24"/>
          <w:szCs w:val="24"/>
        </w:rPr>
        <w:t>Figure</w:t>
      </w:r>
      <w:r w:rsidRPr="00305F1C">
        <w:rPr>
          <w:rFonts w:asciiTheme="majorBidi" w:hAnsiTheme="majorBidi" w:cstheme="majorBidi"/>
          <w:b/>
          <w:bCs/>
          <w:sz w:val="24"/>
          <w:szCs w:val="24"/>
        </w:rPr>
        <w:t> .</w:t>
      </w:r>
      <w:r w:rsidRPr="00305F1C">
        <w:rPr>
          <w:rFonts w:asciiTheme="majorBidi" w:hAnsiTheme="majorBidi" w:cstheme="majorBidi"/>
          <w:b/>
          <w:bCs/>
          <w:color w:val="000000" w:themeColor="text1"/>
          <w:sz w:val="24"/>
          <w:szCs w:val="24"/>
        </w:rPr>
        <w:t>IV.1 : Cône d’</w:t>
      </w:r>
      <w:proofErr w:type="spellStart"/>
      <w:r w:rsidRPr="00305F1C">
        <w:rPr>
          <w:rFonts w:asciiTheme="majorBidi" w:hAnsiTheme="majorBidi" w:cstheme="majorBidi"/>
          <w:b/>
          <w:bCs/>
          <w:color w:val="000000" w:themeColor="text1"/>
          <w:sz w:val="24"/>
          <w:szCs w:val="24"/>
        </w:rPr>
        <w:t>Abrams</w:t>
      </w:r>
      <w:proofErr w:type="spellEnd"/>
      <w:r w:rsidRPr="00305F1C">
        <w:rPr>
          <w:rFonts w:asciiTheme="majorBidi" w:hAnsiTheme="majorBidi" w:cstheme="majorBidi"/>
          <w:b/>
          <w:bCs/>
          <w:color w:val="000000" w:themeColor="text1"/>
          <w:sz w:val="24"/>
          <w:szCs w:val="24"/>
        </w:rPr>
        <w:t xml:space="preserve"> du mortier</w:t>
      </w:r>
    </w:p>
    <w:p w:rsidR="001B06B0" w:rsidRPr="00305F1C" w:rsidRDefault="001B06B0" w:rsidP="00FE1CE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heme="majorBidi" w:eastAsia="Times New Roman" w:hAnsiTheme="majorBidi" w:cstheme="majorBidi"/>
          <w:b/>
          <w:bCs/>
          <w:color w:val="000000" w:themeColor="text1"/>
          <w:sz w:val="24"/>
          <w:szCs w:val="24"/>
          <w:lang w:bidi="ar-DZ"/>
        </w:rPr>
      </w:pPr>
      <w:r w:rsidRPr="00305F1C">
        <w:rPr>
          <w:rFonts w:asciiTheme="majorBidi" w:hAnsiTheme="majorBidi" w:cstheme="majorBidi"/>
          <w:b/>
          <w:bCs/>
          <w:color w:val="000000" w:themeColor="text1"/>
          <w:sz w:val="24"/>
          <w:szCs w:val="24"/>
        </w:rPr>
        <w:t>(Laboratoire de génie civil M'</w:t>
      </w:r>
      <w:proofErr w:type="spellStart"/>
      <w:r w:rsidRPr="00305F1C">
        <w:rPr>
          <w:rFonts w:asciiTheme="majorBidi" w:hAnsiTheme="majorBidi" w:cstheme="majorBidi"/>
          <w:b/>
          <w:bCs/>
          <w:color w:val="000000" w:themeColor="text1"/>
          <w:sz w:val="24"/>
          <w:szCs w:val="24"/>
        </w:rPr>
        <w:t>sila</w:t>
      </w:r>
      <w:proofErr w:type="spellEnd"/>
      <w:r w:rsidRPr="00305F1C">
        <w:rPr>
          <w:rFonts w:asciiTheme="majorBidi" w:hAnsiTheme="majorBidi" w:cstheme="majorBidi"/>
          <w:b/>
          <w:bCs/>
          <w:color w:val="000000" w:themeColor="text1"/>
          <w:sz w:val="24"/>
          <w:szCs w:val="24"/>
        </w:rPr>
        <w:t>) .</w:t>
      </w:r>
    </w:p>
    <w:p w:rsidR="001B06B0" w:rsidRPr="00305F1C" w:rsidRDefault="001B06B0" w:rsidP="00FE1CE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heme="majorBidi" w:eastAsia="Times New Roman" w:hAnsiTheme="majorBidi" w:cstheme="majorBidi"/>
          <w:b/>
          <w:bCs/>
          <w:color w:val="000000" w:themeColor="text1"/>
          <w:sz w:val="24"/>
          <w:szCs w:val="24"/>
          <w:lang w:bidi="ar-DZ"/>
        </w:rPr>
      </w:pPr>
    </w:p>
    <w:p w:rsidR="001B06B0" w:rsidRPr="006156D0" w:rsidRDefault="001B06B0" w:rsidP="00FE1CE5">
      <w:pPr>
        <w:spacing w:line="360" w:lineRule="auto"/>
        <w:jc w:val="right"/>
        <w:rPr>
          <w:rStyle w:val="fontstyle01"/>
          <w:rFonts w:asciiTheme="majorBidi" w:hAnsiTheme="majorBidi"/>
          <w:b/>
          <w:bCs/>
        </w:rPr>
      </w:pPr>
      <w:r w:rsidRPr="006156D0">
        <w:rPr>
          <w:rFonts w:asciiTheme="majorBidi" w:hAnsiTheme="majorBidi" w:cstheme="majorBidi"/>
          <w:b/>
          <w:bCs/>
          <w:color w:val="000000"/>
          <w:sz w:val="24"/>
          <w:szCs w:val="24"/>
        </w:rPr>
        <w:t>IV</w:t>
      </w:r>
      <w:r w:rsidRPr="006156D0">
        <w:rPr>
          <w:rStyle w:val="fontstyle01"/>
          <w:rFonts w:asciiTheme="majorBidi" w:hAnsiTheme="majorBidi"/>
          <w:b/>
          <w:bCs/>
        </w:rPr>
        <w:t>.3.3.2.</w:t>
      </w:r>
      <w:r w:rsidRPr="006156D0">
        <w:rPr>
          <w:rFonts w:asciiTheme="majorBidi" w:hAnsiTheme="majorBidi" w:cstheme="majorBidi"/>
          <w:b/>
          <w:bCs/>
          <w:sz w:val="24"/>
          <w:szCs w:val="24"/>
        </w:rPr>
        <w:t xml:space="preserve"> La masse volumique du mortier a l’état frais :</w:t>
      </w:r>
    </w:p>
    <w:p w:rsidR="001B06B0" w:rsidRPr="00305F1C" w:rsidRDefault="001B06B0" w:rsidP="00FE1CE5">
      <w:pPr>
        <w:spacing w:line="360" w:lineRule="auto"/>
        <w:jc w:val="right"/>
        <w:rPr>
          <w:rStyle w:val="fontstyle01"/>
          <w:rFonts w:asciiTheme="majorBidi" w:hAnsiTheme="majorBidi"/>
          <w:b/>
          <w:bCs/>
        </w:rPr>
      </w:pPr>
      <w:r w:rsidRPr="00305F1C">
        <w:rPr>
          <w:rFonts w:asciiTheme="majorBidi" w:hAnsiTheme="majorBidi" w:cstheme="majorBidi"/>
          <w:sz w:val="24"/>
          <w:szCs w:val="24"/>
        </w:rPr>
        <w:t xml:space="preserve">        A l’état frais, la masse volumique des composites est mesurée sur des éprouvettes compactées à la table à choc afin de minimiser le pourcentage des vides. La méthode consiste à utiliser un récipient de volume V et de masse m</w:t>
      </w:r>
      <w:r w:rsidRPr="00305F1C">
        <w:rPr>
          <w:rFonts w:asciiTheme="majorBidi" w:hAnsiTheme="majorBidi" w:cstheme="majorBidi"/>
          <w:sz w:val="24"/>
          <w:szCs w:val="24"/>
          <w:vertAlign w:val="subscript"/>
        </w:rPr>
        <w:t>1</w:t>
      </w:r>
      <w:r w:rsidRPr="00305F1C">
        <w:rPr>
          <w:rFonts w:asciiTheme="majorBidi" w:hAnsiTheme="majorBidi" w:cstheme="majorBidi"/>
          <w:sz w:val="24"/>
          <w:szCs w:val="24"/>
        </w:rPr>
        <w:t xml:space="preserve"> connus. Après compactage, on pèse une masse m</w:t>
      </w:r>
      <w:r w:rsidRPr="00305F1C">
        <w:rPr>
          <w:rFonts w:asciiTheme="majorBidi" w:hAnsiTheme="majorBidi" w:cstheme="majorBidi"/>
          <w:sz w:val="24"/>
          <w:szCs w:val="24"/>
          <w:vertAlign w:val="subscript"/>
        </w:rPr>
        <w:t>2</w:t>
      </w:r>
      <w:r w:rsidRPr="00305F1C">
        <w:rPr>
          <w:rFonts w:asciiTheme="majorBidi" w:hAnsiTheme="majorBidi" w:cstheme="majorBidi"/>
          <w:sz w:val="24"/>
          <w:szCs w:val="24"/>
        </w:rPr>
        <w:t xml:space="preserve"> et la masse volumique des composites est calculée par l’équation :</w:t>
      </w:r>
    </w:p>
    <w:p w:rsidR="001B06B0" w:rsidRPr="006156D0" w:rsidRDefault="001B06B0" w:rsidP="00FE1CE5">
      <w:pPr>
        <w:spacing w:line="360" w:lineRule="auto"/>
        <w:jc w:val="both"/>
        <w:rPr>
          <w:rStyle w:val="fontstyle01"/>
          <w:rFonts w:asciiTheme="majorBidi" w:hAnsiTheme="majorBidi" w:cstheme="majorBidi"/>
          <w:b/>
          <w:bCs/>
        </w:rPr>
      </w:pPr>
      <m:oMathPara>
        <m:oMath>
          <m:r>
            <m:rPr>
              <m:sty m:val="bi"/>
            </m:rPr>
            <w:rPr>
              <w:rStyle w:val="fontstyle01"/>
              <w:rFonts w:ascii="Cambria Math" w:hAnsi="Cambria Math" w:cstheme="majorBidi"/>
            </w:rPr>
            <m:t xml:space="preserve">ρ = </m:t>
          </m:r>
          <m:f>
            <m:fPr>
              <m:ctrlPr>
                <w:rPr>
                  <w:rStyle w:val="fontstyle01"/>
                  <w:rFonts w:ascii="Cambria Math" w:hAnsi="Cambria Math" w:cstheme="majorBidi"/>
                  <w:b/>
                  <w:bCs/>
                  <w:i/>
                </w:rPr>
              </m:ctrlPr>
            </m:fPr>
            <m:num>
              <m:sSub>
                <m:sSubPr>
                  <m:ctrlPr>
                    <w:rPr>
                      <w:rStyle w:val="fontstyle01"/>
                      <w:rFonts w:ascii="Cambria Math" w:hAnsi="Cambria Math" w:cstheme="majorBidi"/>
                      <w:b/>
                      <w:bCs/>
                      <w:i/>
                    </w:rPr>
                  </m:ctrlPr>
                </m:sSubPr>
                <m:e>
                  <m:r>
                    <m:rPr>
                      <m:sty m:val="bi"/>
                    </m:rPr>
                    <w:rPr>
                      <w:rStyle w:val="fontstyle01"/>
                      <w:rFonts w:ascii="Cambria Math" w:hAnsi="Cambria Math" w:cstheme="majorBidi"/>
                    </w:rPr>
                    <m:t>m</m:t>
                  </m:r>
                </m:e>
                <m:sub>
                  <m:r>
                    <m:rPr>
                      <m:sty m:val="bi"/>
                    </m:rPr>
                    <w:rPr>
                      <w:rStyle w:val="fontstyle01"/>
                      <w:rFonts w:ascii="Cambria Math" w:hAnsi="Cambria Math" w:cstheme="majorBidi"/>
                    </w:rPr>
                    <m:t>2</m:t>
                  </m:r>
                </m:sub>
              </m:sSub>
              <m:r>
                <m:rPr>
                  <m:sty m:val="bi"/>
                </m:rPr>
                <w:rPr>
                  <w:rStyle w:val="fontstyle01"/>
                  <w:rFonts w:ascii="Cambria Math" w:hAnsi="Cambria Math" w:cstheme="majorBidi"/>
                </w:rPr>
                <m:t xml:space="preserve"> -</m:t>
              </m:r>
              <m:sSub>
                <m:sSubPr>
                  <m:ctrlPr>
                    <w:rPr>
                      <w:rStyle w:val="fontstyle01"/>
                      <w:rFonts w:ascii="Cambria Math" w:hAnsi="Cambria Math" w:cstheme="majorBidi"/>
                      <w:b/>
                      <w:bCs/>
                      <w:i/>
                    </w:rPr>
                  </m:ctrlPr>
                </m:sSubPr>
                <m:e>
                  <m:r>
                    <m:rPr>
                      <m:sty m:val="bi"/>
                    </m:rPr>
                    <w:rPr>
                      <w:rStyle w:val="fontstyle01"/>
                      <w:rFonts w:ascii="Cambria Math" w:hAnsi="Cambria Math" w:cstheme="majorBidi"/>
                    </w:rPr>
                    <m:t>m</m:t>
                  </m:r>
                </m:e>
                <m:sub>
                  <m:r>
                    <m:rPr>
                      <m:sty m:val="bi"/>
                    </m:rPr>
                    <w:rPr>
                      <w:rStyle w:val="fontstyle01"/>
                      <w:rFonts w:ascii="Cambria Math" w:hAnsi="Cambria Math" w:cstheme="majorBidi"/>
                    </w:rPr>
                    <m:t>1</m:t>
                  </m:r>
                </m:sub>
              </m:sSub>
            </m:num>
            <m:den>
              <m:r>
                <m:rPr>
                  <m:sty m:val="bi"/>
                </m:rPr>
                <w:rPr>
                  <w:rStyle w:val="fontstyle01"/>
                  <w:rFonts w:ascii="Cambria Math" w:hAnsi="Cambria Math" w:cstheme="majorBidi"/>
                </w:rPr>
                <m:t>V</m:t>
              </m:r>
            </m:den>
          </m:f>
        </m:oMath>
      </m:oMathPara>
    </w:p>
    <w:p w:rsidR="001B06B0" w:rsidRPr="006156D0" w:rsidRDefault="001B06B0" w:rsidP="00FE1CE5">
      <w:pPr>
        <w:spacing w:line="360" w:lineRule="auto"/>
        <w:jc w:val="right"/>
        <w:rPr>
          <w:rStyle w:val="fontstyle01"/>
          <w:rFonts w:asciiTheme="majorBidi" w:hAnsiTheme="majorBidi"/>
          <w:b/>
          <w:bCs/>
          <w:sz w:val="28"/>
          <w:szCs w:val="28"/>
        </w:rPr>
      </w:pPr>
      <w:r w:rsidRPr="006156D0">
        <w:rPr>
          <w:rFonts w:asciiTheme="majorBidi" w:hAnsiTheme="majorBidi" w:cstheme="majorBidi"/>
          <w:b/>
          <w:bCs/>
          <w:color w:val="000000"/>
          <w:sz w:val="28"/>
          <w:szCs w:val="28"/>
        </w:rPr>
        <w:t>IV</w:t>
      </w:r>
      <w:r w:rsidRPr="006156D0">
        <w:rPr>
          <w:rStyle w:val="fontstyle01"/>
          <w:rFonts w:asciiTheme="majorBidi" w:hAnsiTheme="majorBidi"/>
          <w:b/>
          <w:bCs/>
          <w:sz w:val="28"/>
          <w:szCs w:val="28"/>
        </w:rPr>
        <w:t>.3.4.Essais sur mortier durci:</w:t>
      </w:r>
    </w:p>
    <w:p w:rsidR="001B06B0" w:rsidRPr="006156D0" w:rsidRDefault="001B06B0" w:rsidP="00FE1CE5">
      <w:pPr>
        <w:spacing w:line="360" w:lineRule="auto"/>
        <w:jc w:val="right"/>
        <w:rPr>
          <w:rStyle w:val="fontstyle01"/>
          <w:rFonts w:asciiTheme="majorBidi" w:hAnsiTheme="majorBidi"/>
          <w:b/>
          <w:bCs/>
        </w:rPr>
      </w:pPr>
      <w:r w:rsidRPr="006156D0">
        <w:rPr>
          <w:rFonts w:asciiTheme="majorBidi" w:hAnsiTheme="majorBidi" w:cstheme="majorBidi"/>
          <w:b/>
          <w:bCs/>
          <w:color w:val="000000"/>
          <w:sz w:val="24"/>
          <w:szCs w:val="24"/>
        </w:rPr>
        <w:t>IV</w:t>
      </w:r>
      <w:r w:rsidRPr="006156D0">
        <w:rPr>
          <w:rStyle w:val="fontstyle01"/>
          <w:rFonts w:asciiTheme="majorBidi" w:hAnsiTheme="majorBidi"/>
          <w:b/>
          <w:bCs/>
        </w:rPr>
        <w:t>.3.4.1. Essais non destructifs :</w:t>
      </w:r>
    </w:p>
    <w:p w:rsidR="001B06B0" w:rsidRPr="006156D0" w:rsidRDefault="001B06B0" w:rsidP="00FE1CE5">
      <w:pPr>
        <w:spacing w:line="360" w:lineRule="auto"/>
        <w:jc w:val="right"/>
        <w:rPr>
          <w:rStyle w:val="fontstyle01"/>
          <w:rFonts w:asciiTheme="majorBidi" w:hAnsiTheme="majorBidi"/>
          <w:b/>
          <w:bCs/>
        </w:rPr>
      </w:pPr>
      <w:r w:rsidRPr="006156D0">
        <w:rPr>
          <w:rFonts w:asciiTheme="majorBidi" w:hAnsiTheme="majorBidi" w:cstheme="majorBidi"/>
          <w:b/>
          <w:bCs/>
          <w:color w:val="000000"/>
          <w:sz w:val="24"/>
          <w:szCs w:val="24"/>
        </w:rPr>
        <w:t>IV</w:t>
      </w:r>
      <w:r w:rsidRPr="006156D0">
        <w:rPr>
          <w:rStyle w:val="fontstyle01"/>
          <w:rFonts w:asciiTheme="majorBidi" w:hAnsiTheme="majorBidi"/>
          <w:b/>
          <w:bCs/>
        </w:rPr>
        <w:t xml:space="preserve">.3.4.1.1. </w:t>
      </w:r>
      <w:r w:rsidRPr="006156D0">
        <w:rPr>
          <w:rFonts w:asciiTheme="majorBidi" w:hAnsiTheme="majorBidi" w:cstheme="majorBidi"/>
          <w:b/>
          <w:bCs/>
          <w:sz w:val="24"/>
          <w:szCs w:val="24"/>
        </w:rPr>
        <w:t>La masse volumique a L’état durci :</w:t>
      </w:r>
    </w:p>
    <w:p w:rsidR="001B06B0" w:rsidRPr="00305F1C" w:rsidRDefault="001B06B0" w:rsidP="00FE1CE5">
      <w:pPr>
        <w:autoSpaceDE w:val="0"/>
        <w:autoSpaceDN w:val="0"/>
        <w:adjustRightInd w:val="0"/>
        <w:spacing w:after="0" w:line="360" w:lineRule="auto"/>
        <w:jc w:val="right"/>
        <w:rPr>
          <w:rFonts w:asciiTheme="majorBidi" w:hAnsiTheme="majorBidi" w:cstheme="majorBidi"/>
          <w:sz w:val="24"/>
          <w:szCs w:val="24"/>
        </w:rPr>
      </w:pPr>
      <w:r w:rsidRPr="00305F1C">
        <w:rPr>
          <w:rFonts w:asciiTheme="majorBidi" w:hAnsiTheme="majorBidi" w:cstheme="majorBidi"/>
          <w:sz w:val="24"/>
          <w:szCs w:val="24"/>
        </w:rPr>
        <w:t xml:space="preserve">        On à déterminer la masse volumique après avoir retiré les éprouvettes des bacs et les avoir laissé à l’air libre pendant 20 minutes pour séchage. Juste avant l’écrasement aux différents âges, on a déterminé la masse volumique en pesant les éprouvettes.</w:t>
      </w:r>
    </w:p>
    <w:p w:rsidR="001B06B0" w:rsidRPr="00305F1C" w:rsidRDefault="001B06B0" w:rsidP="00FE1CE5">
      <w:pPr>
        <w:spacing w:line="360" w:lineRule="auto"/>
        <w:jc w:val="right"/>
        <w:rPr>
          <w:rFonts w:asciiTheme="majorBidi" w:hAnsiTheme="majorBidi" w:cstheme="majorBidi"/>
          <w:sz w:val="24"/>
          <w:szCs w:val="24"/>
        </w:rPr>
      </w:pPr>
      <w:r w:rsidRPr="00305F1C">
        <w:rPr>
          <w:rFonts w:asciiTheme="majorBidi" w:hAnsiTheme="majorBidi" w:cstheme="majorBidi"/>
          <w:sz w:val="24"/>
          <w:szCs w:val="24"/>
        </w:rPr>
        <w:t>La masse volumique est donne par la relation suivant :</w:t>
      </w:r>
    </w:p>
    <w:p w:rsidR="001B06B0" w:rsidRPr="006156D0" w:rsidRDefault="006156D0" w:rsidP="00FE1CE5">
      <w:pPr>
        <w:spacing w:line="360" w:lineRule="auto"/>
        <w:jc w:val="both"/>
        <w:rPr>
          <w:rFonts w:asciiTheme="majorBidi" w:hAnsiTheme="majorBidi" w:cstheme="majorBidi"/>
          <w:b/>
          <w:bCs/>
          <w:sz w:val="24"/>
          <w:szCs w:val="24"/>
        </w:rPr>
      </w:pPr>
      <m:oMathPara>
        <m:oMath>
          <m:r>
            <m:rPr>
              <m:sty m:val="bi"/>
            </m:rPr>
            <w:rPr>
              <w:rFonts w:ascii="Cambria Math" w:hAnsi="Cambria Math" w:cstheme="majorBidi"/>
              <w:sz w:val="24"/>
              <w:szCs w:val="24"/>
            </w:rPr>
            <m:t xml:space="preserve">ρ = </m:t>
          </m:r>
          <m:f>
            <m:fPr>
              <m:ctrlPr>
                <w:rPr>
                  <w:rFonts w:ascii="Cambria Math" w:hAnsi="Cambria Math" w:cstheme="majorBidi"/>
                  <w:b/>
                  <w:bCs/>
                  <w:i/>
                  <w:sz w:val="24"/>
                  <w:szCs w:val="24"/>
                </w:rPr>
              </m:ctrlPr>
            </m:fPr>
            <m:num>
              <m:r>
                <m:rPr>
                  <m:sty m:val="bi"/>
                </m:rPr>
                <w:rPr>
                  <w:rFonts w:ascii="Cambria Math" w:hAnsi="Cambria Math" w:cstheme="majorBidi"/>
                  <w:sz w:val="24"/>
                  <w:szCs w:val="24"/>
                </w:rPr>
                <m:t>M</m:t>
              </m:r>
            </m:num>
            <m:den>
              <m:r>
                <m:rPr>
                  <m:sty m:val="bi"/>
                </m:rPr>
                <w:rPr>
                  <w:rFonts w:ascii="Cambria Math" w:hAnsi="Cambria Math" w:cstheme="majorBidi"/>
                  <w:sz w:val="24"/>
                  <w:szCs w:val="24"/>
                </w:rPr>
                <m:t>V</m:t>
              </m:r>
            </m:den>
          </m:f>
        </m:oMath>
      </m:oMathPara>
    </w:p>
    <w:p w:rsidR="001B06B0" w:rsidRPr="00305F1C" w:rsidRDefault="001B06B0" w:rsidP="00FE1CE5">
      <w:pPr>
        <w:autoSpaceDE w:val="0"/>
        <w:autoSpaceDN w:val="0"/>
        <w:adjustRightInd w:val="0"/>
        <w:spacing w:after="0" w:line="360" w:lineRule="auto"/>
        <w:jc w:val="right"/>
        <w:rPr>
          <w:rFonts w:asciiTheme="majorBidi" w:hAnsiTheme="majorBidi" w:cstheme="majorBidi"/>
          <w:sz w:val="24"/>
          <w:szCs w:val="24"/>
        </w:rPr>
      </w:pPr>
      <w:r w:rsidRPr="00305F1C">
        <w:rPr>
          <w:rFonts w:asciiTheme="majorBidi" w:hAnsiTheme="majorBidi" w:cstheme="majorBidi"/>
          <w:sz w:val="24"/>
          <w:szCs w:val="24"/>
        </w:rPr>
        <w:t>Avec :</w:t>
      </w:r>
    </w:p>
    <w:p w:rsidR="001B06B0" w:rsidRPr="00305F1C" w:rsidRDefault="001B06B0" w:rsidP="00FE1CE5">
      <w:pPr>
        <w:autoSpaceDE w:val="0"/>
        <w:autoSpaceDN w:val="0"/>
        <w:adjustRightInd w:val="0"/>
        <w:spacing w:after="0" w:line="360" w:lineRule="auto"/>
        <w:jc w:val="right"/>
        <w:rPr>
          <w:rFonts w:asciiTheme="majorBidi" w:hAnsiTheme="majorBidi" w:cstheme="majorBidi"/>
          <w:sz w:val="24"/>
          <w:szCs w:val="24"/>
        </w:rPr>
      </w:pPr>
      <w:r w:rsidRPr="006156D0">
        <w:rPr>
          <w:rFonts w:asciiTheme="majorBidi" w:hAnsiTheme="majorBidi" w:cstheme="majorBidi"/>
          <w:b/>
          <w:bCs/>
          <w:sz w:val="24"/>
          <w:szCs w:val="24"/>
        </w:rPr>
        <w:t>M :</w:t>
      </w:r>
      <w:r w:rsidRPr="00305F1C">
        <w:rPr>
          <w:rFonts w:asciiTheme="majorBidi" w:hAnsiTheme="majorBidi" w:cstheme="majorBidi"/>
          <w:sz w:val="24"/>
          <w:szCs w:val="24"/>
        </w:rPr>
        <w:t xml:space="preserve"> la masse de l’éprouvette.</w:t>
      </w:r>
    </w:p>
    <w:p w:rsidR="001B06B0" w:rsidRPr="00305F1C" w:rsidRDefault="001B06B0" w:rsidP="00FE1CE5">
      <w:pPr>
        <w:spacing w:line="360" w:lineRule="auto"/>
        <w:jc w:val="right"/>
        <w:rPr>
          <w:rFonts w:asciiTheme="majorBidi" w:hAnsiTheme="majorBidi" w:cstheme="majorBidi"/>
          <w:sz w:val="24"/>
          <w:szCs w:val="24"/>
        </w:rPr>
      </w:pPr>
      <w:r w:rsidRPr="006156D0">
        <w:rPr>
          <w:rFonts w:asciiTheme="majorBidi" w:hAnsiTheme="majorBidi" w:cstheme="majorBidi"/>
          <w:b/>
          <w:bCs/>
          <w:sz w:val="24"/>
          <w:szCs w:val="24"/>
        </w:rPr>
        <w:lastRenderedPageBreak/>
        <w:t xml:space="preserve">V : </w:t>
      </w:r>
      <w:r w:rsidRPr="00305F1C">
        <w:rPr>
          <w:rFonts w:asciiTheme="majorBidi" w:hAnsiTheme="majorBidi" w:cstheme="majorBidi"/>
          <w:sz w:val="24"/>
          <w:szCs w:val="24"/>
        </w:rPr>
        <w:t>volume de l’éprouvette</w:t>
      </w:r>
    </w:p>
    <w:p w:rsidR="001B06B0" w:rsidRPr="006156D0" w:rsidRDefault="001B06B0" w:rsidP="00FE1CE5">
      <w:pPr>
        <w:spacing w:line="360" w:lineRule="auto"/>
        <w:jc w:val="right"/>
        <w:rPr>
          <w:rFonts w:asciiTheme="majorBidi" w:hAnsiTheme="majorBidi" w:cstheme="majorBidi"/>
          <w:b/>
          <w:bCs/>
          <w:sz w:val="24"/>
          <w:szCs w:val="24"/>
        </w:rPr>
      </w:pPr>
      <w:r w:rsidRPr="006156D0">
        <w:rPr>
          <w:rFonts w:asciiTheme="majorBidi" w:hAnsiTheme="majorBidi" w:cstheme="majorBidi"/>
          <w:b/>
          <w:bCs/>
          <w:color w:val="000000"/>
          <w:sz w:val="24"/>
          <w:szCs w:val="24"/>
        </w:rPr>
        <w:t>IV</w:t>
      </w:r>
      <w:r w:rsidRPr="006156D0">
        <w:rPr>
          <w:rStyle w:val="fontstyle01"/>
          <w:rFonts w:asciiTheme="majorBidi" w:hAnsiTheme="majorBidi"/>
          <w:b/>
          <w:bCs/>
        </w:rPr>
        <w:t xml:space="preserve">.3.4.1.2. </w:t>
      </w:r>
      <w:r w:rsidRPr="006156D0">
        <w:rPr>
          <w:rFonts w:asciiTheme="majorBidi" w:hAnsiTheme="majorBidi" w:cstheme="majorBidi"/>
          <w:b/>
          <w:bCs/>
          <w:sz w:val="24"/>
          <w:szCs w:val="24"/>
        </w:rPr>
        <w:t>Contrôle par ultrasons :</w:t>
      </w:r>
    </w:p>
    <w:p w:rsidR="001B06B0" w:rsidRPr="00305F1C" w:rsidRDefault="001B06B0" w:rsidP="00FE1CE5">
      <w:pPr>
        <w:pStyle w:val="Default"/>
        <w:spacing w:line="360" w:lineRule="auto"/>
        <w:rPr>
          <w:rFonts w:asciiTheme="majorBidi" w:hAnsiTheme="majorBidi" w:cstheme="majorBidi"/>
        </w:rPr>
      </w:pPr>
      <w:r w:rsidRPr="00305F1C">
        <w:rPr>
          <w:rFonts w:asciiTheme="majorBidi" w:hAnsiTheme="majorBidi" w:cstheme="majorBidi"/>
        </w:rPr>
        <w:t xml:space="preserve">        Le principe de la méthode des ultrasons consiste à mesurer le temps de propagation des impulsions ultrasoniques traversant le béton </w:t>
      </w:r>
      <w:r w:rsidRPr="00305F1C">
        <w:rPr>
          <w:rFonts w:asciiTheme="majorBidi" w:hAnsiTheme="majorBidi" w:cstheme="majorBidi"/>
          <w:b/>
          <w:bCs/>
        </w:rPr>
        <w:t xml:space="preserve">(Figure. IV.2). </w:t>
      </w:r>
      <w:r w:rsidRPr="00305F1C">
        <w:rPr>
          <w:rFonts w:asciiTheme="majorBidi" w:hAnsiTheme="majorBidi" w:cstheme="majorBidi"/>
        </w:rPr>
        <w:t>En a effectuer les mesures sur les éprouvettes après les faire sortir du bac de conservation et les laisser sécher pendant 24h. Les éprouvettes cubiques sont préparées pour effectuer des essais d'auscultation dynamique. Cette réparation consiste à faire certaines opérations préliminaires à savoir la calibration de l’appareil et marquer les points d'essais sur les éprouvettes afin de centrer les ondes dans la structure mortier. Sur chaque éprouvette cubiques nous avons effectué 3 mesures, La vitesse (V) du parcoure est lu directement sur un écran digital au moment de leur stabilisation.</w:t>
      </w:r>
    </w:p>
    <w:p w:rsidR="001B06B0" w:rsidRPr="00305F1C" w:rsidRDefault="001B06B0" w:rsidP="00FE1CE5">
      <w:pPr>
        <w:spacing w:line="360" w:lineRule="auto"/>
        <w:jc w:val="center"/>
        <w:rPr>
          <w:rFonts w:asciiTheme="majorBidi" w:hAnsiTheme="majorBidi" w:cstheme="majorBidi"/>
          <w:color w:val="FF0000"/>
          <w:sz w:val="24"/>
          <w:szCs w:val="24"/>
          <w:lang w:val="en-US"/>
        </w:rPr>
      </w:pPr>
      <w:r w:rsidRPr="00305F1C">
        <w:rPr>
          <w:rFonts w:asciiTheme="majorBidi" w:hAnsiTheme="majorBidi" w:cstheme="majorBidi"/>
          <w:noProof/>
          <w:color w:val="FF0000"/>
          <w:sz w:val="24"/>
          <w:szCs w:val="24"/>
          <w:lang w:eastAsia="fr-FR"/>
        </w:rPr>
        <w:drawing>
          <wp:inline distT="0" distB="0" distL="0" distR="0" wp14:anchorId="34E0D3D1" wp14:editId="302AB89E">
            <wp:extent cx="2405495" cy="1558636"/>
            <wp:effectExtent l="19050" t="0" r="0" b="0"/>
            <wp:docPr id="3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0"/>
                    <a:srcRect/>
                    <a:stretch>
                      <a:fillRect/>
                    </a:stretch>
                  </pic:blipFill>
                  <pic:spPr bwMode="auto">
                    <a:xfrm>
                      <a:off x="0" y="0"/>
                      <a:ext cx="2405436" cy="1558598"/>
                    </a:xfrm>
                    <a:prstGeom prst="rect">
                      <a:avLst/>
                    </a:prstGeom>
                    <a:noFill/>
                    <a:ln w="9525">
                      <a:noFill/>
                      <a:miter lim="800000"/>
                      <a:headEnd/>
                      <a:tailEnd/>
                    </a:ln>
                  </pic:spPr>
                </pic:pic>
              </a:graphicData>
            </a:graphic>
          </wp:inline>
        </w:drawing>
      </w:r>
    </w:p>
    <w:p w:rsidR="001B06B0" w:rsidRPr="00305F1C" w:rsidRDefault="001B06B0" w:rsidP="00FE1CE5">
      <w:pPr>
        <w:spacing w:line="360" w:lineRule="auto"/>
        <w:jc w:val="center"/>
        <w:rPr>
          <w:rFonts w:asciiTheme="majorBidi" w:hAnsiTheme="majorBidi" w:cstheme="majorBidi"/>
          <w:color w:val="FF0000"/>
          <w:sz w:val="28"/>
          <w:szCs w:val="28"/>
        </w:rPr>
      </w:pPr>
      <w:r w:rsidRPr="00305F1C">
        <w:rPr>
          <w:rFonts w:asciiTheme="majorBidi" w:hAnsiTheme="majorBidi" w:cstheme="majorBidi"/>
          <w:b/>
          <w:bCs/>
          <w:sz w:val="24"/>
          <w:szCs w:val="24"/>
        </w:rPr>
        <w:t>Figure. IV.2: Appareil ultrason.</w:t>
      </w:r>
    </w:p>
    <w:p w:rsidR="001B06B0" w:rsidRPr="006156D0" w:rsidRDefault="001B06B0" w:rsidP="00FE1CE5">
      <w:pPr>
        <w:spacing w:line="360" w:lineRule="auto"/>
        <w:jc w:val="right"/>
        <w:rPr>
          <w:rFonts w:asciiTheme="majorBidi" w:hAnsiTheme="majorBidi" w:cstheme="majorBidi"/>
          <w:b/>
          <w:bCs/>
          <w:color w:val="FF0000"/>
          <w:sz w:val="24"/>
          <w:szCs w:val="24"/>
        </w:rPr>
      </w:pPr>
      <w:r w:rsidRPr="006156D0">
        <w:rPr>
          <w:rFonts w:asciiTheme="majorBidi" w:hAnsiTheme="majorBidi" w:cstheme="majorBidi"/>
          <w:b/>
          <w:bCs/>
          <w:color w:val="000000"/>
          <w:sz w:val="24"/>
          <w:szCs w:val="24"/>
        </w:rPr>
        <w:t>IV</w:t>
      </w:r>
      <w:r w:rsidRPr="006156D0">
        <w:rPr>
          <w:rStyle w:val="fontstyle01"/>
          <w:rFonts w:asciiTheme="majorBidi" w:hAnsiTheme="majorBidi"/>
          <w:b/>
          <w:bCs/>
        </w:rPr>
        <w:t>.3.4.1.3.</w:t>
      </w:r>
      <w:r w:rsidRPr="006156D0">
        <w:rPr>
          <w:rFonts w:asciiTheme="majorBidi" w:hAnsiTheme="majorBidi" w:cstheme="majorBidi"/>
          <w:b/>
          <w:bCs/>
          <w:sz w:val="24"/>
          <w:szCs w:val="24"/>
        </w:rPr>
        <w:t>Essais de dureté par rebondissement (scléromètre) [NF EN 12398]</w:t>
      </w:r>
    </w:p>
    <w:p w:rsidR="001B06B0" w:rsidRPr="006156D0" w:rsidRDefault="001B06B0" w:rsidP="00FE1CE5">
      <w:pPr>
        <w:spacing w:line="360" w:lineRule="auto"/>
        <w:jc w:val="right"/>
        <w:rPr>
          <w:rFonts w:asciiTheme="majorBidi" w:hAnsiTheme="majorBidi" w:cstheme="majorBidi"/>
          <w:b/>
          <w:bCs/>
          <w:color w:val="FF0000"/>
          <w:sz w:val="24"/>
          <w:szCs w:val="24"/>
        </w:rPr>
      </w:pPr>
      <w:r w:rsidRPr="006156D0">
        <w:rPr>
          <w:rFonts w:asciiTheme="majorBidi" w:hAnsiTheme="majorBidi" w:cstheme="majorBidi"/>
          <w:sz w:val="24"/>
          <w:szCs w:val="24"/>
        </w:rPr>
        <w:t xml:space="preserve">        Cet essai est l'un des plus vieux essais non destructifs et il est encore très utilisé de nos jours. Le scléromètre est un appareil simple qui mesure la " dureté au choc" du mortier au voisinage de la surface (Indice Scléromètrique).</w:t>
      </w:r>
    </w:p>
    <w:p w:rsidR="001B06B0" w:rsidRPr="00305F1C" w:rsidRDefault="001B06B0" w:rsidP="00FE1CE5">
      <w:pPr>
        <w:spacing w:line="360" w:lineRule="auto"/>
        <w:jc w:val="center"/>
        <w:rPr>
          <w:rFonts w:asciiTheme="majorBidi" w:hAnsiTheme="majorBidi" w:cstheme="majorBidi"/>
          <w:b/>
          <w:bCs/>
          <w:color w:val="FF0000"/>
          <w:sz w:val="28"/>
          <w:szCs w:val="28"/>
        </w:rPr>
      </w:pPr>
      <w:r w:rsidRPr="00305F1C">
        <w:rPr>
          <w:rFonts w:asciiTheme="majorBidi" w:hAnsiTheme="majorBidi" w:cstheme="majorBidi"/>
          <w:b/>
          <w:bCs/>
          <w:noProof/>
          <w:color w:val="FF0000"/>
          <w:sz w:val="28"/>
          <w:szCs w:val="28"/>
          <w:lang w:eastAsia="fr-FR"/>
        </w:rPr>
        <w:drawing>
          <wp:inline distT="0" distB="0" distL="0" distR="0" wp14:anchorId="71F95F03" wp14:editId="06BED939">
            <wp:extent cx="2736025" cy="1801553"/>
            <wp:effectExtent l="0" t="0" r="7620" b="8255"/>
            <wp:docPr id="3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a:srcRect/>
                    <a:stretch>
                      <a:fillRect/>
                    </a:stretch>
                  </pic:blipFill>
                  <pic:spPr bwMode="auto">
                    <a:xfrm>
                      <a:off x="0" y="0"/>
                      <a:ext cx="2741614" cy="1805233"/>
                    </a:xfrm>
                    <a:prstGeom prst="rect">
                      <a:avLst/>
                    </a:prstGeom>
                    <a:noFill/>
                    <a:ln w="9525">
                      <a:noFill/>
                      <a:miter lim="800000"/>
                      <a:headEnd/>
                      <a:tailEnd/>
                    </a:ln>
                  </pic:spPr>
                </pic:pic>
              </a:graphicData>
            </a:graphic>
          </wp:inline>
        </w:drawing>
      </w:r>
    </w:p>
    <w:p w:rsidR="001B06B0" w:rsidRPr="00305F1C" w:rsidRDefault="001B06B0" w:rsidP="00FE1CE5">
      <w:pPr>
        <w:spacing w:line="360" w:lineRule="auto"/>
        <w:jc w:val="center"/>
        <w:rPr>
          <w:rFonts w:asciiTheme="majorBidi" w:hAnsiTheme="majorBidi" w:cstheme="majorBidi"/>
          <w:b/>
          <w:bCs/>
          <w:color w:val="000000"/>
          <w:sz w:val="32"/>
          <w:szCs w:val="32"/>
        </w:rPr>
      </w:pPr>
      <w:r w:rsidRPr="00305F1C">
        <w:rPr>
          <w:rFonts w:asciiTheme="majorBidi" w:hAnsiTheme="majorBidi" w:cstheme="majorBidi"/>
          <w:b/>
          <w:bCs/>
          <w:sz w:val="24"/>
          <w:szCs w:val="24"/>
        </w:rPr>
        <w:t>Figure .IV. 3: Principe de l’essai scléromètre.</w:t>
      </w:r>
    </w:p>
    <w:p w:rsidR="001B06B0" w:rsidRPr="006156D0" w:rsidRDefault="001B06B0" w:rsidP="00FE1CE5">
      <w:pPr>
        <w:spacing w:line="360" w:lineRule="auto"/>
        <w:jc w:val="right"/>
        <w:rPr>
          <w:rStyle w:val="fontstyle01"/>
          <w:rFonts w:asciiTheme="majorBidi" w:hAnsiTheme="majorBidi"/>
          <w:b/>
          <w:bCs/>
        </w:rPr>
      </w:pPr>
      <w:r w:rsidRPr="006156D0">
        <w:rPr>
          <w:rFonts w:asciiTheme="majorBidi" w:hAnsiTheme="majorBidi" w:cstheme="majorBidi"/>
          <w:b/>
          <w:bCs/>
          <w:color w:val="000000"/>
          <w:sz w:val="24"/>
          <w:szCs w:val="24"/>
        </w:rPr>
        <w:lastRenderedPageBreak/>
        <w:t>IV</w:t>
      </w:r>
      <w:r w:rsidRPr="006156D0">
        <w:rPr>
          <w:rStyle w:val="fontstyle01"/>
          <w:rFonts w:asciiTheme="majorBidi" w:hAnsiTheme="majorBidi"/>
          <w:b/>
          <w:bCs/>
        </w:rPr>
        <w:t>.3.4.1.4.Résistance à la traction par flexion :</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 xml:space="preserve">        Placer le prisme dans le dispositif de flexion avec une face latérale de moulage sur les rouleaux d'appui et son axe longitudinal perpendiculaire à ceux-ci. Appliquer la charge verticalement par le rouleau de chargement sur la face latérale opposée du prisme et l'augmenter de 50 N/s ± 10 N/s, jusqu'à rupture.</w:t>
      </w:r>
    </w:p>
    <w:p w:rsidR="001B06B0" w:rsidRPr="00305F1C" w:rsidRDefault="006156D0" w:rsidP="00FE1CE5">
      <w:pPr>
        <w:spacing w:after="0" w:line="360" w:lineRule="auto"/>
        <w:jc w:val="right"/>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1B06B0" w:rsidRPr="00305F1C">
        <w:rPr>
          <w:rFonts w:asciiTheme="majorBidi" w:eastAsia="Times New Roman" w:hAnsiTheme="majorBidi" w:cstheme="majorBidi"/>
          <w:sz w:val="24"/>
          <w:szCs w:val="24"/>
        </w:rPr>
        <w:t xml:space="preserve">Conserver les demi-prismes humides jusqu'au moment des essais en Compression. La résistance en flexion </w:t>
      </w:r>
      <w:proofErr w:type="spellStart"/>
      <w:r w:rsidR="001B06B0" w:rsidRPr="00305F1C">
        <w:rPr>
          <w:rFonts w:asciiTheme="majorBidi" w:eastAsia="Times New Roman" w:hAnsiTheme="majorBidi" w:cstheme="majorBidi"/>
          <w:sz w:val="24"/>
          <w:szCs w:val="24"/>
        </w:rPr>
        <w:t>Rf</w:t>
      </w:r>
      <w:proofErr w:type="spellEnd"/>
      <w:r w:rsidR="001B06B0" w:rsidRPr="00305F1C">
        <w:rPr>
          <w:rFonts w:asciiTheme="majorBidi" w:eastAsia="Times New Roman" w:hAnsiTheme="majorBidi" w:cstheme="majorBidi"/>
          <w:sz w:val="24"/>
          <w:szCs w:val="24"/>
        </w:rPr>
        <w:t>(en N/mm²) est calculée au moyen de la formule:</w:t>
      </w:r>
    </w:p>
    <w:p w:rsidR="001B06B0" w:rsidRPr="006156D0" w:rsidRDefault="008E5BE4" w:rsidP="00FE1CE5">
      <w:pPr>
        <w:spacing w:after="0" w:line="360" w:lineRule="auto"/>
        <w:rPr>
          <w:rFonts w:asciiTheme="majorBidi" w:eastAsia="Times New Roman" w:hAnsiTheme="majorBidi" w:cstheme="majorBidi"/>
          <w:b/>
          <w:bCs/>
          <w:sz w:val="24"/>
          <w:szCs w:val="24"/>
          <w:lang w:val="en-US"/>
        </w:rPr>
      </w:pPr>
      <m:oMathPara>
        <m:oMath>
          <m:sSub>
            <m:sSubPr>
              <m:ctrlPr>
                <w:rPr>
                  <w:rFonts w:ascii="Cambria Math" w:eastAsia="Times New Roman" w:hAnsi="Cambria Math" w:cstheme="majorBidi"/>
                  <w:b/>
                  <w:bCs/>
                  <w:i/>
                  <w:sz w:val="24"/>
                  <w:szCs w:val="24"/>
                  <w:lang w:val="en-US"/>
                </w:rPr>
              </m:ctrlPr>
            </m:sSubPr>
            <m:e>
              <m:r>
                <m:rPr>
                  <m:sty m:val="bi"/>
                </m:rPr>
                <w:rPr>
                  <w:rFonts w:ascii="Cambria Math" w:eastAsia="Times New Roman" w:hAnsi="Cambria Math" w:cstheme="majorBidi"/>
                  <w:sz w:val="24"/>
                  <w:szCs w:val="24"/>
                  <w:lang w:val="en-US"/>
                </w:rPr>
                <m:t>R</m:t>
              </m:r>
            </m:e>
            <m:sub>
              <m:r>
                <m:rPr>
                  <m:sty m:val="bi"/>
                </m:rPr>
                <w:rPr>
                  <w:rFonts w:ascii="Cambria Math" w:eastAsia="Times New Roman" w:hAnsi="Cambria Math" w:cstheme="majorBidi"/>
                  <w:sz w:val="24"/>
                  <w:szCs w:val="24"/>
                  <w:lang w:val="en-US"/>
                </w:rPr>
                <m:t>f=</m:t>
              </m:r>
            </m:sub>
          </m:sSub>
          <m:f>
            <m:fPr>
              <m:ctrlPr>
                <w:rPr>
                  <w:rFonts w:ascii="Cambria Math" w:eastAsia="Times New Roman" w:hAnsi="Cambria Math" w:cstheme="majorBidi"/>
                  <w:b/>
                  <w:bCs/>
                  <w:i/>
                  <w:sz w:val="24"/>
                  <w:szCs w:val="24"/>
                  <w:lang w:val="en-US"/>
                </w:rPr>
              </m:ctrlPr>
            </m:fPr>
            <m:num>
              <m:r>
                <m:rPr>
                  <m:sty m:val="bi"/>
                </m:rPr>
                <w:rPr>
                  <w:rFonts w:ascii="Cambria Math" w:eastAsia="Times New Roman" w:hAnsi="Cambria Math" w:cstheme="majorBidi"/>
                  <w:sz w:val="24"/>
                  <w:szCs w:val="24"/>
                  <w:lang w:val="en-US"/>
                </w:rPr>
                <m:t>1.5</m:t>
              </m:r>
              <m:r>
                <m:rPr>
                  <m:sty m:val="bi"/>
                </m:rPr>
                <w:rPr>
                  <w:rFonts w:ascii="Cambria Math" w:eastAsia="Times New Roman" w:hAnsi="Cambria Math" w:cstheme="majorBidi"/>
                  <w:sz w:val="24"/>
                  <w:szCs w:val="24"/>
                  <w:lang w:val="en-US"/>
                </w:rPr>
                <m:t>pl</m:t>
              </m:r>
            </m:num>
            <m:den>
              <m:sSup>
                <m:sSupPr>
                  <m:ctrlPr>
                    <w:rPr>
                      <w:rFonts w:ascii="Cambria Math" w:eastAsia="Times New Roman" w:hAnsi="Cambria Math" w:cstheme="majorBidi"/>
                      <w:b/>
                      <w:bCs/>
                      <w:i/>
                      <w:sz w:val="24"/>
                      <w:szCs w:val="24"/>
                      <w:lang w:val="en-US"/>
                    </w:rPr>
                  </m:ctrlPr>
                </m:sSupPr>
                <m:e>
                  <m:r>
                    <m:rPr>
                      <m:sty m:val="bi"/>
                    </m:rPr>
                    <w:rPr>
                      <w:rFonts w:ascii="Cambria Math" w:eastAsia="Times New Roman" w:hAnsi="Cambria Math" w:cstheme="majorBidi"/>
                      <w:sz w:val="24"/>
                      <w:szCs w:val="24"/>
                      <w:lang w:val="en-US"/>
                    </w:rPr>
                    <m:t>b</m:t>
                  </m:r>
                </m:e>
                <m:sup>
                  <m:r>
                    <m:rPr>
                      <m:sty m:val="bi"/>
                    </m:rPr>
                    <w:rPr>
                      <w:rFonts w:ascii="Cambria Math" w:eastAsia="Times New Roman" w:hAnsi="Cambria Math" w:cstheme="majorBidi"/>
                      <w:sz w:val="24"/>
                      <w:szCs w:val="24"/>
                      <w:lang w:val="en-US"/>
                    </w:rPr>
                    <m:t>3</m:t>
                  </m:r>
                </m:sup>
              </m:sSup>
            </m:den>
          </m:f>
        </m:oMath>
      </m:oMathPara>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Avec:</w:t>
      </w:r>
    </w:p>
    <w:p w:rsidR="001B06B0" w:rsidRPr="006156D0" w:rsidRDefault="001B06B0" w:rsidP="00FE1CE5">
      <w:pPr>
        <w:spacing w:after="0" w:line="360" w:lineRule="auto"/>
        <w:jc w:val="right"/>
        <w:rPr>
          <w:rFonts w:asciiTheme="majorBidi" w:eastAsia="Times New Roman" w:hAnsiTheme="majorBidi" w:cstheme="majorBidi"/>
          <w:sz w:val="24"/>
          <w:szCs w:val="24"/>
        </w:rPr>
      </w:pPr>
      <w:proofErr w:type="spellStart"/>
      <w:r w:rsidRPr="006156D0">
        <w:rPr>
          <w:rFonts w:asciiTheme="majorBidi" w:eastAsia="Times New Roman" w:hAnsiTheme="majorBidi" w:cstheme="majorBidi"/>
          <w:b/>
          <w:bCs/>
          <w:sz w:val="24"/>
          <w:szCs w:val="24"/>
        </w:rPr>
        <w:t>Rf</w:t>
      </w:r>
      <w:proofErr w:type="spellEnd"/>
      <w:r w:rsidRPr="006156D0">
        <w:rPr>
          <w:rFonts w:asciiTheme="majorBidi" w:eastAsia="Times New Roman" w:hAnsiTheme="majorBidi" w:cstheme="majorBidi"/>
          <w:b/>
          <w:bCs/>
          <w:sz w:val="24"/>
          <w:szCs w:val="24"/>
        </w:rPr>
        <w:t xml:space="preserve">: </w:t>
      </w:r>
      <w:r w:rsidRPr="006156D0">
        <w:rPr>
          <w:rFonts w:asciiTheme="majorBidi" w:eastAsia="Times New Roman" w:hAnsiTheme="majorBidi" w:cstheme="majorBidi"/>
          <w:sz w:val="24"/>
          <w:szCs w:val="24"/>
        </w:rPr>
        <w:t>est la résistance en flexion, en newtons pas millimètres carrés ou en MPA.</w:t>
      </w:r>
    </w:p>
    <w:p w:rsidR="001B06B0" w:rsidRPr="006156D0" w:rsidRDefault="001B06B0" w:rsidP="00FE1CE5">
      <w:pPr>
        <w:spacing w:after="0" w:line="360" w:lineRule="auto"/>
        <w:jc w:val="right"/>
        <w:rPr>
          <w:rFonts w:asciiTheme="majorBidi" w:eastAsia="Times New Roman" w:hAnsiTheme="majorBidi" w:cstheme="majorBidi"/>
          <w:sz w:val="24"/>
          <w:szCs w:val="24"/>
        </w:rPr>
      </w:pPr>
      <w:r w:rsidRPr="006156D0">
        <w:rPr>
          <w:rFonts w:asciiTheme="majorBidi" w:eastAsia="Times New Roman" w:hAnsiTheme="majorBidi" w:cstheme="majorBidi"/>
          <w:b/>
          <w:bCs/>
          <w:sz w:val="24"/>
          <w:szCs w:val="24"/>
        </w:rPr>
        <w:t xml:space="preserve">b: </w:t>
      </w:r>
      <w:r w:rsidRPr="006156D0">
        <w:rPr>
          <w:rFonts w:asciiTheme="majorBidi" w:eastAsia="Times New Roman" w:hAnsiTheme="majorBidi" w:cstheme="majorBidi"/>
          <w:sz w:val="24"/>
          <w:szCs w:val="24"/>
        </w:rPr>
        <w:t>est la côté de la section carrée du prisme en millimètres.</w:t>
      </w:r>
    </w:p>
    <w:p w:rsidR="001B06B0" w:rsidRPr="006156D0" w:rsidRDefault="001B06B0" w:rsidP="00FE1CE5">
      <w:pPr>
        <w:spacing w:after="0" w:line="360" w:lineRule="auto"/>
        <w:jc w:val="right"/>
        <w:rPr>
          <w:rFonts w:asciiTheme="majorBidi" w:eastAsia="Times New Roman" w:hAnsiTheme="majorBidi" w:cstheme="majorBidi"/>
          <w:sz w:val="24"/>
          <w:szCs w:val="24"/>
        </w:rPr>
      </w:pPr>
      <w:proofErr w:type="spellStart"/>
      <w:r w:rsidRPr="006156D0">
        <w:rPr>
          <w:rFonts w:asciiTheme="majorBidi" w:eastAsia="Times New Roman" w:hAnsiTheme="majorBidi" w:cstheme="majorBidi"/>
          <w:b/>
          <w:bCs/>
          <w:sz w:val="24"/>
          <w:szCs w:val="24"/>
        </w:rPr>
        <w:t>Ff</w:t>
      </w:r>
      <w:proofErr w:type="spellEnd"/>
      <w:r w:rsidRPr="006156D0">
        <w:rPr>
          <w:rFonts w:asciiTheme="majorBidi" w:eastAsia="Times New Roman" w:hAnsiTheme="majorBidi" w:cstheme="majorBidi"/>
          <w:b/>
          <w:bCs/>
          <w:sz w:val="24"/>
          <w:szCs w:val="24"/>
        </w:rPr>
        <w:t xml:space="preserve">: </w:t>
      </w:r>
      <w:r w:rsidRPr="006156D0">
        <w:rPr>
          <w:rFonts w:asciiTheme="majorBidi" w:eastAsia="Times New Roman" w:hAnsiTheme="majorBidi" w:cstheme="majorBidi"/>
          <w:sz w:val="24"/>
          <w:szCs w:val="24"/>
        </w:rPr>
        <w:t>est la charge appliquée ai milieux du prisme à la rupture en newtons.</w:t>
      </w:r>
    </w:p>
    <w:p w:rsidR="001B06B0" w:rsidRPr="006156D0" w:rsidRDefault="001B06B0" w:rsidP="00FE1CE5">
      <w:pPr>
        <w:spacing w:after="0" w:line="360" w:lineRule="auto"/>
        <w:jc w:val="right"/>
        <w:rPr>
          <w:rFonts w:asciiTheme="majorBidi" w:eastAsia="Times New Roman" w:hAnsiTheme="majorBidi" w:cstheme="majorBidi"/>
          <w:sz w:val="24"/>
          <w:szCs w:val="24"/>
        </w:rPr>
      </w:pPr>
      <w:r w:rsidRPr="006156D0">
        <w:rPr>
          <w:rFonts w:asciiTheme="majorBidi" w:eastAsia="Times New Roman" w:hAnsiTheme="majorBidi" w:cstheme="majorBidi"/>
          <w:b/>
          <w:bCs/>
          <w:sz w:val="24"/>
          <w:szCs w:val="24"/>
        </w:rPr>
        <w:t xml:space="preserve">L : </w:t>
      </w:r>
      <w:r w:rsidRPr="006156D0">
        <w:rPr>
          <w:rFonts w:asciiTheme="majorBidi" w:eastAsia="Times New Roman" w:hAnsiTheme="majorBidi" w:cstheme="majorBidi"/>
          <w:sz w:val="24"/>
          <w:szCs w:val="24"/>
        </w:rPr>
        <w:t>est la distance entre les appuis en millimètres.</w:t>
      </w:r>
    </w:p>
    <w:p w:rsidR="001B06B0" w:rsidRPr="00305F1C" w:rsidRDefault="001B06B0" w:rsidP="00FE1CE5">
      <w:pPr>
        <w:spacing w:after="0" w:line="360" w:lineRule="auto"/>
        <w:jc w:val="both"/>
        <w:rPr>
          <w:rFonts w:asciiTheme="majorBidi" w:eastAsia="Times New Roman" w:hAnsiTheme="majorBidi" w:cstheme="majorBidi"/>
          <w:sz w:val="27"/>
          <w:szCs w:val="27"/>
        </w:rPr>
      </w:pPr>
    </w:p>
    <w:p w:rsidR="001B06B0" w:rsidRPr="00305F1C" w:rsidRDefault="001B06B0" w:rsidP="00FE1CE5">
      <w:pPr>
        <w:spacing w:after="0" w:line="360" w:lineRule="auto"/>
        <w:jc w:val="both"/>
        <w:rPr>
          <w:rFonts w:asciiTheme="majorBidi" w:eastAsia="Times New Roman" w:hAnsiTheme="majorBidi" w:cstheme="majorBidi"/>
          <w:sz w:val="27"/>
          <w:szCs w:val="27"/>
        </w:rPr>
      </w:pPr>
      <w:r w:rsidRPr="00305F1C">
        <w:rPr>
          <w:rFonts w:asciiTheme="majorBidi" w:eastAsia="Times New Roman" w:hAnsiTheme="majorBidi" w:cstheme="majorBidi"/>
          <w:noProof/>
          <w:sz w:val="27"/>
          <w:szCs w:val="27"/>
          <w:lang w:eastAsia="fr-FR"/>
        </w:rPr>
        <w:drawing>
          <wp:inline distT="0" distB="0" distL="0" distR="0" wp14:anchorId="62A01F2B" wp14:editId="33D8AF0E">
            <wp:extent cx="5098211" cy="1535502"/>
            <wp:effectExtent l="0" t="0" r="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097972" cy="1535430"/>
                    </a:xfrm>
                    <a:prstGeom prst="rect">
                      <a:avLst/>
                    </a:prstGeom>
                    <a:noFill/>
                    <a:ln>
                      <a:noFill/>
                    </a:ln>
                  </pic:spPr>
                </pic:pic>
              </a:graphicData>
            </a:graphic>
          </wp:inline>
        </w:drawing>
      </w:r>
    </w:p>
    <w:p w:rsidR="001B06B0" w:rsidRPr="00305F1C" w:rsidRDefault="001B06B0" w:rsidP="00FE1CE5">
      <w:pPr>
        <w:spacing w:after="0" w:line="360" w:lineRule="auto"/>
        <w:jc w:val="both"/>
        <w:rPr>
          <w:rStyle w:val="fontstyle01"/>
          <w:rFonts w:asciiTheme="majorBidi" w:eastAsia="Times New Roman" w:hAnsiTheme="majorBidi"/>
          <w:color w:val="auto"/>
          <w:sz w:val="27"/>
          <w:szCs w:val="27"/>
        </w:rPr>
      </w:pPr>
    </w:p>
    <w:p w:rsidR="001B06B0" w:rsidRPr="006156D0" w:rsidRDefault="001B06B0" w:rsidP="00FE1CE5">
      <w:pPr>
        <w:spacing w:after="0" w:line="360" w:lineRule="auto"/>
        <w:jc w:val="center"/>
        <w:rPr>
          <w:rStyle w:val="fontstyle01"/>
          <w:rFonts w:asciiTheme="majorBidi" w:eastAsia="Times New Roman" w:hAnsiTheme="majorBidi"/>
          <w:b/>
          <w:bCs/>
        </w:rPr>
      </w:pPr>
      <w:r w:rsidRPr="006156D0">
        <w:rPr>
          <w:rStyle w:val="fontstyle01"/>
          <w:rFonts w:asciiTheme="majorBidi" w:eastAsia="Times New Roman" w:hAnsiTheme="majorBidi"/>
          <w:b/>
          <w:bCs/>
          <w:color w:val="auto"/>
        </w:rPr>
        <w:t>Figure. IV.4:Dispositif pour l’essai de résistance à la flexion.</w:t>
      </w:r>
    </w:p>
    <w:p w:rsidR="001B06B0" w:rsidRPr="00476D07" w:rsidRDefault="001B06B0" w:rsidP="00FE1CE5">
      <w:pPr>
        <w:spacing w:after="0" w:line="360" w:lineRule="auto"/>
        <w:jc w:val="right"/>
        <w:rPr>
          <w:rStyle w:val="fontstyle01"/>
          <w:rFonts w:asciiTheme="majorBidi" w:eastAsia="Times New Roman" w:hAnsiTheme="majorBidi"/>
          <w:color w:val="auto"/>
        </w:rPr>
      </w:pPr>
      <w:r w:rsidRPr="00305F1C">
        <w:rPr>
          <w:rFonts w:asciiTheme="majorBidi" w:eastAsia="Times New Roman" w:hAnsiTheme="majorBidi" w:cstheme="majorBidi"/>
          <w:noProof/>
          <w:sz w:val="27"/>
          <w:szCs w:val="27"/>
          <w:lang w:eastAsia="fr-FR"/>
        </w:rPr>
        <w:drawing>
          <wp:inline distT="0" distB="0" distL="0" distR="0" wp14:anchorId="1AC07E49" wp14:editId="65B973F5">
            <wp:extent cx="4583876" cy="2040031"/>
            <wp:effectExtent l="0" t="0" r="762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606397" cy="2050054"/>
                    </a:xfrm>
                    <a:prstGeom prst="rect">
                      <a:avLst/>
                    </a:prstGeom>
                    <a:noFill/>
                    <a:ln>
                      <a:noFill/>
                    </a:ln>
                  </pic:spPr>
                </pic:pic>
              </a:graphicData>
            </a:graphic>
          </wp:inline>
        </w:drawing>
      </w:r>
    </w:p>
    <w:p w:rsidR="001B06B0" w:rsidRPr="00305F1C" w:rsidRDefault="001B06B0" w:rsidP="00FE1CE5">
      <w:pPr>
        <w:spacing w:after="0" w:line="360" w:lineRule="auto"/>
        <w:jc w:val="both"/>
        <w:rPr>
          <w:rStyle w:val="fontstyle01"/>
          <w:rFonts w:asciiTheme="majorBidi" w:eastAsia="Times New Roman" w:hAnsiTheme="majorBidi"/>
          <w:color w:val="auto"/>
          <w:sz w:val="27"/>
          <w:szCs w:val="27"/>
        </w:rPr>
      </w:pPr>
    </w:p>
    <w:p w:rsidR="001B06B0" w:rsidRPr="006156D0" w:rsidRDefault="001B06B0" w:rsidP="00FE1CE5">
      <w:pPr>
        <w:spacing w:after="0" w:line="360" w:lineRule="auto"/>
        <w:jc w:val="center"/>
        <w:rPr>
          <w:rStyle w:val="fontstyle01"/>
          <w:rFonts w:asciiTheme="majorBidi" w:eastAsia="Times New Roman" w:hAnsiTheme="majorBidi"/>
          <w:b/>
          <w:bCs/>
          <w:color w:val="auto"/>
        </w:rPr>
      </w:pPr>
      <w:r w:rsidRPr="006156D0">
        <w:rPr>
          <w:rStyle w:val="fontstyle01"/>
          <w:rFonts w:asciiTheme="majorBidi" w:eastAsia="Times New Roman" w:hAnsiTheme="majorBidi"/>
          <w:b/>
          <w:bCs/>
          <w:color w:val="auto"/>
        </w:rPr>
        <w:t>Figure .IV.5: L’appareil de résistance à la flexion.</w:t>
      </w:r>
    </w:p>
    <w:p w:rsidR="001B06B0" w:rsidRPr="00476D07" w:rsidRDefault="001B06B0" w:rsidP="00FE1CE5">
      <w:pPr>
        <w:spacing w:line="360" w:lineRule="auto"/>
        <w:jc w:val="right"/>
        <w:rPr>
          <w:rStyle w:val="fontstyle01"/>
          <w:rFonts w:asciiTheme="majorBidi" w:hAnsiTheme="majorBidi"/>
          <w:b/>
          <w:bCs/>
        </w:rPr>
      </w:pPr>
      <w:r w:rsidRPr="00476D07">
        <w:rPr>
          <w:rFonts w:asciiTheme="majorBidi" w:hAnsiTheme="majorBidi" w:cstheme="majorBidi"/>
          <w:b/>
          <w:bCs/>
          <w:color w:val="000000"/>
          <w:sz w:val="24"/>
          <w:szCs w:val="24"/>
        </w:rPr>
        <w:lastRenderedPageBreak/>
        <w:t>IV</w:t>
      </w:r>
      <w:r w:rsidRPr="00476D07">
        <w:rPr>
          <w:rStyle w:val="fontstyle01"/>
          <w:rFonts w:asciiTheme="majorBidi" w:hAnsiTheme="majorBidi"/>
          <w:b/>
          <w:bCs/>
        </w:rPr>
        <w:t>.3.4.1.5.Résistance à la compression :</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 xml:space="preserve">        Centrer chaque demi-prisme latéralement par rapport aux plateaux de la machine à±0.5 mm près et longitudinalement de façon que le bout du prisme soit en porte-à-faux par rapport aux plateaux d'environ 10 </w:t>
      </w:r>
      <w:proofErr w:type="spellStart"/>
      <w:r w:rsidRPr="00305F1C">
        <w:rPr>
          <w:rFonts w:asciiTheme="majorBidi" w:eastAsia="Times New Roman" w:hAnsiTheme="majorBidi" w:cstheme="majorBidi"/>
          <w:sz w:val="24"/>
          <w:szCs w:val="24"/>
        </w:rPr>
        <w:t>mm.</w:t>
      </w:r>
      <w:proofErr w:type="spellEnd"/>
      <w:r w:rsidRPr="00305F1C">
        <w:rPr>
          <w:rFonts w:asciiTheme="majorBidi" w:eastAsia="Times New Roman" w:hAnsiTheme="majorBidi" w:cstheme="majorBidi"/>
          <w:sz w:val="24"/>
          <w:szCs w:val="24"/>
        </w:rPr>
        <w:t xml:space="preserve"> Augmenter la charge avec une vitesse providence durant toute l'application de la charge jusqu'à la rupture (compenser la décroissance de vitesse de la charge à l'approche de la rupture).</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La résistance en compression Rc (en N/mm²) est calculée au moyen de la formule :</w:t>
      </w:r>
      <w:r w:rsidR="00476D07">
        <w:rPr>
          <w:rFonts w:asciiTheme="majorBidi" w:eastAsia="Times New Roman" w:hAnsiTheme="majorBidi" w:cstheme="majorBidi"/>
          <w:sz w:val="24"/>
          <w:szCs w:val="24"/>
        </w:rPr>
        <w:t xml:space="preserve">   </w:t>
      </w: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476D07" w:rsidRDefault="008E5BE4" w:rsidP="00FE1CE5">
      <w:pPr>
        <w:spacing w:after="0" w:line="360" w:lineRule="auto"/>
        <w:rPr>
          <w:rFonts w:asciiTheme="majorBidi" w:eastAsia="Times New Roman" w:hAnsiTheme="majorBidi" w:cstheme="majorBidi"/>
          <w:b/>
          <w:bCs/>
          <w:sz w:val="24"/>
          <w:szCs w:val="24"/>
          <w:lang w:val="en-US"/>
        </w:rPr>
      </w:pPr>
      <m:oMathPara>
        <m:oMath>
          <m:sSub>
            <m:sSubPr>
              <m:ctrlPr>
                <w:rPr>
                  <w:rFonts w:ascii="Cambria Math" w:eastAsia="Times New Roman" w:hAnsi="Cambria Math" w:cstheme="majorBidi"/>
                  <w:b/>
                  <w:bCs/>
                  <w:i/>
                  <w:sz w:val="24"/>
                  <w:szCs w:val="24"/>
                  <w:lang w:val="en-US"/>
                </w:rPr>
              </m:ctrlPr>
            </m:sSubPr>
            <m:e>
              <m:r>
                <m:rPr>
                  <m:sty m:val="bi"/>
                </m:rPr>
                <w:rPr>
                  <w:rFonts w:ascii="Cambria Math" w:eastAsia="Times New Roman" w:hAnsi="Cambria Math" w:cstheme="majorBidi"/>
                  <w:sz w:val="24"/>
                  <w:szCs w:val="24"/>
                  <w:lang w:val="en-US"/>
                </w:rPr>
                <m:t>R</m:t>
              </m:r>
            </m:e>
            <m:sub>
              <m:r>
                <m:rPr>
                  <m:sty m:val="bi"/>
                </m:rPr>
                <w:rPr>
                  <w:rFonts w:ascii="Cambria Math" w:eastAsia="Times New Roman" w:hAnsi="Cambria Math" w:cstheme="majorBidi"/>
                  <w:sz w:val="24"/>
                  <w:szCs w:val="24"/>
                  <w:lang w:val="en-US"/>
                </w:rPr>
                <m:t>c</m:t>
              </m:r>
            </m:sub>
          </m:sSub>
          <m:r>
            <m:rPr>
              <m:sty m:val="bi"/>
            </m:rPr>
            <w:rPr>
              <w:rFonts w:ascii="Cambria Math" w:eastAsia="Times New Roman" w:hAnsi="Cambria Math" w:cstheme="majorBidi"/>
              <w:sz w:val="24"/>
              <w:szCs w:val="24"/>
              <w:lang w:val="en-US"/>
            </w:rPr>
            <m:t>=</m:t>
          </m:r>
          <m:f>
            <m:fPr>
              <m:ctrlPr>
                <w:rPr>
                  <w:rFonts w:ascii="Cambria Math" w:eastAsia="Times New Roman" w:hAnsi="Cambria Math" w:cstheme="majorBidi"/>
                  <w:b/>
                  <w:bCs/>
                  <w:i/>
                  <w:sz w:val="24"/>
                  <w:szCs w:val="24"/>
                  <w:lang w:val="en-US"/>
                </w:rPr>
              </m:ctrlPr>
            </m:fPr>
            <m:num>
              <m:sSub>
                <m:sSubPr>
                  <m:ctrlPr>
                    <w:rPr>
                      <w:rFonts w:ascii="Cambria Math" w:eastAsia="Times New Roman" w:hAnsi="Cambria Math" w:cstheme="majorBidi"/>
                      <w:b/>
                      <w:bCs/>
                      <w:i/>
                      <w:sz w:val="24"/>
                      <w:szCs w:val="24"/>
                      <w:lang w:val="en-US"/>
                    </w:rPr>
                  </m:ctrlPr>
                </m:sSubPr>
                <m:e>
                  <m:r>
                    <m:rPr>
                      <m:sty m:val="bi"/>
                    </m:rPr>
                    <w:rPr>
                      <w:rFonts w:ascii="Cambria Math" w:eastAsia="Times New Roman" w:hAnsi="Cambria Math" w:cstheme="majorBidi"/>
                      <w:sz w:val="24"/>
                      <w:szCs w:val="24"/>
                      <w:lang w:val="en-US"/>
                    </w:rPr>
                    <m:t>F</m:t>
                  </m:r>
                </m:e>
                <m:sub>
                  <m:r>
                    <m:rPr>
                      <m:sty m:val="bi"/>
                    </m:rPr>
                    <w:rPr>
                      <w:rFonts w:ascii="Cambria Math" w:eastAsia="Times New Roman" w:hAnsi="Cambria Math" w:cstheme="majorBidi"/>
                      <w:sz w:val="24"/>
                      <w:szCs w:val="24"/>
                      <w:lang w:val="en-US"/>
                    </w:rPr>
                    <m:t>c</m:t>
                  </m:r>
                </m:sub>
              </m:sSub>
            </m:num>
            <m:den>
              <m:sSup>
                <m:sSupPr>
                  <m:ctrlPr>
                    <w:rPr>
                      <w:rFonts w:ascii="Cambria Math" w:eastAsia="Times New Roman" w:hAnsi="Cambria Math" w:cstheme="majorBidi"/>
                      <w:b/>
                      <w:bCs/>
                      <w:i/>
                      <w:sz w:val="24"/>
                      <w:szCs w:val="24"/>
                      <w:lang w:val="en-US"/>
                    </w:rPr>
                  </m:ctrlPr>
                </m:sSupPr>
                <m:e>
                  <m:r>
                    <m:rPr>
                      <m:sty m:val="bi"/>
                    </m:rPr>
                    <w:rPr>
                      <w:rFonts w:ascii="Cambria Math" w:eastAsia="Times New Roman" w:hAnsi="Cambria Math" w:cstheme="majorBidi"/>
                      <w:sz w:val="24"/>
                      <w:szCs w:val="24"/>
                      <w:lang w:val="en-US"/>
                    </w:rPr>
                    <m:t>b</m:t>
                  </m:r>
                </m:e>
                <m:sup>
                  <m:r>
                    <m:rPr>
                      <m:sty m:val="bi"/>
                    </m:rPr>
                    <w:rPr>
                      <w:rFonts w:ascii="Cambria Math" w:eastAsia="Times New Roman" w:hAnsi="Cambria Math" w:cstheme="majorBidi"/>
                      <w:sz w:val="24"/>
                      <w:szCs w:val="24"/>
                      <w:lang w:val="en-US"/>
                    </w:rPr>
                    <m:t>2</m:t>
                  </m:r>
                </m:sup>
              </m:sSup>
            </m:den>
          </m:f>
        </m:oMath>
      </m:oMathPara>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Avec :</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476D07">
        <w:rPr>
          <w:rFonts w:asciiTheme="majorBidi" w:eastAsia="Times New Roman" w:hAnsiTheme="majorBidi" w:cstheme="majorBidi"/>
          <w:b/>
          <w:bCs/>
          <w:sz w:val="24"/>
          <w:szCs w:val="24"/>
        </w:rPr>
        <w:t xml:space="preserve">Rc: </w:t>
      </w:r>
      <w:r w:rsidRPr="00305F1C">
        <w:rPr>
          <w:rFonts w:asciiTheme="majorBidi" w:eastAsia="Times New Roman" w:hAnsiTheme="majorBidi" w:cstheme="majorBidi"/>
          <w:sz w:val="24"/>
          <w:szCs w:val="24"/>
        </w:rPr>
        <w:t>Résistance à la compression en (</w:t>
      </w:r>
      <w:proofErr w:type="spellStart"/>
      <w:r w:rsidRPr="00305F1C">
        <w:rPr>
          <w:rFonts w:asciiTheme="majorBidi" w:eastAsia="Times New Roman" w:hAnsiTheme="majorBidi" w:cstheme="majorBidi"/>
          <w:sz w:val="24"/>
          <w:szCs w:val="24"/>
        </w:rPr>
        <w:t>MPa</w:t>
      </w:r>
      <w:proofErr w:type="spellEnd"/>
      <w:r w:rsidRPr="00305F1C">
        <w:rPr>
          <w:rFonts w:asciiTheme="majorBidi" w:eastAsia="Times New Roman" w:hAnsiTheme="majorBidi" w:cstheme="majorBidi"/>
          <w:sz w:val="24"/>
          <w:szCs w:val="24"/>
        </w:rPr>
        <w:t xml:space="preserve">). </w:t>
      </w:r>
    </w:p>
    <w:p w:rsidR="001B06B0" w:rsidRPr="00305F1C" w:rsidRDefault="001B06B0" w:rsidP="00FE1CE5">
      <w:pPr>
        <w:spacing w:after="0" w:line="360" w:lineRule="auto"/>
        <w:jc w:val="right"/>
        <w:rPr>
          <w:rFonts w:asciiTheme="majorBidi" w:eastAsia="Times New Roman" w:hAnsiTheme="majorBidi" w:cstheme="majorBidi"/>
          <w:sz w:val="24"/>
          <w:szCs w:val="24"/>
        </w:rPr>
      </w:pPr>
      <w:proofErr w:type="spellStart"/>
      <w:r w:rsidRPr="00476D07">
        <w:rPr>
          <w:rFonts w:asciiTheme="majorBidi" w:eastAsia="Times New Roman" w:hAnsiTheme="majorBidi" w:cstheme="majorBidi"/>
          <w:b/>
          <w:bCs/>
          <w:sz w:val="24"/>
          <w:szCs w:val="24"/>
        </w:rPr>
        <w:t>Fc</w:t>
      </w:r>
      <w:proofErr w:type="spellEnd"/>
      <w:r w:rsidRPr="00476D07">
        <w:rPr>
          <w:rFonts w:asciiTheme="majorBidi" w:eastAsia="Times New Roman" w:hAnsiTheme="majorBidi" w:cstheme="majorBidi"/>
          <w:b/>
          <w:bCs/>
          <w:sz w:val="24"/>
          <w:szCs w:val="24"/>
        </w:rPr>
        <w:t xml:space="preserve">: </w:t>
      </w:r>
      <w:r w:rsidRPr="00305F1C">
        <w:rPr>
          <w:rFonts w:asciiTheme="majorBidi" w:eastAsia="Times New Roman" w:hAnsiTheme="majorBidi" w:cstheme="majorBidi"/>
          <w:sz w:val="24"/>
          <w:szCs w:val="24"/>
        </w:rPr>
        <w:t>charge de rupture en (N).</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476D07">
        <w:rPr>
          <w:rFonts w:asciiTheme="majorBidi" w:eastAsia="Times New Roman" w:hAnsiTheme="majorBidi" w:cstheme="majorBidi"/>
          <w:b/>
          <w:bCs/>
          <w:sz w:val="24"/>
          <w:szCs w:val="24"/>
        </w:rPr>
        <w:t>b2:</w:t>
      </w:r>
      <w:r w:rsidRPr="00305F1C">
        <w:rPr>
          <w:rFonts w:asciiTheme="majorBidi" w:eastAsia="Times New Roman" w:hAnsiTheme="majorBidi" w:cstheme="majorBidi"/>
          <w:sz w:val="24"/>
          <w:szCs w:val="24"/>
        </w:rPr>
        <w:t xml:space="preserve"> cote de l’éprouvette est égale à 40 </w:t>
      </w:r>
      <w:proofErr w:type="spellStart"/>
      <w:r w:rsidRPr="00305F1C">
        <w:rPr>
          <w:rFonts w:asciiTheme="majorBidi" w:eastAsia="Times New Roman" w:hAnsiTheme="majorBidi" w:cstheme="majorBidi"/>
          <w:sz w:val="24"/>
          <w:szCs w:val="24"/>
        </w:rPr>
        <w:t>mm.</w:t>
      </w:r>
      <w:proofErr w:type="spellEnd"/>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305F1C" w:rsidRDefault="001B06B0" w:rsidP="00FE1CE5">
      <w:pPr>
        <w:spacing w:after="0" w:line="360" w:lineRule="auto"/>
        <w:jc w:val="center"/>
        <w:rPr>
          <w:rFonts w:asciiTheme="majorBidi" w:eastAsia="Times New Roman" w:hAnsiTheme="majorBidi" w:cstheme="majorBidi"/>
          <w:sz w:val="24"/>
          <w:szCs w:val="24"/>
        </w:rPr>
      </w:pPr>
      <w:r w:rsidRPr="00305F1C">
        <w:rPr>
          <w:rFonts w:asciiTheme="majorBidi" w:eastAsia="Times New Roman" w:hAnsiTheme="majorBidi" w:cstheme="majorBidi"/>
          <w:noProof/>
          <w:sz w:val="24"/>
          <w:szCs w:val="24"/>
          <w:lang w:eastAsia="fr-FR"/>
        </w:rPr>
        <w:drawing>
          <wp:inline distT="0" distB="0" distL="0" distR="0" wp14:anchorId="16A27C1C" wp14:editId="72800C8B">
            <wp:extent cx="4787900" cy="1647825"/>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787900" cy="1647825"/>
                    </a:xfrm>
                    <a:prstGeom prst="rect">
                      <a:avLst/>
                    </a:prstGeom>
                    <a:noFill/>
                    <a:ln>
                      <a:noFill/>
                    </a:ln>
                  </pic:spPr>
                </pic:pic>
              </a:graphicData>
            </a:graphic>
          </wp:inline>
        </w:drawing>
      </w: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305F1C" w:rsidRDefault="001B06B0" w:rsidP="00FE1CE5">
      <w:pPr>
        <w:spacing w:after="0" w:line="360" w:lineRule="auto"/>
        <w:jc w:val="center"/>
        <w:rPr>
          <w:rFonts w:asciiTheme="majorBidi" w:eastAsia="Times New Roman" w:hAnsiTheme="majorBidi" w:cstheme="majorBidi"/>
          <w:b/>
          <w:bCs/>
          <w:sz w:val="24"/>
          <w:szCs w:val="24"/>
        </w:rPr>
      </w:pPr>
      <w:r w:rsidRPr="00305F1C">
        <w:rPr>
          <w:rFonts w:asciiTheme="majorBidi" w:eastAsia="Times New Roman" w:hAnsiTheme="majorBidi" w:cstheme="majorBidi"/>
          <w:b/>
          <w:bCs/>
          <w:sz w:val="24"/>
          <w:szCs w:val="24"/>
        </w:rPr>
        <w:t>Figure .IV.6 : Dispositif pour l’essai de résistance à la compression .</w:t>
      </w: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305F1C" w:rsidRDefault="001B06B0" w:rsidP="00FE1CE5">
      <w:pPr>
        <w:spacing w:after="0" w:line="360" w:lineRule="auto"/>
        <w:jc w:val="center"/>
        <w:rPr>
          <w:rFonts w:asciiTheme="majorBidi" w:hAnsiTheme="majorBidi" w:cstheme="majorBidi"/>
        </w:rPr>
      </w:pPr>
      <w:r w:rsidRPr="00305F1C">
        <w:rPr>
          <w:rFonts w:asciiTheme="majorBidi" w:eastAsia="Times New Roman" w:hAnsiTheme="majorBidi" w:cstheme="majorBidi"/>
          <w:noProof/>
          <w:sz w:val="24"/>
          <w:szCs w:val="24"/>
          <w:lang w:eastAsia="fr-FR"/>
        </w:rPr>
        <w:lastRenderedPageBreak/>
        <w:drawing>
          <wp:inline distT="0" distB="0" distL="0" distR="0" wp14:anchorId="356E308D" wp14:editId="5F495508">
            <wp:extent cx="2501660" cy="2398142"/>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501761" cy="2398239"/>
                    </a:xfrm>
                    <a:prstGeom prst="rect">
                      <a:avLst/>
                    </a:prstGeom>
                    <a:noFill/>
                    <a:ln>
                      <a:noFill/>
                    </a:ln>
                  </pic:spPr>
                </pic:pic>
              </a:graphicData>
            </a:graphic>
          </wp:inline>
        </w:drawing>
      </w:r>
      <w:r w:rsidRPr="00305F1C">
        <w:rPr>
          <w:rFonts w:asciiTheme="majorBidi" w:eastAsia="Times New Roman" w:hAnsiTheme="majorBidi" w:cstheme="majorBidi"/>
          <w:noProof/>
          <w:sz w:val="24"/>
          <w:szCs w:val="24"/>
          <w:lang w:eastAsia="fr-FR"/>
        </w:rPr>
        <w:drawing>
          <wp:inline distT="0" distB="0" distL="0" distR="0" wp14:anchorId="1B4FFC82" wp14:editId="6696D094">
            <wp:extent cx="2570671" cy="2458526"/>
            <wp:effectExtent l="0" t="0" r="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570711" cy="2458564"/>
                    </a:xfrm>
                    <a:prstGeom prst="rect">
                      <a:avLst/>
                    </a:prstGeom>
                    <a:noFill/>
                    <a:ln>
                      <a:noFill/>
                    </a:ln>
                  </pic:spPr>
                </pic:pic>
              </a:graphicData>
            </a:graphic>
          </wp:inline>
        </w:drawing>
      </w:r>
    </w:p>
    <w:p w:rsidR="001B06B0" w:rsidRPr="00305F1C" w:rsidRDefault="001B06B0" w:rsidP="00FE1CE5">
      <w:pPr>
        <w:spacing w:after="0" w:line="360" w:lineRule="auto"/>
        <w:rPr>
          <w:rFonts w:asciiTheme="majorBidi" w:hAnsiTheme="majorBidi" w:cstheme="majorBidi"/>
        </w:rPr>
      </w:pPr>
    </w:p>
    <w:p w:rsidR="001B06B0" w:rsidRPr="00305F1C" w:rsidRDefault="001B06B0" w:rsidP="00FE1CE5">
      <w:pPr>
        <w:spacing w:after="0" w:line="360" w:lineRule="auto"/>
        <w:jc w:val="center"/>
        <w:rPr>
          <w:rFonts w:asciiTheme="majorBidi" w:eastAsia="Times New Roman" w:hAnsiTheme="majorBidi" w:cstheme="majorBidi"/>
          <w:b/>
          <w:bCs/>
          <w:noProof/>
          <w:sz w:val="24"/>
          <w:szCs w:val="24"/>
        </w:rPr>
      </w:pPr>
      <w:r w:rsidRPr="00305F1C">
        <w:rPr>
          <w:rFonts w:asciiTheme="majorBidi" w:eastAsia="Times New Roman" w:hAnsiTheme="majorBidi" w:cstheme="majorBidi"/>
          <w:b/>
          <w:bCs/>
          <w:noProof/>
          <w:sz w:val="24"/>
          <w:szCs w:val="24"/>
        </w:rPr>
        <w:t>Figure .IV.7 :L’appareil de compression.</w:t>
      </w:r>
    </w:p>
    <w:p w:rsidR="001B06B0" w:rsidRPr="00305F1C" w:rsidRDefault="001B06B0" w:rsidP="00FE1CE5">
      <w:pPr>
        <w:spacing w:after="0" w:line="360" w:lineRule="auto"/>
        <w:rPr>
          <w:rFonts w:asciiTheme="majorBidi" w:eastAsia="Times New Roman" w:hAnsiTheme="majorBidi" w:cstheme="majorBidi"/>
          <w:noProof/>
          <w:sz w:val="24"/>
          <w:szCs w:val="24"/>
        </w:rPr>
      </w:pP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476D07" w:rsidRDefault="001B06B0" w:rsidP="00FE1CE5">
      <w:pPr>
        <w:spacing w:line="360" w:lineRule="auto"/>
        <w:jc w:val="right"/>
        <w:rPr>
          <w:rStyle w:val="fontstyle01"/>
          <w:rFonts w:asciiTheme="majorBidi" w:hAnsiTheme="majorBidi"/>
          <w:b/>
          <w:bCs/>
        </w:rPr>
      </w:pPr>
      <w:r w:rsidRPr="00476D07">
        <w:rPr>
          <w:rFonts w:asciiTheme="majorBidi" w:hAnsiTheme="majorBidi" w:cstheme="majorBidi"/>
          <w:b/>
          <w:bCs/>
          <w:color w:val="000000"/>
          <w:sz w:val="28"/>
          <w:szCs w:val="28"/>
        </w:rPr>
        <w:t>IV</w:t>
      </w:r>
      <w:r w:rsidRPr="00476D07">
        <w:rPr>
          <w:rStyle w:val="fontstyle01"/>
          <w:rFonts w:asciiTheme="majorBidi" w:hAnsiTheme="majorBidi"/>
          <w:b/>
          <w:bCs/>
        </w:rPr>
        <w:t>.3.4.1.6. Essais de porosité :</w:t>
      </w:r>
    </w:p>
    <w:p w:rsidR="001B06B0" w:rsidRPr="00305F1C" w:rsidRDefault="001B06B0" w:rsidP="00FE1CE5">
      <w:pPr>
        <w:spacing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 xml:space="preserve">        L'essai de la porosité est réalisé sur des éprouvettes de dimension 4x4x16 cm et 5x5x5 cm</w:t>
      </w:r>
      <w:r w:rsidRPr="00305F1C">
        <w:rPr>
          <w:rFonts w:asciiTheme="majorBidi" w:eastAsia="Times New Roman" w:hAnsiTheme="majorBidi" w:cstheme="majorBidi"/>
          <w:sz w:val="24"/>
          <w:szCs w:val="24"/>
          <w:vertAlign w:val="superscript"/>
        </w:rPr>
        <w:t>3</w:t>
      </w:r>
      <w:r w:rsidRPr="00305F1C">
        <w:rPr>
          <w:rFonts w:asciiTheme="majorBidi" w:eastAsia="Times New Roman" w:hAnsiTheme="majorBidi" w:cstheme="majorBidi"/>
          <w:sz w:val="24"/>
          <w:szCs w:val="24"/>
        </w:rPr>
        <w:t>, en appliquant les étapes suivantes :</w:t>
      </w:r>
    </w:p>
    <w:p w:rsidR="001B06B0" w:rsidRPr="00305F1C" w:rsidRDefault="001B06B0" w:rsidP="00FE1CE5">
      <w:pPr>
        <w:pStyle w:val="Paragraphedeliste"/>
        <w:numPr>
          <w:ilvl w:val="0"/>
          <w:numId w:val="51"/>
        </w:numPr>
        <w:spacing w:line="360" w:lineRule="auto"/>
        <w:rPr>
          <w:rFonts w:asciiTheme="majorBidi" w:hAnsiTheme="majorBidi" w:cstheme="majorBidi"/>
          <w:b/>
          <w:bCs/>
          <w:color w:val="000000"/>
          <w:sz w:val="24"/>
          <w:szCs w:val="24"/>
        </w:rPr>
      </w:pPr>
      <w:r w:rsidRPr="00305F1C">
        <w:rPr>
          <w:rFonts w:asciiTheme="majorBidi" w:hAnsiTheme="majorBidi" w:cstheme="majorBidi"/>
          <w:sz w:val="24"/>
          <w:szCs w:val="24"/>
          <w:lang w:eastAsia="en-US"/>
        </w:rPr>
        <w:t>Séchage a l'étuveNà105°C de l'échantillon, pendant au moins 24heures,jusqu'à obtention d'une masse constante, afin de faire évapore toute la quantité d'eau évaporable. Cette masse est noté "A".</w:t>
      </w:r>
    </w:p>
    <w:p w:rsidR="001B06B0" w:rsidRPr="00305F1C" w:rsidRDefault="001B06B0" w:rsidP="00FE1CE5">
      <w:pPr>
        <w:pStyle w:val="Paragraphedeliste"/>
        <w:numPr>
          <w:ilvl w:val="0"/>
          <w:numId w:val="51"/>
        </w:numPr>
        <w:spacing w:after="0" w:line="360" w:lineRule="auto"/>
        <w:rPr>
          <w:rFonts w:asciiTheme="majorBidi" w:hAnsiTheme="majorBidi" w:cstheme="majorBidi"/>
          <w:sz w:val="24"/>
          <w:szCs w:val="24"/>
          <w:lang w:eastAsia="en-US"/>
        </w:rPr>
      </w:pPr>
      <w:r w:rsidRPr="00305F1C">
        <w:rPr>
          <w:rFonts w:asciiTheme="majorBidi" w:hAnsiTheme="majorBidi" w:cstheme="majorBidi"/>
          <w:sz w:val="24"/>
          <w:szCs w:val="24"/>
          <w:lang w:eastAsia="en-US"/>
        </w:rPr>
        <w:t xml:space="preserve">Immersion de l'échantillon dans l'eau pendant 24 heures. </w:t>
      </w:r>
    </w:p>
    <w:p w:rsidR="001B06B0" w:rsidRPr="00305F1C" w:rsidRDefault="001B06B0" w:rsidP="00FE1CE5">
      <w:pPr>
        <w:pStyle w:val="Paragraphedeliste"/>
        <w:numPr>
          <w:ilvl w:val="0"/>
          <w:numId w:val="51"/>
        </w:numPr>
        <w:spacing w:after="0" w:line="360" w:lineRule="auto"/>
        <w:rPr>
          <w:rStyle w:val="fontstyle01"/>
          <w:rFonts w:asciiTheme="majorBidi" w:hAnsiTheme="majorBidi"/>
          <w:color w:val="auto"/>
          <w:lang w:eastAsia="en-US"/>
        </w:rPr>
      </w:pPr>
      <w:r w:rsidRPr="00305F1C">
        <w:rPr>
          <w:rFonts w:asciiTheme="majorBidi" w:hAnsiTheme="majorBidi" w:cstheme="majorBidi"/>
          <w:sz w:val="24"/>
          <w:szCs w:val="24"/>
          <w:lang w:eastAsia="en-US"/>
        </w:rPr>
        <w:t>Chauffage jusqu'à ébullition pendant 5 heures, puis pesage de l'échantillon à l'air (soit "C" ce poids)puis pesage a l'eau(pesée hydrostatique).</w:t>
      </w:r>
    </w:p>
    <w:p w:rsidR="001B06B0" w:rsidRPr="00305F1C" w:rsidRDefault="001B06B0" w:rsidP="00FE1CE5">
      <w:pPr>
        <w:spacing w:after="0" w:line="360" w:lineRule="auto"/>
        <w:rPr>
          <w:rStyle w:val="fontstyle01"/>
          <w:rFonts w:asciiTheme="majorBidi" w:eastAsia="Times New Roman" w:hAnsiTheme="majorBidi"/>
          <w:color w:val="auto"/>
        </w:rPr>
      </w:pPr>
    </w:p>
    <w:p w:rsidR="001B06B0" w:rsidRPr="00305F1C" w:rsidRDefault="001B06B0" w:rsidP="00FE1CE5">
      <w:pPr>
        <w:pStyle w:val="Paragraphedeliste"/>
        <w:numPr>
          <w:ilvl w:val="0"/>
          <w:numId w:val="51"/>
        </w:numPr>
        <w:spacing w:after="0" w:line="360" w:lineRule="auto"/>
        <w:rPr>
          <w:rFonts w:asciiTheme="majorBidi" w:hAnsiTheme="majorBidi" w:cstheme="majorBidi"/>
          <w:sz w:val="24"/>
          <w:szCs w:val="24"/>
          <w:lang w:eastAsia="en-US"/>
        </w:rPr>
      </w:pPr>
      <w:r w:rsidRPr="00305F1C">
        <w:rPr>
          <w:rFonts w:asciiTheme="majorBidi" w:hAnsiTheme="majorBidi" w:cstheme="majorBidi"/>
          <w:sz w:val="24"/>
          <w:szCs w:val="24"/>
          <w:lang w:eastAsia="en-US"/>
        </w:rPr>
        <w:t>La porosité est calculée par la formule (loi d'ASTEMC642)[</w:t>
      </w:r>
      <w:proofErr w:type="spellStart"/>
      <w:r w:rsidRPr="00305F1C">
        <w:rPr>
          <w:rFonts w:asciiTheme="majorBidi" w:hAnsiTheme="majorBidi" w:cstheme="majorBidi"/>
          <w:sz w:val="24"/>
          <w:szCs w:val="24"/>
          <w:lang w:eastAsia="en-US"/>
        </w:rPr>
        <w:t>D.Whiting</w:t>
      </w:r>
      <w:proofErr w:type="spellEnd"/>
      <w:r w:rsidRPr="00305F1C">
        <w:rPr>
          <w:rFonts w:asciiTheme="majorBidi" w:hAnsiTheme="majorBidi" w:cstheme="majorBidi"/>
          <w:sz w:val="24"/>
          <w:szCs w:val="24"/>
          <w:lang w:eastAsia="en-US"/>
        </w:rPr>
        <w:t>, 1988]</w:t>
      </w:r>
    </w:p>
    <w:p w:rsidR="001B06B0" w:rsidRPr="00476D07" w:rsidRDefault="008E5BE4" w:rsidP="00FE1CE5">
      <w:pPr>
        <w:spacing w:after="0" w:line="360" w:lineRule="auto"/>
        <w:rPr>
          <w:rFonts w:asciiTheme="majorBidi" w:eastAsia="Times New Roman" w:hAnsiTheme="majorBidi" w:cstheme="majorBidi"/>
          <w:b/>
          <w:bCs/>
          <w:sz w:val="24"/>
          <w:szCs w:val="24"/>
          <w:lang w:val="en-US"/>
        </w:rPr>
      </w:pPr>
      <m:oMathPara>
        <m:oMath>
          <m:sSub>
            <m:sSubPr>
              <m:ctrlPr>
                <w:rPr>
                  <w:rFonts w:ascii="Cambria Math" w:eastAsia="Times New Roman" w:hAnsi="Cambria Math" w:cstheme="majorBidi"/>
                  <w:b/>
                  <w:bCs/>
                  <w:i/>
                  <w:sz w:val="24"/>
                  <w:szCs w:val="24"/>
                  <w:lang w:val="en-US"/>
                </w:rPr>
              </m:ctrlPr>
            </m:sSubPr>
            <m:e>
              <m:r>
                <m:rPr>
                  <m:sty m:val="bi"/>
                </m:rPr>
                <w:rPr>
                  <w:rFonts w:ascii="Cambria Math" w:eastAsia="Times New Roman" w:hAnsi="Cambria Math" w:cstheme="majorBidi"/>
                  <w:sz w:val="24"/>
                  <w:szCs w:val="24"/>
                  <w:lang w:val="en-US"/>
                </w:rPr>
                <m:t>V</m:t>
              </m:r>
            </m:e>
            <m:sub>
              <m:r>
                <m:rPr>
                  <m:sty m:val="bi"/>
                </m:rPr>
                <w:rPr>
                  <w:rFonts w:ascii="Cambria Math" w:eastAsia="Times New Roman" w:hAnsi="Cambria Math" w:cstheme="majorBidi"/>
                  <w:sz w:val="24"/>
                  <w:szCs w:val="24"/>
                  <w:lang w:val="en-US"/>
                </w:rPr>
                <m:t>p</m:t>
              </m:r>
            </m:sub>
          </m:sSub>
          <m:r>
            <m:rPr>
              <m:sty m:val="bi"/>
            </m:rPr>
            <w:rPr>
              <w:rFonts w:ascii="Cambria Math" w:eastAsia="Times New Roman" w:hAnsi="Cambria Math" w:cstheme="majorBidi"/>
              <w:sz w:val="24"/>
              <w:szCs w:val="24"/>
              <w:lang w:val="en-US"/>
            </w:rPr>
            <m:t>=</m:t>
          </m:r>
          <m:f>
            <m:fPr>
              <m:ctrlPr>
                <w:rPr>
                  <w:rFonts w:ascii="Cambria Math" w:eastAsia="Times New Roman" w:hAnsi="Cambria Math" w:cstheme="majorBidi"/>
                  <w:b/>
                  <w:bCs/>
                  <w:i/>
                  <w:sz w:val="24"/>
                  <w:szCs w:val="24"/>
                  <w:lang w:val="en-US"/>
                </w:rPr>
              </m:ctrlPr>
            </m:fPr>
            <m:num>
              <m:r>
                <m:rPr>
                  <m:sty m:val="bi"/>
                </m:rPr>
                <w:rPr>
                  <w:rFonts w:ascii="Cambria Math" w:eastAsia="Times New Roman" w:hAnsi="Cambria Math" w:cstheme="majorBidi"/>
                  <w:sz w:val="24"/>
                  <w:szCs w:val="24"/>
                  <w:lang w:val="en-US"/>
                </w:rPr>
                <m:t>C-A</m:t>
              </m:r>
            </m:num>
            <m:den>
              <m:r>
                <m:rPr>
                  <m:sty m:val="bi"/>
                </m:rPr>
                <w:rPr>
                  <w:rFonts w:ascii="Cambria Math" w:eastAsia="Times New Roman" w:hAnsi="Cambria Math" w:cstheme="majorBidi"/>
                  <w:sz w:val="24"/>
                  <w:szCs w:val="24"/>
                  <w:lang w:val="en-US"/>
                </w:rPr>
                <m:t>C-D</m:t>
              </m:r>
            </m:den>
          </m:f>
          <m:r>
            <m:rPr>
              <m:sty m:val="bi"/>
            </m:rPr>
            <w:rPr>
              <w:rFonts w:ascii="Cambria Math" w:eastAsia="Times New Roman" w:hAnsi="Cambria Math" w:cstheme="majorBidi"/>
              <w:sz w:val="24"/>
              <w:szCs w:val="24"/>
              <w:lang w:val="en-US"/>
            </w:rPr>
            <m:t>×100</m:t>
          </m:r>
        </m:oMath>
      </m:oMathPara>
    </w:p>
    <w:p w:rsidR="001B06B0" w:rsidRPr="00305F1C" w:rsidRDefault="001B06B0" w:rsidP="00FE1CE5">
      <w:pPr>
        <w:spacing w:after="0" w:line="360" w:lineRule="auto"/>
        <w:rPr>
          <w:rFonts w:asciiTheme="majorBidi" w:eastAsia="Times New Roman" w:hAnsiTheme="majorBidi" w:cstheme="majorBidi"/>
          <w:sz w:val="24"/>
          <w:szCs w:val="24"/>
          <w:lang w:val="en-US"/>
        </w:rPr>
      </w:pP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Avec :</w:t>
      </w:r>
    </w:p>
    <w:p w:rsidR="001B06B0" w:rsidRPr="00305F1C" w:rsidRDefault="001B06B0" w:rsidP="00FE1CE5">
      <w:pPr>
        <w:spacing w:after="0" w:line="360" w:lineRule="auto"/>
        <w:jc w:val="right"/>
        <w:rPr>
          <w:rFonts w:asciiTheme="majorBidi" w:eastAsia="Times New Roman" w:hAnsiTheme="majorBidi" w:cstheme="majorBidi"/>
          <w:sz w:val="24"/>
          <w:szCs w:val="24"/>
        </w:rPr>
      </w:pPr>
      <w:proofErr w:type="spellStart"/>
      <w:r w:rsidRPr="00305F1C">
        <w:rPr>
          <w:rFonts w:asciiTheme="majorBidi" w:eastAsia="Times New Roman" w:hAnsiTheme="majorBidi" w:cstheme="majorBidi"/>
          <w:sz w:val="24"/>
          <w:szCs w:val="24"/>
        </w:rPr>
        <w:t>Vp</w:t>
      </w:r>
      <w:proofErr w:type="spellEnd"/>
      <w:r w:rsidRPr="00305F1C">
        <w:rPr>
          <w:rFonts w:asciiTheme="majorBidi" w:eastAsia="Times New Roman" w:hAnsiTheme="majorBidi" w:cstheme="majorBidi"/>
          <w:sz w:val="24"/>
          <w:szCs w:val="24"/>
        </w:rPr>
        <w:t>: volume des vides (%).</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A: poids de l'échantillon après étuvage (g).</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C: poids à l'air après immersion et ébullition (g).</w:t>
      </w:r>
    </w:p>
    <w:p w:rsidR="001B06B0" w:rsidRPr="00305F1C" w:rsidRDefault="001B06B0" w:rsidP="00FE1CE5">
      <w:pPr>
        <w:spacing w:after="0" w:line="360" w:lineRule="auto"/>
        <w:jc w:val="right"/>
        <w:rPr>
          <w:rFonts w:asciiTheme="majorBidi" w:eastAsia="Times New Roman" w:hAnsiTheme="majorBidi" w:cstheme="majorBidi"/>
          <w:sz w:val="24"/>
          <w:szCs w:val="24"/>
        </w:rPr>
      </w:pPr>
      <w:r w:rsidRPr="00305F1C">
        <w:rPr>
          <w:rFonts w:asciiTheme="majorBidi" w:eastAsia="Times New Roman" w:hAnsiTheme="majorBidi" w:cstheme="majorBidi"/>
          <w:sz w:val="24"/>
          <w:szCs w:val="24"/>
        </w:rPr>
        <w:t>D: poids à l'eau après immersion et ébullition (g).</w:t>
      </w:r>
    </w:p>
    <w:p w:rsidR="001B06B0" w:rsidRPr="00305F1C" w:rsidRDefault="001B06B0" w:rsidP="00FE1CE5">
      <w:pPr>
        <w:spacing w:after="0" w:line="360" w:lineRule="auto"/>
        <w:rPr>
          <w:rFonts w:asciiTheme="majorBidi" w:hAnsiTheme="majorBidi" w:cstheme="majorBidi"/>
          <w:b/>
          <w:bCs/>
          <w:color w:val="000000"/>
          <w:sz w:val="28"/>
          <w:szCs w:val="28"/>
        </w:rPr>
      </w:pPr>
    </w:p>
    <w:p w:rsidR="001B06B0" w:rsidRPr="00476D07" w:rsidRDefault="001B06B0" w:rsidP="00FE1CE5">
      <w:pPr>
        <w:spacing w:after="0" w:line="360" w:lineRule="auto"/>
        <w:jc w:val="right"/>
        <w:rPr>
          <w:rStyle w:val="fontstyle01"/>
          <w:rFonts w:asciiTheme="majorBidi" w:eastAsia="Times New Roman" w:hAnsiTheme="majorBidi"/>
          <w:b/>
          <w:bCs/>
          <w:color w:val="auto"/>
        </w:rPr>
      </w:pPr>
      <w:r w:rsidRPr="00476D07">
        <w:rPr>
          <w:rFonts w:asciiTheme="majorBidi" w:hAnsiTheme="majorBidi" w:cstheme="majorBidi"/>
          <w:b/>
          <w:bCs/>
          <w:color w:val="000000"/>
          <w:sz w:val="24"/>
          <w:szCs w:val="24"/>
        </w:rPr>
        <w:t>IV</w:t>
      </w:r>
      <w:r w:rsidRPr="00476D07">
        <w:rPr>
          <w:rStyle w:val="fontstyle01"/>
          <w:rFonts w:asciiTheme="majorBidi" w:hAnsiTheme="majorBidi"/>
          <w:b/>
          <w:bCs/>
        </w:rPr>
        <w:t>.3.4.1.7.Retrait et gonflement :</w:t>
      </w:r>
    </w:p>
    <w:p w:rsidR="001B06B0" w:rsidRPr="00476D07" w:rsidRDefault="001B06B0" w:rsidP="00FE1CE5">
      <w:pPr>
        <w:spacing w:after="0" w:line="360" w:lineRule="auto"/>
        <w:jc w:val="right"/>
        <w:rPr>
          <w:rFonts w:asciiTheme="majorBidi" w:eastAsia="Times New Roman" w:hAnsiTheme="majorBidi" w:cstheme="majorBidi"/>
          <w:sz w:val="24"/>
          <w:szCs w:val="24"/>
        </w:rPr>
      </w:pPr>
      <w:r w:rsidRPr="00476D07">
        <w:rPr>
          <w:rFonts w:asciiTheme="majorBidi" w:eastAsia="Times New Roman" w:hAnsiTheme="majorBidi" w:cstheme="majorBidi"/>
          <w:sz w:val="24"/>
          <w:szCs w:val="24"/>
        </w:rPr>
        <w:t xml:space="preserve">        Il s’agit d’évaluer le retrait ou le gonflement, que provoque le ciment étudié sur des éprouvettes de mortier normal. On compare, à différents temps t, la variation de longueur d’une éprouvette 4 x 4 x 16 cm, par rapport à sa longueur à un temps t</w:t>
      </w:r>
      <w:r w:rsidRPr="00476D07">
        <w:rPr>
          <w:rFonts w:asciiTheme="majorBidi" w:hAnsiTheme="majorBidi" w:cstheme="majorBidi"/>
          <w:sz w:val="24"/>
          <w:szCs w:val="24"/>
          <w:vertAlign w:val="subscript"/>
        </w:rPr>
        <w:t>0</w:t>
      </w:r>
      <w:r w:rsidRPr="00476D07">
        <w:rPr>
          <w:rFonts w:asciiTheme="majorBidi" w:eastAsia="Times New Roman" w:hAnsiTheme="majorBidi" w:cstheme="majorBidi"/>
          <w:sz w:val="24"/>
          <w:szCs w:val="24"/>
        </w:rPr>
        <w:t xml:space="preserve"> pris pour origine.</w:t>
      </w:r>
    </w:p>
    <w:p w:rsidR="001B06B0" w:rsidRPr="00305F1C" w:rsidRDefault="001B06B0" w:rsidP="00FE1CE5">
      <w:pPr>
        <w:spacing w:after="0" w:line="360" w:lineRule="auto"/>
        <w:rPr>
          <w:rFonts w:asciiTheme="majorBidi" w:eastAsia="Times New Roman" w:hAnsiTheme="majorBidi" w:cstheme="majorBidi"/>
          <w:sz w:val="24"/>
          <w:szCs w:val="24"/>
        </w:rPr>
      </w:pPr>
    </w:p>
    <w:p w:rsidR="001B06B0" w:rsidRPr="00305F1C" w:rsidRDefault="001B06B0" w:rsidP="00FE1CE5">
      <w:pPr>
        <w:spacing w:line="360" w:lineRule="auto"/>
        <w:jc w:val="center"/>
        <w:rPr>
          <w:rStyle w:val="fontstyle01"/>
          <w:rFonts w:asciiTheme="majorBidi" w:hAnsiTheme="majorBidi"/>
          <w:b/>
          <w:bCs/>
        </w:rPr>
      </w:pPr>
      <w:r w:rsidRPr="00476D07">
        <w:rPr>
          <w:rFonts w:asciiTheme="majorBidi" w:hAnsiTheme="majorBidi" w:cstheme="majorBidi"/>
          <w:noProof/>
          <w:sz w:val="24"/>
          <w:szCs w:val="24"/>
          <w:lang w:eastAsia="fr-FR"/>
        </w:rPr>
        <w:drawing>
          <wp:inline distT="0" distB="0" distL="0" distR="0" wp14:anchorId="42CCB74D" wp14:editId="42A0D047">
            <wp:extent cx="4238625" cy="2085975"/>
            <wp:effectExtent l="0" t="0" r="9525" b="9525"/>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stretch>
                      <a:fillRect/>
                    </a:stretch>
                  </pic:blipFill>
                  <pic:spPr>
                    <a:xfrm>
                      <a:off x="0" y="0"/>
                      <a:ext cx="4238625" cy="2085975"/>
                    </a:xfrm>
                    <a:prstGeom prst="rect">
                      <a:avLst/>
                    </a:prstGeom>
                  </pic:spPr>
                </pic:pic>
              </a:graphicData>
            </a:graphic>
          </wp:inline>
        </w:drawing>
      </w:r>
    </w:p>
    <w:p w:rsidR="001B06B0" w:rsidRPr="00476D07" w:rsidRDefault="001B06B0" w:rsidP="00FE1CE5">
      <w:pPr>
        <w:spacing w:line="360" w:lineRule="auto"/>
        <w:jc w:val="right"/>
        <w:rPr>
          <w:rFonts w:asciiTheme="majorBidi" w:hAnsiTheme="majorBidi" w:cstheme="majorBidi"/>
          <w:b/>
          <w:bCs/>
          <w:color w:val="000000"/>
          <w:sz w:val="28"/>
          <w:szCs w:val="28"/>
        </w:rPr>
      </w:pPr>
      <w:r w:rsidRPr="00305F1C">
        <w:rPr>
          <w:rFonts w:asciiTheme="majorBidi" w:hAnsiTheme="majorBidi" w:cstheme="majorBidi"/>
          <w:b/>
          <w:bCs/>
          <w:color w:val="000000"/>
          <w:sz w:val="28"/>
          <w:szCs w:val="28"/>
        </w:rPr>
        <w:t xml:space="preserve"> </w:t>
      </w:r>
      <w:r w:rsidRPr="00476D07">
        <w:rPr>
          <w:rFonts w:asciiTheme="majorBidi" w:hAnsiTheme="majorBidi" w:cstheme="majorBidi"/>
          <w:b/>
          <w:bCs/>
          <w:color w:val="000000"/>
          <w:sz w:val="28"/>
          <w:szCs w:val="28"/>
        </w:rPr>
        <w:t>IV</w:t>
      </w:r>
      <w:r w:rsidRPr="00476D07">
        <w:rPr>
          <w:rStyle w:val="fontstyle01"/>
          <w:rFonts w:asciiTheme="majorBidi" w:hAnsiTheme="majorBidi"/>
          <w:b/>
          <w:bCs/>
          <w:sz w:val="28"/>
          <w:szCs w:val="28"/>
        </w:rPr>
        <w:t>.4. Conclusion</w:t>
      </w:r>
      <w:r w:rsidRPr="00476D07">
        <w:rPr>
          <w:rFonts w:asciiTheme="majorBidi" w:hAnsiTheme="majorBidi" w:cstheme="majorBidi"/>
          <w:b/>
          <w:bCs/>
          <w:color w:val="000000"/>
          <w:sz w:val="28"/>
          <w:szCs w:val="28"/>
        </w:rPr>
        <w:t>:</w:t>
      </w:r>
    </w:p>
    <w:p w:rsidR="00DB3D74" w:rsidRDefault="001B06B0" w:rsidP="00FE1CE5">
      <w:pPr>
        <w:spacing w:line="360" w:lineRule="auto"/>
        <w:jc w:val="right"/>
        <w:rPr>
          <w:rFonts w:asciiTheme="majorBidi" w:eastAsia="Times New Roman" w:hAnsiTheme="majorBidi" w:cstheme="majorBidi"/>
          <w:sz w:val="24"/>
          <w:szCs w:val="24"/>
        </w:rPr>
        <w:sectPr w:rsidR="00DB3D74" w:rsidSect="008634BA">
          <w:headerReference w:type="default" r:id="rId88"/>
          <w:footerReference w:type="default" r:id="rId89"/>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81"/>
          <w:cols w:space="708"/>
          <w:docGrid w:linePitch="360"/>
        </w:sectPr>
      </w:pPr>
      <w:r w:rsidRPr="00476D07">
        <w:rPr>
          <w:rFonts w:asciiTheme="majorBidi" w:eastAsia="Times New Roman" w:hAnsiTheme="majorBidi" w:cstheme="majorBidi"/>
          <w:sz w:val="24"/>
          <w:szCs w:val="24"/>
        </w:rPr>
        <w:t xml:space="preserve">        Les essais physiques, les analyses chimiques effectuées dans les différents laboratoires donnent une idée générale sur les caractéristiques principales des matériaux servant à la formulation des mortiers qui seront étudiés au chapitre suivant du point de vue mécanique et durabilité. La connaissance de ces caractéristiques nous aide d'une façon significative à commenter les résultats des essais expérimentaux.</w:t>
      </w:r>
    </w:p>
    <w:p w:rsidR="00DB3D74" w:rsidRDefault="00DB3D74" w:rsidP="00FE1CE5">
      <w:pPr>
        <w:spacing w:line="360" w:lineRule="auto"/>
        <w:jc w:val="center"/>
        <w:rPr>
          <w:rFonts w:ascii="Gill Sans Ultra Bold" w:hAnsi="Gill Sans Ultra Bold"/>
          <w:sz w:val="96"/>
          <w:szCs w:val="96"/>
        </w:rPr>
      </w:pPr>
    </w:p>
    <w:p w:rsidR="00DB3D74" w:rsidRDefault="00F05938" w:rsidP="00FE1CE5">
      <w:pPr>
        <w:spacing w:line="360" w:lineRule="auto"/>
        <w:jc w:val="center"/>
        <w:rPr>
          <w:rFonts w:ascii="Gill Sans Ultra Bold" w:hAnsi="Gill Sans Ultra Bold"/>
          <w:sz w:val="96"/>
          <w:szCs w:val="96"/>
        </w:rPr>
      </w:pPr>
      <w:r>
        <w:rPr>
          <w:rFonts w:ascii="Gill Sans Ultra Bold" w:hAnsi="Gill Sans Ultra Bold"/>
          <w:noProof/>
          <w:sz w:val="96"/>
          <w:szCs w:val="96"/>
          <w:lang w:eastAsia="fr-FR"/>
        </w:rPr>
        <mc:AlternateContent>
          <mc:Choice Requires="wps">
            <w:drawing>
              <wp:anchor distT="0" distB="0" distL="114300" distR="114300" simplePos="0" relativeHeight="251681792" behindDoc="0" locked="0" layoutInCell="1" allowOverlap="1" wp14:anchorId="2E62FC53" wp14:editId="2676CF66">
                <wp:simplePos x="0" y="0"/>
                <wp:positionH relativeFrom="column">
                  <wp:posOffset>-440542</wp:posOffset>
                </wp:positionH>
                <wp:positionV relativeFrom="paragraph">
                  <wp:posOffset>996950</wp:posOffset>
                </wp:positionV>
                <wp:extent cx="6151419" cy="1936750"/>
                <wp:effectExtent l="0" t="0" r="0" b="0"/>
                <wp:wrapNone/>
                <wp:docPr id="82" name="WordArt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151419" cy="1936750"/>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Conclusion</w:t>
                            </w:r>
                          </w:p>
                        </w:txbxContent>
                      </wps:txbx>
                      <wps:bodyPr wrap="square" numCol="1" fromWordArt="1">
                        <a:prstTxWarp prst="textDeflate">
                          <a:avLst>
                            <a:gd name="adj" fmla="val 26227"/>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74524FE5" id="WordArt 20" o:spid="_x0000_s1041" type="#_x0000_t202" style="position:absolute;left:0;text-align:left;margin-left:-34.7pt;margin-top:78.5pt;width:484.35pt;height:152.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" filled="f" stroked="f">
                <o:lock v:ext="edit" shapetype="t"/>
                <v:textbox style="mso-fit-shape-to-text:t">
                  <w:txbxContent>
                    <w:p w14:paraId="5174B4F5"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Conclusion</w:t>
                      </w:r>
                    </w:p>
                  </w:txbxContent>
                </v:textbox>
              </v:shape>
            </w:pict>
          </mc:Fallback>
        </mc:AlternateContent>
      </w:r>
    </w:p>
    <w:p w:rsidR="00D52219" w:rsidRDefault="00DB3D74" w:rsidP="00FE1CE5">
      <w:pPr>
        <w:spacing w:line="360" w:lineRule="auto"/>
        <w:jc w:val="center"/>
        <w:rPr>
          <w:rFonts w:ascii="Gill Sans Ultra Bold" w:hAnsi="Gill Sans Ultra Bold"/>
          <w:sz w:val="96"/>
          <w:szCs w:val="96"/>
        </w:rPr>
      </w:pPr>
      <w:r w:rsidRPr="000108B4">
        <w:rPr>
          <w:rFonts w:ascii="Gill Sans Ultra Bold" w:hAnsi="Gill Sans Ultra Bold"/>
          <w:sz w:val="96"/>
          <w:szCs w:val="96"/>
        </w:rPr>
        <w:t xml:space="preserve"> </w:t>
      </w:r>
    </w:p>
    <w:p w:rsidR="001B06B0" w:rsidRPr="00476D07" w:rsidRDefault="001B06B0" w:rsidP="00FE1CE5">
      <w:pPr>
        <w:spacing w:line="360" w:lineRule="auto"/>
        <w:jc w:val="right"/>
        <w:rPr>
          <w:rFonts w:asciiTheme="majorBidi" w:eastAsia="Times New Roman" w:hAnsiTheme="majorBidi" w:cstheme="majorBidi"/>
          <w:sz w:val="24"/>
          <w:szCs w:val="24"/>
        </w:rPr>
      </w:pPr>
    </w:p>
    <w:p w:rsidR="001B06B0" w:rsidRDefault="00F05938" w:rsidP="00FE1CE5">
      <w:pPr>
        <w:spacing w:line="360" w:lineRule="auto"/>
        <w:jc w:val="right"/>
        <w:rPr>
          <w:rtl/>
          <w:lang w:bidi="ar-DZ"/>
        </w:rPr>
      </w:pPr>
      <w:r>
        <w:rPr>
          <w:rFonts w:ascii="Gill Sans Ultra Bold" w:hAnsi="Gill Sans Ultra Bold"/>
          <w:noProof/>
          <w:sz w:val="96"/>
          <w:szCs w:val="96"/>
          <w:lang w:eastAsia="fr-FR"/>
        </w:rPr>
        <mc:AlternateContent>
          <mc:Choice Requires="wps">
            <w:drawing>
              <wp:anchor distT="0" distB="0" distL="114300" distR="114300" simplePos="0" relativeHeight="251682816" behindDoc="0" locked="0" layoutInCell="1" allowOverlap="1" wp14:anchorId="36FF4E54" wp14:editId="7B6CB0EC">
                <wp:simplePos x="0" y="0"/>
                <wp:positionH relativeFrom="page">
                  <wp:align>center</wp:align>
                </wp:positionH>
                <wp:positionV relativeFrom="paragraph">
                  <wp:posOffset>903926</wp:posOffset>
                </wp:positionV>
                <wp:extent cx="5403850" cy="1733550"/>
                <wp:effectExtent l="0" t="0" r="0" b="0"/>
                <wp:wrapNone/>
                <wp:docPr id="81" name="WordArt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403850" cy="1733550"/>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Générale</w:t>
                            </w:r>
                          </w:p>
                        </w:txbxContent>
                      </wps:txbx>
                      <wps:bodyPr wrap="square" numCol="1" fromWordArt="1">
                        <a:prstTxWarp prst="textDeflate">
                          <a:avLst>
                            <a:gd name="adj" fmla="val 26227"/>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987DC6A" id="WordArt 21" o:spid="_x0000_s1042" type="#_x0000_t202" style="position:absolute;margin-left:0;margin-top:71.2pt;width:425.5pt;height:136.5pt;z-index:251682816;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" filled="f" stroked="f">
                <o:lock v:ext="edit" shapetype="t"/>
                <v:textbox style="mso-fit-shape-to-text:t">
                  <w:txbxContent>
                    <w:p w14:paraId="40225F01"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Générale</w:t>
                      </w:r>
                    </w:p>
                  </w:txbxContent>
                </v:textbox>
                <w10:wrap anchorx="page"/>
              </v:shape>
            </w:pict>
          </mc:Fallback>
        </mc:AlternateContent>
      </w:r>
    </w:p>
    <w:p w:rsidR="004A254D" w:rsidRDefault="004A254D" w:rsidP="00FE1CE5">
      <w:pPr>
        <w:spacing w:line="360" w:lineRule="auto"/>
        <w:rPr>
          <w:b/>
          <w:bCs/>
          <w:sz w:val="28"/>
          <w:szCs w:val="28"/>
          <w:rtl/>
          <w:lang w:bidi="ar-DZ"/>
        </w:rPr>
        <w:sectPr w:rsidR="004A254D" w:rsidSect="00297D89">
          <w:headerReference w:type="default" r:id="rId90"/>
          <w:footerReference w:type="default" r:id="rId91"/>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p>
    <w:p w:rsidR="004A254D" w:rsidRPr="00347A49" w:rsidRDefault="004A254D" w:rsidP="00FE1CE5">
      <w:pPr>
        <w:bidi w:val="0"/>
        <w:spacing w:line="360" w:lineRule="auto"/>
        <w:rPr>
          <w:rFonts w:asciiTheme="majorBidi" w:hAnsiTheme="majorBidi" w:cstheme="majorBidi"/>
          <w:sz w:val="30"/>
          <w:szCs w:val="30"/>
        </w:rPr>
      </w:pPr>
      <w:r w:rsidRPr="00347A49">
        <w:rPr>
          <w:rFonts w:asciiTheme="majorBidi" w:eastAsia="Times New Roman" w:hAnsiTheme="majorBidi" w:cstheme="majorBidi"/>
          <w:sz w:val="24"/>
          <w:szCs w:val="24"/>
        </w:rPr>
        <w:lastRenderedPageBreak/>
        <w:t xml:space="preserve">        L'incorporation d'une grande quantité d'ajout au ciment et les mortiers est très importante du point de vue économique. De plus l'ajout des déchets de marbre et de céramique qui sont des matières inertes ne modifie pas grandement les performances mécaniques de ciment de base.</w:t>
      </w:r>
      <w:r w:rsidRPr="00347A49">
        <w:rPr>
          <w:rFonts w:asciiTheme="majorBidi" w:hAnsiTheme="majorBidi" w:cstheme="majorBidi"/>
          <w:sz w:val="30"/>
          <w:szCs w:val="30"/>
        </w:rPr>
        <w:t xml:space="preserve"> </w:t>
      </w:r>
    </w:p>
    <w:p w:rsidR="004A254D" w:rsidRPr="00347A49" w:rsidRDefault="004A254D" w:rsidP="00FE1CE5">
      <w:pPr>
        <w:bidi w:val="0"/>
        <w:spacing w:line="360" w:lineRule="auto"/>
        <w:rPr>
          <w:rFonts w:asciiTheme="majorBidi" w:eastAsia="Times New Roman" w:hAnsiTheme="majorBidi" w:cstheme="majorBidi"/>
          <w:sz w:val="24"/>
          <w:szCs w:val="24"/>
        </w:rPr>
      </w:pPr>
      <w:r w:rsidRPr="00347A49">
        <w:rPr>
          <w:rFonts w:asciiTheme="majorBidi" w:eastAsia="Times New Roman" w:hAnsiTheme="majorBidi" w:cstheme="majorBidi"/>
          <w:sz w:val="24"/>
          <w:szCs w:val="24"/>
        </w:rPr>
        <w:t xml:space="preserve">        L'objectif de notre travail concerne l'utilisation de la poudre de céramique poudre de marbre dans le but de formuler un mortier.</w:t>
      </w:r>
    </w:p>
    <w:p w:rsidR="004A254D" w:rsidRPr="00347A49" w:rsidRDefault="004A254D" w:rsidP="00FE1CE5">
      <w:pPr>
        <w:bidi w:val="0"/>
        <w:spacing w:after="0" w:line="360" w:lineRule="auto"/>
        <w:rPr>
          <w:rFonts w:asciiTheme="majorBidi" w:eastAsia="Times New Roman" w:hAnsiTheme="majorBidi" w:cstheme="majorBidi"/>
          <w:sz w:val="24"/>
          <w:szCs w:val="24"/>
        </w:rPr>
      </w:pPr>
      <w:r w:rsidRPr="00347A49">
        <w:rPr>
          <w:rFonts w:asciiTheme="majorBidi" w:eastAsia="Times New Roman" w:hAnsiTheme="majorBidi" w:cstheme="majorBidi"/>
          <w:sz w:val="24"/>
          <w:szCs w:val="24"/>
        </w:rPr>
        <w:t>. L'étude s’est articulée autour des trois principaux axes suivants:</w:t>
      </w:r>
    </w:p>
    <w:p w:rsidR="004A254D" w:rsidRPr="00347A49" w:rsidRDefault="004A254D" w:rsidP="00FE1CE5">
      <w:pPr>
        <w:bidi w:val="0"/>
        <w:spacing w:after="0" w:line="360" w:lineRule="auto"/>
        <w:rPr>
          <w:rFonts w:asciiTheme="majorBidi" w:eastAsia="Times New Roman" w:hAnsiTheme="majorBidi" w:cstheme="majorBidi"/>
          <w:sz w:val="24"/>
          <w:szCs w:val="24"/>
        </w:rPr>
      </w:pPr>
      <w:r w:rsidRPr="00347A49">
        <w:rPr>
          <w:rFonts w:asciiTheme="majorBidi" w:eastAsia="Times New Roman" w:hAnsiTheme="majorBidi" w:cstheme="majorBidi"/>
          <w:sz w:val="24"/>
          <w:szCs w:val="24"/>
        </w:rPr>
        <w:sym w:font="Symbol" w:char="F0B7"/>
      </w:r>
      <w:r w:rsidRPr="00347A49">
        <w:rPr>
          <w:rFonts w:asciiTheme="majorBidi" w:eastAsia="Times New Roman" w:hAnsiTheme="majorBidi" w:cstheme="majorBidi"/>
          <w:sz w:val="24"/>
          <w:szCs w:val="24"/>
        </w:rPr>
        <w:t xml:space="preserve">La combinaison contenant de la (PM, PC), sur les caractéristiques physico </w:t>
      </w:r>
    </w:p>
    <w:p w:rsidR="004A254D" w:rsidRPr="00347A49" w:rsidRDefault="004A254D" w:rsidP="00FE1CE5">
      <w:pPr>
        <w:bidi w:val="0"/>
        <w:spacing w:after="0" w:line="360" w:lineRule="auto"/>
        <w:rPr>
          <w:rFonts w:asciiTheme="majorBidi" w:eastAsia="Times New Roman" w:hAnsiTheme="majorBidi" w:cstheme="majorBidi"/>
          <w:sz w:val="24"/>
          <w:szCs w:val="24"/>
        </w:rPr>
      </w:pPr>
      <w:r w:rsidRPr="00347A49">
        <w:rPr>
          <w:rFonts w:asciiTheme="majorBidi" w:eastAsia="Times New Roman" w:hAnsiTheme="majorBidi" w:cstheme="majorBidi"/>
          <w:sz w:val="24"/>
          <w:szCs w:val="24"/>
        </w:rPr>
        <w:t>-mécaniques des mortiers.</w:t>
      </w:r>
    </w:p>
    <w:p w:rsidR="004A254D" w:rsidRPr="00347A49" w:rsidRDefault="004A254D" w:rsidP="00FE1CE5">
      <w:pPr>
        <w:bidi w:val="0"/>
        <w:spacing w:after="0" w:line="360" w:lineRule="auto"/>
        <w:rPr>
          <w:rFonts w:asciiTheme="majorBidi" w:eastAsia="Times New Roman" w:hAnsiTheme="majorBidi" w:cstheme="majorBidi"/>
          <w:sz w:val="24"/>
          <w:szCs w:val="24"/>
        </w:rPr>
      </w:pPr>
      <w:r w:rsidRPr="00347A49">
        <w:rPr>
          <w:rFonts w:asciiTheme="majorBidi" w:eastAsia="Times New Roman" w:hAnsiTheme="majorBidi" w:cstheme="majorBidi"/>
          <w:sz w:val="24"/>
          <w:szCs w:val="24"/>
        </w:rPr>
        <w:sym w:font="Symbol" w:char="F0B7"/>
      </w:r>
      <w:r w:rsidRPr="00347A49">
        <w:rPr>
          <w:rFonts w:asciiTheme="majorBidi" w:eastAsia="Times New Roman" w:hAnsiTheme="majorBidi" w:cstheme="majorBidi"/>
          <w:sz w:val="24"/>
          <w:szCs w:val="24"/>
        </w:rPr>
        <w:t>L’étude corrélative afin de caractériser le mortier physiquement et mécaniquement au moyen</w:t>
      </w:r>
      <w:r>
        <w:rPr>
          <w:rFonts w:asciiTheme="majorBidi" w:eastAsia="Times New Roman" w:hAnsiTheme="majorBidi" w:cstheme="majorBidi"/>
          <w:sz w:val="24"/>
          <w:szCs w:val="24"/>
        </w:rPr>
        <w:t xml:space="preserve"> </w:t>
      </w:r>
      <w:r w:rsidRPr="00347A49">
        <w:rPr>
          <w:rFonts w:asciiTheme="majorBidi" w:eastAsia="Times New Roman" w:hAnsiTheme="majorBidi" w:cstheme="majorBidi"/>
          <w:sz w:val="24"/>
          <w:szCs w:val="24"/>
        </w:rPr>
        <w:t>des essais non destructifs.</w:t>
      </w:r>
    </w:p>
    <w:p w:rsidR="004A254D" w:rsidRPr="00347A49" w:rsidRDefault="004A254D" w:rsidP="00FE1CE5">
      <w:pPr>
        <w:bidi w:val="0"/>
        <w:spacing w:after="0" w:line="360" w:lineRule="auto"/>
        <w:rPr>
          <w:rFonts w:asciiTheme="majorBidi" w:eastAsia="Times New Roman" w:hAnsiTheme="majorBidi" w:cstheme="majorBidi"/>
          <w:sz w:val="24"/>
          <w:szCs w:val="24"/>
          <w:lang w:bidi="ar-DZ"/>
        </w:rPr>
      </w:pPr>
      <w:r w:rsidRPr="00347A49">
        <w:rPr>
          <w:rFonts w:asciiTheme="majorBidi" w:eastAsia="Times New Roman" w:hAnsiTheme="majorBidi" w:cstheme="majorBidi"/>
          <w:sz w:val="24"/>
          <w:szCs w:val="24"/>
        </w:rPr>
        <w:sym w:font="Symbol" w:char="F0B7"/>
      </w:r>
      <w:r w:rsidRPr="00347A49">
        <w:rPr>
          <w:rFonts w:asciiTheme="majorBidi" w:eastAsia="Times New Roman" w:hAnsiTheme="majorBidi" w:cstheme="majorBidi"/>
          <w:sz w:val="24"/>
          <w:szCs w:val="24"/>
        </w:rPr>
        <w:t>Établir des corrélations entre les différentes propriétés des mortiers.</w:t>
      </w:r>
    </w:p>
    <w:p w:rsidR="004A254D" w:rsidRPr="00347A49" w:rsidRDefault="004A254D" w:rsidP="00FE1CE5">
      <w:pPr>
        <w:bidi w:val="0"/>
        <w:spacing w:after="0" w:line="360" w:lineRule="auto"/>
        <w:rPr>
          <w:rFonts w:asciiTheme="majorBidi" w:eastAsia="Times New Roman" w:hAnsiTheme="majorBidi" w:cstheme="majorBidi"/>
          <w:sz w:val="24"/>
          <w:szCs w:val="24"/>
        </w:rPr>
      </w:pPr>
      <w:r w:rsidRPr="00347A49">
        <w:rPr>
          <w:rFonts w:asciiTheme="majorBidi" w:eastAsia="Times New Roman" w:hAnsiTheme="majorBidi" w:cstheme="majorBidi"/>
          <w:sz w:val="24"/>
          <w:szCs w:val="24"/>
        </w:rPr>
        <w:t xml:space="preserve">       </w:t>
      </w:r>
    </w:p>
    <w:p w:rsidR="004A254D" w:rsidRPr="00347A49" w:rsidRDefault="008F3899" w:rsidP="00EC57D7">
      <w:pPr>
        <w:bidi w:val="0"/>
        <w:spacing w:after="0" w:line="360" w:lineRule="auto"/>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P</w:t>
      </w:r>
      <w:r w:rsidR="004A254D">
        <w:rPr>
          <w:rFonts w:asciiTheme="majorBidi" w:eastAsia="Times New Roman" w:hAnsiTheme="majorBidi" w:cstheme="majorBidi"/>
          <w:b/>
          <w:bCs/>
          <w:sz w:val="24"/>
          <w:szCs w:val="24"/>
        </w:rPr>
        <w:t>e</w:t>
      </w:r>
      <w:r>
        <w:rPr>
          <w:rFonts w:asciiTheme="majorBidi" w:eastAsia="Times New Roman" w:hAnsiTheme="majorBidi" w:cstheme="majorBidi"/>
          <w:b/>
          <w:bCs/>
          <w:sz w:val="24"/>
          <w:szCs w:val="24"/>
        </w:rPr>
        <w:t>r</w:t>
      </w:r>
      <w:r w:rsidR="004A254D" w:rsidRPr="00347A49">
        <w:rPr>
          <w:rFonts w:asciiTheme="majorBidi" w:eastAsia="Times New Roman" w:hAnsiTheme="majorBidi" w:cstheme="majorBidi"/>
          <w:b/>
          <w:bCs/>
          <w:sz w:val="24"/>
          <w:szCs w:val="24"/>
        </w:rPr>
        <w:t>spectives :</w:t>
      </w:r>
    </w:p>
    <w:p w:rsidR="004A254D" w:rsidRPr="00347A49" w:rsidRDefault="004A254D" w:rsidP="00EC57D7">
      <w:pPr>
        <w:bidi w:val="0"/>
        <w:spacing w:after="0" w:line="360" w:lineRule="auto"/>
        <w:rPr>
          <w:rFonts w:asciiTheme="majorBidi" w:eastAsia="Times New Roman" w:hAnsiTheme="majorBidi" w:cstheme="majorBidi"/>
          <w:sz w:val="24"/>
          <w:szCs w:val="24"/>
        </w:rPr>
      </w:pPr>
      <w:r w:rsidRPr="00347A49">
        <w:rPr>
          <w:rFonts w:asciiTheme="majorBidi" w:eastAsia="Times New Roman" w:hAnsiTheme="majorBidi" w:cstheme="majorBidi"/>
          <w:sz w:val="24"/>
          <w:szCs w:val="24"/>
        </w:rPr>
        <w:t xml:space="preserve">        A la lumière des conclusions rapportées précédemment, nous </w:t>
      </w:r>
      <w:proofErr w:type="spellStart"/>
      <w:r w:rsidRPr="00347A49">
        <w:rPr>
          <w:rFonts w:asciiTheme="majorBidi" w:eastAsia="Times New Roman" w:hAnsiTheme="majorBidi" w:cstheme="majorBidi"/>
          <w:sz w:val="24"/>
          <w:szCs w:val="24"/>
        </w:rPr>
        <w:t>recommend</w:t>
      </w:r>
      <w:proofErr w:type="spellEnd"/>
      <w:r w:rsidRPr="00347A49">
        <w:rPr>
          <w:rFonts w:asciiTheme="majorBidi" w:eastAsia="Times New Roman" w:hAnsiTheme="majorBidi" w:cstheme="majorBidi"/>
          <w:sz w:val="24"/>
          <w:szCs w:val="24"/>
        </w:rPr>
        <w:t xml:space="preserve"> </w:t>
      </w:r>
      <w:proofErr w:type="spellStart"/>
      <w:r w:rsidRPr="00347A49">
        <w:rPr>
          <w:rFonts w:asciiTheme="majorBidi" w:eastAsia="Times New Roman" w:hAnsiTheme="majorBidi" w:cstheme="majorBidi"/>
          <w:sz w:val="24"/>
          <w:szCs w:val="24"/>
        </w:rPr>
        <w:t>ons</w:t>
      </w:r>
      <w:proofErr w:type="spellEnd"/>
      <w:r w:rsidRPr="00347A49">
        <w:rPr>
          <w:rFonts w:asciiTheme="majorBidi" w:eastAsia="Times New Roman" w:hAnsiTheme="majorBidi" w:cstheme="majorBidi"/>
          <w:sz w:val="24"/>
          <w:szCs w:val="24"/>
        </w:rPr>
        <w:t xml:space="preserve"> quelques perspectives et axes de recherches suivants:</w:t>
      </w:r>
    </w:p>
    <w:p w:rsidR="004A254D" w:rsidRPr="00347A49" w:rsidRDefault="004A254D" w:rsidP="00EC57D7">
      <w:pPr>
        <w:bidi w:val="0"/>
        <w:spacing w:after="0" w:line="360" w:lineRule="auto"/>
        <w:rPr>
          <w:rFonts w:asciiTheme="majorBidi" w:eastAsia="Times New Roman" w:hAnsiTheme="majorBidi" w:cstheme="majorBidi"/>
          <w:sz w:val="24"/>
          <w:szCs w:val="24"/>
        </w:rPr>
      </w:pPr>
    </w:p>
    <w:p w:rsidR="004A254D" w:rsidRPr="00347A49" w:rsidRDefault="004A254D" w:rsidP="00EC57D7">
      <w:pPr>
        <w:pStyle w:val="Paragraphedeliste"/>
        <w:numPr>
          <w:ilvl w:val="0"/>
          <w:numId w:val="52"/>
        </w:numPr>
        <w:spacing w:after="0" w:line="360" w:lineRule="auto"/>
        <w:rPr>
          <w:rFonts w:asciiTheme="majorBidi" w:hAnsiTheme="majorBidi" w:cstheme="majorBidi"/>
          <w:sz w:val="24"/>
          <w:szCs w:val="24"/>
        </w:rPr>
      </w:pPr>
      <w:r w:rsidRPr="00347A49">
        <w:rPr>
          <w:rFonts w:asciiTheme="majorBidi" w:hAnsiTheme="majorBidi" w:cstheme="majorBidi"/>
          <w:sz w:val="24"/>
          <w:szCs w:val="24"/>
        </w:rPr>
        <w:t>Elargir l’étude de la durabilité des mortiers avec ajouts.</w:t>
      </w:r>
    </w:p>
    <w:p w:rsidR="004A254D" w:rsidRPr="00347A49" w:rsidRDefault="004A254D" w:rsidP="00EC57D7">
      <w:pPr>
        <w:pStyle w:val="Paragraphedeliste"/>
        <w:spacing w:after="0" w:line="360" w:lineRule="auto"/>
        <w:rPr>
          <w:rFonts w:asciiTheme="majorBidi" w:hAnsiTheme="majorBidi" w:cstheme="majorBidi"/>
          <w:sz w:val="24"/>
          <w:szCs w:val="24"/>
        </w:rPr>
      </w:pPr>
    </w:p>
    <w:p w:rsidR="00317257" w:rsidRDefault="004A254D" w:rsidP="00EC57D7">
      <w:pPr>
        <w:bidi w:val="0"/>
        <w:spacing w:line="360" w:lineRule="auto"/>
        <w:rPr>
          <w:rFonts w:asciiTheme="majorBidi" w:eastAsia="Times New Roman" w:hAnsiTheme="majorBidi" w:cstheme="majorBidi"/>
          <w:sz w:val="24"/>
          <w:szCs w:val="24"/>
        </w:rPr>
        <w:sectPr w:rsidR="00317257" w:rsidSect="008634BA">
          <w:headerReference w:type="default" r:id="rId92"/>
          <w:footerReference w:type="default" r:id="rId93"/>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93"/>
          <w:cols w:space="708"/>
          <w:docGrid w:linePitch="360"/>
        </w:sectPr>
      </w:pPr>
      <w:r w:rsidRPr="00347A49">
        <w:rPr>
          <w:rFonts w:asciiTheme="majorBidi" w:eastAsia="Times New Roman" w:hAnsiTheme="majorBidi" w:cstheme="majorBidi"/>
          <w:sz w:val="24"/>
          <w:szCs w:val="24"/>
        </w:rPr>
        <w:t xml:space="preserve">        </w:t>
      </w:r>
      <w:r w:rsidRPr="00347A49">
        <w:rPr>
          <w:rFonts w:asciiTheme="majorBidi" w:hAnsiTheme="majorBidi" w:cstheme="majorBidi"/>
          <w:sz w:val="24"/>
          <w:szCs w:val="24"/>
        </w:rPr>
        <w:t xml:space="preserve"> </w:t>
      </w:r>
      <w:r>
        <w:rPr>
          <w:rFonts w:asciiTheme="majorBidi" w:eastAsia="Times New Roman" w:hAnsiTheme="majorBidi" w:cstheme="majorBidi"/>
          <w:sz w:val="24"/>
          <w:szCs w:val="24"/>
        </w:rPr>
        <w:t xml:space="preserve">En </w:t>
      </w:r>
      <w:r w:rsidR="008F3899">
        <w:rPr>
          <w:rFonts w:asciiTheme="majorBidi" w:eastAsia="Times New Roman" w:hAnsiTheme="majorBidi" w:cstheme="majorBidi"/>
          <w:sz w:val="24"/>
          <w:szCs w:val="24"/>
        </w:rPr>
        <w:t>pe</w:t>
      </w:r>
      <w:r w:rsidRPr="00347A49">
        <w:rPr>
          <w:rFonts w:asciiTheme="majorBidi" w:eastAsia="Times New Roman" w:hAnsiTheme="majorBidi" w:cstheme="majorBidi"/>
          <w:sz w:val="24"/>
          <w:szCs w:val="24"/>
        </w:rPr>
        <w:t xml:space="preserve">rspectives, nous envisageons les améliorations de la qualité de mortier par des matériaux locaux comme la poudre de marbre et poudre de céramique qui lui donne de meilleures caractéristique sa certain dosage. </w:t>
      </w:r>
    </w:p>
    <w:p w:rsidR="00317257" w:rsidRDefault="00317257" w:rsidP="00FE1CE5">
      <w:pPr>
        <w:spacing w:line="360" w:lineRule="auto"/>
        <w:jc w:val="center"/>
        <w:rPr>
          <w:rFonts w:ascii="Gill Sans Ultra Bold" w:hAnsi="Gill Sans Ultra Bold"/>
          <w:sz w:val="96"/>
          <w:szCs w:val="96"/>
        </w:rPr>
      </w:pPr>
    </w:p>
    <w:p w:rsidR="00317257" w:rsidRDefault="00F05938" w:rsidP="00FE1CE5">
      <w:pPr>
        <w:spacing w:line="360" w:lineRule="auto"/>
        <w:jc w:val="center"/>
        <w:rPr>
          <w:rFonts w:ascii="Gill Sans Ultra Bold" w:hAnsi="Gill Sans Ultra Bold"/>
          <w:sz w:val="96"/>
          <w:szCs w:val="96"/>
        </w:rPr>
      </w:pPr>
      <w:r>
        <w:rPr>
          <w:rFonts w:ascii="Gill Sans Ultra Bold" w:hAnsi="Gill Sans Ultra Bold"/>
          <w:noProof/>
          <w:sz w:val="96"/>
          <w:szCs w:val="96"/>
          <w:lang w:eastAsia="fr-FR"/>
        </w:rPr>
        <mc:AlternateContent>
          <mc:Choice Requires="wps">
            <w:drawing>
              <wp:anchor distT="0" distB="0" distL="114300" distR="114300" simplePos="0" relativeHeight="251683840" behindDoc="0" locked="0" layoutInCell="1" allowOverlap="1" wp14:anchorId="13CC47B8" wp14:editId="1EE82C99">
                <wp:simplePos x="0" y="0"/>
                <wp:positionH relativeFrom="margin">
                  <wp:align>right</wp:align>
                </wp:positionH>
                <wp:positionV relativeFrom="paragraph">
                  <wp:posOffset>877306</wp:posOffset>
                </wp:positionV>
                <wp:extent cx="5581708" cy="1805049"/>
                <wp:effectExtent l="0" t="0" r="0" b="0"/>
                <wp:wrapNone/>
                <wp:docPr id="80" name="WordArt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581708" cy="1805049"/>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 xml:space="preserve">Référence </w:t>
                            </w:r>
                          </w:p>
                        </w:txbxContent>
                      </wps:txbx>
                      <wps:bodyPr wrap="square" numCol="1" fromWordArt="1">
                        <a:prstTxWarp prst="textDeflate">
                          <a:avLst>
                            <a:gd name="adj" fmla="val 26227"/>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DB6AA25" id="WordArt 23" o:spid="_x0000_s1043" type="#_x0000_t202" style="position:absolute;left:0;text-align:left;margin-left:388.3pt;margin-top:69.1pt;width:439.5pt;height:142.15pt;z-index:2516838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" filled="f" stroked="f">
                <o:lock v:ext="edit" shapetype="t"/>
                <v:textbox>
                  <w:txbxContent>
                    <w:p w14:paraId="78FE72C9"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 xml:space="preserve">Référence </w:t>
                      </w:r>
                    </w:p>
                  </w:txbxContent>
                </v:textbox>
                <w10:wrap anchorx="margin"/>
              </v:shape>
            </w:pict>
          </mc:Fallback>
        </mc:AlternateContent>
      </w:r>
    </w:p>
    <w:p w:rsidR="00317257" w:rsidRDefault="00317257" w:rsidP="00FE1CE5">
      <w:pPr>
        <w:spacing w:line="360" w:lineRule="auto"/>
        <w:jc w:val="center"/>
        <w:rPr>
          <w:rFonts w:ascii="Gill Sans Ultra Bold" w:hAnsi="Gill Sans Ultra Bold"/>
          <w:sz w:val="96"/>
          <w:szCs w:val="96"/>
        </w:rPr>
      </w:pPr>
    </w:p>
    <w:p w:rsidR="00317257" w:rsidRDefault="00317257" w:rsidP="00FE1CE5">
      <w:pPr>
        <w:spacing w:line="360" w:lineRule="auto"/>
        <w:jc w:val="center"/>
        <w:rPr>
          <w:rFonts w:ascii="Gill Sans Ultra Bold" w:hAnsi="Gill Sans Ultra Bold"/>
          <w:sz w:val="96"/>
          <w:szCs w:val="96"/>
        </w:rPr>
      </w:pPr>
    </w:p>
    <w:p w:rsidR="00317257" w:rsidRPr="00EB67FC" w:rsidRDefault="00F05938" w:rsidP="00FE1CE5">
      <w:pPr>
        <w:spacing w:line="360" w:lineRule="auto"/>
        <w:jc w:val="center"/>
        <w:rPr>
          <w:rFonts w:ascii="Gill Sans Ultra Bold" w:hAnsi="Gill Sans Ultra Bold"/>
          <w:sz w:val="96"/>
          <w:szCs w:val="96"/>
        </w:rPr>
      </w:pPr>
      <w:r>
        <w:rPr>
          <w:rFonts w:ascii="Gill Sans Ultra Bold" w:hAnsi="Gill Sans Ultra Bold"/>
          <w:noProof/>
          <w:sz w:val="96"/>
          <w:szCs w:val="96"/>
          <w:lang w:eastAsia="fr-FR"/>
        </w:rPr>
        <mc:AlternateContent>
          <mc:Choice Requires="wps">
            <w:drawing>
              <wp:anchor distT="0" distB="0" distL="114300" distR="114300" simplePos="0" relativeHeight="251684864" behindDoc="0" locked="0" layoutInCell="1" allowOverlap="1" wp14:anchorId="4C039963" wp14:editId="41204075">
                <wp:simplePos x="0" y="0"/>
                <wp:positionH relativeFrom="page">
                  <wp:align>center</wp:align>
                </wp:positionH>
                <wp:positionV relativeFrom="paragraph">
                  <wp:posOffset>441037</wp:posOffset>
                </wp:positionV>
                <wp:extent cx="6472357" cy="1673225"/>
                <wp:effectExtent l="0" t="0" r="0" b="0"/>
                <wp:wrapNone/>
                <wp:docPr id="79" name="WordArt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472357" cy="1673225"/>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Bibliographique</w:t>
                            </w:r>
                          </w:p>
                        </w:txbxContent>
                      </wps:txbx>
                      <wps:bodyPr wrap="square" numCol="1" fromWordArt="1">
                        <a:prstTxWarp prst="textDeflate">
                          <a:avLst>
                            <a:gd name="adj" fmla="val 26227"/>
                          </a:avLst>
                        </a:prstTxWarp>
                        <a:sp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30E5B003" id="WordArt 24" o:spid="_x0000_s1044" type="#_x0000_t202" style="position:absolute;left:0;text-align:left;margin-left:0;margin-top:34.75pt;width:509.65pt;height:131.75pt;z-index:251684864;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" filled="f" stroked="f">
                <o:lock v:ext="edit" shapetype="t"/>
                <v:textbox style="mso-fit-shape-to-text:t">
                  <w:txbxContent>
                    <w:p w14:paraId="44855872"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Bibliographique</w:t>
                      </w:r>
                    </w:p>
                  </w:txbxContent>
                </v:textbox>
                <w10:wrap anchorx="page"/>
              </v:shape>
            </w:pict>
          </mc:Fallback>
        </mc:AlternateContent>
      </w:r>
    </w:p>
    <w:p w:rsidR="004A254D" w:rsidRPr="00347A49" w:rsidRDefault="004A254D" w:rsidP="00FE1CE5">
      <w:pPr>
        <w:bidi w:val="0"/>
        <w:spacing w:line="360" w:lineRule="auto"/>
        <w:rPr>
          <w:rFonts w:asciiTheme="majorBidi" w:eastAsia="Times New Roman" w:hAnsiTheme="majorBidi" w:cstheme="majorBidi"/>
          <w:sz w:val="24"/>
          <w:szCs w:val="24"/>
        </w:rPr>
      </w:pPr>
    </w:p>
    <w:p w:rsidR="004A254D" w:rsidRPr="00347A49" w:rsidRDefault="004A254D" w:rsidP="00FE1CE5">
      <w:pPr>
        <w:bidi w:val="0"/>
        <w:spacing w:after="0" w:line="360" w:lineRule="auto"/>
        <w:rPr>
          <w:rFonts w:asciiTheme="majorBidi" w:eastAsia="Times New Roman" w:hAnsiTheme="majorBidi" w:cstheme="majorBidi"/>
          <w:sz w:val="24"/>
          <w:szCs w:val="24"/>
        </w:rPr>
      </w:pPr>
    </w:p>
    <w:p w:rsidR="004A254D" w:rsidRPr="00347A49" w:rsidRDefault="004A254D" w:rsidP="00FE1CE5">
      <w:pPr>
        <w:spacing w:line="360" w:lineRule="auto"/>
        <w:jc w:val="right"/>
        <w:rPr>
          <w:lang w:bidi="ar-DZ"/>
        </w:rPr>
      </w:pPr>
    </w:p>
    <w:p w:rsidR="006A3D19" w:rsidRDefault="006A3D19" w:rsidP="00FE1CE5">
      <w:pPr>
        <w:spacing w:line="360" w:lineRule="auto"/>
        <w:rPr>
          <w:b/>
          <w:bCs/>
          <w:sz w:val="28"/>
          <w:szCs w:val="28"/>
          <w:rtl/>
          <w:lang w:bidi="ar-DZ"/>
        </w:rPr>
        <w:sectPr w:rsidR="006A3D19" w:rsidSect="00297D89">
          <w:headerReference w:type="default" r:id="rId94"/>
          <w:footerReference w:type="default" r:id="rId95"/>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cols w:space="708"/>
          <w:docGrid w:linePitch="360"/>
        </w:sectPr>
      </w:pP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b/>
          <w:bCs/>
          <w:sz w:val="24"/>
          <w:szCs w:val="24"/>
        </w:rPr>
        <w:lastRenderedPageBreak/>
        <w:t>[1].BEN MOSTEFA FATIMA,</w:t>
      </w:r>
      <w:r w:rsidRPr="009C4D45">
        <w:rPr>
          <w:rFonts w:asciiTheme="majorBidi" w:eastAsia="SymbolMT" w:hAnsiTheme="majorBidi" w:cstheme="majorBidi"/>
          <w:sz w:val="24"/>
          <w:szCs w:val="24"/>
        </w:rPr>
        <w:t xml:space="preserve"> </w:t>
      </w:r>
      <w:r w:rsidRPr="009C4D45">
        <w:rPr>
          <w:rFonts w:asciiTheme="majorBidi" w:hAnsiTheme="majorBidi" w:cstheme="majorBidi"/>
          <w:b/>
          <w:bCs/>
          <w:sz w:val="24"/>
          <w:szCs w:val="24"/>
        </w:rPr>
        <w:t>BOUHAFS KHEIRA « </w:t>
      </w:r>
      <w:r w:rsidRPr="009C4D45">
        <w:rPr>
          <w:rFonts w:asciiTheme="majorBidi" w:hAnsiTheme="majorBidi" w:cstheme="majorBidi"/>
          <w:sz w:val="24"/>
          <w:szCs w:val="24"/>
        </w:rPr>
        <w:t>Etude de la Durabilité des mortiers à base de pouzzolane »</w:t>
      </w:r>
      <w:r w:rsidRPr="009C4D45">
        <w:rPr>
          <w:rFonts w:asciiTheme="majorBidi" w:hAnsiTheme="majorBidi" w:cstheme="majorBidi"/>
          <w:b/>
          <w:bCs/>
          <w:sz w:val="24"/>
          <w:szCs w:val="24"/>
        </w:rPr>
        <w:t xml:space="preserve"> </w:t>
      </w:r>
      <w:r w:rsidRPr="009C4D45">
        <w:rPr>
          <w:rFonts w:asciiTheme="majorBidi" w:hAnsiTheme="majorBidi" w:cstheme="majorBidi"/>
          <w:sz w:val="24"/>
          <w:szCs w:val="24"/>
        </w:rPr>
        <w:t xml:space="preserve">Mémoire de </w:t>
      </w:r>
      <w:proofErr w:type="spellStart"/>
      <w:r w:rsidRPr="009C4D45">
        <w:rPr>
          <w:rFonts w:asciiTheme="majorBidi" w:hAnsiTheme="majorBidi" w:cstheme="majorBidi"/>
          <w:sz w:val="24"/>
          <w:szCs w:val="24"/>
        </w:rPr>
        <w:t>Master,Universitaire</w:t>
      </w:r>
      <w:proofErr w:type="spellEnd"/>
      <w:r w:rsidRPr="009C4D45">
        <w:rPr>
          <w:rFonts w:asciiTheme="majorBidi" w:hAnsiTheme="majorBidi" w:cstheme="majorBidi"/>
          <w:sz w:val="24"/>
          <w:szCs w:val="24"/>
        </w:rPr>
        <w:t xml:space="preserve"> Belhadj </w:t>
      </w:r>
      <w:proofErr w:type="spellStart"/>
      <w:r w:rsidRPr="009C4D45">
        <w:rPr>
          <w:rFonts w:asciiTheme="majorBidi" w:hAnsiTheme="majorBidi" w:cstheme="majorBidi"/>
          <w:sz w:val="24"/>
          <w:szCs w:val="24"/>
        </w:rPr>
        <w:t>Bouchaib</w:t>
      </w:r>
      <w:proofErr w:type="spellEnd"/>
      <w:r w:rsidRPr="009C4D45">
        <w:rPr>
          <w:rFonts w:asciiTheme="majorBidi" w:hAnsiTheme="majorBidi" w:cstheme="majorBidi"/>
          <w:sz w:val="24"/>
          <w:szCs w:val="24"/>
        </w:rPr>
        <w:t xml:space="preserve"> d’Ain-Temouchent,</w:t>
      </w:r>
      <w:r w:rsidRPr="009C4D45">
        <w:rPr>
          <w:rFonts w:asciiTheme="majorBidi" w:hAnsiTheme="majorBidi" w:cstheme="majorBidi"/>
          <w:b/>
          <w:bCs/>
          <w:sz w:val="24"/>
          <w:szCs w:val="24"/>
        </w:rPr>
        <w:t xml:space="preserve"> </w:t>
      </w:r>
      <w:r w:rsidRPr="009C4D45">
        <w:rPr>
          <w:rFonts w:asciiTheme="majorBidi" w:hAnsiTheme="majorBidi" w:cstheme="majorBidi"/>
          <w:sz w:val="24"/>
          <w:szCs w:val="24"/>
        </w:rPr>
        <w:t>Année 2016/2017.</w:t>
      </w:r>
    </w:p>
    <w:p w:rsidR="006A3D19" w:rsidRPr="009C4D45" w:rsidRDefault="006A3D19" w:rsidP="00FE1CE5">
      <w:pPr>
        <w:autoSpaceDE w:val="0"/>
        <w:autoSpaceDN w:val="0"/>
        <w:adjustRightInd w:val="0"/>
        <w:spacing w:after="0" w:line="360" w:lineRule="auto"/>
        <w:jc w:val="right"/>
        <w:rPr>
          <w:rFonts w:asciiTheme="majorBidi" w:hAnsiTheme="majorBidi" w:cstheme="majorBidi"/>
          <w:b/>
          <w:bCs/>
          <w:sz w:val="24"/>
          <w:szCs w:val="24"/>
        </w:rPr>
      </w:pPr>
      <w:r w:rsidRPr="009C4D45">
        <w:rPr>
          <w:rFonts w:asciiTheme="majorBidi" w:hAnsiTheme="majorBidi" w:cstheme="majorBidi"/>
          <w:b/>
          <w:bCs/>
          <w:sz w:val="24"/>
          <w:szCs w:val="24"/>
        </w:rPr>
        <w:t>[2].</w:t>
      </w:r>
      <w:proofErr w:type="spellStart"/>
      <w:r w:rsidRPr="009C4D45">
        <w:rPr>
          <w:rFonts w:asciiTheme="majorBidi" w:hAnsiTheme="majorBidi" w:cstheme="majorBidi"/>
          <w:b/>
          <w:bCs/>
          <w:sz w:val="24"/>
          <w:szCs w:val="24"/>
        </w:rPr>
        <w:t>Houssam</w:t>
      </w:r>
      <w:proofErr w:type="spellEnd"/>
      <w:r w:rsidRPr="009C4D45">
        <w:rPr>
          <w:rFonts w:asciiTheme="majorBidi" w:hAnsiTheme="majorBidi" w:cstheme="majorBidi"/>
          <w:b/>
          <w:bCs/>
          <w:sz w:val="24"/>
          <w:szCs w:val="24"/>
        </w:rPr>
        <w:t xml:space="preserve"> BELKHIRI , Ahmed DERRAGUI </w:t>
      </w:r>
      <w:r w:rsidRPr="009C4D45">
        <w:rPr>
          <w:rFonts w:asciiTheme="majorBidi" w:hAnsiTheme="majorBidi" w:cstheme="majorBidi"/>
          <w:sz w:val="24"/>
          <w:szCs w:val="24"/>
        </w:rPr>
        <w:t>« Contribution à l’étude des comportements mécaniques de mortier à base de sable de dune et fines siliceuses »</w:t>
      </w:r>
      <w:r w:rsidRPr="009C4D45">
        <w:rPr>
          <w:rFonts w:asciiTheme="majorBidi" w:hAnsiTheme="majorBidi" w:cstheme="majorBidi"/>
          <w:b/>
          <w:bCs/>
          <w:sz w:val="24"/>
          <w:szCs w:val="24"/>
        </w:rPr>
        <w:t xml:space="preserve"> </w:t>
      </w:r>
      <w:r w:rsidRPr="009C4D45">
        <w:rPr>
          <w:rFonts w:asciiTheme="majorBidi" w:hAnsiTheme="majorBidi" w:cstheme="majorBidi"/>
          <w:sz w:val="24"/>
          <w:szCs w:val="24"/>
        </w:rPr>
        <w:t xml:space="preserve">mémoire de master académique, Université </w:t>
      </w:r>
      <w:proofErr w:type="spellStart"/>
      <w:r w:rsidRPr="009C4D45">
        <w:rPr>
          <w:rFonts w:asciiTheme="majorBidi" w:hAnsiTheme="majorBidi" w:cstheme="majorBidi"/>
          <w:sz w:val="24"/>
          <w:szCs w:val="24"/>
        </w:rPr>
        <w:t>Ziane</w:t>
      </w:r>
      <w:proofErr w:type="spellEnd"/>
      <w:r w:rsidRPr="009C4D45">
        <w:rPr>
          <w:rFonts w:asciiTheme="majorBidi" w:hAnsiTheme="majorBidi" w:cstheme="majorBidi"/>
          <w:sz w:val="24"/>
          <w:szCs w:val="24"/>
        </w:rPr>
        <w:t xml:space="preserve"> Achour de Djelfa ,Année 2015/2016.</w:t>
      </w:r>
      <w:r w:rsidRPr="009C4D45">
        <w:rPr>
          <w:rFonts w:asciiTheme="majorBidi" w:hAnsiTheme="majorBidi" w:cstheme="majorBidi"/>
          <w:b/>
          <w:bCs/>
          <w:sz w:val="24"/>
          <w:szCs w:val="24"/>
        </w:rPr>
        <w:t xml:space="preserve"> </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[3].Melle DAD Celia «</w:t>
      </w:r>
      <w:r w:rsidRPr="009C4D45">
        <w:rPr>
          <w:rFonts w:asciiTheme="majorBidi" w:eastAsia="MS Mincho" w:hAnsiTheme="majorBidi" w:cstheme="majorBidi"/>
        </w:rPr>
        <w:t>Etude comparative de l’utilisation du sable de dune en substitution du sable de rivière : cas des mortiers normalisés »</w:t>
      </w:r>
      <w:r w:rsidRPr="009C4D45">
        <w:rPr>
          <w:rFonts w:asciiTheme="majorBidi" w:hAnsiTheme="majorBidi" w:cstheme="majorBidi"/>
        </w:rPr>
        <w:t xml:space="preserve"> Mémoire de Master</w:t>
      </w:r>
      <w:r w:rsidRPr="009C4D45">
        <w:rPr>
          <w:rFonts w:asciiTheme="majorBidi" w:hAnsiTheme="majorBidi" w:cstheme="majorBidi"/>
          <w:i/>
          <w:iCs/>
        </w:rPr>
        <w:t>,</w:t>
      </w:r>
      <w:r w:rsidRPr="009C4D45">
        <w:rPr>
          <w:rFonts w:asciiTheme="majorBidi" w:hAnsiTheme="majorBidi" w:cstheme="majorBidi"/>
        </w:rPr>
        <w:t xml:space="preserve"> Université Mouloud Mammeri de Tizi-Ouzou, Année 2018/2019.</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b/>
          <w:bCs/>
          <w:sz w:val="24"/>
          <w:szCs w:val="24"/>
        </w:rPr>
        <w:t>[4].BOUALI Khaled «</w:t>
      </w:r>
      <w:r w:rsidRPr="009C4D45">
        <w:rPr>
          <w:rFonts w:asciiTheme="majorBidi" w:hAnsiTheme="majorBidi" w:cstheme="majorBidi"/>
          <w:sz w:val="24"/>
          <w:szCs w:val="24"/>
        </w:rPr>
        <w:t>Elaboration et caractérisation thermomécanique des</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sz w:val="24"/>
          <w:szCs w:val="24"/>
        </w:rPr>
        <w:t>mortiers à base d’ajouts de déchets de briques réfractaires »</w:t>
      </w:r>
      <w:r w:rsidRPr="009C4D45">
        <w:rPr>
          <w:rFonts w:asciiTheme="majorBidi" w:hAnsiTheme="majorBidi" w:cstheme="majorBidi"/>
          <w:b/>
          <w:bCs/>
          <w:sz w:val="24"/>
          <w:szCs w:val="24"/>
        </w:rPr>
        <w:t xml:space="preserve"> </w:t>
      </w:r>
      <w:r w:rsidRPr="009C4D45">
        <w:rPr>
          <w:rFonts w:asciiTheme="majorBidi" w:hAnsiTheme="majorBidi" w:cstheme="majorBidi"/>
          <w:sz w:val="24"/>
          <w:szCs w:val="24"/>
        </w:rPr>
        <w:t xml:space="preserve">Mémoire de </w:t>
      </w:r>
      <w:proofErr w:type="spellStart"/>
      <w:r w:rsidRPr="009C4D45">
        <w:rPr>
          <w:rFonts w:asciiTheme="majorBidi" w:hAnsiTheme="majorBidi" w:cstheme="majorBidi"/>
          <w:sz w:val="24"/>
          <w:szCs w:val="24"/>
        </w:rPr>
        <w:t>Magister,Université</w:t>
      </w:r>
      <w:proofErr w:type="spellEnd"/>
      <w:r w:rsidRPr="009C4D45">
        <w:rPr>
          <w:rFonts w:asciiTheme="majorBidi" w:hAnsiTheme="majorBidi" w:cstheme="majorBidi"/>
          <w:sz w:val="24"/>
          <w:szCs w:val="24"/>
        </w:rPr>
        <w:t xml:space="preserve"> du </w:t>
      </w:r>
      <w:proofErr w:type="spellStart"/>
      <w:r w:rsidRPr="009C4D45">
        <w:rPr>
          <w:rFonts w:asciiTheme="majorBidi" w:hAnsiTheme="majorBidi" w:cstheme="majorBidi"/>
          <w:sz w:val="24"/>
          <w:szCs w:val="24"/>
        </w:rPr>
        <w:t>Boumerdes</w:t>
      </w:r>
      <w:proofErr w:type="spellEnd"/>
      <w:r w:rsidRPr="009C4D45">
        <w:rPr>
          <w:rFonts w:asciiTheme="majorBidi" w:hAnsiTheme="majorBidi" w:cstheme="majorBidi"/>
          <w:sz w:val="24"/>
          <w:szCs w:val="24"/>
        </w:rPr>
        <w:t xml:space="preserve"> ,Année 2013/2014.</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[5].BELMOKHTAR NASSIMA,ZERAIG AKILA «</w:t>
      </w:r>
      <w:r w:rsidRPr="009C4D45">
        <w:rPr>
          <w:rFonts w:asciiTheme="majorBidi" w:hAnsiTheme="majorBidi" w:cstheme="majorBidi"/>
        </w:rPr>
        <w:t xml:space="preserve"> Effet du mode d’introduction de la nano-silice sur les propriétés rhéologiques et physicomécaniques des pâtes cimentaires et mortiers de ciment »Mémoire de </w:t>
      </w:r>
      <w:proofErr w:type="spellStart"/>
      <w:r w:rsidRPr="009C4D45">
        <w:rPr>
          <w:rFonts w:asciiTheme="majorBidi" w:hAnsiTheme="majorBidi" w:cstheme="majorBidi"/>
        </w:rPr>
        <w:t>Master,Université</w:t>
      </w:r>
      <w:proofErr w:type="spellEnd"/>
      <w:r w:rsidRPr="009C4D45">
        <w:rPr>
          <w:rFonts w:asciiTheme="majorBidi" w:hAnsiTheme="majorBidi" w:cstheme="majorBidi"/>
        </w:rPr>
        <w:t xml:space="preserve"> M’Hamed Bougera de </w:t>
      </w:r>
      <w:proofErr w:type="spellStart"/>
      <w:r w:rsidRPr="009C4D45">
        <w:rPr>
          <w:rFonts w:asciiTheme="majorBidi" w:hAnsiTheme="majorBidi" w:cstheme="majorBidi"/>
        </w:rPr>
        <w:t>Boumerdes</w:t>
      </w:r>
      <w:proofErr w:type="spellEnd"/>
      <w:r w:rsidRPr="009C4D45">
        <w:rPr>
          <w:rFonts w:asciiTheme="majorBidi" w:hAnsiTheme="majorBidi" w:cstheme="majorBidi"/>
        </w:rPr>
        <w:t xml:space="preserve"> ,Année 2016/2017.</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 xml:space="preserve">[6]. </w:t>
      </w:r>
      <w:proofErr w:type="spellStart"/>
      <w:r w:rsidRPr="009C4D45">
        <w:rPr>
          <w:rFonts w:asciiTheme="majorBidi" w:hAnsiTheme="majorBidi" w:cstheme="majorBidi"/>
          <w:b/>
          <w:bCs/>
        </w:rPr>
        <w:t>Harbi</w:t>
      </w:r>
      <w:proofErr w:type="spellEnd"/>
      <w:r w:rsidRPr="009C4D45">
        <w:rPr>
          <w:rFonts w:asciiTheme="majorBidi" w:hAnsiTheme="majorBidi" w:cstheme="majorBidi"/>
          <w:b/>
          <w:bCs/>
        </w:rPr>
        <w:t xml:space="preserve"> </w:t>
      </w:r>
      <w:proofErr w:type="spellStart"/>
      <w:r w:rsidRPr="009C4D45">
        <w:rPr>
          <w:rFonts w:asciiTheme="majorBidi" w:hAnsiTheme="majorBidi" w:cstheme="majorBidi"/>
          <w:b/>
          <w:bCs/>
        </w:rPr>
        <w:t>Radhia</w:t>
      </w:r>
      <w:proofErr w:type="spellEnd"/>
      <w:r w:rsidRPr="009C4D45">
        <w:rPr>
          <w:rFonts w:asciiTheme="majorBidi" w:hAnsiTheme="majorBidi" w:cstheme="majorBidi"/>
        </w:rPr>
        <w:t> «Propriétés physico-mécaniques et durabilité des Mortiers avec additions minérales » thèse de doctorat, Université 8 Mai 1945 Guelma, Année</w:t>
      </w:r>
      <w:r w:rsidRPr="009C4D45">
        <w:rPr>
          <w:rFonts w:asciiTheme="majorBidi" w:hAnsiTheme="majorBidi" w:cstheme="majorBidi"/>
          <w:i/>
          <w:iCs/>
        </w:rPr>
        <w:t xml:space="preserve"> 2018</w:t>
      </w:r>
      <w:r w:rsidRPr="009C4D45">
        <w:rPr>
          <w:rFonts w:asciiTheme="majorBidi" w:hAnsiTheme="majorBidi" w:cstheme="majorBidi"/>
        </w:rPr>
        <w:t>.</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[7].</w:t>
      </w:r>
      <w:proofErr w:type="spellStart"/>
      <w:r w:rsidRPr="009C4D45">
        <w:rPr>
          <w:rFonts w:asciiTheme="majorBidi" w:hAnsiTheme="majorBidi" w:cstheme="majorBidi"/>
          <w:b/>
          <w:bCs/>
        </w:rPr>
        <w:t>Oukil</w:t>
      </w:r>
      <w:proofErr w:type="spellEnd"/>
      <w:r w:rsidRPr="009C4D45">
        <w:rPr>
          <w:rFonts w:asciiTheme="majorBidi" w:hAnsiTheme="majorBidi" w:cstheme="majorBidi"/>
          <w:b/>
          <w:bCs/>
        </w:rPr>
        <w:t xml:space="preserve"> Youcef </w:t>
      </w:r>
      <w:r w:rsidRPr="009C4D45">
        <w:rPr>
          <w:rFonts w:asciiTheme="majorBidi" w:hAnsiTheme="majorBidi" w:cstheme="majorBidi"/>
        </w:rPr>
        <w:t>,</w:t>
      </w:r>
      <w:proofErr w:type="spellStart"/>
      <w:r w:rsidRPr="009C4D45">
        <w:rPr>
          <w:rFonts w:asciiTheme="majorBidi" w:hAnsiTheme="majorBidi" w:cstheme="majorBidi"/>
          <w:b/>
          <w:bCs/>
        </w:rPr>
        <w:t>Oukil</w:t>
      </w:r>
      <w:proofErr w:type="spellEnd"/>
      <w:r>
        <w:rPr>
          <w:rFonts w:asciiTheme="majorBidi" w:hAnsiTheme="majorBidi" w:cstheme="majorBidi"/>
          <w:b/>
          <w:bCs/>
        </w:rPr>
        <w:t xml:space="preserve"> </w:t>
      </w:r>
      <w:proofErr w:type="spellStart"/>
      <w:r w:rsidRPr="009C4D45">
        <w:rPr>
          <w:rFonts w:asciiTheme="majorBidi" w:hAnsiTheme="majorBidi" w:cstheme="majorBidi"/>
          <w:b/>
          <w:bCs/>
        </w:rPr>
        <w:t>Abdelhak</w:t>
      </w:r>
      <w:proofErr w:type="spellEnd"/>
      <w:r w:rsidRPr="009C4D45">
        <w:rPr>
          <w:rFonts w:asciiTheme="majorBidi" w:hAnsiTheme="majorBidi" w:cstheme="majorBidi"/>
          <w:b/>
          <w:bCs/>
        </w:rPr>
        <w:t> «</w:t>
      </w:r>
      <w:r w:rsidRPr="009C4D45">
        <w:rPr>
          <w:rFonts w:asciiTheme="majorBidi" w:hAnsiTheme="majorBidi" w:cstheme="majorBidi"/>
        </w:rPr>
        <w:t xml:space="preserve">Formulation et caractérisation d’un béton de sable à partir des déchets minéraux » Mémoire de </w:t>
      </w:r>
      <w:proofErr w:type="spellStart"/>
      <w:r w:rsidRPr="009C4D45">
        <w:rPr>
          <w:rFonts w:asciiTheme="majorBidi" w:hAnsiTheme="majorBidi" w:cstheme="majorBidi"/>
        </w:rPr>
        <w:t>Master,Université</w:t>
      </w:r>
      <w:proofErr w:type="spellEnd"/>
      <w:r w:rsidRPr="009C4D45">
        <w:rPr>
          <w:rFonts w:asciiTheme="majorBidi" w:hAnsiTheme="majorBidi" w:cstheme="majorBidi"/>
        </w:rPr>
        <w:t xml:space="preserve"> A. M. OULHADJ – </w:t>
      </w:r>
      <w:proofErr w:type="spellStart"/>
      <w:r w:rsidRPr="009C4D45">
        <w:rPr>
          <w:rFonts w:asciiTheme="majorBidi" w:hAnsiTheme="majorBidi" w:cstheme="majorBidi"/>
        </w:rPr>
        <w:t>Bouira,Année</w:t>
      </w:r>
      <w:proofErr w:type="spellEnd"/>
      <w:r w:rsidRPr="009C4D45">
        <w:rPr>
          <w:rFonts w:asciiTheme="majorBidi" w:hAnsiTheme="majorBidi" w:cstheme="majorBidi"/>
        </w:rPr>
        <w:t xml:space="preserve"> 02 / 10 / 2017.</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[8].BENTOUATI  ILHAM « </w:t>
      </w:r>
      <w:r w:rsidRPr="009C4D45">
        <w:rPr>
          <w:rFonts w:asciiTheme="majorBidi" w:hAnsiTheme="majorBidi" w:cstheme="majorBidi"/>
        </w:rPr>
        <w:t xml:space="preserve">Influence de la poudre de marbre sur le comportement mécanique d’un mortier »Mémoire de </w:t>
      </w:r>
      <w:proofErr w:type="spellStart"/>
      <w:r w:rsidRPr="009C4D45">
        <w:rPr>
          <w:rFonts w:asciiTheme="majorBidi" w:hAnsiTheme="majorBidi" w:cstheme="majorBidi"/>
        </w:rPr>
        <w:t>Master,Université</w:t>
      </w:r>
      <w:proofErr w:type="spellEnd"/>
      <w:r w:rsidRPr="009C4D45">
        <w:rPr>
          <w:rFonts w:asciiTheme="majorBidi" w:hAnsiTheme="majorBidi" w:cstheme="majorBidi"/>
        </w:rPr>
        <w:t xml:space="preserve"> Mouloud Mammeri de Tizi-Ouzou ,Année 2016/2017.</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 xml:space="preserve">[9]. BENCHIHEUB </w:t>
      </w:r>
      <w:proofErr w:type="spellStart"/>
      <w:r w:rsidRPr="009C4D45">
        <w:rPr>
          <w:rFonts w:asciiTheme="majorBidi" w:hAnsiTheme="majorBidi" w:cstheme="majorBidi"/>
          <w:b/>
          <w:bCs/>
        </w:rPr>
        <w:t>Djihen</w:t>
      </w:r>
      <w:proofErr w:type="spellEnd"/>
      <w:r w:rsidRPr="009C4D45">
        <w:rPr>
          <w:rFonts w:asciiTheme="majorBidi" w:hAnsiTheme="majorBidi" w:cstheme="majorBidi"/>
          <w:b/>
          <w:bCs/>
        </w:rPr>
        <w:t> </w:t>
      </w:r>
      <w:r w:rsidRPr="009C4D45">
        <w:rPr>
          <w:rFonts w:asciiTheme="majorBidi" w:hAnsiTheme="majorBidi" w:cstheme="majorBidi"/>
        </w:rPr>
        <w:t>« </w:t>
      </w:r>
      <w:proofErr w:type="spellStart"/>
      <w:r w:rsidRPr="009C4D45">
        <w:rPr>
          <w:rFonts w:asciiTheme="majorBidi" w:hAnsiTheme="majorBidi" w:cstheme="majorBidi"/>
        </w:rPr>
        <w:t>Contribuion</w:t>
      </w:r>
      <w:proofErr w:type="spellEnd"/>
      <w:r w:rsidRPr="009C4D45">
        <w:rPr>
          <w:rFonts w:asciiTheme="majorBidi" w:hAnsiTheme="majorBidi" w:cstheme="majorBidi"/>
        </w:rPr>
        <w:t xml:space="preserve"> a l’étude de la </w:t>
      </w:r>
      <w:proofErr w:type="spellStart"/>
      <w:r w:rsidRPr="009C4D45">
        <w:rPr>
          <w:rFonts w:asciiTheme="majorBidi" w:hAnsiTheme="majorBidi" w:cstheme="majorBidi"/>
        </w:rPr>
        <w:t>comprehension</w:t>
      </w:r>
      <w:proofErr w:type="spellEnd"/>
      <w:r w:rsidRPr="009C4D45">
        <w:rPr>
          <w:rFonts w:asciiTheme="majorBidi" w:hAnsiTheme="majorBidi" w:cstheme="majorBidi"/>
        </w:rPr>
        <w:t xml:space="preserve"> des phénomènes et mécanismes d’action des effets des additions sur le comportement des </w:t>
      </w:r>
      <w:proofErr w:type="spellStart"/>
      <w:r w:rsidRPr="009C4D45">
        <w:rPr>
          <w:rFonts w:asciiTheme="majorBidi" w:hAnsiTheme="majorBidi" w:cstheme="majorBidi"/>
        </w:rPr>
        <w:t>matris</w:t>
      </w:r>
      <w:proofErr w:type="spellEnd"/>
      <w:r w:rsidRPr="009C4D45">
        <w:rPr>
          <w:rFonts w:asciiTheme="majorBidi" w:hAnsiTheme="majorBidi" w:cstheme="majorBidi"/>
        </w:rPr>
        <w:t xml:space="preserve"> cimentaires » thèse de doctorat,</w:t>
      </w:r>
      <w:r w:rsidRPr="009C4D45">
        <w:rPr>
          <w:rFonts w:asciiTheme="majorBidi" w:hAnsiTheme="majorBidi" w:cstheme="majorBidi"/>
          <w:b/>
          <w:bCs/>
        </w:rPr>
        <w:t xml:space="preserve"> </w:t>
      </w:r>
      <w:r w:rsidRPr="009C4D45">
        <w:rPr>
          <w:rFonts w:asciiTheme="majorBidi" w:hAnsiTheme="majorBidi" w:cstheme="majorBidi"/>
        </w:rPr>
        <w:t>Université 20 Août 1955-Skikda,Année 2018/2019.</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[10].HEMIL Samir NOUGARI Ayoub Zakaria « </w:t>
      </w:r>
      <w:r w:rsidRPr="009C4D45">
        <w:rPr>
          <w:rFonts w:asciiTheme="majorBidi" w:hAnsiTheme="majorBidi" w:cstheme="majorBidi"/>
        </w:rPr>
        <w:t xml:space="preserve">Effet combiné </w:t>
      </w:r>
      <w:r w:rsidRPr="009C4D45">
        <w:rPr>
          <w:rFonts w:asciiTheme="majorBidi" w:hAnsiTheme="majorBidi" w:cstheme="majorBidi"/>
          <w:color w:val="auto"/>
        </w:rPr>
        <w:t>des billes du polystyrène et les fibres plastique sur les mortiers au ciment blanc »</w:t>
      </w:r>
      <w:r w:rsidRPr="009C4D45">
        <w:rPr>
          <w:rFonts w:asciiTheme="majorBidi" w:hAnsiTheme="majorBidi" w:cstheme="majorBidi"/>
        </w:rPr>
        <w:t xml:space="preserve"> Mémoire de </w:t>
      </w:r>
      <w:proofErr w:type="spellStart"/>
      <w:r w:rsidRPr="009C4D45">
        <w:rPr>
          <w:rFonts w:asciiTheme="majorBidi" w:hAnsiTheme="majorBidi" w:cstheme="majorBidi"/>
        </w:rPr>
        <w:t>Master,Université</w:t>
      </w:r>
      <w:proofErr w:type="spellEnd"/>
      <w:r w:rsidRPr="009C4D45">
        <w:rPr>
          <w:rFonts w:asciiTheme="majorBidi" w:hAnsiTheme="majorBidi" w:cstheme="majorBidi"/>
          <w:b/>
          <w:bCs/>
        </w:rPr>
        <w:t xml:space="preserve"> </w:t>
      </w:r>
      <w:r w:rsidRPr="009C4D45">
        <w:rPr>
          <w:rFonts w:asciiTheme="majorBidi" w:hAnsiTheme="majorBidi" w:cstheme="majorBidi"/>
        </w:rPr>
        <w:t>Mohamed Boudiaf- M’</w:t>
      </w:r>
      <w:proofErr w:type="spellStart"/>
      <w:r w:rsidRPr="009C4D45">
        <w:rPr>
          <w:rFonts w:asciiTheme="majorBidi" w:hAnsiTheme="majorBidi" w:cstheme="majorBidi"/>
        </w:rPr>
        <w:t>sila,Année</w:t>
      </w:r>
      <w:proofErr w:type="spellEnd"/>
      <w:r w:rsidRPr="009C4D45">
        <w:rPr>
          <w:rFonts w:asciiTheme="majorBidi" w:hAnsiTheme="majorBidi" w:cstheme="majorBidi"/>
          <w:b/>
          <w:bCs/>
        </w:rPr>
        <w:t xml:space="preserve"> </w:t>
      </w:r>
      <w:r w:rsidRPr="009C4D45">
        <w:rPr>
          <w:rFonts w:asciiTheme="majorBidi" w:hAnsiTheme="majorBidi" w:cstheme="majorBidi"/>
        </w:rPr>
        <w:t>2017 /2018.</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sz w:val="24"/>
          <w:szCs w:val="24"/>
        </w:rPr>
        <w:lastRenderedPageBreak/>
        <w:t>[</w:t>
      </w:r>
      <w:r w:rsidRPr="009C4D45">
        <w:rPr>
          <w:rFonts w:asciiTheme="majorBidi" w:hAnsiTheme="majorBidi" w:cstheme="majorBidi"/>
          <w:b/>
          <w:bCs/>
          <w:sz w:val="24"/>
          <w:szCs w:val="24"/>
        </w:rPr>
        <w:t>11].</w:t>
      </w:r>
      <w:proofErr w:type="spellStart"/>
      <w:r w:rsidRPr="009C4D45">
        <w:rPr>
          <w:rFonts w:asciiTheme="majorBidi" w:eastAsia="TimesNewRoman" w:hAnsiTheme="majorBidi" w:cstheme="majorBidi"/>
          <w:b/>
          <w:bCs/>
          <w:sz w:val="24"/>
          <w:szCs w:val="24"/>
        </w:rPr>
        <w:t>Boulouza</w:t>
      </w:r>
      <w:proofErr w:type="spellEnd"/>
      <w:r w:rsidRPr="009C4D45">
        <w:rPr>
          <w:rFonts w:asciiTheme="majorBidi" w:eastAsia="TimesNewRoman" w:hAnsiTheme="majorBidi" w:cstheme="majorBidi"/>
          <w:b/>
          <w:bCs/>
          <w:sz w:val="24"/>
          <w:szCs w:val="24"/>
        </w:rPr>
        <w:t xml:space="preserve"> </w:t>
      </w:r>
      <w:proofErr w:type="spellStart"/>
      <w:r w:rsidRPr="009C4D45">
        <w:rPr>
          <w:rFonts w:asciiTheme="majorBidi" w:eastAsia="TimesNewRoman" w:hAnsiTheme="majorBidi" w:cstheme="majorBidi"/>
          <w:b/>
          <w:bCs/>
          <w:sz w:val="24"/>
          <w:szCs w:val="24"/>
        </w:rPr>
        <w:t>Oualid,Grine</w:t>
      </w:r>
      <w:proofErr w:type="spellEnd"/>
      <w:r w:rsidRPr="009C4D45">
        <w:rPr>
          <w:rFonts w:asciiTheme="majorBidi" w:eastAsia="TimesNewRoman" w:hAnsiTheme="majorBidi" w:cstheme="majorBidi"/>
          <w:b/>
          <w:bCs/>
          <w:sz w:val="24"/>
          <w:szCs w:val="24"/>
        </w:rPr>
        <w:t xml:space="preserve"> </w:t>
      </w:r>
      <w:proofErr w:type="spellStart"/>
      <w:r w:rsidRPr="009C4D45">
        <w:rPr>
          <w:rFonts w:asciiTheme="majorBidi" w:eastAsia="TimesNewRoman" w:hAnsiTheme="majorBidi" w:cstheme="majorBidi"/>
          <w:b/>
          <w:bCs/>
          <w:sz w:val="24"/>
          <w:szCs w:val="24"/>
        </w:rPr>
        <w:t>Abdelbasse</w:t>
      </w:r>
      <w:proofErr w:type="spellEnd"/>
      <w:r w:rsidRPr="009C4D45">
        <w:rPr>
          <w:rFonts w:asciiTheme="majorBidi" w:eastAsia="TimesNewRoman" w:hAnsiTheme="majorBidi" w:cstheme="majorBidi"/>
          <w:sz w:val="24"/>
          <w:szCs w:val="24"/>
        </w:rPr>
        <w:t xml:space="preserve"> «Effet de l’ajout des déchets de brique sur les propriétés physico mécaniques des mortiers » Mémoire de Master, Université </w:t>
      </w:r>
      <w:proofErr w:type="spellStart"/>
      <w:r w:rsidRPr="009C4D45">
        <w:rPr>
          <w:rFonts w:asciiTheme="majorBidi" w:eastAsia="TimesNewRoman" w:hAnsiTheme="majorBidi" w:cstheme="majorBidi"/>
          <w:sz w:val="24"/>
          <w:szCs w:val="24"/>
        </w:rPr>
        <w:t>Akli</w:t>
      </w:r>
      <w:proofErr w:type="spellEnd"/>
      <w:r w:rsidRPr="009C4D45">
        <w:rPr>
          <w:rFonts w:asciiTheme="majorBidi" w:eastAsia="TimesNewRoman" w:hAnsiTheme="majorBidi" w:cstheme="majorBidi"/>
          <w:sz w:val="24"/>
          <w:szCs w:val="24"/>
        </w:rPr>
        <w:t xml:space="preserve"> Mohand </w:t>
      </w:r>
      <w:proofErr w:type="spellStart"/>
      <w:r w:rsidRPr="009C4D45">
        <w:rPr>
          <w:rFonts w:asciiTheme="majorBidi" w:eastAsia="TimesNewRoman" w:hAnsiTheme="majorBidi" w:cstheme="majorBidi"/>
          <w:sz w:val="24"/>
          <w:szCs w:val="24"/>
        </w:rPr>
        <w:t>Oulhadj</w:t>
      </w:r>
      <w:proofErr w:type="spellEnd"/>
      <w:r w:rsidRPr="009C4D45">
        <w:rPr>
          <w:rFonts w:asciiTheme="majorBidi" w:eastAsia="TimesNewRoman" w:hAnsiTheme="majorBidi" w:cstheme="majorBidi"/>
          <w:sz w:val="24"/>
          <w:szCs w:val="24"/>
        </w:rPr>
        <w:t xml:space="preserve"> de Bouira,Année2018</w:t>
      </w:r>
      <w:r w:rsidRPr="009C4D45">
        <w:rPr>
          <w:rFonts w:asciiTheme="majorBidi" w:hAnsiTheme="majorBidi" w:cstheme="majorBidi"/>
          <w:sz w:val="24"/>
          <w:szCs w:val="24"/>
        </w:rPr>
        <w:t xml:space="preserve"> /2019.</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[12].</w:t>
      </w:r>
      <w:r w:rsidRPr="009C4D45">
        <w:rPr>
          <w:rFonts w:asciiTheme="majorBidi" w:eastAsia="TimesNewRomanPSMT" w:hAnsiTheme="majorBidi" w:cstheme="majorBidi"/>
          <w:b/>
          <w:bCs/>
        </w:rPr>
        <w:t xml:space="preserve"> Ahmed Abdo Al-</w:t>
      </w:r>
      <w:proofErr w:type="spellStart"/>
      <w:r w:rsidRPr="009C4D45">
        <w:rPr>
          <w:rFonts w:asciiTheme="majorBidi" w:eastAsia="TimesNewRomanPSMT" w:hAnsiTheme="majorBidi" w:cstheme="majorBidi"/>
          <w:b/>
          <w:bCs/>
        </w:rPr>
        <w:t>Eyani</w:t>
      </w:r>
      <w:proofErr w:type="spellEnd"/>
      <w:r w:rsidRPr="009C4D45">
        <w:rPr>
          <w:rFonts w:asciiTheme="majorBidi" w:eastAsia="TimesNewRomanPSMT" w:hAnsiTheme="majorBidi" w:cstheme="majorBidi"/>
        </w:rPr>
        <w:t> «</w:t>
      </w:r>
      <w:r w:rsidRPr="009C4D45">
        <w:rPr>
          <w:rFonts w:asciiTheme="majorBidi" w:eastAsia="TimesNewRoman" w:hAnsiTheme="majorBidi" w:cstheme="majorBidi"/>
        </w:rPr>
        <w:t>Valorisation du déchet de marbre et de verre comme additif dans la production du mortier »Mémoire de Master,</w:t>
      </w:r>
      <w:r w:rsidRPr="009C4D45">
        <w:rPr>
          <w:rFonts w:asciiTheme="majorBidi" w:eastAsia="TimesNewRomanPSMT" w:hAnsiTheme="majorBidi" w:cstheme="majorBidi"/>
        </w:rPr>
        <w:t> </w:t>
      </w:r>
      <w:r w:rsidRPr="009C4D45">
        <w:rPr>
          <w:rFonts w:asciiTheme="majorBidi" w:hAnsiTheme="majorBidi" w:cstheme="majorBidi"/>
        </w:rPr>
        <w:t>Université</w:t>
      </w:r>
      <w:r w:rsidRPr="009C4D45">
        <w:rPr>
          <w:rFonts w:asciiTheme="majorBidi" w:hAnsiTheme="majorBidi" w:cstheme="majorBidi"/>
          <w:b/>
          <w:bCs/>
        </w:rPr>
        <w:t xml:space="preserve"> </w:t>
      </w:r>
      <w:r w:rsidRPr="009C4D45">
        <w:rPr>
          <w:rFonts w:asciiTheme="majorBidi" w:hAnsiTheme="majorBidi" w:cstheme="majorBidi"/>
        </w:rPr>
        <w:t>Mohamed Boudiaf- M’</w:t>
      </w:r>
      <w:proofErr w:type="spellStart"/>
      <w:r w:rsidRPr="009C4D45">
        <w:rPr>
          <w:rFonts w:asciiTheme="majorBidi" w:hAnsiTheme="majorBidi" w:cstheme="majorBidi"/>
        </w:rPr>
        <w:t>sila,Année</w:t>
      </w:r>
      <w:proofErr w:type="spellEnd"/>
      <w:r w:rsidRPr="009C4D45">
        <w:rPr>
          <w:rFonts w:asciiTheme="majorBidi" w:hAnsiTheme="majorBidi" w:cstheme="majorBidi"/>
          <w:b/>
          <w:bCs/>
        </w:rPr>
        <w:t xml:space="preserve"> </w:t>
      </w:r>
      <w:r w:rsidRPr="009C4D45">
        <w:rPr>
          <w:rFonts w:asciiTheme="majorBidi" w:hAnsiTheme="majorBidi" w:cstheme="majorBidi"/>
        </w:rPr>
        <w:t>2016 /2017.</w:t>
      </w:r>
    </w:p>
    <w:p w:rsidR="006A3D19" w:rsidRPr="009C4D45" w:rsidRDefault="006A3D19" w:rsidP="00FE1CE5">
      <w:pPr>
        <w:autoSpaceDE w:val="0"/>
        <w:autoSpaceDN w:val="0"/>
        <w:adjustRightInd w:val="0"/>
        <w:spacing w:after="0" w:line="360" w:lineRule="auto"/>
        <w:jc w:val="right"/>
        <w:rPr>
          <w:rFonts w:asciiTheme="majorBidi" w:eastAsia="TimesNewRoman" w:hAnsiTheme="majorBidi" w:cstheme="majorBidi"/>
          <w:sz w:val="24"/>
          <w:szCs w:val="24"/>
        </w:rPr>
      </w:pP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sz w:val="24"/>
          <w:szCs w:val="24"/>
        </w:rPr>
        <w:t>[</w:t>
      </w:r>
      <w:r w:rsidRPr="009C4D45">
        <w:rPr>
          <w:rFonts w:asciiTheme="majorBidi" w:hAnsiTheme="majorBidi" w:cstheme="majorBidi"/>
          <w:b/>
          <w:bCs/>
          <w:sz w:val="24"/>
          <w:szCs w:val="24"/>
        </w:rPr>
        <w:t>13]. Mlle SAADANI Sabrina « </w:t>
      </w:r>
      <w:r w:rsidRPr="009C4D45">
        <w:rPr>
          <w:rFonts w:asciiTheme="majorBidi" w:hAnsiTheme="majorBidi" w:cstheme="majorBidi"/>
          <w:sz w:val="24"/>
          <w:szCs w:val="24"/>
        </w:rPr>
        <w:t xml:space="preserve">Comportement des bétons à base de granulats recycles » </w:t>
      </w:r>
    </w:p>
    <w:p w:rsidR="006A3D19" w:rsidRPr="009C4D45" w:rsidRDefault="006A3D19" w:rsidP="00FE1CE5">
      <w:pPr>
        <w:autoSpaceDE w:val="0"/>
        <w:autoSpaceDN w:val="0"/>
        <w:adjustRightInd w:val="0"/>
        <w:spacing w:after="0" w:line="360" w:lineRule="auto"/>
        <w:jc w:val="right"/>
        <w:rPr>
          <w:rFonts w:asciiTheme="majorBidi" w:eastAsia="TimesNewRomanPSMT" w:hAnsiTheme="majorBidi" w:cstheme="majorBidi"/>
          <w:sz w:val="24"/>
          <w:szCs w:val="24"/>
        </w:rPr>
      </w:pPr>
      <w:r w:rsidRPr="009C4D45">
        <w:rPr>
          <w:rFonts w:asciiTheme="majorBidi" w:hAnsiTheme="majorBidi" w:cstheme="majorBidi"/>
          <w:sz w:val="24"/>
          <w:szCs w:val="24"/>
        </w:rPr>
        <w:t>MEMOIRE DE MAGISTER, </w:t>
      </w:r>
      <w:r>
        <w:rPr>
          <w:rFonts w:asciiTheme="majorBidi" w:eastAsia="TimesNewRomanPSMT" w:hAnsiTheme="majorBidi" w:cstheme="majorBidi"/>
          <w:sz w:val="24"/>
          <w:szCs w:val="24"/>
        </w:rPr>
        <w:t>Univers</w:t>
      </w:r>
      <w:r w:rsidRPr="009C4D45">
        <w:rPr>
          <w:rFonts w:asciiTheme="majorBidi" w:eastAsia="TimesNewRomanPSMT" w:hAnsiTheme="majorBidi" w:cstheme="majorBidi"/>
          <w:sz w:val="24"/>
          <w:szCs w:val="24"/>
        </w:rPr>
        <w:t xml:space="preserve">ité </w:t>
      </w:r>
      <w:proofErr w:type="spellStart"/>
      <w:r w:rsidRPr="009C4D45">
        <w:rPr>
          <w:rFonts w:asciiTheme="majorBidi" w:eastAsia="TimesNewRomanPSMT" w:hAnsiTheme="majorBidi" w:cstheme="majorBidi"/>
          <w:sz w:val="24"/>
          <w:szCs w:val="24"/>
        </w:rPr>
        <w:t>Mentouri</w:t>
      </w:r>
      <w:proofErr w:type="spellEnd"/>
      <w:r w:rsidRPr="009C4D45">
        <w:rPr>
          <w:rFonts w:asciiTheme="majorBidi" w:eastAsia="TimesNewRomanPSMT" w:hAnsiTheme="majorBidi" w:cstheme="majorBidi"/>
          <w:sz w:val="24"/>
          <w:szCs w:val="24"/>
        </w:rPr>
        <w:t xml:space="preserve"> Constantine.</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eastAsia="TimesNewRomanPSMT" w:hAnsiTheme="majorBidi" w:cstheme="majorBidi"/>
          <w:b/>
          <w:bCs/>
          <w:sz w:val="24"/>
          <w:szCs w:val="24"/>
        </w:rPr>
        <w:t>[14].</w:t>
      </w:r>
      <w:r w:rsidRPr="009C4D45">
        <w:rPr>
          <w:rFonts w:asciiTheme="majorBidi" w:hAnsiTheme="majorBidi" w:cstheme="majorBidi"/>
          <w:b/>
          <w:bCs/>
          <w:sz w:val="24"/>
          <w:szCs w:val="24"/>
        </w:rPr>
        <w:t xml:space="preserve"> BOUOUDEN </w:t>
      </w:r>
      <w:proofErr w:type="spellStart"/>
      <w:r w:rsidRPr="009C4D45">
        <w:rPr>
          <w:rFonts w:asciiTheme="majorBidi" w:hAnsiTheme="majorBidi" w:cstheme="majorBidi"/>
          <w:b/>
          <w:bCs/>
          <w:sz w:val="24"/>
          <w:szCs w:val="24"/>
        </w:rPr>
        <w:t>Dahmane</w:t>
      </w:r>
      <w:proofErr w:type="spellEnd"/>
      <w:r w:rsidRPr="009C4D45">
        <w:rPr>
          <w:rFonts w:asciiTheme="majorBidi" w:hAnsiTheme="majorBidi" w:cstheme="majorBidi"/>
          <w:b/>
          <w:bCs/>
          <w:sz w:val="24"/>
          <w:szCs w:val="24"/>
        </w:rPr>
        <w:t> </w:t>
      </w:r>
      <w:r w:rsidRPr="009C4D45">
        <w:rPr>
          <w:rFonts w:asciiTheme="majorBidi" w:hAnsiTheme="majorBidi" w:cstheme="majorBidi"/>
          <w:sz w:val="24"/>
          <w:szCs w:val="24"/>
        </w:rPr>
        <w:t>« </w:t>
      </w:r>
      <w:r w:rsidRPr="009C4D45">
        <w:rPr>
          <w:rFonts w:asciiTheme="majorBidi" w:eastAsia="GungsuhChe" w:hAnsiTheme="majorBidi" w:cstheme="majorBidi"/>
          <w:sz w:val="24"/>
          <w:szCs w:val="24"/>
        </w:rPr>
        <w:t xml:space="preserve">Les carrières de marbre du massif de </w:t>
      </w:r>
      <w:proofErr w:type="spellStart"/>
      <w:r w:rsidRPr="009C4D45">
        <w:rPr>
          <w:rFonts w:asciiTheme="majorBidi" w:eastAsia="GungsuhChe" w:hAnsiTheme="majorBidi" w:cstheme="majorBidi"/>
          <w:sz w:val="24"/>
          <w:szCs w:val="24"/>
        </w:rPr>
        <w:t>Filfila</w:t>
      </w:r>
      <w:proofErr w:type="spellEnd"/>
      <w:r w:rsidRPr="009C4D45">
        <w:rPr>
          <w:rFonts w:asciiTheme="majorBidi" w:eastAsia="GungsuhChe" w:hAnsiTheme="majorBidi" w:cstheme="majorBidi"/>
          <w:sz w:val="24"/>
          <w:szCs w:val="24"/>
        </w:rPr>
        <w:t xml:space="preserve"> (Est de Skikda ; Algérie nord-orientale) : contexte géologique, minéralogie, qualité des matériaux et méthodes d'exploitation »</w:t>
      </w:r>
      <w:r w:rsidRPr="009C4D45">
        <w:rPr>
          <w:rFonts w:asciiTheme="majorBidi" w:hAnsiTheme="majorBidi" w:cstheme="majorBidi"/>
          <w:sz w:val="24"/>
          <w:szCs w:val="24"/>
        </w:rPr>
        <w:t xml:space="preserve"> MEMOIRE DE MAGISTER,</w:t>
      </w:r>
      <w:r w:rsidRPr="009C4D45">
        <w:rPr>
          <w:rFonts w:asciiTheme="majorBidi" w:eastAsia="GungsuhChe" w:hAnsiTheme="majorBidi" w:cstheme="majorBidi"/>
          <w:sz w:val="24"/>
          <w:szCs w:val="24"/>
        </w:rPr>
        <w:t xml:space="preserve"> Université Costantine1,Année</w:t>
      </w:r>
      <w:r w:rsidRPr="009C4D45">
        <w:rPr>
          <w:rFonts w:asciiTheme="majorBidi" w:hAnsiTheme="majorBidi" w:cstheme="majorBidi"/>
          <w:b/>
          <w:bCs/>
          <w:sz w:val="24"/>
          <w:szCs w:val="24"/>
        </w:rPr>
        <w:t xml:space="preserve"> </w:t>
      </w:r>
      <w:r w:rsidRPr="009C4D45">
        <w:rPr>
          <w:rFonts w:asciiTheme="majorBidi" w:hAnsiTheme="majorBidi" w:cstheme="majorBidi"/>
          <w:sz w:val="24"/>
          <w:szCs w:val="24"/>
        </w:rPr>
        <w:t>2014-2015.</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[15].SOUICI MOUNIR MOKRANI EL HASSEN HICHAM «</w:t>
      </w:r>
      <w:r w:rsidRPr="009C4D45">
        <w:rPr>
          <w:rFonts w:asciiTheme="majorBidi" w:hAnsiTheme="majorBidi" w:cstheme="majorBidi"/>
        </w:rPr>
        <w:t xml:space="preserve">Corrélation aux moyens des essais non destructifs (END) et essai direct (ED) d’un béton à base de matériaux locaux »Mémoire de </w:t>
      </w:r>
      <w:proofErr w:type="spellStart"/>
      <w:r w:rsidRPr="009C4D45">
        <w:rPr>
          <w:rFonts w:asciiTheme="majorBidi" w:hAnsiTheme="majorBidi" w:cstheme="majorBidi"/>
        </w:rPr>
        <w:t>Magister,Université</w:t>
      </w:r>
      <w:proofErr w:type="spellEnd"/>
      <w:r w:rsidRPr="009C4D45">
        <w:rPr>
          <w:rFonts w:asciiTheme="majorBidi" w:hAnsiTheme="majorBidi" w:cstheme="majorBidi"/>
        </w:rPr>
        <w:t xml:space="preserve"> Mohamed Boudiaf - M’sila,Année</w:t>
      </w:r>
      <w:r w:rsidRPr="009C4D45">
        <w:rPr>
          <w:rFonts w:asciiTheme="majorBidi" w:eastAsia="TimesNewRoman" w:hAnsiTheme="majorBidi" w:cstheme="majorBidi"/>
        </w:rPr>
        <w:t>2018</w:t>
      </w:r>
      <w:r w:rsidRPr="009C4D45">
        <w:rPr>
          <w:rFonts w:asciiTheme="majorBidi" w:hAnsiTheme="majorBidi" w:cstheme="majorBidi"/>
        </w:rPr>
        <w:t xml:space="preserve"> /2019.</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 xml:space="preserve">[16].IDDER </w:t>
      </w:r>
      <w:proofErr w:type="spellStart"/>
      <w:r w:rsidRPr="009C4D45">
        <w:rPr>
          <w:rFonts w:asciiTheme="majorBidi" w:hAnsiTheme="majorBidi" w:cstheme="majorBidi"/>
          <w:b/>
          <w:bCs/>
        </w:rPr>
        <w:t>Abdelkader</w:t>
      </w:r>
      <w:r w:rsidRPr="009C4D45">
        <w:rPr>
          <w:rFonts w:asciiTheme="majorBidi" w:hAnsiTheme="majorBidi" w:cstheme="majorBidi"/>
        </w:rPr>
        <w:t>,</w:t>
      </w:r>
      <w:r w:rsidRPr="009C4D45">
        <w:rPr>
          <w:rFonts w:asciiTheme="majorBidi" w:hAnsiTheme="majorBidi" w:cstheme="majorBidi"/>
          <w:b/>
          <w:bCs/>
        </w:rPr>
        <w:t>LEBKIRI</w:t>
      </w:r>
      <w:proofErr w:type="spellEnd"/>
      <w:r w:rsidRPr="009C4D45">
        <w:rPr>
          <w:rFonts w:asciiTheme="majorBidi" w:hAnsiTheme="majorBidi" w:cstheme="majorBidi"/>
          <w:b/>
          <w:bCs/>
        </w:rPr>
        <w:t xml:space="preserve"> </w:t>
      </w:r>
      <w:proofErr w:type="spellStart"/>
      <w:r w:rsidRPr="009C4D45">
        <w:rPr>
          <w:rFonts w:asciiTheme="majorBidi" w:hAnsiTheme="majorBidi" w:cstheme="majorBidi"/>
          <w:b/>
          <w:bCs/>
        </w:rPr>
        <w:t>Seif</w:t>
      </w:r>
      <w:proofErr w:type="spellEnd"/>
      <w:r w:rsidRPr="009C4D45">
        <w:rPr>
          <w:rFonts w:asciiTheme="majorBidi" w:hAnsiTheme="majorBidi" w:cstheme="majorBidi"/>
          <w:b/>
          <w:bCs/>
        </w:rPr>
        <w:t xml:space="preserve"> Eddine «</w:t>
      </w:r>
      <w:r w:rsidRPr="009C4D45">
        <w:rPr>
          <w:rFonts w:asciiTheme="majorBidi" w:hAnsiTheme="majorBidi" w:cstheme="majorBidi"/>
        </w:rPr>
        <w:t xml:space="preserve">Influence des additions minérales sur le comportement mécanique d’un micro-béton à base de résine polyester » Mémoire de  </w:t>
      </w:r>
      <w:proofErr w:type="spellStart"/>
      <w:r w:rsidRPr="009C4D45">
        <w:rPr>
          <w:rFonts w:asciiTheme="majorBidi" w:hAnsiTheme="majorBidi" w:cstheme="majorBidi"/>
        </w:rPr>
        <w:t>Master,Université</w:t>
      </w:r>
      <w:proofErr w:type="spellEnd"/>
      <w:r w:rsidRPr="009C4D45">
        <w:rPr>
          <w:rFonts w:asciiTheme="majorBidi" w:hAnsiTheme="majorBidi" w:cstheme="majorBidi"/>
        </w:rPr>
        <w:t xml:space="preserve"> </w:t>
      </w:r>
      <w:proofErr w:type="spellStart"/>
      <w:r w:rsidRPr="009C4D45">
        <w:rPr>
          <w:rFonts w:asciiTheme="majorBidi" w:hAnsiTheme="majorBidi" w:cstheme="majorBidi"/>
        </w:rPr>
        <w:t>Badji</w:t>
      </w:r>
      <w:proofErr w:type="spellEnd"/>
      <w:r w:rsidRPr="009C4D45">
        <w:rPr>
          <w:rFonts w:asciiTheme="majorBidi" w:hAnsiTheme="majorBidi" w:cstheme="majorBidi"/>
        </w:rPr>
        <w:t xml:space="preserve"> Mokhtar-Annaba, Année 2019.</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b/>
          <w:bCs/>
          <w:sz w:val="24"/>
          <w:szCs w:val="24"/>
        </w:rPr>
        <w:t>[17].CHARGUI FOUZIA «</w:t>
      </w:r>
      <w:proofErr w:type="spellStart"/>
      <w:r w:rsidRPr="009C4D45">
        <w:rPr>
          <w:rFonts w:asciiTheme="majorBidi" w:hAnsiTheme="majorBidi" w:cstheme="majorBidi"/>
          <w:sz w:val="24"/>
          <w:szCs w:val="24"/>
        </w:rPr>
        <w:t>Synthese</w:t>
      </w:r>
      <w:proofErr w:type="spellEnd"/>
      <w:r w:rsidRPr="009C4D45">
        <w:rPr>
          <w:rFonts w:asciiTheme="majorBidi" w:hAnsiTheme="majorBidi" w:cstheme="majorBidi"/>
          <w:sz w:val="24"/>
          <w:szCs w:val="24"/>
        </w:rPr>
        <w:t xml:space="preserve"> Et </w:t>
      </w:r>
      <w:proofErr w:type="spellStart"/>
      <w:r w:rsidRPr="009C4D45">
        <w:rPr>
          <w:rFonts w:asciiTheme="majorBidi" w:hAnsiTheme="majorBidi" w:cstheme="majorBidi"/>
          <w:sz w:val="24"/>
          <w:szCs w:val="24"/>
        </w:rPr>
        <w:t>Caractérasation</w:t>
      </w:r>
      <w:proofErr w:type="spellEnd"/>
      <w:r w:rsidRPr="009C4D45">
        <w:rPr>
          <w:rFonts w:asciiTheme="majorBidi" w:hAnsiTheme="majorBidi" w:cstheme="majorBidi"/>
          <w:sz w:val="24"/>
          <w:szCs w:val="24"/>
        </w:rPr>
        <w:t xml:space="preserve">  D’une </w:t>
      </w:r>
      <w:proofErr w:type="spellStart"/>
      <w:r w:rsidRPr="009C4D45">
        <w:rPr>
          <w:rFonts w:asciiTheme="majorBidi" w:hAnsiTheme="majorBidi" w:cstheme="majorBidi"/>
          <w:sz w:val="24"/>
          <w:szCs w:val="24"/>
        </w:rPr>
        <w:t>Mullite</w:t>
      </w:r>
      <w:proofErr w:type="spellEnd"/>
      <w:r w:rsidRPr="009C4D45">
        <w:rPr>
          <w:rFonts w:asciiTheme="majorBidi" w:hAnsiTheme="majorBidi" w:cstheme="majorBidi"/>
          <w:sz w:val="24"/>
          <w:szCs w:val="24"/>
        </w:rPr>
        <w:t xml:space="preserve"> A Base De </w:t>
      </w:r>
      <w:proofErr w:type="spellStart"/>
      <w:r w:rsidRPr="009C4D45">
        <w:rPr>
          <w:rFonts w:asciiTheme="majorBidi" w:hAnsiTheme="majorBidi" w:cstheme="majorBidi"/>
          <w:sz w:val="24"/>
          <w:szCs w:val="24"/>
        </w:rPr>
        <w:t>Matieres</w:t>
      </w:r>
      <w:proofErr w:type="spellEnd"/>
      <w:r w:rsidRPr="009C4D45">
        <w:rPr>
          <w:rFonts w:asciiTheme="majorBidi" w:hAnsiTheme="majorBidi" w:cstheme="majorBidi"/>
          <w:sz w:val="24"/>
          <w:szCs w:val="24"/>
        </w:rPr>
        <w:t xml:space="preserve"> Locales Pour  Substrats De Silicium </w:t>
      </w:r>
      <w:proofErr w:type="spellStart"/>
      <w:r w:rsidRPr="009C4D45">
        <w:rPr>
          <w:rFonts w:asciiTheme="majorBidi" w:hAnsiTheme="majorBidi" w:cstheme="majorBidi"/>
          <w:sz w:val="24"/>
          <w:szCs w:val="24"/>
        </w:rPr>
        <w:t>Photovoltaique</w:t>
      </w:r>
      <w:proofErr w:type="spellEnd"/>
      <w:r w:rsidRPr="009C4D45">
        <w:rPr>
          <w:rFonts w:asciiTheme="majorBidi" w:hAnsiTheme="majorBidi" w:cstheme="majorBidi"/>
          <w:sz w:val="24"/>
          <w:szCs w:val="24"/>
        </w:rPr>
        <w:t> »Mémoire de Doctorat,</w:t>
      </w:r>
      <w:r w:rsidRPr="009C4D45">
        <w:rPr>
          <w:rFonts w:asciiTheme="majorBidi" w:hAnsiTheme="majorBidi" w:cstheme="majorBidi"/>
          <w:b/>
          <w:bCs/>
          <w:sz w:val="24"/>
          <w:szCs w:val="24"/>
        </w:rPr>
        <w:t> </w:t>
      </w:r>
      <w:r w:rsidRPr="009C4D45">
        <w:rPr>
          <w:rFonts w:asciiTheme="majorBidi" w:hAnsiTheme="majorBidi" w:cstheme="majorBidi"/>
          <w:sz w:val="24"/>
          <w:szCs w:val="24"/>
        </w:rPr>
        <w:t>Université Ferhat Abbas-</w:t>
      </w:r>
      <w:proofErr w:type="spellStart"/>
      <w:r w:rsidRPr="009C4D45">
        <w:rPr>
          <w:rFonts w:asciiTheme="majorBidi" w:hAnsiTheme="majorBidi" w:cstheme="majorBidi"/>
          <w:sz w:val="24"/>
          <w:szCs w:val="24"/>
        </w:rPr>
        <w:t>Setif</w:t>
      </w:r>
      <w:proofErr w:type="spellEnd"/>
      <w:r w:rsidRPr="009C4D45">
        <w:rPr>
          <w:rFonts w:asciiTheme="majorBidi" w:hAnsiTheme="majorBidi" w:cstheme="majorBidi"/>
          <w:sz w:val="24"/>
          <w:szCs w:val="24"/>
        </w:rPr>
        <w:t>.</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b/>
          <w:bCs/>
          <w:sz w:val="24"/>
          <w:szCs w:val="24"/>
        </w:rPr>
        <w:t>[18].SAFI BRAHIM</w:t>
      </w:r>
      <w:r w:rsidRPr="009C4D45">
        <w:rPr>
          <w:rFonts w:asciiTheme="majorBidi" w:hAnsiTheme="majorBidi" w:cstheme="majorBidi"/>
          <w:sz w:val="24"/>
          <w:szCs w:val="24"/>
        </w:rPr>
        <w:t xml:space="preserve"> « Procédés et mise en forme des matériaux :les produits céramiques »Mémoire De </w:t>
      </w:r>
      <w:proofErr w:type="spellStart"/>
      <w:r w:rsidRPr="009C4D45">
        <w:rPr>
          <w:rFonts w:asciiTheme="majorBidi" w:hAnsiTheme="majorBidi" w:cstheme="majorBidi"/>
          <w:sz w:val="24"/>
          <w:szCs w:val="24"/>
        </w:rPr>
        <w:t>Master,Université</w:t>
      </w:r>
      <w:proofErr w:type="spellEnd"/>
      <w:r w:rsidRPr="009C4D45">
        <w:rPr>
          <w:rFonts w:asciiTheme="majorBidi" w:hAnsiTheme="majorBidi" w:cstheme="majorBidi"/>
          <w:sz w:val="24"/>
          <w:szCs w:val="24"/>
        </w:rPr>
        <w:t xml:space="preserve"> De Boumerdes,Année2016.</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b/>
          <w:bCs/>
          <w:sz w:val="24"/>
          <w:szCs w:val="24"/>
        </w:rPr>
        <w:t>[19]. BELARIBI HASSIBA «</w:t>
      </w:r>
      <w:r w:rsidRPr="009C4D45">
        <w:rPr>
          <w:rFonts w:asciiTheme="majorBidi" w:hAnsiTheme="majorBidi" w:cstheme="majorBidi"/>
          <w:sz w:val="24"/>
          <w:szCs w:val="24"/>
        </w:rPr>
        <w:t xml:space="preserve">L’évaluation De La Qualité  Du  Béton De Fibres In Situ Par Les essais  Non  </w:t>
      </w:r>
      <w:proofErr w:type="spellStart"/>
      <w:r w:rsidRPr="009C4D45">
        <w:rPr>
          <w:rFonts w:asciiTheme="majorBidi" w:hAnsiTheme="majorBidi" w:cstheme="majorBidi"/>
          <w:sz w:val="24"/>
          <w:szCs w:val="24"/>
        </w:rPr>
        <w:t>Déstructifs</w:t>
      </w:r>
      <w:proofErr w:type="spellEnd"/>
      <w:r w:rsidRPr="009C4D45">
        <w:rPr>
          <w:rFonts w:asciiTheme="majorBidi" w:hAnsiTheme="majorBidi" w:cstheme="majorBidi"/>
          <w:sz w:val="24"/>
          <w:szCs w:val="24"/>
        </w:rPr>
        <w:t xml:space="preserve"> (Méthode  </w:t>
      </w:r>
      <w:proofErr w:type="spellStart"/>
      <w:r w:rsidRPr="009C4D45">
        <w:rPr>
          <w:rFonts w:asciiTheme="majorBidi" w:hAnsiTheme="majorBidi" w:cstheme="majorBidi"/>
          <w:sz w:val="24"/>
          <w:szCs w:val="24"/>
        </w:rPr>
        <w:t>Combinee</w:t>
      </w:r>
      <w:proofErr w:type="spellEnd"/>
      <w:r w:rsidRPr="009C4D45">
        <w:rPr>
          <w:rFonts w:asciiTheme="majorBidi" w:hAnsiTheme="majorBidi" w:cstheme="majorBidi"/>
          <w:sz w:val="24"/>
          <w:szCs w:val="24"/>
        </w:rPr>
        <w:t xml:space="preserve">  Mohamed </w:t>
      </w:r>
      <w:proofErr w:type="spellStart"/>
      <w:r w:rsidRPr="009C4D45">
        <w:rPr>
          <w:rFonts w:asciiTheme="majorBidi" w:hAnsiTheme="majorBidi" w:cstheme="majorBidi"/>
          <w:sz w:val="24"/>
          <w:szCs w:val="24"/>
        </w:rPr>
        <w:t>Khider</w:t>
      </w:r>
      <w:proofErr w:type="spellEnd"/>
      <w:r w:rsidRPr="009C4D45">
        <w:rPr>
          <w:rFonts w:asciiTheme="majorBidi" w:hAnsiTheme="majorBidi" w:cstheme="majorBidi"/>
          <w:sz w:val="24"/>
          <w:szCs w:val="24"/>
        </w:rPr>
        <w:t xml:space="preserve"> – </w:t>
      </w:r>
      <w:proofErr w:type="spellStart"/>
      <w:r w:rsidRPr="009C4D45">
        <w:rPr>
          <w:rFonts w:asciiTheme="majorBidi" w:hAnsiTheme="majorBidi" w:cstheme="majorBidi"/>
          <w:sz w:val="24"/>
          <w:szCs w:val="24"/>
        </w:rPr>
        <w:t>Biskra,Année</w:t>
      </w:r>
      <w:proofErr w:type="spellEnd"/>
      <w:r w:rsidRPr="009C4D45">
        <w:rPr>
          <w:rFonts w:asciiTheme="majorBidi" w:hAnsiTheme="majorBidi" w:cstheme="majorBidi"/>
          <w:sz w:val="24"/>
          <w:szCs w:val="24"/>
        </w:rPr>
        <w:t xml:space="preserve"> 2007.</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b/>
          <w:bCs/>
          <w:sz w:val="24"/>
          <w:szCs w:val="24"/>
        </w:rPr>
        <w:t>[20]. YAGOUB MOHAMED </w:t>
      </w:r>
      <w:r w:rsidRPr="009C4D45">
        <w:rPr>
          <w:rFonts w:asciiTheme="majorBidi" w:hAnsiTheme="majorBidi" w:cstheme="majorBidi"/>
          <w:sz w:val="24"/>
          <w:szCs w:val="24"/>
        </w:rPr>
        <w:t xml:space="preserve">« Evaluation De La  Qualité Du </w:t>
      </w:r>
      <w:proofErr w:type="spellStart"/>
      <w:r w:rsidRPr="009C4D45">
        <w:rPr>
          <w:rFonts w:asciiTheme="majorBidi" w:hAnsiTheme="majorBidi" w:cstheme="majorBidi"/>
          <w:sz w:val="24"/>
          <w:szCs w:val="24"/>
        </w:rPr>
        <w:t>Béron</w:t>
      </w:r>
      <w:proofErr w:type="spellEnd"/>
      <w:r w:rsidRPr="009C4D45">
        <w:rPr>
          <w:rFonts w:asciiTheme="majorBidi" w:hAnsiTheme="majorBidi" w:cstheme="majorBidi"/>
          <w:sz w:val="24"/>
          <w:szCs w:val="24"/>
        </w:rPr>
        <w:t xml:space="preserve"> De Fibres In Situ  Cas De Béton Auto plaçant  Avec  Des Fibres Mixtes »</w:t>
      </w:r>
      <w:r w:rsidRPr="009C4D45">
        <w:rPr>
          <w:rFonts w:asciiTheme="majorBidi" w:hAnsiTheme="majorBidi" w:cstheme="majorBidi"/>
          <w:b/>
          <w:bCs/>
          <w:sz w:val="24"/>
          <w:szCs w:val="24"/>
        </w:rPr>
        <w:t xml:space="preserve"> </w:t>
      </w:r>
      <w:r w:rsidRPr="009C4D45">
        <w:rPr>
          <w:rFonts w:asciiTheme="majorBidi" w:hAnsiTheme="majorBidi" w:cstheme="majorBidi"/>
          <w:sz w:val="24"/>
          <w:szCs w:val="24"/>
        </w:rPr>
        <w:t xml:space="preserve">Mémoire de  </w:t>
      </w:r>
      <w:proofErr w:type="spellStart"/>
      <w:r w:rsidRPr="009C4D45">
        <w:rPr>
          <w:rFonts w:asciiTheme="majorBidi" w:hAnsiTheme="majorBidi" w:cstheme="majorBidi"/>
          <w:sz w:val="24"/>
          <w:szCs w:val="24"/>
        </w:rPr>
        <w:t>Magister,</w:t>
      </w:r>
      <w:r w:rsidRPr="009C4D45">
        <w:rPr>
          <w:rFonts w:asciiTheme="majorBidi" w:eastAsia="TimesNewRomanPSMT" w:hAnsiTheme="majorBidi" w:cstheme="majorBidi"/>
          <w:sz w:val="24"/>
          <w:szCs w:val="24"/>
        </w:rPr>
        <w:t>Université</w:t>
      </w:r>
      <w:proofErr w:type="spellEnd"/>
      <w:r w:rsidRPr="009C4D45">
        <w:rPr>
          <w:rFonts w:asciiTheme="majorBidi" w:eastAsia="TimesNewRomanPSMT" w:hAnsiTheme="majorBidi" w:cstheme="majorBidi"/>
          <w:sz w:val="24"/>
          <w:szCs w:val="24"/>
        </w:rPr>
        <w:t xml:space="preserve"> Mohamed </w:t>
      </w:r>
      <w:proofErr w:type="spellStart"/>
      <w:r w:rsidRPr="009C4D45">
        <w:rPr>
          <w:rFonts w:asciiTheme="majorBidi" w:eastAsia="TimesNewRomanPSMT" w:hAnsiTheme="majorBidi" w:cstheme="majorBidi"/>
          <w:sz w:val="24"/>
          <w:szCs w:val="24"/>
        </w:rPr>
        <w:t>Khider</w:t>
      </w:r>
      <w:proofErr w:type="spellEnd"/>
      <w:r w:rsidRPr="009C4D45">
        <w:rPr>
          <w:rFonts w:asciiTheme="majorBidi" w:eastAsia="TimesNewRomanPSMT" w:hAnsiTheme="majorBidi" w:cstheme="majorBidi"/>
          <w:sz w:val="24"/>
          <w:szCs w:val="24"/>
        </w:rPr>
        <w:t xml:space="preserve">– </w:t>
      </w:r>
      <w:proofErr w:type="spellStart"/>
      <w:r w:rsidRPr="009C4D45">
        <w:rPr>
          <w:rFonts w:asciiTheme="majorBidi" w:eastAsia="TimesNewRomanPSMT" w:hAnsiTheme="majorBidi" w:cstheme="majorBidi"/>
          <w:sz w:val="24"/>
          <w:szCs w:val="24"/>
        </w:rPr>
        <w:t>Biskra,Année</w:t>
      </w:r>
      <w:proofErr w:type="spellEnd"/>
      <w:r w:rsidRPr="009C4D45">
        <w:rPr>
          <w:rFonts w:asciiTheme="majorBidi" w:eastAsia="TimesNewRomanPSMT" w:hAnsiTheme="majorBidi" w:cstheme="majorBidi"/>
          <w:sz w:val="24"/>
          <w:szCs w:val="24"/>
        </w:rPr>
        <w:t xml:space="preserve"> 30/06 / 2009.</w:t>
      </w:r>
      <w:r w:rsidRPr="009C4D45">
        <w:rPr>
          <w:rFonts w:asciiTheme="majorBidi" w:hAnsiTheme="majorBidi" w:cstheme="majorBidi"/>
          <w:sz w:val="24"/>
          <w:szCs w:val="24"/>
        </w:rPr>
        <w:tab/>
      </w:r>
    </w:p>
    <w:p w:rsidR="006A3D19" w:rsidRPr="009C4D45" w:rsidRDefault="006A3D19" w:rsidP="00FE1CE5">
      <w:pPr>
        <w:autoSpaceDE w:val="0"/>
        <w:autoSpaceDN w:val="0"/>
        <w:adjustRightInd w:val="0"/>
        <w:spacing w:after="0" w:line="360" w:lineRule="auto"/>
        <w:jc w:val="right"/>
        <w:rPr>
          <w:rFonts w:asciiTheme="majorBidi" w:eastAsia="TimesNewRomanPSMT" w:hAnsiTheme="majorBidi" w:cstheme="majorBidi"/>
          <w:sz w:val="24"/>
          <w:szCs w:val="24"/>
        </w:rPr>
      </w:pPr>
      <w:r w:rsidRPr="009C4D45">
        <w:rPr>
          <w:rFonts w:asciiTheme="majorBidi" w:hAnsiTheme="majorBidi" w:cstheme="majorBidi"/>
          <w:b/>
          <w:bCs/>
          <w:sz w:val="24"/>
          <w:szCs w:val="24"/>
        </w:rPr>
        <w:lastRenderedPageBreak/>
        <w:t>[21].</w:t>
      </w:r>
      <w:proofErr w:type="spellStart"/>
      <w:r w:rsidRPr="009C4D45">
        <w:rPr>
          <w:rFonts w:asciiTheme="majorBidi" w:hAnsiTheme="majorBidi" w:cstheme="majorBidi"/>
          <w:b/>
          <w:bCs/>
          <w:sz w:val="24"/>
          <w:szCs w:val="24"/>
        </w:rPr>
        <w:t>Yagoubi</w:t>
      </w:r>
      <w:proofErr w:type="spellEnd"/>
      <w:r w:rsidRPr="009C4D45">
        <w:rPr>
          <w:rFonts w:asciiTheme="majorBidi" w:hAnsiTheme="majorBidi" w:cstheme="majorBidi"/>
          <w:b/>
          <w:bCs/>
          <w:sz w:val="24"/>
          <w:szCs w:val="24"/>
        </w:rPr>
        <w:t xml:space="preserve"> Messaoud </w:t>
      </w:r>
      <w:proofErr w:type="spellStart"/>
      <w:r w:rsidRPr="009C4D45">
        <w:rPr>
          <w:rFonts w:asciiTheme="majorBidi" w:hAnsiTheme="majorBidi" w:cstheme="majorBidi"/>
          <w:b/>
          <w:bCs/>
          <w:sz w:val="24"/>
          <w:szCs w:val="24"/>
        </w:rPr>
        <w:t>Essaghir</w:t>
      </w:r>
      <w:proofErr w:type="spellEnd"/>
      <w:r w:rsidRPr="009C4D45">
        <w:rPr>
          <w:rFonts w:asciiTheme="majorBidi" w:hAnsiTheme="majorBidi" w:cstheme="majorBidi"/>
          <w:b/>
          <w:bCs/>
          <w:sz w:val="24"/>
          <w:szCs w:val="24"/>
        </w:rPr>
        <w:t> «</w:t>
      </w:r>
      <w:r w:rsidRPr="009C4D45">
        <w:rPr>
          <w:rFonts w:asciiTheme="majorBidi" w:hAnsiTheme="majorBidi" w:cstheme="majorBidi"/>
          <w:sz w:val="24"/>
          <w:szCs w:val="24"/>
        </w:rPr>
        <w:t>Étude de caractérisation et corrélation aux moyens des essais non-destructifs (NDT) et essai direct d’un béton à haute performance (BHP) à base de  matériaux l</w:t>
      </w:r>
      <w:r>
        <w:rPr>
          <w:rFonts w:asciiTheme="majorBidi" w:hAnsiTheme="majorBidi" w:cstheme="majorBidi"/>
          <w:sz w:val="24"/>
          <w:szCs w:val="24"/>
        </w:rPr>
        <w:t xml:space="preserve">ocaux »Mémoire de </w:t>
      </w:r>
      <w:proofErr w:type="spellStart"/>
      <w:r>
        <w:rPr>
          <w:rFonts w:asciiTheme="majorBidi" w:hAnsiTheme="majorBidi" w:cstheme="majorBidi"/>
          <w:sz w:val="24"/>
          <w:szCs w:val="24"/>
        </w:rPr>
        <w:t>Master,Univers</w:t>
      </w:r>
      <w:r w:rsidRPr="009C4D45">
        <w:rPr>
          <w:rFonts w:asciiTheme="majorBidi" w:hAnsiTheme="majorBidi" w:cstheme="majorBidi"/>
          <w:sz w:val="24"/>
          <w:szCs w:val="24"/>
        </w:rPr>
        <w:t>ité</w:t>
      </w:r>
      <w:proofErr w:type="spellEnd"/>
      <w:r w:rsidRPr="009C4D45">
        <w:rPr>
          <w:rFonts w:asciiTheme="majorBidi" w:hAnsiTheme="majorBidi" w:cstheme="majorBidi"/>
          <w:sz w:val="24"/>
          <w:szCs w:val="24"/>
        </w:rPr>
        <w:t xml:space="preserve"> Mohamed Boudiaf-</w:t>
      </w:r>
      <w:proofErr w:type="spellStart"/>
      <w:r w:rsidRPr="009C4D45">
        <w:rPr>
          <w:rFonts w:asciiTheme="majorBidi" w:hAnsiTheme="majorBidi" w:cstheme="majorBidi"/>
          <w:sz w:val="24"/>
          <w:szCs w:val="24"/>
        </w:rPr>
        <w:t>M’sila,Année</w:t>
      </w:r>
      <w:proofErr w:type="spellEnd"/>
      <w:r w:rsidRPr="009C4D45">
        <w:rPr>
          <w:rFonts w:asciiTheme="majorBidi" w:hAnsiTheme="majorBidi" w:cstheme="majorBidi"/>
          <w:sz w:val="24"/>
          <w:szCs w:val="24"/>
        </w:rPr>
        <w:t xml:space="preserve"> 2015</w:t>
      </w:r>
      <w:r w:rsidRPr="009C4D45">
        <w:rPr>
          <w:rFonts w:asciiTheme="majorBidi" w:eastAsia="TimesNewRomanPSMT" w:hAnsiTheme="majorBidi" w:cstheme="majorBidi"/>
          <w:sz w:val="24"/>
          <w:szCs w:val="24"/>
        </w:rPr>
        <w:t xml:space="preserve"> / 2016</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eastAsia="TimesNewRomanPSMT" w:hAnsiTheme="majorBidi" w:cstheme="majorBidi"/>
          <w:b/>
          <w:bCs/>
          <w:sz w:val="24"/>
          <w:szCs w:val="24"/>
        </w:rPr>
        <w:t>[22].</w:t>
      </w:r>
      <w:r w:rsidRPr="009C4D45">
        <w:rPr>
          <w:rFonts w:asciiTheme="majorBidi" w:hAnsiTheme="majorBidi" w:cstheme="majorBidi"/>
          <w:b/>
          <w:bCs/>
          <w:sz w:val="24"/>
          <w:szCs w:val="24"/>
        </w:rPr>
        <w:t xml:space="preserve">ITMAIZEH </w:t>
      </w:r>
      <w:proofErr w:type="spellStart"/>
      <w:r w:rsidRPr="009C4D45">
        <w:rPr>
          <w:rFonts w:asciiTheme="majorBidi" w:hAnsiTheme="majorBidi" w:cstheme="majorBidi"/>
          <w:b/>
          <w:bCs/>
          <w:sz w:val="24"/>
          <w:szCs w:val="24"/>
        </w:rPr>
        <w:t>Ehab</w:t>
      </w:r>
      <w:proofErr w:type="spellEnd"/>
      <w:r w:rsidRPr="009C4D45">
        <w:rPr>
          <w:rFonts w:asciiTheme="majorBidi" w:hAnsiTheme="majorBidi" w:cstheme="majorBidi"/>
          <w:b/>
          <w:bCs/>
          <w:sz w:val="24"/>
          <w:szCs w:val="24"/>
        </w:rPr>
        <w:t> «</w:t>
      </w:r>
      <w:r w:rsidRPr="009C4D45">
        <w:rPr>
          <w:rFonts w:asciiTheme="majorBidi" w:hAnsiTheme="majorBidi" w:cstheme="majorBidi"/>
          <w:sz w:val="24"/>
          <w:szCs w:val="24"/>
        </w:rPr>
        <w:t>PATHOLOGIE DE STRUCTURES EN BÉTON ARMÉ » Mémoire de Master,</w:t>
      </w:r>
      <w:r w:rsidRPr="009C4D45">
        <w:rPr>
          <w:rFonts w:asciiTheme="majorBidi" w:hAnsiTheme="majorBidi" w:cstheme="majorBidi"/>
          <w:b/>
          <w:bCs/>
          <w:sz w:val="24"/>
          <w:szCs w:val="24"/>
        </w:rPr>
        <w:t xml:space="preserve"> </w:t>
      </w:r>
      <w:r w:rsidRPr="009C4D45">
        <w:rPr>
          <w:rFonts w:asciiTheme="majorBidi" w:hAnsiTheme="majorBidi" w:cstheme="majorBidi"/>
          <w:sz w:val="24"/>
          <w:szCs w:val="24"/>
        </w:rPr>
        <w:t xml:space="preserve">Université de Larbi </w:t>
      </w:r>
      <w:proofErr w:type="spellStart"/>
      <w:r w:rsidRPr="009C4D45">
        <w:rPr>
          <w:rFonts w:asciiTheme="majorBidi" w:hAnsiTheme="majorBidi" w:cstheme="majorBidi"/>
          <w:sz w:val="24"/>
          <w:szCs w:val="24"/>
        </w:rPr>
        <w:t>Tébéssi</w:t>
      </w:r>
      <w:proofErr w:type="spellEnd"/>
      <w:r w:rsidRPr="009C4D45">
        <w:rPr>
          <w:rFonts w:asciiTheme="majorBidi" w:hAnsiTheme="majorBidi" w:cstheme="majorBidi"/>
          <w:sz w:val="24"/>
          <w:szCs w:val="24"/>
        </w:rPr>
        <w:t>, Année 2015/2016.</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b/>
          <w:bCs/>
          <w:sz w:val="24"/>
          <w:szCs w:val="24"/>
        </w:rPr>
        <w:t>[23].DJEBRI NOURA</w:t>
      </w:r>
      <w:r w:rsidRPr="009C4D45">
        <w:rPr>
          <w:rFonts w:asciiTheme="majorBidi" w:hAnsiTheme="majorBidi" w:cstheme="majorBidi"/>
          <w:sz w:val="24"/>
          <w:szCs w:val="24"/>
        </w:rPr>
        <w:t xml:space="preserve"> « L’évaluation De La Qualité Du Béton In Situ »Mémoire De </w:t>
      </w:r>
      <w:proofErr w:type="spellStart"/>
      <w:r w:rsidRPr="009C4D45">
        <w:rPr>
          <w:rFonts w:asciiTheme="majorBidi" w:hAnsiTheme="majorBidi" w:cstheme="majorBidi"/>
          <w:sz w:val="24"/>
          <w:szCs w:val="24"/>
        </w:rPr>
        <w:t>Magiste,Université</w:t>
      </w:r>
      <w:proofErr w:type="spellEnd"/>
      <w:r w:rsidRPr="009C4D45">
        <w:rPr>
          <w:rFonts w:asciiTheme="majorBidi" w:hAnsiTheme="majorBidi" w:cstheme="majorBidi"/>
          <w:sz w:val="24"/>
          <w:szCs w:val="24"/>
        </w:rPr>
        <w:t xml:space="preserve"> Mohamed </w:t>
      </w:r>
      <w:proofErr w:type="spellStart"/>
      <w:r w:rsidRPr="009C4D45">
        <w:rPr>
          <w:rFonts w:asciiTheme="majorBidi" w:hAnsiTheme="majorBidi" w:cstheme="majorBidi"/>
          <w:sz w:val="24"/>
          <w:szCs w:val="24"/>
        </w:rPr>
        <w:t>Khider-Biskra,Année</w:t>
      </w:r>
      <w:proofErr w:type="spellEnd"/>
      <w:r w:rsidRPr="009C4D45">
        <w:rPr>
          <w:rFonts w:asciiTheme="majorBidi" w:hAnsiTheme="majorBidi" w:cstheme="majorBidi"/>
          <w:sz w:val="24"/>
          <w:szCs w:val="24"/>
        </w:rPr>
        <w:t xml:space="preserve"> </w:t>
      </w:r>
      <w:r w:rsidRPr="009C4D45">
        <w:rPr>
          <w:rFonts w:asciiTheme="majorBidi" w:eastAsia="TimesNewRomanPSMT" w:hAnsiTheme="majorBidi" w:cstheme="majorBidi"/>
          <w:sz w:val="24"/>
          <w:szCs w:val="24"/>
        </w:rPr>
        <w:t>14/05 / 2006.</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r w:rsidRPr="009C4D45">
        <w:rPr>
          <w:rFonts w:asciiTheme="majorBidi" w:hAnsiTheme="majorBidi" w:cstheme="majorBidi"/>
          <w:b/>
          <w:bCs/>
          <w:sz w:val="24"/>
          <w:szCs w:val="24"/>
        </w:rPr>
        <w:t>[24]. HARID HANA « </w:t>
      </w:r>
      <w:r w:rsidRPr="009C4D45">
        <w:rPr>
          <w:rFonts w:asciiTheme="majorBidi" w:hAnsiTheme="majorBidi" w:cstheme="majorBidi"/>
          <w:sz w:val="24"/>
          <w:szCs w:val="24"/>
        </w:rPr>
        <w:t>Contrôle de la qualité du béton par des essais non destructifs</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rPr>
        <w:t xml:space="preserve">( Etude bibliographique ) »Mémoire de Master, Université 08 Mai 1945 de Guelma, </w:t>
      </w:r>
      <w:proofErr w:type="spellStart"/>
      <w:r w:rsidRPr="009C4D45">
        <w:rPr>
          <w:rFonts w:asciiTheme="majorBidi" w:hAnsiTheme="majorBidi" w:cstheme="majorBidi"/>
        </w:rPr>
        <w:t>AnnéeJuin</w:t>
      </w:r>
      <w:proofErr w:type="spellEnd"/>
      <w:r w:rsidRPr="009C4D45">
        <w:rPr>
          <w:rFonts w:asciiTheme="majorBidi" w:hAnsiTheme="majorBidi" w:cstheme="majorBidi"/>
        </w:rPr>
        <w:t xml:space="preserve"> 2016. </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 xml:space="preserve"> [25]. CHABANE ABDELGHANI «</w:t>
      </w:r>
      <w:r w:rsidRPr="009C4D45">
        <w:rPr>
          <w:rFonts w:asciiTheme="majorBidi" w:hAnsiTheme="majorBidi" w:cstheme="majorBidi"/>
        </w:rPr>
        <w:t xml:space="preserve"> Fiabilité de l’essai au scléromètre dans l’évaluation de </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rPr>
        <w:t xml:space="preserve">La résistance à la compression du béton sur site des éléments préfabriqués pour Ouvrages d’arts »Mémoire de Master, Université Larbi Ben </w:t>
      </w:r>
      <w:proofErr w:type="spellStart"/>
      <w:r w:rsidRPr="009C4D45">
        <w:rPr>
          <w:rFonts w:asciiTheme="majorBidi" w:hAnsiTheme="majorBidi" w:cstheme="majorBidi"/>
        </w:rPr>
        <w:t>Mhidi</w:t>
      </w:r>
      <w:proofErr w:type="spellEnd"/>
      <w:r w:rsidRPr="009C4D45">
        <w:rPr>
          <w:rFonts w:asciiTheme="majorBidi" w:hAnsiTheme="majorBidi" w:cstheme="majorBidi"/>
        </w:rPr>
        <w:t xml:space="preserve"> Oum El Bouaghi,Année2018-2019 . </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[2</w:t>
      </w:r>
      <w:r w:rsidRPr="009C4D45">
        <w:rPr>
          <w:rFonts w:asciiTheme="majorBidi" w:hAnsiTheme="majorBidi" w:cstheme="majorBidi"/>
          <w:b/>
          <w:bCs/>
        </w:rPr>
        <w:softHyphen/>
        <w:t>6]. SAMIA HANNACHI «</w:t>
      </w:r>
      <w:r w:rsidRPr="009C4D45">
        <w:rPr>
          <w:rFonts w:asciiTheme="majorBidi" w:hAnsiTheme="majorBidi" w:cstheme="majorBidi"/>
        </w:rPr>
        <w:t xml:space="preserve"> Evaluation  De La Résistance A La Compression  Du Béton Sur  Site : Application  De La Méthode  </w:t>
      </w:r>
      <w:proofErr w:type="spellStart"/>
      <w:r w:rsidRPr="009C4D45">
        <w:rPr>
          <w:rFonts w:asciiTheme="majorBidi" w:hAnsiTheme="majorBidi" w:cstheme="majorBidi"/>
        </w:rPr>
        <w:t>Combinee</w:t>
      </w:r>
      <w:proofErr w:type="spellEnd"/>
      <w:r w:rsidRPr="009C4D45">
        <w:rPr>
          <w:rFonts w:asciiTheme="majorBidi" w:hAnsiTheme="majorBidi" w:cstheme="majorBidi"/>
          <w:b/>
          <w:bCs/>
        </w:rPr>
        <w:t> »</w:t>
      </w:r>
      <w:r w:rsidRPr="009C4D45">
        <w:rPr>
          <w:rFonts w:asciiTheme="majorBidi" w:hAnsiTheme="majorBidi" w:cstheme="majorBidi"/>
        </w:rPr>
        <w:t xml:space="preserve">Thèse de Doctorat, Université </w:t>
      </w:r>
      <w:proofErr w:type="spellStart"/>
      <w:r w:rsidRPr="009C4D45">
        <w:rPr>
          <w:rFonts w:asciiTheme="majorBidi" w:hAnsiTheme="majorBidi" w:cstheme="majorBidi"/>
        </w:rPr>
        <w:t>Mentouri</w:t>
      </w:r>
      <w:proofErr w:type="spellEnd"/>
      <w:r w:rsidRPr="009C4D45">
        <w:rPr>
          <w:rFonts w:asciiTheme="majorBidi" w:hAnsiTheme="majorBidi" w:cstheme="majorBidi"/>
        </w:rPr>
        <w:t xml:space="preserve"> Constantine1,Année 28 juin 2015.</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rPr>
        <w:t xml:space="preserve"> </w:t>
      </w:r>
      <w:r w:rsidRPr="009C4D45">
        <w:rPr>
          <w:rFonts w:asciiTheme="majorBidi" w:hAnsiTheme="majorBidi" w:cstheme="majorBidi"/>
          <w:b/>
          <w:bCs/>
        </w:rPr>
        <w:t>[27]</w:t>
      </w:r>
      <w:r>
        <w:rPr>
          <w:rFonts w:asciiTheme="majorBidi" w:hAnsiTheme="majorBidi" w:cstheme="majorBidi"/>
        </w:rPr>
        <w:t>: Recueil de Normes F</w:t>
      </w:r>
      <w:r w:rsidRPr="009C4D45">
        <w:rPr>
          <w:rFonts w:asciiTheme="majorBidi" w:hAnsiTheme="majorBidi" w:cstheme="majorBidi"/>
        </w:rPr>
        <w:t>rançaises –AFNOR , Béton et constituants du béton , Paris 1991.</w:t>
      </w:r>
    </w:p>
    <w:p w:rsidR="006A3D19" w:rsidRPr="009C4D45" w:rsidRDefault="006A3D19" w:rsidP="00FE1CE5">
      <w:pPr>
        <w:pStyle w:val="Default"/>
        <w:spacing w:line="360" w:lineRule="auto"/>
        <w:jc w:val="both"/>
        <w:rPr>
          <w:rFonts w:asciiTheme="majorBidi" w:hAnsiTheme="majorBidi" w:cstheme="majorBidi"/>
        </w:rPr>
      </w:pP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[28]:SOUICI MOUNIR  MOKRANI EL HASSEN HICHAM</w:t>
      </w:r>
      <w:r w:rsidRPr="009C4D45">
        <w:rPr>
          <w:rFonts w:asciiTheme="majorBidi" w:hAnsiTheme="majorBidi" w:cstheme="majorBidi"/>
        </w:rPr>
        <w:t xml:space="preserve"> «Corrélation aux moyens des essais non destructifs (END)et essai direct(ED) d’un béto</w:t>
      </w:r>
      <w:r>
        <w:rPr>
          <w:rFonts w:asciiTheme="majorBidi" w:hAnsiTheme="majorBidi" w:cstheme="majorBidi"/>
        </w:rPr>
        <w:t>n à base de matériaux locaux»  Mé</w:t>
      </w:r>
      <w:r w:rsidRPr="009C4D45">
        <w:rPr>
          <w:rFonts w:asciiTheme="majorBidi" w:hAnsiTheme="majorBidi" w:cstheme="majorBidi"/>
        </w:rPr>
        <w:t>moire master de l’Université M’</w:t>
      </w:r>
      <w:proofErr w:type="spellStart"/>
      <w:r w:rsidRPr="009C4D45">
        <w:rPr>
          <w:rFonts w:asciiTheme="majorBidi" w:hAnsiTheme="majorBidi" w:cstheme="majorBidi"/>
        </w:rPr>
        <w:t>sila</w:t>
      </w:r>
      <w:proofErr w:type="spellEnd"/>
      <w:r w:rsidRPr="009C4D45">
        <w:rPr>
          <w:rFonts w:asciiTheme="majorBidi" w:hAnsiTheme="majorBidi" w:cstheme="majorBidi"/>
        </w:rPr>
        <w:t xml:space="preserve">, Algérie Promotion: 2018/2019. </w:t>
      </w:r>
    </w:p>
    <w:p w:rsidR="006A3D19" w:rsidRPr="009C4D45" w:rsidRDefault="006A3D19" w:rsidP="00FE1CE5">
      <w:pPr>
        <w:pStyle w:val="Default"/>
        <w:spacing w:line="360" w:lineRule="auto"/>
        <w:jc w:val="both"/>
        <w:rPr>
          <w:rFonts w:asciiTheme="majorBidi" w:hAnsiTheme="majorBidi" w:cstheme="majorBidi"/>
        </w:rPr>
      </w:pPr>
      <w:r w:rsidRPr="009C4D45">
        <w:rPr>
          <w:rFonts w:asciiTheme="majorBidi" w:hAnsiTheme="majorBidi" w:cstheme="majorBidi"/>
          <w:b/>
          <w:bCs/>
        </w:rPr>
        <w:t xml:space="preserve">[29]: CHERFAOUI Saadi-SAMARA anas </w:t>
      </w:r>
      <w:proofErr w:type="spellStart"/>
      <w:r w:rsidRPr="009C4D45">
        <w:rPr>
          <w:rFonts w:asciiTheme="majorBidi" w:hAnsiTheme="majorBidi" w:cstheme="majorBidi"/>
          <w:b/>
          <w:bCs/>
        </w:rPr>
        <w:t>issam</w:t>
      </w:r>
      <w:proofErr w:type="spellEnd"/>
      <w:r w:rsidRPr="009C4D45">
        <w:rPr>
          <w:rFonts w:asciiTheme="majorBidi" w:hAnsiTheme="majorBidi" w:cstheme="majorBidi"/>
          <w:b/>
          <w:bCs/>
        </w:rPr>
        <w:t xml:space="preserve"> </w:t>
      </w:r>
      <w:proofErr w:type="spellStart"/>
      <w:r w:rsidRPr="009C4D45">
        <w:rPr>
          <w:rFonts w:asciiTheme="majorBidi" w:hAnsiTheme="majorBidi" w:cstheme="majorBidi"/>
          <w:b/>
          <w:bCs/>
        </w:rPr>
        <w:t>fayiz</w:t>
      </w:r>
      <w:proofErr w:type="spellEnd"/>
      <w:r w:rsidRPr="009C4D45">
        <w:rPr>
          <w:rFonts w:asciiTheme="majorBidi" w:hAnsiTheme="majorBidi" w:cstheme="majorBidi"/>
        </w:rPr>
        <w:t xml:space="preserve"> «Béton avec des granulats céramique recyclés(Recyclage des céramique</w:t>
      </w:r>
      <w:r>
        <w:rPr>
          <w:rFonts w:asciiTheme="majorBidi" w:hAnsiTheme="majorBidi" w:cstheme="majorBidi"/>
        </w:rPr>
        <w:t>s sanitaires par concassage»  Mé</w:t>
      </w:r>
      <w:r w:rsidRPr="009C4D45">
        <w:rPr>
          <w:rFonts w:asciiTheme="majorBidi" w:hAnsiTheme="majorBidi" w:cstheme="majorBidi"/>
        </w:rPr>
        <w:t>moire master de l’Université M’</w:t>
      </w:r>
      <w:proofErr w:type="spellStart"/>
      <w:r w:rsidRPr="009C4D45">
        <w:rPr>
          <w:rFonts w:asciiTheme="majorBidi" w:hAnsiTheme="majorBidi" w:cstheme="majorBidi"/>
        </w:rPr>
        <w:t>sila</w:t>
      </w:r>
      <w:proofErr w:type="spellEnd"/>
      <w:r w:rsidRPr="009C4D45">
        <w:rPr>
          <w:rFonts w:asciiTheme="majorBidi" w:hAnsiTheme="majorBidi" w:cstheme="majorBidi"/>
        </w:rPr>
        <w:t>, Algérie Promotion: 2016/2017</w:t>
      </w:r>
    </w:p>
    <w:p w:rsidR="006A3D19" w:rsidRPr="009C4D45" w:rsidRDefault="006A3D19" w:rsidP="00FE1CE5">
      <w:pPr>
        <w:autoSpaceDE w:val="0"/>
        <w:autoSpaceDN w:val="0"/>
        <w:adjustRightInd w:val="0"/>
        <w:spacing w:after="0" w:line="360" w:lineRule="auto"/>
        <w:jc w:val="right"/>
        <w:rPr>
          <w:rFonts w:asciiTheme="majorBidi" w:hAnsiTheme="majorBidi" w:cstheme="majorBidi"/>
          <w:sz w:val="24"/>
          <w:szCs w:val="24"/>
        </w:rPr>
      </w:pPr>
    </w:p>
    <w:p w:rsidR="007E5952" w:rsidRDefault="007E5952" w:rsidP="00FE1CE5">
      <w:pPr>
        <w:spacing w:line="360" w:lineRule="auto"/>
        <w:rPr>
          <w:b/>
          <w:bCs/>
          <w:sz w:val="28"/>
          <w:szCs w:val="28"/>
          <w:rtl/>
          <w:lang w:bidi="ar-DZ"/>
        </w:rPr>
        <w:sectPr w:rsidR="007E5952" w:rsidSect="008634BA">
          <w:headerReference w:type="default" r:id="rId96"/>
          <w:footerReference w:type="default" r:id="rId97"/>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95"/>
          <w:cols w:space="708"/>
          <w:docGrid w:linePitch="360"/>
        </w:sectPr>
      </w:pPr>
    </w:p>
    <w:p w:rsidR="00D00A2D" w:rsidRDefault="00D00A2D" w:rsidP="00FE1CE5">
      <w:pPr>
        <w:spacing w:line="360" w:lineRule="auto"/>
        <w:rPr>
          <w:b/>
          <w:bCs/>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Default="007E5952" w:rsidP="00FE1CE5">
      <w:pPr>
        <w:spacing w:line="360" w:lineRule="auto"/>
        <w:rPr>
          <w:b/>
          <w:bCs/>
          <w:sz w:val="28"/>
          <w:szCs w:val="28"/>
          <w:rtl/>
        </w:rPr>
      </w:pPr>
    </w:p>
    <w:p w:rsidR="007E5952" w:rsidRDefault="007E5952" w:rsidP="00FE1CE5">
      <w:pPr>
        <w:tabs>
          <w:tab w:val="left" w:pos="6328"/>
        </w:tabs>
        <w:spacing w:line="360" w:lineRule="auto"/>
        <w:rPr>
          <w:rFonts w:ascii="Gill Sans Ultra Bold" w:hAnsi="Gill Sans Ultra Bold"/>
          <w:sz w:val="96"/>
          <w:szCs w:val="96"/>
        </w:rPr>
      </w:pPr>
      <w:r>
        <w:rPr>
          <w:sz w:val="28"/>
          <w:szCs w:val="28"/>
          <w:rtl/>
        </w:rPr>
        <w:tab/>
      </w:r>
      <w:r w:rsidR="0007497A">
        <w:rPr>
          <w:rFonts w:ascii="Gill Sans Ultra Bold" w:hAnsi="Gill Sans Ultra Bold"/>
          <w:noProof/>
          <w:sz w:val="96"/>
          <w:szCs w:val="96"/>
          <w:lang w:eastAsia="fr-FR"/>
        </w:rPr>
        <mc:AlternateContent>
          <mc:Choice Requires="wps">
            <w:drawing>
              <wp:inline distT="0" distB="0" distL="0" distR="0" wp14:anchorId="0D55AC03" wp14:editId="2AB4AAF6">
                <wp:extent cx="5667375" cy="1676400"/>
                <wp:effectExtent l="19050" t="9525" r="9525" b="19050"/>
                <wp:docPr id="78" name="WordArt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667375" cy="1676400"/>
                        </a:xfrm>
                        <a:prstGeom prst="rect">
                          <a:avLst/>
                        </a:prstGeom>
                        <a:extLst>
                          <a:ext uri="{AF507438-7753-43E0-B8FC-AC1667EBCBE1}">
                            <a14:hiddenEffects xmlns:a14="http://schemas.microsoft.com/office/drawing/2010/main">
                              <a:effectLst/>
                            </a14:hiddenEffects>
                          </a:ext>
                        </a:extLst>
                      </wps:spPr>
                      <wps:txbx>
                        <w:txbxContent>
                          <w:p w:rsidR="008E5BE4" w:rsidRDefault="008E5BE4"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ANNEXE</w:t>
                            </w:r>
                          </w:p>
                        </w:txbxContent>
                      </wps:txbx>
                      <wps:bodyPr wrap="square" numCol="1" fromWordArt="1">
                        <a:prstTxWarp prst="textDeflate">
                          <a:avLst>
                            <a:gd name="adj" fmla="val 26227"/>
                          </a:avLst>
                        </a:prstTxWarp>
                        <a:sp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2D5E019D" id="WordArt 30" o:spid="_x0000_s1045" type="#_x0000_t202" style="width:446.25pt;height:13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" filled="f" stroked="f">
                <o:lock v:ext="edit" shapetype="t"/>
                <v:textbox style="mso-fit-shape-to-text:t">
                  <w:txbxContent>
                    <w:p w14:paraId="4E764AA3" w14:textId="77777777" w:rsidR="00A8504D" w:rsidRDefault="00A8504D" w:rsidP="0007497A">
                      <w:pPr>
                        <w:bidi w:val="0"/>
                        <w:jc w:val="center"/>
                        <w:rPr>
                          <w:sz w:val="24"/>
                          <w:szCs w:val="24"/>
                          <w:lang w:bidi="ar-DZ"/>
                        </w:rPr>
                      </w:pPr>
                      <w:r>
                        <w:rPr>
                          <w:rFonts w:ascii="Impact" w:hAnsi="Impact"/>
                          <w:color w:val="0070C0"/>
                          <w:sz w:val="144"/>
                          <w:szCs w:val="144"/>
                          <w:lang w:bidi="ar-DZ"/>
                          <w14:textOutline w14:w="9525" w14:cap="flat" w14:cmpd="sng" w14:algn="ctr">
                            <w14:solidFill>
                              <w14:srgbClr w14:val="000000"/>
                            </w14:solidFill>
                            <w14:prstDash w14:val="solid"/>
                            <w14:round/>
                          </w14:textOutline>
                        </w:rPr>
                        <w:t>ANNEXE</w:t>
                      </w:r>
                    </w:p>
                  </w:txbxContent>
                </v:textbox>
                <w10:anchorlock/>
              </v:shape>
            </w:pict>
          </mc:Fallback>
        </mc:AlternateContent>
      </w:r>
    </w:p>
    <w:p w:rsidR="007E5952" w:rsidRPr="007E5952" w:rsidRDefault="007E5952" w:rsidP="00FE1CE5">
      <w:pPr>
        <w:spacing w:line="360" w:lineRule="auto"/>
        <w:rPr>
          <w:sz w:val="28"/>
          <w:szCs w:val="28"/>
        </w:rPr>
      </w:pPr>
    </w:p>
    <w:p w:rsidR="007E5952" w:rsidRPr="007E5952" w:rsidRDefault="007E5952" w:rsidP="00FE1CE5">
      <w:pPr>
        <w:spacing w:line="360" w:lineRule="auto"/>
        <w:rPr>
          <w:sz w:val="28"/>
          <w:szCs w:val="28"/>
        </w:rPr>
      </w:pPr>
    </w:p>
    <w:p w:rsidR="007E5952" w:rsidRPr="007E5952" w:rsidRDefault="007E5952" w:rsidP="00FE1CE5">
      <w:pPr>
        <w:spacing w:line="360" w:lineRule="auto"/>
        <w:rPr>
          <w:sz w:val="28"/>
          <w:szCs w:val="28"/>
        </w:rPr>
      </w:pPr>
    </w:p>
    <w:p w:rsidR="007E5952" w:rsidRPr="007E5952" w:rsidRDefault="007E5952" w:rsidP="00FE1CE5">
      <w:pPr>
        <w:spacing w:line="360" w:lineRule="auto"/>
        <w:rPr>
          <w:sz w:val="28"/>
          <w:szCs w:val="28"/>
        </w:rPr>
      </w:pPr>
    </w:p>
    <w:p w:rsidR="007E5952" w:rsidRPr="007E5952" w:rsidRDefault="007E5952" w:rsidP="00FE1CE5">
      <w:pPr>
        <w:spacing w:line="360" w:lineRule="auto"/>
        <w:rPr>
          <w:sz w:val="28"/>
          <w:szCs w:val="28"/>
        </w:rPr>
      </w:pPr>
    </w:p>
    <w:p w:rsidR="007E5952" w:rsidRPr="007E5952" w:rsidRDefault="007E5952" w:rsidP="00FE1CE5">
      <w:pPr>
        <w:spacing w:line="360" w:lineRule="auto"/>
        <w:rPr>
          <w:sz w:val="28"/>
          <w:szCs w:val="28"/>
        </w:rPr>
      </w:pPr>
    </w:p>
    <w:p w:rsidR="007E5952" w:rsidRDefault="007E5952" w:rsidP="00FE1CE5">
      <w:pPr>
        <w:tabs>
          <w:tab w:val="left" w:pos="5083"/>
        </w:tabs>
        <w:spacing w:line="360" w:lineRule="auto"/>
        <w:rPr>
          <w:rFonts w:ascii="Gill Sans Ultra Bold" w:hAnsi="Gill Sans Ultra Bold"/>
          <w:sz w:val="96"/>
          <w:szCs w:val="96"/>
          <w:rtl/>
        </w:rPr>
        <w:sectPr w:rsidR="007E5952" w:rsidSect="008634BA">
          <w:headerReference w:type="default" r:id="rId98"/>
          <w:footerReference w:type="default" r:id="rId99"/>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95"/>
          <w:cols w:space="708"/>
          <w:docGrid w:linePitch="360"/>
        </w:sectPr>
      </w:pPr>
      <w:r>
        <w:rPr>
          <w:rFonts w:ascii="Gill Sans Ultra Bold" w:hAnsi="Gill Sans Ultra Bold"/>
          <w:sz w:val="96"/>
          <w:szCs w:val="96"/>
          <w:rtl/>
        </w:rPr>
        <w:tab/>
      </w:r>
    </w:p>
    <w:p w:rsidR="007E5952" w:rsidRDefault="007E5952" w:rsidP="00FE1CE5">
      <w:pPr>
        <w:tabs>
          <w:tab w:val="left" w:pos="5083"/>
        </w:tabs>
        <w:spacing w:line="360" w:lineRule="auto"/>
        <w:rPr>
          <w:rFonts w:ascii="Gill Sans Ultra Bold" w:hAnsi="Gill Sans Ultra Bold"/>
          <w:sz w:val="96"/>
          <w:szCs w:val="96"/>
        </w:rPr>
      </w:pPr>
      <w:r>
        <w:rPr>
          <w:rFonts w:ascii="Gill Sans Ultra Bold" w:hAnsi="Gill Sans Ultra Bold" w:hint="cs"/>
          <w:noProof/>
          <w:sz w:val="96"/>
          <w:szCs w:val="96"/>
          <w:lang w:eastAsia="fr-FR"/>
        </w:rPr>
        <w:lastRenderedPageBreak/>
        <w:drawing>
          <wp:anchor distT="0" distB="0" distL="114300" distR="114300" simplePos="0" relativeHeight="251667456" behindDoc="0" locked="0" layoutInCell="1" allowOverlap="1" wp14:anchorId="700F57DC" wp14:editId="17AA917B">
            <wp:simplePos x="0" y="0"/>
            <wp:positionH relativeFrom="column">
              <wp:posOffset>-387350</wp:posOffset>
            </wp:positionH>
            <wp:positionV relativeFrom="paragraph">
              <wp:posOffset>1061720</wp:posOffset>
            </wp:positionV>
            <wp:extent cx="5668060" cy="6762750"/>
            <wp:effectExtent l="0" t="0" r="0" b="0"/>
            <wp:wrapNone/>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100">
                      <a:extLst>
                        <a:ext uri="{28A0092B-C50C-407E-A947-70E740481C1C}">
                          <a14:useLocalDpi xmlns:a14="http://schemas.microsoft.com/office/drawing/2010/main" val="0"/>
                        </a:ext>
                      </a:extLst>
                    </a:blip>
                    <a:stretch>
                      <a:fillRect/>
                    </a:stretch>
                  </pic:blipFill>
                  <pic:spPr>
                    <a:xfrm>
                      <a:off x="0" y="0"/>
                      <a:ext cx="5668060" cy="6762750"/>
                    </a:xfrm>
                    <a:prstGeom prst="rect">
                      <a:avLst/>
                    </a:prstGeom>
                  </pic:spPr>
                </pic:pic>
              </a:graphicData>
            </a:graphic>
            <wp14:sizeRelH relativeFrom="margin">
              <wp14:pctWidth>0</wp14:pctWidth>
            </wp14:sizeRelH>
            <wp14:sizeRelV relativeFrom="margin">
              <wp14:pctHeight>0</wp14:pctHeight>
            </wp14:sizeRelV>
          </wp:anchor>
        </w:drawing>
      </w:r>
    </w:p>
    <w:p w:rsid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FE1CE5">
      <w:pPr>
        <w:spacing w:line="360" w:lineRule="auto"/>
        <w:rPr>
          <w:sz w:val="28"/>
          <w:szCs w:val="28"/>
          <w:rtl/>
        </w:rPr>
      </w:pPr>
    </w:p>
    <w:p w:rsidR="007E5952" w:rsidRPr="007E5952" w:rsidRDefault="007E5952" w:rsidP="007E5952">
      <w:pPr>
        <w:rPr>
          <w:sz w:val="28"/>
          <w:szCs w:val="28"/>
          <w:rtl/>
        </w:rPr>
      </w:pPr>
    </w:p>
    <w:p w:rsidR="007E5952" w:rsidRPr="007E5952" w:rsidRDefault="007E5952" w:rsidP="007E5952">
      <w:pPr>
        <w:rPr>
          <w:sz w:val="28"/>
          <w:szCs w:val="28"/>
          <w:rtl/>
        </w:rPr>
      </w:pPr>
    </w:p>
    <w:p w:rsidR="007E5952" w:rsidRPr="007E5952" w:rsidRDefault="007E5952" w:rsidP="007E5952">
      <w:pPr>
        <w:rPr>
          <w:sz w:val="28"/>
          <w:szCs w:val="28"/>
          <w:rtl/>
        </w:rPr>
      </w:pPr>
    </w:p>
    <w:p w:rsidR="007E5952" w:rsidRPr="007E5952" w:rsidRDefault="007E5952" w:rsidP="007E5952">
      <w:pPr>
        <w:rPr>
          <w:sz w:val="28"/>
          <w:szCs w:val="28"/>
          <w:rtl/>
        </w:rPr>
      </w:pPr>
    </w:p>
    <w:p w:rsidR="007E5952" w:rsidRPr="007E5952" w:rsidRDefault="007E5952" w:rsidP="007E5952">
      <w:pPr>
        <w:rPr>
          <w:sz w:val="28"/>
          <w:szCs w:val="28"/>
          <w:rtl/>
        </w:rPr>
      </w:pPr>
    </w:p>
    <w:p w:rsidR="007E5952" w:rsidRPr="007E5952" w:rsidRDefault="007E5952" w:rsidP="007E5952">
      <w:pPr>
        <w:rPr>
          <w:sz w:val="28"/>
          <w:szCs w:val="28"/>
          <w:rtl/>
        </w:rPr>
      </w:pPr>
    </w:p>
    <w:p w:rsidR="007E5952" w:rsidRPr="007E5952" w:rsidRDefault="007E5952" w:rsidP="007E5952">
      <w:pPr>
        <w:rPr>
          <w:sz w:val="28"/>
          <w:szCs w:val="28"/>
          <w:rtl/>
        </w:rPr>
      </w:pPr>
    </w:p>
    <w:p w:rsidR="007E5952" w:rsidRDefault="007E5952" w:rsidP="007E5952">
      <w:pPr>
        <w:rPr>
          <w:sz w:val="28"/>
          <w:szCs w:val="28"/>
          <w:rtl/>
        </w:rPr>
      </w:pPr>
    </w:p>
    <w:p w:rsidR="007E5952" w:rsidRDefault="007E5952" w:rsidP="007E5952">
      <w:pPr>
        <w:rPr>
          <w:sz w:val="28"/>
          <w:szCs w:val="28"/>
          <w:rtl/>
        </w:rPr>
      </w:pPr>
    </w:p>
    <w:p w:rsidR="007E5952" w:rsidRDefault="007E5952" w:rsidP="007E5952">
      <w:pPr>
        <w:tabs>
          <w:tab w:val="left" w:pos="6658"/>
        </w:tabs>
        <w:rPr>
          <w:sz w:val="28"/>
          <w:szCs w:val="28"/>
          <w:rtl/>
        </w:rPr>
      </w:pPr>
      <w:r>
        <w:rPr>
          <w:sz w:val="28"/>
          <w:szCs w:val="28"/>
          <w:rtl/>
        </w:rPr>
        <w:lastRenderedPageBreak/>
        <w:tab/>
      </w:r>
    </w:p>
    <w:p w:rsidR="007E5952" w:rsidRDefault="007E5952" w:rsidP="007E5952">
      <w:pPr>
        <w:tabs>
          <w:tab w:val="left" w:pos="6658"/>
        </w:tabs>
        <w:rPr>
          <w:sz w:val="28"/>
          <w:szCs w:val="28"/>
          <w:rtl/>
        </w:rPr>
      </w:pPr>
    </w:p>
    <w:p w:rsidR="007E5952" w:rsidRDefault="007E5952" w:rsidP="007E5952">
      <w:pPr>
        <w:tabs>
          <w:tab w:val="left" w:pos="6658"/>
        </w:tabs>
        <w:rPr>
          <w:sz w:val="28"/>
          <w:szCs w:val="28"/>
          <w:rtl/>
        </w:rPr>
      </w:pPr>
    </w:p>
    <w:p w:rsidR="007E5952" w:rsidRDefault="007E5952" w:rsidP="007E5952">
      <w:pPr>
        <w:tabs>
          <w:tab w:val="left" w:pos="6658"/>
        </w:tabs>
        <w:rPr>
          <w:sz w:val="28"/>
          <w:szCs w:val="28"/>
          <w:rtl/>
        </w:rPr>
      </w:pPr>
      <w:r>
        <w:rPr>
          <w:noProof/>
          <w:sz w:val="28"/>
          <w:szCs w:val="28"/>
          <w:lang w:eastAsia="fr-FR"/>
        </w:rPr>
        <w:drawing>
          <wp:anchor distT="0" distB="0" distL="114300" distR="114300" simplePos="0" relativeHeight="251659776" behindDoc="0" locked="0" layoutInCell="1" allowOverlap="1" wp14:anchorId="06F7F8FA" wp14:editId="7217546D">
            <wp:simplePos x="0" y="0"/>
            <wp:positionH relativeFrom="column">
              <wp:posOffset>-479425</wp:posOffset>
            </wp:positionH>
            <wp:positionV relativeFrom="paragraph">
              <wp:posOffset>-167005</wp:posOffset>
            </wp:positionV>
            <wp:extent cx="5779135" cy="8534400"/>
            <wp:effectExtent l="0" t="0" r="0" b="0"/>
            <wp:wrapNone/>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101">
                      <a:extLst>
                        <a:ext uri="{28A0092B-C50C-407E-A947-70E740481C1C}">
                          <a14:useLocalDpi xmlns:a14="http://schemas.microsoft.com/office/drawing/2010/main" val="0"/>
                        </a:ext>
                      </a:extLst>
                    </a:blip>
                    <a:stretch>
                      <a:fillRect/>
                    </a:stretch>
                  </pic:blipFill>
                  <pic:spPr>
                    <a:xfrm>
                      <a:off x="0" y="0"/>
                      <a:ext cx="5786602" cy="8545427"/>
                    </a:xfrm>
                    <a:prstGeom prst="rect">
                      <a:avLst/>
                    </a:prstGeom>
                  </pic:spPr>
                </pic:pic>
              </a:graphicData>
            </a:graphic>
            <wp14:sizeRelH relativeFrom="margin">
              <wp14:pctWidth>0</wp14:pctWidth>
            </wp14:sizeRelH>
            <wp14:sizeRelV relativeFrom="margin">
              <wp14:pctHeight>0</wp14:pctHeight>
            </wp14:sizeRelV>
          </wp:anchor>
        </w:drawing>
      </w:r>
    </w:p>
    <w:p w:rsidR="007E5952" w:rsidRDefault="007E5952" w:rsidP="007E5952">
      <w:pPr>
        <w:tabs>
          <w:tab w:val="left" w:pos="6658"/>
        </w:tabs>
        <w:rPr>
          <w:sz w:val="28"/>
          <w:szCs w:val="28"/>
          <w:rtl/>
        </w:rPr>
      </w:pPr>
    </w:p>
    <w:p w:rsidR="007E5952" w:rsidRDefault="007E5952" w:rsidP="007E5952">
      <w:pPr>
        <w:tabs>
          <w:tab w:val="left" w:pos="6658"/>
        </w:tabs>
        <w:rPr>
          <w:sz w:val="28"/>
          <w:szCs w:val="28"/>
          <w:rtl/>
        </w:rPr>
      </w:pPr>
    </w:p>
    <w:p w:rsidR="007E5952" w:rsidRDefault="007E5952" w:rsidP="007E5952">
      <w:pPr>
        <w:tabs>
          <w:tab w:val="left" w:pos="6658"/>
        </w:tabs>
        <w:rPr>
          <w:sz w:val="28"/>
          <w:szCs w:val="28"/>
          <w:rtl/>
        </w:rPr>
      </w:pPr>
    </w:p>
    <w:p w:rsidR="007E5952" w:rsidRDefault="007E5952" w:rsidP="007E5952">
      <w:pPr>
        <w:tabs>
          <w:tab w:val="left" w:pos="6658"/>
        </w:tabs>
        <w:rPr>
          <w:sz w:val="28"/>
          <w:szCs w:val="28"/>
          <w:rtl/>
        </w:rPr>
      </w:pPr>
    </w:p>
    <w:p w:rsidR="007E5952" w:rsidRPr="007E5952" w:rsidRDefault="007E5952" w:rsidP="007E5952">
      <w:pPr>
        <w:tabs>
          <w:tab w:val="left" w:pos="6658"/>
        </w:tabs>
        <w:rPr>
          <w:sz w:val="28"/>
          <w:szCs w:val="28"/>
        </w:rPr>
      </w:pPr>
    </w:p>
    <w:sectPr w:rsidR="007E5952" w:rsidRPr="007E5952" w:rsidSect="008634BA">
      <w:headerReference w:type="default" r:id="rId102"/>
      <w:footerReference w:type="default" r:id="rId103"/>
      <w:pgSz w:w="11906" w:h="16838"/>
      <w:pgMar w:top="1418" w:right="1418" w:bottom="1418" w:left="1985" w:header="709" w:footer="709" w:gutter="0"/>
      <w:pgBorders w:offsetFrom="page">
        <w:top w:val="thinThickThinSmallGap" w:sz="24" w:space="24" w:color="000000" w:themeColor="text1"/>
        <w:left w:val="thinThickThinSmallGap" w:sz="24" w:space="24" w:color="000000" w:themeColor="text1"/>
        <w:bottom w:val="thinThickThinSmallGap" w:sz="24" w:space="24" w:color="000000" w:themeColor="text1"/>
        <w:right w:val="thinThickThinSmallGap" w:sz="24" w:space="24" w:color="000000" w:themeColor="text1"/>
      </w:pgBorders>
      <w:pgNumType w:start="9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53B0" w:rsidRDefault="009D53B0" w:rsidP="00C85453">
      <w:pPr>
        <w:spacing w:after="0" w:line="240" w:lineRule="auto"/>
      </w:pPr>
      <w:r>
        <w:separator/>
      </w:r>
    </w:p>
  </w:endnote>
  <w:endnote w:type="continuationSeparator" w:id="0">
    <w:p w:rsidR="009D53B0" w:rsidRDefault="009D53B0" w:rsidP="00C85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SymbolOOEnc">
    <w:altName w:val="Arial Unicode MS"/>
    <w:panose1 w:val="00000000000000000000"/>
    <w:charset w:val="88"/>
    <w:family w:val="auto"/>
    <w:notTrueType/>
    <w:pitch w:val="default"/>
    <w:sig w:usb0="00000001" w:usb1="08080000" w:usb2="00000010" w:usb3="00000000" w:csb0="00100000" w:csb1="00000000"/>
  </w:font>
  <w:font w:name="TimesNewRoman">
    <w:panose1 w:val="00000000000000000000"/>
    <w:charset w:val="00"/>
    <w:family w:val="auto"/>
    <w:notTrueType/>
    <w:pitch w:val="default"/>
    <w:sig w:usb0="00000003" w:usb1="00000000" w:usb2="00000000" w:usb3="00000000" w:csb0="00000001"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Gill Sans Ultra Bold">
    <w:panose1 w:val="020B0A02020104020203"/>
    <w:charset w:val="00"/>
    <w:family w:val="swiss"/>
    <w:pitch w:val="variable"/>
    <w:sig w:usb0="00000007" w:usb1="00000000" w:usb2="00000000" w:usb3="00000000" w:csb0="00000003" w:csb1="00000000"/>
  </w:font>
  <w:font w:name="Aharoni">
    <w:panose1 w:val="02010803020104030203"/>
    <w:charset w:val="B1"/>
    <w:family w:val="auto"/>
    <w:pitch w:val="variable"/>
    <w:sig w:usb0="00000801" w:usb1="00000000" w:usb2="00000000" w:usb3="00000000" w:csb0="00000020" w:csb1="00000000"/>
  </w:font>
  <w:font w:name="Impact">
    <w:panose1 w:val="020B0806030902050204"/>
    <w:charset w:val="00"/>
    <w:family w:val="swiss"/>
    <w:pitch w:val="variable"/>
    <w:sig w:usb0="00000287" w:usb1="00000000" w:usb2="00000000" w:usb3="00000000" w:csb0="0000009F" w:csb1="00000000"/>
  </w:font>
  <w:font w:name="Rockwell Extra Bold">
    <w:panose1 w:val="02060903040505020403"/>
    <w:charset w:val="00"/>
    <w:family w:val="roman"/>
    <w:pitch w:val="variable"/>
    <w:sig w:usb0="00000003" w:usb1="00000000" w:usb2="00000000" w:usb3="00000000" w:csb0="00000001" w:csb1="00000000"/>
  </w:font>
  <w:font w:name="TimesNewRomanPSMT">
    <w:altName w:val="MS Mincho"/>
    <w:panose1 w:val="00000000000000000000"/>
    <w:charset w:val="00"/>
    <w:family w:val="roman"/>
    <w:notTrueType/>
    <w:pitch w:val="default"/>
    <w:sig w:usb0="00000003" w:usb1="00000000" w:usb2="00000000" w:usb3="00000000" w:csb0="00000001" w:csb1="00000000"/>
  </w:font>
  <w:font w:name="SymbolMT">
    <w:altName w:val="Arial Unicode MS"/>
    <w:panose1 w:val="00000000000000000000"/>
    <w:charset w:val="88"/>
    <w:family w:val="auto"/>
    <w:notTrueType/>
    <w:pitch w:val="default"/>
    <w:sig w:usb0="00000001" w:usb1="08080000" w:usb2="00000010" w:usb3="00000000" w:csb0="00100000"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ungsuh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6536247"/>
      <w:docPartObj>
        <w:docPartGallery w:val="Page Numbers (Bottom of Page)"/>
        <w:docPartUnique/>
      </w:docPartObj>
    </w:sdtPr>
    <w:sdtContent>
      <w:p w:rsidR="008E5BE4" w:rsidRDefault="008E5BE4">
        <w:pPr>
          <w:pStyle w:val="Pieddepage"/>
          <w:jc w:val="center"/>
        </w:pPr>
        <w:r>
          <w:rPr>
            <w:noProof/>
            <w:lang w:eastAsia="fr-FR"/>
          </w:rPr>
          <mc:AlternateContent>
            <mc:Choice Requires="wps">
              <w:drawing>
                <wp:inline distT="0" distB="0" distL="0" distR="0" wp14:anchorId="7F438105" wp14:editId="5BB99620">
                  <wp:extent cx="5467350" cy="45085"/>
                  <wp:effectExtent l="3810" t="8890" r="5715" b="3175"/>
                  <wp:docPr id="73" name="AutoShape 25"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419073D" id="_x0000_t110" coordsize="21600,21600" o:spt="110" path="m10800,l,10800,10800,21600,21600,10800xe">
                  <v:stroke joinstyle="miter"/>
                  <v:path gradientshapeok="t" o:connecttype="rect" textboxrect="5400,5400,16200,16200"/>
                </v:shapetype>
                <v:shape id="AutoShape 25"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" fillcolor="black" stroked="f">
                  <v:fill r:id="rId1" o:title="" type="pattern"/>
                  <w10:anchorlock/>
                </v:shape>
              </w:pict>
            </mc:Fallback>
          </mc:AlternateContent>
        </w:r>
      </w:p>
      <w:p w:rsidR="008E5BE4" w:rsidRDefault="008E5BE4">
        <w:pPr>
          <w:pStyle w:val="Pieddepage"/>
          <w:jc w:val="center"/>
        </w:pPr>
        <w:r>
          <w:fldChar w:fldCharType="begin"/>
        </w:r>
        <w:r>
          <w:instrText>PAGE    \* MERGEFORMAT</w:instrText>
        </w:r>
        <w:r>
          <w:fldChar w:fldCharType="separate"/>
        </w:r>
        <w:r w:rsidR="007F5878">
          <w:rPr>
            <w:noProof/>
            <w:rtl/>
          </w:rPr>
          <w:t>1</w:t>
        </w:r>
        <w:r>
          <w:fldChar w:fldCharType="end"/>
        </w:r>
      </w:p>
    </w:sdtContent>
  </w:sdt>
  <w:p w:rsidR="008E5BE4" w:rsidRDefault="008E5BE4" w:rsidP="008634BA">
    <w:pPr>
      <w:pStyle w:val="Pieddepage"/>
      <w:jc w:val="cen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40001519"/>
      <w:docPartObj>
        <w:docPartGallery w:val="Page Numbers (Bottom of Page)"/>
        <w:docPartUnique/>
      </w:docPartObj>
    </w:sdtPr>
    <w:sdtContent>
      <w:p w:rsidR="008E5BE4" w:rsidRDefault="008E5BE4">
        <w:pPr>
          <w:pStyle w:val="Pieddepage"/>
          <w:jc w:val="center"/>
        </w:pPr>
        <w:r>
          <w:rPr>
            <w:noProof/>
            <w:lang w:eastAsia="fr-FR"/>
          </w:rPr>
          <mc:AlternateContent>
            <mc:Choice Requires="wps">
              <w:drawing>
                <wp:inline distT="0" distB="0" distL="0" distR="0" wp14:anchorId="46665683" wp14:editId="5F11CC76">
                  <wp:extent cx="5467350" cy="45085"/>
                  <wp:effectExtent l="3810" t="8890" r="5715" b="3175"/>
                  <wp:docPr id="67" name="AutoShape 24"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76FAB721" id="_x0000_t110" coordsize="21600,21600" o:spt="110" path="m10800,l,10800,10800,21600,21600,10800xe">
                  <v:stroke joinstyle="miter"/>
                  <v:path gradientshapeok="t" o:connecttype="rect" textboxrect="5400,5400,16200,16200"/>
                </v:shapetype>
                <v:shape id="AutoShape 24"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" fillcolor="black" stroked="f">
                  <v:fill r:id="rId1" o:title="" type="pattern"/>
                  <w10:anchorlock/>
                </v:shape>
              </w:pict>
            </mc:Fallback>
          </mc:AlternateContent>
        </w:r>
      </w:p>
      <w:p w:rsidR="008E5BE4" w:rsidRDefault="008E5BE4">
        <w:pPr>
          <w:pStyle w:val="Pieddepage"/>
          <w:jc w:val="center"/>
        </w:pPr>
        <w:r>
          <w:fldChar w:fldCharType="begin"/>
        </w:r>
        <w:r>
          <w:instrText>PAGE    \* MERGEFORMAT</w:instrText>
        </w:r>
        <w:r>
          <w:fldChar w:fldCharType="separate"/>
        </w:r>
        <w:r w:rsidR="007F5878">
          <w:rPr>
            <w:noProof/>
            <w:rtl/>
          </w:rPr>
          <w:t>35</w:t>
        </w:r>
        <w:r>
          <w:fldChar w:fldCharType="end"/>
        </w:r>
      </w:p>
    </w:sdtContent>
  </w:sdt>
  <w:p w:rsidR="008E5BE4" w:rsidRDefault="008E5BE4">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50305793"/>
      <w:docPartObj>
        <w:docPartGallery w:val="Page Numbers (Bottom of Page)"/>
        <w:docPartUnique/>
      </w:docPartObj>
    </w:sdtPr>
    <w:sdtContent>
      <w:p w:rsidR="008E5BE4" w:rsidRDefault="008E5BE4">
        <w:pPr>
          <w:pStyle w:val="Pieddepage"/>
          <w:jc w:val="center"/>
        </w:pPr>
        <w:r>
          <w:rPr>
            <w:noProof/>
            <w:lang w:eastAsia="fr-FR"/>
          </w:rPr>
          <mc:AlternateContent>
            <mc:Choice Requires="wps">
              <w:drawing>
                <wp:inline distT="0" distB="0" distL="0" distR="0" wp14:anchorId="46CF82BA" wp14:editId="21D6ED58">
                  <wp:extent cx="5467350" cy="45085"/>
                  <wp:effectExtent l="3810" t="8890" r="5715" b="3175"/>
                  <wp:docPr id="64" name="AutoShape 23"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3A931CD" id="_x0000_t110" coordsize="21600,21600" o:spt="110" path="m10800,l,10800,10800,21600,21600,10800xe">
                  <v:stroke joinstyle="miter"/>
                  <v:path gradientshapeok="t" o:connecttype="rect" textboxrect="5400,5400,16200,16200"/>
                </v:shapetype>
                <v:shape id="AutoShape 23"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" fillcolor="black" stroked="f">
                  <v:fill r:id="rId1" o:title="" type="pattern"/>
                  <w10:anchorlock/>
                </v:shape>
              </w:pict>
            </mc:Fallback>
          </mc:AlternateContent>
        </w:r>
      </w:p>
      <w:p w:rsidR="008E5BE4" w:rsidRDefault="008E5BE4">
        <w:pPr>
          <w:pStyle w:val="Pieddepage"/>
          <w:jc w:val="center"/>
        </w:pPr>
        <w:r>
          <w:fldChar w:fldCharType="begin"/>
        </w:r>
        <w:r>
          <w:instrText>PAGE    \* MERGEFORMAT</w:instrText>
        </w:r>
        <w:r>
          <w:fldChar w:fldCharType="separate"/>
        </w:r>
        <w:r w:rsidR="007F5878">
          <w:rPr>
            <w:noProof/>
            <w:rtl/>
          </w:rPr>
          <w:t>54</w:t>
        </w:r>
        <w:r>
          <w:fldChar w:fldCharType="end"/>
        </w:r>
      </w:p>
    </w:sdtContent>
  </w:sdt>
  <w:p w:rsidR="008E5BE4" w:rsidRDefault="008E5BE4">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72564730"/>
      <w:docPartObj>
        <w:docPartGallery w:val="Page Numbers (Bottom of Page)"/>
        <w:docPartUnique/>
      </w:docPartObj>
    </w:sdtPr>
    <w:sdtContent>
      <w:p w:rsidR="008E5BE4" w:rsidRDefault="008E5BE4">
        <w:pPr>
          <w:pStyle w:val="Pieddepage"/>
          <w:jc w:val="center"/>
        </w:pPr>
        <w:r>
          <w:rPr>
            <w:noProof/>
            <w:lang w:eastAsia="fr-FR"/>
          </w:rPr>
          <mc:AlternateContent>
            <mc:Choice Requires="wps">
              <w:drawing>
                <wp:inline distT="0" distB="0" distL="0" distR="0" wp14:anchorId="6150D46F" wp14:editId="74F2A267">
                  <wp:extent cx="5467350" cy="45085"/>
                  <wp:effectExtent l="3810" t="8890" r="5715" b="3175"/>
                  <wp:docPr id="50" name="AutoShape 22"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7E8E81B5" id="_x0000_t110" coordsize="21600,21600" o:spt="110" path="m10800,l,10800,10800,21600,21600,10800xe">
                  <v:stroke joinstyle="miter"/>
                  <v:path gradientshapeok="t" o:connecttype="rect" textboxrect="5400,5400,16200,16200"/>
                </v:shapetype>
                <v:shape id="AutoShape 22"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" fillcolor="black" stroked="f">
                  <v:fill r:id="rId1" o:title="" type="pattern"/>
                  <w10:anchorlock/>
                </v:shape>
              </w:pict>
            </mc:Fallback>
          </mc:AlternateContent>
        </w:r>
      </w:p>
      <w:p w:rsidR="008E5BE4" w:rsidRDefault="008E5BE4">
        <w:pPr>
          <w:pStyle w:val="Pieddepage"/>
          <w:jc w:val="center"/>
        </w:pPr>
        <w:r>
          <w:fldChar w:fldCharType="begin"/>
        </w:r>
        <w:r>
          <w:instrText>PAGE    \* MERGEFORMAT</w:instrText>
        </w:r>
        <w:r>
          <w:fldChar w:fldCharType="separate"/>
        </w:r>
        <w:r w:rsidR="001D474F">
          <w:rPr>
            <w:noProof/>
            <w:rtl/>
          </w:rPr>
          <w:t>79</w:t>
        </w:r>
        <w:r>
          <w:fldChar w:fldCharType="end"/>
        </w:r>
      </w:p>
    </w:sdtContent>
  </w:sdt>
  <w:p w:rsidR="008E5BE4" w:rsidRDefault="008E5BE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69783880"/>
      <w:docPartObj>
        <w:docPartGallery w:val="Page Numbers (Bottom of Page)"/>
        <w:docPartUnique/>
      </w:docPartObj>
    </w:sdtPr>
    <w:sdtContent>
      <w:p w:rsidR="008E5BE4" w:rsidRDefault="008E5BE4">
        <w:pPr>
          <w:pStyle w:val="Pieddepage"/>
          <w:jc w:val="center"/>
        </w:pPr>
      </w:p>
      <w:p w:rsidR="008E5BE4" w:rsidRDefault="008E5BE4">
        <w:pPr>
          <w:pStyle w:val="Pieddepage"/>
          <w:jc w:val="center"/>
        </w:pPr>
      </w:p>
    </w:sdtContent>
  </w:sdt>
  <w:p w:rsidR="008E5BE4" w:rsidRDefault="008E5BE4">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99644628"/>
      <w:docPartObj>
        <w:docPartGallery w:val="Page Numbers (Bottom of Page)"/>
        <w:docPartUnique/>
      </w:docPartObj>
    </w:sdtPr>
    <w:sdtContent>
      <w:p w:rsidR="008E5BE4" w:rsidRDefault="008E5BE4">
        <w:pPr>
          <w:pStyle w:val="Pieddepage"/>
          <w:jc w:val="center"/>
        </w:pPr>
        <w:r>
          <w:rPr>
            <w:noProof/>
            <w:lang w:eastAsia="fr-FR"/>
          </w:rPr>
          <mc:AlternateContent>
            <mc:Choice Requires="wps">
              <w:drawing>
                <wp:inline distT="0" distB="0" distL="0" distR="0" wp14:anchorId="0E5D8B5F" wp14:editId="35B883AB">
                  <wp:extent cx="5467350" cy="45085"/>
                  <wp:effectExtent l="3810" t="8890" r="5715" b="3175"/>
                  <wp:docPr id="49" name="AutoShape 2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38BA8D63" id="_x0000_t110" coordsize="21600,21600" o:spt="110" path="m10800,l,10800,10800,21600,21600,10800xe">
                  <v:stroke joinstyle="miter"/>
                  <v:path gradientshapeok="t" o:connecttype="rect" textboxrect="5400,5400,16200,16200"/>
                </v:shapetype>
                <v:shape id="AutoShape 2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" fillcolor="black" stroked="f">
                  <v:fill r:id="rId1" o:title="" type="pattern"/>
                  <w10:anchorlock/>
                </v:shape>
              </w:pict>
            </mc:Fallback>
          </mc:AlternateContent>
        </w:r>
      </w:p>
      <w:p w:rsidR="008E5BE4" w:rsidRDefault="008E5BE4">
        <w:pPr>
          <w:pStyle w:val="Pieddepage"/>
          <w:jc w:val="center"/>
        </w:pPr>
        <w:r>
          <w:fldChar w:fldCharType="begin"/>
        </w:r>
        <w:r>
          <w:instrText>PAGE    \* MERGEFORMAT</w:instrText>
        </w:r>
        <w:r>
          <w:fldChar w:fldCharType="separate"/>
        </w:r>
        <w:r w:rsidR="001D474F">
          <w:rPr>
            <w:noProof/>
            <w:rtl/>
          </w:rPr>
          <w:t>91</w:t>
        </w:r>
        <w:r>
          <w:fldChar w:fldCharType="end"/>
        </w:r>
      </w:p>
    </w:sdtContent>
  </w:sdt>
  <w:p w:rsidR="008E5BE4" w:rsidRDefault="008E5BE4">
    <w:pPr>
      <w:pStyle w:val="Pieddepag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7315746"/>
      <w:docPartObj>
        <w:docPartGallery w:val="Page Numbers (Bottom of Page)"/>
        <w:docPartUnique/>
      </w:docPartObj>
    </w:sdtPr>
    <w:sdtContent>
      <w:p w:rsidR="008E5BE4" w:rsidRDefault="008E5BE4">
        <w:pPr>
          <w:pStyle w:val="Pieddepage"/>
          <w:jc w:val="center"/>
        </w:pPr>
        <w:r>
          <w:rPr>
            <w:noProof/>
            <w:lang w:eastAsia="fr-FR"/>
          </w:rPr>
          <mc:AlternateContent>
            <mc:Choice Requires="wps">
              <w:drawing>
                <wp:inline distT="0" distB="0" distL="0" distR="0" wp14:anchorId="2B662E69" wp14:editId="0A0F4D56">
                  <wp:extent cx="5467350" cy="45085"/>
                  <wp:effectExtent l="3810" t="8890" r="5715" b="3175"/>
                  <wp:docPr id="47" name="AutoShape 20"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1AE11904" id="_x0000_t110" coordsize="21600,21600" o:spt="110" path="m10800,l,10800,10800,21600,21600,10800xe">
                  <v:stroke joinstyle="miter"/>
                  <v:path gradientshapeok="t" o:connecttype="rect" textboxrect="5400,5400,16200,16200"/>
                </v:shapetype>
                <v:shape id="AutoShape 20"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" fillcolor="black" stroked="f">
                  <v:fill r:id="rId1" o:title="" type="pattern"/>
                  <w10:anchorlock/>
                </v:shape>
              </w:pict>
            </mc:Fallback>
          </mc:AlternateContent>
        </w:r>
      </w:p>
      <w:p w:rsidR="008E5BE4" w:rsidRDefault="008E5BE4">
        <w:pPr>
          <w:pStyle w:val="Pieddepage"/>
          <w:jc w:val="center"/>
        </w:pPr>
        <w:r>
          <w:fldChar w:fldCharType="begin"/>
        </w:r>
        <w:r>
          <w:instrText>PAGE    \* MERGEFORMAT</w:instrText>
        </w:r>
        <w:r>
          <w:fldChar w:fldCharType="separate"/>
        </w:r>
        <w:r w:rsidR="001D474F">
          <w:rPr>
            <w:noProof/>
            <w:rtl/>
          </w:rPr>
          <w:t>93</w:t>
        </w:r>
        <w:r>
          <w:fldChar w:fldCharType="end"/>
        </w:r>
      </w:p>
    </w:sdtContent>
  </w:sdt>
  <w:p w:rsidR="008E5BE4" w:rsidRDefault="008E5BE4">
    <w:pPr>
      <w:pStyle w:val="Pieddepage"/>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09276055"/>
      <w:docPartObj>
        <w:docPartGallery w:val="Page Numbers (Bottom of Page)"/>
        <w:docPartUnique/>
      </w:docPartObj>
    </w:sdtPr>
    <w:sdtContent>
      <w:p w:rsidR="008E5BE4" w:rsidRDefault="008E5BE4">
        <w:pPr>
          <w:pStyle w:val="Pieddepage"/>
          <w:jc w:val="center"/>
        </w:pPr>
        <w:r>
          <w:rPr>
            <w:noProof/>
            <w:lang w:eastAsia="fr-FR"/>
          </w:rPr>
          <mc:AlternateContent>
            <mc:Choice Requires="wps">
              <w:drawing>
                <wp:inline distT="0" distB="0" distL="0" distR="0" wp14:anchorId="516D22C8" wp14:editId="62DC36FC">
                  <wp:extent cx="5467350" cy="45085"/>
                  <wp:effectExtent l="3810" t="8890" r="5715" b="3175"/>
                  <wp:docPr id="45" name="AutoShape 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1D31C059" id="_x0000_t110" coordsize="21600,21600" o:spt="110" path="m10800,l,10800,10800,21600,21600,10800xe">
                  <v:stroke joinstyle="miter"/>
                  <v:path gradientshapeok="t" o:connecttype="rect" textboxrect="5400,5400,16200,16200"/>
                </v:shapetype>
                <v:shape id="AutoShape 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" fillcolor="black" stroked="f">
                  <v:fill r:id="rId1" o:title="" type="pattern"/>
                  <w10:anchorlock/>
                </v:shape>
              </w:pict>
            </mc:Fallback>
          </mc:AlternateContent>
        </w:r>
      </w:p>
      <w:p w:rsidR="008E5BE4" w:rsidRDefault="008E5BE4">
        <w:pPr>
          <w:pStyle w:val="Pieddepage"/>
          <w:jc w:val="center"/>
        </w:pPr>
        <w:r>
          <w:fldChar w:fldCharType="begin"/>
        </w:r>
        <w:r>
          <w:instrText>PAGE    \* MERGEFORMAT</w:instrText>
        </w:r>
        <w:r>
          <w:fldChar w:fldCharType="separate"/>
        </w:r>
        <w:r w:rsidR="001D474F">
          <w:rPr>
            <w:noProof/>
            <w:rtl/>
          </w:rPr>
          <w:t>97</w:t>
        </w:r>
        <w:r>
          <w:fldChar w:fldCharType="end"/>
        </w:r>
      </w:p>
    </w:sdtContent>
  </w:sdt>
  <w:p w:rsidR="008E5BE4" w:rsidRDefault="008E5BE4">
    <w:pPr>
      <w:pStyle w:val="Pieddepage"/>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53B0" w:rsidRDefault="009D53B0" w:rsidP="00C85453">
      <w:pPr>
        <w:spacing w:after="0" w:line="240" w:lineRule="auto"/>
      </w:pPr>
      <w:r>
        <w:separator/>
      </w:r>
    </w:p>
  </w:footnote>
  <w:footnote w:type="continuationSeparator" w:id="0">
    <w:p w:rsidR="009D53B0" w:rsidRDefault="009D53B0" w:rsidP="00C854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16075A" w:rsidRDefault="008E5BE4" w:rsidP="0016075A">
    <w:pPr>
      <w:pStyle w:val="En-tte"/>
      <w:rPr>
        <w:rtl/>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B3411F" w:rsidRDefault="008E5BE4">
    <w:pPr>
      <w:pStyle w:val="En-tte"/>
      <w:rPr>
        <w:b/>
        <w:bCs/>
        <w:sz w:val="28"/>
        <w:szCs w:val="28"/>
      </w:rPr>
    </w:pPr>
    <w:r>
      <w:rPr>
        <w:noProof/>
        <w:lang w:eastAsia="fr-FR"/>
      </w:rPr>
      <mc:AlternateContent>
        <mc:Choice Requires="wpg">
          <w:drawing>
            <wp:anchor distT="0" distB="0" distL="114300" distR="114300" simplePos="0" relativeHeight="251653632" behindDoc="0" locked="0" layoutInCell="1" allowOverlap="1" wp14:anchorId="7952BFA9" wp14:editId="768FA1EA">
              <wp:simplePos x="0" y="0"/>
              <wp:positionH relativeFrom="column">
                <wp:posOffset>-533400</wp:posOffset>
              </wp:positionH>
              <wp:positionV relativeFrom="paragraph">
                <wp:posOffset>-32385</wp:posOffset>
              </wp:positionV>
              <wp:extent cx="6115050" cy="650875"/>
              <wp:effectExtent l="0" t="0" r="0" b="0"/>
              <wp:wrapNone/>
              <wp:docPr id="74" name="Groupe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15050" cy="650875"/>
                        <a:chOff x="0" y="0"/>
                        <a:chExt cx="6115050" cy="650875"/>
                      </a:xfrm>
                    </wpg:grpSpPr>
                    <pic:pic xmlns:pic="http://schemas.openxmlformats.org/drawingml/2006/picture">
                      <pic:nvPicPr>
                        <pic:cNvPr id="75" name="Image 4"/>
                        <pic:cNvPicPr>
                          <a:picLocks noChangeAspect="1"/>
                        </pic:cNvPicPr>
                      </pic:nvPicPr>
                      <pic:blipFill>
                        <a:blip r:embed="rId1"/>
                        <a:stretch>
                          <a:fillRect/>
                        </a:stretch>
                      </pic:blipFill>
                      <pic:spPr>
                        <a:xfrm>
                          <a:off x="0" y="152400"/>
                          <a:ext cx="6115050" cy="498475"/>
                        </a:xfrm>
                        <a:prstGeom prst="rect">
                          <a:avLst/>
                        </a:prstGeom>
                      </pic:spPr>
                    </pic:pic>
                    <wps:wsp>
                      <wps:cNvPr id="76" name="Zone de texte 5"/>
                      <wps:cNvSpPr txBox="1"/>
                      <wps:spPr>
                        <a:xfrm>
                          <a:off x="295275" y="0"/>
                          <a:ext cx="2431415" cy="401320"/>
                        </a:xfrm>
                        <a:prstGeom prst="rect">
                          <a:avLst/>
                        </a:prstGeom>
                        <a:noFill/>
                        <a:ln>
                          <a:noFill/>
                        </a:ln>
                      </wps:spPr>
                      <wps:txbx>
                        <w:txbxContent>
                          <w:p w:rsidR="008E5BE4" w:rsidRPr="0016075A" w:rsidRDefault="008E5BE4" w:rsidP="0016075A">
                            <w:pPr>
                              <w:pStyle w:val="En-tte"/>
                              <w:jc w:val="center"/>
                              <w:rPr>
                                <w:noProof/>
                                <w:color w:val="4F81BD" w:themeColor="accent1"/>
                                <w:sz w:val="40"/>
                                <w:szCs w:val="40"/>
                              </w:rPr>
                            </w:pPr>
                            <w:r w:rsidRPr="0016075A">
                              <w:rPr>
                                <w:noProof/>
                                <w:color w:val="4F81BD" w:themeColor="accent1"/>
                                <w:sz w:val="40"/>
                                <w:szCs w:val="40"/>
                              </w:rPr>
                              <w:t>Introduction générale</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pic:pic xmlns:pic="http://schemas.openxmlformats.org/drawingml/2006/picture">
                      <pic:nvPicPr>
                        <pic:cNvPr id="77" name="Image 7"/>
                        <pic:cNvPicPr>
                          <a:picLocks noChangeAspect="1"/>
                        </pic:cNvPicPr>
                      </pic:nvPicPr>
                      <pic:blipFill>
                        <a:blip r:embed="rId2"/>
                        <a:stretch>
                          <a:fillRect/>
                        </a:stretch>
                      </pic:blipFill>
                      <pic:spPr>
                        <a:xfrm>
                          <a:off x="2733675" y="238125"/>
                          <a:ext cx="935355" cy="39370"/>
                        </a:xfrm>
                        <a:prstGeom prst="rect">
                          <a:avLst/>
                        </a:prstGeom>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group w14:anchorId="704BC0B4" id="Groupe 41" o:spid="_x0000_s1046" style="position:absolute;left:0;text-align:left;margin-left:-42pt;margin-top:-2.55pt;width:481.5pt;height:51.25pt;z-index:251653632;mso-position-horizontal-relative:text;mso-position-vertical-relative:text" coordsize="61150,65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 o:spid="_x0000_s1047" type="#_x0000_t75" style="position:absolute;top:1524;width:61150;height:49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">
                <v:imagedata r:id="rId3" o:title=""/>
              </v:shape>
              <v:shapetype id="_x0000_t202" coordsize="21600,21600" o:spt="202" path="m,l,21600r21600,l21600,xe">
                <v:stroke joinstyle="miter"/>
                <v:path gradientshapeok="t" o:connecttype="rect"/>
              </v:shapetype>
              <v:shape id="Zone de texte 5" o:spid="_x0000_s1048" type="#_x0000_t202" style="position:absolute;left:2952;width:24314;height:40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" filled="f" stroked="f">
                <v:textbox style="mso-fit-shape-to-text:t">
                  <w:txbxContent>
                    <w:p w14:paraId="3DC00D6A" w14:textId="77777777" w:rsidR="00A8504D" w:rsidRPr="0016075A" w:rsidRDefault="00A8504D" w:rsidP="0016075A">
                      <w:pPr>
                        <w:pStyle w:val="Header"/>
                        <w:jc w:val="center"/>
                        <w:rPr>
                          <w:noProof/>
                          <w:color w:val="4F81BD" w:themeColor="accent1"/>
                          <w:sz w:val="40"/>
                          <w:szCs w:val="40"/>
                        </w:rPr>
                      </w:pPr>
                      <w:r w:rsidRPr="0016075A">
                        <w:rPr>
                          <w:noProof/>
                          <w:color w:val="4F81BD" w:themeColor="accent1"/>
                          <w:sz w:val="40"/>
                          <w:szCs w:val="40"/>
                        </w:rPr>
                        <w:t>Introduction générale</w:t>
                      </w:r>
                    </w:p>
                  </w:txbxContent>
                </v:textbox>
              </v:shape>
              <v:shape id="Image 7" o:spid="_x0000_s1049" type="#_x0000_t75" style="position:absolute;left:27336;top:2381;width:9354;height:3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">
                <v:imagedata r:id="rId4" o:title=""/>
              </v:shape>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r>
      <w:rPr>
        <w:noProof/>
        <w:lang w:eastAsia="fr-FR"/>
      </w:rPr>
      <mc:AlternateContent>
        <mc:Choice Requires="wpg">
          <w:drawing>
            <wp:anchor distT="0" distB="0" distL="114300" distR="114300" simplePos="0" relativeHeight="251655680" behindDoc="0" locked="0" layoutInCell="1" allowOverlap="1" wp14:anchorId="5D85CF91" wp14:editId="7178C68A">
              <wp:simplePos x="0" y="0"/>
              <wp:positionH relativeFrom="column">
                <wp:posOffset>-601980</wp:posOffset>
              </wp:positionH>
              <wp:positionV relativeFrom="paragraph">
                <wp:posOffset>-2540</wp:posOffset>
              </wp:positionV>
              <wp:extent cx="6115050" cy="638810"/>
              <wp:effectExtent l="1270" t="0" r="0" b="0"/>
              <wp:wrapNone/>
              <wp:docPr id="69"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5050" cy="638810"/>
                        <a:chOff x="1037" y="705"/>
                        <a:chExt cx="9630" cy="1006"/>
                      </a:xfrm>
                    </wpg:grpSpPr>
                    <pic:pic xmlns:pic="http://schemas.openxmlformats.org/drawingml/2006/picture">
                      <pic:nvPicPr>
                        <pic:cNvPr id="70" name="Image 4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037" y="926"/>
                          <a:ext cx="9630" cy="785"/>
                        </a:xfrm>
                        <a:prstGeom prst="rect">
                          <a:avLst/>
                        </a:prstGeom>
                        <a:noFill/>
                        <a:extLst>
                          <a:ext uri="{909E8E84-426E-40DD-AFC4-6F175D3DCCD1}">
                            <a14:hiddenFill xmlns:a14="http://schemas.microsoft.com/office/drawing/2010/main">
                              <a:solidFill>
                                <a:srgbClr val="FFFFFF"/>
                              </a:solidFill>
                            </a14:hiddenFill>
                          </a:ext>
                        </a:extLst>
                      </pic:spPr>
                    </pic:pic>
                    <wps:wsp>
                      <wps:cNvPr id="71" name="Zone de texte 47"/>
                      <wps:cNvSpPr txBox="1">
                        <a:spLocks noChangeArrowheads="1"/>
                      </wps:cNvSpPr>
                      <wps:spPr bwMode="auto">
                        <a:xfrm>
                          <a:off x="1540" y="705"/>
                          <a:ext cx="1711" cy="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E5BE4" w:rsidRPr="006C0002" w:rsidRDefault="008E5BE4" w:rsidP="006C0002">
                            <w:pPr>
                              <w:pStyle w:val="En-tte"/>
                              <w:jc w:val="center"/>
                              <w:rPr>
                                <w:noProof/>
                                <w:color w:val="4F81BD" w:themeColor="accent1"/>
                                <w:sz w:val="36"/>
                                <w:szCs w:val="36"/>
                                <w:rtl/>
                              </w:rPr>
                            </w:pPr>
                            <w:r w:rsidRPr="006C0002">
                              <w:rPr>
                                <w:noProof/>
                                <w:color w:val="4F81BD" w:themeColor="accent1"/>
                                <w:sz w:val="36"/>
                                <w:szCs w:val="36"/>
                              </w:rPr>
                              <w:t>Chapitre I</w:t>
                            </w:r>
                          </w:p>
                        </w:txbxContent>
                      </wps:txbx>
                      <wps:bodyPr rot="0" vert="horz" wrap="none" lIns="91440" tIns="45720" rIns="91440" bIns="45720" anchor="t" anchorCtr="0" upright="1">
                        <a:spAutoFit/>
                      </wps:bodyPr>
                    </wps:wsp>
                    <pic:pic xmlns:pic="http://schemas.openxmlformats.org/drawingml/2006/picture">
                      <pic:nvPicPr>
                        <pic:cNvPr id="72" name="Image 4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3112" y="1016"/>
                          <a:ext cx="1473" cy="6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group w14:anchorId="4322E1C6" id="Group 14" o:spid="_x0000_s1050" style="position:absolute;left:0;text-align:left;margin-left:-47.4pt;margin-top:-.2pt;width:481.5pt;height:50.3pt;z-index:251655680;mso-position-horizontal-relative:text;mso-position-vertical-relative:text" coordorigin="1037,705" coordsize="9630,10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6" o:spid="_x0000_s1051" type="#_x0000_t75" style="position:absolute;left:1037;top:926;width:9630;height: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">
                <v:imagedata r:id="rId3" o:title=""/>
              </v:shape>
              <v:shapetype id="_x0000_t202" coordsize="21600,21600" o:spt="202" path="m,l,21600r21600,l21600,xe">
                <v:stroke joinstyle="miter"/>
                <v:path gradientshapeok="t" o:connecttype="rect"/>
              </v:shapetype>
              <v:shape id="Zone de texte 47" o:spid="_x0000_s1052" type="#_x0000_t202" style="position:absolute;left:1540;top:705;width:1711;height:5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" filled="f" stroked="f">
                <v:textbox style="mso-fit-shape-to-text:t">
                  <w:txbxContent>
                    <w:p w14:paraId="2ED04049" w14:textId="77777777" w:rsidR="00A8504D" w:rsidRPr="006C0002" w:rsidRDefault="00A8504D" w:rsidP="006C0002">
                      <w:pPr>
                        <w:pStyle w:val="Header"/>
                        <w:jc w:val="center"/>
                        <w:rPr>
                          <w:noProof/>
                          <w:color w:val="4F81BD" w:themeColor="accent1"/>
                          <w:sz w:val="36"/>
                          <w:szCs w:val="36"/>
                          <w:rtl/>
                        </w:rPr>
                      </w:pPr>
                      <w:r w:rsidRPr="006C0002">
                        <w:rPr>
                          <w:noProof/>
                          <w:color w:val="4F81BD" w:themeColor="accent1"/>
                          <w:sz w:val="36"/>
                          <w:szCs w:val="36"/>
                        </w:rPr>
                        <w:t>Chapitre I</w:t>
                      </w:r>
                    </w:p>
                  </w:txbxContent>
                </v:textbox>
              </v:shape>
              <v:shape id="Image 48" o:spid="_x0000_s1053" type="#_x0000_t75" style="position:absolute;left:3112;top:1016;width:1473;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">
                <v:imagedata r:id="rId4" o:title=""/>
              </v:shape>
            </v:group>
          </w:pict>
        </mc:Fallback>
      </mc:AlternateContent>
    </w:r>
    <w:r>
      <w:rPr>
        <w:noProof/>
        <w:lang w:eastAsia="fr-FR"/>
      </w:rPr>
      <mc:AlternateContent>
        <mc:Choice Requires="wps">
          <w:drawing>
            <wp:anchor distT="0" distB="0" distL="114300" distR="114300" simplePos="0" relativeHeight="251654656" behindDoc="0" locked="0" layoutInCell="1" allowOverlap="1" wp14:anchorId="416593F2" wp14:editId="70E96F79">
              <wp:simplePos x="0" y="0"/>
              <wp:positionH relativeFrom="column">
                <wp:posOffset>3105785</wp:posOffset>
              </wp:positionH>
              <wp:positionV relativeFrom="paragraph">
                <wp:posOffset>9525</wp:posOffset>
              </wp:positionV>
              <wp:extent cx="2238375" cy="370205"/>
              <wp:effectExtent l="0" t="0" r="0" b="0"/>
              <wp:wrapNone/>
              <wp:docPr id="68" name="Zone de texte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8375" cy="370205"/>
                      </a:xfrm>
                      <a:prstGeom prst="rect">
                        <a:avLst/>
                      </a:prstGeom>
                      <a:noFill/>
                      <a:ln>
                        <a:noFill/>
                      </a:ln>
                    </wps:spPr>
                    <wps:txbx>
                      <w:txbxContent>
                        <w:p w:rsidR="008E5BE4" w:rsidRPr="006C0002" w:rsidRDefault="008E5BE4" w:rsidP="006C0002">
                          <w:pPr>
                            <w:pStyle w:val="En-tte"/>
                            <w:jc w:val="center"/>
                            <w:rPr>
                              <w:noProof/>
                              <w:color w:val="4F81BD" w:themeColor="accent1"/>
                              <w:sz w:val="40"/>
                              <w:szCs w:val="40"/>
                            </w:rPr>
                          </w:pPr>
                          <w:r w:rsidRPr="006C0002">
                            <w:rPr>
                              <w:noProof/>
                              <w:color w:val="4F81BD" w:themeColor="accent1"/>
                              <w:sz w:val="36"/>
                              <w:szCs w:val="36"/>
                            </w:rPr>
                            <w:t>Etude bibliographique</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DB23E90" id="Zone de texte 49" o:spid="_x0000_s1054" type="#_x0000_t202" style="position:absolute;left:0;text-align:left;margin-left:244.55pt;margin-top:.75pt;width:176.25pt;height:29.15pt;z-index:2516546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" filled="f" stroked="f">
              <v:textbox style="mso-fit-shape-to-text:t">
                <w:txbxContent>
                  <w:p w14:paraId="379AA9D7" w14:textId="77777777" w:rsidR="00A8504D" w:rsidRPr="006C0002" w:rsidRDefault="00A8504D" w:rsidP="006C0002">
                    <w:pPr>
                      <w:pStyle w:val="Header"/>
                      <w:jc w:val="center"/>
                      <w:rPr>
                        <w:noProof/>
                        <w:color w:val="4F81BD" w:themeColor="accent1"/>
                        <w:sz w:val="40"/>
                        <w:szCs w:val="40"/>
                      </w:rPr>
                    </w:pPr>
                    <w:r w:rsidRPr="006C0002">
                      <w:rPr>
                        <w:noProof/>
                        <w:color w:val="4F81BD" w:themeColor="accent1"/>
                        <w:sz w:val="36"/>
                        <w:szCs w:val="36"/>
                      </w:rPr>
                      <w:t>Etude bibliographique</w:t>
                    </w:r>
                  </w:p>
                </w:txbxContent>
              </v:textbox>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r>
      <w:rPr>
        <w:noProof/>
        <w:lang w:eastAsia="fr-FR"/>
      </w:rPr>
      <mc:AlternateContent>
        <mc:Choice Requires="wps">
          <w:drawing>
            <wp:anchor distT="0" distB="0" distL="114300" distR="114300" simplePos="0" relativeHeight="251657728" behindDoc="0" locked="0" layoutInCell="1" allowOverlap="1" wp14:anchorId="48DDA1C9" wp14:editId="79946A77">
              <wp:simplePos x="0" y="0"/>
              <wp:positionH relativeFrom="column">
                <wp:posOffset>2908935</wp:posOffset>
              </wp:positionH>
              <wp:positionV relativeFrom="paragraph">
                <wp:posOffset>46990</wp:posOffset>
              </wp:positionV>
              <wp:extent cx="2173605" cy="370205"/>
              <wp:effectExtent l="0" t="0" r="0" b="0"/>
              <wp:wrapNone/>
              <wp:docPr id="66" name="Zone de texte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3605" cy="370205"/>
                      </a:xfrm>
                      <a:prstGeom prst="rect">
                        <a:avLst/>
                      </a:prstGeom>
                      <a:noFill/>
                      <a:ln>
                        <a:noFill/>
                      </a:ln>
                    </wps:spPr>
                    <wps:txbx>
                      <w:txbxContent>
                        <w:p w:rsidR="008E5BE4" w:rsidRPr="006C0002" w:rsidRDefault="008E5BE4" w:rsidP="006C0002">
                          <w:pPr>
                            <w:pStyle w:val="En-tte"/>
                            <w:jc w:val="center"/>
                            <w:rPr>
                              <w:noProof/>
                              <w:color w:val="4F81BD" w:themeColor="accent1"/>
                              <w:sz w:val="40"/>
                              <w:szCs w:val="40"/>
                              <w:rtl/>
                            </w:rPr>
                          </w:pPr>
                          <w:r w:rsidRPr="006C0002">
                            <w:rPr>
                              <w:noProof/>
                              <w:color w:val="4F81BD" w:themeColor="accent1"/>
                              <w:sz w:val="36"/>
                              <w:szCs w:val="36"/>
                            </w:rPr>
                            <w:t>Essais non destructifs</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57EF8605" id="_x0000_t202" coordsize="21600,21600" o:spt="202" path="m,l,21600r21600,l21600,xe">
              <v:stroke joinstyle="miter"/>
              <v:path gradientshapeok="t" o:connecttype="rect"/>
            </v:shapetype>
            <v:shape id="Zone de texte 56" o:spid="_x0000_s1055" type="#_x0000_t202" style="position:absolute;left:0;text-align:left;margin-left:229.05pt;margin-top:3.7pt;width:171.15pt;height:29.1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" filled="f" stroked="f">
              <v:textbox style="mso-fit-shape-to-text:t">
                <w:txbxContent>
                  <w:p w14:paraId="1A2FE93E" w14:textId="77777777" w:rsidR="00A8504D" w:rsidRPr="006C0002" w:rsidRDefault="00A8504D" w:rsidP="006C0002">
                    <w:pPr>
                      <w:pStyle w:val="Header"/>
                      <w:jc w:val="center"/>
                      <w:rPr>
                        <w:noProof/>
                        <w:color w:val="4F81BD" w:themeColor="accent1"/>
                        <w:sz w:val="40"/>
                        <w:szCs w:val="40"/>
                        <w:rtl/>
                      </w:rPr>
                    </w:pPr>
                    <w:r w:rsidRPr="006C0002">
                      <w:rPr>
                        <w:noProof/>
                        <w:color w:val="4F81BD" w:themeColor="accent1"/>
                        <w:sz w:val="36"/>
                        <w:szCs w:val="36"/>
                      </w:rPr>
                      <w:t>Essais non destructifs</w:t>
                    </w:r>
                  </w:p>
                </w:txbxContent>
              </v:textbox>
            </v:shape>
          </w:pict>
        </mc:Fallback>
      </mc:AlternateContent>
    </w:r>
    <w:r>
      <w:rPr>
        <w:noProof/>
        <w:lang w:eastAsia="fr-FR"/>
      </w:rPr>
      <w:drawing>
        <wp:anchor distT="0" distB="0" distL="114300" distR="114300" simplePos="0" relativeHeight="251646464" behindDoc="0" locked="0" layoutInCell="1" allowOverlap="1" wp14:anchorId="4DC55E40" wp14:editId="27BDA33B">
          <wp:simplePos x="0" y="0"/>
          <wp:positionH relativeFrom="column">
            <wp:posOffset>1731200</wp:posOffset>
          </wp:positionH>
          <wp:positionV relativeFrom="paragraph">
            <wp:posOffset>243840</wp:posOffset>
          </wp:positionV>
          <wp:extent cx="935355" cy="39370"/>
          <wp:effectExtent l="0" t="0" r="0" b="0"/>
          <wp:wrapNone/>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 5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935355" cy="39370"/>
                  </a:xfrm>
                  <a:prstGeom prst="rect">
                    <a:avLst/>
                  </a:prstGeom>
                </pic:spPr>
              </pic:pic>
            </a:graphicData>
          </a:graphic>
        </wp:anchor>
      </w:drawing>
    </w:r>
    <w:r>
      <w:rPr>
        <w:noProof/>
        <w:lang w:eastAsia="fr-FR"/>
      </w:rPr>
      <w:drawing>
        <wp:anchor distT="0" distB="0" distL="114300" distR="114300" simplePos="0" relativeHeight="251645440" behindDoc="0" locked="0" layoutInCell="1" allowOverlap="1" wp14:anchorId="312BCA14" wp14:editId="77F42B37">
          <wp:simplePos x="0" y="0"/>
          <wp:positionH relativeFrom="column">
            <wp:posOffset>948690</wp:posOffset>
          </wp:positionH>
          <wp:positionV relativeFrom="paragraph">
            <wp:posOffset>241110</wp:posOffset>
          </wp:positionV>
          <wp:extent cx="935355" cy="39370"/>
          <wp:effectExtent l="0" t="0" r="0" b="0"/>
          <wp:wrapNone/>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 5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935355" cy="39370"/>
                  </a:xfrm>
                  <a:prstGeom prst="rect">
                    <a:avLst/>
                  </a:prstGeom>
                </pic:spPr>
              </pic:pic>
            </a:graphicData>
          </a:graphic>
        </wp:anchor>
      </w:drawing>
    </w:r>
    <w:r>
      <w:rPr>
        <w:noProof/>
        <w:lang w:eastAsia="fr-FR"/>
      </w:rPr>
      <mc:AlternateContent>
        <mc:Choice Requires="wps">
          <w:drawing>
            <wp:anchor distT="0" distB="0" distL="114300" distR="114300" simplePos="0" relativeHeight="251656704" behindDoc="0" locked="0" layoutInCell="1" allowOverlap="1" wp14:anchorId="6D2AE7E5" wp14:editId="220F3341">
              <wp:simplePos x="0" y="0"/>
              <wp:positionH relativeFrom="column">
                <wp:posOffset>-189230</wp:posOffset>
              </wp:positionH>
              <wp:positionV relativeFrom="paragraph">
                <wp:posOffset>38735</wp:posOffset>
              </wp:positionV>
              <wp:extent cx="1144270" cy="370205"/>
              <wp:effectExtent l="0" t="0" r="0" b="0"/>
              <wp:wrapNone/>
              <wp:docPr id="65" name="Zone de texte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4270" cy="370205"/>
                      </a:xfrm>
                      <a:prstGeom prst="rect">
                        <a:avLst/>
                      </a:prstGeom>
                      <a:noFill/>
                      <a:ln>
                        <a:noFill/>
                      </a:ln>
                    </wps:spPr>
                    <wps:txbx>
                      <w:txbxContent>
                        <w:p w:rsidR="008E5BE4" w:rsidRPr="006C0002" w:rsidRDefault="008E5BE4" w:rsidP="006C0002">
                          <w:pPr>
                            <w:pStyle w:val="En-tte"/>
                            <w:jc w:val="center"/>
                            <w:rPr>
                              <w:noProof/>
                              <w:color w:val="4F81BD" w:themeColor="accent1"/>
                              <w:sz w:val="36"/>
                              <w:szCs w:val="36"/>
                            </w:rPr>
                          </w:pPr>
                          <w:r w:rsidRPr="006C0002">
                            <w:rPr>
                              <w:noProof/>
                              <w:color w:val="4F81BD" w:themeColor="accent1"/>
                              <w:sz w:val="36"/>
                              <w:szCs w:val="36"/>
                            </w:rPr>
                            <w:t>Chapitre II</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26CD514C" id="Zone de texte 52" o:spid="_x0000_s1056" type="#_x0000_t202" style="position:absolute;left:0;text-align:left;margin-left:-14.9pt;margin-top:3.05pt;width:90.1pt;height:29.15pt;z-index:2516567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" filled="f" stroked="f">
              <v:textbox style="mso-fit-shape-to-text:t">
                <w:txbxContent>
                  <w:p w14:paraId="7DA5AE8B" w14:textId="77777777" w:rsidR="00A8504D" w:rsidRPr="006C0002" w:rsidRDefault="00A8504D" w:rsidP="006C0002">
                    <w:pPr>
                      <w:pStyle w:val="Header"/>
                      <w:jc w:val="center"/>
                      <w:rPr>
                        <w:noProof/>
                        <w:color w:val="4F81BD" w:themeColor="accent1"/>
                        <w:sz w:val="36"/>
                        <w:szCs w:val="36"/>
                      </w:rPr>
                    </w:pPr>
                    <w:r w:rsidRPr="006C0002">
                      <w:rPr>
                        <w:noProof/>
                        <w:color w:val="4F81BD" w:themeColor="accent1"/>
                        <w:sz w:val="36"/>
                        <w:szCs w:val="36"/>
                      </w:rPr>
                      <w:t>Chapitre II</w:t>
                    </w:r>
                  </w:p>
                </w:txbxContent>
              </v:textbox>
            </v:shape>
          </w:pict>
        </mc:Fallback>
      </mc:AlternateContent>
    </w:r>
    <w:r>
      <w:rPr>
        <w:noProof/>
        <w:lang w:eastAsia="fr-FR"/>
      </w:rPr>
      <w:drawing>
        <wp:anchor distT="0" distB="0" distL="114300" distR="114300" simplePos="0" relativeHeight="251644416" behindDoc="0" locked="0" layoutInCell="1" allowOverlap="1" wp14:anchorId="3C2E1037" wp14:editId="4E30F262">
          <wp:simplePos x="0" y="0"/>
          <wp:positionH relativeFrom="column">
            <wp:posOffset>-546100</wp:posOffset>
          </wp:positionH>
          <wp:positionV relativeFrom="paragraph">
            <wp:posOffset>171895</wp:posOffset>
          </wp:positionV>
          <wp:extent cx="6115050" cy="498475"/>
          <wp:effectExtent l="0" t="0" r="0" b="0"/>
          <wp:wrapNone/>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 51"/>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6115050" cy="498475"/>
                  </a:xfrm>
                  <a:prstGeom prst="rect">
                    <a:avLst/>
                  </a:prstGeom>
                </pic:spPr>
              </pic:pic>
            </a:graphicData>
          </a:graphic>
        </wp:anchor>
      </w:drawing>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EB72C0" w:rsidRDefault="008E5BE4" w:rsidP="00545F7E">
    <w:r w:rsidRPr="006C0002">
      <w:rPr>
        <w:rFonts w:cs="Arial"/>
        <w:noProof/>
        <w:rtl/>
        <w:lang w:eastAsia="fr-FR"/>
      </w:rPr>
      <w:drawing>
        <wp:anchor distT="0" distB="0" distL="114300" distR="114300" simplePos="0" relativeHeight="251648512" behindDoc="0" locked="0" layoutInCell="1" allowOverlap="1" wp14:anchorId="4D5BFF4B" wp14:editId="5D5DAE2C">
          <wp:simplePos x="0" y="0"/>
          <wp:positionH relativeFrom="column">
            <wp:posOffset>886270</wp:posOffset>
          </wp:positionH>
          <wp:positionV relativeFrom="paragraph">
            <wp:posOffset>173990</wp:posOffset>
          </wp:positionV>
          <wp:extent cx="935355" cy="39370"/>
          <wp:effectExtent l="0" t="0" r="0" b="0"/>
          <wp:wrapNone/>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 5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935355" cy="39370"/>
                  </a:xfrm>
                  <a:prstGeom prst="rect">
                    <a:avLst/>
                  </a:prstGeom>
                </pic:spPr>
              </pic:pic>
            </a:graphicData>
          </a:graphic>
        </wp:anchor>
      </w:drawing>
    </w:r>
    <w:r>
      <w:rPr>
        <w:rFonts w:cs="Arial"/>
        <w:noProof/>
        <w:lang w:eastAsia="fr-FR"/>
      </w:rPr>
      <mc:AlternateContent>
        <mc:Choice Requires="wps">
          <w:drawing>
            <wp:anchor distT="0" distB="0" distL="114300" distR="114300" simplePos="0" relativeHeight="251659776" behindDoc="0" locked="0" layoutInCell="1" allowOverlap="1" wp14:anchorId="6DEFA439" wp14:editId="1D7C2189">
              <wp:simplePos x="0" y="0"/>
              <wp:positionH relativeFrom="column">
                <wp:posOffset>1860550</wp:posOffset>
              </wp:positionH>
              <wp:positionV relativeFrom="paragraph">
                <wp:posOffset>-12065</wp:posOffset>
              </wp:positionV>
              <wp:extent cx="3752850" cy="370205"/>
              <wp:effectExtent l="0" t="0" r="0" b="0"/>
              <wp:wrapNone/>
              <wp:docPr id="61" name="Zone de texte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52850" cy="370205"/>
                      </a:xfrm>
                      <a:prstGeom prst="rect">
                        <a:avLst/>
                      </a:prstGeom>
                      <a:noFill/>
                      <a:ln>
                        <a:noFill/>
                      </a:ln>
                    </wps:spPr>
                    <wps:txbx>
                      <w:txbxContent>
                        <w:p w:rsidR="008E5BE4" w:rsidRPr="006C0002" w:rsidRDefault="008E5BE4" w:rsidP="006C0002">
                          <w:pPr>
                            <w:pStyle w:val="En-tte"/>
                            <w:jc w:val="center"/>
                            <w:rPr>
                              <w:noProof/>
                              <w:color w:val="4F81BD" w:themeColor="accent1"/>
                              <w:sz w:val="40"/>
                              <w:szCs w:val="40"/>
                              <w:rtl/>
                            </w:rPr>
                          </w:pPr>
                          <w:r w:rsidRPr="006C0002">
                            <w:rPr>
                              <w:noProof/>
                              <w:color w:val="4F81BD" w:themeColor="accent1"/>
                              <w:sz w:val="36"/>
                              <w:szCs w:val="36"/>
                            </w:rPr>
                            <w:t>Caractéristiques des matériaux utilisés</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112EA04C" id="_x0000_t202" coordsize="21600,21600" o:spt="202" path="m,l,21600r21600,l21600,xe">
              <v:stroke joinstyle="miter"/>
              <v:path gradientshapeok="t" o:connecttype="rect"/>
            </v:shapetype>
            <v:shape id="_x0000_s1057" type="#_x0000_t202" style="position:absolute;left:0;text-align:left;margin-left:146.5pt;margin-top:-.95pt;width:295.5pt;height:29.15pt;z-index:2516597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" filled="f" stroked="f">
              <v:textbox style="mso-fit-shape-to-text:t">
                <w:txbxContent>
                  <w:p w14:paraId="481EB3A2" w14:textId="77777777" w:rsidR="00A8504D" w:rsidRPr="006C0002" w:rsidRDefault="00A8504D" w:rsidP="006C0002">
                    <w:pPr>
                      <w:pStyle w:val="Header"/>
                      <w:jc w:val="center"/>
                      <w:rPr>
                        <w:noProof/>
                        <w:color w:val="4F81BD" w:themeColor="accent1"/>
                        <w:sz w:val="40"/>
                        <w:szCs w:val="40"/>
                        <w:rtl/>
                      </w:rPr>
                    </w:pPr>
                    <w:r w:rsidRPr="006C0002">
                      <w:rPr>
                        <w:noProof/>
                        <w:color w:val="4F81BD" w:themeColor="accent1"/>
                        <w:sz w:val="36"/>
                        <w:szCs w:val="36"/>
                      </w:rPr>
                      <w:t>Caractéristiques des matériaux utilisés</w:t>
                    </w:r>
                  </w:p>
                </w:txbxContent>
              </v:textbox>
            </v:shape>
          </w:pict>
        </mc:Fallback>
      </mc:AlternateContent>
    </w:r>
    <w:r>
      <w:rPr>
        <w:rFonts w:cs="Arial"/>
        <w:noProof/>
        <w:lang w:eastAsia="fr-FR"/>
      </w:rPr>
      <mc:AlternateContent>
        <mc:Choice Requires="wps">
          <w:drawing>
            <wp:anchor distT="0" distB="0" distL="114300" distR="114300" simplePos="0" relativeHeight="251658752" behindDoc="0" locked="0" layoutInCell="1" allowOverlap="1" wp14:anchorId="3E1F3DCA" wp14:editId="4F9250FD">
              <wp:simplePos x="0" y="0"/>
              <wp:positionH relativeFrom="column">
                <wp:posOffset>-370205</wp:posOffset>
              </wp:positionH>
              <wp:positionV relativeFrom="paragraph">
                <wp:posOffset>-12700</wp:posOffset>
              </wp:positionV>
              <wp:extent cx="1202055" cy="370205"/>
              <wp:effectExtent l="0" t="0" r="0" b="0"/>
              <wp:wrapNone/>
              <wp:docPr id="58" name="Zone de texte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02055" cy="370205"/>
                      </a:xfrm>
                      <a:prstGeom prst="rect">
                        <a:avLst/>
                      </a:prstGeom>
                      <a:noFill/>
                      <a:ln>
                        <a:noFill/>
                      </a:ln>
                    </wps:spPr>
                    <wps:txbx>
                      <w:txbxContent>
                        <w:p w:rsidR="008E5BE4" w:rsidRPr="006C0002" w:rsidRDefault="008E5BE4" w:rsidP="006C0002">
                          <w:pPr>
                            <w:pStyle w:val="En-tte"/>
                            <w:jc w:val="center"/>
                            <w:rPr>
                              <w:noProof/>
                              <w:color w:val="4F81BD" w:themeColor="accent1"/>
                              <w:sz w:val="36"/>
                              <w:szCs w:val="36"/>
                            </w:rPr>
                          </w:pPr>
                          <w:r w:rsidRPr="006C0002">
                            <w:rPr>
                              <w:noProof/>
                              <w:color w:val="4F81BD" w:themeColor="accent1"/>
                              <w:sz w:val="36"/>
                              <w:szCs w:val="36"/>
                            </w:rPr>
                            <w:t xml:space="preserve">Chapitre </w:t>
                          </w:r>
                          <w:r>
                            <w:rPr>
                              <w:noProof/>
                              <w:color w:val="4F81BD" w:themeColor="accent1"/>
                              <w:sz w:val="36"/>
                              <w:szCs w:val="36"/>
                            </w:rPr>
                            <w:t>III</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4FDF19B3" id="_x0000_s1058" type="#_x0000_t202" style="position:absolute;left:0;text-align:left;margin-left:-29.15pt;margin-top:-1pt;width:94.65pt;height:29.15pt;z-index:2516587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" filled="f" stroked="f">
              <v:textbox style="mso-fit-shape-to-text:t">
                <w:txbxContent>
                  <w:p w14:paraId="533510FF" w14:textId="77777777" w:rsidR="00A8504D" w:rsidRPr="006C0002" w:rsidRDefault="00A8504D" w:rsidP="006C0002">
                    <w:pPr>
                      <w:pStyle w:val="Header"/>
                      <w:jc w:val="center"/>
                      <w:rPr>
                        <w:noProof/>
                        <w:color w:val="4F81BD" w:themeColor="accent1"/>
                        <w:sz w:val="36"/>
                        <w:szCs w:val="36"/>
                      </w:rPr>
                    </w:pPr>
                    <w:r w:rsidRPr="006C0002">
                      <w:rPr>
                        <w:noProof/>
                        <w:color w:val="4F81BD" w:themeColor="accent1"/>
                        <w:sz w:val="36"/>
                        <w:szCs w:val="36"/>
                      </w:rPr>
                      <w:t xml:space="preserve">Chapitre </w:t>
                    </w:r>
                    <w:r>
                      <w:rPr>
                        <w:noProof/>
                        <w:color w:val="4F81BD" w:themeColor="accent1"/>
                        <w:sz w:val="36"/>
                        <w:szCs w:val="36"/>
                      </w:rPr>
                      <w:t>III</w:t>
                    </w:r>
                  </w:p>
                </w:txbxContent>
              </v:textbox>
            </v:shape>
          </w:pict>
        </mc:Fallback>
      </mc:AlternateContent>
    </w:r>
    <w:r w:rsidRPr="006C0002">
      <w:rPr>
        <w:rFonts w:cs="Arial"/>
        <w:noProof/>
        <w:rtl/>
        <w:lang w:eastAsia="fr-FR"/>
      </w:rPr>
      <w:drawing>
        <wp:anchor distT="0" distB="0" distL="114300" distR="114300" simplePos="0" relativeHeight="251647488" behindDoc="0" locked="0" layoutInCell="1" allowOverlap="1" wp14:anchorId="3B39D540" wp14:editId="34B6BBD6">
          <wp:simplePos x="0" y="0"/>
          <wp:positionH relativeFrom="column">
            <wp:posOffset>-664655</wp:posOffset>
          </wp:positionH>
          <wp:positionV relativeFrom="paragraph">
            <wp:posOffset>106111</wp:posOffset>
          </wp:positionV>
          <wp:extent cx="6115050" cy="498475"/>
          <wp:effectExtent l="0" t="0" r="0" b="0"/>
          <wp:wrapNone/>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 51"/>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6115050" cy="498475"/>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16075A" w:rsidRDefault="008E5BE4" w:rsidP="0016075A">
    <w:pPr>
      <w:pStyle w:val="En-tte"/>
    </w:pPr>
    <w:r>
      <w:rPr>
        <w:rFonts w:cs="Arial"/>
        <w:noProof/>
        <w:lang w:eastAsia="fr-FR"/>
      </w:rPr>
      <mc:AlternateContent>
        <mc:Choice Requires="wps">
          <w:drawing>
            <wp:anchor distT="0" distB="0" distL="114300" distR="114300" simplePos="0" relativeHeight="251661824" behindDoc="0" locked="0" layoutInCell="1" allowOverlap="1" wp14:anchorId="1B4D41D5" wp14:editId="7DE337F4">
              <wp:simplePos x="0" y="0"/>
              <wp:positionH relativeFrom="column">
                <wp:posOffset>3194685</wp:posOffset>
              </wp:positionH>
              <wp:positionV relativeFrom="paragraph">
                <wp:posOffset>-15240</wp:posOffset>
              </wp:positionV>
              <wp:extent cx="2259330" cy="370205"/>
              <wp:effectExtent l="0" t="0" r="0" b="0"/>
              <wp:wrapNone/>
              <wp:docPr id="56" name="Zone de texte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9330" cy="370205"/>
                      </a:xfrm>
                      <a:prstGeom prst="rect">
                        <a:avLst/>
                      </a:prstGeom>
                      <a:noFill/>
                      <a:ln>
                        <a:noFill/>
                      </a:ln>
                    </wps:spPr>
                    <wps:txbx>
                      <w:txbxContent>
                        <w:p w:rsidR="008E5BE4" w:rsidRPr="006C0002" w:rsidRDefault="008E5BE4" w:rsidP="000C20A5">
                          <w:pPr>
                            <w:pStyle w:val="En-tte"/>
                            <w:jc w:val="center"/>
                            <w:rPr>
                              <w:noProof/>
                              <w:color w:val="4F81BD" w:themeColor="accent1"/>
                              <w:sz w:val="40"/>
                              <w:szCs w:val="40"/>
                              <w:rtl/>
                            </w:rPr>
                          </w:pPr>
                          <w:r w:rsidRPr="000C20A5">
                            <w:rPr>
                              <w:rFonts w:cs="Arial"/>
                              <w:noProof/>
                              <w:color w:val="4F81BD" w:themeColor="accent1"/>
                              <w:sz w:val="36"/>
                              <w:szCs w:val="36"/>
                              <w:rtl/>
                            </w:rPr>
                            <w:t xml:space="preserve">  </w:t>
                          </w:r>
                          <w:r w:rsidRPr="000C20A5">
                            <w:rPr>
                              <w:noProof/>
                              <w:color w:val="4F81BD" w:themeColor="accent1"/>
                              <w:sz w:val="36"/>
                              <w:szCs w:val="36"/>
                            </w:rPr>
                            <w:t>Partie expérimentale</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E257EB7" id="_x0000_t202" coordsize="21600,21600" o:spt="202" path="m,l,21600r21600,l21600,xe">
              <v:stroke joinstyle="miter"/>
              <v:path gradientshapeok="t" o:connecttype="rect"/>
            </v:shapetype>
            <v:shape id="_x0000_s1059" type="#_x0000_t202" style="position:absolute;left:0;text-align:left;margin-left:251.55pt;margin-top:-1.2pt;width:177.9pt;height:29.15pt;z-index:2516618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" filled="f" stroked="f">
              <v:textbox style="mso-fit-shape-to-text:t">
                <w:txbxContent>
                  <w:p w14:paraId="02D8D63F" w14:textId="77777777" w:rsidR="00A8504D" w:rsidRPr="006C0002" w:rsidRDefault="00A8504D" w:rsidP="000C20A5">
                    <w:pPr>
                      <w:pStyle w:val="Header"/>
                      <w:jc w:val="center"/>
                      <w:rPr>
                        <w:noProof/>
                        <w:color w:val="4F81BD" w:themeColor="accent1"/>
                        <w:sz w:val="40"/>
                        <w:szCs w:val="40"/>
                        <w:rtl/>
                      </w:rPr>
                    </w:pPr>
                    <w:r w:rsidRPr="000C20A5">
                      <w:rPr>
                        <w:rFonts w:cs="Arial"/>
                        <w:noProof/>
                        <w:color w:val="4F81BD" w:themeColor="accent1"/>
                        <w:sz w:val="36"/>
                        <w:szCs w:val="36"/>
                        <w:rtl/>
                      </w:rPr>
                      <w:t xml:space="preserve">  </w:t>
                    </w:r>
                    <w:r w:rsidRPr="000C20A5">
                      <w:rPr>
                        <w:noProof/>
                        <w:color w:val="4F81BD" w:themeColor="accent1"/>
                        <w:sz w:val="36"/>
                        <w:szCs w:val="36"/>
                      </w:rPr>
                      <w:t>Partie expérimentale</w:t>
                    </w:r>
                  </w:p>
                </w:txbxContent>
              </v:textbox>
            </v:shape>
          </w:pict>
        </mc:Fallback>
      </mc:AlternateContent>
    </w:r>
    <w:r w:rsidRPr="006C0002">
      <w:rPr>
        <w:rFonts w:cs="Arial"/>
        <w:noProof/>
        <w:rtl/>
        <w:lang w:eastAsia="fr-FR"/>
      </w:rPr>
      <w:drawing>
        <wp:anchor distT="0" distB="0" distL="114300" distR="114300" simplePos="0" relativeHeight="251650560" behindDoc="0" locked="0" layoutInCell="1" allowOverlap="1" wp14:anchorId="10E698F5" wp14:editId="7986B881">
          <wp:simplePos x="0" y="0"/>
          <wp:positionH relativeFrom="column">
            <wp:posOffset>1066165</wp:posOffset>
          </wp:positionH>
          <wp:positionV relativeFrom="paragraph">
            <wp:posOffset>178245</wp:posOffset>
          </wp:positionV>
          <wp:extent cx="935355" cy="39370"/>
          <wp:effectExtent l="0" t="0" r="0" b="0"/>
          <wp:wrapNone/>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 5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935355" cy="39370"/>
                  </a:xfrm>
                  <a:prstGeom prst="rect">
                    <a:avLst/>
                  </a:prstGeom>
                </pic:spPr>
              </pic:pic>
            </a:graphicData>
          </a:graphic>
        </wp:anchor>
      </w:drawing>
    </w:r>
    <w:r>
      <w:rPr>
        <w:rFonts w:cs="Arial"/>
        <w:noProof/>
        <w:lang w:eastAsia="fr-FR"/>
      </w:rPr>
      <mc:AlternateContent>
        <mc:Choice Requires="wps">
          <w:drawing>
            <wp:anchor distT="0" distB="0" distL="114300" distR="114300" simplePos="0" relativeHeight="251660800" behindDoc="0" locked="0" layoutInCell="1" allowOverlap="1" wp14:anchorId="40613455" wp14:editId="6C218A4D">
              <wp:simplePos x="0" y="0"/>
              <wp:positionH relativeFrom="column">
                <wp:posOffset>-132715</wp:posOffset>
              </wp:positionH>
              <wp:positionV relativeFrom="paragraph">
                <wp:posOffset>-12700</wp:posOffset>
              </wp:positionV>
              <wp:extent cx="1216025" cy="370205"/>
              <wp:effectExtent l="0" t="0" r="0" b="0"/>
              <wp:wrapNone/>
              <wp:docPr id="52" name="Zone de texte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16025" cy="370205"/>
                      </a:xfrm>
                      <a:prstGeom prst="rect">
                        <a:avLst/>
                      </a:prstGeom>
                      <a:noFill/>
                      <a:ln>
                        <a:noFill/>
                      </a:ln>
                    </wps:spPr>
                    <wps:txbx>
                      <w:txbxContent>
                        <w:p w:rsidR="008E5BE4" w:rsidRPr="006C0002" w:rsidRDefault="008E5BE4" w:rsidP="000C20A5">
                          <w:pPr>
                            <w:pStyle w:val="En-tte"/>
                            <w:jc w:val="center"/>
                            <w:rPr>
                              <w:noProof/>
                              <w:color w:val="4F81BD" w:themeColor="accent1"/>
                              <w:sz w:val="36"/>
                              <w:szCs w:val="36"/>
                            </w:rPr>
                          </w:pPr>
                          <w:r w:rsidRPr="006C0002">
                            <w:rPr>
                              <w:noProof/>
                              <w:color w:val="4F81BD" w:themeColor="accent1"/>
                              <w:sz w:val="36"/>
                              <w:szCs w:val="36"/>
                            </w:rPr>
                            <w:t xml:space="preserve">Chapitre </w:t>
                          </w:r>
                          <w:r>
                            <w:rPr>
                              <w:noProof/>
                              <w:color w:val="4F81BD" w:themeColor="accent1"/>
                              <w:sz w:val="36"/>
                              <w:szCs w:val="36"/>
                            </w:rPr>
                            <w:t>IV</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6E844125" id="_x0000_s1060" type="#_x0000_t202" style="position:absolute;left:0;text-align:left;margin-left:-10.45pt;margin-top:-1pt;width:95.75pt;height:29.15pt;z-index:2516608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" filled="f" stroked="f">
              <v:textbox style="mso-fit-shape-to-text:t">
                <w:txbxContent>
                  <w:p w14:paraId="370103DE" w14:textId="77777777" w:rsidR="00A8504D" w:rsidRPr="006C0002" w:rsidRDefault="00A8504D" w:rsidP="000C20A5">
                    <w:pPr>
                      <w:pStyle w:val="Header"/>
                      <w:jc w:val="center"/>
                      <w:rPr>
                        <w:noProof/>
                        <w:color w:val="4F81BD" w:themeColor="accent1"/>
                        <w:sz w:val="36"/>
                        <w:szCs w:val="36"/>
                      </w:rPr>
                    </w:pPr>
                    <w:r w:rsidRPr="006C0002">
                      <w:rPr>
                        <w:noProof/>
                        <w:color w:val="4F81BD" w:themeColor="accent1"/>
                        <w:sz w:val="36"/>
                        <w:szCs w:val="36"/>
                      </w:rPr>
                      <w:t xml:space="preserve">Chapitre </w:t>
                    </w:r>
                    <w:r>
                      <w:rPr>
                        <w:noProof/>
                        <w:color w:val="4F81BD" w:themeColor="accent1"/>
                        <w:sz w:val="36"/>
                        <w:szCs w:val="36"/>
                      </w:rPr>
                      <w:t>IV</w:t>
                    </w:r>
                  </w:p>
                </w:txbxContent>
              </v:textbox>
            </v:shape>
          </w:pict>
        </mc:Fallback>
      </mc:AlternateContent>
    </w:r>
    <w:r w:rsidRPr="006C0002">
      <w:rPr>
        <w:rFonts w:cs="Arial"/>
        <w:noProof/>
        <w:rtl/>
        <w:lang w:eastAsia="fr-FR"/>
      </w:rPr>
      <w:drawing>
        <wp:anchor distT="0" distB="0" distL="114300" distR="114300" simplePos="0" relativeHeight="251649536" behindDoc="0" locked="0" layoutInCell="1" allowOverlap="1" wp14:anchorId="5DC39B9D" wp14:editId="3435C89A">
          <wp:simplePos x="0" y="0"/>
          <wp:positionH relativeFrom="column">
            <wp:posOffset>-448945</wp:posOffset>
          </wp:positionH>
          <wp:positionV relativeFrom="paragraph">
            <wp:posOffset>128080</wp:posOffset>
          </wp:positionV>
          <wp:extent cx="6115050" cy="498475"/>
          <wp:effectExtent l="0" t="0" r="0" b="0"/>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 51"/>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6115050" cy="498475"/>
                  </a:xfrm>
                  <a:prstGeom prst="rect">
                    <a:avLst/>
                  </a:prstGeom>
                </pic:spPr>
              </pic:pic>
            </a:graphicData>
          </a:graphic>
        </wp:anchor>
      </w:drawing>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16075A" w:rsidRDefault="008E5BE4" w:rsidP="0016075A">
    <w:pPr>
      <w:pStyle w:val="En-tt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16075A" w:rsidRDefault="008E5BE4" w:rsidP="000C20A5">
    <w:pPr>
      <w:pStyle w:val="En-tte"/>
      <w:bidi w:val="0"/>
    </w:pPr>
    <w:r>
      <w:rPr>
        <w:noProof/>
        <w:lang w:eastAsia="fr-FR"/>
      </w:rPr>
      <mc:AlternateContent>
        <mc:Choice Requires="wps">
          <w:drawing>
            <wp:anchor distT="0" distB="0" distL="114300" distR="114300" simplePos="0" relativeHeight="251662848" behindDoc="0" locked="0" layoutInCell="1" allowOverlap="1" wp14:anchorId="253D3887" wp14:editId="38AE61F1">
              <wp:simplePos x="0" y="0"/>
              <wp:positionH relativeFrom="column">
                <wp:posOffset>-41910</wp:posOffset>
              </wp:positionH>
              <wp:positionV relativeFrom="paragraph">
                <wp:posOffset>18415</wp:posOffset>
              </wp:positionV>
              <wp:extent cx="2096135" cy="539115"/>
              <wp:effectExtent l="0" t="0" r="0" b="0"/>
              <wp:wrapNone/>
              <wp:docPr id="48" name="Zone de texte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6135" cy="539115"/>
                      </a:xfrm>
                      <a:prstGeom prst="rect">
                        <a:avLst/>
                      </a:prstGeom>
                      <a:noFill/>
                      <a:ln>
                        <a:noFill/>
                      </a:ln>
                    </wps:spPr>
                    <wps:txbx>
                      <w:txbxContent>
                        <w:p w:rsidR="008E5BE4" w:rsidRPr="000C20A5" w:rsidRDefault="008E5BE4" w:rsidP="000C20A5">
                          <w:pPr>
                            <w:jc w:val="center"/>
                            <w:rPr>
                              <w:noProof/>
                              <w:color w:val="4F81BD" w:themeColor="accent1"/>
                              <w:sz w:val="36"/>
                              <w:szCs w:val="36"/>
                            </w:rPr>
                          </w:pPr>
                          <w:r w:rsidRPr="000C20A5">
                            <w:rPr>
                              <w:noProof/>
                              <w:color w:val="4F81BD" w:themeColor="accent1"/>
                              <w:sz w:val="36"/>
                              <w:szCs w:val="36"/>
                            </w:rPr>
                            <w:t>Conclusion Générale</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0BAE6260" id="_x0000_t202" coordsize="21600,21600" o:spt="202" path="m,l,21600r21600,l21600,xe">
              <v:stroke joinstyle="miter"/>
              <v:path gradientshapeok="t" o:connecttype="rect"/>
            </v:shapetype>
            <v:shape id="Zone de texte 84" o:spid="_x0000_s1061" type="#_x0000_t202" style="position:absolute;margin-left:-3.3pt;margin-top:1.45pt;width:165.05pt;height:42.45pt;z-index:2516628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" filled="f" stroked="f">
              <v:textbox style="mso-fit-shape-to-text:t">
                <w:txbxContent>
                  <w:p w14:paraId="7CDE6A88" w14:textId="77777777" w:rsidR="00A8504D" w:rsidRPr="000C20A5" w:rsidRDefault="00A8504D" w:rsidP="000C20A5">
                    <w:pPr>
                      <w:jc w:val="center"/>
                      <w:rPr>
                        <w:noProof/>
                        <w:color w:val="4F81BD" w:themeColor="accent1"/>
                        <w:sz w:val="36"/>
                        <w:szCs w:val="36"/>
                      </w:rPr>
                    </w:pPr>
                    <w:r w:rsidRPr="000C20A5">
                      <w:rPr>
                        <w:noProof/>
                        <w:color w:val="4F81BD" w:themeColor="accent1"/>
                        <w:sz w:val="36"/>
                        <w:szCs w:val="36"/>
                      </w:rPr>
                      <w:t>Conclusion Générale</w:t>
                    </w:r>
                  </w:p>
                </w:txbxContent>
              </v:textbox>
            </v:shape>
          </w:pict>
        </mc:Fallback>
      </mc:AlternateContent>
    </w:r>
    <w:r w:rsidRPr="003D0EE4">
      <w:rPr>
        <w:noProof/>
        <w:lang w:eastAsia="fr-FR"/>
      </w:rPr>
      <w:drawing>
        <wp:anchor distT="0" distB="0" distL="114300" distR="114300" simplePos="0" relativeHeight="251651584" behindDoc="0" locked="0" layoutInCell="1" allowOverlap="1" wp14:anchorId="14F03EA8" wp14:editId="5FA08048">
          <wp:simplePos x="0" y="0"/>
          <wp:positionH relativeFrom="margin">
            <wp:posOffset>-356235</wp:posOffset>
          </wp:positionH>
          <wp:positionV relativeFrom="paragraph">
            <wp:posOffset>153546</wp:posOffset>
          </wp:positionV>
          <wp:extent cx="6115050" cy="498475"/>
          <wp:effectExtent l="0" t="0" r="0" b="0"/>
          <wp:wrapNone/>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115050" cy="498475"/>
                  </a:xfrm>
                  <a:prstGeom prst="rect">
                    <a:avLst/>
                  </a:prstGeom>
                </pic:spPr>
              </pic:pic>
            </a:graphicData>
          </a:graphic>
        </wp:anchor>
      </w:drawing>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16075A" w:rsidRDefault="008E5BE4" w:rsidP="0016075A">
    <w:pPr>
      <w:pStyle w:val="En-tte"/>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16075A" w:rsidRDefault="008E5BE4" w:rsidP="0016075A">
    <w:pPr>
      <w:pStyle w:val="En-tte"/>
    </w:pPr>
    <w:r>
      <w:rPr>
        <w:noProof/>
        <w:lang w:eastAsia="fr-FR"/>
      </w:rPr>
      <mc:AlternateContent>
        <mc:Choice Requires="wps">
          <w:drawing>
            <wp:anchor distT="0" distB="0" distL="114300" distR="114300" simplePos="0" relativeHeight="251663872" behindDoc="0" locked="0" layoutInCell="1" allowOverlap="1" wp14:anchorId="113ED80F" wp14:editId="32F379E9">
              <wp:simplePos x="0" y="0"/>
              <wp:positionH relativeFrom="column">
                <wp:posOffset>-8255</wp:posOffset>
              </wp:positionH>
              <wp:positionV relativeFrom="paragraph">
                <wp:posOffset>13335</wp:posOffset>
              </wp:positionV>
              <wp:extent cx="1128395" cy="539115"/>
              <wp:effectExtent l="0" t="0" r="0" b="0"/>
              <wp:wrapNone/>
              <wp:docPr id="46" name="Zone de texte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28395" cy="539115"/>
                      </a:xfrm>
                      <a:prstGeom prst="rect">
                        <a:avLst/>
                      </a:prstGeom>
                      <a:noFill/>
                      <a:ln>
                        <a:noFill/>
                      </a:ln>
                    </wps:spPr>
                    <wps:txbx>
                      <w:txbxContent>
                        <w:p w:rsidR="008E5BE4" w:rsidRPr="000C20A5" w:rsidRDefault="008E5BE4" w:rsidP="000C20A5">
                          <w:pPr>
                            <w:jc w:val="center"/>
                            <w:rPr>
                              <w:noProof/>
                              <w:color w:val="4F81BD" w:themeColor="accent1"/>
                              <w:sz w:val="36"/>
                              <w:szCs w:val="36"/>
                            </w:rPr>
                          </w:pPr>
                          <w:r w:rsidRPr="000C20A5">
                            <w:rPr>
                              <w:noProof/>
                              <w:color w:val="4F81BD" w:themeColor="accent1"/>
                              <w:sz w:val="36"/>
                              <w:szCs w:val="36"/>
                            </w:rPr>
                            <w:t>Référence</w:t>
                          </w:r>
                          <w:r w:rsidRPr="000C20A5">
                            <w:rPr>
                              <w:rFonts w:cs="Arial"/>
                              <w:noProof/>
                              <w:color w:val="4F81BD" w:themeColor="accent1"/>
                              <w:sz w:val="36"/>
                              <w:szCs w:val="36"/>
                              <w:rtl/>
                            </w:rPr>
                            <w:t xml:space="preserve"> </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48D3BE18" id="_x0000_t202" coordsize="21600,21600" o:spt="202" path="m,l,21600r21600,l21600,xe">
              <v:stroke joinstyle="miter"/>
              <v:path gradientshapeok="t" o:connecttype="rect"/>
            </v:shapetype>
            <v:shape id="_x0000_s1062" type="#_x0000_t202" style="position:absolute;left:0;text-align:left;margin-left:-.65pt;margin-top:1.05pt;width:88.85pt;height:42.45pt;z-index:2516638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" filled="f" stroked="f">
              <v:textbox style="mso-fit-shape-to-text:t">
                <w:txbxContent>
                  <w:p w14:paraId="3D600282" w14:textId="77777777" w:rsidR="00A8504D" w:rsidRPr="000C20A5" w:rsidRDefault="00A8504D" w:rsidP="000C20A5">
                    <w:pPr>
                      <w:jc w:val="center"/>
                      <w:rPr>
                        <w:noProof/>
                        <w:color w:val="4F81BD" w:themeColor="accent1"/>
                        <w:sz w:val="36"/>
                        <w:szCs w:val="36"/>
                      </w:rPr>
                    </w:pPr>
                    <w:r w:rsidRPr="000C20A5">
                      <w:rPr>
                        <w:noProof/>
                        <w:color w:val="4F81BD" w:themeColor="accent1"/>
                        <w:sz w:val="36"/>
                        <w:szCs w:val="36"/>
                      </w:rPr>
                      <w:t>Référence</w:t>
                    </w:r>
                    <w:r w:rsidRPr="000C20A5">
                      <w:rPr>
                        <w:rFonts w:cs="Arial"/>
                        <w:noProof/>
                        <w:color w:val="4F81BD" w:themeColor="accent1"/>
                        <w:sz w:val="36"/>
                        <w:szCs w:val="36"/>
                        <w:rtl/>
                      </w:rPr>
                      <w:t xml:space="preserve"> </w:t>
                    </w:r>
                  </w:p>
                </w:txbxContent>
              </v:textbox>
            </v:shape>
          </w:pict>
        </mc:Fallback>
      </mc:AlternateContent>
    </w:r>
    <w:r w:rsidRPr="003D0EE4">
      <w:rPr>
        <w:noProof/>
        <w:lang w:eastAsia="fr-FR"/>
      </w:rPr>
      <w:drawing>
        <wp:anchor distT="0" distB="0" distL="114300" distR="114300" simplePos="0" relativeHeight="251652608" behindDoc="0" locked="0" layoutInCell="1" allowOverlap="1" wp14:anchorId="4198BDE8" wp14:editId="1BBA3417">
          <wp:simplePos x="0" y="0"/>
          <wp:positionH relativeFrom="margin">
            <wp:posOffset>-379730</wp:posOffset>
          </wp:positionH>
          <wp:positionV relativeFrom="paragraph">
            <wp:posOffset>164910</wp:posOffset>
          </wp:positionV>
          <wp:extent cx="6115050" cy="498475"/>
          <wp:effectExtent l="0" t="0" r="0" b="0"/>
          <wp:wrapNone/>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115050" cy="498475"/>
                  </a:xfrm>
                  <a:prstGeom prst="rect">
                    <a:avLst/>
                  </a:prstGeom>
                </pic:spPr>
              </pic:pic>
            </a:graphicData>
          </a:graphic>
        </wp:anchor>
      </w:drawing>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16075A" w:rsidRDefault="008E5BE4" w:rsidP="007E5952">
    <w:pPr>
      <w:pStyle w:val="En-tte"/>
    </w:pPr>
    <w:r>
      <w:rPr>
        <w:noProof/>
        <w:lang w:eastAsia="fr-FR"/>
      </w:rPr>
      <mc:AlternateContent>
        <mc:Choice Requires="wps">
          <w:drawing>
            <wp:anchor distT="0" distB="0" distL="114300" distR="114300" simplePos="0" relativeHeight="251666944" behindDoc="0" locked="0" layoutInCell="1" allowOverlap="1" wp14:anchorId="353643B4" wp14:editId="7DD02847">
              <wp:simplePos x="0" y="0"/>
              <wp:positionH relativeFrom="column">
                <wp:posOffset>-8255</wp:posOffset>
              </wp:positionH>
              <wp:positionV relativeFrom="paragraph">
                <wp:posOffset>13335</wp:posOffset>
              </wp:positionV>
              <wp:extent cx="316865" cy="539115"/>
              <wp:effectExtent l="0" t="0" r="0" b="0"/>
              <wp:wrapNone/>
              <wp:docPr id="44" name="Zone de texte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6865" cy="539115"/>
                      </a:xfrm>
                      <a:prstGeom prst="rect">
                        <a:avLst/>
                      </a:prstGeom>
                      <a:noFill/>
                      <a:ln>
                        <a:noFill/>
                      </a:ln>
                    </wps:spPr>
                    <wps:txbx>
                      <w:txbxContent>
                        <w:p w:rsidR="008E5BE4" w:rsidRPr="000C20A5" w:rsidRDefault="008E5BE4" w:rsidP="000C20A5">
                          <w:pPr>
                            <w:jc w:val="center"/>
                            <w:rPr>
                              <w:noProof/>
                              <w:color w:val="4F81BD" w:themeColor="accent1"/>
                              <w:sz w:val="36"/>
                              <w:szCs w:val="36"/>
                            </w:rPr>
                          </w:pP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48D6DC9" id="_x0000_t202" coordsize="21600,21600" o:spt="202" path="m,l,21600r21600,l21600,xe">
              <v:stroke joinstyle="miter"/>
              <v:path gradientshapeok="t" o:connecttype="rect"/>
            </v:shapetype>
            <v:shape id="_x0000_s1063" type="#_x0000_t202" style="position:absolute;left:0;text-align:left;margin-left:-.65pt;margin-top:1.05pt;width:24.95pt;height:42.45pt;z-index:2516669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" filled="f" stroked="f">
              <v:textbox style="mso-fit-shape-to-text:t">
                <w:txbxContent>
                  <w:p w14:paraId="52591012" w14:textId="77777777" w:rsidR="00A8504D" w:rsidRPr="000C20A5" w:rsidRDefault="00A8504D" w:rsidP="000C20A5">
                    <w:pPr>
                      <w:jc w:val="center"/>
                      <w:rPr>
                        <w:noProof/>
                        <w:color w:val="4F81BD" w:themeColor="accent1"/>
                        <w:sz w:val="36"/>
                        <w:szCs w:val="36"/>
                      </w:rPr>
                    </w:pPr>
                  </w:p>
                </w:txbxContent>
              </v:textbox>
            </v:shape>
          </w:pict>
        </mc:Fallback>
      </mc:AlternateConten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Pr="0016075A" w:rsidRDefault="008E5BE4" w:rsidP="007E5952">
    <w:pPr>
      <w:pStyle w:val="En-tte"/>
    </w:pPr>
    <w:r>
      <w:rPr>
        <w:noProof/>
        <w:lang w:eastAsia="fr-FR"/>
      </w:rPr>
      <mc:AlternateContent>
        <mc:Choice Requires="wps">
          <w:drawing>
            <wp:anchor distT="0" distB="0" distL="114300" distR="114300" simplePos="0" relativeHeight="251668992" behindDoc="0" locked="0" layoutInCell="1" allowOverlap="1" wp14:anchorId="0F533A97" wp14:editId="06FB6BE1">
              <wp:simplePos x="0" y="0"/>
              <wp:positionH relativeFrom="column">
                <wp:posOffset>-8255</wp:posOffset>
              </wp:positionH>
              <wp:positionV relativeFrom="paragraph">
                <wp:posOffset>13335</wp:posOffset>
              </wp:positionV>
              <wp:extent cx="316865" cy="539115"/>
              <wp:effectExtent l="0" t="0" r="0" b="0"/>
              <wp:wrapNone/>
              <wp:docPr id="84" name="Zone de texte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6865" cy="539115"/>
                      </a:xfrm>
                      <a:prstGeom prst="rect">
                        <a:avLst/>
                      </a:prstGeom>
                      <a:noFill/>
                      <a:ln>
                        <a:noFill/>
                      </a:ln>
                    </wps:spPr>
                    <wps:txbx>
                      <w:txbxContent>
                        <w:p w:rsidR="008E5BE4" w:rsidRPr="000C20A5" w:rsidRDefault="008E5BE4" w:rsidP="000C20A5">
                          <w:pPr>
                            <w:jc w:val="center"/>
                            <w:rPr>
                              <w:noProof/>
                              <w:color w:val="4F81BD" w:themeColor="accent1"/>
                              <w:sz w:val="36"/>
                              <w:szCs w:val="36"/>
                            </w:rPr>
                          </w:pP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0F533A97" id="_x0000_t202" coordsize="21600,21600" o:spt="202" path="m,l,21600r21600,l21600,xe">
              <v:stroke joinstyle="miter"/>
              <v:path gradientshapeok="t" o:connecttype="rect"/>
            </v:shapetype>
            <v:shape id="_x0000_s1064" type="#_x0000_t202" style="position:absolute;left:0;text-align:left;margin-left:-.65pt;margin-top:1.05pt;width:24.95pt;height:42.45pt;z-index:2516689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" filled="f" stroked="f">
              <v:textbox style="mso-fit-shape-to-text:t">
                <w:txbxContent>
                  <w:p w14:paraId="1940B027" w14:textId="77777777" w:rsidR="00A8504D" w:rsidRPr="000C20A5" w:rsidRDefault="00A8504D" w:rsidP="000C20A5">
                    <w:pPr>
                      <w:jc w:val="center"/>
                      <w:rPr>
                        <w:noProof/>
                        <w:color w:val="4F81BD" w:themeColor="accent1"/>
                        <w:sz w:val="36"/>
                        <w:szCs w:val="36"/>
                      </w:rPr>
                    </w:pP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BE4" w:rsidRDefault="008E5BE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 type="#_x0000_t75" style="width:11.25pt;height:11.25pt" o:bullet="t">
        <v:imagedata r:id="rId1" o:title="msoCAE1"/>
      </v:shape>
    </w:pict>
  </w:numPicBullet>
  <w:abstractNum w:abstractNumId="0">
    <w:nsid w:val="0066754A"/>
    <w:multiLevelType w:val="hybridMultilevel"/>
    <w:tmpl w:val="0D48FC6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DC6D37"/>
    <w:multiLevelType w:val="hybridMultilevel"/>
    <w:tmpl w:val="4096407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CA5AC4"/>
    <w:multiLevelType w:val="hybridMultilevel"/>
    <w:tmpl w:val="C604314C"/>
    <w:lvl w:ilvl="0" w:tplc="04090003">
      <w:start w:val="1"/>
      <w:numFmt w:val="bullet"/>
      <w:lvlText w:val="o"/>
      <w:lvlJc w:val="left"/>
      <w:pPr>
        <w:ind w:left="955" w:hanging="360"/>
      </w:pPr>
      <w:rPr>
        <w:rFonts w:ascii="Courier New" w:hAnsi="Courier New" w:cs="Courier New" w:hint="default"/>
      </w:rPr>
    </w:lvl>
    <w:lvl w:ilvl="1" w:tplc="04090003" w:tentative="1">
      <w:start w:val="1"/>
      <w:numFmt w:val="bullet"/>
      <w:lvlText w:val="o"/>
      <w:lvlJc w:val="left"/>
      <w:pPr>
        <w:ind w:left="1675" w:hanging="360"/>
      </w:pPr>
      <w:rPr>
        <w:rFonts w:ascii="Courier New" w:hAnsi="Courier New" w:cs="Courier New" w:hint="default"/>
      </w:rPr>
    </w:lvl>
    <w:lvl w:ilvl="2" w:tplc="04090005" w:tentative="1">
      <w:start w:val="1"/>
      <w:numFmt w:val="bullet"/>
      <w:lvlText w:val=""/>
      <w:lvlJc w:val="left"/>
      <w:pPr>
        <w:ind w:left="2395" w:hanging="360"/>
      </w:pPr>
      <w:rPr>
        <w:rFonts w:ascii="Wingdings" w:hAnsi="Wingdings" w:hint="default"/>
      </w:rPr>
    </w:lvl>
    <w:lvl w:ilvl="3" w:tplc="04090001" w:tentative="1">
      <w:start w:val="1"/>
      <w:numFmt w:val="bullet"/>
      <w:lvlText w:val=""/>
      <w:lvlJc w:val="left"/>
      <w:pPr>
        <w:ind w:left="3115" w:hanging="360"/>
      </w:pPr>
      <w:rPr>
        <w:rFonts w:ascii="Symbol" w:hAnsi="Symbol" w:hint="default"/>
      </w:rPr>
    </w:lvl>
    <w:lvl w:ilvl="4" w:tplc="04090003" w:tentative="1">
      <w:start w:val="1"/>
      <w:numFmt w:val="bullet"/>
      <w:lvlText w:val="o"/>
      <w:lvlJc w:val="left"/>
      <w:pPr>
        <w:ind w:left="3835" w:hanging="360"/>
      </w:pPr>
      <w:rPr>
        <w:rFonts w:ascii="Courier New" w:hAnsi="Courier New" w:cs="Courier New" w:hint="default"/>
      </w:rPr>
    </w:lvl>
    <w:lvl w:ilvl="5" w:tplc="04090005" w:tentative="1">
      <w:start w:val="1"/>
      <w:numFmt w:val="bullet"/>
      <w:lvlText w:val=""/>
      <w:lvlJc w:val="left"/>
      <w:pPr>
        <w:ind w:left="4555" w:hanging="360"/>
      </w:pPr>
      <w:rPr>
        <w:rFonts w:ascii="Wingdings" w:hAnsi="Wingdings" w:hint="default"/>
      </w:rPr>
    </w:lvl>
    <w:lvl w:ilvl="6" w:tplc="04090001" w:tentative="1">
      <w:start w:val="1"/>
      <w:numFmt w:val="bullet"/>
      <w:lvlText w:val=""/>
      <w:lvlJc w:val="left"/>
      <w:pPr>
        <w:ind w:left="5275" w:hanging="360"/>
      </w:pPr>
      <w:rPr>
        <w:rFonts w:ascii="Symbol" w:hAnsi="Symbol" w:hint="default"/>
      </w:rPr>
    </w:lvl>
    <w:lvl w:ilvl="7" w:tplc="04090003" w:tentative="1">
      <w:start w:val="1"/>
      <w:numFmt w:val="bullet"/>
      <w:lvlText w:val="o"/>
      <w:lvlJc w:val="left"/>
      <w:pPr>
        <w:ind w:left="5995" w:hanging="360"/>
      </w:pPr>
      <w:rPr>
        <w:rFonts w:ascii="Courier New" w:hAnsi="Courier New" w:cs="Courier New" w:hint="default"/>
      </w:rPr>
    </w:lvl>
    <w:lvl w:ilvl="8" w:tplc="04090005" w:tentative="1">
      <w:start w:val="1"/>
      <w:numFmt w:val="bullet"/>
      <w:lvlText w:val=""/>
      <w:lvlJc w:val="left"/>
      <w:pPr>
        <w:ind w:left="6715" w:hanging="360"/>
      </w:pPr>
      <w:rPr>
        <w:rFonts w:ascii="Wingdings" w:hAnsi="Wingdings" w:hint="default"/>
      </w:rPr>
    </w:lvl>
  </w:abstractNum>
  <w:abstractNum w:abstractNumId="3">
    <w:nsid w:val="07E92EB1"/>
    <w:multiLevelType w:val="hybridMultilevel"/>
    <w:tmpl w:val="538EDB9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A7A0F3E"/>
    <w:multiLevelType w:val="hybridMultilevel"/>
    <w:tmpl w:val="05169C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BA60B2C"/>
    <w:multiLevelType w:val="hybridMultilevel"/>
    <w:tmpl w:val="9F9A45B8"/>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CC0563C"/>
    <w:multiLevelType w:val="hybridMultilevel"/>
    <w:tmpl w:val="E59AC01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0A06B24"/>
    <w:multiLevelType w:val="hybridMultilevel"/>
    <w:tmpl w:val="0B6463E4"/>
    <w:lvl w:ilvl="0" w:tplc="05D2B13E">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8E119F5"/>
    <w:multiLevelType w:val="hybridMultilevel"/>
    <w:tmpl w:val="D6AE8AE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90E6524"/>
    <w:multiLevelType w:val="hybridMultilevel"/>
    <w:tmpl w:val="C2E0A396"/>
    <w:lvl w:ilvl="0" w:tplc="04090003">
      <w:start w:val="1"/>
      <w:numFmt w:val="bullet"/>
      <w:lvlText w:val="o"/>
      <w:lvlJc w:val="left"/>
      <w:pPr>
        <w:ind w:left="1185" w:hanging="360"/>
      </w:pPr>
      <w:rPr>
        <w:rFonts w:ascii="Courier New" w:hAnsi="Courier New" w:cs="Courier New" w:hint="default"/>
      </w:rPr>
    </w:lvl>
    <w:lvl w:ilvl="1" w:tplc="04090003" w:tentative="1">
      <w:start w:val="1"/>
      <w:numFmt w:val="bullet"/>
      <w:lvlText w:val="o"/>
      <w:lvlJc w:val="left"/>
      <w:pPr>
        <w:ind w:left="1905" w:hanging="360"/>
      </w:pPr>
      <w:rPr>
        <w:rFonts w:ascii="Courier New" w:hAnsi="Courier New" w:cs="Courier New" w:hint="default"/>
      </w:rPr>
    </w:lvl>
    <w:lvl w:ilvl="2" w:tplc="04090005" w:tentative="1">
      <w:start w:val="1"/>
      <w:numFmt w:val="bullet"/>
      <w:lvlText w:val=""/>
      <w:lvlJc w:val="left"/>
      <w:pPr>
        <w:ind w:left="2625" w:hanging="360"/>
      </w:pPr>
      <w:rPr>
        <w:rFonts w:ascii="Wingdings" w:hAnsi="Wingdings" w:hint="default"/>
      </w:rPr>
    </w:lvl>
    <w:lvl w:ilvl="3" w:tplc="04090001" w:tentative="1">
      <w:start w:val="1"/>
      <w:numFmt w:val="bullet"/>
      <w:lvlText w:val=""/>
      <w:lvlJc w:val="left"/>
      <w:pPr>
        <w:ind w:left="3345" w:hanging="360"/>
      </w:pPr>
      <w:rPr>
        <w:rFonts w:ascii="Symbol" w:hAnsi="Symbol" w:hint="default"/>
      </w:rPr>
    </w:lvl>
    <w:lvl w:ilvl="4" w:tplc="04090003" w:tentative="1">
      <w:start w:val="1"/>
      <w:numFmt w:val="bullet"/>
      <w:lvlText w:val="o"/>
      <w:lvlJc w:val="left"/>
      <w:pPr>
        <w:ind w:left="4065" w:hanging="360"/>
      </w:pPr>
      <w:rPr>
        <w:rFonts w:ascii="Courier New" w:hAnsi="Courier New" w:cs="Courier New" w:hint="default"/>
      </w:rPr>
    </w:lvl>
    <w:lvl w:ilvl="5" w:tplc="04090005" w:tentative="1">
      <w:start w:val="1"/>
      <w:numFmt w:val="bullet"/>
      <w:lvlText w:val=""/>
      <w:lvlJc w:val="left"/>
      <w:pPr>
        <w:ind w:left="4785" w:hanging="360"/>
      </w:pPr>
      <w:rPr>
        <w:rFonts w:ascii="Wingdings" w:hAnsi="Wingdings" w:hint="default"/>
      </w:rPr>
    </w:lvl>
    <w:lvl w:ilvl="6" w:tplc="04090001" w:tentative="1">
      <w:start w:val="1"/>
      <w:numFmt w:val="bullet"/>
      <w:lvlText w:val=""/>
      <w:lvlJc w:val="left"/>
      <w:pPr>
        <w:ind w:left="5505" w:hanging="360"/>
      </w:pPr>
      <w:rPr>
        <w:rFonts w:ascii="Symbol" w:hAnsi="Symbol" w:hint="default"/>
      </w:rPr>
    </w:lvl>
    <w:lvl w:ilvl="7" w:tplc="04090003" w:tentative="1">
      <w:start w:val="1"/>
      <w:numFmt w:val="bullet"/>
      <w:lvlText w:val="o"/>
      <w:lvlJc w:val="left"/>
      <w:pPr>
        <w:ind w:left="6225" w:hanging="360"/>
      </w:pPr>
      <w:rPr>
        <w:rFonts w:ascii="Courier New" w:hAnsi="Courier New" w:cs="Courier New" w:hint="default"/>
      </w:rPr>
    </w:lvl>
    <w:lvl w:ilvl="8" w:tplc="04090005" w:tentative="1">
      <w:start w:val="1"/>
      <w:numFmt w:val="bullet"/>
      <w:lvlText w:val=""/>
      <w:lvlJc w:val="left"/>
      <w:pPr>
        <w:ind w:left="6945" w:hanging="360"/>
      </w:pPr>
      <w:rPr>
        <w:rFonts w:ascii="Wingdings" w:hAnsi="Wingdings" w:hint="default"/>
      </w:rPr>
    </w:lvl>
  </w:abstractNum>
  <w:abstractNum w:abstractNumId="10">
    <w:nsid w:val="1AAA2D69"/>
    <w:multiLevelType w:val="hybridMultilevel"/>
    <w:tmpl w:val="86FC0D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B9C57D5"/>
    <w:multiLevelType w:val="hybridMultilevel"/>
    <w:tmpl w:val="8AB241B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CEB2471"/>
    <w:multiLevelType w:val="hybridMultilevel"/>
    <w:tmpl w:val="AFB89B7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605E05"/>
    <w:multiLevelType w:val="hybridMultilevel"/>
    <w:tmpl w:val="82928FF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0BD370A"/>
    <w:multiLevelType w:val="hybridMultilevel"/>
    <w:tmpl w:val="7C7ABAF6"/>
    <w:lvl w:ilvl="0" w:tplc="04090007">
      <w:start w:val="1"/>
      <w:numFmt w:val="bullet"/>
      <w:lvlText w:val=""/>
      <w:lvlPicBulletId w:val="0"/>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15">
    <w:nsid w:val="23CC7EC9"/>
    <w:multiLevelType w:val="hybridMultilevel"/>
    <w:tmpl w:val="651E9C4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5777F9E"/>
    <w:multiLevelType w:val="hybridMultilevel"/>
    <w:tmpl w:val="69EC207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9990E6E"/>
    <w:multiLevelType w:val="hybridMultilevel"/>
    <w:tmpl w:val="72465F8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A205054"/>
    <w:multiLevelType w:val="hybridMultilevel"/>
    <w:tmpl w:val="BCE4320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0A0220"/>
    <w:multiLevelType w:val="hybridMultilevel"/>
    <w:tmpl w:val="E0DAB9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5D74718"/>
    <w:multiLevelType w:val="hybridMultilevel"/>
    <w:tmpl w:val="45F0783A"/>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73941CB"/>
    <w:multiLevelType w:val="hybridMultilevel"/>
    <w:tmpl w:val="99E6B7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A784994"/>
    <w:multiLevelType w:val="hybridMultilevel"/>
    <w:tmpl w:val="548E2F2C"/>
    <w:lvl w:ilvl="0" w:tplc="040C000B">
      <w:start w:val="1"/>
      <w:numFmt w:val="bullet"/>
      <w:lvlText w:val=""/>
      <w:lvlJc w:val="left"/>
      <w:pPr>
        <w:ind w:left="720" w:hanging="360"/>
      </w:pPr>
      <w:rPr>
        <w:rFonts w:ascii="Wingdings" w:hAnsi="Wingdings" w:hint="default"/>
      </w:rPr>
    </w:lvl>
    <w:lvl w:ilvl="1" w:tplc="3CC6E1CA">
      <w:start w:val="1"/>
      <w:numFmt w:val="bullet"/>
      <w:lvlText w:val=""/>
      <w:lvlJc w:val="left"/>
      <w:pPr>
        <w:ind w:left="1440" w:hanging="360"/>
      </w:pPr>
      <w:rPr>
        <w:rFonts w:ascii="Symbol" w:hAnsi="Symbol" w:hint="default"/>
        <w:sz w:val="28"/>
        <w:szCs w:val="28"/>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EFB6E03"/>
    <w:multiLevelType w:val="hybridMultilevel"/>
    <w:tmpl w:val="074A162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F826C1"/>
    <w:multiLevelType w:val="hybridMultilevel"/>
    <w:tmpl w:val="CFF6B3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5805F3"/>
    <w:multiLevelType w:val="hybridMultilevel"/>
    <w:tmpl w:val="B95EF3CA"/>
    <w:lvl w:ilvl="0" w:tplc="040C0009">
      <w:start w:val="1"/>
      <w:numFmt w:val="bullet"/>
      <w:lvlText w:val=""/>
      <w:lvlJc w:val="left"/>
      <w:pPr>
        <w:ind w:left="770" w:hanging="360"/>
      </w:pPr>
      <w:rPr>
        <w:rFonts w:ascii="Wingdings" w:hAnsi="Wingdings"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26">
    <w:nsid w:val="47FA05A3"/>
    <w:multiLevelType w:val="hybridMultilevel"/>
    <w:tmpl w:val="2E920E04"/>
    <w:lvl w:ilvl="0" w:tplc="3CC6E1CA">
      <w:start w:val="1"/>
      <w:numFmt w:val="bullet"/>
      <w:lvlText w:val=""/>
      <w:lvlJc w:val="left"/>
      <w:pPr>
        <w:ind w:left="720"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A695E5B"/>
    <w:multiLevelType w:val="hybridMultilevel"/>
    <w:tmpl w:val="373C3FEE"/>
    <w:lvl w:ilvl="0" w:tplc="0409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8">
    <w:nsid w:val="4BF95B28"/>
    <w:multiLevelType w:val="hybridMultilevel"/>
    <w:tmpl w:val="A9968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C6E62A8"/>
    <w:multiLevelType w:val="hybridMultilevel"/>
    <w:tmpl w:val="36BAD8FA"/>
    <w:lvl w:ilvl="0" w:tplc="040C0001">
      <w:start w:val="1"/>
      <w:numFmt w:val="bullet"/>
      <w:lvlText w:val=""/>
      <w:lvlJc w:val="left"/>
      <w:pPr>
        <w:ind w:left="763" w:hanging="360"/>
      </w:pPr>
      <w:rPr>
        <w:rFonts w:ascii="Symbol" w:hAnsi="Symbol" w:hint="default"/>
      </w:rPr>
    </w:lvl>
    <w:lvl w:ilvl="1" w:tplc="040C0003" w:tentative="1">
      <w:start w:val="1"/>
      <w:numFmt w:val="bullet"/>
      <w:lvlText w:val="o"/>
      <w:lvlJc w:val="left"/>
      <w:pPr>
        <w:ind w:left="1483" w:hanging="360"/>
      </w:pPr>
      <w:rPr>
        <w:rFonts w:ascii="Courier New" w:hAnsi="Courier New" w:cs="Courier New" w:hint="default"/>
      </w:rPr>
    </w:lvl>
    <w:lvl w:ilvl="2" w:tplc="040C0005" w:tentative="1">
      <w:start w:val="1"/>
      <w:numFmt w:val="bullet"/>
      <w:lvlText w:val=""/>
      <w:lvlJc w:val="left"/>
      <w:pPr>
        <w:ind w:left="2203" w:hanging="360"/>
      </w:pPr>
      <w:rPr>
        <w:rFonts w:ascii="Wingdings" w:hAnsi="Wingdings" w:hint="default"/>
      </w:rPr>
    </w:lvl>
    <w:lvl w:ilvl="3" w:tplc="040C0001" w:tentative="1">
      <w:start w:val="1"/>
      <w:numFmt w:val="bullet"/>
      <w:lvlText w:val=""/>
      <w:lvlJc w:val="left"/>
      <w:pPr>
        <w:ind w:left="2923" w:hanging="360"/>
      </w:pPr>
      <w:rPr>
        <w:rFonts w:ascii="Symbol" w:hAnsi="Symbol" w:hint="default"/>
      </w:rPr>
    </w:lvl>
    <w:lvl w:ilvl="4" w:tplc="040C0003" w:tentative="1">
      <w:start w:val="1"/>
      <w:numFmt w:val="bullet"/>
      <w:lvlText w:val="o"/>
      <w:lvlJc w:val="left"/>
      <w:pPr>
        <w:ind w:left="3643" w:hanging="360"/>
      </w:pPr>
      <w:rPr>
        <w:rFonts w:ascii="Courier New" w:hAnsi="Courier New" w:cs="Courier New" w:hint="default"/>
      </w:rPr>
    </w:lvl>
    <w:lvl w:ilvl="5" w:tplc="040C0005" w:tentative="1">
      <w:start w:val="1"/>
      <w:numFmt w:val="bullet"/>
      <w:lvlText w:val=""/>
      <w:lvlJc w:val="left"/>
      <w:pPr>
        <w:ind w:left="4363" w:hanging="360"/>
      </w:pPr>
      <w:rPr>
        <w:rFonts w:ascii="Wingdings" w:hAnsi="Wingdings" w:hint="default"/>
      </w:rPr>
    </w:lvl>
    <w:lvl w:ilvl="6" w:tplc="040C0001" w:tentative="1">
      <w:start w:val="1"/>
      <w:numFmt w:val="bullet"/>
      <w:lvlText w:val=""/>
      <w:lvlJc w:val="left"/>
      <w:pPr>
        <w:ind w:left="5083" w:hanging="360"/>
      </w:pPr>
      <w:rPr>
        <w:rFonts w:ascii="Symbol" w:hAnsi="Symbol" w:hint="default"/>
      </w:rPr>
    </w:lvl>
    <w:lvl w:ilvl="7" w:tplc="040C0003" w:tentative="1">
      <w:start w:val="1"/>
      <w:numFmt w:val="bullet"/>
      <w:lvlText w:val="o"/>
      <w:lvlJc w:val="left"/>
      <w:pPr>
        <w:ind w:left="5803" w:hanging="360"/>
      </w:pPr>
      <w:rPr>
        <w:rFonts w:ascii="Courier New" w:hAnsi="Courier New" w:cs="Courier New" w:hint="default"/>
      </w:rPr>
    </w:lvl>
    <w:lvl w:ilvl="8" w:tplc="040C0005" w:tentative="1">
      <w:start w:val="1"/>
      <w:numFmt w:val="bullet"/>
      <w:lvlText w:val=""/>
      <w:lvlJc w:val="left"/>
      <w:pPr>
        <w:ind w:left="6523" w:hanging="360"/>
      </w:pPr>
      <w:rPr>
        <w:rFonts w:ascii="Wingdings" w:hAnsi="Wingdings" w:hint="default"/>
      </w:rPr>
    </w:lvl>
  </w:abstractNum>
  <w:abstractNum w:abstractNumId="30">
    <w:nsid w:val="4EED0F11"/>
    <w:multiLevelType w:val="hybridMultilevel"/>
    <w:tmpl w:val="454CEE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0DD7341"/>
    <w:multiLevelType w:val="hybridMultilevel"/>
    <w:tmpl w:val="8B92D8A6"/>
    <w:lvl w:ilvl="0" w:tplc="040C000B">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3390899"/>
    <w:multiLevelType w:val="hybridMultilevel"/>
    <w:tmpl w:val="F7AAE49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38C662C"/>
    <w:multiLevelType w:val="hybridMultilevel"/>
    <w:tmpl w:val="45CAE2E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3CF0220"/>
    <w:multiLevelType w:val="hybridMultilevel"/>
    <w:tmpl w:val="4752AC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54ED49A9"/>
    <w:multiLevelType w:val="hybridMultilevel"/>
    <w:tmpl w:val="D150A34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F051B23"/>
    <w:multiLevelType w:val="hybridMultilevel"/>
    <w:tmpl w:val="A89E31D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2115FF7"/>
    <w:multiLevelType w:val="hybridMultilevel"/>
    <w:tmpl w:val="93607000"/>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23D10C5"/>
    <w:multiLevelType w:val="hybridMultilevel"/>
    <w:tmpl w:val="75DE274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3417A3B"/>
    <w:multiLevelType w:val="hybridMultilevel"/>
    <w:tmpl w:val="0B1808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3766091"/>
    <w:multiLevelType w:val="hybridMultilevel"/>
    <w:tmpl w:val="F1A49F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4513D60"/>
    <w:multiLevelType w:val="hybridMultilevel"/>
    <w:tmpl w:val="834ED606"/>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77E0773"/>
    <w:multiLevelType w:val="hybridMultilevel"/>
    <w:tmpl w:val="919CA7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A5E78EC"/>
    <w:multiLevelType w:val="hybridMultilevel"/>
    <w:tmpl w:val="E2626ED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6D0C3940"/>
    <w:multiLevelType w:val="hybridMultilevel"/>
    <w:tmpl w:val="0610F5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0717C80"/>
    <w:multiLevelType w:val="hybridMultilevel"/>
    <w:tmpl w:val="21E4A888"/>
    <w:lvl w:ilvl="0" w:tplc="A85AFA9C">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1BB6E73"/>
    <w:multiLevelType w:val="hybridMultilevel"/>
    <w:tmpl w:val="4BFEA3EA"/>
    <w:lvl w:ilvl="0" w:tplc="3CC6E1CA">
      <w:start w:val="1"/>
      <w:numFmt w:val="bullet"/>
      <w:lvlText w:val=""/>
      <w:lvlJc w:val="left"/>
      <w:pPr>
        <w:ind w:left="720"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73CC32E4"/>
    <w:multiLevelType w:val="hybridMultilevel"/>
    <w:tmpl w:val="C546B9A6"/>
    <w:lvl w:ilvl="0" w:tplc="B4CEE9C8">
      <w:start w:val="1"/>
      <w:numFmt w:val="bullet"/>
      <w:lvlText w:val=""/>
      <w:lvlJc w:val="left"/>
      <w:pPr>
        <w:ind w:left="720" w:hanging="360"/>
      </w:pPr>
      <w:rPr>
        <w:rFonts w:ascii="Wingdings" w:hAnsi="Wingdings" w:hint="default"/>
        <w:b w:val="0"/>
        <w:bCs w:val="0"/>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6C65B5F"/>
    <w:multiLevelType w:val="hybridMultilevel"/>
    <w:tmpl w:val="3DEA8E74"/>
    <w:lvl w:ilvl="0" w:tplc="3CC6E1CA">
      <w:start w:val="1"/>
      <w:numFmt w:val="bullet"/>
      <w:lvlText w:val=""/>
      <w:lvlJc w:val="left"/>
      <w:pPr>
        <w:ind w:left="720"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781D3CBF"/>
    <w:multiLevelType w:val="hybridMultilevel"/>
    <w:tmpl w:val="B4B405A8"/>
    <w:lvl w:ilvl="0" w:tplc="040C000B">
      <w:start w:val="1"/>
      <w:numFmt w:val="bullet"/>
      <w:lvlText w:val=""/>
      <w:lvlJc w:val="left"/>
      <w:pPr>
        <w:ind w:left="767" w:hanging="360"/>
      </w:pPr>
      <w:rPr>
        <w:rFonts w:ascii="Wingdings" w:hAnsi="Wingdings" w:hint="default"/>
      </w:rPr>
    </w:lvl>
    <w:lvl w:ilvl="1" w:tplc="8A14BC8C">
      <w:numFmt w:val="bullet"/>
      <w:lvlText w:val="-"/>
      <w:lvlJc w:val="left"/>
      <w:pPr>
        <w:ind w:left="1487" w:hanging="360"/>
      </w:pPr>
      <w:rPr>
        <w:rFonts w:ascii="Times New Roman" w:eastAsia="Times New Roman" w:hAnsi="Times New Roman" w:hint="default"/>
      </w:rPr>
    </w:lvl>
    <w:lvl w:ilvl="2" w:tplc="040C0005" w:tentative="1">
      <w:start w:val="1"/>
      <w:numFmt w:val="bullet"/>
      <w:lvlText w:val=""/>
      <w:lvlJc w:val="left"/>
      <w:pPr>
        <w:ind w:left="2207" w:hanging="360"/>
      </w:pPr>
      <w:rPr>
        <w:rFonts w:ascii="Wingdings" w:hAnsi="Wingdings" w:hint="default"/>
      </w:rPr>
    </w:lvl>
    <w:lvl w:ilvl="3" w:tplc="040C0001" w:tentative="1">
      <w:start w:val="1"/>
      <w:numFmt w:val="bullet"/>
      <w:lvlText w:val=""/>
      <w:lvlJc w:val="left"/>
      <w:pPr>
        <w:ind w:left="2927" w:hanging="360"/>
      </w:pPr>
      <w:rPr>
        <w:rFonts w:ascii="Symbol" w:hAnsi="Symbol" w:hint="default"/>
      </w:rPr>
    </w:lvl>
    <w:lvl w:ilvl="4" w:tplc="040C0003" w:tentative="1">
      <w:start w:val="1"/>
      <w:numFmt w:val="bullet"/>
      <w:lvlText w:val="o"/>
      <w:lvlJc w:val="left"/>
      <w:pPr>
        <w:ind w:left="3647" w:hanging="360"/>
      </w:pPr>
      <w:rPr>
        <w:rFonts w:ascii="Courier New" w:hAnsi="Courier New" w:hint="default"/>
      </w:rPr>
    </w:lvl>
    <w:lvl w:ilvl="5" w:tplc="040C0005" w:tentative="1">
      <w:start w:val="1"/>
      <w:numFmt w:val="bullet"/>
      <w:lvlText w:val=""/>
      <w:lvlJc w:val="left"/>
      <w:pPr>
        <w:ind w:left="4367" w:hanging="360"/>
      </w:pPr>
      <w:rPr>
        <w:rFonts w:ascii="Wingdings" w:hAnsi="Wingdings" w:hint="default"/>
      </w:rPr>
    </w:lvl>
    <w:lvl w:ilvl="6" w:tplc="040C0001" w:tentative="1">
      <w:start w:val="1"/>
      <w:numFmt w:val="bullet"/>
      <w:lvlText w:val=""/>
      <w:lvlJc w:val="left"/>
      <w:pPr>
        <w:ind w:left="5087" w:hanging="360"/>
      </w:pPr>
      <w:rPr>
        <w:rFonts w:ascii="Symbol" w:hAnsi="Symbol" w:hint="default"/>
      </w:rPr>
    </w:lvl>
    <w:lvl w:ilvl="7" w:tplc="040C0003" w:tentative="1">
      <w:start w:val="1"/>
      <w:numFmt w:val="bullet"/>
      <w:lvlText w:val="o"/>
      <w:lvlJc w:val="left"/>
      <w:pPr>
        <w:ind w:left="5807" w:hanging="360"/>
      </w:pPr>
      <w:rPr>
        <w:rFonts w:ascii="Courier New" w:hAnsi="Courier New" w:hint="default"/>
      </w:rPr>
    </w:lvl>
    <w:lvl w:ilvl="8" w:tplc="040C0005" w:tentative="1">
      <w:start w:val="1"/>
      <w:numFmt w:val="bullet"/>
      <w:lvlText w:val=""/>
      <w:lvlJc w:val="left"/>
      <w:pPr>
        <w:ind w:left="6527" w:hanging="360"/>
      </w:pPr>
      <w:rPr>
        <w:rFonts w:ascii="Wingdings" w:hAnsi="Wingdings" w:hint="default"/>
      </w:rPr>
    </w:lvl>
  </w:abstractNum>
  <w:abstractNum w:abstractNumId="50">
    <w:nsid w:val="7EC4030E"/>
    <w:multiLevelType w:val="hybridMultilevel"/>
    <w:tmpl w:val="BB924B6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F831CAB"/>
    <w:multiLevelType w:val="hybridMultilevel"/>
    <w:tmpl w:val="7B04EDB4"/>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8"/>
  </w:num>
  <w:num w:numId="2">
    <w:abstractNumId w:val="49"/>
  </w:num>
  <w:num w:numId="3">
    <w:abstractNumId w:val="43"/>
  </w:num>
  <w:num w:numId="4">
    <w:abstractNumId w:val="6"/>
  </w:num>
  <w:num w:numId="5">
    <w:abstractNumId w:val="14"/>
  </w:num>
  <w:num w:numId="6">
    <w:abstractNumId w:val="28"/>
  </w:num>
  <w:num w:numId="7">
    <w:abstractNumId w:val="10"/>
  </w:num>
  <w:num w:numId="8">
    <w:abstractNumId w:val="32"/>
  </w:num>
  <w:num w:numId="9">
    <w:abstractNumId w:val="0"/>
  </w:num>
  <w:num w:numId="10">
    <w:abstractNumId w:val="50"/>
  </w:num>
  <w:num w:numId="11">
    <w:abstractNumId w:val="51"/>
  </w:num>
  <w:num w:numId="12">
    <w:abstractNumId w:val="30"/>
  </w:num>
  <w:num w:numId="13">
    <w:abstractNumId w:val="31"/>
  </w:num>
  <w:num w:numId="14">
    <w:abstractNumId w:val="5"/>
  </w:num>
  <w:num w:numId="15">
    <w:abstractNumId w:val="23"/>
  </w:num>
  <w:num w:numId="16">
    <w:abstractNumId w:val="18"/>
  </w:num>
  <w:num w:numId="17">
    <w:abstractNumId w:val="34"/>
  </w:num>
  <w:num w:numId="18">
    <w:abstractNumId w:val="13"/>
  </w:num>
  <w:num w:numId="19">
    <w:abstractNumId w:val="21"/>
  </w:num>
  <w:num w:numId="20">
    <w:abstractNumId w:val="9"/>
  </w:num>
  <w:num w:numId="21">
    <w:abstractNumId w:val="2"/>
  </w:num>
  <w:num w:numId="22">
    <w:abstractNumId w:val="20"/>
  </w:num>
  <w:num w:numId="23">
    <w:abstractNumId w:val="37"/>
  </w:num>
  <w:num w:numId="24">
    <w:abstractNumId w:val="39"/>
  </w:num>
  <w:num w:numId="25">
    <w:abstractNumId w:val="27"/>
  </w:num>
  <w:num w:numId="26">
    <w:abstractNumId w:val="41"/>
  </w:num>
  <w:num w:numId="27">
    <w:abstractNumId w:val="22"/>
  </w:num>
  <w:num w:numId="28">
    <w:abstractNumId w:val="26"/>
  </w:num>
  <w:num w:numId="29">
    <w:abstractNumId w:val="46"/>
  </w:num>
  <w:num w:numId="30">
    <w:abstractNumId w:val="19"/>
  </w:num>
  <w:num w:numId="31">
    <w:abstractNumId w:val="35"/>
  </w:num>
  <w:num w:numId="32">
    <w:abstractNumId w:val="7"/>
  </w:num>
  <w:num w:numId="33">
    <w:abstractNumId w:val="47"/>
  </w:num>
  <w:num w:numId="34">
    <w:abstractNumId w:val="45"/>
  </w:num>
  <w:num w:numId="35">
    <w:abstractNumId w:val="36"/>
  </w:num>
  <w:num w:numId="36">
    <w:abstractNumId w:val="4"/>
  </w:num>
  <w:num w:numId="37">
    <w:abstractNumId w:val="29"/>
  </w:num>
  <w:num w:numId="38">
    <w:abstractNumId w:val="38"/>
  </w:num>
  <w:num w:numId="39">
    <w:abstractNumId w:val="3"/>
  </w:num>
  <w:num w:numId="40">
    <w:abstractNumId w:val="25"/>
  </w:num>
  <w:num w:numId="41">
    <w:abstractNumId w:val="11"/>
  </w:num>
  <w:num w:numId="42">
    <w:abstractNumId w:val="8"/>
  </w:num>
  <w:num w:numId="43">
    <w:abstractNumId w:val="33"/>
  </w:num>
  <w:num w:numId="44">
    <w:abstractNumId w:val="42"/>
  </w:num>
  <w:num w:numId="45">
    <w:abstractNumId w:val="17"/>
  </w:num>
  <w:num w:numId="46">
    <w:abstractNumId w:val="16"/>
  </w:num>
  <w:num w:numId="47">
    <w:abstractNumId w:val="40"/>
  </w:num>
  <w:num w:numId="48">
    <w:abstractNumId w:val="15"/>
  </w:num>
  <w:num w:numId="49">
    <w:abstractNumId w:val="44"/>
  </w:num>
  <w:num w:numId="50">
    <w:abstractNumId w:val="1"/>
  </w:num>
  <w:num w:numId="51">
    <w:abstractNumId w:val="12"/>
  </w:num>
  <w:num w:numId="52">
    <w:abstractNumId w:val="2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3841"/>
    <w:rsid w:val="00004D16"/>
    <w:rsid w:val="000548ED"/>
    <w:rsid w:val="00066F2F"/>
    <w:rsid w:val="0007497A"/>
    <w:rsid w:val="0008340C"/>
    <w:rsid w:val="000A0C87"/>
    <w:rsid w:val="000A50E5"/>
    <w:rsid w:val="000C20A5"/>
    <w:rsid w:val="000D276F"/>
    <w:rsid w:val="000D6CEA"/>
    <w:rsid w:val="00100756"/>
    <w:rsid w:val="00142418"/>
    <w:rsid w:val="00155986"/>
    <w:rsid w:val="0016075A"/>
    <w:rsid w:val="00164F20"/>
    <w:rsid w:val="001729F2"/>
    <w:rsid w:val="00183841"/>
    <w:rsid w:val="00184AD9"/>
    <w:rsid w:val="001B06B0"/>
    <w:rsid w:val="001C0AFC"/>
    <w:rsid w:val="001D474F"/>
    <w:rsid w:val="001E79C2"/>
    <w:rsid w:val="002131BD"/>
    <w:rsid w:val="00262290"/>
    <w:rsid w:val="002656B7"/>
    <w:rsid w:val="00266F13"/>
    <w:rsid w:val="0029188D"/>
    <w:rsid w:val="00297D89"/>
    <w:rsid w:val="002A4520"/>
    <w:rsid w:val="00305550"/>
    <w:rsid w:val="00314130"/>
    <w:rsid w:val="00317257"/>
    <w:rsid w:val="00343782"/>
    <w:rsid w:val="003532C6"/>
    <w:rsid w:val="003D012F"/>
    <w:rsid w:val="00401BED"/>
    <w:rsid w:val="0040430B"/>
    <w:rsid w:val="00445146"/>
    <w:rsid w:val="0044649E"/>
    <w:rsid w:val="0045790F"/>
    <w:rsid w:val="00476D07"/>
    <w:rsid w:val="00490262"/>
    <w:rsid w:val="004A254D"/>
    <w:rsid w:val="004A3157"/>
    <w:rsid w:val="004A469C"/>
    <w:rsid w:val="004C58F1"/>
    <w:rsid w:val="004C710A"/>
    <w:rsid w:val="004E6E8C"/>
    <w:rsid w:val="004E7179"/>
    <w:rsid w:val="004F1B9C"/>
    <w:rsid w:val="004F775F"/>
    <w:rsid w:val="005209D7"/>
    <w:rsid w:val="005424BE"/>
    <w:rsid w:val="00545F7E"/>
    <w:rsid w:val="00564353"/>
    <w:rsid w:val="0056439D"/>
    <w:rsid w:val="00580F13"/>
    <w:rsid w:val="005B465A"/>
    <w:rsid w:val="005E121A"/>
    <w:rsid w:val="006156D0"/>
    <w:rsid w:val="00615E30"/>
    <w:rsid w:val="00674B02"/>
    <w:rsid w:val="00674C6A"/>
    <w:rsid w:val="00676164"/>
    <w:rsid w:val="00686E77"/>
    <w:rsid w:val="006A0160"/>
    <w:rsid w:val="006A3D19"/>
    <w:rsid w:val="006C0002"/>
    <w:rsid w:val="006C7EC6"/>
    <w:rsid w:val="006D3884"/>
    <w:rsid w:val="006E1993"/>
    <w:rsid w:val="006E4B66"/>
    <w:rsid w:val="007166D5"/>
    <w:rsid w:val="00720BA7"/>
    <w:rsid w:val="007410BF"/>
    <w:rsid w:val="00760522"/>
    <w:rsid w:val="007664C6"/>
    <w:rsid w:val="007726E0"/>
    <w:rsid w:val="007762E8"/>
    <w:rsid w:val="007A6F1E"/>
    <w:rsid w:val="007B2E6E"/>
    <w:rsid w:val="007E5952"/>
    <w:rsid w:val="007F5878"/>
    <w:rsid w:val="008044F8"/>
    <w:rsid w:val="008149EB"/>
    <w:rsid w:val="0082173F"/>
    <w:rsid w:val="00835DCB"/>
    <w:rsid w:val="00850F87"/>
    <w:rsid w:val="008613CB"/>
    <w:rsid w:val="008634BA"/>
    <w:rsid w:val="00872A1F"/>
    <w:rsid w:val="008A0225"/>
    <w:rsid w:val="008A61B3"/>
    <w:rsid w:val="008C428D"/>
    <w:rsid w:val="008E5BE4"/>
    <w:rsid w:val="008F3899"/>
    <w:rsid w:val="00901582"/>
    <w:rsid w:val="009213E1"/>
    <w:rsid w:val="00973A2B"/>
    <w:rsid w:val="009A24A1"/>
    <w:rsid w:val="009D53B0"/>
    <w:rsid w:val="00A4761D"/>
    <w:rsid w:val="00A62292"/>
    <w:rsid w:val="00A80CBE"/>
    <w:rsid w:val="00A844CE"/>
    <w:rsid w:val="00A8504D"/>
    <w:rsid w:val="00A94305"/>
    <w:rsid w:val="00AA10CF"/>
    <w:rsid w:val="00AD7749"/>
    <w:rsid w:val="00AF2771"/>
    <w:rsid w:val="00B0359A"/>
    <w:rsid w:val="00B06780"/>
    <w:rsid w:val="00B20F1A"/>
    <w:rsid w:val="00B307F1"/>
    <w:rsid w:val="00B37A16"/>
    <w:rsid w:val="00B4539F"/>
    <w:rsid w:val="00B51FFD"/>
    <w:rsid w:val="00B747D2"/>
    <w:rsid w:val="00C01A51"/>
    <w:rsid w:val="00C039BD"/>
    <w:rsid w:val="00C31E9E"/>
    <w:rsid w:val="00C4149B"/>
    <w:rsid w:val="00C523A3"/>
    <w:rsid w:val="00C55B1C"/>
    <w:rsid w:val="00C6195F"/>
    <w:rsid w:val="00C85453"/>
    <w:rsid w:val="00CA7CC5"/>
    <w:rsid w:val="00CC2F98"/>
    <w:rsid w:val="00CD16CF"/>
    <w:rsid w:val="00CE78D8"/>
    <w:rsid w:val="00D00A2D"/>
    <w:rsid w:val="00D07E65"/>
    <w:rsid w:val="00D217F6"/>
    <w:rsid w:val="00D22CEA"/>
    <w:rsid w:val="00D2573A"/>
    <w:rsid w:val="00D26671"/>
    <w:rsid w:val="00D376C3"/>
    <w:rsid w:val="00D5018D"/>
    <w:rsid w:val="00D52219"/>
    <w:rsid w:val="00D65B1E"/>
    <w:rsid w:val="00D70D50"/>
    <w:rsid w:val="00D846C0"/>
    <w:rsid w:val="00D9688B"/>
    <w:rsid w:val="00DA3F45"/>
    <w:rsid w:val="00DB3D74"/>
    <w:rsid w:val="00DB421D"/>
    <w:rsid w:val="00DB6D9E"/>
    <w:rsid w:val="00DC3ACF"/>
    <w:rsid w:val="00DC733D"/>
    <w:rsid w:val="00DE1A17"/>
    <w:rsid w:val="00E23BF3"/>
    <w:rsid w:val="00E44E5F"/>
    <w:rsid w:val="00E9509D"/>
    <w:rsid w:val="00E951CE"/>
    <w:rsid w:val="00EA0E94"/>
    <w:rsid w:val="00EC2DE4"/>
    <w:rsid w:val="00EC57D7"/>
    <w:rsid w:val="00EE4BA7"/>
    <w:rsid w:val="00EE6B69"/>
    <w:rsid w:val="00F02447"/>
    <w:rsid w:val="00F02EFA"/>
    <w:rsid w:val="00F03E28"/>
    <w:rsid w:val="00F053BD"/>
    <w:rsid w:val="00F05938"/>
    <w:rsid w:val="00F15D3E"/>
    <w:rsid w:val="00F36BCF"/>
    <w:rsid w:val="00F37ABB"/>
    <w:rsid w:val="00F62730"/>
    <w:rsid w:val="00F6461F"/>
    <w:rsid w:val="00F83510"/>
    <w:rsid w:val="00F839E2"/>
    <w:rsid w:val="00F84566"/>
    <w:rsid w:val="00FB6A1A"/>
    <w:rsid w:val="00FE1CE5"/>
    <w:rsid w:val="00FE77C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672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0CF"/>
    <w:pPr>
      <w:bidi/>
    </w:pPr>
  </w:style>
  <w:style w:type="paragraph" w:styleId="Titre1">
    <w:name w:val="heading 1"/>
    <w:basedOn w:val="Normal"/>
    <w:next w:val="Normal"/>
    <w:link w:val="Titre1Car"/>
    <w:uiPriority w:val="9"/>
    <w:qFormat/>
    <w:rsid w:val="00DC733D"/>
    <w:pPr>
      <w:keepNext/>
      <w:keepLines/>
      <w:bidi w:val="0"/>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D00A2D"/>
    <w:pPr>
      <w:keepNext/>
      <w:keepLines/>
      <w:bidi w:val="0"/>
      <w:spacing w:before="200" w:after="0" w:line="360" w:lineRule="auto"/>
      <w:jc w:val="both"/>
      <w:outlineLvl w:val="1"/>
    </w:pPr>
    <w:rPr>
      <w:rFonts w:asciiTheme="majorHAnsi" w:eastAsiaTheme="majorEastAsia" w:hAnsiTheme="majorHAnsi" w:cstheme="majorBidi"/>
      <w:b/>
      <w:bCs/>
      <w:color w:val="4F81BD" w:themeColor="accent1"/>
      <w:sz w:val="26"/>
      <w:szCs w:val="26"/>
      <w:lang w:val="en-US"/>
    </w:rPr>
  </w:style>
  <w:style w:type="paragraph" w:styleId="Titre3">
    <w:name w:val="heading 3"/>
    <w:basedOn w:val="Normal"/>
    <w:next w:val="Normal"/>
    <w:link w:val="Titre3Car"/>
    <w:uiPriority w:val="9"/>
    <w:unhideWhenUsed/>
    <w:qFormat/>
    <w:rsid w:val="00D00A2D"/>
    <w:pPr>
      <w:keepNext/>
      <w:keepLines/>
      <w:bidi w:val="0"/>
      <w:spacing w:before="200" w:after="0" w:line="360" w:lineRule="auto"/>
      <w:jc w:val="both"/>
      <w:outlineLvl w:val="2"/>
    </w:pPr>
    <w:rPr>
      <w:rFonts w:asciiTheme="majorHAnsi" w:eastAsiaTheme="majorEastAsia" w:hAnsiTheme="majorHAnsi" w:cstheme="majorBidi"/>
      <w:b/>
      <w:bCs/>
      <w:color w:val="4F81BD" w:themeColor="accent1"/>
      <w:sz w:val="24"/>
      <w:szCs w:val="24"/>
      <w:lang w:val="en-US"/>
    </w:rPr>
  </w:style>
  <w:style w:type="paragraph" w:styleId="Titre4">
    <w:name w:val="heading 4"/>
    <w:basedOn w:val="Normal"/>
    <w:next w:val="Normal"/>
    <w:link w:val="Titre4Car"/>
    <w:uiPriority w:val="9"/>
    <w:unhideWhenUsed/>
    <w:qFormat/>
    <w:rsid w:val="00D00A2D"/>
    <w:pPr>
      <w:keepNext/>
      <w:keepLines/>
      <w:bidi w:val="0"/>
      <w:spacing w:before="200" w:after="0" w:line="360" w:lineRule="auto"/>
      <w:jc w:val="both"/>
      <w:outlineLvl w:val="3"/>
    </w:pPr>
    <w:rPr>
      <w:rFonts w:asciiTheme="majorHAnsi" w:eastAsiaTheme="majorEastAsia" w:hAnsiTheme="majorHAnsi" w:cstheme="majorBidi"/>
      <w:b/>
      <w:bCs/>
      <w:i/>
      <w:iCs/>
      <w:color w:val="4F81BD" w:themeColor="accent1"/>
      <w:sz w:val="24"/>
      <w:szCs w:val="24"/>
      <w:lang w:val="en-US"/>
    </w:rPr>
  </w:style>
  <w:style w:type="paragraph" w:styleId="Titre6">
    <w:name w:val="heading 6"/>
    <w:basedOn w:val="Normal"/>
    <w:next w:val="Normal"/>
    <w:link w:val="Titre6Car"/>
    <w:uiPriority w:val="9"/>
    <w:unhideWhenUsed/>
    <w:qFormat/>
    <w:rsid w:val="00D00A2D"/>
    <w:pPr>
      <w:keepNext/>
      <w:keepLines/>
      <w:bidi w:val="0"/>
      <w:spacing w:before="200" w:after="0" w:line="360" w:lineRule="auto"/>
      <w:jc w:val="both"/>
      <w:outlineLvl w:val="5"/>
    </w:pPr>
    <w:rPr>
      <w:rFonts w:asciiTheme="majorHAnsi" w:eastAsiaTheme="majorEastAsia" w:hAnsiTheme="majorHAnsi" w:cstheme="majorBidi"/>
      <w:i/>
      <w:iCs/>
      <w:color w:val="243F60" w:themeColor="accent1" w:themeShade="7F"/>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C733D"/>
    <w:rPr>
      <w:rFonts w:asciiTheme="majorHAnsi" w:eastAsiaTheme="majorEastAsia" w:hAnsiTheme="majorHAnsi" w:cstheme="majorBidi"/>
      <w:b/>
      <w:bCs/>
      <w:color w:val="365F91" w:themeColor="accent1" w:themeShade="BF"/>
      <w:sz w:val="28"/>
      <w:szCs w:val="28"/>
      <w:lang w:val="fr-FR"/>
    </w:rPr>
  </w:style>
  <w:style w:type="paragraph" w:styleId="Textedebulles">
    <w:name w:val="Balloon Text"/>
    <w:basedOn w:val="Normal"/>
    <w:link w:val="TextedebullesCar"/>
    <w:uiPriority w:val="99"/>
    <w:semiHidden/>
    <w:unhideWhenUsed/>
    <w:rsid w:val="00C854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85453"/>
    <w:rPr>
      <w:rFonts w:ascii="Tahoma" w:hAnsi="Tahoma" w:cs="Tahoma"/>
      <w:sz w:val="16"/>
      <w:szCs w:val="16"/>
    </w:rPr>
  </w:style>
  <w:style w:type="paragraph" w:styleId="En-tte">
    <w:name w:val="header"/>
    <w:basedOn w:val="Normal"/>
    <w:link w:val="En-tteCar"/>
    <w:uiPriority w:val="99"/>
    <w:unhideWhenUsed/>
    <w:rsid w:val="00C85453"/>
    <w:pPr>
      <w:tabs>
        <w:tab w:val="center" w:pos="4153"/>
        <w:tab w:val="right" w:pos="8306"/>
      </w:tabs>
      <w:spacing w:after="0" w:line="240" w:lineRule="auto"/>
    </w:pPr>
  </w:style>
  <w:style w:type="character" w:customStyle="1" w:styleId="En-tteCar">
    <w:name w:val="En-tête Car"/>
    <w:basedOn w:val="Policepardfaut"/>
    <w:link w:val="En-tte"/>
    <w:uiPriority w:val="99"/>
    <w:rsid w:val="00C85453"/>
  </w:style>
  <w:style w:type="paragraph" w:styleId="Pieddepage">
    <w:name w:val="footer"/>
    <w:basedOn w:val="Normal"/>
    <w:link w:val="PieddepageCar"/>
    <w:uiPriority w:val="99"/>
    <w:unhideWhenUsed/>
    <w:rsid w:val="00C8545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85453"/>
  </w:style>
  <w:style w:type="paragraph" w:styleId="NormalWeb">
    <w:name w:val="Normal (Web)"/>
    <w:basedOn w:val="Normal"/>
    <w:uiPriority w:val="99"/>
    <w:semiHidden/>
    <w:unhideWhenUsed/>
    <w:rsid w:val="00B37A16"/>
    <w:pPr>
      <w:bidi w:val="0"/>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Default">
    <w:name w:val="Default"/>
    <w:rsid w:val="00DC733D"/>
    <w:pPr>
      <w:autoSpaceDE w:val="0"/>
      <w:autoSpaceDN w:val="0"/>
      <w:adjustRightInd w:val="0"/>
      <w:spacing w:after="0" w:line="240" w:lineRule="auto"/>
    </w:pPr>
    <w:rPr>
      <w:rFonts w:ascii="Times New Roman" w:hAnsi="Times New Roman" w:cs="Times New Roman"/>
      <w:color w:val="000000"/>
      <w:sz w:val="24"/>
      <w:szCs w:val="24"/>
    </w:rPr>
  </w:style>
  <w:style w:type="paragraph" w:styleId="Sansinterligne">
    <w:name w:val="No Spacing"/>
    <w:link w:val="SansinterligneCar"/>
    <w:uiPriority w:val="1"/>
    <w:qFormat/>
    <w:rsid w:val="00DC3ACF"/>
    <w:pPr>
      <w:bidi/>
      <w:spacing w:after="0" w:line="240" w:lineRule="auto"/>
    </w:pPr>
  </w:style>
  <w:style w:type="character" w:customStyle="1" w:styleId="SansinterligneCar">
    <w:name w:val="Sans interligne Car"/>
    <w:basedOn w:val="Policepardfaut"/>
    <w:link w:val="Sansinterligne"/>
    <w:uiPriority w:val="1"/>
    <w:rsid w:val="00DE1A17"/>
  </w:style>
  <w:style w:type="character" w:customStyle="1" w:styleId="fontstyle21">
    <w:name w:val="fontstyle21"/>
    <w:basedOn w:val="Policepardfaut"/>
    <w:rsid w:val="00DC3ACF"/>
    <w:rPr>
      <w:rFonts w:ascii="Times New Roman" w:hAnsi="Times New Roman" w:cs="Times New Roman" w:hint="default"/>
      <w:b/>
      <w:bCs/>
      <w:i w:val="0"/>
      <w:iCs w:val="0"/>
      <w:color w:val="000000"/>
      <w:sz w:val="28"/>
      <w:szCs w:val="28"/>
    </w:rPr>
  </w:style>
  <w:style w:type="character" w:customStyle="1" w:styleId="fontstyle01">
    <w:name w:val="fontstyle01"/>
    <w:basedOn w:val="Policepardfaut"/>
    <w:rsid w:val="00DC3ACF"/>
    <w:rPr>
      <w:rFonts w:ascii="Times New Roman" w:hAnsi="Times New Roman" w:cs="Times New Roman" w:hint="default"/>
      <w:b w:val="0"/>
      <w:bCs w:val="0"/>
      <w:i w:val="0"/>
      <w:iCs w:val="0"/>
      <w:color w:val="000000"/>
      <w:sz w:val="24"/>
      <w:szCs w:val="24"/>
    </w:rPr>
  </w:style>
  <w:style w:type="character" w:styleId="Lienhypertexte">
    <w:name w:val="Hyperlink"/>
    <w:basedOn w:val="Policepardfaut"/>
    <w:uiPriority w:val="99"/>
    <w:unhideWhenUsed/>
    <w:rsid w:val="00DC3ACF"/>
    <w:rPr>
      <w:color w:val="0000FF" w:themeColor="hyperlink"/>
      <w:u w:val="single"/>
    </w:rPr>
  </w:style>
  <w:style w:type="paragraph" w:styleId="TM1">
    <w:name w:val="toc 1"/>
    <w:basedOn w:val="Normal"/>
    <w:next w:val="Normal"/>
    <w:autoRedefine/>
    <w:uiPriority w:val="39"/>
    <w:unhideWhenUsed/>
    <w:rsid w:val="00850F87"/>
    <w:pPr>
      <w:tabs>
        <w:tab w:val="right" w:leader="dot" w:pos="8493"/>
      </w:tabs>
      <w:bidi w:val="0"/>
      <w:spacing w:after="100" w:line="360" w:lineRule="auto"/>
    </w:pPr>
    <w:rPr>
      <w:rFonts w:asciiTheme="majorBidi" w:hAnsiTheme="majorBidi" w:cstheme="majorBidi"/>
      <w:b/>
      <w:bCs/>
      <w:noProof/>
      <w:sz w:val="24"/>
      <w:szCs w:val="24"/>
    </w:rPr>
  </w:style>
  <w:style w:type="paragraph" w:styleId="TM2">
    <w:name w:val="toc 2"/>
    <w:basedOn w:val="Normal"/>
    <w:next w:val="Normal"/>
    <w:autoRedefine/>
    <w:uiPriority w:val="39"/>
    <w:unhideWhenUsed/>
    <w:rsid w:val="00B4539F"/>
    <w:pPr>
      <w:tabs>
        <w:tab w:val="right" w:leader="dot" w:pos="8493"/>
      </w:tabs>
      <w:bidi w:val="0"/>
      <w:spacing w:after="100" w:line="360" w:lineRule="auto"/>
      <w:ind w:left="220"/>
      <w:jc w:val="both"/>
    </w:pPr>
    <w:rPr>
      <w:rFonts w:ascii="Calibri" w:eastAsia="Times New Roman" w:hAnsi="Calibri" w:cstheme="majorBidi"/>
      <w:szCs w:val="28"/>
      <w:lang w:eastAsia="fr-FR"/>
    </w:rPr>
  </w:style>
  <w:style w:type="paragraph" w:styleId="TM3">
    <w:name w:val="toc 3"/>
    <w:basedOn w:val="Normal"/>
    <w:next w:val="Normal"/>
    <w:autoRedefine/>
    <w:uiPriority w:val="39"/>
    <w:unhideWhenUsed/>
    <w:rsid w:val="00DC3ACF"/>
    <w:pPr>
      <w:bidi w:val="0"/>
      <w:spacing w:after="100"/>
      <w:ind w:left="440"/>
    </w:pPr>
    <w:rPr>
      <w:rFonts w:ascii="Calibri" w:eastAsia="Times New Roman" w:hAnsi="Calibri" w:cstheme="majorBidi"/>
      <w:szCs w:val="28"/>
      <w:lang w:eastAsia="fr-FR"/>
    </w:rPr>
  </w:style>
  <w:style w:type="character" w:customStyle="1" w:styleId="tlid-translation">
    <w:name w:val="tlid-translation"/>
    <w:basedOn w:val="Policepardfaut"/>
    <w:rsid w:val="00DA3F45"/>
  </w:style>
  <w:style w:type="paragraph" w:styleId="Paragraphedeliste">
    <w:name w:val="List Paragraph"/>
    <w:basedOn w:val="Normal"/>
    <w:uiPriority w:val="34"/>
    <w:qFormat/>
    <w:rsid w:val="00DA3F45"/>
    <w:pPr>
      <w:bidi w:val="0"/>
      <w:ind w:left="720"/>
      <w:contextualSpacing/>
    </w:pPr>
    <w:rPr>
      <w:rFonts w:ascii="Calibri" w:eastAsia="Times New Roman" w:hAnsi="Calibri" w:cs="Arial"/>
      <w:lang w:eastAsia="fr-FR"/>
    </w:rPr>
  </w:style>
  <w:style w:type="table" w:styleId="Grilledutableau">
    <w:name w:val="Table Grid"/>
    <w:basedOn w:val="TableauNormal"/>
    <w:uiPriority w:val="59"/>
    <w:rsid w:val="00DA3F45"/>
    <w:pPr>
      <w:spacing w:after="0" w:line="240" w:lineRule="auto"/>
    </w:pPr>
    <w:rPr>
      <w:rFonts w:ascii="Calibri" w:eastAsia="Times New Roman" w:hAnsi="Calibri"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ous-titre">
    <w:name w:val="Subtitle"/>
    <w:basedOn w:val="Normal"/>
    <w:next w:val="Normal"/>
    <w:link w:val="Sous-titreCar"/>
    <w:uiPriority w:val="11"/>
    <w:qFormat/>
    <w:rsid w:val="00DE1A17"/>
    <w:pPr>
      <w:numPr>
        <w:ilvl w:val="1"/>
      </w:numPr>
      <w:bidi w:val="0"/>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DE1A17"/>
    <w:rPr>
      <w:rFonts w:asciiTheme="majorHAnsi" w:eastAsiaTheme="majorEastAsia" w:hAnsiTheme="majorHAnsi" w:cstheme="majorBidi"/>
      <w:i/>
      <w:iCs/>
      <w:color w:val="4F81BD" w:themeColor="accent1"/>
      <w:spacing w:val="15"/>
      <w:sz w:val="24"/>
      <w:szCs w:val="24"/>
      <w:lang w:val="fr-FR"/>
    </w:rPr>
  </w:style>
  <w:style w:type="character" w:styleId="Emphaseple">
    <w:name w:val="Subtle Emphasis"/>
    <w:basedOn w:val="Policepardfaut"/>
    <w:uiPriority w:val="19"/>
    <w:qFormat/>
    <w:rsid w:val="00DE1A17"/>
    <w:rPr>
      <w:i/>
      <w:iCs/>
      <w:color w:val="808080" w:themeColor="text1" w:themeTint="7F"/>
    </w:rPr>
  </w:style>
  <w:style w:type="character" w:styleId="Emphaseintense">
    <w:name w:val="Intense Emphasis"/>
    <w:basedOn w:val="Policepardfaut"/>
    <w:uiPriority w:val="21"/>
    <w:qFormat/>
    <w:rsid w:val="00DE1A17"/>
    <w:rPr>
      <w:b/>
      <w:bCs/>
      <w:i/>
      <w:iCs/>
      <w:color w:val="4F81BD" w:themeColor="accent1"/>
    </w:rPr>
  </w:style>
  <w:style w:type="character" w:styleId="Rfrenceintense">
    <w:name w:val="Intense Reference"/>
    <w:basedOn w:val="Policepardfaut"/>
    <w:uiPriority w:val="32"/>
    <w:qFormat/>
    <w:rsid w:val="00DE1A17"/>
    <w:rPr>
      <w:b/>
      <w:bCs/>
      <w:smallCaps/>
      <w:color w:val="C0504D" w:themeColor="accent2"/>
      <w:spacing w:val="5"/>
      <w:u w:val="single"/>
    </w:rPr>
  </w:style>
  <w:style w:type="character" w:customStyle="1" w:styleId="CommentaireCar">
    <w:name w:val="Commentaire Car"/>
    <w:basedOn w:val="Policepardfaut"/>
    <w:link w:val="Commentaire"/>
    <w:uiPriority w:val="99"/>
    <w:semiHidden/>
    <w:rsid w:val="00DE1A17"/>
    <w:rPr>
      <w:sz w:val="20"/>
      <w:szCs w:val="20"/>
      <w:lang w:val="fr-FR"/>
    </w:rPr>
  </w:style>
  <w:style w:type="paragraph" w:styleId="Commentaire">
    <w:name w:val="annotation text"/>
    <w:basedOn w:val="Normal"/>
    <w:link w:val="CommentaireCar"/>
    <w:uiPriority w:val="99"/>
    <w:semiHidden/>
    <w:unhideWhenUsed/>
    <w:rsid w:val="00DE1A17"/>
    <w:pPr>
      <w:bidi w:val="0"/>
      <w:spacing w:line="240" w:lineRule="auto"/>
    </w:pPr>
    <w:rPr>
      <w:sz w:val="20"/>
      <w:szCs w:val="20"/>
    </w:rPr>
  </w:style>
  <w:style w:type="character" w:customStyle="1" w:styleId="ObjetducommentaireCar">
    <w:name w:val="Objet du commentaire Car"/>
    <w:basedOn w:val="CommentaireCar"/>
    <w:link w:val="Objetducommentaire"/>
    <w:uiPriority w:val="99"/>
    <w:semiHidden/>
    <w:rsid w:val="00DE1A17"/>
    <w:rPr>
      <w:b/>
      <w:bCs/>
      <w:sz w:val="20"/>
      <w:szCs w:val="20"/>
      <w:lang w:val="fr-FR"/>
    </w:rPr>
  </w:style>
  <w:style w:type="paragraph" w:styleId="Objetducommentaire">
    <w:name w:val="annotation subject"/>
    <w:basedOn w:val="Commentaire"/>
    <w:next w:val="Commentaire"/>
    <w:link w:val="ObjetducommentaireCar"/>
    <w:uiPriority w:val="99"/>
    <w:semiHidden/>
    <w:unhideWhenUsed/>
    <w:rsid w:val="00DE1A17"/>
    <w:rPr>
      <w:b/>
      <w:bCs/>
    </w:rPr>
  </w:style>
  <w:style w:type="character" w:customStyle="1" w:styleId="Titre2Car">
    <w:name w:val="Titre 2 Car"/>
    <w:basedOn w:val="Policepardfaut"/>
    <w:link w:val="Titre2"/>
    <w:uiPriority w:val="9"/>
    <w:rsid w:val="00D00A2D"/>
    <w:rPr>
      <w:rFonts w:asciiTheme="majorHAnsi" w:eastAsiaTheme="majorEastAsia" w:hAnsiTheme="majorHAnsi" w:cstheme="majorBidi"/>
      <w:b/>
      <w:bCs/>
      <w:color w:val="4F81BD" w:themeColor="accent1"/>
      <w:sz w:val="26"/>
      <w:szCs w:val="26"/>
      <w:lang w:val="en-US"/>
    </w:rPr>
  </w:style>
  <w:style w:type="character" w:customStyle="1" w:styleId="Titre3Car">
    <w:name w:val="Titre 3 Car"/>
    <w:basedOn w:val="Policepardfaut"/>
    <w:link w:val="Titre3"/>
    <w:uiPriority w:val="9"/>
    <w:rsid w:val="00D00A2D"/>
    <w:rPr>
      <w:rFonts w:asciiTheme="majorHAnsi" w:eastAsiaTheme="majorEastAsia" w:hAnsiTheme="majorHAnsi" w:cstheme="majorBidi"/>
      <w:b/>
      <w:bCs/>
      <w:color w:val="4F81BD" w:themeColor="accent1"/>
      <w:sz w:val="24"/>
      <w:szCs w:val="24"/>
      <w:lang w:val="en-US"/>
    </w:rPr>
  </w:style>
  <w:style w:type="character" w:customStyle="1" w:styleId="Titre4Car">
    <w:name w:val="Titre 4 Car"/>
    <w:basedOn w:val="Policepardfaut"/>
    <w:link w:val="Titre4"/>
    <w:uiPriority w:val="9"/>
    <w:rsid w:val="00D00A2D"/>
    <w:rPr>
      <w:rFonts w:asciiTheme="majorHAnsi" w:eastAsiaTheme="majorEastAsia" w:hAnsiTheme="majorHAnsi" w:cstheme="majorBidi"/>
      <w:b/>
      <w:bCs/>
      <w:i/>
      <w:iCs/>
      <w:color w:val="4F81BD" w:themeColor="accent1"/>
      <w:sz w:val="24"/>
      <w:szCs w:val="24"/>
      <w:lang w:val="en-US"/>
    </w:rPr>
  </w:style>
  <w:style w:type="character" w:customStyle="1" w:styleId="Titre6Car">
    <w:name w:val="Titre 6 Car"/>
    <w:basedOn w:val="Policepardfaut"/>
    <w:link w:val="Titre6"/>
    <w:uiPriority w:val="9"/>
    <w:rsid w:val="00D00A2D"/>
    <w:rPr>
      <w:rFonts w:asciiTheme="majorHAnsi" w:eastAsiaTheme="majorEastAsia" w:hAnsiTheme="majorHAnsi" w:cstheme="majorBidi"/>
      <w:i/>
      <w:iCs/>
      <w:color w:val="243F60" w:themeColor="accent1" w:themeShade="7F"/>
      <w:sz w:val="24"/>
      <w:szCs w:val="24"/>
      <w:lang w:val="en-US"/>
    </w:rPr>
  </w:style>
  <w:style w:type="paragraph" w:styleId="Liste">
    <w:name w:val="List"/>
    <w:basedOn w:val="Normal"/>
    <w:uiPriority w:val="99"/>
    <w:unhideWhenUsed/>
    <w:rsid w:val="00D00A2D"/>
    <w:pPr>
      <w:bidi w:val="0"/>
      <w:spacing w:after="0" w:line="360" w:lineRule="auto"/>
      <w:ind w:left="283" w:hanging="283"/>
      <w:contextualSpacing/>
      <w:jc w:val="both"/>
    </w:pPr>
    <w:rPr>
      <w:rFonts w:asciiTheme="majorBidi" w:eastAsia="Times New Roman" w:hAnsiTheme="majorBidi" w:cstheme="majorBidi"/>
      <w:sz w:val="24"/>
      <w:szCs w:val="24"/>
      <w:lang w:val="en-US"/>
    </w:rPr>
  </w:style>
  <w:style w:type="paragraph" w:styleId="Liste2">
    <w:name w:val="List 2"/>
    <w:basedOn w:val="Normal"/>
    <w:uiPriority w:val="99"/>
    <w:unhideWhenUsed/>
    <w:rsid w:val="00D00A2D"/>
    <w:pPr>
      <w:bidi w:val="0"/>
      <w:spacing w:after="0" w:line="360" w:lineRule="auto"/>
      <w:ind w:left="566" w:hanging="283"/>
      <w:contextualSpacing/>
      <w:jc w:val="both"/>
    </w:pPr>
    <w:rPr>
      <w:rFonts w:asciiTheme="majorBidi" w:eastAsia="Times New Roman" w:hAnsiTheme="majorBidi" w:cstheme="majorBidi"/>
      <w:sz w:val="24"/>
      <w:szCs w:val="24"/>
      <w:lang w:val="en-US"/>
    </w:rPr>
  </w:style>
  <w:style w:type="paragraph" w:styleId="Liste3">
    <w:name w:val="List 3"/>
    <w:basedOn w:val="Normal"/>
    <w:uiPriority w:val="99"/>
    <w:unhideWhenUsed/>
    <w:rsid w:val="00D00A2D"/>
    <w:pPr>
      <w:bidi w:val="0"/>
      <w:spacing w:after="0" w:line="360" w:lineRule="auto"/>
      <w:ind w:left="849" w:hanging="283"/>
      <w:contextualSpacing/>
      <w:jc w:val="both"/>
    </w:pPr>
    <w:rPr>
      <w:rFonts w:asciiTheme="majorBidi" w:eastAsia="Times New Roman" w:hAnsiTheme="majorBidi" w:cstheme="majorBidi"/>
      <w:sz w:val="24"/>
      <w:szCs w:val="24"/>
      <w:lang w:val="en-US"/>
    </w:rPr>
  </w:style>
  <w:style w:type="paragraph" w:styleId="Liste4">
    <w:name w:val="List 4"/>
    <w:basedOn w:val="Normal"/>
    <w:uiPriority w:val="99"/>
    <w:unhideWhenUsed/>
    <w:rsid w:val="00D00A2D"/>
    <w:pPr>
      <w:bidi w:val="0"/>
      <w:spacing w:after="0" w:line="360" w:lineRule="auto"/>
      <w:ind w:left="1132" w:hanging="283"/>
      <w:contextualSpacing/>
      <w:jc w:val="both"/>
    </w:pPr>
    <w:rPr>
      <w:rFonts w:asciiTheme="majorBidi" w:eastAsia="Times New Roman" w:hAnsiTheme="majorBidi" w:cstheme="majorBidi"/>
      <w:sz w:val="24"/>
      <w:szCs w:val="24"/>
      <w:lang w:val="en-US"/>
    </w:rPr>
  </w:style>
  <w:style w:type="paragraph" w:styleId="Listecontinue">
    <w:name w:val="List Continue"/>
    <w:basedOn w:val="Normal"/>
    <w:uiPriority w:val="99"/>
    <w:unhideWhenUsed/>
    <w:rsid w:val="00D00A2D"/>
    <w:pPr>
      <w:bidi w:val="0"/>
      <w:spacing w:after="120" w:line="360" w:lineRule="auto"/>
      <w:ind w:left="283"/>
      <w:contextualSpacing/>
      <w:jc w:val="both"/>
    </w:pPr>
    <w:rPr>
      <w:rFonts w:asciiTheme="majorBidi" w:eastAsia="Times New Roman" w:hAnsiTheme="majorBidi" w:cstheme="majorBidi"/>
      <w:sz w:val="24"/>
      <w:szCs w:val="24"/>
      <w:lang w:val="en-US"/>
    </w:rPr>
  </w:style>
  <w:style w:type="paragraph" w:styleId="Listecontinue2">
    <w:name w:val="List Continue 2"/>
    <w:basedOn w:val="Normal"/>
    <w:uiPriority w:val="99"/>
    <w:unhideWhenUsed/>
    <w:rsid w:val="00D00A2D"/>
    <w:pPr>
      <w:bidi w:val="0"/>
      <w:spacing w:after="120" w:line="360" w:lineRule="auto"/>
      <w:ind w:left="566"/>
      <w:contextualSpacing/>
      <w:jc w:val="both"/>
    </w:pPr>
    <w:rPr>
      <w:rFonts w:asciiTheme="majorBidi" w:eastAsia="Times New Roman" w:hAnsiTheme="majorBidi" w:cstheme="majorBidi"/>
      <w:sz w:val="24"/>
      <w:szCs w:val="24"/>
      <w:lang w:val="en-US"/>
    </w:rPr>
  </w:style>
  <w:style w:type="paragraph" w:styleId="Corpsdetexte">
    <w:name w:val="Body Text"/>
    <w:basedOn w:val="Normal"/>
    <w:link w:val="CorpsdetexteCar"/>
    <w:uiPriority w:val="99"/>
    <w:unhideWhenUsed/>
    <w:rsid w:val="00D00A2D"/>
    <w:pPr>
      <w:bidi w:val="0"/>
      <w:spacing w:after="120" w:line="360" w:lineRule="auto"/>
      <w:jc w:val="both"/>
    </w:pPr>
    <w:rPr>
      <w:rFonts w:asciiTheme="majorBidi" w:eastAsia="Times New Roman" w:hAnsiTheme="majorBidi" w:cstheme="majorBidi"/>
      <w:sz w:val="24"/>
      <w:szCs w:val="24"/>
      <w:lang w:val="en-US"/>
    </w:rPr>
  </w:style>
  <w:style w:type="character" w:customStyle="1" w:styleId="CorpsdetexteCar">
    <w:name w:val="Corps de texte Car"/>
    <w:basedOn w:val="Policepardfaut"/>
    <w:link w:val="Corpsdetexte"/>
    <w:uiPriority w:val="99"/>
    <w:rsid w:val="00D00A2D"/>
    <w:rPr>
      <w:rFonts w:asciiTheme="majorBidi" w:eastAsia="Times New Roman" w:hAnsiTheme="majorBidi" w:cstheme="majorBidi"/>
      <w:sz w:val="24"/>
      <w:szCs w:val="24"/>
      <w:lang w:val="en-US"/>
    </w:rPr>
  </w:style>
  <w:style w:type="paragraph" w:styleId="Retraitcorpsdetexte">
    <w:name w:val="Body Text Indent"/>
    <w:basedOn w:val="Normal"/>
    <w:link w:val="RetraitcorpsdetexteCar"/>
    <w:uiPriority w:val="99"/>
    <w:unhideWhenUsed/>
    <w:rsid w:val="00D00A2D"/>
    <w:pPr>
      <w:bidi w:val="0"/>
      <w:spacing w:after="120" w:line="360" w:lineRule="auto"/>
      <w:ind w:left="283"/>
      <w:jc w:val="both"/>
    </w:pPr>
    <w:rPr>
      <w:rFonts w:asciiTheme="majorBidi" w:eastAsia="Times New Roman" w:hAnsiTheme="majorBidi" w:cstheme="majorBidi"/>
      <w:sz w:val="24"/>
      <w:szCs w:val="24"/>
      <w:lang w:val="en-US"/>
    </w:rPr>
  </w:style>
  <w:style w:type="character" w:customStyle="1" w:styleId="RetraitcorpsdetexteCar">
    <w:name w:val="Retrait corps de texte Car"/>
    <w:basedOn w:val="Policepardfaut"/>
    <w:link w:val="Retraitcorpsdetexte"/>
    <w:uiPriority w:val="99"/>
    <w:rsid w:val="00D00A2D"/>
    <w:rPr>
      <w:rFonts w:asciiTheme="majorBidi" w:eastAsia="Times New Roman" w:hAnsiTheme="majorBidi" w:cstheme="majorBidi"/>
      <w:sz w:val="24"/>
      <w:szCs w:val="24"/>
      <w:lang w:val="en-US"/>
    </w:rPr>
  </w:style>
  <w:style w:type="paragraph" w:styleId="Retrait1religne">
    <w:name w:val="Body Text First Indent"/>
    <w:basedOn w:val="Corpsdetexte"/>
    <w:link w:val="Retrait1religneCar"/>
    <w:uiPriority w:val="99"/>
    <w:unhideWhenUsed/>
    <w:rsid w:val="00D00A2D"/>
    <w:pPr>
      <w:spacing w:after="0"/>
      <w:ind w:firstLine="360"/>
    </w:pPr>
  </w:style>
  <w:style w:type="character" w:customStyle="1" w:styleId="Retrait1religneCar">
    <w:name w:val="Retrait 1re ligne Car"/>
    <w:basedOn w:val="CorpsdetexteCar"/>
    <w:link w:val="Retrait1religne"/>
    <w:uiPriority w:val="99"/>
    <w:rsid w:val="00D00A2D"/>
    <w:rPr>
      <w:rFonts w:asciiTheme="majorBidi" w:eastAsia="Times New Roman" w:hAnsiTheme="majorBidi" w:cstheme="majorBidi"/>
      <w:sz w:val="24"/>
      <w:szCs w:val="24"/>
      <w:lang w:val="en-US"/>
    </w:rPr>
  </w:style>
  <w:style w:type="paragraph" w:styleId="Retraitcorpset1relig">
    <w:name w:val="Body Text First Indent 2"/>
    <w:basedOn w:val="Retraitcorpsdetexte"/>
    <w:link w:val="Retraitcorpset1religCar"/>
    <w:uiPriority w:val="99"/>
    <w:unhideWhenUsed/>
    <w:rsid w:val="00D00A2D"/>
    <w:pPr>
      <w:spacing w:after="0"/>
      <w:ind w:left="360" w:firstLine="360"/>
    </w:pPr>
  </w:style>
  <w:style w:type="character" w:customStyle="1" w:styleId="Retraitcorpset1religCar">
    <w:name w:val="Retrait corps et 1re lig. Car"/>
    <w:basedOn w:val="RetraitcorpsdetexteCar"/>
    <w:link w:val="Retraitcorpset1relig"/>
    <w:uiPriority w:val="99"/>
    <w:rsid w:val="00D00A2D"/>
    <w:rPr>
      <w:rFonts w:asciiTheme="majorBidi" w:eastAsia="Times New Roman" w:hAnsiTheme="majorBidi" w:cstheme="majorBidi"/>
      <w:sz w:val="24"/>
      <w:szCs w:val="24"/>
      <w:lang w:val="en-US"/>
    </w:rPr>
  </w:style>
  <w:style w:type="character" w:styleId="Textedelespacerserv">
    <w:name w:val="Placeholder Text"/>
    <w:basedOn w:val="Policepardfaut"/>
    <w:uiPriority w:val="99"/>
    <w:semiHidden/>
    <w:rsid w:val="00D00A2D"/>
    <w:rPr>
      <w:color w:val="808080"/>
    </w:rPr>
  </w:style>
  <w:style w:type="table" w:customStyle="1" w:styleId="TableauGrille6Couleur-Accentuation11">
    <w:name w:val="Tableau Grille 6 Couleur - Accentuation 11"/>
    <w:basedOn w:val="TableauNormal"/>
    <w:uiPriority w:val="51"/>
    <w:rsid w:val="00D00A2D"/>
    <w:pPr>
      <w:spacing w:after="0" w:line="240" w:lineRule="auto"/>
    </w:pPr>
    <w:rPr>
      <w:rFonts w:eastAsiaTheme="minorEastAsia"/>
      <w:color w:val="365F91" w:themeColor="accent1" w:themeShade="BF"/>
      <w:lang w:val="en-US"/>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Ombrageclair1">
    <w:name w:val="Ombrage clair1"/>
    <w:basedOn w:val="TableauNormal"/>
    <w:uiPriority w:val="60"/>
    <w:rsid w:val="00D00A2D"/>
    <w:pPr>
      <w:spacing w:after="0" w:line="240" w:lineRule="auto"/>
    </w:pPr>
    <w:rPr>
      <w:color w:val="000000" w:themeColor="text1" w:themeShade="BF"/>
      <w:lang w:val="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eclaire-Accent11">
    <w:name w:val="Liste claire - Accent 11"/>
    <w:basedOn w:val="TableauNormal"/>
    <w:uiPriority w:val="61"/>
    <w:rsid w:val="00D00A2D"/>
    <w:pPr>
      <w:spacing w:after="0" w:line="240" w:lineRule="auto"/>
    </w:pPr>
    <w:rPr>
      <w:lang w:val="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ableNormal1">
    <w:name w:val="Table Normal1"/>
    <w:uiPriority w:val="2"/>
    <w:semiHidden/>
    <w:unhideWhenUsed/>
    <w:qFormat/>
    <w:rsid w:val="00D00A2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Marquedecommentaire">
    <w:name w:val="annotation reference"/>
    <w:basedOn w:val="Policepardfaut"/>
    <w:uiPriority w:val="99"/>
    <w:semiHidden/>
    <w:unhideWhenUsed/>
    <w:rsid w:val="00D00A2D"/>
    <w:rPr>
      <w:sz w:val="16"/>
      <w:szCs w:val="16"/>
    </w:rPr>
  </w:style>
  <w:style w:type="table" w:customStyle="1" w:styleId="-11">
    <w:name w:val="تظليل فاتح - تمييز 11"/>
    <w:basedOn w:val="TableauNormal"/>
    <w:next w:val="TableauNormal"/>
    <w:uiPriority w:val="60"/>
    <w:rsid w:val="001B06B0"/>
    <w:pPr>
      <w:spacing w:after="0" w:line="240" w:lineRule="auto"/>
    </w:pPr>
    <w:rPr>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0CF"/>
    <w:pPr>
      <w:bidi/>
    </w:pPr>
  </w:style>
  <w:style w:type="paragraph" w:styleId="Titre1">
    <w:name w:val="heading 1"/>
    <w:basedOn w:val="Normal"/>
    <w:next w:val="Normal"/>
    <w:link w:val="Titre1Car"/>
    <w:uiPriority w:val="9"/>
    <w:qFormat/>
    <w:rsid w:val="00DC733D"/>
    <w:pPr>
      <w:keepNext/>
      <w:keepLines/>
      <w:bidi w:val="0"/>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D00A2D"/>
    <w:pPr>
      <w:keepNext/>
      <w:keepLines/>
      <w:bidi w:val="0"/>
      <w:spacing w:before="200" w:after="0" w:line="360" w:lineRule="auto"/>
      <w:jc w:val="both"/>
      <w:outlineLvl w:val="1"/>
    </w:pPr>
    <w:rPr>
      <w:rFonts w:asciiTheme="majorHAnsi" w:eastAsiaTheme="majorEastAsia" w:hAnsiTheme="majorHAnsi" w:cstheme="majorBidi"/>
      <w:b/>
      <w:bCs/>
      <w:color w:val="4F81BD" w:themeColor="accent1"/>
      <w:sz w:val="26"/>
      <w:szCs w:val="26"/>
      <w:lang w:val="en-US"/>
    </w:rPr>
  </w:style>
  <w:style w:type="paragraph" w:styleId="Titre3">
    <w:name w:val="heading 3"/>
    <w:basedOn w:val="Normal"/>
    <w:next w:val="Normal"/>
    <w:link w:val="Titre3Car"/>
    <w:uiPriority w:val="9"/>
    <w:unhideWhenUsed/>
    <w:qFormat/>
    <w:rsid w:val="00D00A2D"/>
    <w:pPr>
      <w:keepNext/>
      <w:keepLines/>
      <w:bidi w:val="0"/>
      <w:spacing w:before="200" w:after="0" w:line="360" w:lineRule="auto"/>
      <w:jc w:val="both"/>
      <w:outlineLvl w:val="2"/>
    </w:pPr>
    <w:rPr>
      <w:rFonts w:asciiTheme="majorHAnsi" w:eastAsiaTheme="majorEastAsia" w:hAnsiTheme="majorHAnsi" w:cstheme="majorBidi"/>
      <w:b/>
      <w:bCs/>
      <w:color w:val="4F81BD" w:themeColor="accent1"/>
      <w:sz w:val="24"/>
      <w:szCs w:val="24"/>
      <w:lang w:val="en-US"/>
    </w:rPr>
  </w:style>
  <w:style w:type="paragraph" w:styleId="Titre4">
    <w:name w:val="heading 4"/>
    <w:basedOn w:val="Normal"/>
    <w:next w:val="Normal"/>
    <w:link w:val="Titre4Car"/>
    <w:uiPriority w:val="9"/>
    <w:unhideWhenUsed/>
    <w:qFormat/>
    <w:rsid w:val="00D00A2D"/>
    <w:pPr>
      <w:keepNext/>
      <w:keepLines/>
      <w:bidi w:val="0"/>
      <w:spacing w:before="200" w:after="0" w:line="360" w:lineRule="auto"/>
      <w:jc w:val="both"/>
      <w:outlineLvl w:val="3"/>
    </w:pPr>
    <w:rPr>
      <w:rFonts w:asciiTheme="majorHAnsi" w:eastAsiaTheme="majorEastAsia" w:hAnsiTheme="majorHAnsi" w:cstheme="majorBidi"/>
      <w:b/>
      <w:bCs/>
      <w:i/>
      <w:iCs/>
      <w:color w:val="4F81BD" w:themeColor="accent1"/>
      <w:sz w:val="24"/>
      <w:szCs w:val="24"/>
      <w:lang w:val="en-US"/>
    </w:rPr>
  </w:style>
  <w:style w:type="paragraph" w:styleId="Titre6">
    <w:name w:val="heading 6"/>
    <w:basedOn w:val="Normal"/>
    <w:next w:val="Normal"/>
    <w:link w:val="Titre6Car"/>
    <w:uiPriority w:val="9"/>
    <w:unhideWhenUsed/>
    <w:qFormat/>
    <w:rsid w:val="00D00A2D"/>
    <w:pPr>
      <w:keepNext/>
      <w:keepLines/>
      <w:bidi w:val="0"/>
      <w:spacing w:before="200" w:after="0" w:line="360" w:lineRule="auto"/>
      <w:jc w:val="both"/>
      <w:outlineLvl w:val="5"/>
    </w:pPr>
    <w:rPr>
      <w:rFonts w:asciiTheme="majorHAnsi" w:eastAsiaTheme="majorEastAsia" w:hAnsiTheme="majorHAnsi" w:cstheme="majorBidi"/>
      <w:i/>
      <w:iCs/>
      <w:color w:val="243F60" w:themeColor="accent1" w:themeShade="7F"/>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C733D"/>
    <w:rPr>
      <w:rFonts w:asciiTheme="majorHAnsi" w:eastAsiaTheme="majorEastAsia" w:hAnsiTheme="majorHAnsi" w:cstheme="majorBidi"/>
      <w:b/>
      <w:bCs/>
      <w:color w:val="365F91" w:themeColor="accent1" w:themeShade="BF"/>
      <w:sz w:val="28"/>
      <w:szCs w:val="28"/>
      <w:lang w:val="fr-FR"/>
    </w:rPr>
  </w:style>
  <w:style w:type="paragraph" w:styleId="Textedebulles">
    <w:name w:val="Balloon Text"/>
    <w:basedOn w:val="Normal"/>
    <w:link w:val="TextedebullesCar"/>
    <w:uiPriority w:val="99"/>
    <w:semiHidden/>
    <w:unhideWhenUsed/>
    <w:rsid w:val="00C854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85453"/>
    <w:rPr>
      <w:rFonts w:ascii="Tahoma" w:hAnsi="Tahoma" w:cs="Tahoma"/>
      <w:sz w:val="16"/>
      <w:szCs w:val="16"/>
    </w:rPr>
  </w:style>
  <w:style w:type="paragraph" w:styleId="En-tte">
    <w:name w:val="header"/>
    <w:basedOn w:val="Normal"/>
    <w:link w:val="En-tteCar"/>
    <w:uiPriority w:val="99"/>
    <w:unhideWhenUsed/>
    <w:rsid w:val="00C85453"/>
    <w:pPr>
      <w:tabs>
        <w:tab w:val="center" w:pos="4153"/>
        <w:tab w:val="right" w:pos="8306"/>
      </w:tabs>
      <w:spacing w:after="0" w:line="240" w:lineRule="auto"/>
    </w:pPr>
  </w:style>
  <w:style w:type="character" w:customStyle="1" w:styleId="En-tteCar">
    <w:name w:val="En-tête Car"/>
    <w:basedOn w:val="Policepardfaut"/>
    <w:link w:val="En-tte"/>
    <w:uiPriority w:val="99"/>
    <w:rsid w:val="00C85453"/>
  </w:style>
  <w:style w:type="paragraph" w:styleId="Pieddepage">
    <w:name w:val="footer"/>
    <w:basedOn w:val="Normal"/>
    <w:link w:val="PieddepageCar"/>
    <w:uiPriority w:val="99"/>
    <w:unhideWhenUsed/>
    <w:rsid w:val="00C8545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85453"/>
  </w:style>
  <w:style w:type="paragraph" w:styleId="NormalWeb">
    <w:name w:val="Normal (Web)"/>
    <w:basedOn w:val="Normal"/>
    <w:uiPriority w:val="99"/>
    <w:semiHidden/>
    <w:unhideWhenUsed/>
    <w:rsid w:val="00B37A16"/>
    <w:pPr>
      <w:bidi w:val="0"/>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Default">
    <w:name w:val="Default"/>
    <w:rsid w:val="00DC733D"/>
    <w:pPr>
      <w:autoSpaceDE w:val="0"/>
      <w:autoSpaceDN w:val="0"/>
      <w:adjustRightInd w:val="0"/>
      <w:spacing w:after="0" w:line="240" w:lineRule="auto"/>
    </w:pPr>
    <w:rPr>
      <w:rFonts w:ascii="Times New Roman" w:hAnsi="Times New Roman" w:cs="Times New Roman"/>
      <w:color w:val="000000"/>
      <w:sz w:val="24"/>
      <w:szCs w:val="24"/>
    </w:rPr>
  </w:style>
  <w:style w:type="paragraph" w:styleId="Sansinterligne">
    <w:name w:val="No Spacing"/>
    <w:link w:val="SansinterligneCar"/>
    <w:uiPriority w:val="1"/>
    <w:qFormat/>
    <w:rsid w:val="00DC3ACF"/>
    <w:pPr>
      <w:bidi/>
      <w:spacing w:after="0" w:line="240" w:lineRule="auto"/>
    </w:pPr>
  </w:style>
  <w:style w:type="character" w:customStyle="1" w:styleId="SansinterligneCar">
    <w:name w:val="Sans interligne Car"/>
    <w:basedOn w:val="Policepardfaut"/>
    <w:link w:val="Sansinterligne"/>
    <w:uiPriority w:val="1"/>
    <w:rsid w:val="00DE1A17"/>
  </w:style>
  <w:style w:type="character" w:customStyle="1" w:styleId="fontstyle21">
    <w:name w:val="fontstyle21"/>
    <w:basedOn w:val="Policepardfaut"/>
    <w:rsid w:val="00DC3ACF"/>
    <w:rPr>
      <w:rFonts w:ascii="Times New Roman" w:hAnsi="Times New Roman" w:cs="Times New Roman" w:hint="default"/>
      <w:b/>
      <w:bCs/>
      <w:i w:val="0"/>
      <w:iCs w:val="0"/>
      <w:color w:val="000000"/>
      <w:sz w:val="28"/>
      <w:szCs w:val="28"/>
    </w:rPr>
  </w:style>
  <w:style w:type="character" w:customStyle="1" w:styleId="fontstyle01">
    <w:name w:val="fontstyle01"/>
    <w:basedOn w:val="Policepardfaut"/>
    <w:rsid w:val="00DC3ACF"/>
    <w:rPr>
      <w:rFonts w:ascii="Times New Roman" w:hAnsi="Times New Roman" w:cs="Times New Roman" w:hint="default"/>
      <w:b w:val="0"/>
      <w:bCs w:val="0"/>
      <w:i w:val="0"/>
      <w:iCs w:val="0"/>
      <w:color w:val="000000"/>
      <w:sz w:val="24"/>
      <w:szCs w:val="24"/>
    </w:rPr>
  </w:style>
  <w:style w:type="character" w:styleId="Lienhypertexte">
    <w:name w:val="Hyperlink"/>
    <w:basedOn w:val="Policepardfaut"/>
    <w:uiPriority w:val="99"/>
    <w:unhideWhenUsed/>
    <w:rsid w:val="00DC3ACF"/>
    <w:rPr>
      <w:color w:val="0000FF" w:themeColor="hyperlink"/>
      <w:u w:val="single"/>
    </w:rPr>
  </w:style>
  <w:style w:type="paragraph" w:styleId="TM1">
    <w:name w:val="toc 1"/>
    <w:basedOn w:val="Normal"/>
    <w:next w:val="Normal"/>
    <w:autoRedefine/>
    <w:uiPriority w:val="39"/>
    <w:unhideWhenUsed/>
    <w:rsid w:val="00850F87"/>
    <w:pPr>
      <w:tabs>
        <w:tab w:val="right" w:leader="dot" w:pos="8493"/>
      </w:tabs>
      <w:bidi w:val="0"/>
      <w:spacing w:after="100" w:line="360" w:lineRule="auto"/>
    </w:pPr>
    <w:rPr>
      <w:rFonts w:asciiTheme="majorBidi" w:hAnsiTheme="majorBidi" w:cstheme="majorBidi"/>
      <w:b/>
      <w:bCs/>
      <w:noProof/>
      <w:sz w:val="24"/>
      <w:szCs w:val="24"/>
    </w:rPr>
  </w:style>
  <w:style w:type="paragraph" w:styleId="TM2">
    <w:name w:val="toc 2"/>
    <w:basedOn w:val="Normal"/>
    <w:next w:val="Normal"/>
    <w:autoRedefine/>
    <w:uiPriority w:val="39"/>
    <w:unhideWhenUsed/>
    <w:rsid w:val="00B4539F"/>
    <w:pPr>
      <w:tabs>
        <w:tab w:val="right" w:leader="dot" w:pos="8493"/>
      </w:tabs>
      <w:bidi w:val="0"/>
      <w:spacing w:after="100" w:line="360" w:lineRule="auto"/>
      <w:ind w:left="220"/>
      <w:jc w:val="both"/>
    </w:pPr>
    <w:rPr>
      <w:rFonts w:ascii="Calibri" w:eastAsia="Times New Roman" w:hAnsi="Calibri" w:cstheme="majorBidi"/>
      <w:szCs w:val="28"/>
      <w:lang w:eastAsia="fr-FR"/>
    </w:rPr>
  </w:style>
  <w:style w:type="paragraph" w:styleId="TM3">
    <w:name w:val="toc 3"/>
    <w:basedOn w:val="Normal"/>
    <w:next w:val="Normal"/>
    <w:autoRedefine/>
    <w:uiPriority w:val="39"/>
    <w:unhideWhenUsed/>
    <w:rsid w:val="00DC3ACF"/>
    <w:pPr>
      <w:bidi w:val="0"/>
      <w:spacing w:after="100"/>
      <w:ind w:left="440"/>
    </w:pPr>
    <w:rPr>
      <w:rFonts w:ascii="Calibri" w:eastAsia="Times New Roman" w:hAnsi="Calibri" w:cstheme="majorBidi"/>
      <w:szCs w:val="28"/>
      <w:lang w:eastAsia="fr-FR"/>
    </w:rPr>
  </w:style>
  <w:style w:type="character" w:customStyle="1" w:styleId="tlid-translation">
    <w:name w:val="tlid-translation"/>
    <w:basedOn w:val="Policepardfaut"/>
    <w:rsid w:val="00DA3F45"/>
  </w:style>
  <w:style w:type="paragraph" w:styleId="Paragraphedeliste">
    <w:name w:val="List Paragraph"/>
    <w:basedOn w:val="Normal"/>
    <w:uiPriority w:val="34"/>
    <w:qFormat/>
    <w:rsid w:val="00DA3F45"/>
    <w:pPr>
      <w:bidi w:val="0"/>
      <w:ind w:left="720"/>
      <w:contextualSpacing/>
    </w:pPr>
    <w:rPr>
      <w:rFonts w:ascii="Calibri" w:eastAsia="Times New Roman" w:hAnsi="Calibri" w:cs="Arial"/>
      <w:lang w:eastAsia="fr-FR"/>
    </w:rPr>
  </w:style>
  <w:style w:type="table" w:styleId="Grilledutableau">
    <w:name w:val="Table Grid"/>
    <w:basedOn w:val="TableauNormal"/>
    <w:uiPriority w:val="59"/>
    <w:rsid w:val="00DA3F45"/>
    <w:pPr>
      <w:spacing w:after="0" w:line="240" w:lineRule="auto"/>
    </w:pPr>
    <w:rPr>
      <w:rFonts w:ascii="Calibri" w:eastAsia="Times New Roman" w:hAnsi="Calibri"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ous-titre">
    <w:name w:val="Subtitle"/>
    <w:basedOn w:val="Normal"/>
    <w:next w:val="Normal"/>
    <w:link w:val="Sous-titreCar"/>
    <w:uiPriority w:val="11"/>
    <w:qFormat/>
    <w:rsid w:val="00DE1A17"/>
    <w:pPr>
      <w:numPr>
        <w:ilvl w:val="1"/>
      </w:numPr>
      <w:bidi w:val="0"/>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DE1A17"/>
    <w:rPr>
      <w:rFonts w:asciiTheme="majorHAnsi" w:eastAsiaTheme="majorEastAsia" w:hAnsiTheme="majorHAnsi" w:cstheme="majorBidi"/>
      <w:i/>
      <w:iCs/>
      <w:color w:val="4F81BD" w:themeColor="accent1"/>
      <w:spacing w:val="15"/>
      <w:sz w:val="24"/>
      <w:szCs w:val="24"/>
      <w:lang w:val="fr-FR"/>
    </w:rPr>
  </w:style>
  <w:style w:type="character" w:styleId="Emphaseple">
    <w:name w:val="Subtle Emphasis"/>
    <w:basedOn w:val="Policepardfaut"/>
    <w:uiPriority w:val="19"/>
    <w:qFormat/>
    <w:rsid w:val="00DE1A17"/>
    <w:rPr>
      <w:i/>
      <w:iCs/>
      <w:color w:val="808080" w:themeColor="text1" w:themeTint="7F"/>
    </w:rPr>
  </w:style>
  <w:style w:type="character" w:styleId="Emphaseintense">
    <w:name w:val="Intense Emphasis"/>
    <w:basedOn w:val="Policepardfaut"/>
    <w:uiPriority w:val="21"/>
    <w:qFormat/>
    <w:rsid w:val="00DE1A17"/>
    <w:rPr>
      <w:b/>
      <w:bCs/>
      <w:i/>
      <w:iCs/>
      <w:color w:val="4F81BD" w:themeColor="accent1"/>
    </w:rPr>
  </w:style>
  <w:style w:type="character" w:styleId="Rfrenceintense">
    <w:name w:val="Intense Reference"/>
    <w:basedOn w:val="Policepardfaut"/>
    <w:uiPriority w:val="32"/>
    <w:qFormat/>
    <w:rsid w:val="00DE1A17"/>
    <w:rPr>
      <w:b/>
      <w:bCs/>
      <w:smallCaps/>
      <w:color w:val="C0504D" w:themeColor="accent2"/>
      <w:spacing w:val="5"/>
      <w:u w:val="single"/>
    </w:rPr>
  </w:style>
  <w:style w:type="character" w:customStyle="1" w:styleId="CommentaireCar">
    <w:name w:val="Commentaire Car"/>
    <w:basedOn w:val="Policepardfaut"/>
    <w:link w:val="Commentaire"/>
    <w:uiPriority w:val="99"/>
    <w:semiHidden/>
    <w:rsid w:val="00DE1A17"/>
    <w:rPr>
      <w:sz w:val="20"/>
      <w:szCs w:val="20"/>
      <w:lang w:val="fr-FR"/>
    </w:rPr>
  </w:style>
  <w:style w:type="paragraph" w:styleId="Commentaire">
    <w:name w:val="annotation text"/>
    <w:basedOn w:val="Normal"/>
    <w:link w:val="CommentaireCar"/>
    <w:uiPriority w:val="99"/>
    <w:semiHidden/>
    <w:unhideWhenUsed/>
    <w:rsid w:val="00DE1A17"/>
    <w:pPr>
      <w:bidi w:val="0"/>
      <w:spacing w:line="240" w:lineRule="auto"/>
    </w:pPr>
    <w:rPr>
      <w:sz w:val="20"/>
      <w:szCs w:val="20"/>
    </w:rPr>
  </w:style>
  <w:style w:type="character" w:customStyle="1" w:styleId="ObjetducommentaireCar">
    <w:name w:val="Objet du commentaire Car"/>
    <w:basedOn w:val="CommentaireCar"/>
    <w:link w:val="Objetducommentaire"/>
    <w:uiPriority w:val="99"/>
    <w:semiHidden/>
    <w:rsid w:val="00DE1A17"/>
    <w:rPr>
      <w:b/>
      <w:bCs/>
      <w:sz w:val="20"/>
      <w:szCs w:val="20"/>
      <w:lang w:val="fr-FR"/>
    </w:rPr>
  </w:style>
  <w:style w:type="paragraph" w:styleId="Objetducommentaire">
    <w:name w:val="annotation subject"/>
    <w:basedOn w:val="Commentaire"/>
    <w:next w:val="Commentaire"/>
    <w:link w:val="ObjetducommentaireCar"/>
    <w:uiPriority w:val="99"/>
    <w:semiHidden/>
    <w:unhideWhenUsed/>
    <w:rsid w:val="00DE1A17"/>
    <w:rPr>
      <w:b/>
      <w:bCs/>
    </w:rPr>
  </w:style>
  <w:style w:type="character" w:customStyle="1" w:styleId="Titre2Car">
    <w:name w:val="Titre 2 Car"/>
    <w:basedOn w:val="Policepardfaut"/>
    <w:link w:val="Titre2"/>
    <w:uiPriority w:val="9"/>
    <w:rsid w:val="00D00A2D"/>
    <w:rPr>
      <w:rFonts w:asciiTheme="majorHAnsi" w:eastAsiaTheme="majorEastAsia" w:hAnsiTheme="majorHAnsi" w:cstheme="majorBidi"/>
      <w:b/>
      <w:bCs/>
      <w:color w:val="4F81BD" w:themeColor="accent1"/>
      <w:sz w:val="26"/>
      <w:szCs w:val="26"/>
      <w:lang w:val="en-US"/>
    </w:rPr>
  </w:style>
  <w:style w:type="character" w:customStyle="1" w:styleId="Titre3Car">
    <w:name w:val="Titre 3 Car"/>
    <w:basedOn w:val="Policepardfaut"/>
    <w:link w:val="Titre3"/>
    <w:uiPriority w:val="9"/>
    <w:rsid w:val="00D00A2D"/>
    <w:rPr>
      <w:rFonts w:asciiTheme="majorHAnsi" w:eastAsiaTheme="majorEastAsia" w:hAnsiTheme="majorHAnsi" w:cstheme="majorBidi"/>
      <w:b/>
      <w:bCs/>
      <w:color w:val="4F81BD" w:themeColor="accent1"/>
      <w:sz w:val="24"/>
      <w:szCs w:val="24"/>
      <w:lang w:val="en-US"/>
    </w:rPr>
  </w:style>
  <w:style w:type="character" w:customStyle="1" w:styleId="Titre4Car">
    <w:name w:val="Titre 4 Car"/>
    <w:basedOn w:val="Policepardfaut"/>
    <w:link w:val="Titre4"/>
    <w:uiPriority w:val="9"/>
    <w:rsid w:val="00D00A2D"/>
    <w:rPr>
      <w:rFonts w:asciiTheme="majorHAnsi" w:eastAsiaTheme="majorEastAsia" w:hAnsiTheme="majorHAnsi" w:cstheme="majorBidi"/>
      <w:b/>
      <w:bCs/>
      <w:i/>
      <w:iCs/>
      <w:color w:val="4F81BD" w:themeColor="accent1"/>
      <w:sz w:val="24"/>
      <w:szCs w:val="24"/>
      <w:lang w:val="en-US"/>
    </w:rPr>
  </w:style>
  <w:style w:type="character" w:customStyle="1" w:styleId="Titre6Car">
    <w:name w:val="Titre 6 Car"/>
    <w:basedOn w:val="Policepardfaut"/>
    <w:link w:val="Titre6"/>
    <w:uiPriority w:val="9"/>
    <w:rsid w:val="00D00A2D"/>
    <w:rPr>
      <w:rFonts w:asciiTheme="majorHAnsi" w:eastAsiaTheme="majorEastAsia" w:hAnsiTheme="majorHAnsi" w:cstheme="majorBidi"/>
      <w:i/>
      <w:iCs/>
      <w:color w:val="243F60" w:themeColor="accent1" w:themeShade="7F"/>
      <w:sz w:val="24"/>
      <w:szCs w:val="24"/>
      <w:lang w:val="en-US"/>
    </w:rPr>
  </w:style>
  <w:style w:type="paragraph" w:styleId="Liste">
    <w:name w:val="List"/>
    <w:basedOn w:val="Normal"/>
    <w:uiPriority w:val="99"/>
    <w:unhideWhenUsed/>
    <w:rsid w:val="00D00A2D"/>
    <w:pPr>
      <w:bidi w:val="0"/>
      <w:spacing w:after="0" w:line="360" w:lineRule="auto"/>
      <w:ind w:left="283" w:hanging="283"/>
      <w:contextualSpacing/>
      <w:jc w:val="both"/>
    </w:pPr>
    <w:rPr>
      <w:rFonts w:asciiTheme="majorBidi" w:eastAsia="Times New Roman" w:hAnsiTheme="majorBidi" w:cstheme="majorBidi"/>
      <w:sz w:val="24"/>
      <w:szCs w:val="24"/>
      <w:lang w:val="en-US"/>
    </w:rPr>
  </w:style>
  <w:style w:type="paragraph" w:styleId="Liste2">
    <w:name w:val="List 2"/>
    <w:basedOn w:val="Normal"/>
    <w:uiPriority w:val="99"/>
    <w:unhideWhenUsed/>
    <w:rsid w:val="00D00A2D"/>
    <w:pPr>
      <w:bidi w:val="0"/>
      <w:spacing w:after="0" w:line="360" w:lineRule="auto"/>
      <w:ind w:left="566" w:hanging="283"/>
      <w:contextualSpacing/>
      <w:jc w:val="both"/>
    </w:pPr>
    <w:rPr>
      <w:rFonts w:asciiTheme="majorBidi" w:eastAsia="Times New Roman" w:hAnsiTheme="majorBidi" w:cstheme="majorBidi"/>
      <w:sz w:val="24"/>
      <w:szCs w:val="24"/>
      <w:lang w:val="en-US"/>
    </w:rPr>
  </w:style>
  <w:style w:type="paragraph" w:styleId="Liste3">
    <w:name w:val="List 3"/>
    <w:basedOn w:val="Normal"/>
    <w:uiPriority w:val="99"/>
    <w:unhideWhenUsed/>
    <w:rsid w:val="00D00A2D"/>
    <w:pPr>
      <w:bidi w:val="0"/>
      <w:spacing w:after="0" w:line="360" w:lineRule="auto"/>
      <w:ind w:left="849" w:hanging="283"/>
      <w:contextualSpacing/>
      <w:jc w:val="both"/>
    </w:pPr>
    <w:rPr>
      <w:rFonts w:asciiTheme="majorBidi" w:eastAsia="Times New Roman" w:hAnsiTheme="majorBidi" w:cstheme="majorBidi"/>
      <w:sz w:val="24"/>
      <w:szCs w:val="24"/>
      <w:lang w:val="en-US"/>
    </w:rPr>
  </w:style>
  <w:style w:type="paragraph" w:styleId="Liste4">
    <w:name w:val="List 4"/>
    <w:basedOn w:val="Normal"/>
    <w:uiPriority w:val="99"/>
    <w:unhideWhenUsed/>
    <w:rsid w:val="00D00A2D"/>
    <w:pPr>
      <w:bidi w:val="0"/>
      <w:spacing w:after="0" w:line="360" w:lineRule="auto"/>
      <w:ind w:left="1132" w:hanging="283"/>
      <w:contextualSpacing/>
      <w:jc w:val="both"/>
    </w:pPr>
    <w:rPr>
      <w:rFonts w:asciiTheme="majorBidi" w:eastAsia="Times New Roman" w:hAnsiTheme="majorBidi" w:cstheme="majorBidi"/>
      <w:sz w:val="24"/>
      <w:szCs w:val="24"/>
      <w:lang w:val="en-US"/>
    </w:rPr>
  </w:style>
  <w:style w:type="paragraph" w:styleId="Listecontinue">
    <w:name w:val="List Continue"/>
    <w:basedOn w:val="Normal"/>
    <w:uiPriority w:val="99"/>
    <w:unhideWhenUsed/>
    <w:rsid w:val="00D00A2D"/>
    <w:pPr>
      <w:bidi w:val="0"/>
      <w:spacing w:after="120" w:line="360" w:lineRule="auto"/>
      <w:ind w:left="283"/>
      <w:contextualSpacing/>
      <w:jc w:val="both"/>
    </w:pPr>
    <w:rPr>
      <w:rFonts w:asciiTheme="majorBidi" w:eastAsia="Times New Roman" w:hAnsiTheme="majorBidi" w:cstheme="majorBidi"/>
      <w:sz w:val="24"/>
      <w:szCs w:val="24"/>
      <w:lang w:val="en-US"/>
    </w:rPr>
  </w:style>
  <w:style w:type="paragraph" w:styleId="Listecontinue2">
    <w:name w:val="List Continue 2"/>
    <w:basedOn w:val="Normal"/>
    <w:uiPriority w:val="99"/>
    <w:unhideWhenUsed/>
    <w:rsid w:val="00D00A2D"/>
    <w:pPr>
      <w:bidi w:val="0"/>
      <w:spacing w:after="120" w:line="360" w:lineRule="auto"/>
      <w:ind w:left="566"/>
      <w:contextualSpacing/>
      <w:jc w:val="both"/>
    </w:pPr>
    <w:rPr>
      <w:rFonts w:asciiTheme="majorBidi" w:eastAsia="Times New Roman" w:hAnsiTheme="majorBidi" w:cstheme="majorBidi"/>
      <w:sz w:val="24"/>
      <w:szCs w:val="24"/>
      <w:lang w:val="en-US"/>
    </w:rPr>
  </w:style>
  <w:style w:type="paragraph" w:styleId="Corpsdetexte">
    <w:name w:val="Body Text"/>
    <w:basedOn w:val="Normal"/>
    <w:link w:val="CorpsdetexteCar"/>
    <w:uiPriority w:val="99"/>
    <w:unhideWhenUsed/>
    <w:rsid w:val="00D00A2D"/>
    <w:pPr>
      <w:bidi w:val="0"/>
      <w:spacing w:after="120" w:line="360" w:lineRule="auto"/>
      <w:jc w:val="both"/>
    </w:pPr>
    <w:rPr>
      <w:rFonts w:asciiTheme="majorBidi" w:eastAsia="Times New Roman" w:hAnsiTheme="majorBidi" w:cstheme="majorBidi"/>
      <w:sz w:val="24"/>
      <w:szCs w:val="24"/>
      <w:lang w:val="en-US"/>
    </w:rPr>
  </w:style>
  <w:style w:type="character" w:customStyle="1" w:styleId="CorpsdetexteCar">
    <w:name w:val="Corps de texte Car"/>
    <w:basedOn w:val="Policepardfaut"/>
    <w:link w:val="Corpsdetexte"/>
    <w:uiPriority w:val="99"/>
    <w:rsid w:val="00D00A2D"/>
    <w:rPr>
      <w:rFonts w:asciiTheme="majorBidi" w:eastAsia="Times New Roman" w:hAnsiTheme="majorBidi" w:cstheme="majorBidi"/>
      <w:sz w:val="24"/>
      <w:szCs w:val="24"/>
      <w:lang w:val="en-US"/>
    </w:rPr>
  </w:style>
  <w:style w:type="paragraph" w:styleId="Retraitcorpsdetexte">
    <w:name w:val="Body Text Indent"/>
    <w:basedOn w:val="Normal"/>
    <w:link w:val="RetraitcorpsdetexteCar"/>
    <w:uiPriority w:val="99"/>
    <w:unhideWhenUsed/>
    <w:rsid w:val="00D00A2D"/>
    <w:pPr>
      <w:bidi w:val="0"/>
      <w:spacing w:after="120" w:line="360" w:lineRule="auto"/>
      <w:ind w:left="283"/>
      <w:jc w:val="both"/>
    </w:pPr>
    <w:rPr>
      <w:rFonts w:asciiTheme="majorBidi" w:eastAsia="Times New Roman" w:hAnsiTheme="majorBidi" w:cstheme="majorBidi"/>
      <w:sz w:val="24"/>
      <w:szCs w:val="24"/>
      <w:lang w:val="en-US"/>
    </w:rPr>
  </w:style>
  <w:style w:type="character" w:customStyle="1" w:styleId="RetraitcorpsdetexteCar">
    <w:name w:val="Retrait corps de texte Car"/>
    <w:basedOn w:val="Policepardfaut"/>
    <w:link w:val="Retraitcorpsdetexte"/>
    <w:uiPriority w:val="99"/>
    <w:rsid w:val="00D00A2D"/>
    <w:rPr>
      <w:rFonts w:asciiTheme="majorBidi" w:eastAsia="Times New Roman" w:hAnsiTheme="majorBidi" w:cstheme="majorBidi"/>
      <w:sz w:val="24"/>
      <w:szCs w:val="24"/>
      <w:lang w:val="en-US"/>
    </w:rPr>
  </w:style>
  <w:style w:type="paragraph" w:styleId="Retrait1religne">
    <w:name w:val="Body Text First Indent"/>
    <w:basedOn w:val="Corpsdetexte"/>
    <w:link w:val="Retrait1religneCar"/>
    <w:uiPriority w:val="99"/>
    <w:unhideWhenUsed/>
    <w:rsid w:val="00D00A2D"/>
    <w:pPr>
      <w:spacing w:after="0"/>
      <w:ind w:firstLine="360"/>
    </w:pPr>
  </w:style>
  <w:style w:type="character" w:customStyle="1" w:styleId="Retrait1religneCar">
    <w:name w:val="Retrait 1re ligne Car"/>
    <w:basedOn w:val="CorpsdetexteCar"/>
    <w:link w:val="Retrait1religne"/>
    <w:uiPriority w:val="99"/>
    <w:rsid w:val="00D00A2D"/>
    <w:rPr>
      <w:rFonts w:asciiTheme="majorBidi" w:eastAsia="Times New Roman" w:hAnsiTheme="majorBidi" w:cstheme="majorBidi"/>
      <w:sz w:val="24"/>
      <w:szCs w:val="24"/>
      <w:lang w:val="en-US"/>
    </w:rPr>
  </w:style>
  <w:style w:type="paragraph" w:styleId="Retraitcorpset1relig">
    <w:name w:val="Body Text First Indent 2"/>
    <w:basedOn w:val="Retraitcorpsdetexte"/>
    <w:link w:val="Retraitcorpset1religCar"/>
    <w:uiPriority w:val="99"/>
    <w:unhideWhenUsed/>
    <w:rsid w:val="00D00A2D"/>
    <w:pPr>
      <w:spacing w:after="0"/>
      <w:ind w:left="360" w:firstLine="360"/>
    </w:pPr>
  </w:style>
  <w:style w:type="character" w:customStyle="1" w:styleId="Retraitcorpset1religCar">
    <w:name w:val="Retrait corps et 1re lig. Car"/>
    <w:basedOn w:val="RetraitcorpsdetexteCar"/>
    <w:link w:val="Retraitcorpset1relig"/>
    <w:uiPriority w:val="99"/>
    <w:rsid w:val="00D00A2D"/>
    <w:rPr>
      <w:rFonts w:asciiTheme="majorBidi" w:eastAsia="Times New Roman" w:hAnsiTheme="majorBidi" w:cstheme="majorBidi"/>
      <w:sz w:val="24"/>
      <w:szCs w:val="24"/>
      <w:lang w:val="en-US"/>
    </w:rPr>
  </w:style>
  <w:style w:type="character" w:styleId="Textedelespacerserv">
    <w:name w:val="Placeholder Text"/>
    <w:basedOn w:val="Policepardfaut"/>
    <w:uiPriority w:val="99"/>
    <w:semiHidden/>
    <w:rsid w:val="00D00A2D"/>
    <w:rPr>
      <w:color w:val="808080"/>
    </w:rPr>
  </w:style>
  <w:style w:type="table" w:customStyle="1" w:styleId="TableauGrille6Couleur-Accentuation11">
    <w:name w:val="Tableau Grille 6 Couleur - Accentuation 11"/>
    <w:basedOn w:val="TableauNormal"/>
    <w:uiPriority w:val="51"/>
    <w:rsid w:val="00D00A2D"/>
    <w:pPr>
      <w:spacing w:after="0" w:line="240" w:lineRule="auto"/>
    </w:pPr>
    <w:rPr>
      <w:rFonts w:eastAsiaTheme="minorEastAsia"/>
      <w:color w:val="365F91" w:themeColor="accent1" w:themeShade="BF"/>
      <w:lang w:val="en-US"/>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Ombrageclair1">
    <w:name w:val="Ombrage clair1"/>
    <w:basedOn w:val="TableauNormal"/>
    <w:uiPriority w:val="60"/>
    <w:rsid w:val="00D00A2D"/>
    <w:pPr>
      <w:spacing w:after="0" w:line="240" w:lineRule="auto"/>
    </w:pPr>
    <w:rPr>
      <w:color w:val="000000" w:themeColor="text1" w:themeShade="BF"/>
      <w:lang w:val="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eclaire-Accent11">
    <w:name w:val="Liste claire - Accent 11"/>
    <w:basedOn w:val="TableauNormal"/>
    <w:uiPriority w:val="61"/>
    <w:rsid w:val="00D00A2D"/>
    <w:pPr>
      <w:spacing w:after="0" w:line="240" w:lineRule="auto"/>
    </w:pPr>
    <w:rPr>
      <w:lang w:val="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ableNormal1">
    <w:name w:val="Table Normal1"/>
    <w:uiPriority w:val="2"/>
    <w:semiHidden/>
    <w:unhideWhenUsed/>
    <w:qFormat/>
    <w:rsid w:val="00D00A2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Marquedecommentaire">
    <w:name w:val="annotation reference"/>
    <w:basedOn w:val="Policepardfaut"/>
    <w:uiPriority w:val="99"/>
    <w:semiHidden/>
    <w:unhideWhenUsed/>
    <w:rsid w:val="00D00A2D"/>
    <w:rPr>
      <w:sz w:val="16"/>
      <w:szCs w:val="16"/>
    </w:rPr>
  </w:style>
  <w:style w:type="table" w:customStyle="1" w:styleId="-11">
    <w:name w:val="تظليل فاتح - تمييز 11"/>
    <w:basedOn w:val="TableauNormal"/>
    <w:next w:val="TableauNormal"/>
    <w:uiPriority w:val="60"/>
    <w:rsid w:val="001B06B0"/>
    <w:pPr>
      <w:spacing w:after="0" w:line="240" w:lineRule="auto"/>
    </w:pPr>
    <w:rPr>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2635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9.xml"/><Relationship Id="rId21" Type="http://schemas.openxmlformats.org/officeDocument/2006/relationships/footer" Target="footer6.xml"/><Relationship Id="rId42" Type="http://schemas.openxmlformats.org/officeDocument/2006/relationships/image" Target="media/image9.emf"/><Relationship Id="rId47" Type="http://schemas.openxmlformats.org/officeDocument/2006/relationships/header" Target="header15.xml"/><Relationship Id="rId63" Type="http://schemas.openxmlformats.org/officeDocument/2006/relationships/footer" Target="footer17.xml"/><Relationship Id="rId68" Type="http://schemas.openxmlformats.org/officeDocument/2006/relationships/image" Target="media/image27.png"/><Relationship Id="rId84" Type="http://schemas.openxmlformats.org/officeDocument/2006/relationships/image" Target="media/image33.emf"/><Relationship Id="rId89" Type="http://schemas.openxmlformats.org/officeDocument/2006/relationships/footer" Target="footer21.xml"/><Relationship Id="rId7" Type="http://schemas.openxmlformats.org/officeDocument/2006/relationships/footnotes" Target="footnotes.xml"/><Relationship Id="rId71" Type="http://schemas.openxmlformats.org/officeDocument/2006/relationships/header" Target="header20.xml"/><Relationship Id="rId92" Type="http://schemas.openxmlformats.org/officeDocument/2006/relationships/header" Target="header23.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10.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4.xml"/><Relationship Id="rId40" Type="http://schemas.openxmlformats.org/officeDocument/2006/relationships/image" Target="media/image7.emf"/><Relationship Id="rId45" Type="http://schemas.openxmlformats.org/officeDocument/2006/relationships/image" Target="media/image12.emf"/><Relationship Id="rId53" Type="http://schemas.openxmlformats.org/officeDocument/2006/relationships/image" Target="media/image16.emf"/><Relationship Id="rId58" Type="http://schemas.openxmlformats.org/officeDocument/2006/relationships/image" Target="media/image21.png"/><Relationship Id="rId66" Type="http://schemas.openxmlformats.org/officeDocument/2006/relationships/image" Target="media/image25.png"/><Relationship Id="rId74" Type="http://schemas.openxmlformats.org/officeDocument/2006/relationships/chart" Target="charts/chart2.xml"/><Relationship Id="rId79" Type="http://schemas.openxmlformats.org/officeDocument/2006/relationships/image" Target="media/image28.jpeg"/><Relationship Id="rId87" Type="http://schemas.openxmlformats.org/officeDocument/2006/relationships/image" Target="media/image36.png"/><Relationship Id="rId102" Type="http://schemas.openxmlformats.org/officeDocument/2006/relationships/header" Target="header27.xml"/><Relationship Id="rId5" Type="http://schemas.openxmlformats.org/officeDocument/2006/relationships/settings" Target="settings.xml"/><Relationship Id="rId61" Type="http://schemas.openxmlformats.org/officeDocument/2006/relationships/image" Target="media/image24.png"/><Relationship Id="rId82" Type="http://schemas.openxmlformats.org/officeDocument/2006/relationships/image" Target="media/image31.emf"/><Relationship Id="rId90" Type="http://schemas.openxmlformats.org/officeDocument/2006/relationships/header" Target="header22.xml"/><Relationship Id="rId95" Type="http://schemas.openxmlformats.org/officeDocument/2006/relationships/footer" Target="footer24.xml"/><Relationship Id="rId19" Type="http://schemas.openxmlformats.org/officeDocument/2006/relationships/footer" Target="footer5.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header" Target="header10.xml"/><Relationship Id="rId30" Type="http://schemas.openxmlformats.org/officeDocument/2006/relationships/header" Target="header11.xml"/><Relationship Id="rId35" Type="http://schemas.openxmlformats.org/officeDocument/2006/relationships/footer" Target="footer13.xml"/><Relationship Id="rId43" Type="http://schemas.openxmlformats.org/officeDocument/2006/relationships/image" Target="media/image10.emf"/><Relationship Id="rId48" Type="http://schemas.openxmlformats.org/officeDocument/2006/relationships/footer" Target="footer15.xml"/><Relationship Id="rId56" Type="http://schemas.openxmlformats.org/officeDocument/2006/relationships/image" Target="media/image19.emf"/><Relationship Id="rId64" Type="http://schemas.openxmlformats.org/officeDocument/2006/relationships/header" Target="header18.xml"/><Relationship Id="rId69" Type="http://schemas.openxmlformats.org/officeDocument/2006/relationships/header" Target="header19.xml"/><Relationship Id="rId77" Type="http://schemas.openxmlformats.org/officeDocument/2006/relationships/chart" Target="charts/chart5.xml"/><Relationship Id="rId100" Type="http://schemas.openxmlformats.org/officeDocument/2006/relationships/image" Target="media/image37.JPG"/><Relationship Id="rId105"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14.png"/><Relationship Id="rId72" Type="http://schemas.openxmlformats.org/officeDocument/2006/relationships/footer" Target="footer20.xml"/><Relationship Id="rId80" Type="http://schemas.openxmlformats.org/officeDocument/2006/relationships/image" Target="media/image29.emf"/><Relationship Id="rId85" Type="http://schemas.openxmlformats.org/officeDocument/2006/relationships/image" Target="media/image34.emf"/><Relationship Id="rId93" Type="http://schemas.openxmlformats.org/officeDocument/2006/relationships/footer" Target="footer23.xml"/><Relationship Id="rId98" Type="http://schemas.openxmlformats.org/officeDocument/2006/relationships/header" Target="header26.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image" Target="media/image5.emf"/><Relationship Id="rId46" Type="http://schemas.openxmlformats.org/officeDocument/2006/relationships/image" Target="media/image13.png"/><Relationship Id="rId59" Type="http://schemas.openxmlformats.org/officeDocument/2006/relationships/image" Target="media/image22.emf"/><Relationship Id="rId67" Type="http://schemas.openxmlformats.org/officeDocument/2006/relationships/image" Target="media/image26.png"/><Relationship Id="rId103" Type="http://schemas.openxmlformats.org/officeDocument/2006/relationships/footer" Target="footer27.xml"/><Relationship Id="rId20" Type="http://schemas.openxmlformats.org/officeDocument/2006/relationships/header" Target="header6.xml"/><Relationship Id="rId41" Type="http://schemas.openxmlformats.org/officeDocument/2006/relationships/image" Target="media/image8.emf"/><Relationship Id="rId54" Type="http://schemas.openxmlformats.org/officeDocument/2006/relationships/image" Target="media/image17.emf"/><Relationship Id="rId62" Type="http://schemas.openxmlformats.org/officeDocument/2006/relationships/header" Target="header17.xml"/><Relationship Id="rId70" Type="http://schemas.openxmlformats.org/officeDocument/2006/relationships/footer" Target="footer19.xml"/><Relationship Id="rId75" Type="http://schemas.openxmlformats.org/officeDocument/2006/relationships/chart" Target="charts/chart3.xml"/><Relationship Id="rId83" Type="http://schemas.openxmlformats.org/officeDocument/2006/relationships/image" Target="media/image32.emf"/><Relationship Id="rId88" Type="http://schemas.openxmlformats.org/officeDocument/2006/relationships/header" Target="header21.xml"/><Relationship Id="rId91" Type="http://schemas.openxmlformats.org/officeDocument/2006/relationships/footer" Target="footer22.xml"/><Relationship Id="rId96" Type="http://schemas.openxmlformats.org/officeDocument/2006/relationships/header" Target="header25.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footer" Target="footer9.xml"/><Relationship Id="rId36" Type="http://schemas.openxmlformats.org/officeDocument/2006/relationships/header" Target="header14.xml"/><Relationship Id="rId49" Type="http://schemas.openxmlformats.org/officeDocument/2006/relationships/header" Target="header16.xml"/><Relationship Id="rId57" Type="http://schemas.openxmlformats.org/officeDocument/2006/relationships/image" Target="media/image20.emf"/><Relationship Id="rId10" Type="http://schemas.openxmlformats.org/officeDocument/2006/relationships/header" Target="header1.xml"/><Relationship Id="rId31" Type="http://schemas.openxmlformats.org/officeDocument/2006/relationships/footer" Target="footer11.xml"/><Relationship Id="rId44" Type="http://schemas.openxmlformats.org/officeDocument/2006/relationships/image" Target="media/image11.emf"/><Relationship Id="rId52" Type="http://schemas.openxmlformats.org/officeDocument/2006/relationships/image" Target="media/image15.emf"/><Relationship Id="rId60" Type="http://schemas.openxmlformats.org/officeDocument/2006/relationships/image" Target="media/image23.emf"/><Relationship Id="rId65" Type="http://schemas.openxmlformats.org/officeDocument/2006/relationships/footer" Target="footer18.xml"/><Relationship Id="rId73" Type="http://schemas.openxmlformats.org/officeDocument/2006/relationships/chart" Target="charts/chart1.xml"/><Relationship Id="rId78" Type="http://schemas.openxmlformats.org/officeDocument/2006/relationships/chart" Target="charts/chart6.xml"/><Relationship Id="rId81" Type="http://schemas.openxmlformats.org/officeDocument/2006/relationships/image" Target="media/image30.emf"/><Relationship Id="rId86" Type="http://schemas.openxmlformats.org/officeDocument/2006/relationships/image" Target="media/image35.emf"/><Relationship Id="rId94" Type="http://schemas.openxmlformats.org/officeDocument/2006/relationships/header" Target="header24.xml"/><Relationship Id="rId99" Type="http://schemas.openxmlformats.org/officeDocument/2006/relationships/footer" Target="footer26.xml"/><Relationship Id="rId101" Type="http://schemas.openxmlformats.org/officeDocument/2006/relationships/image" Target="media/image38.JPG"/><Relationship Id="rId4" Type="http://schemas.microsoft.com/office/2007/relationships/stylesWithEffects" Target="stylesWithEffects.xml"/><Relationship Id="rId9" Type="http://schemas.openxmlformats.org/officeDocument/2006/relationships/image" Target="media/image2.png"/><Relationship Id="rId13" Type="http://schemas.openxmlformats.org/officeDocument/2006/relationships/footer" Target="footer2.xml"/><Relationship Id="rId18" Type="http://schemas.openxmlformats.org/officeDocument/2006/relationships/header" Target="header5.xml"/><Relationship Id="rId39" Type="http://schemas.openxmlformats.org/officeDocument/2006/relationships/image" Target="media/image6.emf"/><Relationship Id="rId34" Type="http://schemas.openxmlformats.org/officeDocument/2006/relationships/header" Target="header13.xml"/><Relationship Id="rId50" Type="http://schemas.openxmlformats.org/officeDocument/2006/relationships/footer" Target="footer16.xml"/><Relationship Id="rId55" Type="http://schemas.openxmlformats.org/officeDocument/2006/relationships/image" Target="media/image18.emf"/><Relationship Id="rId76" Type="http://schemas.openxmlformats.org/officeDocument/2006/relationships/chart" Target="charts/chart4.xml"/><Relationship Id="rId97" Type="http://schemas.openxmlformats.org/officeDocument/2006/relationships/footer" Target="footer25.xml"/><Relationship Id="rId104" Type="http://schemas.openxmlformats.org/officeDocument/2006/relationships/fontTable" Target="fontTable.xml"/></Relationships>
</file>

<file path=word/_rels/footer13.xml.rels><?xml version="1.0" encoding="UTF-8" standalone="yes"?>
<Relationships xmlns="http://schemas.openxmlformats.org/package/2006/relationships"><Relationship Id="rId1" Type="http://schemas.openxmlformats.org/officeDocument/2006/relationships/image" Target="media/image7.gif"/></Relationships>
</file>

<file path=word/_rels/footer15.xml.rels><?xml version="1.0" encoding="UTF-8" standalone="yes"?>
<Relationships xmlns="http://schemas.openxmlformats.org/package/2006/relationships"><Relationship Id="rId1" Type="http://schemas.openxmlformats.org/officeDocument/2006/relationships/image" Target="media/image7.gif"/></Relationships>
</file>

<file path=word/_rels/footer17.xml.rels><?xml version="1.0" encoding="UTF-8" standalone="yes"?>
<Relationships xmlns="http://schemas.openxmlformats.org/package/2006/relationships"><Relationship Id="rId1" Type="http://schemas.openxmlformats.org/officeDocument/2006/relationships/image" Target="media/image7.gif"/></Relationships>
</file>

<file path=word/_rels/footer19.xml.rels><?xml version="1.0" encoding="UTF-8" standalone="yes"?>
<Relationships xmlns="http://schemas.openxmlformats.org/package/2006/relationships"><Relationship Id="rId1" Type="http://schemas.openxmlformats.org/officeDocument/2006/relationships/image" Target="media/image7.gif"/></Relationships>
</file>

<file path=word/_rels/footer21.xml.rels><?xml version="1.0" encoding="UTF-8" standalone="yes"?>
<Relationships xmlns="http://schemas.openxmlformats.org/package/2006/relationships"><Relationship Id="rId1" Type="http://schemas.openxmlformats.org/officeDocument/2006/relationships/image" Target="media/image7.gif"/></Relationships>
</file>

<file path=word/_rels/footer23.xml.rels><?xml version="1.0" encoding="UTF-8" standalone="yes"?>
<Relationships xmlns="http://schemas.openxmlformats.org/package/2006/relationships"><Relationship Id="rId1" Type="http://schemas.openxmlformats.org/officeDocument/2006/relationships/image" Target="media/image7.gif"/></Relationships>
</file>

<file path=word/_rels/footer25.xml.rels><?xml version="1.0" encoding="UTF-8" standalone="yes"?>
<Relationships xmlns="http://schemas.openxmlformats.org/package/2006/relationships"><Relationship Id="rId1" Type="http://schemas.openxmlformats.org/officeDocument/2006/relationships/image" Target="media/image7.gif"/></Relationships>
</file>

<file path=word/_rels/header1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_rels/header15.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_rels/header17.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19.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2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23.xml.rels><?xml version="1.0" encoding="UTF-8" standalone="yes"?>
<Relationships xmlns="http://schemas.openxmlformats.org/package/2006/relationships"><Relationship Id="rId1" Type="http://schemas.openxmlformats.org/officeDocument/2006/relationships/image" Target="media/image3.png"/></Relationships>
</file>

<file path=word/_rels/header25.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r>
              <a:rPr lang="fr-FR"/>
              <a:t>MT</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65CE-4631-9685-B3B603D5F19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65CE-4631-9685-B3B603D5F19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65CE-4631-9685-B3B603D5F195}"/>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65CE-4631-9685-B3B603D5F195}"/>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65CE-4631-9685-B3B603D5F195}"/>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65CE-4631-9685-B3B603D5F195}"/>
              </c:ext>
            </c:extLst>
          </c:dPt>
          <c:cat>
            <c:strRef>
              <c:f>Sheet1!$F$10:$K$10</c:f>
              <c:strCache>
                <c:ptCount val="6"/>
                <c:pt idx="0">
                  <c:v>Sable</c:v>
                </c:pt>
                <c:pt idx="1">
                  <c:v>Superplastifiant</c:v>
                </c:pt>
                <c:pt idx="2">
                  <c:v>ciment</c:v>
                </c:pt>
                <c:pt idx="3">
                  <c:v>Eau</c:v>
                </c:pt>
                <c:pt idx="4">
                  <c:v>Marbre</c:v>
                </c:pt>
                <c:pt idx="5">
                  <c:v>Céramique</c:v>
                </c:pt>
              </c:strCache>
            </c:strRef>
          </c:cat>
          <c:val>
            <c:numRef>
              <c:f>Sheet1!$F$11:$K$11</c:f>
              <c:numCache>
                <c:formatCode>General</c:formatCode>
                <c:ptCount val="6"/>
                <c:pt idx="0">
                  <c:v>1140</c:v>
                </c:pt>
                <c:pt idx="1">
                  <c:v>5.7</c:v>
                </c:pt>
                <c:pt idx="2">
                  <c:v>380.2</c:v>
                </c:pt>
                <c:pt idx="3">
                  <c:v>210</c:v>
                </c:pt>
                <c:pt idx="4">
                  <c:v>0</c:v>
                </c:pt>
                <c:pt idx="5">
                  <c:v>0</c:v>
                </c:pt>
              </c:numCache>
            </c:numRef>
          </c:val>
          <c:extLst xmlns:c16r2="http://schemas.microsoft.com/office/drawing/2015/06/chart">
            <c:ext xmlns:c16="http://schemas.microsoft.com/office/drawing/2014/chart" uri="{C3380CC4-5D6E-409C-BE32-E72D297353CC}">
              <c16:uniqueId val="{0000000C-65CE-4631-9685-B3B603D5F195}"/>
            </c:ext>
          </c:extLst>
        </c:ser>
        <c:dLbls>
          <c:showLegendKey val="0"/>
          <c:showVal val="0"/>
          <c:showCatName val="0"/>
          <c:showSerName val="0"/>
          <c:showPercent val="0"/>
          <c:showBubbleSize val="0"/>
          <c:showLeaderLines val="1"/>
        </c:dLbls>
      </c:pie3DChart>
      <c:spPr>
        <a:noFill/>
        <a:ln>
          <a:noFill/>
        </a:ln>
        <a:effectLst/>
      </c:spPr>
    </c:plotArea>
    <c:legend>
      <c:legendPos val="l"/>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fr-FR"/>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r>
              <a:rPr lang="fr-FR"/>
              <a:t>M</a:t>
            </a:r>
            <a:r>
              <a:rPr lang="fr-FR" sz="1400"/>
              <a:t>1</a:t>
            </a:r>
            <a:endParaRPr lang="fr-FR"/>
          </a:p>
        </c:rich>
      </c:tx>
      <c:layout>
        <c:manualLayout>
          <c:xMode val="edge"/>
          <c:yMode val="edge"/>
          <c:x val="0.451388888888892"/>
          <c:y val="5.0925925925925923E-2"/>
        </c:manualLayout>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ADAA-4CE1-B8BC-CE7F1CED1A6C}"/>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ADAA-4CE1-B8BC-CE7F1CED1A6C}"/>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ADAA-4CE1-B8BC-CE7F1CED1A6C}"/>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ADAA-4CE1-B8BC-CE7F1CED1A6C}"/>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ADAA-4CE1-B8BC-CE7F1CED1A6C}"/>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ADAA-4CE1-B8BC-CE7F1CED1A6C}"/>
              </c:ext>
            </c:extLst>
          </c:dPt>
          <c:cat>
            <c:strRef>
              <c:f>Sheet1!$F$12:$K$12</c:f>
              <c:strCache>
                <c:ptCount val="6"/>
                <c:pt idx="0">
                  <c:v>Sable</c:v>
                </c:pt>
                <c:pt idx="1">
                  <c:v>Superplastifiant</c:v>
                </c:pt>
                <c:pt idx="2">
                  <c:v>ciment</c:v>
                </c:pt>
                <c:pt idx="3">
                  <c:v>Eau</c:v>
                </c:pt>
                <c:pt idx="4">
                  <c:v>Marbre</c:v>
                </c:pt>
                <c:pt idx="5">
                  <c:v>Céramique</c:v>
                </c:pt>
              </c:strCache>
            </c:strRef>
          </c:cat>
          <c:val>
            <c:numRef>
              <c:f>Sheet1!$F$13:$K$13</c:f>
              <c:numCache>
                <c:formatCode>General</c:formatCode>
                <c:ptCount val="6"/>
                <c:pt idx="0">
                  <c:v>1140</c:v>
                </c:pt>
                <c:pt idx="1">
                  <c:v>5.7</c:v>
                </c:pt>
                <c:pt idx="2">
                  <c:v>323.17</c:v>
                </c:pt>
                <c:pt idx="3">
                  <c:v>210</c:v>
                </c:pt>
                <c:pt idx="4">
                  <c:v>38.020000000000003</c:v>
                </c:pt>
                <c:pt idx="5">
                  <c:v>19.010000000000005</c:v>
                </c:pt>
              </c:numCache>
            </c:numRef>
          </c:val>
          <c:extLst xmlns:c16r2="http://schemas.microsoft.com/office/drawing/2015/06/chart">
            <c:ext xmlns:c16="http://schemas.microsoft.com/office/drawing/2014/chart" uri="{C3380CC4-5D6E-409C-BE32-E72D297353CC}">
              <c16:uniqueId val="{0000000C-ADAA-4CE1-B8BC-CE7F1CED1A6C}"/>
            </c:ext>
          </c:extLst>
        </c:ser>
        <c:dLbls>
          <c:showLegendKey val="0"/>
          <c:showVal val="0"/>
          <c:showCatName val="0"/>
          <c:showSerName val="0"/>
          <c:showPercent val="0"/>
          <c:showBubbleSize val="0"/>
          <c:showLeaderLines val="1"/>
        </c:dLbls>
      </c:pie3DChart>
      <c:spPr>
        <a:noFill/>
        <a:ln>
          <a:noFill/>
        </a:ln>
        <a:effectLst/>
      </c:spPr>
    </c:plotArea>
    <c:legend>
      <c:legendPos val="l"/>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fr-FR"/>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r>
              <a:rPr lang="fr-FR"/>
              <a:t>M</a:t>
            </a:r>
            <a:r>
              <a:rPr lang="fr-FR" sz="1400"/>
              <a:t>2</a:t>
            </a:r>
            <a:endParaRPr lang="fr-F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A8E2-462C-B6FC-6FC411DD70F3}"/>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A8E2-462C-B6FC-6FC411DD70F3}"/>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A8E2-462C-B6FC-6FC411DD70F3}"/>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A8E2-462C-B6FC-6FC411DD70F3}"/>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A8E2-462C-B6FC-6FC411DD70F3}"/>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A8E2-462C-B6FC-6FC411DD70F3}"/>
              </c:ext>
            </c:extLst>
          </c:dPt>
          <c:cat>
            <c:strRef>
              <c:f>Sheet1!$F$14:$K$14</c:f>
              <c:strCache>
                <c:ptCount val="6"/>
                <c:pt idx="0">
                  <c:v>Sable</c:v>
                </c:pt>
                <c:pt idx="1">
                  <c:v>Superplastifiant</c:v>
                </c:pt>
                <c:pt idx="2">
                  <c:v>ciment</c:v>
                </c:pt>
                <c:pt idx="3">
                  <c:v>Eau</c:v>
                </c:pt>
                <c:pt idx="4">
                  <c:v>Marbre</c:v>
                </c:pt>
                <c:pt idx="5">
                  <c:v>Céramique</c:v>
                </c:pt>
              </c:strCache>
            </c:strRef>
          </c:cat>
          <c:val>
            <c:numRef>
              <c:f>Sheet1!$F$15:$K$15</c:f>
              <c:numCache>
                <c:formatCode>General</c:formatCode>
                <c:ptCount val="6"/>
                <c:pt idx="0">
                  <c:v>1140</c:v>
                </c:pt>
                <c:pt idx="1">
                  <c:v>5.7</c:v>
                </c:pt>
                <c:pt idx="2">
                  <c:v>304.16000000000008</c:v>
                </c:pt>
                <c:pt idx="3">
                  <c:v>210</c:v>
                </c:pt>
                <c:pt idx="4">
                  <c:v>38.020000000000003</c:v>
                </c:pt>
                <c:pt idx="5">
                  <c:v>38.020000000000003</c:v>
                </c:pt>
              </c:numCache>
            </c:numRef>
          </c:val>
          <c:extLst xmlns:c16r2="http://schemas.microsoft.com/office/drawing/2015/06/chart">
            <c:ext xmlns:c16="http://schemas.microsoft.com/office/drawing/2014/chart" uri="{C3380CC4-5D6E-409C-BE32-E72D297353CC}">
              <c16:uniqueId val="{0000000C-A8E2-462C-B6FC-6FC411DD70F3}"/>
            </c:ext>
          </c:extLst>
        </c:ser>
        <c:dLbls>
          <c:showLegendKey val="0"/>
          <c:showVal val="0"/>
          <c:showCatName val="0"/>
          <c:showSerName val="0"/>
          <c:showPercent val="0"/>
          <c:showBubbleSize val="0"/>
          <c:showLeaderLines val="1"/>
        </c:dLbls>
      </c:pie3DChart>
      <c:spPr>
        <a:noFill/>
        <a:ln>
          <a:noFill/>
        </a:ln>
        <a:effectLst/>
      </c:spPr>
    </c:plotArea>
    <c:legend>
      <c:legendPos val="l"/>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fr-FR"/>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r>
              <a:rPr lang="fr-FR"/>
              <a:t>M</a:t>
            </a:r>
            <a:r>
              <a:rPr lang="fr-FR" sz="1400"/>
              <a:t>3</a:t>
            </a:r>
            <a:endParaRPr lang="fr-F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6BB8-4D95-98D6-FC1BD9C6488D}"/>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6BB8-4D95-98D6-FC1BD9C6488D}"/>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6BB8-4D95-98D6-FC1BD9C6488D}"/>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6BB8-4D95-98D6-FC1BD9C6488D}"/>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6BB8-4D95-98D6-FC1BD9C6488D}"/>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6BB8-4D95-98D6-FC1BD9C6488D}"/>
              </c:ext>
            </c:extLst>
          </c:dPt>
          <c:cat>
            <c:strRef>
              <c:f>Sheet1!$F$16:$K$16</c:f>
              <c:strCache>
                <c:ptCount val="6"/>
                <c:pt idx="0">
                  <c:v>Sable</c:v>
                </c:pt>
                <c:pt idx="1">
                  <c:v>Superplastifiant</c:v>
                </c:pt>
                <c:pt idx="2">
                  <c:v>ciment</c:v>
                </c:pt>
                <c:pt idx="3">
                  <c:v>Eau</c:v>
                </c:pt>
                <c:pt idx="4">
                  <c:v>Marbre</c:v>
                </c:pt>
                <c:pt idx="5">
                  <c:v>Céramique</c:v>
                </c:pt>
              </c:strCache>
            </c:strRef>
          </c:cat>
          <c:val>
            <c:numRef>
              <c:f>Sheet1!$F$17:$K$17</c:f>
              <c:numCache>
                <c:formatCode>General</c:formatCode>
                <c:ptCount val="6"/>
                <c:pt idx="0">
                  <c:v>1140</c:v>
                </c:pt>
                <c:pt idx="1">
                  <c:v>5.7</c:v>
                </c:pt>
                <c:pt idx="2">
                  <c:v>285.14999999999998</c:v>
                </c:pt>
                <c:pt idx="3">
                  <c:v>210</c:v>
                </c:pt>
                <c:pt idx="4">
                  <c:v>38.020000000000003</c:v>
                </c:pt>
                <c:pt idx="5">
                  <c:v>57.03</c:v>
                </c:pt>
              </c:numCache>
            </c:numRef>
          </c:val>
          <c:extLst xmlns:c16r2="http://schemas.microsoft.com/office/drawing/2015/06/chart">
            <c:ext xmlns:c16="http://schemas.microsoft.com/office/drawing/2014/chart" uri="{C3380CC4-5D6E-409C-BE32-E72D297353CC}">
              <c16:uniqueId val="{0000000C-6BB8-4D95-98D6-FC1BD9C6488D}"/>
            </c:ext>
          </c:extLst>
        </c:ser>
        <c:dLbls>
          <c:showLegendKey val="0"/>
          <c:showVal val="0"/>
          <c:showCatName val="0"/>
          <c:showSerName val="0"/>
          <c:showPercent val="0"/>
          <c:showBubbleSize val="0"/>
          <c:showLeaderLines val="1"/>
        </c:dLbls>
      </c:pie3DChart>
      <c:spPr>
        <a:noFill/>
        <a:ln>
          <a:noFill/>
        </a:ln>
        <a:effectLst/>
      </c:spPr>
    </c:plotArea>
    <c:legend>
      <c:legendPos val="l"/>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fr-FR"/>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r>
              <a:rPr lang="fr-FR"/>
              <a:t>M</a:t>
            </a:r>
            <a:r>
              <a:rPr lang="fr-FR" sz="1400"/>
              <a:t>4</a:t>
            </a:r>
            <a:endParaRPr lang="fr-F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A0D4-4220-83B5-2343CCDAFB6F}"/>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A0D4-4220-83B5-2343CCDAFB6F}"/>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A0D4-4220-83B5-2343CCDAFB6F}"/>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A0D4-4220-83B5-2343CCDAFB6F}"/>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A0D4-4220-83B5-2343CCDAFB6F}"/>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A0D4-4220-83B5-2343CCDAFB6F}"/>
              </c:ext>
            </c:extLst>
          </c:dPt>
          <c:cat>
            <c:strRef>
              <c:f>Sheet1!$F$18:$K$18</c:f>
              <c:strCache>
                <c:ptCount val="6"/>
                <c:pt idx="0">
                  <c:v>Sable</c:v>
                </c:pt>
                <c:pt idx="1">
                  <c:v>Superplastifiant</c:v>
                </c:pt>
                <c:pt idx="2">
                  <c:v>ciment</c:v>
                </c:pt>
                <c:pt idx="3">
                  <c:v>Eau</c:v>
                </c:pt>
                <c:pt idx="4">
                  <c:v>Marbre</c:v>
                </c:pt>
                <c:pt idx="5">
                  <c:v>Céramique</c:v>
                </c:pt>
              </c:strCache>
            </c:strRef>
          </c:cat>
          <c:val>
            <c:numRef>
              <c:f>Sheet1!$F$19:$K$19</c:f>
              <c:numCache>
                <c:formatCode>General</c:formatCode>
                <c:ptCount val="6"/>
                <c:pt idx="0">
                  <c:v>1140</c:v>
                </c:pt>
                <c:pt idx="1">
                  <c:v>5.7</c:v>
                </c:pt>
                <c:pt idx="2">
                  <c:v>266.14000000000038</c:v>
                </c:pt>
                <c:pt idx="3">
                  <c:v>210</c:v>
                </c:pt>
                <c:pt idx="4">
                  <c:v>38.020000000000003</c:v>
                </c:pt>
                <c:pt idx="5">
                  <c:v>76.040000000000006</c:v>
                </c:pt>
              </c:numCache>
            </c:numRef>
          </c:val>
          <c:extLst xmlns:c16r2="http://schemas.microsoft.com/office/drawing/2015/06/chart">
            <c:ext xmlns:c16="http://schemas.microsoft.com/office/drawing/2014/chart" uri="{C3380CC4-5D6E-409C-BE32-E72D297353CC}">
              <c16:uniqueId val="{0000000C-A0D4-4220-83B5-2343CCDAFB6F}"/>
            </c:ext>
          </c:extLst>
        </c:ser>
        <c:dLbls>
          <c:showLegendKey val="0"/>
          <c:showVal val="0"/>
          <c:showCatName val="0"/>
          <c:showSerName val="0"/>
          <c:showPercent val="0"/>
          <c:showBubbleSize val="0"/>
          <c:showLeaderLines val="1"/>
        </c:dLbls>
      </c:pie3DChart>
      <c:spPr>
        <a:noFill/>
        <a:ln w="25400">
          <a:noFill/>
        </a:ln>
        <a:effectLst/>
      </c:spPr>
    </c:plotArea>
    <c:legend>
      <c:legendPos val="l"/>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fr-FR"/>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2"/>
                </a:solidFill>
                <a:latin typeface="+mn-lt"/>
                <a:ea typeface="+mn-ea"/>
                <a:cs typeface="+mn-cs"/>
              </a:defRPr>
            </a:pPr>
            <a:r>
              <a:rPr lang="fr-FR"/>
              <a:t>M</a:t>
            </a:r>
            <a:r>
              <a:rPr lang="fr-FR" sz="1400"/>
              <a:t>5</a:t>
            </a:r>
            <a:endParaRPr lang="fr-FR"/>
          </a:p>
        </c:rich>
      </c:tx>
      <c:layout>
        <c:manualLayout>
          <c:xMode val="edge"/>
          <c:yMode val="edge"/>
          <c:x val="0.45494384059297893"/>
          <c:y val="4.5002427296275696E-2"/>
        </c:manualLayout>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B86E-4477-88D1-A6EDEB9F8CE1}"/>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B86E-4477-88D1-A6EDEB9F8CE1}"/>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B86E-4477-88D1-A6EDEB9F8CE1}"/>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B86E-4477-88D1-A6EDEB9F8CE1}"/>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B86E-4477-88D1-A6EDEB9F8CE1}"/>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B86E-4477-88D1-A6EDEB9F8CE1}"/>
              </c:ext>
            </c:extLst>
          </c:dPt>
          <c:cat>
            <c:strRef>
              <c:f>Sheet1!$F$20:$K$20</c:f>
              <c:strCache>
                <c:ptCount val="6"/>
                <c:pt idx="0">
                  <c:v>Sable</c:v>
                </c:pt>
                <c:pt idx="1">
                  <c:v>Superplastifiant</c:v>
                </c:pt>
                <c:pt idx="2">
                  <c:v>ciment</c:v>
                </c:pt>
                <c:pt idx="3">
                  <c:v>Eau</c:v>
                </c:pt>
                <c:pt idx="4">
                  <c:v>Marbre</c:v>
                </c:pt>
                <c:pt idx="5">
                  <c:v>Céramique</c:v>
                </c:pt>
              </c:strCache>
            </c:strRef>
          </c:cat>
          <c:val>
            <c:numRef>
              <c:f>Sheet1!$F$21:$K$21</c:f>
              <c:numCache>
                <c:formatCode>General</c:formatCode>
                <c:ptCount val="6"/>
                <c:pt idx="0">
                  <c:v>1140</c:v>
                </c:pt>
                <c:pt idx="1">
                  <c:v>5.7</c:v>
                </c:pt>
                <c:pt idx="2">
                  <c:v>247.13</c:v>
                </c:pt>
                <c:pt idx="3">
                  <c:v>210</c:v>
                </c:pt>
                <c:pt idx="4">
                  <c:v>38.020000000000003</c:v>
                </c:pt>
                <c:pt idx="5">
                  <c:v>95.05</c:v>
                </c:pt>
              </c:numCache>
            </c:numRef>
          </c:val>
          <c:extLst xmlns:c16r2="http://schemas.microsoft.com/office/drawing/2015/06/chart">
            <c:ext xmlns:c16="http://schemas.microsoft.com/office/drawing/2014/chart" uri="{C3380CC4-5D6E-409C-BE32-E72D297353CC}">
              <c16:uniqueId val="{0000000C-B86E-4477-88D1-A6EDEB9F8CE1}"/>
            </c:ext>
          </c:extLst>
        </c:ser>
        <c:dLbls>
          <c:showLegendKey val="0"/>
          <c:showVal val="0"/>
          <c:showCatName val="0"/>
          <c:showSerName val="0"/>
          <c:showPercent val="0"/>
          <c:showBubbleSize val="0"/>
          <c:showLeaderLines val="1"/>
        </c:dLbls>
      </c:pie3DChart>
      <c:spPr>
        <a:noFill/>
        <a:ln>
          <a:noFill/>
        </a:ln>
        <a:effectLst/>
      </c:spPr>
    </c:plotArea>
    <c:legend>
      <c:legendPos val="l"/>
      <c:overlay val="0"/>
      <c:spPr>
        <a:noFill/>
        <a:ln>
          <a:noFill/>
        </a:ln>
        <a:effectLst/>
      </c:spPr>
      <c:txPr>
        <a:bodyPr rot="0" spcFirstLastPara="1" vertOverflow="ellipsis" vert="horz" wrap="square" anchor="ctr" anchorCtr="1"/>
        <a:lstStyle/>
        <a:p>
          <a:pPr>
            <a:defRPr lang="en-US" sz="900" b="0" i="0" u="none" strike="noStrike" kern="1200" baseline="0">
              <a:solidFill>
                <a:schemeClr val="tx2"/>
              </a:solidFill>
              <a:latin typeface="+mn-lt"/>
              <a:ea typeface="+mn-ea"/>
              <a:cs typeface="+mn-cs"/>
            </a:defRPr>
          </a:pPr>
          <a:endParaRPr lang="fr-FR"/>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1">
    <c:autoUpdate val="0"/>
  </c:externalData>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C11F95-82D6-4106-A864-2F4A56ED2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112</Pages>
  <Words>22270</Words>
  <Characters>122488</Characters>
  <Application>Microsoft Office Word</Application>
  <DocSecurity>0</DocSecurity>
  <Lines>1020</Lines>
  <Paragraphs>288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144470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MTC</dc:creator>
  <cp:lastModifiedBy>ouss</cp:lastModifiedBy>
  <cp:revision>37</cp:revision>
  <cp:lastPrinted>2020-10-02T15:58:00Z</cp:lastPrinted>
  <dcterms:created xsi:type="dcterms:W3CDTF">2020-09-14T14:37:00Z</dcterms:created>
  <dcterms:modified xsi:type="dcterms:W3CDTF">2020-10-02T19:24:00Z</dcterms:modified>
</cp:coreProperties>
</file>