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60" w:rsidRPr="001C1937" w:rsidRDefault="00284896" w:rsidP="00284896">
      <w:pPr>
        <w:jc w:val="center"/>
        <w:rPr>
          <w:rFonts w:asciiTheme="majorBidi" w:hAnsiTheme="majorBidi" w:cstheme="majorBidi"/>
          <w:sz w:val="24"/>
          <w:szCs w:val="24"/>
        </w:rPr>
      </w:pPr>
      <w:r w:rsidRPr="001C1937">
        <w:rPr>
          <w:rFonts w:ascii="Lucida Calligraphy" w:hAnsi="Lucida Calligraphy"/>
          <w:b/>
          <w:bCs/>
          <w:sz w:val="36"/>
          <w:szCs w:val="36"/>
        </w:rPr>
        <w:t>REFERENCES</w:t>
      </w:r>
    </w:p>
    <w:p w:rsidR="00E92790" w:rsidRPr="00DE4661" w:rsidRDefault="00E92790" w:rsidP="0044165D">
      <w:pPr>
        <w:jc w:val="right"/>
        <w:rPr>
          <w:rFonts w:asciiTheme="majorBidi" w:hAnsiTheme="majorBidi" w:cstheme="majorBidi"/>
          <w:sz w:val="24"/>
          <w:szCs w:val="24"/>
        </w:rPr>
      </w:pPr>
      <w:r w:rsidRPr="001C1937">
        <w:rPr>
          <w:rFonts w:asciiTheme="majorBidi" w:hAnsiTheme="majorBidi" w:cstheme="majorBidi"/>
          <w:sz w:val="24"/>
          <w:szCs w:val="24"/>
        </w:rPr>
        <w:t>[1] :</w:t>
      </w:r>
      <w:r w:rsidRPr="00DE4661">
        <w:rPr>
          <w:rFonts w:asciiTheme="majorBidi" w:hAnsiTheme="majorBidi" w:cstheme="majorBidi"/>
          <w:sz w:val="24"/>
          <w:szCs w:val="24"/>
        </w:rPr>
        <w:t xml:space="preserve">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J.R Fisk WIHR</w:t>
      </w:r>
      <w:r w:rsidRPr="00DE4661">
        <w:rPr>
          <w:rFonts w:asciiTheme="majorBidi" w:hAnsiTheme="majorBidi" w:cstheme="majorBidi"/>
          <w:sz w:val="24"/>
          <w:szCs w:val="24"/>
        </w:rPr>
        <w:t xml:space="preserve"> "microstrip transmission </w:t>
      </w:r>
      <w:r w:rsidR="00DE4661" w:rsidRPr="00DE4661">
        <w:rPr>
          <w:rFonts w:asciiTheme="majorBidi" w:hAnsiTheme="majorBidi" w:cstheme="majorBidi"/>
          <w:sz w:val="24"/>
          <w:szCs w:val="24"/>
        </w:rPr>
        <w:t>line"</w:t>
      </w:r>
      <w:r w:rsidRPr="00DE4661">
        <w:rPr>
          <w:rFonts w:asciiTheme="majorBidi" w:hAnsiTheme="majorBidi" w:cstheme="majorBidi"/>
          <w:sz w:val="24"/>
          <w:szCs w:val="24"/>
        </w:rPr>
        <w:t xml:space="preserve"> </w:t>
      </w:r>
      <w:r w:rsidR="00DE4661" w:rsidRPr="00DE4661">
        <w:rPr>
          <w:rFonts w:asciiTheme="majorBidi" w:hAnsiTheme="majorBidi" w:cstheme="majorBidi"/>
          <w:sz w:val="24"/>
          <w:szCs w:val="24"/>
        </w:rPr>
        <w:t>Ham</w:t>
      </w:r>
      <w:r w:rsidRPr="00DE4661">
        <w:rPr>
          <w:rFonts w:asciiTheme="majorBidi" w:hAnsiTheme="majorBidi" w:cstheme="majorBidi"/>
          <w:sz w:val="24"/>
          <w:szCs w:val="24"/>
        </w:rPr>
        <w:t xml:space="preserve"> radio </w:t>
      </w:r>
      <w:r w:rsidR="00DE4661">
        <w:rPr>
          <w:rFonts w:asciiTheme="majorBidi" w:hAnsiTheme="majorBidi" w:cstheme="majorBidi"/>
          <w:sz w:val="24"/>
          <w:szCs w:val="24"/>
        </w:rPr>
        <w:t>Édition</w:t>
      </w:r>
      <w:r w:rsidR="00DE4661" w:rsidRPr="00DE4661">
        <w:rPr>
          <w:rFonts w:asciiTheme="majorBidi" w:hAnsiTheme="majorBidi" w:cstheme="majorBidi"/>
          <w:sz w:val="24"/>
          <w:szCs w:val="24"/>
        </w:rPr>
        <w:t xml:space="preserve"> janvier</w:t>
      </w:r>
      <w:r w:rsidRPr="00DE4661">
        <w:rPr>
          <w:rFonts w:asciiTheme="majorBidi" w:hAnsiTheme="majorBidi" w:cstheme="majorBidi"/>
          <w:sz w:val="24"/>
          <w:szCs w:val="24"/>
        </w:rPr>
        <w:t xml:space="preserve">  1978.</w:t>
      </w:r>
    </w:p>
    <w:p w:rsidR="00E92790" w:rsidRPr="00284896" w:rsidRDefault="00E92790" w:rsidP="005A2F7E">
      <w:pPr>
        <w:jc w:val="right"/>
        <w:rPr>
          <w:rFonts w:asciiTheme="majorBidi" w:hAnsiTheme="majorBidi" w:cstheme="majorBidi"/>
          <w:sz w:val="24"/>
          <w:szCs w:val="24"/>
        </w:rPr>
      </w:pPr>
      <w:r w:rsidRPr="00284896">
        <w:rPr>
          <w:rFonts w:asciiTheme="majorBidi" w:hAnsiTheme="majorBidi" w:cstheme="majorBidi"/>
          <w:sz w:val="24"/>
          <w:szCs w:val="24"/>
        </w:rPr>
        <w:t xml:space="preserve">[2]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Claudine VASSEURE</w:t>
      </w:r>
      <w:r w:rsidRPr="00284896">
        <w:rPr>
          <w:rFonts w:asciiTheme="majorBidi" w:hAnsiTheme="majorBidi" w:cstheme="majorBidi"/>
          <w:sz w:val="24"/>
          <w:szCs w:val="24"/>
        </w:rPr>
        <w:t xml:space="preserve">  "LES TECHNOLOGIES"  </w:t>
      </w:r>
      <w:r w:rsidR="009C3D4C">
        <w:rPr>
          <w:rFonts w:asciiTheme="majorBidi" w:hAnsiTheme="majorBidi" w:cstheme="majorBidi"/>
          <w:sz w:val="24"/>
          <w:szCs w:val="24"/>
        </w:rPr>
        <w:t>Edition</w:t>
      </w:r>
      <w:r w:rsidRPr="00284896">
        <w:rPr>
          <w:rFonts w:asciiTheme="majorBidi" w:hAnsiTheme="majorBidi" w:cstheme="majorBidi"/>
          <w:sz w:val="24"/>
          <w:szCs w:val="24"/>
        </w:rPr>
        <w:t xml:space="preserve"> 09</w:t>
      </w:r>
      <w:r w:rsidR="005A2F7E">
        <w:rPr>
          <w:rFonts w:asciiTheme="majorBidi" w:hAnsiTheme="majorBidi" w:cstheme="majorBidi"/>
          <w:sz w:val="24"/>
          <w:szCs w:val="24"/>
        </w:rPr>
        <w:t xml:space="preserve"> janvier </w:t>
      </w:r>
      <w:r w:rsidR="009C3D4C">
        <w:rPr>
          <w:rFonts w:asciiTheme="majorBidi" w:hAnsiTheme="majorBidi" w:cstheme="majorBidi"/>
          <w:sz w:val="24"/>
          <w:szCs w:val="24"/>
        </w:rPr>
        <w:t>20</w:t>
      </w:r>
      <w:bookmarkStart w:id="0" w:name="_GoBack"/>
      <w:bookmarkEnd w:id="0"/>
      <w:r w:rsidRPr="00284896">
        <w:rPr>
          <w:rFonts w:asciiTheme="majorBidi" w:hAnsiTheme="majorBidi" w:cstheme="majorBidi"/>
          <w:sz w:val="24"/>
          <w:szCs w:val="24"/>
        </w:rPr>
        <w:t>05.</w:t>
      </w:r>
    </w:p>
    <w:p w:rsidR="00E92790" w:rsidRPr="00284896" w:rsidRDefault="00E92790" w:rsidP="00E92790">
      <w:pPr>
        <w:jc w:val="right"/>
        <w:rPr>
          <w:rFonts w:asciiTheme="majorBidi" w:hAnsiTheme="majorBidi" w:cstheme="majorBidi"/>
          <w:sz w:val="24"/>
          <w:szCs w:val="24"/>
        </w:rPr>
      </w:pPr>
      <w:r w:rsidRPr="00284896">
        <w:rPr>
          <w:rFonts w:asciiTheme="majorBidi" w:hAnsiTheme="majorBidi" w:cstheme="majorBidi"/>
          <w:sz w:val="24"/>
          <w:szCs w:val="24"/>
        </w:rPr>
        <w:t xml:space="preserve">[3]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 xml:space="preserve">MADJED </w:t>
      </w:r>
      <w:r w:rsidR="00284896" w:rsidRPr="001C1937">
        <w:rPr>
          <w:rFonts w:asciiTheme="majorBidi" w:hAnsiTheme="majorBidi" w:cstheme="majorBidi"/>
          <w:b/>
          <w:bCs/>
          <w:sz w:val="24"/>
          <w:szCs w:val="24"/>
        </w:rPr>
        <w:t>KOUBEISSI</w:t>
      </w:r>
      <w:r w:rsidR="00284896" w:rsidRPr="00284896">
        <w:rPr>
          <w:rFonts w:asciiTheme="majorBidi" w:hAnsiTheme="majorBidi" w:cstheme="majorBidi"/>
          <w:sz w:val="24"/>
          <w:szCs w:val="24"/>
        </w:rPr>
        <w:t>."Électronique des haut fréquence optoélectrique"</w:t>
      </w:r>
    </w:p>
    <w:p w:rsidR="00284896" w:rsidRPr="00284896" w:rsidRDefault="00284896" w:rsidP="0044165D">
      <w:pPr>
        <w:jc w:val="right"/>
        <w:rPr>
          <w:rFonts w:asciiTheme="majorBidi" w:hAnsiTheme="majorBidi" w:cstheme="majorBidi"/>
          <w:sz w:val="24"/>
          <w:szCs w:val="24"/>
        </w:rPr>
      </w:pPr>
      <w:r w:rsidRPr="00284896">
        <w:rPr>
          <w:rFonts w:asciiTheme="majorBidi" w:hAnsiTheme="majorBidi" w:cstheme="majorBidi"/>
          <w:sz w:val="24"/>
          <w:szCs w:val="24"/>
        </w:rPr>
        <w:t xml:space="preserve">       Université de limoges .thèse doctorat </w:t>
      </w:r>
      <w:r w:rsidR="0044165D">
        <w:rPr>
          <w:rFonts w:asciiTheme="majorBidi" w:hAnsiTheme="majorBidi" w:cstheme="majorBidi"/>
          <w:sz w:val="24"/>
          <w:szCs w:val="24"/>
        </w:rPr>
        <w:t xml:space="preserve">Édition </w:t>
      </w:r>
      <w:r w:rsidRPr="00284896">
        <w:rPr>
          <w:rFonts w:asciiTheme="majorBidi" w:hAnsiTheme="majorBidi" w:cstheme="majorBidi"/>
          <w:sz w:val="24"/>
          <w:szCs w:val="24"/>
        </w:rPr>
        <w:t>12 octobre 2007.</w:t>
      </w:r>
    </w:p>
    <w:p w:rsidR="00284896" w:rsidRPr="00284896" w:rsidRDefault="00284896" w:rsidP="00E92790">
      <w:pPr>
        <w:jc w:val="right"/>
        <w:rPr>
          <w:rFonts w:asciiTheme="majorBidi" w:hAnsiTheme="majorBidi" w:cstheme="majorBidi"/>
          <w:sz w:val="24"/>
          <w:szCs w:val="24"/>
        </w:rPr>
      </w:pPr>
      <w:r w:rsidRPr="00284896">
        <w:rPr>
          <w:rFonts w:asciiTheme="majorBidi" w:hAnsiTheme="majorBidi" w:cstheme="majorBidi"/>
          <w:sz w:val="24"/>
          <w:szCs w:val="24"/>
        </w:rPr>
        <w:t xml:space="preserve">[4]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STEPHANE DELLIER</w:t>
      </w:r>
      <w:r w:rsidRPr="00284896">
        <w:rPr>
          <w:rFonts w:asciiTheme="majorBidi" w:hAnsiTheme="majorBidi" w:cstheme="majorBidi"/>
          <w:sz w:val="24"/>
          <w:szCs w:val="24"/>
        </w:rPr>
        <w:t>."Contribution à la conception des circuit micro-ondes "</w:t>
      </w:r>
    </w:p>
    <w:p w:rsidR="00284896" w:rsidRDefault="00284896" w:rsidP="00E92790">
      <w:pPr>
        <w:jc w:val="right"/>
        <w:rPr>
          <w:rFonts w:asciiTheme="majorBidi" w:hAnsiTheme="majorBidi" w:cstheme="majorBidi"/>
          <w:sz w:val="24"/>
          <w:szCs w:val="24"/>
        </w:rPr>
      </w:pPr>
      <w:r w:rsidRPr="00284896">
        <w:rPr>
          <w:rFonts w:asciiTheme="majorBidi" w:hAnsiTheme="majorBidi" w:cstheme="majorBidi"/>
          <w:sz w:val="24"/>
          <w:szCs w:val="24"/>
        </w:rPr>
        <w:t xml:space="preserve">      Université de gergy –</w:t>
      </w:r>
      <w:r w:rsidR="00845BE6" w:rsidRPr="00284896">
        <w:rPr>
          <w:rFonts w:asciiTheme="majorBidi" w:hAnsiTheme="majorBidi" w:cstheme="majorBidi"/>
          <w:sz w:val="24"/>
          <w:szCs w:val="24"/>
        </w:rPr>
        <w:t>pontoise</w:t>
      </w:r>
      <w:r w:rsidRPr="00284896">
        <w:rPr>
          <w:rFonts w:asciiTheme="majorBidi" w:hAnsiTheme="majorBidi" w:cstheme="majorBidi"/>
          <w:sz w:val="24"/>
          <w:szCs w:val="24"/>
        </w:rPr>
        <w:t xml:space="preserve"> .</w:t>
      </w:r>
      <w:r w:rsidR="00845BE6" w:rsidRPr="00284896">
        <w:rPr>
          <w:rFonts w:asciiTheme="majorBidi" w:hAnsiTheme="majorBidi" w:cstheme="majorBidi"/>
          <w:sz w:val="24"/>
          <w:szCs w:val="24"/>
        </w:rPr>
        <w:t>Edition</w:t>
      </w:r>
      <w:r w:rsidRPr="00284896">
        <w:rPr>
          <w:rFonts w:asciiTheme="majorBidi" w:hAnsiTheme="majorBidi" w:cstheme="majorBidi"/>
          <w:sz w:val="24"/>
          <w:szCs w:val="24"/>
        </w:rPr>
        <w:t xml:space="preserve"> 07 Mai 2009</w:t>
      </w:r>
      <w:r w:rsidR="00845BE6">
        <w:rPr>
          <w:rFonts w:asciiTheme="majorBidi" w:hAnsiTheme="majorBidi" w:cstheme="majorBidi"/>
          <w:sz w:val="24"/>
          <w:szCs w:val="24"/>
        </w:rPr>
        <w:t>.</w:t>
      </w:r>
    </w:p>
    <w:p w:rsidR="00417C29" w:rsidRDefault="00845BE6" w:rsidP="009C3D4C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[5]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Hakim TAKHEDMIT</w:t>
      </w:r>
      <w:r>
        <w:rPr>
          <w:rFonts w:asciiTheme="majorBidi" w:hAnsiTheme="majorBidi" w:cstheme="majorBidi"/>
          <w:sz w:val="24"/>
          <w:szCs w:val="24"/>
        </w:rPr>
        <w:t>."Modélisation et conception de circui</w:t>
      </w:r>
      <w:r w:rsidR="009C3D4C">
        <w:rPr>
          <w:rFonts w:asciiTheme="majorBidi" w:hAnsiTheme="majorBidi" w:cstheme="majorBidi"/>
          <w:sz w:val="24"/>
          <w:szCs w:val="24"/>
        </w:rPr>
        <w:t xml:space="preserve">t de réception               </w:t>
      </w:r>
      <w:r>
        <w:rPr>
          <w:rFonts w:asciiTheme="majorBidi" w:hAnsiTheme="majorBidi" w:cstheme="majorBidi"/>
          <w:sz w:val="24"/>
          <w:szCs w:val="24"/>
        </w:rPr>
        <w:t xml:space="preserve"> complexes pour la transmission d'énergie sans fil  à 2.45 GHZ "l'école central          </w:t>
      </w:r>
      <w:r w:rsidR="009C3D4C">
        <w:rPr>
          <w:rFonts w:asciiTheme="majorBidi" w:hAnsiTheme="majorBidi" w:cstheme="majorBidi"/>
          <w:sz w:val="24"/>
          <w:szCs w:val="24"/>
        </w:rPr>
        <w:t xml:space="preserve">    de </w:t>
      </w:r>
      <w:r>
        <w:rPr>
          <w:rFonts w:asciiTheme="majorBidi" w:hAnsiTheme="majorBidi" w:cstheme="majorBidi"/>
          <w:sz w:val="24"/>
          <w:szCs w:val="24"/>
        </w:rPr>
        <w:t>Lyon .Édition 18 octobre 2010</w:t>
      </w:r>
      <w:r w:rsidR="00417C29">
        <w:rPr>
          <w:rFonts w:asciiTheme="majorBidi" w:hAnsiTheme="majorBidi" w:cstheme="majorBidi"/>
          <w:sz w:val="24"/>
          <w:szCs w:val="24"/>
        </w:rPr>
        <w:t>.</w:t>
      </w:r>
      <w:r w:rsidR="009C3D4C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417C29" w:rsidRDefault="00417C29" w:rsidP="00417C29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[6]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Olivier PILLOUD – HB9CEM</w:t>
      </w:r>
      <w:r w:rsidRPr="00417C2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"</w:t>
      </w:r>
      <w:r w:rsidR="00845BE6">
        <w:rPr>
          <w:rFonts w:asciiTheme="majorBidi" w:hAnsiTheme="majorBidi" w:cstheme="majorBidi"/>
          <w:sz w:val="24"/>
          <w:szCs w:val="24"/>
        </w:rPr>
        <w:t xml:space="preserve"> </w:t>
      </w:r>
      <w:r w:rsidRPr="00417C29">
        <w:rPr>
          <w:rFonts w:asciiTheme="majorBidi" w:hAnsiTheme="majorBidi" w:cstheme="majorBidi"/>
          <w:sz w:val="24"/>
          <w:szCs w:val="24"/>
        </w:rPr>
        <w:t>Les lignes de transmission</w:t>
      </w:r>
      <w:r>
        <w:rPr>
          <w:rFonts w:asciiTheme="majorBidi" w:hAnsiTheme="majorBidi" w:cstheme="majorBidi"/>
          <w:sz w:val="24"/>
          <w:szCs w:val="24"/>
        </w:rPr>
        <w:t>" Édition 1946</w:t>
      </w:r>
      <w:r w:rsidR="00845BE6">
        <w:rPr>
          <w:rFonts w:asciiTheme="majorBidi" w:hAnsiTheme="majorBidi" w:cstheme="majorBidi"/>
          <w:sz w:val="24"/>
          <w:szCs w:val="24"/>
        </w:rPr>
        <w:t xml:space="preserve"> </w:t>
      </w:r>
    </w:p>
    <w:p w:rsidR="001C1937" w:rsidRDefault="0044165D" w:rsidP="001C1937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[7] : </w:t>
      </w:r>
      <w:r w:rsidRPr="001C1937">
        <w:rPr>
          <w:rFonts w:asciiTheme="majorBidi" w:hAnsiTheme="majorBidi" w:cstheme="majorBidi"/>
          <w:b/>
          <w:bCs/>
          <w:sz w:val="24"/>
          <w:szCs w:val="24"/>
        </w:rPr>
        <w:t>PAR PIERRE GOUGET</w:t>
      </w:r>
      <w:r>
        <w:rPr>
          <w:rFonts w:asciiTheme="majorBidi" w:hAnsiTheme="majorBidi" w:cstheme="majorBidi"/>
          <w:sz w:val="24"/>
          <w:szCs w:val="24"/>
        </w:rPr>
        <w:t xml:space="preserve"> "étude de circuit hyperfréquence </w:t>
      </w:r>
      <w:r w:rsidR="001C1937">
        <w:rPr>
          <w:rFonts w:asciiTheme="majorBidi" w:hAnsiTheme="majorBidi" w:cstheme="majorBidi"/>
          <w:sz w:val="24"/>
          <w:szCs w:val="24"/>
        </w:rPr>
        <w:t xml:space="preserve">utilisant la jonction        </w:t>
      </w:r>
      <w:r>
        <w:rPr>
          <w:rFonts w:asciiTheme="majorBidi" w:hAnsiTheme="majorBidi" w:cstheme="majorBidi"/>
          <w:sz w:val="24"/>
          <w:szCs w:val="24"/>
        </w:rPr>
        <w:t xml:space="preserve">  inhomogène ligne A fente –ligne micro-ruban .application </w:t>
      </w:r>
      <w:proofErr w:type="spellStart"/>
      <w:r>
        <w:rPr>
          <w:rFonts w:asciiTheme="majorBidi" w:hAnsiTheme="majorBidi" w:cstheme="majorBidi"/>
          <w:sz w:val="24"/>
          <w:szCs w:val="24"/>
        </w:rPr>
        <w:t>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l'intégration </w:t>
      </w:r>
      <w:r w:rsidR="00DE4661">
        <w:rPr>
          <w:rFonts w:asciiTheme="majorBidi" w:hAnsiTheme="majorBidi" w:cstheme="majorBidi"/>
          <w:sz w:val="24"/>
          <w:szCs w:val="24"/>
        </w:rPr>
        <w:t>Édition</w:t>
      </w:r>
      <w:r w:rsidR="001C1937">
        <w:rPr>
          <w:rFonts w:asciiTheme="majorBidi" w:hAnsiTheme="majorBidi" w:cstheme="majorBidi"/>
          <w:sz w:val="24"/>
          <w:szCs w:val="24"/>
        </w:rPr>
        <w:t xml:space="preserve"> </w:t>
      </w:r>
    </w:p>
    <w:p w:rsidR="002A4098" w:rsidRPr="002A4098" w:rsidRDefault="001C1937" w:rsidP="001C1937">
      <w:pPr>
        <w:jc w:val="right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1B7EA1" w:rsidRPr="002A4098">
        <w:rPr>
          <w:rFonts w:asciiTheme="majorBidi" w:hAnsiTheme="majorBidi" w:cstheme="majorBidi"/>
          <w:sz w:val="24"/>
          <w:szCs w:val="24"/>
          <w:lang w:val="en-US"/>
        </w:rPr>
        <w:t>October</w:t>
      </w:r>
      <w:r w:rsidRPr="002A4098">
        <w:rPr>
          <w:rFonts w:asciiTheme="majorBidi" w:hAnsiTheme="majorBidi" w:cstheme="majorBidi"/>
          <w:sz w:val="24"/>
          <w:szCs w:val="24"/>
          <w:lang w:val="en-US"/>
        </w:rPr>
        <w:t xml:space="preserve"> 2010                   </w:t>
      </w:r>
    </w:p>
    <w:p w:rsidR="002A4098" w:rsidRPr="002A4098" w:rsidRDefault="002A4098" w:rsidP="001B7EA1">
      <w:pPr>
        <w:autoSpaceDE w:val="0"/>
        <w:autoSpaceDN w:val="0"/>
        <w:bidi w:val="0"/>
        <w:adjustRightInd w:val="0"/>
        <w:spacing w:before="3" w:after="0" w:line="360" w:lineRule="auto"/>
        <w:ind w:right="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</w:pPr>
      <w:r w:rsidRPr="002A4098">
        <w:rPr>
          <w:rFonts w:asciiTheme="majorBidi" w:hAnsiTheme="majorBidi" w:cstheme="majorBidi"/>
          <w:sz w:val="24"/>
          <w:szCs w:val="24"/>
          <w:lang w:val="en-US"/>
        </w:rPr>
        <w:t xml:space="preserve">[8] : </w:t>
      </w:r>
      <w:r w:rsidRPr="002A4098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fr-FR"/>
        </w:rPr>
        <w:t>S.K. Rao,</w:t>
      </w:r>
      <w:r w:rsidRPr="002A4098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“Parametric Design and Analysis of Multiple-Beam Reflector </w:t>
      </w:r>
    </w:p>
    <w:p w:rsidR="002A4098" w:rsidRDefault="002A4098" w:rsidP="002A4098">
      <w:pPr>
        <w:autoSpaceDE w:val="0"/>
        <w:autoSpaceDN w:val="0"/>
        <w:bidi w:val="0"/>
        <w:adjustRightInd w:val="0"/>
        <w:spacing w:before="3" w:after="0" w:line="360" w:lineRule="auto"/>
        <w:ind w:right="6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       </w:t>
      </w:r>
      <w:r w:rsidR="0080067D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20</w:t>
      </w:r>
      <w:r w:rsidR="0080067D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0</w:t>
      </w:r>
      <w:r w:rsidRPr="002A4098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5.</w:t>
      </w:r>
    </w:p>
    <w:p w:rsidR="002A4098" w:rsidRDefault="002A4098" w:rsidP="002A4098">
      <w:pPr>
        <w:bidi w:val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[9] </w:t>
      </w:r>
      <w:r w:rsidR="001B7EA1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: Nelson</w:t>
      </w:r>
      <w:r w:rsidRPr="002A409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J. G. FONSECA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" </w:t>
      </w:r>
      <w:r w:rsidRPr="002A409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Etude des matrices de Blass et Nolen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"</w:t>
      </w:r>
      <w:r w:rsidRPr="002A409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Centre Spatial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               </w:t>
      </w:r>
    </w:p>
    <w:p w:rsidR="002A4098" w:rsidRPr="00256167" w:rsidRDefault="002A4098" w:rsidP="002A4098">
      <w:pPr>
        <w:bidi w:val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       </w:t>
      </w:r>
      <w:r w:rsidR="001B7EA1" w:rsidRPr="00256167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De</w:t>
      </w:r>
      <w:r w:rsidRPr="00256167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Toulouse </w:t>
      </w:r>
      <w:r w:rsidR="001B7EA1" w:rsidRPr="00256167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2007.</w:t>
      </w:r>
    </w:p>
    <w:p w:rsidR="009C3D4C" w:rsidRDefault="008D3BDE" w:rsidP="00C93207">
      <w:pPr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 w:rsidRPr="008D3BDE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[10] : </w:t>
      </w:r>
      <w:r w:rsidRPr="008D3B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fr-FR"/>
        </w:rPr>
        <w:t>Sembiam R. Rengarajan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</w:t>
      </w:r>
      <w:r w:rsidRPr="008D3BDE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"Compound Coupling Slots for Arbitrary Excitation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    </w:t>
      </w:r>
      <w:r w:rsidR="003F0132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  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 </w:t>
      </w:r>
      <w:r w:rsidRPr="008D3BDE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of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</w:t>
      </w:r>
      <w:r w:rsidRPr="008D3BDE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Waveguide-Fed Planar Slo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t </w:t>
      </w:r>
      <w:r w:rsidR="00C93207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>analyses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 </w:t>
      </w:r>
      <w:r w:rsidRPr="008D3BDE">
        <w:rPr>
          <w:rFonts w:ascii="Times New Roman" w:eastAsia="Times New Roman" w:hAnsi="Times New Roman" w:cs="Times New Roman"/>
          <w:iCs/>
          <w:sz w:val="24"/>
          <w:szCs w:val="24"/>
          <w:lang w:val="en-US" w:eastAsia="fr-FR"/>
        </w:rPr>
        <w:t xml:space="preserve">IEEE Trans. </w:t>
      </w:r>
      <w:r w:rsidR="00C93207"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Antenne</w:t>
      </w:r>
      <w:r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Propagation,           </w:t>
      </w:r>
      <w:r w:rsidR="009C3D4C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    </w:t>
      </w:r>
      <w:r w:rsidR="003F0132"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</w:t>
      </w:r>
      <w:r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Février 1990</w:t>
      </w:r>
    </w:p>
    <w:p w:rsidR="00C93207" w:rsidRDefault="009C3D4C" w:rsidP="00C93207">
      <w:pPr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[12] : </w:t>
      </w:r>
      <w:r w:rsidRPr="009C3D4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fr-FR"/>
        </w:rPr>
        <w:t>NAJIB FADLALLAH.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"Contribution à l'optimisation de la synthèse du lobe de           rayonnement pour une antenne intelligent .application à la conception de réseau           à déphasage" université de la limoges .thèse doctorat Edition 24 mai 2005.        </w:t>
      </w:r>
      <w:r w:rsidR="008D3BDE"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</w:t>
      </w:r>
    </w:p>
    <w:p w:rsidR="00C93207" w:rsidRDefault="008D3BDE" w:rsidP="00C93207">
      <w:pPr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 w:rsidRPr="008D3BDE">
        <w:rPr>
          <w:rFonts w:ascii="Times New Roman" w:eastAsia="Times New Roman" w:hAnsi="Times New Roman" w:cs="Times New Roman"/>
          <w:iCs/>
          <w:sz w:val="24"/>
          <w:szCs w:val="24"/>
          <w:rtl/>
          <w:lang w:eastAsia="fr-FR"/>
        </w:rPr>
        <w:t xml:space="preserve"> </w:t>
      </w:r>
      <w:r w:rsid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[11] :</w:t>
      </w:r>
      <w:r w:rsidR="00C93207" w:rsidRPr="009C3D4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fr-FR"/>
        </w:rPr>
        <w:t xml:space="preserve"> DALL'OMO</w:t>
      </w:r>
      <w:r w:rsid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."Contribution à l'étude d'antennes à pointage électrique en millimétrique conception et réalisation de différentes topologies de matrices de Butler " université de limoges .thèse doctorat Edition 13 novembre 2003.</w:t>
      </w:r>
    </w:p>
    <w:p w:rsidR="008D3BDE" w:rsidRPr="00C93207" w:rsidRDefault="00C93207" w:rsidP="00C93207">
      <w:pPr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[12] : http:// </w:t>
      </w:r>
      <w:hyperlink r:id="rId5" w:history="1">
        <w:r w:rsidRPr="00AE536E">
          <w:rPr>
            <w:rStyle w:val="Hyperlink"/>
            <w:rFonts w:ascii="Times New Roman" w:eastAsia="Times New Roman" w:hAnsi="Times New Roman" w:cs="Times New Roman"/>
            <w:iCs/>
            <w:sz w:val="24"/>
            <w:szCs w:val="24"/>
            <w:lang w:eastAsia="fr-FR"/>
          </w:rPr>
          <w:t>www.microwaves101.com/index.cfm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, Date de visite : Mai.2012 </w:t>
      </w:r>
      <w:r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       </w:t>
      </w:r>
    </w:p>
    <w:p w:rsidR="002A4098" w:rsidRPr="00C93207" w:rsidRDefault="008D3BDE" w:rsidP="008D3BDE">
      <w:pPr>
        <w:bidi w:val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 w:rsidRPr="00C93207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.</w:t>
      </w:r>
    </w:p>
    <w:p w:rsidR="002A4098" w:rsidRPr="00C93207" w:rsidRDefault="002A4098" w:rsidP="002A4098">
      <w:pPr>
        <w:autoSpaceDE w:val="0"/>
        <w:autoSpaceDN w:val="0"/>
        <w:bidi w:val="0"/>
        <w:adjustRightInd w:val="0"/>
        <w:spacing w:before="3" w:after="0" w:line="360" w:lineRule="auto"/>
        <w:ind w:right="6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</w:p>
    <w:p w:rsidR="002A4098" w:rsidRPr="00C93207" w:rsidRDefault="002A4098" w:rsidP="002A4098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</w:pPr>
    </w:p>
    <w:p w:rsidR="00845BE6" w:rsidRPr="00C93207" w:rsidRDefault="00845BE6" w:rsidP="002A4098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845BE6" w:rsidRPr="00C93207" w:rsidSect="007828C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90"/>
    <w:rsid w:val="001B7EA1"/>
    <w:rsid w:val="001C1937"/>
    <w:rsid w:val="00256167"/>
    <w:rsid w:val="00284896"/>
    <w:rsid w:val="002A4098"/>
    <w:rsid w:val="003F0132"/>
    <w:rsid w:val="00417C29"/>
    <w:rsid w:val="0044165D"/>
    <w:rsid w:val="005A2F7E"/>
    <w:rsid w:val="007828C5"/>
    <w:rsid w:val="0080067D"/>
    <w:rsid w:val="00845BE6"/>
    <w:rsid w:val="008D3BDE"/>
    <w:rsid w:val="009C3D4C"/>
    <w:rsid w:val="00C21E60"/>
    <w:rsid w:val="00C93207"/>
    <w:rsid w:val="00DE4661"/>
    <w:rsid w:val="00E9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C932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C932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crowaves101.com/index.c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2012-06-04T07:37:00Z</cp:lastPrinted>
  <dcterms:created xsi:type="dcterms:W3CDTF">2012-05-20T22:15:00Z</dcterms:created>
  <dcterms:modified xsi:type="dcterms:W3CDTF">2012-06-04T12:42:00Z</dcterms:modified>
</cp:coreProperties>
</file>