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Default Extension="jpeg" ContentType="image/jpeg"/>
  <Override PartName="/word/footer6.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7.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A29" w:rsidRPr="006C5B42" w:rsidRDefault="005C4FCF" w:rsidP="006C5B42">
      <w:pPr>
        <w:spacing w:line="360" w:lineRule="auto"/>
        <w:jc w:val="center"/>
        <w:rPr>
          <w:b/>
          <w:bCs/>
          <w:i/>
          <w:iCs/>
        </w:rPr>
      </w:pPr>
      <w:r>
        <w:rPr>
          <w:b/>
          <w:bCs/>
          <w:i/>
          <w:iCs/>
          <w:noProof/>
        </w:rPr>
        <w:drawing>
          <wp:anchor distT="0" distB="0" distL="114300" distR="114300" simplePos="0" relativeHeight="251939840" behindDoc="0" locked="0" layoutInCell="1" allowOverlap="1">
            <wp:simplePos x="0" y="0"/>
            <wp:positionH relativeFrom="column">
              <wp:posOffset>-309880</wp:posOffset>
            </wp:positionH>
            <wp:positionV relativeFrom="paragraph">
              <wp:posOffset>-576580</wp:posOffset>
            </wp:positionV>
            <wp:extent cx="1046480" cy="781050"/>
            <wp:effectExtent l="19050" t="0" r="1270" b="0"/>
            <wp:wrapSquare wrapText="bothSides"/>
            <wp:docPr id="10" name="Image 4" descr="LOGO--UNIV-2000x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UNIV-2000x2000"/>
                    <pic:cNvPicPr>
                      <a:picLocks noChangeAspect="1" noChangeArrowheads="1"/>
                    </pic:cNvPicPr>
                  </pic:nvPicPr>
                  <pic:blipFill>
                    <a:blip r:embed="rId8" cstate="print"/>
                    <a:srcRect/>
                    <a:stretch>
                      <a:fillRect/>
                    </a:stretch>
                  </pic:blipFill>
                  <pic:spPr bwMode="auto">
                    <a:xfrm>
                      <a:off x="0" y="0"/>
                      <a:ext cx="1046480" cy="781050"/>
                    </a:xfrm>
                    <a:prstGeom prst="rect">
                      <a:avLst/>
                    </a:prstGeom>
                    <a:noFill/>
                    <a:ln w="9525">
                      <a:noFill/>
                      <a:miter lim="800000"/>
                      <a:headEnd/>
                      <a:tailEnd/>
                    </a:ln>
                  </pic:spPr>
                </pic:pic>
              </a:graphicData>
            </a:graphic>
          </wp:anchor>
        </w:drawing>
      </w:r>
      <w:r w:rsidR="002065EF">
        <w:rPr>
          <w:b/>
          <w:bCs/>
          <w:i/>
          <w:iCs/>
          <w:noProof/>
        </w:rPr>
        <w:drawing>
          <wp:anchor distT="0" distB="0" distL="114300" distR="114300" simplePos="0" relativeHeight="251937792" behindDoc="0" locked="0" layoutInCell="1" allowOverlap="1">
            <wp:simplePos x="0" y="0"/>
            <wp:positionH relativeFrom="column">
              <wp:posOffset>5052695</wp:posOffset>
            </wp:positionH>
            <wp:positionV relativeFrom="paragraph">
              <wp:posOffset>-586105</wp:posOffset>
            </wp:positionV>
            <wp:extent cx="1046480" cy="781050"/>
            <wp:effectExtent l="19050" t="0" r="1270" b="0"/>
            <wp:wrapSquare wrapText="bothSides"/>
            <wp:docPr id="6" name="Image 4" descr="LOGO--UNIV-2000x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UNIV-2000x2000"/>
                    <pic:cNvPicPr>
                      <a:picLocks noChangeAspect="1" noChangeArrowheads="1"/>
                    </pic:cNvPicPr>
                  </pic:nvPicPr>
                  <pic:blipFill>
                    <a:blip r:embed="rId8" cstate="print"/>
                    <a:srcRect/>
                    <a:stretch>
                      <a:fillRect/>
                    </a:stretch>
                  </pic:blipFill>
                  <pic:spPr bwMode="auto">
                    <a:xfrm>
                      <a:off x="0" y="0"/>
                      <a:ext cx="1046480" cy="781050"/>
                    </a:xfrm>
                    <a:prstGeom prst="rect">
                      <a:avLst/>
                    </a:prstGeom>
                    <a:noFill/>
                    <a:ln w="9525">
                      <a:noFill/>
                      <a:miter lim="800000"/>
                      <a:headEnd/>
                      <a:tailEnd/>
                    </a:ln>
                  </pic:spPr>
                </pic:pic>
              </a:graphicData>
            </a:graphic>
          </wp:anchor>
        </w:drawing>
      </w:r>
      <w:r w:rsidR="00871A29" w:rsidRPr="006C5B42">
        <w:rPr>
          <w:b/>
          <w:bCs/>
          <w:i/>
          <w:iCs/>
        </w:rPr>
        <w:t>R</w:t>
      </w:r>
      <w:r w:rsidR="006C5B42">
        <w:rPr>
          <w:b/>
          <w:bCs/>
          <w:i/>
          <w:iCs/>
        </w:rPr>
        <w:t>é</w:t>
      </w:r>
      <w:r w:rsidR="006C5B42" w:rsidRPr="006C5B42">
        <w:rPr>
          <w:b/>
          <w:bCs/>
          <w:i/>
          <w:iCs/>
        </w:rPr>
        <w:t>publique</w:t>
      </w:r>
      <w:r w:rsidR="00871A29" w:rsidRPr="006C5B42">
        <w:rPr>
          <w:b/>
          <w:bCs/>
          <w:i/>
          <w:iCs/>
        </w:rPr>
        <w:t xml:space="preserve"> A</w:t>
      </w:r>
      <w:r w:rsidR="006C5B42" w:rsidRPr="006C5B42">
        <w:rPr>
          <w:b/>
          <w:bCs/>
          <w:i/>
          <w:iCs/>
        </w:rPr>
        <w:t>lg</w:t>
      </w:r>
      <w:r w:rsidR="006C5B42">
        <w:rPr>
          <w:b/>
          <w:bCs/>
          <w:i/>
          <w:iCs/>
        </w:rPr>
        <w:t>é</w:t>
      </w:r>
      <w:r w:rsidR="006C5B42" w:rsidRPr="006C5B42">
        <w:rPr>
          <w:b/>
          <w:bCs/>
          <w:i/>
          <w:iCs/>
        </w:rPr>
        <w:t>rienne</w:t>
      </w:r>
      <w:r w:rsidR="00871A29" w:rsidRPr="006C5B42">
        <w:rPr>
          <w:b/>
          <w:bCs/>
          <w:i/>
          <w:iCs/>
        </w:rPr>
        <w:t xml:space="preserve"> D</w:t>
      </w:r>
      <w:r w:rsidR="006C5B42">
        <w:rPr>
          <w:b/>
          <w:bCs/>
          <w:i/>
          <w:iCs/>
        </w:rPr>
        <w:t>é</w:t>
      </w:r>
      <w:r w:rsidR="006C5B42" w:rsidRPr="006C5B42">
        <w:rPr>
          <w:b/>
          <w:bCs/>
          <w:i/>
          <w:iCs/>
        </w:rPr>
        <w:t>mocratique</w:t>
      </w:r>
      <w:r w:rsidR="00871A29" w:rsidRPr="006C5B42">
        <w:rPr>
          <w:b/>
          <w:bCs/>
          <w:i/>
          <w:iCs/>
        </w:rPr>
        <w:t xml:space="preserve"> </w:t>
      </w:r>
      <w:r w:rsidR="006C5B42">
        <w:rPr>
          <w:b/>
          <w:bCs/>
          <w:i/>
          <w:iCs/>
        </w:rPr>
        <w:t>et</w:t>
      </w:r>
      <w:r w:rsidR="00871A29" w:rsidRPr="006C5B42">
        <w:rPr>
          <w:b/>
          <w:bCs/>
          <w:i/>
          <w:iCs/>
        </w:rPr>
        <w:t xml:space="preserve"> P</w:t>
      </w:r>
      <w:r w:rsidR="006C5B42" w:rsidRPr="006C5B42">
        <w:rPr>
          <w:b/>
          <w:bCs/>
          <w:i/>
          <w:iCs/>
        </w:rPr>
        <w:t>opulaire</w:t>
      </w:r>
    </w:p>
    <w:p w:rsidR="00871A29" w:rsidRPr="006C5B42" w:rsidRDefault="00871A29" w:rsidP="006C5B42">
      <w:pPr>
        <w:spacing w:line="360" w:lineRule="auto"/>
        <w:jc w:val="center"/>
        <w:rPr>
          <w:b/>
          <w:bCs/>
          <w:i/>
          <w:iCs/>
        </w:rPr>
      </w:pPr>
      <w:r w:rsidRPr="006C5B42">
        <w:rPr>
          <w:b/>
          <w:bCs/>
          <w:i/>
          <w:iCs/>
        </w:rPr>
        <w:t>M</w:t>
      </w:r>
      <w:r w:rsidR="006C5B42" w:rsidRPr="006C5B42">
        <w:rPr>
          <w:b/>
          <w:bCs/>
          <w:i/>
          <w:iCs/>
        </w:rPr>
        <w:t>inist</w:t>
      </w:r>
      <w:r w:rsidR="006C5B42">
        <w:rPr>
          <w:b/>
          <w:bCs/>
          <w:i/>
          <w:iCs/>
        </w:rPr>
        <w:t>è</w:t>
      </w:r>
      <w:r w:rsidR="006C5B42" w:rsidRPr="006C5B42">
        <w:rPr>
          <w:b/>
          <w:bCs/>
          <w:i/>
          <w:iCs/>
        </w:rPr>
        <w:t>re</w:t>
      </w:r>
      <w:r w:rsidRPr="006C5B42">
        <w:rPr>
          <w:b/>
          <w:bCs/>
          <w:i/>
          <w:iCs/>
        </w:rPr>
        <w:t xml:space="preserve"> </w:t>
      </w:r>
      <w:r w:rsidR="006C5B42">
        <w:rPr>
          <w:b/>
          <w:bCs/>
          <w:i/>
          <w:iCs/>
        </w:rPr>
        <w:t>de</w:t>
      </w:r>
      <w:r w:rsidRPr="006C5B42">
        <w:rPr>
          <w:b/>
          <w:bCs/>
          <w:i/>
          <w:iCs/>
        </w:rPr>
        <w:t xml:space="preserve"> </w:t>
      </w:r>
      <w:r w:rsidR="006C5B42">
        <w:rPr>
          <w:b/>
          <w:bCs/>
          <w:i/>
          <w:iCs/>
        </w:rPr>
        <w:t>l</w:t>
      </w:r>
      <w:r w:rsidRPr="006C5B42">
        <w:rPr>
          <w:b/>
          <w:bCs/>
          <w:i/>
          <w:iCs/>
        </w:rPr>
        <w:t>’</w:t>
      </w:r>
      <w:r w:rsidR="006C5B42" w:rsidRPr="006C5B42">
        <w:rPr>
          <w:b/>
          <w:bCs/>
          <w:i/>
          <w:iCs/>
        </w:rPr>
        <w:t>enseignement</w:t>
      </w:r>
      <w:r w:rsidRPr="006C5B42">
        <w:rPr>
          <w:b/>
          <w:bCs/>
          <w:i/>
          <w:iCs/>
        </w:rPr>
        <w:t xml:space="preserve"> </w:t>
      </w:r>
      <w:r w:rsidR="006C5B42" w:rsidRPr="006C5B42">
        <w:rPr>
          <w:b/>
          <w:bCs/>
          <w:i/>
          <w:iCs/>
        </w:rPr>
        <w:t>sup</w:t>
      </w:r>
      <w:r w:rsidR="006C5B42">
        <w:rPr>
          <w:b/>
          <w:bCs/>
          <w:i/>
          <w:iCs/>
        </w:rPr>
        <w:t>é</w:t>
      </w:r>
      <w:r w:rsidR="006C5B42" w:rsidRPr="006C5B42">
        <w:rPr>
          <w:b/>
          <w:bCs/>
          <w:i/>
          <w:iCs/>
        </w:rPr>
        <w:t>rieur</w:t>
      </w:r>
      <w:r w:rsidRPr="006C5B42">
        <w:rPr>
          <w:b/>
          <w:bCs/>
          <w:i/>
          <w:iCs/>
        </w:rPr>
        <w:t xml:space="preserve"> </w:t>
      </w:r>
      <w:r w:rsidR="006C5B42">
        <w:rPr>
          <w:b/>
          <w:bCs/>
          <w:i/>
          <w:iCs/>
        </w:rPr>
        <w:t>et</w:t>
      </w:r>
      <w:r w:rsidRPr="006C5B42">
        <w:rPr>
          <w:b/>
          <w:bCs/>
          <w:i/>
          <w:iCs/>
        </w:rPr>
        <w:t xml:space="preserve"> </w:t>
      </w:r>
      <w:r w:rsidR="006C5B42">
        <w:rPr>
          <w:b/>
          <w:bCs/>
          <w:i/>
          <w:iCs/>
        </w:rPr>
        <w:t>de</w:t>
      </w:r>
      <w:r w:rsidRPr="006C5B42">
        <w:rPr>
          <w:b/>
          <w:bCs/>
          <w:i/>
          <w:iCs/>
        </w:rPr>
        <w:t xml:space="preserve"> </w:t>
      </w:r>
      <w:r w:rsidR="006C5B42">
        <w:rPr>
          <w:b/>
          <w:bCs/>
          <w:i/>
          <w:iCs/>
        </w:rPr>
        <w:t>la</w:t>
      </w:r>
      <w:r w:rsidRPr="006C5B42">
        <w:rPr>
          <w:b/>
          <w:bCs/>
          <w:i/>
          <w:iCs/>
        </w:rPr>
        <w:t xml:space="preserve"> </w:t>
      </w:r>
      <w:r w:rsidR="006C5B42" w:rsidRPr="006C5B42">
        <w:rPr>
          <w:b/>
          <w:bCs/>
          <w:i/>
          <w:iCs/>
        </w:rPr>
        <w:t>recherche</w:t>
      </w:r>
      <w:r w:rsidR="006C5B42">
        <w:rPr>
          <w:b/>
          <w:bCs/>
          <w:i/>
          <w:iCs/>
        </w:rPr>
        <w:t xml:space="preserve"> </w:t>
      </w:r>
      <w:r w:rsidR="006C5B42" w:rsidRPr="006C5B42">
        <w:rPr>
          <w:b/>
          <w:bCs/>
          <w:i/>
          <w:iCs/>
        </w:rPr>
        <w:t>scientifique</w:t>
      </w:r>
    </w:p>
    <w:p w:rsidR="00871A29" w:rsidRDefault="00871A29" w:rsidP="00871A29">
      <w:pPr>
        <w:spacing w:line="360" w:lineRule="auto"/>
        <w:rPr>
          <w:b/>
          <w:bCs/>
        </w:rPr>
      </w:pPr>
    </w:p>
    <w:p w:rsidR="00871A29" w:rsidRPr="006C5B42" w:rsidRDefault="00871A29" w:rsidP="00871A29">
      <w:pPr>
        <w:spacing w:line="360" w:lineRule="auto"/>
        <w:jc w:val="center"/>
        <w:rPr>
          <w:b/>
          <w:bCs/>
          <w:i/>
          <w:iCs/>
          <w:sz w:val="28"/>
          <w:szCs w:val="28"/>
        </w:rPr>
      </w:pPr>
      <w:r w:rsidRPr="006C5B42">
        <w:rPr>
          <w:b/>
          <w:bCs/>
          <w:i/>
          <w:iCs/>
          <w:sz w:val="28"/>
          <w:szCs w:val="28"/>
        </w:rPr>
        <w:t>UNIVERSITE DE M’SILA</w:t>
      </w:r>
      <w:r w:rsidR="00672AC6">
        <w:rPr>
          <w:b/>
          <w:bCs/>
          <w:i/>
          <w:iCs/>
          <w:sz w:val="28"/>
          <w:szCs w:val="28"/>
        </w:rPr>
        <w:t xml:space="preserve">                       </w:t>
      </w:r>
    </w:p>
    <w:p w:rsidR="00871A29" w:rsidRPr="006965F6" w:rsidRDefault="00871A29" w:rsidP="006C5B42">
      <w:pPr>
        <w:spacing w:line="480" w:lineRule="auto"/>
        <w:jc w:val="center"/>
        <w:rPr>
          <w:b/>
          <w:bCs/>
        </w:rPr>
      </w:pPr>
      <w:r w:rsidRPr="006965F6">
        <w:rPr>
          <w:b/>
          <w:bCs/>
        </w:rPr>
        <w:t xml:space="preserve">FACULTE DE </w:t>
      </w:r>
      <w:r w:rsidR="006C5B42">
        <w:rPr>
          <w:b/>
          <w:bCs/>
        </w:rPr>
        <w:t>TECHNOLOGIE</w:t>
      </w:r>
    </w:p>
    <w:p w:rsidR="00871A29" w:rsidRDefault="00871A29" w:rsidP="00871A29">
      <w:pPr>
        <w:spacing w:line="480" w:lineRule="auto"/>
        <w:jc w:val="center"/>
      </w:pPr>
      <w:r w:rsidRPr="006965F6">
        <w:rPr>
          <w:b/>
          <w:bCs/>
        </w:rPr>
        <w:t>DEPARTEMENT D’ELECTRONIQUE</w:t>
      </w:r>
    </w:p>
    <w:p w:rsidR="00871A29" w:rsidRDefault="00871A29" w:rsidP="00871A29">
      <w:pPr>
        <w:spacing w:line="360" w:lineRule="auto"/>
      </w:pPr>
    </w:p>
    <w:p w:rsidR="006C5B42" w:rsidRPr="006C5B42" w:rsidRDefault="00871A29" w:rsidP="00871A29">
      <w:pPr>
        <w:spacing w:line="360" w:lineRule="auto"/>
        <w:jc w:val="center"/>
        <w:rPr>
          <w:b/>
          <w:bCs/>
          <w:sz w:val="28"/>
          <w:szCs w:val="28"/>
          <w:u w:val="single"/>
        </w:rPr>
      </w:pPr>
      <w:r w:rsidRPr="006C5B42">
        <w:rPr>
          <w:b/>
          <w:bCs/>
          <w:sz w:val="28"/>
          <w:szCs w:val="28"/>
          <w:u w:val="single"/>
        </w:rPr>
        <w:t xml:space="preserve">MEMOIRE DE </w:t>
      </w:r>
      <w:r w:rsidR="006C5B42" w:rsidRPr="006C5B42">
        <w:rPr>
          <w:b/>
          <w:bCs/>
          <w:sz w:val="28"/>
          <w:szCs w:val="28"/>
          <w:u w:val="single"/>
        </w:rPr>
        <w:t>MASTER</w:t>
      </w:r>
    </w:p>
    <w:p w:rsidR="00871A29" w:rsidRPr="006965F6" w:rsidRDefault="006C5B42" w:rsidP="00871A29">
      <w:pPr>
        <w:spacing w:line="360" w:lineRule="auto"/>
        <w:jc w:val="center"/>
        <w:rPr>
          <w:b/>
          <w:bCs/>
        </w:rPr>
      </w:pPr>
      <w:r>
        <w:rPr>
          <w:b/>
          <w:bCs/>
        </w:rPr>
        <w:t>DOMAINE : SCIENCES ET TECHNOLOGIE</w:t>
      </w:r>
    </w:p>
    <w:p w:rsidR="00871A29" w:rsidRDefault="006C5B42" w:rsidP="006C5B42">
      <w:pPr>
        <w:spacing w:line="360" w:lineRule="auto"/>
        <w:jc w:val="center"/>
      </w:pPr>
      <w:r>
        <w:rPr>
          <w:b/>
          <w:bCs/>
        </w:rPr>
        <w:t>FILIERE : GENIE ELECTRIQUE</w:t>
      </w:r>
    </w:p>
    <w:p w:rsidR="00534BA4" w:rsidRDefault="00871A29" w:rsidP="00534BA4">
      <w:pPr>
        <w:spacing w:line="360" w:lineRule="auto"/>
        <w:jc w:val="center"/>
        <w:rPr>
          <w:b/>
          <w:bCs/>
        </w:rPr>
      </w:pPr>
      <w:r w:rsidRPr="006C5B42">
        <w:rPr>
          <w:b/>
          <w:bCs/>
        </w:rPr>
        <w:t xml:space="preserve">OPTION : </w:t>
      </w:r>
      <w:r w:rsidR="006C5B42">
        <w:rPr>
          <w:b/>
          <w:bCs/>
        </w:rPr>
        <w:t>CONTROLE INDUSTRIEL</w:t>
      </w:r>
    </w:p>
    <w:p w:rsidR="00E244F7" w:rsidRDefault="00871A29" w:rsidP="00534BA4">
      <w:pPr>
        <w:spacing w:line="360" w:lineRule="auto"/>
        <w:jc w:val="center"/>
        <w:rPr>
          <w:b/>
          <w:bCs/>
        </w:rPr>
      </w:pPr>
      <w:r w:rsidRPr="006C5B42">
        <w:rPr>
          <w:b/>
          <w:i/>
          <w:iCs/>
          <w:sz w:val="36"/>
          <w:szCs w:val="36"/>
          <w:u w:val="single"/>
        </w:rPr>
        <w:t>T</w:t>
      </w:r>
      <w:r w:rsidR="006C5B42" w:rsidRPr="006C5B42">
        <w:rPr>
          <w:b/>
          <w:i/>
          <w:iCs/>
          <w:sz w:val="36"/>
          <w:szCs w:val="36"/>
          <w:u w:val="single"/>
        </w:rPr>
        <w:t>hème</w:t>
      </w:r>
    </w:p>
    <w:p w:rsidR="00534BA4" w:rsidRPr="00534BA4" w:rsidRDefault="00534BA4" w:rsidP="00534BA4">
      <w:pPr>
        <w:spacing w:line="360" w:lineRule="auto"/>
        <w:jc w:val="center"/>
        <w:rPr>
          <w:b/>
          <w:bCs/>
        </w:rPr>
      </w:pPr>
    </w:p>
    <w:p w:rsidR="00E244F7" w:rsidRPr="006C5B42" w:rsidRDefault="00E244F7" w:rsidP="00E244F7">
      <w:pPr>
        <w:pBdr>
          <w:top w:val="single" w:sz="12" w:space="1" w:color="auto"/>
          <w:bottom w:val="single" w:sz="12" w:space="1" w:color="auto"/>
        </w:pBdr>
        <w:spacing w:line="360" w:lineRule="auto"/>
        <w:jc w:val="center"/>
        <w:rPr>
          <w:b/>
          <w:i/>
          <w:iCs/>
          <w:sz w:val="36"/>
          <w:szCs w:val="36"/>
          <w:u w:val="single"/>
        </w:rPr>
      </w:pPr>
      <w:r w:rsidRPr="00C41E14">
        <w:rPr>
          <w:b/>
          <w:sz w:val="28"/>
          <w:szCs w:val="28"/>
        </w:rPr>
        <w:t>Développement d’une interface Labview  pour</w:t>
      </w:r>
      <w:r>
        <w:rPr>
          <w:b/>
          <w:sz w:val="28"/>
          <w:szCs w:val="28"/>
        </w:rPr>
        <w:t xml:space="preserve"> e </w:t>
      </w:r>
      <w:r w:rsidRPr="00C41E14">
        <w:rPr>
          <w:b/>
          <w:sz w:val="28"/>
          <w:szCs w:val="28"/>
        </w:rPr>
        <w:t xml:space="preserve"> traitement, l’analyse et l’identification des paramètres issus des caractéristiques I-V d’un module photovoltaïque</w:t>
      </w:r>
    </w:p>
    <w:p w:rsidR="00E244F7" w:rsidRDefault="00E244F7" w:rsidP="006C5B42">
      <w:pPr>
        <w:spacing w:line="360" w:lineRule="auto"/>
        <w:rPr>
          <w:bCs/>
          <w:i/>
          <w:iCs/>
          <w:sz w:val="36"/>
          <w:szCs w:val="36"/>
        </w:rPr>
      </w:pPr>
    </w:p>
    <w:p w:rsidR="00871A29" w:rsidRPr="00587AD2" w:rsidRDefault="006C5B42" w:rsidP="006C5B42">
      <w:pPr>
        <w:spacing w:line="360" w:lineRule="auto"/>
      </w:pPr>
      <w:r w:rsidRPr="006C5B42">
        <w:rPr>
          <w:b/>
          <w:bCs/>
          <w:iCs/>
          <w:u w:val="single"/>
        </w:rPr>
        <w:t>Présentée par :</w:t>
      </w:r>
      <w:r w:rsidRPr="00587AD2">
        <w:t xml:space="preserve"> </w:t>
      </w:r>
      <w:r>
        <w:t xml:space="preserve"> </w:t>
      </w:r>
      <w:r>
        <w:tab/>
      </w:r>
      <w:r>
        <w:tab/>
      </w:r>
      <w:r>
        <w:tab/>
      </w:r>
      <w:r>
        <w:tab/>
      </w:r>
      <w:r>
        <w:tab/>
      </w:r>
      <w:r>
        <w:tab/>
      </w:r>
      <w:r>
        <w:tab/>
      </w:r>
      <w:r w:rsidRPr="006C5B42">
        <w:rPr>
          <w:b/>
          <w:bCs/>
          <w:iCs/>
          <w:u w:val="single"/>
        </w:rPr>
        <w:t>Encadré</w:t>
      </w:r>
      <w:r w:rsidR="00871A29" w:rsidRPr="006C5B42">
        <w:rPr>
          <w:b/>
          <w:bCs/>
          <w:iCs/>
          <w:u w:val="single"/>
        </w:rPr>
        <w:t xml:space="preserve"> par :</w:t>
      </w:r>
    </w:p>
    <w:p w:rsidR="00871A29" w:rsidRPr="00E244F7" w:rsidRDefault="006C5B42" w:rsidP="00EE7B81">
      <w:pPr>
        <w:spacing w:line="360" w:lineRule="auto"/>
      </w:pPr>
      <w:r w:rsidRPr="00E244F7">
        <w:t xml:space="preserve">BENAZOUZ MALIKA </w:t>
      </w:r>
      <w:r w:rsidRPr="00E244F7">
        <w:tab/>
      </w:r>
      <w:r w:rsidRPr="00E244F7">
        <w:tab/>
      </w:r>
      <w:r w:rsidRPr="00E244F7">
        <w:tab/>
      </w:r>
      <w:r w:rsidRPr="00E244F7">
        <w:tab/>
      </w:r>
      <w:r w:rsidRPr="00E244F7">
        <w:tab/>
      </w:r>
      <w:r w:rsidRPr="00E244F7">
        <w:tab/>
      </w:r>
      <w:r w:rsidR="00E244F7" w:rsidRPr="00E244F7">
        <w:t>Dr</w:t>
      </w:r>
      <w:r w:rsidR="00EE7B81" w:rsidRPr="00E244F7">
        <w:t>.</w:t>
      </w:r>
      <w:r w:rsidR="003154FF" w:rsidRPr="00E244F7">
        <w:t xml:space="preserve"> DRIF M</w:t>
      </w:r>
      <w:r w:rsidR="00753301" w:rsidRPr="00E244F7">
        <w:t>A</w:t>
      </w:r>
      <w:r w:rsidR="001372EF" w:rsidRPr="00E244F7">
        <w:t>HMOUD</w:t>
      </w:r>
    </w:p>
    <w:p w:rsidR="00871A29" w:rsidRPr="00E244F7" w:rsidRDefault="002E2365" w:rsidP="00EE7B81">
      <w:pPr>
        <w:spacing w:line="360" w:lineRule="auto"/>
        <w:ind w:left="5664" w:firstLine="708"/>
      </w:pPr>
      <w:r w:rsidRPr="00E244F7">
        <w:t>D</w:t>
      </w:r>
      <w:r w:rsidR="003154FF" w:rsidRPr="00E244F7">
        <w:t>r. SAIGAA</w:t>
      </w:r>
      <w:r w:rsidR="00EE7B81" w:rsidRPr="00E244F7">
        <w:t xml:space="preserve"> </w:t>
      </w:r>
      <w:r w:rsidR="003154FF" w:rsidRPr="00E244F7">
        <w:t>D</w:t>
      </w:r>
      <w:r w:rsidR="001372EF" w:rsidRPr="00E244F7">
        <w:t>JAMEL</w:t>
      </w:r>
    </w:p>
    <w:p w:rsidR="00871A29" w:rsidRPr="00E244F7" w:rsidRDefault="00871A29" w:rsidP="00871A29">
      <w:pPr>
        <w:spacing w:line="360" w:lineRule="auto"/>
        <w:jc w:val="center"/>
      </w:pPr>
    </w:p>
    <w:p w:rsidR="00871A29" w:rsidRPr="00E244F7" w:rsidRDefault="00871A29" w:rsidP="00871A29">
      <w:pPr>
        <w:spacing w:line="360" w:lineRule="auto"/>
        <w:jc w:val="center"/>
        <w:rPr>
          <w:sz w:val="28"/>
          <w:szCs w:val="28"/>
        </w:rPr>
      </w:pPr>
    </w:p>
    <w:p w:rsidR="00AA1ABD" w:rsidRPr="00DF5A37" w:rsidRDefault="00AA1ABD" w:rsidP="00AA1ABD">
      <w:pPr>
        <w:autoSpaceDE w:val="0"/>
        <w:autoSpaceDN w:val="0"/>
        <w:adjustRightInd w:val="0"/>
        <w:rPr>
          <w:b/>
          <w:bCs/>
        </w:rPr>
      </w:pPr>
      <w:r>
        <w:rPr>
          <w:sz w:val="28"/>
          <w:szCs w:val="28"/>
        </w:rPr>
        <w:t>№ D’ordre :</w:t>
      </w:r>
      <w:r w:rsidRPr="00AA1ABD">
        <w:rPr>
          <w:b/>
          <w:bCs/>
        </w:rPr>
        <w:t xml:space="preserve"> </w:t>
      </w:r>
      <w:r w:rsidRPr="00DF5A37">
        <w:rPr>
          <w:b/>
          <w:bCs/>
        </w:rPr>
        <w:t>2012/</w:t>
      </w:r>
      <w:r>
        <w:rPr>
          <w:b/>
          <w:bCs/>
        </w:rPr>
        <w:t xml:space="preserve">     /</w:t>
      </w:r>
      <w:r w:rsidRPr="00DF5A37">
        <w:rPr>
          <w:b/>
          <w:bCs/>
        </w:rPr>
        <w:t xml:space="preserve"> </w:t>
      </w:r>
      <w:r>
        <w:rPr>
          <w:b/>
          <w:bCs/>
        </w:rPr>
        <w:t>85</w:t>
      </w:r>
      <w:r w:rsidRPr="00DF5A37">
        <w:rPr>
          <w:b/>
          <w:bCs/>
        </w:rPr>
        <w:t>/</w:t>
      </w:r>
      <w:r>
        <w:rPr>
          <w:b/>
          <w:bCs/>
        </w:rPr>
        <w:t>125</w:t>
      </w:r>
      <w:r w:rsidRPr="00DF5A37">
        <w:rPr>
          <w:b/>
          <w:bCs/>
        </w:rPr>
        <w:t>/</w:t>
      </w:r>
    </w:p>
    <w:p w:rsidR="00AA1ABD" w:rsidRDefault="00AA1ABD" w:rsidP="00534BA4">
      <w:pPr>
        <w:spacing w:line="360" w:lineRule="auto"/>
        <w:rPr>
          <w:sz w:val="28"/>
          <w:szCs w:val="28"/>
        </w:rPr>
      </w:pPr>
      <w:r>
        <w:rPr>
          <w:sz w:val="28"/>
          <w:szCs w:val="28"/>
        </w:rPr>
        <w:t xml:space="preserve">          </w:t>
      </w:r>
    </w:p>
    <w:p w:rsidR="00534BA4" w:rsidRDefault="00534BA4" w:rsidP="00767A25">
      <w:pPr>
        <w:spacing w:line="360" w:lineRule="auto"/>
        <w:jc w:val="center"/>
        <w:rPr>
          <w:sz w:val="28"/>
          <w:szCs w:val="28"/>
        </w:rPr>
      </w:pPr>
    </w:p>
    <w:p w:rsidR="00534BA4" w:rsidRDefault="00534BA4" w:rsidP="00767A25">
      <w:pPr>
        <w:spacing w:line="360" w:lineRule="auto"/>
        <w:jc w:val="center"/>
        <w:rPr>
          <w:sz w:val="28"/>
          <w:szCs w:val="28"/>
        </w:rPr>
      </w:pPr>
    </w:p>
    <w:p w:rsidR="00534BA4" w:rsidRDefault="00534BA4" w:rsidP="00767A25">
      <w:pPr>
        <w:spacing w:line="360" w:lineRule="auto"/>
        <w:jc w:val="center"/>
        <w:rPr>
          <w:sz w:val="28"/>
          <w:szCs w:val="28"/>
        </w:rPr>
      </w:pPr>
    </w:p>
    <w:p w:rsidR="00534BA4" w:rsidRDefault="00534BA4" w:rsidP="00767A25">
      <w:pPr>
        <w:spacing w:line="360" w:lineRule="auto"/>
        <w:jc w:val="center"/>
        <w:rPr>
          <w:sz w:val="28"/>
          <w:szCs w:val="28"/>
        </w:rPr>
      </w:pPr>
    </w:p>
    <w:p w:rsidR="00871A29" w:rsidRDefault="00767A25" w:rsidP="00767A25">
      <w:pPr>
        <w:spacing w:line="360" w:lineRule="auto"/>
        <w:jc w:val="center"/>
        <w:rPr>
          <w:sz w:val="28"/>
          <w:szCs w:val="28"/>
        </w:rPr>
      </w:pPr>
      <w:r>
        <w:rPr>
          <w:sz w:val="28"/>
          <w:szCs w:val="28"/>
        </w:rPr>
        <w:t>Promotion</w:t>
      </w:r>
      <w:r w:rsidR="00871A29">
        <w:rPr>
          <w:sz w:val="28"/>
          <w:szCs w:val="28"/>
        </w:rPr>
        <w:t> :</w:t>
      </w:r>
      <w:r>
        <w:rPr>
          <w:sz w:val="28"/>
          <w:szCs w:val="28"/>
        </w:rPr>
        <w:t xml:space="preserve"> JUIN 2012</w:t>
      </w:r>
    </w:p>
    <w:p w:rsidR="00767A25" w:rsidRPr="00767A25" w:rsidRDefault="00767A25" w:rsidP="00767A25">
      <w:pPr>
        <w:spacing w:line="360" w:lineRule="auto"/>
        <w:rPr>
          <w:sz w:val="28"/>
          <w:szCs w:val="28"/>
        </w:rPr>
        <w:sectPr w:rsidR="00767A25" w:rsidRPr="00767A25" w:rsidSect="00E244F7">
          <w:headerReference w:type="default" r:id="rId9"/>
          <w:footerReference w:type="default" r:id="rId10"/>
          <w:headerReference w:type="first" r:id="rId11"/>
          <w:footerReference w:type="first" r:id="rId12"/>
          <w:pgSz w:w="11906" w:h="16838" w:code="9"/>
          <w:pgMar w:top="1418" w:right="1418" w:bottom="1418" w:left="1418" w:header="567" w:footer="851" w:gutter="0"/>
          <w:cols w:space="708"/>
          <w:docGrid w:linePitch="360"/>
        </w:sectPr>
      </w:pPr>
    </w:p>
    <w:p w:rsidR="00B9394F" w:rsidRPr="008277A4" w:rsidRDefault="00B9394F" w:rsidP="00B9394F">
      <w:pPr>
        <w:spacing w:line="360" w:lineRule="auto"/>
        <w:jc w:val="center"/>
        <w:rPr>
          <w:rFonts w:ascii="Monotype Corsiva" w:hAnsi="Monotype Corsiva" w:cstheme="majorBidi"/>
          <w:b/>
          <w:i/>
          <w:iCs/>
          <w:color w:val="000000" w:themeColor="text1"/>
          <w:sz w:val="72"/>
          <w:szCs w:val="72"/>
        </w:rPr>
      </w:pPr>
      <w:r w:rsidRPr="008277A4">
        <w:rPr>
          <w:rFonts w:ascii="Monotype Corsiva" w:hAnsi="Monotype Corsiva" w:cstheme="majorBidi"/>
          <w:b/>
          <w:i/>
          <w:iCs/>
          <w:color w:val="000000" w:themeColor="text1"/>
          <w:sz w:val="72"/>
          <w:szCs w:val="72"/>
        </w:rPr>
        <w:lastRenderedPageBreak/>
        <w:t>Remerciements</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28"/>
          <w:szCs w:val="28"/>
          <w:lang w:eastAsia="en-US"/>
        </w:rPr>
      </w:pPr>
      <w:r w:rsidRPr="008277A4">
        <w:rPr>
          <w:rFonts w:ascii="Monotype Corsiva" w:eastAsiaTheme="minorHAnsi" w:hAnsi="Monotype Corsiva" w:cstheme="majorBidi"/>
          <w:i/>
          <w:iCs/>
          <w:sz w:val="28"/>
          <w:szCs w:val="28"/>
          <w:lang w:eastAsia="en-US"/>
        </w:rPr>
        <w:t xml:space="preserve">Avant tout je remercie </w:t>
      </w:r>
      <w:r w:rsidRPr="008277A4">
        <w:rPr>
          <w:rFonts w:ascii="Monotype Corsiva" w:eastAsiaTheme="minorHAnsi" w:hAnsi="Monotype Corsiva" w:cstheme="majorBidi"/>
          <w:b/>
          <w:bCs/>
          <w:i/>
          <w:iCs/>
          <w:sz w:val="28"/>
          <w:szCs w:val="28"/>
          <w:lang w:eastAsia="en-US"/>
        </w:rPr>
        <w:t>ALLAH</w:t>
      </w:r>
      <w:r w:rsidRPr="008277A4">
        <w:rPr>
          <w:rFonts w:ascii="Monotype Corsiva" w:eastAsiaTheme="minorHAnsi" w:hAnsi="Monotype Corsiva" w:cstheme="majorBidi"/>
          <w:i/>
          <w:iCs/>
          <w:sz w:val="28"/>
          <w:szCs w:val="28"/>
          <w:lang w:eastAsia="en-US"/>
        </w:rPr>
        <w:t xml:space="preserve"> qui ma donne le courage</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28"/>
          <w:szCs w:val="28"/>
          <w:lang w:eastAsia="en-US"/>
        </w:rPr>
      </w:pPr>
      <w:r w:rsidRPr="008277A4">
        <w:rPr>
          <w:rFonts w:ascii="Monotype Corsiva" w:eastAsiaTheme="minorHAnsi" w:hAnsi="Monotype Corsiva" w:cstheme="majorBidi"/>
          <w:i/>
          <w:iCs/>
          <w:sz w:val="28"/>
          <w:szCs w:val="28"/>
          <w:lang w:eastAsia="en-US"/>
        </w:rPr>
        <w:t xml:space="preserve"> la force et la volonté pour que je puisse ac</w:t>
      </w:r>
      <w:r w:rsidR="001B3FDA">
        <w:rPr>
          <w:rFonts w:ascii="Monotype Corsiva" w:eastAsiaTheme="minorHAnsi" w:hAnsi="Monotype Corsiva" w:cstheme="majorBidi"/>
          <w:i/>
          <w:iCs/>
          <w:sz w:val="28"/>
          <w:szCs w:val="28"/>
          <w:lang w:eastAsia="en-US"/>
        </w:rPr>
        <w:t>complir cette thèse de master</w:t>
      </w:r>
      <w:r w:rsidRPr="008277A4">
        <w:rPr>
          <w:rFonts w:ascii="Monotype Corsiva" w:eastAsiaTheme="minorHAnsi" w:hAnsi="Monotype Corsiva" w:cstheme="majorBidi"/>
          <w:i/>
          <w:iCs/>
          <w:sz w:val="28"/>
          <w:szCs w:val="28"/>
          <w:lang w:eastAsia="en-US"/>
        </w:rPr>
        <w:t>.</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28"/>
          <w:szCs w:val="28"/>
          <w:lang w:eastAsia="en-US"/>
        </w:rPr>
      </w:pPr>
      <w:r w:rsidRPr="008277A4">
        <w:rPr>
          <w:rFonts w:ascii="Monotype Corsiva" w:eastAsiaTheme="minorHAnsi" w:hAnsi="Monotype Corsiva" w:cstheme="majorBidi"/>
          <w:i/>
          <w:iCs/>
          <w:sz w:val="28"/>
          <w:szCs w:val="28"/>
          <w:lang w:eastAsia="en-US"/>
        </w:rPr>
        <w:t xml:space="preserve">Ce travail n’aurait pu être mené jusqu’à son terme sans la bienveillance de mon encadreur de thèse le </w:t>
      </w:r>
      <w:r w:rsidRPr="008277A4">
        <w:rPr>
          <w:rFonts w:ascii="Monotype Corsiva" w:eastAsiaTheme="minorHAnsi" w:hAnsi="Monotype Corsiva" w:cstheme="majorBidi"/>
          <w:b/>
          <w:bCs/>
          <w:i/>
          <w:iCs/>
          <w:sz w:val="28"/>
          <w:szCs w:val="28"/>
          <w:lang w:eastAsia="en-US"/>
        </w:rPr>
        <w:t>Docteur Mahmoud DRIF</w:t>
      </w:r>
      <w:r w:rsidRPr="008277A4">
        <w:rPr>
          <w:rFonts w:ascii="Monotype Corsiva" w:eastAsiaTheme="minorHAnsi" w:hAnsi="Monotype Corsiva" w:cstheme="majorBidi"/>
          <w:i/>
          <w:iCs/>
          <w:sz w:val="28"/>
          <w:szCs w:val="28"/>
          <w:lang w:eastAsia="en-US"/>
        </w:rPr>
        <w:t xml:space="preserve">. Tous les mots ne suffiront pas pour le remercier pour avoir accepté de diriger ce travail. Je le remercie pour sa patience, sa disponibilité et ses conseils dont il a fait preuve. Je suis reconnaissant au  </w:t>
      </w:r>
      <w:r w:rsidRPr="008277A4">
        <w:rPr>
          <w:rFonts w:ascii="Monotype Corsiva" w:eastAsiaTheme="minorHAnsi" w:hAnsi="Monotype Corsiva" w:cstheme="majorBidi"/>
          <w:b/>
          <w:bCs/>
          <w:i/>
          <w:iCs/>
          <w:sz w:val="28"/>
          <w:szCs w:val="28"/>
          <w:lang w:eastAsia="en-US"/>
        </w:rPr>
        <w:t>Docteur Mahmoud DRIF</w:t>
      </w:r>
      <w:r w:rsidRPr="008277A4">
        <w:rPr>
          <w:rFonts w:ascii="Monotype Corsiva" w:eastAsiaTheme="minorHAnsi" w:hAnsi="Monotype Corsiva" w:cstheme="majorBidi"/>
          <w:i/>
          <w:iCs/>
          <w:sz w:val="28"/>
          <w:szCs w:val="28"/>
          <w:lang w:eastAsia="en-US"/>
        </w:rPr>
        <w:t xml:space="preserve"> pour m’avoir initié à la recherche, son apport dans ce mémoire a été considérable et j’ai admiré collaborer avec lui vu son sens de perfection dans tous les détails. Je le remercie également pour la confiance qu’il m’a témoignée tout au long de ce mémoire.</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28"/>
          <w:szCs w:val="28"/>
          <w:lang w:eastAsia="en-US"/>
        </w:rPr>
      </w:pPr>
      <w:r w:rsidRPr="008277A4">
        <w:rPr>
          <w:rFonts w:ascii="Monotype Corsiva" w:eastAsiaTheme="minorHAnsi" w:hAnsi="Monotype Corsiva" w:cstheme="majorBidi"/>
          <w:i/>
          <w:iCs/>
          <w:sz w:val="28"/>
          <w:szCs w:val="28"/>
          <w:lang w:eastAsia="en-US"/>
        </w:rPr>
        <w:t xml:space="preserve">Je remercie le docteur </w:t>
      </w:r>
      <w:r w:rsidRPr="008277A4">
        <w:rPr>
          <w:rFonts w:ascii="Monotype Corsiva" w:eastAsiaTheme="minorHAnsi" w:hAnsi="Monotype Corsiva" w:cstheme="majorBidi"/>
          <w:b/>
          <w:bCs/>
          <w:i/>
          <w:iCs/>
          <w:sz w:val="28"/>
          <w:szCs w:val="28"/>
          <w:lang w:eastAsia="en-US"/>
        </w:rPr>
        <w:t>Mr. SAIGAA Djamel</w:t>
      </w:r>
      <w:r w:rsidRPr="008277A4">
        <w:rPr>
          <w:rFonts w:ascii="Monotype Corsiva" w:eastAsiaTheme="minorHAnsi" w:hAnsi="Monotype Corsiva" w:cstheme="majorBidi"/>
          <w:i/>
          <w:iCs/>
          <w:sz w:val="28"/>
          <w:szCs w:val="28"/>
          <w:lang w:eastAsia="en-US"/>
        </w:rPr>
        <w:t xml:space="preserve"> pour ses conseils et pour m’aider durant ma recherche.</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28"/>
          <w:szCs w:val="28"/>
          <w:lang w:eastAsia="en-US"/>
        </w:rPr>
      </w:pPr>
      <w:r w:rsidRPr="008277A4">
        <w:rPr>
          <w:rFonts w:ascii="Monotype Corsiva" w:eastAsiaTheme="minorHAnsi" w:hAnsi="Monotype Corsiva" w:cstheme="majorBidi"/>
          <w:i/>
          <w:iCs/>
          <w:sz w:val="28"/>
          <w:szCs w:val="28"/>
          <w:lang w:eastAsia="en-US"/>
        </w:rPr>
        <w:t>J’adresse pareillement mes sincères remerciements aux membres de jury pour l’honneur qu’ils ont fait en participant à ce jury et d’avoir accepté de discuter ce travail.</w:t>
      </w:r>
    </w:p>
    <w:p w:rsidR="00B9394F" w:rsidRPr="008277A4" w:rsidRDefault="00B9394F" w:rsidP="00B9394F">
      <w:pPr>
        <w:tabs>
          <w:tab w:val="right" w:pos="1701"/>
        </w:tabs>
        <w:autoSpaceDE w:val="0"/>
        <w:autoSpaceDN w:val="0"/>
        <w:adjustRightInd w:val="0"/>
        <w:spacing w:before="240" w:line="360" w:lineRule="auto"/>
        <w:jc w:val="center"/>
        <w:rPr>
          <w:rFonts w:ascii="Monotype Corsiva" w:hAnsi="Monotype Corsiva" w:cstheme="majorBidi"/>
          <w:sz w:val="26"/>
          <w:szCs w:val="26"/>
        </w:rPr>
      </w:pPr>
    </w:p>
    <w:p w:rsidR="00B9394F" w:rsidRPr="008277A4" w:rsidRDefault="00B9394F" w:rsidP="00B9394F">
      <w:pPr>
        <w:rPr>
          <w:rFonts w:ascii="Monotype Corsiva" w:hAnsi="Monotype Corsiva"/>
        </w:rPr>
      </w:pPr>
    </w:p>
    <w:p w:rsidR="00B9394F" w:rsidRPr="008277A4" w:rsidRDefault="00B9394F" w:rsidP="00B9394F">
      <w:pPr>
        <w:rPr>
          <w:rFonts w:ascii="Monotype Corsiva" w:hAnsi="Monotype Corsiva"/>
        </w:rPr>
      </w:pPr>
    </w:p>
    <w:p w:rsidR="00007CCF" w:rsidRPr="00AB0FBF" w:rsidRDefault="00007CCF" w:rsidP="007674E3">
      <w:pPr>
        <w:spacing w:line="360" w:lineRule="auto"/>
        <w:jc w:val="both"/>
        <w:rPr>
          <w:bCs/>
          <w:sz w:val="32"/>
          <w:szCs w:val="32"/>
        </w:rPr>
      </w:pPr>
    </w:p>
    <w:p w:rsidR="00007CCF" w:rsidRDefault="00007CCF" w:rsidP="00753301">
      <w:pPr>
        <w:spacing w:line="360" w:lineRule="auto"/>
        <w:jc w:val="both"/>
        <w:rPr>
          <w:bCs/>
        </w:rPr>
      </w:pPr>
    </w:p>
    <w:p w:rsidR="00007CCF" w:rsidRDefault="00007CCF" w:rsidP="00661A24">
      <w:pPr>
        <w:spacing w:line="360" w:lineRule="auto"/>
        <w:rPr>
          <w:bCs/>
        </w:rPr>
      </w:pPr>
    </w:p>
    <w:p w:rsidR="00007CCF" w:rsidRDefault="00007CCF" w:rsidP="00661A24">
      <w:pPr>
        <w:spacing w:line="360" w:lineRule="auto"/>
        <w:rPr>
          <w:bCs/>
        </w:rPr>
      </w:pPr>
    </w:p>
    <w:p w:rsidR="00007CCF" w:rsidRDefault="00007CCF" w:rsidP="00661A24">
      <w:pPr>
        <w:spacing w:line="360" w:lineRule="auto"/>
        <w:rPr>
          <w:bCs/>
        </w:rPr>
      </w:pPr>
    </w:p>
    <w:p w:rsidR="00007CCF" w:rsidRDefault="00007CCF" w:rsidP="00661A24">
      <w:pPr>
        <w:spacing w:line="360" w:lineRule="auto"/>
        <w:rPr>
          <w:bCs/>
        </w:rPr>
      </w:pPr>
    </w:p>
    <w:p w:rsidR="00E60F48" w:rsidRDefault="00E60F48" w:rsidP="00B9394F">
      <w:pPr>
        <w:spacing w:line="360" w:lineRule="auto"/>
        <w:rPr>
          <w:rFonts w:ascii="Monotype Corsiva" w:hAnsi="Monotype Corsiva" w:cstheme="majorBidi"/>
          <w:b/>
          <w:i/>
          <w:iCs/>
          <w:sz w:val="52"/>
          <w:szCs w:val="52"/>
        </w:rPr>
      </w:pPr>
    </w:p>
    <w:p w:rsidR="00B9394F" w:rsidRPr="008277A4" w:rsidRDefault="00B9394F" w:rsidP="00B9394F">
      <w:pPr>
        <w:spacing w:line="360" w:lineRule="auto"/>
        <w:jc w:val="center"/>
        <w:rPr>
          <w:rFonts w:ascii="Monotype Corsiva" w:hAnsi="Monotype Corsiva"/>
          <w:b/>
          <w:i/>
          <w:iCs/>
          <w:color w:val="000000" w:themeColor="text1"/>
          <w:sz w:val="72"/>
          <w:szCs w:val="72"/>
        </w:rPr>
      </w:pPr>
      <w:r w:rsidRPr="008277A4">
        <w:rPr>
          <w:rFonts w:ascii="Monotype Corsiva" w:hAnsi="Monotype Corsiva"/>
          <w:b/>
          <w:i/>
          <w:iCs/>
          <w:color w:val="000000" w:themeColor="text1"/>
          <w:sz w:val="72"/>
          <w:szCs w:val="72"/>
        </w:rPr>
        <w:lastRenderedPageBreak/>
        <w:t>Dédicace</w:t>
      </w:r>
    </w:p>
    <w:p w:rsidR="00B9394F" w:rsidRPr="008277A4" w:rsidRDefault="00B9394F" w:rsidP="00B9394F">
      <w:pPr>
        <w:tabs>
          <w:tab w:val="right" w:pos="1701"/>
        </w:tabs>
        <w:autoSpaceDE w:val="0"/>
        <w:autoSpaceDN w:val="0"/>
        <w:adjustRightInd w:val="0"/>
        <w:jc w:val="center"/>
        <w:rPr>
          <w:rFonts w:ascii="Monotype Corsiva" w:hAnsi="Monotype Corsiva" w:cstheme="majorBidi"/>
          <w:i/>
          <w:iCs/>
          <w:sz w:val="26"/>
          <w:szCs w:val="26"/>
        </w:rPr>
      </w:pP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 xml:space="preserve">Je tiens à dédier ce travail à : </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Mes parents qui ont fait des sacrifices énormes pour que je devienne la fille que je suis. De plus ils n’ont pas cessé de me soutenir durant toute ma scolarité</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A mes sœurs SOUAD, DJAMILA, HANAN, AMEL</w:t>
      </w:r>
    </w:p>
    <w:p w:rsidR="00B9394F" w:rsidRPr="008277A4" w:rsidRDefault="00B9394F" w:rsidP="00B9394F">
      <w:pPr>
        <w:tabs>
          <w:tab w:val="right" w:pos="1701"/>
        </w:tabs>
        <w:autoSpaceDE w:val="0"/>
        <w:autoSpaceDN w:val="0"/>
        <w:adjustRightInd w:val="0"/>
        <w:spacing w:line="48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A mes frères ABDELMALIK, TAREK, ABDENOUR</w:t>
      </w:r>
    </w:p>
    <w:p w:rsidR="00B9394F" w:rsidRPr="008277A4" w:rsidRDefault="00B9394F" w:rsidP="00B9394F">
      <w:pPr>
        <w:spacing w:line="36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 xml:space="preserve">    A toute ma famille grande et petite.</w:t>
      </w:r>
    </w:p>
    <w:p w:rsidR="00B9394F" w:rsidRPr="008277A4" w:rsidRDefault="00B9394F" w:rsidP="00B9394F">
      <w:pPr>
        <w:spacing w:line="360" w:lineRule="auto"/>
        <w:rPr>
          <w:rFonts w:ascii="Monotype Corsiva" w:eastAsiaTheme="minorHAnsi" w:hAnsi="Monotype Corsiva"/>
          <w:i/>
          <w:iCs/>
          <w:sz w:val="32"/>
          <w:szCs w:val="32"/>
          <w:lang w:eastAsia="en-US"/>
        </w:rPr>
      </w:pPr>
      <w:r w:rsidRPr="008277A4">
        <w:rPr>
          <w:rFonts w:ascii="Monotype Corsiva" w:eastAsiaTheme="minorHAnsi" w:hAnsi="Monotype Corsiva"/>
          <w:i/>
          <w:iCs/>
          <w:sz w:val="32"/>
          <w:szCs w:val="32"/>
          <w:lang w:eastAsia="en-US"/>
        </w:rPr>
        <w:t xml:space="preserve">A mes amis SOUMA, SANA, RIBEH, NADJET, LAILA, FADILA, FATIMA, WAFA, FAIZA, MANEL </w:t>
      </w:r>
      <w:r w:rsidRPr="008277A4">
        <w:rPr>
          <w:rFonts w:ascii="Monotype Corsiva" w:eastAsiaTheme="minorHAnsi" w:hAnsi="Monotype Corsiva"/>
          <w:b/>
          <w:bCs/>
          <w:i/>
          <w:iCs/>
          <w:sz w:val="32"/>
          <w:szCs w:val="32"/>
          <w:lang w:eastAsia="en-US"/>
        </w:rPr>
        <w:t>…</w:t>
      </w:r>
    </w:p>
    <w:p w:rsidR="00B9394F" w:rsidRPr="008277A4" w:rsidRDefault="00B9394F" w:rsidP="00B9394F">
      <w:pPr>
        <w:autoSpaceDE w:val="0"/>
        <w:autoSpaceDN w:val="0"/>
        <w:adjustRightInd w:val="0"/>
        <w:spacing w:line="36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A tous les enseignants et étudiants de département</w:t>
      </w:r>
    </w:p>
    <w:p w:rsidR="00B9394F" w:rsidRPr="008277A4" w:rsidRDefault="00B9394F" w:rsidP="00B9394F">
      <w:pPr>
        <w:autoSpaceDE w:val="0"/>
        <w:autoSpaceDN w:val="0"/>
        <w:adjustRightInd w:val="0"/>
        <w:spacing w:line="36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d’électronique.</w:t>
      </w:r>
    </w:p>
    <w:p w:rsidR="00B9394F" w:rsidRPr="008277A4" w:rsidRDefault="00B9394F" w:rsidP="00B9394F">
      <w:pPr>
        <w:tabs>
          <w:tab w:val="right" w:pos="1701"/>
        </w:tabs>
        <w:autoSpaceDE w:val="0"/>
        <w:autoSpaceDN w:val="0"/>
        <w:adjustRightInd w:val="0"/>
        <w:spacing w:line="480" w:lineRule="auto"/>
        <w:jc w:val="center"/>
        <w:rPr>
          <w:rFonts w:ascii="Monotype Corsiva" w:hAnsi="Monotype Corsiva" w:cstheme="majorBidi"/>
          <w:b/>
          <w:bCs/>
          <w:i/>
          <w:iCs/>
          <w:sz w:val="32"/>
          <w:szCs w:val="32"/>
        </w:rPr>
      </w:pPr>
      <w:r w:rsidRPr="008277A4">
        <w:rPr>
          <w:rFonts w:ascii="Monotype Corsiva" w:eastAsiaTheme="minorHAnsi" w:hAnsi="Monotype Corsiva" w:cstheme="majorBidi"/>
          <w:i/>
          <w:iCs/>
          <w:sz w:val="32"/>
          <w:szCs w:val="32"/>
          <w:lang w:eastAsia="en-US"/>
        </w:rPr>
        <w:t>A tout mes collègues.</w:t>
      </w:r>
    </w:p>
    <w:p w:rsidR="00B9394F" w:rsidRPr="008277A4" w:rsidRDefault="00B9394F" w:rsidP="00B9394F">
      <w:pPr>
        <w:autoSpaceDE w:val="0"/>
        <w:autoSpaceDN w:val="0"/>
        <w:adjustRightInd w:val="0"/>
        <w:spacing w:line="360" w:lineRule="auto"/>
        <w:jc w:val="center"/>
        <w:rPr>
          <w:rFonts w:ascii="Monotype Corsiva" w:eastAsiaTheme="minorHAnsi" w:hAnsi="Monotype Corsiva" w:cstheme="majorBidi"/>
          <w:i/>
          <w:iCs/>
          <w:sz w:val="32"/>
          <w:szCs w:val="32"/>
          <w:lang w:eastAsia="en-US"/>
        </w:rPr>
      </w:pPr>
      <w:r w:rsidRPr="008277A4">
        <w:rPr>
          <w:rFonts w:ascii="Monotype Corsiva" w:eastAsiaTheme="minorHAnsi" w:hAnsi="Monotype Corsiva" w:cstheme="majorBidi"/>
          <w:i/>
          <w:iCs/>
          <w:sz w:val="32"/>
          <w:szCs w:val="32"/>
          <w:lang w:eastAsia="en-US"/>
        </w:rPr>
        <w:t>A tous ceux qui me sont chers…</w:t>
      </w:r>
    </w:p>
    <w:p w:rsidR="00007CCF" w:rsidRPr="00AB0FBF" w:rsidRDefault="00007CCF" w:rsidP="00661A24">
      <w:pPr>
        <w:spacing w:line="360" w:lineRule="auto"/>
        <w:rPr>
          <w:rFonts w:ascii="Monotype Corsiva" w:hAnsi="Monotype Corsiva"/>
          <w:bCs/>
          <w:sz w:val="32"/>
          <w:szCs w:val="32"/>
        </w:rPr>
      </w:pPr>
    </w:p>
    <w:p w:rsidR="00F728D6" w:rsidRPr="00AB0FBF" w:rsidRDefault="00F728D6" w:rsidP="00661A24">
      <w:pPr>
        <w:spacing w:line="360" w:lineRule="auto"/>
        <w:rPr>
          <w:rFonts w:ascii="Monotype Corsiva" w:hAnsi="Monotype Corsiva"/>
          <w:bCs/>
          <w:sz w:val="32"/>
          <w:szCs w:val="32"/>
        </w:rPr>
      </w:pPr>
    </w:p>
    <w:p w:rsidR="00F728D6" w:rsidRPr="00AB0FBF" w:rsidRDefault="00F728D6" w:rsidP="00661A24">
      <w:pPr>
        <w:spacing w:line="360" w:lineRule="auto"/>
        <w:rPr>
          <w:rFonts w:ascii="Monotype Corsiva" w:hAnsi="Monotype Corsiva"/>
          <w:bCs/>
          <w:sz w:val="32"/>
          <w:szCs w:val="32"/>
        </w:rPr>
      </w:pPr>
    </w:p>
    <w:p w:rsidR="00007CCF" w:rsidRPr="00AB0FBF" w:rsidRDefault="00007CCF" w:rsidP="003C50CF">
      <w:pPr>
        <w:spacing w:line="360" w:lineRule="auto"/>
        <w:rPr>
          <w:rFonts w:ascii="Monotype Corsiva" w:hAnsi="Monotype Corsiva"/>
          <w:bCs/>
          <w:sz w:val="32"/>
          <w:szCs w:val="32"/>
        </w:rPr>
      </w:pPr>
    </w:p>
    <w:p w:rsidR="00007CCF" w:rsidRPr="00AB0FBF" w:rsidRDefault="00007CCF" w:rsidP="00661A24">
      <w:pPr>
        <w:spacing w:line="360" w:lineRule="auto"/>
        <w:rPr>
          <w:rFonts w:ascii="Monotype Corsiva" w:hAnsi="Monotype Corsiva"/>
          <w:bCs/>
          <w:sz w:val="32"/>
          <w:szCs w:val="32"/>
        </w:rPr>
      </w:pPr>
    </w:p>
    <w:p w:rsidR="00007CCF" w:rsidRPr="00AB0FBF" w:rsidRDefault="00007CCF" w:rsidP="00661A24">
      <w:pPr>
        <w:spacing w:line="360" w:lineRule="auto"/>
        <w:rPr>
          <w:rFonts w:ascii="Monotype Corsiva" w:hAnsi="Monotype Corsiva"/>
          <w:bCs/>
          <w:sz w:val="32"/>
          <w:szCs w:val="32"/>
        </w:rPr>
      </w:pPr>
    </w:p>
    <w:p w:rsidR="00AB0FBF" w:rsidRPr="00AB0FBF" w:rsidRDefault="00AB0FBF" w:rsidP="007674E3">
      <w:pPr>
        <w:spacing w:line="360" w:lineRule="auto"/>
        <w:jc w:val="right"/>
        <w:rPr>
          <w:rFonts w:ascii="Monotype Corsiva" w:hAnsi="Monotype Corsiva"/>
          <w:b/>
          <w:i/>
          <w:iCs/>
          <w:sz w:val="32"/>
          <w:szCs w:val="32"/>
        </w:rPr>
      </w:pPr>
    </w:p>
    <w:p w:rsidR="00AB0FBF" w:rsidRPr="00AB0FBF" w:rsidRDefault="00AB0FBF" w:rsidP="00AB0FBF">
      <w:pPr>
        <w:spacing w:line="360" w:lineRule="auto"/>
        <w:jc w:val="right"/>
        <w:rPr>
          <w:rFonts w:ascii="Monotype Corsiva" w:hAnsi="Monotype Corsiva"/>
          <w:b/>
          <w:i/>
          <w:iCs/>
          <w:sz w:val="32"/>
          <w:szCs w:val="32"/>
        </w:rPr>
      </w:pPr>
      <w:r>
        <w:rPr>
          <w:rFonts w:ascii="Monotype Corsiva" w:hAnsi="Monotype Corsiva"/>
          <w:b/>
          <w:i/>
          <w:iCs/>
          <w:sz w:val="32"/>
          <w:szCs w:val="32"/>
        </w:rPr>
        <w:t xml:space="preserve">                                                                                     </w:t>
      </w:r>
      <w:r w:rsidRPr="00AB0FBF">
        <w:rPr>
          <w:rFonts w:ascii="Monotype Corsiva" w:hAnsi="Monotype Corsiva"/>
          <w:b/>
          <w:i/>
          <w:iCs/>
          <w:sz w:val="32"/>
          <w:szCs w:val="32"/>
        </w:rPr>
        <w:t xml:space="preserve">BENAZOUZ   </w:t>
      </w:r>
      <w:r w:rsidR="007674E3" w:rsidRPr="00AB0FBF">
        <w:rPr>
          <w:rFonts w:ascii="Monotype Corsiva" w:hAnsi="Monotype Corsiva"/>
          <w:b/>
          <w:i/>
          <w:iCs/>
          <w:sz w:val="32"/>
          <w:szCs w:val="32"/>
        </w:rPr>
        <w:t>MALIKA</w:t>
      </w:r>
    </w:p>
    <w:p w:rsidR="00B9394F" w:rsidRDefault="00B9394F" w:rsidP="00AB0FBF">
      <w:pPr>
        <w:spacing w:line="360" w:lineRule="auto"/>
        <w:rPr>
          <w:b/>
          <w:u w:val="single"/>
        </w:rPr>
      </w:pPr>
    </w:p>
    <w:p w:rsidR="002E2365" w:rsidRPr="00AB0FBF" w:rsidRDefault="002E2365" w:rsidP="002E2365">
      <w:pPr>
        <w:spacing w:line="360" w:lineRule="auto"/>
        <w:rPr>
          <w:rFonts w:ascii="Monotype Corsiva" w:hAnsi="Monotype Corsiva"/>
          <w:b/>
          <w:i/>
          <w:iCs/>
        </w:rPr>
      </w:pPr>
      <w:r w:rsidRPr="00626497">
        <w:rPr>
          <w:b/>
          <w:u w:val="single"/>
        </w:rPr>
        <w:lastRenderedPageBreak/>
        <w:t>Résumé :</w:t>
      </w:r>
    </w:p>
    <w:p w:rsidR="002E2365" w:rsidRDefault="002E2365" w:rsidP="002E2365">
      <w:pPr>
        <w:spacing w:line="360" w:lineRule="auto"/>
        <w:ind w:firstLine="708"/>
        <w:jc w:val="both"/>
      </w:pPr>
      <w:r>
        <w:t>Dans ce travail nous présentons, un programme pour le traitement, l’analyse et l’extraction des paramètres issus des caractéristiques I-V d’un dispositif  photovoltaïque (cellule, module ou générateur).  En effet, il s’agit d’identifier les fameux cinq paramètres inhérents aux modèles implicites à une diode et deux diodes</w:t>
      </w:r>
      <w:r>
        <w:rPr>
          <w:rFonts w:asciiTheme="majorBidi" w:hAnsiTheme="majorBidi" w:cstheme="majorBidi"/>
        </w:rPr>
        <w:t xml:space="preserve">, à savoir: </w:t>
      </w:r>
      <w:r w:rsidRPr="00D24965">
        <w:rPr>
          <w:rFonts w:asciiTheme="majorBidi" w:hAnsiTheme="majorBidi" w:cstheme="majorBidi"/>
          <w:i/>
          <w:iCs/>
        </w:rPr>
        <w:t xml:space="preserve">le courant photo-généré, </w:t>
      </w:r>
      <w:r>
        <w:rPr>
          <w:rFonts w:asciiTheme="majorBidi" w:hAnsiTheme="majorBidi" w:cstheme="majorBidi"/>
          <w:i/>
          <w:iCs/>
        </w:rPr>
        <w:t xml:space="preserve">le </w:t>
      </w:r>
      <w:r w:rsidRPr="00D24965">
        <w:rPr>
          <w:rFonts w:asciiTheme="majorBidi" w:hAnsiTheme="majorBidi" w:cstheme="majorBidi"/>
          <w:i/>
          <w:iCs/>
        </w:rPr>
        <w:t>courant de saturation inverse,</w:t>
      </w:r>
      <w:r>
        <w:rPr>
          <w:rFonts w:asciiTheme="majorBidi" w:hAnsiTheme="majorBidi" w:cstheme="majorBidi"/>
          <w:i/>
          <w:iCs/>
        </w:rPr>
        <w:t xml:space="preserve"> le </w:t>
      </w:r>
      <w:r w:rsidRPr="00D24965">
        <w:rPr>
          <w:rFonts w:asciiTheme="majorBidi" w:hAnsiTheme="majorBidi" w:cstheme="majorBidi"/>
          <w:i/>
          <w:iCs/>
        </w:rPr>
        <w:t xml:space="preserve"> facteur d’idéalité,</w:t>
      </w:r>
      <w:r>
        <w:rPr>
          <w:rFonts w:asciiTheme="majorBidi" w:hAnsiTheme="majorBidi" w:cstheme="majorBidi"/>
          <w:i/>
          <w:iCs/>
        </w:rPr>
        <w:t xml:space="preserve"> la </w:t>
      </w:r>
      <w:r w:rsidRPr="00D24965">
        <w:rPr>
          <w:rFonts w:asciiTheme="majorBidi" w:hAnsiTheme="majorBidi" w:cstheme="majorBidi"/>
          <w:i/>
          <w:iCs/>
        </w:rPr>
        <w:t xml:space="preserve"> résistance série et</w:t>
      </w:r>
      <w:r>
        <w:rPr>
          <w:rFonts w:asciiTheme="majorBidi" w:hAnsiTheme="majorBidi" w:cstheme="majorBidi"/>
          <w:i/>
          <w:iCs/>
        </w:rPr>
        <w:t xml:space="preserve"> la </w:t>
      </w:r>
      <w:r w:rsidRPr="00D24965">
        <w:rPr>
          <w:rFonts w:asciiTheme="majorBidi" w:hAnsiTheme="majorBidi" w:cstheme="majorBidi"/>
          <w:i/>
          <w:iCs/>
        </w:rPr>
        <w:t>résistance parallèle</w:t>
      </w:r>
      <w:r>
        <w:t xml:space="preserve">. </w:t>
      </w:r>
    </w:p>
    <w:p w:rsidR="002E2365" w:rsidRDefault="002E2365" w:rsidP="002E2365">
      <w:pPr>
        <w:spacing w:line="360" w:lineRule="auto"/>
        <w:ind w:firstLine="708"/>
        <w:jc w:val="both"/>
      </w:pPr>
      <w:r>
        <w:t>Ce programme est sous forme d’interface graphique interactive et conviviale qui a été développé en utilisant le langage G-Labview. Les résultats sont affichés formes tabulée (les cinq paramètres) et sous forme graphique (courbes I-V et P-V aux conditions de mesures et STC).</w:t>
      </w:r>
    </w:p>
    <w:p w:rsidR="002E2365" w:rsidRDefault="002E2365" w:rsidP="002E2365">
      <w:pPr>
        <w:spacing w:line="360" w:lineRule="auto"/>
        <w:jc w:val="both"/>
      </w:pPr>
      <w:r w:rsidRPr="00711818">
        <w:rPr>
          <w:b/>
          <w:i/>
          <w:iCs/>
          <w:u w:val="single"/>
        </w:rPr>
        <w:t>Mots clés :</w:t>
      </w:r>
      <w:r>
        <w:t xml:space="preserve"> photovoltaïque, module PV, I-V directe, extraction des paramètres, interface graphique sou labview, modèle à une diode, modèle à deux diodes.</w:t>
      </w:r>
    </w:p>
    <w:p w:rsidR="00661A24" w:rsidRPr="002E2365" w:rsidRDefault="00661A24" w:rsidP="00661A24">
      <w:pPr>
        <w:spacing w:line="360" w:lineRule="auto"/>
        <w:rPr>
          <w:b/>
          <w:u w:val="single"/>
        </w:rPr>
        <w:sectPr w:rsidR="00661A24" w:rsidRPr="002E2365" w:rsidSect="00E244F7">
          <w:headerReference w:type="default" r:id="rId13"/>
          <w:footerReference w:type="default" r:id="rId14"/>
          <w:pgSz w:w="11906" w:h="16838" w:code="9"/>
          <w:pgMar w:top="1418" w:right="1418" w:bottom="1418" w:left="1418" w:header="567" w:footer="851" w:gutter="0"/>
          <w:pgNumType w:fmt="upperRoman" w:start="1"/>
          <w:cols w:space="708"/>
          <w:docGrid w:linePitch="360"/>
        </w:sectPr>
      </w:pPr>
    </w:p>
    <w:p w:rsidR="00871A29" w:rsidRDefault="00561BA2" w:rsidP="00DC5BE3">
      <w:pPr>
        <w:spacing w:before="120" w:after="120" w:line="360" w:lineRule="auto"/>
        <w:rPr>
          <w:b/>
          <w:bCs/>
          <w:sz w:val="28"/>
          <w:szCs w:val="28"/>
        </w:rPr>
      </w:pPr>
      <w:r w:rsidRPr="002F79D1">
        <w:rPr>
          <w:b/>
          <w:bCs/>
          <w:sz w:val="28"/>
          <w:szCs w:val="28"/>
        </w:rPr>
        <w:lastRenderedPageBreak/>
        <w:t>Table des matières</w:t>
      </w:r>
    </w:p>
    <w:p w:rsidR="00A6538D" w:rsidRPr="00E42A3D" w:rsidRDefault="00A6538D" w:rsidP="00DC5BE3">
      <w:pPr>
        <w:spacing w:before="120" w:after="120" w:line="360" w:lineRule="auto"/>
      </w:pPr>
      <w:r w:rsidRPr="00E42A3D">
        <w:t>Nomenclature</w:t>
      </w:r>
    </w:p>
    <w:p w:rsidR="006E7233" w:rsidRPr="00E42A3D" w:rsidRDefault="006E7233" w:rsidP="00DC5BE3">
      <w:pPr>
        <w:spacing w:before="120" w:after="120" w:line="360" w:lineRule="auto"/>
      </w:pPr>
      <w:r w:rsidRPr="00E42A3D">
        <w:t>Liste des figures</w:t>
      </w:r>
    </w:p>
    <w:p w:rsidR="00F24903" w:rsidRPr="00E42A3D" w:rsidRDefault="00F24903" w:rsidP="00DC5BE3">
      <w:pPr>
        <w:spacing w:before="120" w:after="120" w:line="360" w:lineRule="auto"/>
      </w:pPr>
      <w:r w:rsidRPr="00E42A3D">
        <w:t>Liste des tableaux</w:t>
      </w:r>
    </w:p>
    <w:p w:rsidR="004343C6" w:rsidRDefault="005913E2">
      <w:pPr>
        <w:pStyle w:val="TM1"/>
        <w:rPr>
          <w:rFonts w:asciiTheme="minorHAnsi" w:eastAsiaTheme="minorEastAsia" w:hAnsiTheme="minorHAnsi" w:cstheme="minorBidi"/>
          <w:sz w:val="22"/>
          <w:szCs w:val="22"/>
        </w:rPr>
      </w:pPr>
      <w:r w:rsidRPr="005913E2">
        <w:fldChar w:fldCharType="begin"/>
      </w:r>
      <w:r w:rsidR="00902FDB">
        <w:instrText xml:space="preserve"> TOC \o "1-3" \h \z \t "Style1;1;Style2;2;Style3;3;Style5;3;Style4;4" </w:instrText>
      </w:r>
      <w:r w:rsidRPr="005913E2">
        <w:fldChar w:fldCharType="separate"/>
      </w:r>
      <w:hyperlink w:anchor="_Toc328914835" w:history="1">
        <w:r w:rsidR="004343C6" w:rsidRPr="00701C71">
          <w:rPr>
            <w:rStyle w:val="Lienhypertexte"/>
          </w:rPr>
          <w:t>INTRODUCTION GENERALE</w:t>
        </w:r>
        <w:r w:rsidR="004343C6">
          <w:rPr>
            <w:webHidden/>
          </w:rPr>
          <w:tab/>
        </w:r>
        <w:r>
          <w:rPr>
            <w:webHidden/>
          </w:rPr>
          <w:fldChar w:fldCharType="begin"/>
        </w:r>
        <w:r w:rsidR="004343C6">
          <w:rPr>
            <w:webHidden/>
          </w:rPr>
          <w:instrText xml:space="preserve"> PAGEREF _Toc328914835 \h </w:instrText>
        </w:r>
        <w:r>
          <w:rPr>
            <w:webHidden/>
          </w:rPr>
        </w:r>
        <w:r>
          <w:rPr>
            <w:webHidden/>
          </w:rPr>
          <w:fldChar w:fldCharType="separate"/>
        </w:r>
        <w:r w:rsidR="00E733AF">
          <w:rPr>
            <w:webHidden/>
          </w:rPr>
          <w:t>1</w:t>
        </w:r>
        <w:r>
          <w:rPr>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36" w:history="1">
        <w:r w:rsidR="004343C6" w:rsidRPr="00701C71">
          <w:rPr>
            <w:rStyle w:val="Lienhypertexte"/>
            <w:noProof/>
          </w:rPr>
          <w:t>Introduction Générale</w:t>
        </w:r>
        <w:r w:rsidR="004343C6">
          <w:rPr>
            <w:noProof/>
            <w:webHidden/>
          </w:rPr>
          <w:tab/>
        </w:r>
        <w:r>
          <w:rPr>
            <w:noProof/>
            <w:webHidden/>
          </w:rPr>
          <w:fldChar w:fldCharType="begin"/>
        </w:r>
        <w:r w:rsidR="004343C6">
          <w:rPr>
            <w:noProof/>
            <w:webHidden/>
          </w:rPr>
          <w:instrText xml:space="preserve"> PAGEREF _Toc328914836 \h </w:instrText>
        </w:r>
        <w:r>
          <w:rPr>
            <w:noProof/>
            <w:webHidden/>
          </w:rPr>
        </w:r>
        <w:r>
          <w:rPr>
            <w:noProof/>
            <w:webHidden/>
          </w:rPr>
          <w:fldChar w:fldCharType="separate"/>
        </w:r>
        <w:r w:rsidR="00E733AF">
          <w:rPr>
            <w:noProof/>
            <w:webHidden/>
          </w:rPr>
          <w:t>1</w:t>
        </w:r>
        <w:r>
          <w:rPr>
            <w:noProof/>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37" w:history="1">
        <w:r w:rsidR="004343C6" w:rsidRPr="00701C71">
          <w:rPr>
            <w:rStyle w:val="Lienhypertexte"/>
          </w:rPr>
          <w:t>CHAPITRE I</w:t>
        </w:r>
        <w:r w:rsidR="004343C6">
          <w:rPr>
            <w:webHidden/>
          </w:rPr>
          <w:tab/>
        </w:r>
        <w:r>
          <w:rPr>
            <w:webHidden/>
          </w:rPr>
          <w:fldChar w:fldCharType="begin"/>
        </w:r>
        <w:r w:rsidR="004343C6">
          <w:rPr>
            <w:webHidden/>
          </w:rPr>
          <w:instrText xml:space="preserve"> PAGEREF _Toc328914837 \h </w:instrText>
        </w:r>
        <w:r>
          <w:rPr>
            <w:webHidden/>
          </w:rPr>
        </w:r>
        <w:r>
          <w:rPr>
            <w:webHidden/>
          </w:rPr>
          <w:fldChar w:fldCharType="separate"/>
        </w:r>
        <w:r w:rsidR="00E733AF">
          <w:rPr>
            <w:webHidden/>
          </w:rPr>
          <w:t>3</w:t>
        </w:r>
        <w:r>
          <w:rPr>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38" w:history="1">
        <w:r w:rsidR="004343C6" w:rsidRPr="00701C71">
          <w:rPr>
            <w:rStyle w:val="Lienhypertexte"/>
          </w:rPr>
          <w:t>Généralités  SUR La conversion photovoltaïque</w:t>
        </w:r>
        <w:r w:rsidR="004343C6">
          <w:rPr>
            <w:webHidden/>
          </w:rPr>
          <w:tab/>
        </w:r>
        <w:r>
          <w:rPr>
            <w:webHidden/>
          </w:rPr>
          <w:fldChar w:fldCharType="begin"/>
        </w:r>
        <w:r w:rsidR="004343C6">
          <w:rPr>
            <w:webHidden/>
          </w:rPr>
          <w:instrText xml:space="preserve"> PAGEREF _Toc328914838 \h </w:instrText>
        </w:r>
        <w:r>
          <w:rPr>
            <w:webHidden/>
          </w:rPr>
        </w:r>
        <w:r>
          <w:rPr>
            <w:webHidden/>
          </w:rPr>
          <w:fldChar w:fldCharType="separate"/>
        </w:r>
        <w:r w:rsidR="00E733AF">
          <w:rPr>
            <w:webHidden/>
          </w:rPr>
          <w:t>3</w:t>
        </w:r>
        <w:r>
          <w:rPr>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39" w:history="1">
        <w:r w:rsidR="004343C6" w:rsidRPr="00701C71">
          <w:rPr>
            <w:rStyle w:val="Lienhypertexte"/>
            <w:noProof/>
          </w:rPr>
          <w:t>1. Introduction</w:t>
        </w:r>
        <w:r w:rsidR="004343C6">
          <w:rPr>
            <w:noProof/>
            <w:webHidden/>
          </w:rPr>
          <w:tab/>
        </w:r>
        <w:r>
          <w:rPr>
            <w:noProof/>
            <w:webHidden/>
          </w:rPr>
          <w:fldChar w:fldCharType="begin"/>
        </w:r>
        <w:r w:rsidR="004343C6">
          <w:rPr>
            <w:noProof/>
            <w:webHidden/>
          </w:rPr>
          <w:instrText xml:space="preserve"> PAGEREF _Toc328914839 \h </w:instrText>
        </w:r>
        <w:r>
          <w:rPr>
            <w:noProof/>
            <w:webHidden/>
          </w:rPr>
        </w:r>
        <w:r>
          <w:rPr>
            <w:noProof/>
            <w:webHidden/>
          </w:rPr>
          <w:fldChar w:fldCharType="separate"/>
        </w:r>
        <w:r w:rsidR="00E733AF">
          <w:rPr>
            <w:noProof/>
            <w:webHidden/>
          </w:rPr>
          <w:t>4</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40" w:history="1">
        <w:r w:rsidR="004343C6" w:rsidRPr="00701C71">
          <w:rPr>
            <w:rStyle w:val="Lienhypertexte"/>
            <w:noProof/>
          </w:rPr>
          <w:t>2. Historique</w:t>
        </w:r>
        <w:r w:rsidR="004343C6">
          <w:rPr>
            <w:noProof/>
            <w:webHidden/>
          </w:rPr>
          <w:tab/>
        </w:r>
        <w:r>
          <w:rPr>
            <w:noProof/>
            <w:webHidden/>
          </w:rPr>
          <w:fldChar w:fldCharType="begin"/>
        </w:r>
        <w:r w:rsidR="004343C6">
          <w:rPr>
            <w:noProof/>
            <w:webHidden/>
          </w:rPr>
          <w:instrText xml:space="preserve"> PAGEREF _Toc328914840 \h </w:instrText>
        </w:r>
        <w:r>
          <w:rPr>
            <w:noProof/>
            <w:webHidden/>
          </w:rPr>
        </w:r>
        <w:r>
          <w:rPr>
            <w:noProof/>
            <w:webHidden/>
          </w:rPr>
          <w:fldChar w:fldCharType="separate"/>
        </w:r>
        <w:r w:rsidR="00E733AF">
          <w:rPr>
            <w:noProof/>
            <w:webHidden/>
          </w:rPr>
          <w:t>4</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41" w:history="1">
        <w:r w:rsidR="004343C6" w:rsidRPr="00701C71">
          <w:rPr>
            <w:rStyle w:val="Lienhypertexte"/>
            <w:noProof/>
          </w:rPr>
          <w:t>3. Eléments du rayonnement solaire</w:t>
        </w:r>
        <w:r w:rsidR="004343C6">
          <w:rPr>
            <w:noProof/>
            <w:webHidden/>
          </w:rPr>
          <w:tab/>
        </w:r>
        <w:r>
          <w:rPr>
            <w:noProof/>
            <w:webHidden/>
          </w:rPr>
          <w:fldChar w:fldCharType="begin"/>
        </w:r>
        <w:r w:rsidR="004343C6">
          <w:rPr>
            <w:noProof/>
            <w:webHidden/>
          </w:rPr>
          <w:instrText xml:space="preserve"> PAGEREF _Toc328914841 \h </w:instrText>
        </w:r>
        <w:r>
          <w:rPr>
            <w:noProof/>
            <w:webHidden/>
          </w:rPr>
        </w:r>
        <w:r>
          <w:rPr>
            <w:noProof/>
            <w:webHidden/>
          </w:rPr>
          <w:fldChar w:fldCharType="separate"/>
        </w:r>
        <w:r w:rsidR="00E733AF">
          <w:rPr>
            <w:noProof/>
            <w:webHidden/>
          </w:rPr>
          <w:t>5</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42" w:history="1">
        <w:r w:rsidR="004343C6" w:rsidRPr="00701C71">
          <w:rPr>
            <w:rStyle w:val="Lienhypertexte"/>
            <w:noProof/>
          </w:rPr>
          <w:t>a) Spectre du rayonnement solaire. Constante solaire et « valeur du Soleil »</w:t>
        </w:r>
        <w:r w:rsidR="004343C6">
          <w:rPr>
            <w:noProof/>
            <w:webHidden/>
          </w:rPr>
          <w:tab/>
        </w:r>
        <w:r>
          <w:rPr>
            <w:noProof/>
            <w:webHidden/>
          </w:rPr>
          <w:fldChar w:fldCharType="begin"/>
        </w:r>
        <w:r w:rsidR="004343C6">
          <w:rPr>
            <w:noProof/>
            <w:webHidden/>
          </w:rPr>
          <w:instrText xml:space="preserve"> PAGEREF _Toc328914842 \h </w:instrText>
        </w:r>
        <w:r>
          <w:rPr>
            <w:noProof/>
            <w:webHidden/>
          </w:rPr>
        </w:r>
        <w:r>
          <w:rPr>
            <w:noProof/>
            <w:webHidden/>
          </w:rPr>
          <w:fldChar w:fldCharType="separate"/>
        </w:r>
        <w:r w:rsidR="00E733AF">
          <w:rPr>
            <w:noProof/>
            <w:webHidden/>
          </w:rPr>
          <w:t>5</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43" w:history="1">
        <w:r w:rsidR="004343C6" w:rsidRPr="00701C71">
          <w:rPr>
            <w:rStyle w:val="Lienhypertexte"/>
            <w:noProof/>
          </w:rPr>
          <w:t>b) Variation diurne et annuelle</w:t>
        </w:r>
        <w:r w:rsidR="004343C6">
          <w:rPr>
            <w:noProof/>
            <w:webHidden/>
          </w:rPr>
          <w:tab/>
        </w:r>
        <w:r>
          <w:rPr>
            <w:noProof/>
            <w:webHidden/>
          </w:rPr>
          <w:fldChar w:fldCharType="begin"/>
        </w:r>
        <w:r w:rsidR="004343C6">
          <w:rPr>
            <w:noProof/>
            <w:webHidden/>
          </w:rPr>
          <w:instrText xml:space="preserve"> PAGEREF _Toc328914843 \h </w:instrText>
        </w:r>
        <w:r>
          <w:rPr>
            <w:noProof/>
            <w:webHidden/>
          </w:rPr>
        </w:r>
        <w:r>
          <w:rPr>
            <w:noProof/>
            <w:webHidden/>
          </w:rPr>
          <w:fldChar w:fldCharType="separate"/>
        </w:r>
        <w:r w:rsidR="00E733AF">
          <w:rPr>
            <w:noProof/>
            <w:webHidden/>
          </w:rPr>
          <w:t>8</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44" w:history="1">
        <w:r w:rsidR="004343C6" w:rsidRPr="00701C71">
          <w:rPr>
            <w:rStyle w:val="Lienhypertexte"/>
            <w:noProof/>
          </w:rPr>
          <w:t>c) Irradiance disponible sur la surface de la terre</w:t>
        </w:r>
        <w:r w:rsidR="004343C6">
          <w:rPr>
            <w:noProof/>
            <w:webHidden/>
          </w:rPr>
          <w:tab/>
        </w:r>
        <w:r>
          <w:rPr>
            <w:noProof/>
            <w:webHidden/>
          </w:rPr>
          <w:fldChar w:fldCharType="begin"/>
        </w:r>
        <w:r w:rsidR="004343C6">
          <w:rPr>
            <w:noProof/>
            <w:webHidden/>
          </w:rPr>
          <w:instrText xml:space="preserve"> PAGEREF _Toc328914844 \h </w:instrText>
        </w:r>
        <w:r>
          <w:rPr>
            <w:noProof/>
            <w:webHidden/>
          </w:rPr>
        </w:r>
        <w:r>
          <w:rPr>
            <w:noProof/>
            <w:webHidden/>
          </w:rPr>
          <w:fldChar w:fldCharType="separate"/>
        </w:r>
        <w:r w:rsidR="00E733AF">
          <w:rPr>
            <w:noProof/>
            <w:webHidden/>
          </w:rPr>
          <w:t>8</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45" w:history="1">
        <w:r w:rsidR="004343C6" w:rsidRPr="00701C71">
          <w:rPr>
            <w:rStyle w:val="Lienhypertexte"/>
            <w:noProof/>
          </w:rPr>
          <w:t>4. Principe de fonctionnement d’une cellule photovoltaïque</w:t>
        </w:r>
        <w:r w:rsidR="004343C6">
          <w:rPr>
            <w:noProof/>
            <w:webHidden/>
          </w:rPr>
          <w:tab/>
        </w:r>
        <w:r>
          <w:rPr>
            <w:noProof/>
            <w:webHidden/>
          </w:rPr>
          <w:fldChar w:fldCharType="begin"/>
        </w:r>
        <w:r w:rsidR="004343C6">
          <w:rPr>
            <w:noProof/>
            <w:webHidden/>
          </w:rPr>
          <w:instrText xml:space="preserve"> PAGEREF _Toc328914845 \h </w:instrText>
        </w:r>
        <w:r>
          <w:rPr>
            <w:noProof/>
            <w:webHidden/>
          </w:rPr>
        </w:r>
        <w:r>
          <w:rPr>
            <w:noProof/>
            <w:webHidden/>
          </w:rPr>
          <w:fldChar w:fldCharType="separate"/>
        </w:r>
        <w:r w:rsidR="00E733AF">
          <w:rPr>
            <w:noProof/>
            <w:webHidden/>
          </w:rPr>
          <w:t>9</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46" w:history="1">
        <w:r w:rsidR="004343C6" w:rsidRPr="00701C71">
          <w:rPr>
            <w:rStyle w:val="Lienhypertexte"/>
            <w:noProof/>
          </w:rPr>
          <w:t>4.1. L’interaction  photon /semi-conducteur</w:t>
        </w:r>
        <w:r w:rsidR="004343C6">
          <w:rPr>
            <w:noProof/>
            <w:webHidden/>
          </w:rPr>
          <w:tab/>
        </w:r>
        <w:r>
          <w:rPr>
            <w:noProof/>
            <w:webHidden/>
          </w:rPr>
          <w:fldChar w:fldCharType="begin"/>
        </w:r>
        <w:r w:rsidR="004343C6">
          <w:rPr>
            <w:noProof/>
            <w:webHidden/>
          </w:rPr>
          <w:instrText xml:space="preserve"> PAGEREF _Toc328914846 \h </w:instrText>
        </w:r>
        <w:r>
          <w:rPr>
            <w:noProof/>
            <w:webHidden/>
          </w:rPr>
        </w:r>
        <w:r>
          <w:rPr>
            <w:noProof/>
            <w:webHidden/>
          </w:rPr>
          <w:fldChar w:fldCharType="separate"/>
        </w:r>
        <w:r w:rsidR="00E733AF">
          <w:rPr>
            <w:noProof/>
            <w:webHidden/>
          </w:rPr>
          <w:t>9</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47" w:history="1">
        <w:r w:rsidR="004343C6" w:rsidRPr="00701C71">
          <w:rPr>
            <w:rStyle w:val="Lienhypertexte"/>
            <w:noProof/>
          </w:rPr>
          <w:t>4.2. Fonctionnement d’une cellule photovoltaïque</w:t>
        </w:r>
        <w:r w:rsidR="004343C6">
          <w:rPr>
            <w:noProof/>
            <w:webHidden/>
          </w:rPr>
          <w:tab/>
        </w:r>
        <w:r>
          <w:rPr>
            <w:noProof/>
            <w:webHidden/>
          </w:rPr>
          <w:fldChar w:fldCharType="begin"/>
        </w:r>
        <w:r w:rsidR="004343C6">
          <w:rPr>
            <w:noProof/>
            <w:webHidden/>
          </w:rPr>
          <w:instrText xml:space="preserve"> PAGEREF _Toc328914847 \h </w:instrText>
        </w:r>
        <w:r>
          <w:rPr>
            <w:noProof/>
            <w:webHidden/>
          </w:rPr>
        </w:r>
        <w:r>
          <w:rPr>
            <w:noProof/>
            <w:webHidden/>
          </w:rPr>
          <w:fldChar w:fldCharType="separate"/>
        </w:r>
        <w:r w:rsidR="00E733AF">
          <w:rPr>
            <w:noProof/>
            <w:webHidden/>
          </w:rPr>
          <w:t>11</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48" w:history="1">
        <w:r w:rsidR="004343C6" w:rsidRPr="00701C71">
          <w:rPr>
            <w:rStyle w:val="Lienhypertexte"/>
            <w:noProof/>
          </w:rPr>
          <w:t>4.3. Grandeurs caractéristiques</w:t>
        </w:r>
        <w:r w:rsidR="004343C6">
          <w:rPr>
            <w:noProof/>
            <w:webHidden/>
          </w:rPr>
          <w:tab/>
        </w:r>
        <w:r>
          <w:rPr>
            <w:noProof/>
            <w:webHidden/>
          </w:rPr>
          <w:fldChar w:fldCharType="begin"/>
        </w:r>
        <w:r w:rsidR="004343C6">
          <w:rPr>
            <w:noProof/>
            <w:webHidden/>
          </w:rPr>
          <w:instrText xml:space="preserve"> PAGEREF _Toc328914848 \h </w:instrText>
        </w:r>
        <w:r>
          <w:rPr>
            <w:noProof/>
            <w:webHidden/>
          </w:rPr>
        </w:r>
        <w:r>
          <w:rPr>
            <w:noProof/>
            <w:webHidden/>
          </w:rPr>
          <w:fldChar w:fldCharType="separate"/>
        </w:r>
        <w:r w:rsidR="00E733AF">
          <w:rPr>
            <w:noProof/>
            <w:webHidden/>
          </w:rPr>
          <w:t>15</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49" w:history="1">
        <w:r w:rsidR="004343C6" w:rsidRPr="00701C71">
          <w:rPr>
            <w:rStyle w:val="Lienhypertexte"/>
            <w:noProof/>
          </w:rPr>
          <w:t>5. Les différents types de matériaux de fabrications des cellules photovoltaïques</w:t>
        </w:r>
        <w:r w:rsidR="004343C6">
          <w:rPr>
            <w:noProof/>
            <w:webHidden/>
          </w:rPr>
          <w:tab/>
        </w:r>
        <w:r>
          <w:rPr>
            <w:noProof/>
            <w:webHidden/>
          </w:rPr>
          <w:fldChar w:fldCharType="begin"/>
        </w:r>
        <w:r w:rsidR="004343C6">
          <w:rPr>
            <w:noProof/>
            <w:webHidden/>
          </w:rPr>
          <w:instrText xml:space="preserve"> PAGEREF _Toc328914849 \h </w:instrText>
        </w:r>
        <w:r>
          <w:rPr>
            <w:noProof/>
            <w:webHidden/>
          </w:rPr>
        </w:r>
        <w:r>
          <w:rPr>
            <w:noProof/>
            <w:webHidden/>
          </w:rPr>
          <w:fldChar w:fldCharType="separate"/>
        </w:r>
        <w:r w:rsidR="00E733AF">
          <w:rPr>
            <w:noProof/>
            <w:webHidden/>
          </w:rPr>
          <w:t>16</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0" w:history="1">
        <w:r w:rsidR="004343C6" w:rsidRPr="00701C71">
          <w:rPr>
            <w:rStyle w:val="Lienhypertexte"/>
            <w:noProof/>
          </w:rPr>
          <w:t>5.1. Silicium monocristallin</w:t>
        </w:r>
        <w:r w:rsidR="004343C6">
          <w:rPr>
            <w:noProof/>
            <w:webHidden/>
          </w:rPr>
          <w:tab/>
        </w:r>
        <w:r>
          <w:rPr>
            <w:noProof/>
            <w:webHidden/>
          </w:rPr>
          <w:fldChar w:fldCharType="begin"/>
        </w:r>
        <w:r w:rsidR="004343C6">
          <w:rPr>
            <w:noProof/>
            <w:webHidden/>
          </w:rPr>
          <w:instrText xml:space="preserve"> PAGEREF _Toc328914850 \h </w:instrText>
        </w:r>
        <w:r>
          <w:rPr>
            <w:noProof/>
            <w:webHidden/>
          </w:rPr>
        </w:r>
        <w:r>
          <w:rPr>
            <w:noProof/>
            <w:webHidden/>
          </w:rPr>
          <w:fldChar w:fldCharType="separate"/>
        </w:r>
        <w:r w:rsidR="00E733AF">
          <w:rPr>
            <w:noProof/>
            <w:webHidden/>
          </w:rPr>
          <w:t>16</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1" w:history="1">
        <w:r w:rsidR="004343C6" w:rsidRPr="00701C71">
          <w:rPr>
            <w:rStyle w:val="Lienhypertexte"/>
            <w:noProof/>
          </w:rPr>
          <w:t>5.2. Silicium polycristallin (multicristallin)</w:t>
        </w:r>
        <w:r w:rsidR="004343C6">
          <w:rPr>
            <w:noProof/>
            <w:webHidden/>
          </w:rPr>
          <w:tab/>
        </w:r>
        <w:r>
          <w:rPr>
            <w:noProof/>
            <w:webHidden/>
          </w:rPr>
          <w:fldChar w:fldCharType="begin"/>
        </w:r>
        <w:r w:rsidR="004343C6">
          <w:rPr>
            <w:noProof/>
            <w:webHidden/>
          </w:rPr>
          <w:instrText xml:space="preserve"> PAGEREF _Toc328914851 \h </w:instrText>
        </w:r>
        <w:r>
          <w:rPr>
            <w:noProof/>
            <w:webHidden/>
          </w:rPr>
        </w:r>
        <w:r>
          <w:rPr>
            <w:noProof/>
            <w:webHidden/>
          </w:rPr>
          <w:fldChar w:fldCharType="separate"/>
        </w:r>
        <w:r w:rsidR="00E733AF">
          <w:rPr>
            <w:noProof/>
            <w:webHidden/>
          </w:rPr>
          <w:t>17</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2" w:history="1">
        <w:r w:rsidR="004343C6" w:rsidRPr="00701C71">
          <w:rPr>
            <w:rStyle w:val="Lienhypertexte"/>
            <w:noProof/>
          </w:rPr>
          <w:t>5.3. Silicium amorphe</w:t>
        </w:r>
        <w:r w:rsidR="004343C6">
          <w:rPr>
            <w:noProof/>
            <w:webHidden/>
          </w:rPr>
          <w:tab/>
        </w:r>
        <w:r>
          <w:rPr>
            <w:noProof/>
            <w:webHidden/>
          </w:rPr>
          <w:fldChar w:fldCharType="begin"/>
        </w:r>
        <w:r w:rsidR="004343C6">
          <w:rPr>
            <w:noProof/>
            <w:webHidden/>
          </w:rPr>
          <w:instrText xml:space="preserve"> PAGEREF _Toc328914852 \h </w:instrText>
        </w:r>
        <w:r>
          <w:rPr>
            <w:noProof/>
            <w:webHidden/>
          </w:rPr>
        </w:r>
        <w:r>
          <w:rPr>
            <w:noProof/>
            <w:webHidden/>
          </w:rPr>
          <w:fldChar w:fldCharType="separate"/>
        </w:r>
        <w:r w:rsidR="00E733AF">
          <w:rPr>
            <w:noProof/>
            <w:webHidden/>
          </w:rPr>
          <w:t>17</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53" w:history="1">
        <w:r w:rsidR="004343C6" w:rsidRPr="00701C71">
          <w:rPr>
            <w:rStyle w:val="Lienhypertexte"/>
            <w:noProof/>
          </w:rPr>
          <w:t>6. Influence des conditions atmosphériques et de certains paramètres sur le comportement de la cellule PV</w:t>
        </w:r>
        <w:r w:rsidR="004343C6">
          <w:rPr>
            <w:noProof/>
            <w:webHidden/>
          </w:rPr>
          <w:tab/>
        </w:r>
        <w:r>
          <w:rPr>
            <w:noProof/>
            <w:webHidden/>
          </w:rPr>
          <w:fldChar w:fldCharType="begin"/>
        </w:r>
        <w:r w:rsidR="004343C6">
          <w:rPr>
            <w:noProof/>
            <w:webHidden/>
          </w:rPr>
          <w:instrText xml:space="preserve"> PAGEREF _Toc328914853 \h </w:instrText>
        </w:r>
        <w:r>
          <w:rPr>
            <w:noProof/>
            <w:webHidden/>
          </w:rPr>
        </w:r>
        <w:r>
          <w:rPr>
            <w:noProof/>
            <w:webHidden/>
          </w:rPr>
          <w:fldChar w:fldCharType="separate"/>
        </w:r>
        <w:r w:rsidR="00E733AF">
          <w:rPr>
            <w:noProof/>
            <w:webHidden/>
          </w:rPr>
          <w:t>18</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4" w:history="1">
        <w:r w:rsidR="004343C6" w:rsidRPr="00701C71">
          <w:rPr>
            <w:rStyle w:val="Lienhypertexte"/>
            <w:noProof/>
          </w:rPr>
          <w:t>6.1. Influence de l’éclairement</w:t>
        </w:r>
        <w:r w:rsidR="004343C6">
          <w:rPr>
            <w:noProof/>
            <w:webHidden/>
          </w:rPr>
          <w:tab/>
        </w:r>
        <w:r>
          <w:rPr>
            <w:noProof/>
            <w:webHidden/>
          </w:rPr>
          <w:fldChar w:fldCharType="begin"/>
        </w:r>
        <w:r w:rsidR="004343C6">
          <w:rPr>
            <w:noProof/>
            <w:webHidden/>
          </w:rPr>
          <w:instrText xml:space="preserve"> PAGEREF _Toc328914854 \h </w:instrText>
        </w:r>
        <w:r>
          <w:rPr>
            <w:noProof/>
            <w:webHidden/>
          </w:rPr>
        </w:r>
        <w:r>
          <w:rPr>
            <w:noProof/>
            <w:webHidden/>
          </w:rPr>
          <w:fldChar w:fldCharType="separate"/>
        </w:r>
        <w:r w:rsidR="00E733AF">
          <w:rPr>
            <w:noProof/>
            <w:webHidden/>
          </w:rPr>
          <w:t>18</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5" w:history="1">
        <w:r w:rsidR="004343C6" w:rsidRPr="00701C71">
          <w:rPr>
            <w:rStyle w:val="Lienhypertexte"/>
            <w:noProof/>
          </w:rPr>
          <w:t>6.2. Influence de la température</w:t>
        </w:r>
        <w:r w:rsidR="004343C6">
          <w:rPr>
            <w:noProof/>
            <w:webHidden/>
          </w:rPr>
          <w:tab/>
        </w:r>
        <w:r>
          <w:rPr>
            <w:noProof/>
            <w:webHidden/>
          </w:rPr>
          <w:fldChar w:fldCharType="begin"/>
        </w:r>
        <w:r w:rsidR="004343C6">
          <w:rPr>
            <w:noProof/>
            <w:webHidden/>
          </w:rPr>
          <w:instrText xml:space="preserve"> PAGEREF _Toc328914855 \h </w:instrText>
        </w:r>
        <w:r>
          <w:rPr>
            <w:noProof/>
            <w:webHidden/>
          </w:rPr>
        </w:r>
        <w:r>
          <w:rPr>
            <w:noProof/>
            <w:webHidden/>
          </w:rPr>
          <w:fldChar w:fldCharType="separate"/>
        </w:r>
        <w:r w:rsidR="00E733AF">
          <w:rPr>
            <w:noProof/>
            <w:webHidden/>
          </w:rPr>
          <w:t>18</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6" w:history="1">
        <w:r w:rsidR="004343C6" w:rsidRPr="00701C71">
          <w:rPr>
            <w:rStyle w:val="Lienhypertexte"/>
            <w:noProof/>
          </w:rPr>
          <w:t xml:space="preserve">6.3. Influence de la résistance série </w:t>
        </w:r>
        <m:oMath>
          <m:r>
            <m:rPr>
              <m:sty m:val="bi"/>
            </m:rPr>
            <w:rPr>
              <w:rStyle w:val="Lienhypertexte"/>
              <w:rFonts w:ascii="Cambria Math" w:hAnsi="Cambria Math"/>
              <w:noProof/>
            </w:rPr>
            <m:t>Rs</m:t>
          </m:r>
        </m:oMath>
        <w:r w:rsidR="004343C6">
          <w:rPr>
            <w:noProof/>
            <w:webHidden/>
          </w:rPr>
          <w:tab/>
        </w:r>
        <w:r>
          <w:rPr>
            <w:noProof/>
            <w:webHidden/>
          </w:rPr>
          <w:fldChar w:fldCharType="begin"/>
        </w:r>
        <w:r w:rsidR="004343C6">
          <w:rPr>
            <w:noProof/>
            <w:webHidden/>
          </w:rPr>
          <w:instrText xml:space="preserve"> PAGEREF _Toc328914856 \h </w:instrText>
        </w:r>
        <w:r>
          <w:rPr>
            <w:noProof/>
            <w:webHidden/>
          </w:rPr>
        </w:r>
        <w:r>
          <w:rPr>
            <w:noProof/>
            <w:webHidden/>
          </w:rPr>
          <w:fldChar w:fldCharType="separate"/>
        </w:r>
        <w:r w:rsidR="00E733AF">
          <w:rPr>
            <w:noProof/>
            <w:webHidden/>
          </w:rPr>
          <w:t>19</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7" w:history="1">
        <w:r w:rsidR="004343C6" w:rsidRPr="00701C71">
          <w:rPr>
            <w:rStyle w:val="Lienhypertexte"/>
            <w:noProof/>
          </w:rPr>
          <w:t xml:space="preserve">6.4. Influence de la résistance parallèle </w:t>
        </w:r>
        <m:oMath>
          <m:r>
            <m:rPr>
              <m:sty m:val="bi"/>
            </m:rPr>
            <w:rPr>
              <w:rStyle w:val="Lienhypertexte"/>
              <w:rFonts w:ascii="Cambria Math" w:hAnsi="Cambria Math"/>
              <w:noProof/>
            </w:rPr>
            <m:t>Rsh</m:t>
          </m:r>
        </m:oMath>
        <w:r w:rsidR="004343C6">
          <w:rPr>
            <w:noProof/>
            <w:webHidden/>
          </w:rPr>
          <w:tab/>
        </w:r>
        <w:r>
          <w:rPr>
            <w:noProof/>
            <w:webHidden/>
          </w:rPr>
          <w:fldChar w:fldCharType="begin"/>
        </w:r>
        <w:r w:rsidR="004343C6">
          <w:rPr>
            <w:noProof/>
            <w:webHidden/>
          </w:rPr>
          <w:instrText xml:space="preserve"> PAGEREF _Toc328914857 \h </w:instrText>
        </w:r>
        <w:r>
          <w:rPr>
            <w:noProof/>
            <w:webHidden/>
          </w:rPr>
        </w:r>
        <w:r>
          <w:rPr>
            <w:noProof/>
            <w:webHidden/>
          </w:rPr>
          <w:fldChar w:fldCharType="separate"/>
        </w:r>
        <w:r w:rsidR="00E733AF">
          <w:rPr>
            <w:noProof/>
            <w:webHidden/>
          </w:rPr>
          <w:t>19</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58" w:history="1">
        <w:r w:rsidR="004343C6" w:rsidRPr="00701C71">
          <w:rPr>
            <w:rStyle w:val="Lienhypertexte"/>
            <w:noProof/>
          </w:rPr>
          <w:t>6.5. Influence du facteur d’idéalité et du courant de saturation</w:t>
        </w:r>
        <w:r w:rsidR="004343C6">
          <w:rPr>
            <w:noProof/>
            <w:webHidden/>
          </w:rPr>
          <w:tab/>
        </w:r>
        <w:r>
          <w:rPr>
            <w:noProof/>
            <w:webHidden/>
          </w:rPr>
          <w:fldChar w:fldCharType="begin"/>
        </w:r>
        <w:r w:rsidR="004343C6">
          <w:rPr>
            <w:noProof/>
            <w:webHidden/>
          </w:rPr>
          <w:instrText xml:space="preserve"> PAGEREF _Toc328914858 \h </w:instrText>
        </w:r>
        <w:r>
          <w:rPr>
            <w:noProof/>
            <w:webHidden/>
          </w:rPr>
        </w:r>
        <w:r>
          <w:rPr>
            <w:noProof/>
            <w:webHidden/>
          </w:rPr>
          <w:fldChar w:fldCharType="separate"/>
        </w:r>
        <w:r w:rsidR="00E733AF">
          <w:rPr>
            <w:noProof/>
            <w:webHidden/>
          </w:rPr>
          <w:t>20</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59" w:history="1">
        <w:r w:rsidR="004343C6" w:rsidRPr="00701C71">
          <w:rPr>
            <w:rStyle w:val="Lienhypertexte"/>
            <w:noProof/>
          </w:rPr>
          <w:t>7. Définition de la puissance de crête</w:t>
        </w:r>
        <w:r w:rsidR="004343C6">
          <w:rPr>
            <w:noProof/>
            <w:webHidden/>
          </w:rPr>
          <w:tab/>
        </w:r>
        <w:r>
          <w:rPr>
            <w:noProof/>
            <w:webHidden/>
          </w:rPr>
          <w:fldChar w:fldCharType="begin"/>
        </w:r>
        <w:r w:rsidR="004343C6">
          <w:rPr>
            <w:noProof/>
            <w:webHidden/>
          </w:rPr>
          <w:instrText xml:space="preserve"> PAGEREF _Toc328914859 \h </w:instrText>
        </w:r>
        <w:r>
          <w:rPr>
            <w:noProof/>
            <w:webHidden/>
          </w:rPr>
        </w:r>
        <w:r>
          <w:rPr>
            <w:noProof/>
            <w:webHidden/>
          </w:rPr>
          <w:fldChar w:fldCharType="separate"/>
        </w:r>
        <w:r w:rsidR="00E733AF">
          <w:rPr>
            <w:noProof/>
            <w:webHidden/>
          </w:rPr>
          <w:t>21</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60" w:history="1">
        <w:r w:rsidR="004343C6" w:rsidRPr="00701C71">
          <w:rPr>
            <w:rStyle w:val="Lienhypertexte"/>
            <w:noProof/>
          </w:rPr>
          <w:t>8. Architecture d’un générateur photovoltaïque</w:t>
        </w:r>
        <w:r w:rsidR="004343C6">
          <w:rPr>
            <w:noProof/>
            <w:webHidden/>
          </w:rPr>
          <w:tab/>
        </w:r>
        <w:r>
          <w:rPr>
            <w:noProof/>
            <w:webHidden/>
          </w:rPr>
          <w:fldChar w:fldCharType="begin"/>
        </w:r>
        <w:r w:rsidR="004343C6">
          <w:rPr>
            <w:noProof/>
            <w:webHidden/>
          </w:rPr>
          <w:instrText xml:space="preserve"> PAGEREF _Toc328914860 \h </w:instrText>
        </w:r>
        <w:r>
          <w:rPr>
            <w:noProof/>
            <w:webHidden/>
          </w:rPr>
        </w:r>
        <w:r>
          <w:rPr>
            <w:noProof/>
            <w:webHidden/>
          </w:rPr>
          <w:fldChar w:fldCharType="separate"/>
        </w:r>
        <w:r w:rsidR="00E733AF">
          <w:rPr>
            <w:noProof/>
            <w:webHidden/>
          </w:rPr>
          <w:t>21</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61" w:history="1">
        <w:r w:rsidR="004343C6" w:rsidRPr="00701C71">
          <w:rPr>
            <w:rStyle w:val="Lienhypertexte"/>
            <w:noProof/>
          </w:rPr>
          <w:t>a) Association en série</w:t>
        </w:r>
        <w:r w:rsidR="004343C6">
          <w:rPr>
            <w:noProof/>
            <w:webHidden/>
          </w:rPr>
          <w:tab/>
        </w:r>
        <w:r>
          <w:rPr>
            <w:noProof/>
            <w:webHidden/>
          </w:rPr>
          <w:fldChar w:fldCharType="begin"/>
        </w:r>
        <w:r w:rsidR="004343C6">
          <w:rPr>
            <w:noProof/>
            <w:webHidden/>
          </w:rPr>
          <w:instrText xml:space="preserve"> PAGEREF _Toc328914861 \h </w:instrText>
        </w:r>
        <w:r>
          <w:rPr>
            <w:noProof/>
            <w:webHidden/>
          </w:rPr>
        </w:r>
        <w:r>
          <w:rPr>
            <w:noProof/>
            <w:webHidden/>
          </w:rPr>
          <w:fldChar w:fldCharType="separate"/>
        </w:r>
        <w:r w:rsidR="00E733AF">
          <w:rPr>
            <w:noProof/>
            <w:webHidden/>
          </w:rPr>
          <w:t>22</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62" w:history="1">
        <w:r w:rsidR="004343C6" w:rsidRPr="00701C71">
          <w:rPr>
            <w:rStyle w:val="Lienhypertexte"/>
            <w:noProof/>
          </w:rPr>
          <w:t>b) Association en parallèle</w:t>
        </w:r>
        <w:r w:rsidR="004343C6">
          <w:rPr>
            <w:noProof/>
            <w:webHidden/>
          </w:rPr>
          <w:tab/>
        </w:r>
        <w:r>
          <w:rPr>
            <w:noProof/>
            <w:webHidden/>
          </w:rPr>
          <w:fldChar w:fldCharType="begin"/>
        </w:r>
        <w:r w:rsidR="004343C6">
          <w:rPr>
            <w:noProof/>
            <w:webHidden/>
          </w:rPr>
          <w:instrText xml:space="preserve"> PAGEREF _Toc328914862 \h </w:instrText>
        </w:r>
        <w:r>
          <w:rPr>
            <w:noProof/>
            <w:webHidden/>
          </w:rPr>
        </w:r>
        <w:r>
          <w:rPr>
            <w:noProof/>
            <w:webHidden/>
          </w:rPr>
          <w:fldChar w:fldCharType="separate"/>
        </w:r>
        <w:r w:rsidR="00E733AF">
          <w:rPr>
            <w:noProof/>
            <w:webHidden/>
          </w:rPr>
          <w:t>22</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63" w:history="1">
        <w:r w:rsidR="004343C6" w:rsidRPr="00701C71">
          <w:rPr>
            <w:rStyle w:val="Lienhypertexte"/>
            <w:noProof/>
          </w:rPr>
          <w:t>9. Conclusion</w:t>
        </w:r>
        <w:r w:rsidR="004343C6">
          <w:rPr>
            <w:noProof/>
            <w:webHidden/>
          </w:rPr>
          <w:tab/>
        </w:r>
        <w:r>
          <w:rPr>
            <w:noProof/>
            <w:webHidden/>
          </w:rPr>
          <w:fldChar w:fldCharType="begin"/>
        </w:r>
        <w:r w:rsidR="004343C6">
          <w:rPr>
            <w:noProof/>
            <w:webHidden/>
          </w:rPr>
          <w:instrText xml:space="preserve"> PAGEREF _Toc328914863 \h </w:instrText>
        </w:r>
        <w:r>
          <w:rPr>
            <w:noProof/>
            <w:webHidden/>
          </w:rPr>
        </w:r>
        <w:r>
          <w:rPr>
            <w:noProof/>
            <w:webHidden/>
          </w:rPr>
          <w:fldChar w:fldCharType="separate"/>
        </w:r>
        <w:r w:rsidR="00E733AF">
          <w:rPr>
            <w:noProof/>
            <w:webHidden/>
          </w:rPr>
          <w:t>24</w:t>
        </w:r>
        <w:r>
          <w:rPr>
            <w:noProof/>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64" w:history="1">
        <w:r w:rsidR="004343C6" w:rsidRPr="00701C71">
          <w:rPr>
            <w:rStyle w:val="Lienhypertexte"/>
          </w:rPr>
          <w:t>CHAPITRE II</w:t>
        </w:r>
        <w:r w:rsidR="004343C6">
          <w:rPr>
            <w:webHidden/>
          </w:rPr>
          <w:tab/>
        </w:r>
        <w:r>
          <w:rPr>
            <w:webHidden/>
          </w:rPr>
          <w:fldChar w:fldCharType="begin"/>
        </w:r>
        <w:r w:rsidR="004343C6">
          <w:rPr>
            <w:webHidden/>
          </w:rPr>
          <w:instrText xml:space="preserve"> PAGEREF _Toc328914864 \h </w:instrText>
        </w:r>
        <w:r>
          <w:rPr>
            <w:webHidden/>
          </w:rPr>
        </w:r>
        <w:r>
          <w:rPr>
            <w:webHidden/>
          </w:rPr>
          <w:fldChar w:fldCharType="separate"/>
        </w:r>
        <w:r w:rsidR="00E733AF">
          <w:rPr>
            <w:webHidden/>
          </w:rPr>
          <w:t>25</w:t>
        </w:r>
        <w:r>
          <w:rPr>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65" w:history="1">
        <w:r w:rsidR="004343C6" w:rsidRPr="00701C71">
          <w:rPr>
            <w:rStyle w:val="Lienhypertexte"/>
          </w:rPr>
          <w:t>MODELISATION DES CARACTERISTIQUES I-V d’un dispositif photovoltaïque</w:t>
        </w:r>
        <w:r w:rsidR="004343C6">
          <w:rPr>
            <w:webHidden/>
          </w:rPr>
          <w:tab/>
        </w:r>
        <w:r>
          <w:rPr>
            <w:webHidden/>
          </w:rPr>
          <w:fldChar w:fldCharType="begin"/>
        </w:r>
        <w:r w:rsidR="004343C6">
          <w:rPr>
            <w:webHidden/>
          </w:rPr>
          <w:instrText xml:space="preserve"> PAGEREF _Toc328914865 \h </w:instrText>
        </w:r>
        <w:r>
          <w:rPr>
            <w:webHidden/>
          </w:rPr>
        </w:r>
        <w:r>
          <w:rPr>
            <w:webHidden/>
          </w:rPr>
          <w:fldChar w:fldCharType="separate"/>
        </w:r>
        <w:r w:rsidR="00E733AF">
          <w:rPr>
            <w:webHidden/>
          </w:rPr>
          <w:t>25</w:t>
        </w:r>
        <w:r>
          <w:rPr>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66" w:history="1">
        <w:r w:rsidR="004343C6" w:rsidRPr="00701C71">
          <w:rPr>
            <w:rStyle w:val="Lienhypertexte"/>
            <w:noProof/>
          </w:rPr>
          <w:t>1. Introduction</w:t>
        </w:r>
        <w:r w:rsidR="004343C6">
          <w:rPr>
            <w:noProof/>
            <w:webHidden/>
          </w:rPr>
          <w:tab/>
        </w:r>
        <w:r>
          <w:rPr>
            <w:noProof/>
            <w:webHidden/>
          </w:rPr>
          <w:fldChar w:fldCharType="begin"/>
        </w:r>
        <w:r w:rsidR="004343C6">
          <w:rPr>
            <w:noProof/>
            <w:webHidden/>
          </w:rPr>
          <w:instrText xml:space="preserve"> PAGEREF _Toc328914866 \h </w:instrText>
        </w:r>
        <w:r>
          <w:rPr>
            <w:noProof/>
            <w:webHidden/>
          </w:rPr>
        </w:r>
        <w:r>
          <w:rPr>
            <w:noProof/>
            <w:webHidden/>
          </w:rPr>
          <w:fldChar w:fldCharType="separate"/>
        </w:r>
        <w:r w:rsidR="00E733AF">
          <w:rPr>
            <w:noProof/>
            <w:webHidden/>
          </w:rPr>
          <w:t>26</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67" w:history="1">
        <w:r w:rsidR="004343C6" w:rsidRPr="00701C71">
          <w:rPr>
            <w:rStyle w:val="Lienhypertexte"/>
            <w:noProof/>
          </w:rPr>
          <w:t>2. Modèles de la caractéristique I-V en polarisation direct</w:t>
        </w:r>
        <w:r w:rsidR="004343C6">
          <w:rPr>
            <w:noProof/>
            <w:webHidden/>
          </w:rPr>
          <w:tab/>
        </w:r>
        <w:r>
          <w:rPr>
            <w:noProof/>
            <w:webHidden/>
          </w:rPr>
          <w:fldChar w:fldCharType="begin"/>
        </w:r>
        <w:r w:rsidR="004343C6">
          <w:rPr>
            <w:noProof/>
            <w:webHidden/>
          </w:rPr>
          <w:instrText xml:space="preserve"> PAGEREF _Toc328914867 \h </w:instrText>
        </w:r>
        <w:r>
          <w:rPr>
            <w:noProof/>
            <w:webHidden/>
          </w:rPr>
        </w:r>
        <w:r>
          <w:rPr>
            <w:noProof/>
            <w:webHidden/>
          </w:rPr>
          <w:fldChar w:fldCharType="separate"/>
        </w:r>
        <w:r w:rsidR="00E733AF">
          <w:rPr>
            <w:noProof/>
            <w:webHidden/>
          </w:rPr>
          <w:t>27</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68" w:history="1">
        <w:r w:rsidR="004343C6" w:rsidRPr="00701C71">
          <w:rPr>
            <w:rStyle w:val="Lienhypertexte"/>
            <w:noProof/>
          </w:rPr>
          <w:t>2.1. Modèle électrique d’un générateur photovoltaïque (modèle implicite)</w:t>
        </w:r>
        <w:r w:rsidR="004343C6">
          <w:rPr>
            <w:noProof/>
            <w:webHidden/>
          </w:rPr>
          <w:tab/>
        </w:r>
        <w:r>
          <w:rPr>
            <w:noProof/>
            <w:webHidden/>
          </w:rPr>
          <w:fldChar w:fldCharType="begin"/>
        </w:r>
        <w:r w:rsidR="004343C6">
          <w:rPr>
            <w:noProof/>
            <w:webHidden/>
          </w:rPr>
          <w:instrText xml:space="preserve"> PAGEREF _Toc328914868 \h </w:instrText>
        </w:r>
        <w:r>
          <w:rPr>
            <w:noProof/>
            <w:webHidden/>
          </w:rPr>
        </w:r>
        <w:r>
          <w:rPr>
            <w:noProof/>
            <w:webHidden/>
          </w:rPr>
          <w:fldChar w:fldCharType="separate"/>
        </w:r>
        <w:r w:rsidR="00E733AF">
          <w:rPr>
            <w:noProof/>
            <w:webHidden/>
          </w:rPr>
          <w:t>27</w:t>
        </w:r>
        <w:r>
          <w:rPr>
            <w:noProof/>
            <w:webHidden/>
          </w:rPr>
          <w:fldChar w:fldCharType="end"/>
        </w:r>
      </w:hyperlink>
    </w:p>
    <w:p w:rsidR="004343C6" w:rsidRDefault="005913E2">
      <w:pPr>
        <w:pStyle w:val="TM4"/>
        <w:tabs>
          <w:tab w:val="right" w:leader="hyphen" w:pos="9060"/>
        </w:tabs>
        <w:rPr>
          <w:rFonts w:asciiTheme="minorHAnsi" w:eastAsiaTheme="minorEastAsia" w:hAnsiTheme="minorHAnsi" w:cstheme="minorBidi"/>
          <w:noProof/>
          <w:sz w:val="22"/>
          <w:szCs w:val="22"/>
        </w:rPr>
      </w:pPr>
      <w:hyperlink w:anchor="_Toc328914869" w:history="1">
        <w:r w:rsidR="004343C6" w:rsidRPr="00701C71">
          <w:rPr>
            <w:rStyle w:val="Lienhypertexte"/>
            <w:noProof/>
          </w:rPr>
          <w:t>2.1.1. Modèle à une diode</w:t>
        </w:r>
        <w:r w:rsidR="004343C6">
          <w:rPr>
            <w:noProof/>
            <w:webHidden/>
          </w:rPr>
          <w:tab/>
        </w:r>
        <w:r>
          <w:rPr>
            <w:noProof/>
            <w:webHidden/>
          </w:rPr>
          <w:fldChar w:fldCharType="begin"/>
        </w:r>
        <w:r w:rsidR="004343C6">
          <w:rPr>
            <w:noProof/>
            <w:webHidden/>
          </w:rPr>
          <w:instrText xml:space="preserve"> PAGEREF _Toc328914869 \h </w:instrText>
        </w:r>
        <w:r>
          <w:rPr>
            <w:noProof/>
            <w:webHidden/>
          </w:rPr>
        </w:r>
        <w:r>
          <w:rPr>
            <w:noProof/>
            <w:webHidden/>
          </w:rPr>
          <w:fldChar w:fldCharType="separate"/>
        </w:r>
        <w:r w:rsidR="00E733AF">
          <w:rPr>
            <w:noProof/>
            <w:webHidden/>
          </w:rPr>
          <w:t>28</w:t>
        </w:r>
        <w:r>
          <w:rPr>
            <w:noProof/>
            <w:webHidden/>
          </w:rPr>
          <w:fldChar w:fldCharType="end"/>
        </w:r>
      </w:hyperlink>
    </w:p>
    <w:p w:rsidR="004343C6" w:rsidRDefault="005913E2">
      <w:pPr>
        <w:pStyle w:val="TM4"/>
        <w:tabs>
          <w:tab w:val="right" w:leader="hyphen" w:pos="9060"/>
        </w:tabs>
        <w:rPr>
          <w:rFonts w:asciiTheme="minorHAnsi" w:eastAsiaTheme="minorEastAsia" w:hAnsiTheme="minorHAnsi" w:cstheme="minorBidi"/>
          <w:noProof/>
          <w:sz w:val="22"/>
          <w:szCs w:val="22"/>
        </w:rPr>
      </w:pPr>
      <w:hyperlink w:anchor="_Toc328914870" w:history="1">
        <w:r w:rsidR="004343C6" w:rsidRPr="00701C71">
          <w:rPr>
            <w:rStyle w:val="Lienhypertexte"/>
            <w:noProof/>
          </w:rPr>
          <w:t>2.1.2. Modèle à deux diodes</w:t>
        </w:r>
        <w:r w:rsidR="004343C6">
          <w:rPr>
            <w:noProof/>
            <w:webHidden/>
          </w:rPr>
          <w:tab/>
        </w:r>
        <w:r>
          <w:rPr>
            <w:noProof/>
            <w:webHidden/>
          </w:rPr>
          <w:fldChar w:fldCharType="begin"/>
        </w:r>
        <w:r w:rsidR="004343C6">
          <w:rPr>
            <w:noProof/>
            <w:webHidden/>
          </w:rPr>
          <w:instrText xml:space="preserve"> PAGEREF _Toc328914870 \h </w:instrText>
        </w:r>
        <w:r>
          <w:rPr>
            <w:noProof/>
            <w:webHidden/>
          </w:rPr>
        </w:r>
        <w:r>
          <w:rPr>
            <w:noProof/>
            <w:webHidden/>
          </w:rPr>
          <w:fldChar w:fldCharType="separate"/>
        </w:r>
        <w:r w:rsidR="00E733AF">
          <w:rPr>
            <w:noProof/>
            <w:webHidden/>
          </w:rPr>
          <w:t>30</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71" w:history="1">
        <w:r w:rsidR="004343C6" w:rsidRPr="00701C71">
          <w:rPr>
            <w:rStyle w:val="Lienhypertexte"/>
            <w:noProof/>
          </w:rPr>
          <w:t>2.2. Modèle explicite</w:t>
        </w:r>
        <w:r w:rsidR="004343C6">
          <w:rPr>
            <w:noProof/>
            <w:webHidden/>
          </w:rPr>
          <w:tab/>
        </w:r>
        <w:r>
          <w:rPr>
            <w:noProof/>
            <w:webHidden/>
          </w:rPr>
          <w:fldChar w:fldCharType="begin"/>
        </w:r>
        <w:r w:rsidR="004343C6">
          <w:rPr>
            <w:noProof/>
            <w:webHidden/>
          </w:rPr>
          <w:instrText xml:space="preserve"> PAGEREF _Toc328914871 \h </w:instrText>
        </w:r>
        <w:r>
          <w:rPr>
            <w:noProof/>
            <w:webHidden/>
          </w:rPr>
        </w:r>
        <w:r>
          <w:rPr>
            <w:noProof/>
            <w:webHidden/>
          </w:rPr>
          <w:fldChar w:fldCharType="separate"/>
        </w:r>
        <w:r w:rsidR="00E733AF">
          <w:rPr>
            <w:noProof/>
            <w:webHidden/>
          </w:rPr>
          <w:t>30</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72" w:history="1">
        <w:r w:rsidR="004343C6" w:rsidRPr="00701C71">
          <w:rPr>
            <w:rStyle w:val="Lienhypertexte"/>
            <w:noProof/>
          </w:rPr>
          <w:t>3. Modèles mathématiques</w:t>
        </w:r>
        <w:r w:rsidR="004343C6">
          <w:rPr>
            <w:noProof/>
            <w:webHidden/>
          </w:rPr>
          <w:tab/>
        </w:r>
        <w:r>
          <w:rPr>
            <w:noProof/>
            <w:webHidden/>
          </w:rPr>
          <w:fldChar w:fldCharType="begin"/>
        </w:r>
        <w:r w:rsidR="004343C6">
          <w:rPr>
            <w:noProof/>
            <w:webHidden/>
          </w:rPr>
          <w:instrText xml:space="preserve"> PAGEREF _Toc328914872 \h </w:instrText>
        </w:r>
        <w:r>
          <w:rPr>
            <w:noProof/>
            <w:webHidden/>
          </w:rPr>
        </w:r>
        <w:r>
          <w:rPr>
            <w:noProof/>
            <w:webHidden/>
          </w:rPr>
          <w:fldChar w:fldCharType="separate"/>
        </w:r>
        <w:r w:rsidR="00E733AF">
          <w:rPr>
            <w:noProof/>
            <w:webHidden/>
          </w:rPr>
          <w:t>31</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73" w:history="1">
        <w:r w:rsidR="004343C6" w:rsidRPr="00701C71">
          <w:rPr>
            <w:rStyle w:val="Lienhypertexte"/>
            <w:noProof/>
          </w:rPr>
          <w:t>3.1. Modèle Sandia</w:t>
        </w:r>
        <w:r w:rsidR="004343C6">
          <w:rPr>
            <w:noProof/>
            <w:webHidden/>
          </w:rPr>
          <w:tab/>
        </w:r>
        <w:r>
          <w:rPr>
            <w:noProof/>
            <w:webHidden/>
          </w:rPr>
          <w:fldChar w:fldCharType="begin"/>
        </w:r>
        <w:r w:rsidR="004343C6">
          <w:rPr>
            <w:noProof/>
            <w:webHidden/>
          </w:rPr>
          <w:instrText xml:space="preserve"> PAGEREF _Toc328914873 \h </w:instrText>
        </w:r>
        <w:r>
          <w:rPr>
            <w:noProof/>
            <w:webHidden/>
          </w:rPr>
        </w:r>
        <w:r>
          <w:rPr>
            <w:noProof/>
            <w:webHidden/>
          </w:rPr>
          <w:fldChar w:fldCharType="separate"/>
        </w:r>
        <w:r w:rsidR="00E733AF">
          <w:rPr>
            <w:noProof/>
            <w:webHidden/>
          </w:rPr>
          <w:t>31</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74" w:history="1">
        <w:r w:rsidR="004343C6" w:rsidRPr="00701C71">
          <w:rPr>
            <w:rStyle w:val="Lienhypertexte"/>
            <w:noProof/>
          </w:rPr>
          <w:t>4. Conclusion</w:t>
        </w:r>
        <w:r w:rsidR="004343C6">
          <w:rPr>
            <w:noProof/>
            <w:webHidden/>
          </w:rPr>
          <w:tab/>
        </w:r>
        <w:r>
          <w:rPr>
            <w:noProof/>
            <w:webHidden/>
          </w:rPr>
          <w:fldChar w:fldCharType="begin"/>
        </w:r>
        <w:r w:rsidR="004343C6">
          <w:rPr>
            <w:noProof/>
            <w:webHidden/>
          </w:rPr>
          <w:instrText xml:space="preserve"> PAGEREF _Toc328914874 \h </w:instrText>
        </w:r>
        <w:r>
          <w:rPr>
            <w:noProof/>
            <w:webHidden/>
          </w:rPr>
        </w:r>
        <w:r>
          <w:rPr>
            <w:noProof/>
            <w:webHidden/>
          </w:rPr>
          <w:fldChar w:fldCharType="separate"/>
        </w:r>
        <w:r w:rsidR="00E733AF">
          <w:rPr>
            <w:noProof/>
            <w:webHidden/>
          </w:rPr>
          <w:t>35</w:t>
        </w:r>
        <w:r>
          <w:rPr>
            <w:noProof/>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75" w:history="1">
        <w:r w:rsidR="004343C6" w:rsidRPr="00701C71">
          <w:rPr>
            <w:rStyle w:val="Lienhypertexte"/>
          </w:rPr>
          <w:t>CHAPITRE III</w:t>
        </w:r>
        <w:r w:rsidR="004343C6">
          <w:rPr>
            <w:webHidden/>
          </w:rPr>
          <w:tab/>
        </w:r>
        <w:r>
          <w:rPr>
            <w:webHidden/>
          </w:rPr>
          <w:fldChar w:fldCharType="begin"/>
        </w:r>
        <w:r w:rsidR="004343C6">
          <w:rPr>
            <w:webHidden/>
          </w:rPr>
          <w:instrText xml:space="preserve"> PAGEREF _Toc328914875 \h </w:instrText>
        </w:r>
        <w:r>
          <w:rPr>
            <w:webHidden/>
          </w:rPr>
        </w:r>
        <w:r>
          <w:rPr>
            <w:webHidden/>
          </w:rPr>
          <w:fldChar w:fldCharType="separate"/>
        </w:r>
        <w:r w:rsidR="00E733AF">
          <w:rPr>
            <w:webHidden/>
          </w:rPr>
          <w:t>36</w:t>
        </w:r>
        <w:r>
          <w:rPr>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76" w:history="1">
        <w:r w:rsidR="004343C6" w:rsidRPr="00701C71">
          <w:rPr>
            <w:rStyle w:val="Lienhypertexte"/>
          </w:rPr>
          <w:t>METHODES D’EXTRACTION DES PARAMETRES DES CARACTERSTIQUE I-V</w:t>
        </w:r>
        <w:r w:rsidR="004343C6">
          <w:rPr>
            <w:webHidden/>
          </w:rPr>
          <w:tab/>
        </w:r>
        <w:r>
          <w:rPr>
            <w:webHidden/>
          </w:rPr>
          <w:fldChar w:fldCharType="begin"/>
        </w:r>
        <w:r w:rsidR="004343C6">
          <w:rPr>
            <w:webHidden/>
          </w:rPr>
          <w:instrText xml:space="preserve"> PAGEREF _Toc328914876 \h </w:instrText>
        </w:r>
        <w:r>
          <w:rPr>
            <w:webHidden/>
          </w:rPr>
        </w:r>
        <w:r>
          <w:rPr>
            <w:webHidden/>
          </w:rPr>
          <w:fldChar w:fldCharType="separate"/>
        </w:r>
        <w:r w:rsidR="00E733AF">
          <w:rPr>
            <w:webHidden/>
          </w:rPr>
          <w:t>36</w:t>
        </w:r>
        <w:r>
          <w:rPr>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77" w:history="1">
        <w:r w:rsidR="004343C6" w:rsidRPr="00701C71">
          <w:rPr>
            <w:rStyle w:val="Lienhypertexte"/>
            <w:noProof/>
          </w:rPr>
          <w:t>1. Introduction</w:t>
        </w:r>
        <w:r w:rsidR="004343C6">
          <w:rPr>
            <w:noProof/>
            <w:webHidden/>
          </w:rPr>
          <w:tab/>
        </w:r>
        <w:r>
          <w:rPr>
            <w:noProof/>
            <w:webHidden/>
          </w:rPr>
          <w:fldChar w:fldCharType="begin"/>
        </w:r>
        <w:r w:rsidR="004343C6">
          <w:rPr>
            <w:noProof/>
            <w:webHidden/>
          </w:rPr>
          <w:instrText xml:space="preserve"> PAGEREF _Toc328914877 \h </w:instrText>
        </w:r>
        <w:r>
          <w:rPr>
            <w:noProof/>
            <w:webHidden/>
          </w:rPr>
        </w:r>
        <w:r>
          <w:rPr>
            <w:noProof/>
            <w:webHidden/>
          </w:rPr>
          <w:fldChar w:fldCharType="separate"/>
        </w:r>
        <w:r w:rsidR="00E733AF">
          <w:rPr>
            <w:noProof/>
            <w:webHidden/>
          </w:rPr>
          <w:t>37</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78" w:history="1">
        <w:r w:rsidR="004343C6" w:rsidRPr="00701C71">
          <w:rPr>
            <w:rStyle w:val="Lienhypertexte"/>
            <w:noProof/>
          </w:rPr>
          <w:t>2. Extraction des paramètres des modèles de la caractéristique I-V directe</w:t>
        </w:r>
        <w:r w:rsidR="004343C6">
          <w:rPr>
            <w:noProof/>
            <w:webHidden/>
          </w:rPr>
          <w:tab/>
        </w:r>
        <w:r>
          <w:rPr>
            <w:noProof/>
            <w:webHidden/>
          </w:rPr>
          <w:fldChar w:fldCharType="begin"/>
        </w:r>
        <w:r w:rsidR="004343C6">
          <w:rPr>
            <w:noProof/>
            <w:webHidden/>
          </w:rPr>
          <w:instrText xml:space="preserve"> PAGEREF _Toc328914878 \h </w:instrText>
        </w:r>
        <w:r>
          <w:rPr>
            <w:noProof/>
            <w:webHidden/>
          </w:rPr>
        </w:r>
        <w:r>
          <w:rPr>
            <w:noProof/>
            <w:webHidden/>
          </w:rPr>
          <w:fldChar w:fldCharType="separate"/>
        </w:r>
        <w:r w:rsidR="00E733AF">
          <w:rPr>
            <w:noProof/>
            <w:webHidden/>
          </w:rPr>
          <w:t>37</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79" w:history="1">
        <w:r w:rsidR="004343C6" w:rsidRPr="00701C71">
          <w:rPr>
            <w:rStyle w:val="Lienhypertexte"/>
            <w:noProof/>
          </w:rPr>
          <w:t>2.1 Extraction des paramètres du modèle à une diode</w:t>
        </w:r>
        <w:r w:rsidR="004343C6">
          <w:rPr>
            <w:noProof/>
            <w:webHidden/>
          </w:rPr>
          <w:tab/>
        </w:r>
        <w:r>
          <w:rPr>
            <w:noProof/>
            <w:webHidden/>
          </w:rPr>
          <w:fldChar w:fldCharType="begin"/>
        </w:r>
        <w:r w:rsidR="004343C6">
          <w:rPr>
            <w:noProof/>
            <w:webHidden/>
          </w:rPr>
          <w:instrText xml:space="preserve"> PAGEREF _Toc328914879 \h </w:instrText>
        </w:r>
        <w:r>
          <w:rPr>
            <w:noProof/>
            <w:webHidden/>
          </w:rPr>
        </w:r>
        <w:r>
          <w:rPr>
            <w:noProof/>
            <w:webHidden/>
          </w:rPr>
          <w:fldChar w:fldCharType="separate"/>
        </w:r>
        <w:r w:rsidR="00E733AF">
          <w:rPr>
            <w:noProof/>
            <w:webHidden/>
          </w:rPr>
          <w:t>37</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80" w:history="1">
        <w:r w:rsidR="004343C6" w:rsidRPr="00701C71">
          <w:rPr>
            <w:rStyle w:val="Lienhypertexte"/>
            <w:noProof/>
          </w:rPr>
          <w:t>a) Méthode itérative à cinq points</w:t>
        </w:r>
        <w:r w:rsidR="004343C6">
          <w:rPr>
            <w:noProof/>
            <w:webHidden/>
          </w:rPr>
          <w:tab/>
        </w:r>
        <w:r>
          <w:rPr>
            <w:noProof/>
            <w:webHidden/>
          </w:rPr>
          <w:fldChar w:fldCharType="begin"/>
        </w:r>
        <w:r w:rsidR="004343C6">
          <w:rPr>
            <w:noProof/>
            <w:webHidden/>
          </w:rPr>
          <w:instrText xml:space="preserve"> PAGEREF _Toc328914880 \h </w:instrText>
        </w:r>
        <w:r>
          <w:rPr>
            <w:noProof/>
            <w:webHidden/>
          </w:rPr>
        </w:r>
        <w:r>
          <w:rPr>
            <w:noProof/>
            <w:webHidden/>
          </w:rPr>
          <w:fldChar w:fldCharType="separate"/>
        </w:r>
        <w:r w:rsidR="00E733AF">
          <w:rPr>
            <w:noProof/>
            <w:webHidden/>
          </w:rPr>
          <w:t>37</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81" w:history="1">
        <w:r w:rsidR="004343C6" w:rsidRPr="00701C71">
          <w:rPr>
            <w:rStyle w:val="Lienhypertexte"/>
            <w:noProof/>
          </w:rPr>
          <w:t>b) Méthode analytique à cinq points</w:t>
        </w:r>
        <w:r w:rsidR="004343C6">
          <w:rPr>
            <w:noProof/>
            <w:webHidden/>
          </w:rPr>
          <w:tab/>
        </w:r>
        <w:r>
          <w:rPr>
            <w:noProof/>
            <w:webHidden/>
          </w:rPr>
          <w:fldChar w:fldCharType="begin"/>
        </w:r>
        <w:r w:rsidR="004343C6">
          <w:rPr>
            <w:noProof/>
            <w:webHidden/>
          </w:rPr>
          <w:instrText xml:space="preserve"> PAGEREF _Toc328914881 \h </w:instrText>
        </w:r>
        <w:r>
          <w:rPr>
            <w:noProof/>
            <w:webHidden/>
          </w:rPr>
        </w:r>
        <w:r>
          <w:rPr>
            <w:noProof/>
            <w:webHidden/>
          </w:rPr>
          <w:fldChar w:fldCharType="separate"/>
        </w:r>
        <w:r w:rsidR="00E733AF">
          <w:rPr>
            <w:noProof/>
            <w:webHidden/>
          </w:rPr>
          <w:t>39</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82" w:history="1">
        <w:r w:rsidR="004343C6" w:rsidRPr="00701C71">
          <w:rPr>
            <w:rStyle w:val="Lienhypertexte"/>
            <w:noProof/>
          </w:rPr>
          <w:t>2. Extraction des paramètres du modèle à deux diodes</w:t>
        </w:r>
        <w:r w:rsidR="004343C6">
          <w:rPr>
            <w:noProof/>
            <w:webHidden/>
          </w:rPr>
          <w:tab/>
        </w:r>
        <w:r>
          <w:rPr>
            <w:noProof/>
            <w:webHidden/>
          </w:rPr>
          <w:fldChar w:fldCharType="begin"/>
        </w:r>
        <w:r w:rsidR="004343C6">
          <w:rPr>
            <w:noProof/>
            <w:webHidden/>
          </w:rPr>
          <w:instrText xml:space="preserve"> PAGEREF _Toc328914882 \h </w:instrText>
        </w:r>
        <w:r>
          <w:rPr>
            <w:noProof/>
            <w:webHidden/>
          </w:rPr>
        </w:r>
        <w:r>
          <w:rPr>
            <w:noProof/>
            <w:webHidden/>
          </w:rPr>
          <w:fldChar w:fldCharType="separate"/>
        </w:r>
        <w:r w:rsidR="00E733AF">
          <w:rPr>
            <w:noProof/>
            <w:webHidden/>
          </w:rPr>
          <w:t>41</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83" w:history="1">
        <w:r w:rsidR="004343C6" w:rsidRPr="00701C71">
          <w:rPr>
            <w:rStyle w:val="Lienhypertexte"/>
            <w:noProof/>
          </w:rPr>
          <w:t>3. Corrections à d’autres conditions de température  et d’éclairement</w:t>
        </w:r>
        <w:r w:rsidR="004343C6">
          <w:rPr>
            <w:noProof/>
            <w:webHidden/>
          </w:rPr>
          <w:tab/>
        </w:r>
        <w:r>
          <w:rPr>
            <w:noProof/>
            <w:webHidden/>
          </w:rPr>
          <w:fldChar w:fldCharType="begin"/>
        </w:r>
        <w:r w:rsidR="004343C6">
          <w:rPr>
            <w:noProof/>
            <w:webHidden/>
          </w:rPr>
          <w:instrText xml:space="preserve"> PAGEREF _Toc328914883 \h </w:instrText>
        </w:r>
        <w:r>
          <w:rPr>
            <w:noProof/>
            <w:webHidden/>
          </w:rPr>
        </w:r>
        <w:r>
          <w:rPr>
            <w:noProof/>
            <w:webHidden/>
          </w:rPr>
          <w:fldChar w:fldCharType="separate"/>
        </w:r>
        <w:r w:rsidR="00E733AF">
          <w:rPr>
            <w:noProof/>
            <w:webHidden/>
          </w:rPr>
          <w:t>43</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84" w:history="1">
        <w:r w:rsidR="004343C6" w:rsidRPr="00701C71">
          <w:rPr>
            <w:rStyle w:val="Lienhypertexte"/>
            <w:noProof/>
          </w:rPr>
          <w:t>3.1. Méthode du facteur de forme constant  (FF cst )</w:t>
        </w:r>
        <w:r w:rsidR="004343C6">
          <w:rPr>
            <w:noProof/>
            <w:webHidden/>
          </w:rPr>
          <w:tab/>
        </w:r>
        <w:r>
          <w:rPr>
            <w:noProof/>
            <w:webHidden/>
          </w:rPr>
          <w:fldChar w:fldCharType="begin"/>
        </w:r>
        <w:r w:rsidR="004343C6">
          <w:rPr>
            <w:noProof/>
            <w:webHidden/>
          </w:rPr>
          <w:instrText xml:space="preserve"> PAGEREF _Toc328914884 \h </w:instrText>
        </w:r>
        <w:r>
          <w:rPr>
            <w:noProof/>
            <w:webHidden/>
          </w:rPr>
        </w:r>
        <w:r>
          <w:rPr>
            <w:noProof/>
            <w:webHidden/>
          </w:rPr>
          <w:fldChar w:fldCharType="separate"/>
        </w:r>
        <w:r w:rsidR="00E733AF">
          <w:rPr>
            <w:noProof/>
            <w:webHidden/>
          </w:rPr>
          <w:t>43</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85" w:history="1">
        <w:r w:rsidR="004343C6" w:rsidRPr="00701C71">
          <w:rPr>
            <w:rStyle w:val="Lienhypertexte"/>
            <w:rFonts w:asciiTheme="majorBidi" w:hAnsiTheme="majorBidi" w:cstheme="majorBidi"/>
            <w:noProof/>
          </w:rPr>
          <w:t xml:space="preserve">3.2. </w:t>
        </w:r>
        <w:r w:rsidR="004343C6" w:rsidRPr="00701C71">
          <w:rPr>
            <w:rStyle w:val="Lienhypertexte"/>
            <w:noProof/>
          </w:rPr>
          <w:t>Translation des paramètres des modèles implicites</w:t>
        </w:r>
        <w:r w:rsidR="004343C6">
          <w:rPr>
            <w:noProof/>
            <w:webHidden/>
          </w:rPr>
          <w:tab/>
        </w:r>
        <w:r>
          <w:rPr>
            <w:noProof/>
            <w:webHidden/>
          </w:rPr>
          <w:fldChar w:fldCharType="begin"/>
        </w:r>
        <w:r w:rsidR="004343C6">
          <w:rPr>
            <w:noProof/>
            <w:webHidden/>
          </w:rPr>
          <w:instrText xml:space="preserve"> PAGEREF _Toc328914885 \h </w:instrText>
        </w:r>
        <w:r>
          <w:rPr>
            <w:noProof/>
            <w:webHidden/>
          </w:rPr>
        </w:r>
        <w:r>
          <w:rPr>
            <w:noProof/>
            <w:webHidden/>
          </w:rPr>
          <w:fldChar w:fldCharType="separate"/>
        </w:r>
        <w:r w:rsidR="00E733AF">
          <w:rPr>
            <w:noProof/>
            <w:webHidden/>
          </w:rPr>
          <w:t>44</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86" w:history="1">
        <w:r w:rsidR="004343C6" w:rsidRPr="00701C71">
          <w:rPr>
            <w:rStyle w:val="Lienhypertexte"/>
            <w:noProof/>
          </w:rPr>
          <w:t>4. Modèle de la température de cellule</w:t>
        </w:r>
        <w:r w:rsidR="004343C6">
          <w:rPr>
            <w:noProof/>
            <w:webHidden/>
          </w:rPr>
          <w:tab/>
        </w:r>
        <w:r>
          <w:rPr>
            <w:noProof/>
            <w:webHidden/>
          </w:rPr>
          <w:fldChar w:fldCharType="begin"/>
        </w:r>
        <w:r w:rsidR="004343C6">
          <w:rPr>
            <w:noProof/>
            <w:webHidden/>
          </w:rPr>
          <w:instrText xml:space="preserve"> PAGEREF _Toc328914886 \h </w:instrText>
        </w:r>
        <w:r>
          <w:rPr>
            <w:noProof/>
            <w:webHidden/>
          </w:rPr>
        </w:r>
        <w:r>
          <w:rPr>
            <w:noProof/>
            <w:webHidden/>
          </w:rPr>
          <w:fldChar w:fldCharType="separate"/>
        </w:r>
        <w:r w:rsidR="00E733AF">
          <w:rPr>
            <w:noProof/>
            <w:webHidden/>
          </w:rPr>
          <w:t>45</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87" w:history="1">
        <w:r w:rsidR="004343C6" w:rsidRPr="00701C71">
          <w:rPr>
            <w:rStyle w:val="Lienhypertexte"/>
            <w:noProof/>
          </w:rPr>
          <w:t>5. Conclusion</w:t>
        </w:r>
        <w:r w:rsidR="004343C6">
          <w:rPr>
            <w:noProof/>
            <w:webHidden/>
          </w:rPr>
          <w:tab/>
        </w:r>
        <w:r>
          <w:rPr>
            <w:noProof/>
            <w:webHidden/>
          </w:rPr>
          <w:fldChar w:fldCharType="begin"/>
        </w:r>
        <w:r w:rsidR="004343C6">
          <w:rPr>
            <w:noProof/>
            <w:webHidden/>
          </w:rPr>
          <w:instrText xml:space="preserve"> PAGEREF _Toc328914887 \h </w:instrText>
        </w:r>
        <w:r>
          <w:rPr>
            <w:noProof/>
            <w:webHidden/>
          </w:rPr>
        </w:r>
        <w:r>
          <w:rPr>
            <w:noProof/>
            <w:webHidden/>
          </w:rPr>
          <w:fldChar w:fldCharType="separate"/>
        </w:r>
        <w:r w:rsidR="00E733AF">
          <w:rPr>
            <w:noProof/>
            <w:webHidden/>
          </w:rPr>
          <w:t>46</w:t>
        </w:r>
        <w:r>
          <w:rPr>
            <w:noProof/>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88" w:history="1">
        <w:r w:rsidR="004343C6" w:rsidRPr="00701C71">
          <w:rPr>
            <w:rStyle w:val="Lienhypertexte"/>
          </w:rPr>
          <w:t>CHAPITRE IV</w:t>
        </w:r>
        <w:r w:rsidR="004343C6">
          <w:rPr>
            <w:webHidden/>
          </w:rPr>
          <w:tab/>
        </w:r>
        <w:r>
          <w:rPr>
            <w:webHidden/>
          </w:rPr>
          <w:fldChar w:fldCharType="begin"/>
        </w:r>
        <w:r w:rsidR="004343C6">
          <w:rPr>
            <w:webHidden/>
          </w:rPr>
          <w:instrText xml:space="preserve"> PAGEREF _Toc328914888 \h </w:instrText>
        </w:r>
        <w:r>
          <w:rPr>
            <w:webHidden/>
          </w:rPr>
        </w:r>
        <w:r>
          <w:rPr>
            <w:webHidden/>
          </w:rPr>
          <w:fldChar w:fldCharType="separate"/>
        </w:r>
        <w:r w:rsidR="00E733AF">
          <w:rPr>
            <w:webHidden/>
          </w:rPr>
          <w:t>47</w:t>
        </w:r>
        <w:r>
          <w:rPr>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889" w:history="1">
        <w:r w:rsidR="004343C6" w:rsidRPr="00701C71">
          <w:rPr>
            <w:rStyle w:val="Lienhypertexte"/>
          </w:rPr>
          <w:t>programme d’extraction des paramètres des  modules photovoltaïques</w:t>
        </w:r>
        <w:r w:rsidR="004343C6">
          <w:rPr>
            <w:webHidden/>
          </w:rPr>
          <w:tab/>
        </w:r>
        <w:r>
          <w:rPr>
            <w:webHidden/>
          </w:rPr>
          <w:fldChar w:fldCharType="begin"/>
        </w:r>
        <w:r w:rsidR="004343C6">
          <w:rPr>
            <w:webHidden/>
          </w:rPr>
          <w:instrText xml:space="preserve"> PAGEREF _Toc328914889 \h </w:instrText>
        </w:r>
        <w:r>
          <w:rPr>
            <w:webHidden/>
          </w:rPr>
        </w:r>
        <w:r>
          <w:rPr>
            <w:webHidden/>
          </w:rPr>
          <w:fldChar w:fldCharType="separate"/>
        </w:r>
        <w:r w:rsidR="00E733AF">
          <w:rPr>
            <w:webHidden/>
          </w:rPr>
          <w:t>47</w:t>
        </w:r>
        <w:r>
          <w:rPr>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90" w:history="1">
        <w:r w:rsidR="004343C6" w:rsidRPr="00701C71">
          <w:rPr>
            <w:rStyle w:val="Lienhypertexte"/>
            <w:noProof/>
          </w:rPr>
          <w:t>1. Introduction</w:t>
        </w:r>
        <w:r w:rsidR="004343C6">
          <w:rPr>
            <w:noProof/>
            <w:webHidden/>
          </w:rPr>
          <w:tab/>
        </w:r>
        <w:r>
          <w:rPr>
            <w:noProof/>
            <w:webHidden/>
          </w:rPr>
          <w:fldChar w:fldCharType="begin"/>
        </w:r>
        <w:r w:rsidR="004343C6">
          <w:rPr>
            <w:noProof/>
            <w:webHidden/>
          </w:rPr>
          <w:instrText xml:space="preserve"> PAGEREF _Toc328914890 \h </w:instrText>
        </w:r>
        <w:r>
          <w:rPr>
            <w:noProof/>
            <w:webHidden/>
          </w:rPr>
        </w:r>
        <w:r>
          <w:rPr>
            <w:noProof/>
            <w:webHidden/>
          </w:rPr>
          <w:fldChar w:fldCharType="separate"/>
        </w:r>
        <w:r w:rsidR="00E733AF">
          <w:rPr>
            <w:noProof/>
            <w:webHidden/>
          </w:rPr>
          <w:t>48</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91" w:history="1">
        <w:r w:rsidR="004343C6" w:rsidRPr="00701C71">
          <w:rPr>
            <w:rStyle w:val="Lienhypertexte"/>
            <w:noProof/>
          </w:rPr>
          <w:t>2. Structure Générale et Schéma Bloc</w:t>
        </w:r>
        <w:r w:rsidR="004343C6">
          <w:rPr>
            <w:noProof/>
            <w:webHidden/>
          </w:rPr>
          <w:tab/>
        </w:r>
        <w:r>
          <w:rPr>
            <w:noProof/>
            <w:webHidden/>
          </w:rPr>
          <w:fldChar w:fldCharType="begin"/>
        </w:r>
        <w:r w:rsidR="004343C6">
          <w:rPr>
            <w:noProof/>
            <w:webHidden/>
          </w:rPr>
          <w:instrText xml:space="preserve"> PAGEREF _Toc328914891 \h </w:instrText>
        </w:r>
        <w:r>
          <w:rPr>
            <w:noProof/>
            <w:webHidden/>
          </w:rPr>
        </w:r>
        <w:r>
          <w:rPr>
            <w:noProof/>
            <w:webHidden/>
          </w:rPr>
          <w:fldChar w:fldCharType="separate"/>
        </w:r>
        <w:r w:rsidR="00E733AF">
          <w:rPr>
            <w:noProof/>
            <w:webHidden/>
          </w:rPr>
          <w:t>48</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92" w:history="1">
        <w:r w:rsidR="004343C6" w:rsidRPr="00701C71">
          <w:rPr>
            <w:rStyle w:val="Lienhypertexte"/>
            <w:noProof/>
          </w:rPr>
          <w:t>3. Description des différents blocs du programme</w:t>
        </w:r>
        <w:r w:rsidR="004343C6">
          <w:rPr>
            <w:noProof/>
            <w:webHidden/>
          </w:rPr>
          <w:tab/>
        </w:r>
        <w:r>
          <w:rPr>
            <w:noProof/>
            <w:webHidden/>
          </w:rPr>
          <w:fldChar w:fldCharType="begin"/>
        </w:r>
        <w:r w:rsidR="004343C6">
          <w:rPr>
            <w:noProof/>
            <w:webHidden/>
          </w:rPr>
          <w:instrText xml:space="preserve"> PAGEREF _Toc328914892 \h </w:instrText>
        </w:r>
        <w:r>
          <w:rPr>
            <w:noProof/>
            <w:webHidden/>
          </w:rPr>
        </w:r>
        <w:r>
          <w:rPr>
            <w:noProof/>
            <w:webHidden/>
          </w:rPr>
          <w:fldChar w:fldCharType="separate"/>
        </w:r>
        <w:r w:rsidR="00E733AF">
          <w:rPr>
            <w:noProof/>
            <w:webHidden/>
          </w:rPr>
          <w:t>53</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93" w:history="1">
        <w:r w:rsidR="004343C6" w:rsidRPr="00701C71">
          <w:rPr>
            <w:rStyle w:val="Lienhypertexte"/>
            <w:noProof/>
          </w:rPr>
          <w:t>3.1. Lecture, traitement et affichage des données</w:t>
        </w:r>
        <w:r w:rsidR="004343C6">
          <w:rPr>
            <w:noProof/>
            <w:webHidden/>
          </w:rPr>
          <w:tab/>
        </w:r>
        <w:r>
          <w:rPr>
            <w:noProof/>
            <w:webHidden/>
          </w:rPr>
          <w:fldChar w:fldCharType="begin"/>
        </w:r>
        <w:r w:rsidR="004343C6">
          <w:rPr>
            <w:noProof/>
            <w:webHidden/>
          </w:rPr>
          <w:instrText xml:space="preserve"> PAGEREF _Toc328914893 \h </w:instrText>
        </w:r>
        <w:r>
          <w:rPr>
            <w:noProof/>
            <w:webHidden/>
          </w:rPr>
        </w:r>
        <w:r>
          <w:rPr>
            <w:noProof/>
            <w:webHidden/>
          </w:rPr>
          <w:fldChar w:fldCharType="separate"/>
        </w:r>
        <w:r w:rsidR="00E733AF">
          <w:rPr>
            <w:noProof/>
            <w:webHidden/>
          </w:rPr>
          <w:t>53</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94" w:history="1">
        <w:r w:rsidR="004343C6" w:rsidRPr="00701C71">
          <w:rPr>
            <w:rStyle w:val="Lienhypertexte"/>
            <w:noProof/>
          </w:rPr>
          <w:t>3.2 Détermination et affichage des principaux paramètres électriques</w:t>
        </w:r>
        <w:r w:rsidR="004343C6">
          <w:rPr>
            <w:noProof/>
            <w:webHidden/>
          </w:rPr>
          <w:tab/>
        </w:r>
        <w:r>
          <w:rPr>
            <w:noProof/>
            <w:webHidden/>
          </w:rPr>
          <w:fldChar w:fldCharType="begin"/>
        </w:r>
        <w:r w:rsidR="004343C6">
          <w:rPr>
            <w:noProof/>
            <w:webHidden/>
          </w:rPr>
          <w:instrText xml:space="preserve"> PAGEREF _Toc328914894 \h </w:instrText>
        </w:r>
        <w:r>
          <w:rPr>
            <w:noProof/>
            <w:webHidden/>
          </w:rPr>
        </w:r>
        <w:r>
          <w:rPr>
            <w:noProof/>
            <w:webHidden/>
          </w:rPr>
          <w:fldChar w:fldCharType="separate"/>
        </w:r>
        <w:r w:rsidR="00E733AF">
          <w:rPr>
            <w:noProof/>
            <w:webHidden/>
          </w:rPr>
          <w:t>54</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95" w:history="1">
        <w:r w:rsidR="004343C6" w:rsidRPr="00701C71">
          <w:rPr>
            <w:rStyle w:val="Lienhypertexte"/>
            <w:noProof/>
          </w:rPr>
          <w:t>3.3 Extrapolation des paramètres électriques aux conditions de test standards</w:t>
        </w:r>
        <w:r w:rsidR="004343C6">
          <w:rPr>
            <w:noProof/>
            <w:webHidden/>
          </w:rPr>
          <w:tab/>
        </w:r>
        <w:r>
          <w:rPr>
            <w:noProof/>
            <w:webHidden/>
          </w:rPr>
          <w:fldChar w:fldCharType="begin"/>
        </w:r>
        <w:r w:rsidR="004343C6">
          <w:rPr>
            <w:noProof/>
            <w:webHidden/>
          </w:rPr>
          <w:instrText xml:space="preserve"> PAGEREF _Toc328914895 \h </w:instrText>
        </w:r>
        <w:r>
          <w:rPr>
            <w:noProof/>
            <w:webHidden/>
          </w:rPr>
        </w:r>
        <w:r>
          <w:rPr>
            <w:noProof/>
            <w:webHidden/>
          </w:rPr>
          <w:fldChar w:fldCharType="separate"/>
        </w:r>
        <w:r w:rsidR="00E733AF">
          <w:rPr>
            <w:noProof/>
            <w:webHidden/>
          </w:rPr>
          <w:t>54</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96" w:history="1">
        <w:r w:rsidR="004343C6" w:rsidRPr="00701C71">
          <w:rPr>
            <w:rStyle w:val="Lienhypertexte"/>
            <w:noProof/>
          </w:rPr>
          <w:t>3.4 Calcul numérique des paramètres des modèles implicites à une diode et à deux diodes de la caractéristique I-V directe</w:t>
        </w:r>
        <w:r w:rsidR="004343C6">
          <w:rPr>
            <w:noProof/>
            <w:webHidden/>
          </w:rPr>
          <w:tab/>
        </w:r>
        <w:r>
          <w:rPr>
            <w:noProof/>
            <w:webHidden/>
          </w:rPr>
          <w:fldChar w:fldCharType="begin"/>
        </w:r>
        <w:r w:rsidR="004343C6">
          <w:rPr>
            <w:noProof/>
            <w:webHidden/>
          </w:rPr>
          <w:instrText xml:space="preserve"> PAGEREF _Toc328914896 \h </w:instrText>
        </w:r>
        <w:r>
          <w:rPr>
            <w:noProof/>
            <w:webHidden/>
          </w:rPr>
        </w:r>
        <w:r>
          <w:rPr>
            <w:noProof/>
            <w:webHidden/>
          </w:rPr>
          <w:fldChar w:fldCharType="separate"/>
        </w:r>
        <w:r w:rsidR="00E733AF">
          <w:rPr>
            <w:noProof/>
            <w:webHidden/>
          </w:rPr>
          <w:t>56</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897" w:history="1">
        <w:r w:rsidR="004343C6" w:rsidRPr="00701C71">
          <w:rPr>
            <w:rStyle w:val="Lienhypertexte"/>
            <w:noProof/>
          </w:rPr>
          <w:t xml:space="preserve">3.5 Détection des points </w:t>
        </w:r>
        <w:r w:rsidR="004343C6" w:rsidRPr="00701C71">
          <w:rPr>
            <w:rStyle w:val="Lienhypertexte"/>
            <w:rFonts w:asciiTheme="majorBidi" w:eastAsia="TTFFAB7C80t00" w:hAnsiTheme="majorBidi" w:cstheme="majorBidi"/>
            <w:noProof/>
          </w:rPr>
          <w:t>(</w:t>
        </w:r>
        <m:oMath>
          <m:r>
            <m:rPr>
              <m:sty m:val="bi"/>
            </m:rPr>
            <w:rPr>
              <w:rStyle w:val="Lienhypertexte"/>
              <w:rFonts w:ascii="Cambria Math" w:eastAsia="TTFFAB7C80t00" w:hAnsi="Cambria Math" w:cstheme="majorBidi"/>
              <w:noProof/>
            </w:rPr>
            <m:t>Vx</m:t>
          </m:r>
          <m:r>
            <w:rPr>
              <w:rStyle w:val="Lienhypertexte"/>
              <w:rFonts w:ascii="Cambria Math" w:eastAsia="TTFFAB7C80t00" w:hAnsi="Cambria Math" w:cstheme="majorBidi"/>
              <w:noProof/>
            </w:rPr>
            <m:t>,</m:t>
          </m:r>
          <m:r>
            <m:rPr>
              <m:sty m:val="bi"/>
            </m:rPr>
            <w:rPr>
              <w:rStyle w:val="Lienhypertexte"/>
              <w:rFonts w:ascii="Cambria Math" w:eastAsia="TTFFAB7C80t00" w:hAnsi="Cambria Math" w:cstheme="majorBidi"/>
              <w:noProof/>
            </w:rPr>
            <m:t>Ix</m:t>
          </m:r>
        </m:oMath>
        <w:r w:rsidR="004343C6" w:rsidRPr="00701C71">
          <w:rPr>
            <w:rStyle w:val="Lienhypertexte"/>
            <w:rFonts w:asciiTheme="majorBidi" w:eastAsia="TTFFAB7C80t00" w:hAnsiTheme="majorBidi" w:cstheme="majorBidi"/>
            <w:noProof/>
          </w:rPr>
          <w:t>), (</w:t>
        </w:r>
        <m:oMath>
          <m:r>
            <w:rPr>
              <w:rStyle w:val="Lienhypertexte"/>
              <w:rFonts w:ascii="Cambria Math" w:eastAsia="TTFFAB7C80t00" w:hAnsi="Cambria Math" w:cstheme="majorBidi"/>
              <w:noProof/>
            </w:rPr>
            <m:t xml:space="preserve"> </m:t>
          </m:r>
          <m:r>
            <m:rPr>
              <m:sty m:val="bi"/>
            </m:rPr>
            <w:rPr>
              <w:rStyle w:val="Lienhypertexte"/>
              <w:rFonts w:ascii="Cambria Math" w:eastAsia="TTFFAB7C80t00" w:hAnsi="Cambria Math" w:cstheme="majorBidi"/>
              <w:noProof/>
            </w:rPr>
            <m:t>Vxx</m:t>
          </m:r>
          <m:r>
            <w:rPr>
              <w:rStyle w:val="Lienhypertexte"/>
              <w:rFonts w:ascii="Cambria Math" w:eastAsia="TTFFAB7C80t00" w:hAnsi="Cambria Math" w:cstheme="majorBidi"/>
              <w:noProof/>
            </w:rPr>
            <m:t>,</m:t>
          </m:r>
          <m:r>
            <m:rPr>
              <m:sty m:val="bi"/>
            </m:rPr>
            <w:rPr>
              <w:rStyle w:val="Lienhypertexte"/>
              <w:rFonts w:ascii="Cambria Math" w:eastAsia="TTFFAB7C80t00" w:hAnsi="Cambria Math" w:cstheme="majorBidi"/>
              <w:noProof/>
            </w:rPr>
            <m:t>Ixx</m:t>
          </m:r>
        </m:oMath>
        <w:r w:rsidR="004343C6" w:rsidRPr="00701C71">
          <w:rPr>
            <w:rStyle w:val="Lienhypertexte"/>
            <w:rFonts w:asciiTheme="majorBidi" w:eastAsia="TTFFAB7C80t00" w:hAnsiTheme="majorBidi" w:cstheme="majorBidi"/>
            <w:noProof/>
          </w:rPr>
          <w:t>)</w:t>
        </w:r>
        <w:r w:rsidR="004343C6" w:rsidRPr="00701C71">
          <w:rPr>
            <w:rStyle w:val="Lienhypertexte"/>
            <w:rFonts w:ascii="TTFFAB7C80t00" w:eastAsia="TTFFAB7C80t00" w:cs="TTFFAB7C80t00"/>
            <w:noProof/>
          </w:rPr>
          <w:t xml:space="preserve"> </w:t>
        </w:r>
        <w:r w:rsidR="004343C6" w:rsidRPr="00701C71">
          <w:rPr>
            <w:rStyle w:val="Lienhypertexte"/>
            <w:noProof/>
          </w:rPr>
          <w:t xml:space="preserve">et calcul des résistances </w:t>
        </w:r>
        <m:oMath>
          <m:r>
            <m:rPr>
              <m:sty m:val="bi"/>
            </m:rPr>
            <w:rPr>
              <w:rStyle w:val="Lienhypertexte"/>
              <w:rFonts w:ascii="Cambria Math" w:hAnsi="Cambria Math"/>
              <w:noProof/>
            </w:rPr>
            <m:t>Rs</m:t>
          </m:r>
          <m:r>
            <m:rPr>
              <m:sty m:val="bi"/>
            </m:rPr>
            <w:rPr>
              <w:rStyle w:val="Lienhypertexte"/>
              <w:rFonts w:ascii="Cambria Math" w:hAnsi="Cambria Math"/>
              <w:noProof/>
            </w:rPr>
            <m:t>0</m:t>
          </m:r>
        </m:oMath>
        <w:r w:rsidR="004343C6" w:rsidRPr="00701C71">
          <w:rPr>
            <w:rStyle w:val="Lienhypertexte"/>
            <w:noProof/>
          </w:rPr>
          <w:t xml:space="preserve">et </w:t>
        </w:r>
        <m:oMath>
          <m:r>
            <m:rPr>
              <m:sty m:val="bi"/>
            </m:rPr>
            <w:rPr>
              <w:rStyle w:val="Lienhypertexte"/>
              <w:rFonts w:ascii="Cambria Math" w:hAnsi="Cambria Math"/>
              <w:noProof/>
            </w:rPr>
            <m:t>Rsh</m:t>
          </m:r>
          <m:r>
            <m:rPr>
              <m:sty m:val="bi"/>
            </m:rPr>
            <w:rPr>
              <w:rStyle w:val="Lienhypertexte"/>
              <w:rFonts w:ascii="Cambria Math" w:hAnsi="Cambria Math"/>
              <w:noProof/>
            </w:rPr>
            <m:t>0</m:t>
          </m:r>
          <m:r>
            <w:rPr>
              <w:rStyle w:val="Lienhypertexte"/>
              <w:rFonts w:ascii="Cambria Math" w:hAnsi="Cambria Math"/>
              <w:noProof/>
            </w:rPr>
            <m:t> </m:t>
          </m:r>
        </m:oMath>
        <w:r w:rsidR="004343C6" w:rsidRPr="00701C71">
          <w:rPr>
            <w:rStyle w:val="Lienhypertexte"/>
            <w:noProof/>
          </w:rPr>
          <w:t>:</w:t>
        </w:r>
        <w:r w:rsidR="004343C6">
          <w:rPr>
            <w:noProof/>
            <w:webHidden/>
          </w:rPr>
          <w:tab/>
        </w:r>
        <w:r>
          <w:rPr>
            <w:noProof/>
            <w:webHidden/>
          </w:rPr>
          <w:fldChar w:fldCharType="begin"/>
        </w:r>
        <w:r w:rsidR="004343C6">
          <w:rPr>
            <w:noProof/>
            <w:webHidden/>
          </w:rPr>
          <w:instrText xml:space="preserve"> PAGEREF _Toc328914897 \h </w:instrText>
        </w:r>
        <w:r>
          <w:rPr>
            <w:noProof/>
            <w:webHidden/>
          </w:rPr>
        </w:r>
        <w:r>
          <w:rPr>
            <w:noProof/>
            <w:webHidden/>
          </w:rPr>
          <w:fldChar w:fldCharType="separate"/>
        </w:r>
        <w:r w:rsidR="00E733AF">
          <w:rPr>
            <w:noProof/>
            <w:webHidden/>
          </w:rPr>
          <w:t>58</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98" w:history="1">
        <w:r w:rsidR="004343C6" w:rsidRPr="00701C71">
          <w:rPr>
            <w:rStyle w:val="Lienhypertexte"/>
            <w:noProof/>
          </w:rPr>
          <w:t>4. Correction en température et éclairement</w:t>
        </w:r>
        <w:r w:rsidR="004343C6">
          <w:rPr>
            <w:noProof/>
            <w:webHidden/>
          </w:rPr>
          <w:tab/>
        </w:r>
        <w:r>
          <w:rPr>
            <w:noProof/>
            <w:webHidden/>
          </w:rPr>
          <w:fldChar w:fldCharType="begin"/>
        </w:r>
        <w:r w:rsidR="004343C6">
          <w:rPr>
            <w:noProof/>
            <w:webHidden/>
          </w:rPr>
          <w:instrText xml:space="preserve"> PAGEREF _Toc328914898 \h </w:instrText>
        </w:r>
        <w:r>
          <w:rPr>
            <w:noProof/>
            <w:webHidden/>
          </w:rPr>
        </w:r>
        <w:r>
          <w:rPr>
            <w:noProof/>
            <w:webHidden/>
          </w:rPr>
          <w:fldChar w:fldCharType="separate"/>
        </w:r>
        <w:r w:rsidR="00E733AF">
          <w:rPr>
            <w:noProof/>
            <w:webHidden/>
          </w:rPr>
          <w:t>58</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899" w:history="1">
        <w:r w:rsidR="004343C6" w:rsidRPr="00701C71">
          <w:rPr>
            <w:rStyle w:val="Lienhypertexte"/>
            <w:noProof/>
          </w:rPr>
          <w:t>5. Création de l’interface Labview</w:t>
        </w:r>
        <w:r w:rsidR="004343C6">
          <w:rPr>
            <w:noProof/>
            <w:webHidden/>
          </w:rPr>
          <w:tab/>
        </w:r>
        <w:r>
          <w:rPr>
            <w:noProof/>
            <w:webHidden/>
          </w:rPr>
          <w:fldChar w:fldCharType="begin"/>
        </w:r>
        <w:r w:rsidR="004343C6">
          <w:rPr>
            <w:noProof/>
            <w:webHidden/>
          </w:rPr>
          <w:instrText xml:space="preserve"> PAGEREF _Toc328914899 \h </w:instrText>
        </w:r>
        <w:r>
          <w:rPr>
            <w:noProof/>
            <w:webHidden/>
          </w:rPr>
        </w:r>
        <w:r>
          <w:rPr>
            <w:noProof/>
            <w:webHidden/>
          </w:rPr>
          <w:fldChar w:fldCharType="separate"/>
        </w:r>
        <w:r w:rsidR="00E733AF">
          <w:rPr>
            <w:noProof/>
            <w:webHidden/>
          </w:rPr>
          <w:t>60</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900" w:history="1">
        <w:r w:rsidR="004343C6" w:rsidRPr="00701C71">
          <w:rPr>
            <w:rStyle w:val="Lienhypertexte"/>
            <w:noProof/>
          </w:rPr>
          <w:t>5.1. La face avant et le block de  diagramme</w:t>
        </w:r>
        <w:r w:rsidR="004343C6">
          <w:rPr>
            <w:noProof/>
            <w:webHidden/>
          </w:rPr>
          <w:tab/>
        </w:r>
        <w:r>
          <w:rPr>
            <w:noProof/>
            <w:webHidden/>
          </w:rPr>
          <w:fldChar w:fldCharType="begin"/>
        </w:r>
        <w:r w:rsidR="004343C6">
          <w:rPr>
            <w:noProof/>
            <w:webHidden/>
          </w:rPr>
          <w:instrText xml:space="preserve"> PAGEREF _Toc328914900 \h </w:instrText>
        </w:r>
        <w:r>
          <w:rPr>
            <w:noProof/>
            <w:webHidden/>
          </w:rPr>
        </w:r>
        <w:r>
          <w:rPr>
            <w:noProof/>
            <w:webHidden/>
          </w:rPr>
          <w:fldChar w:fldCharType="separate"/>
        </w:r>
        <w:r w:rsidR="00E733AF">
          <w:rPr>
            <w:noProof/>
            <w:webHidden/>
          </w:rPr>
          <w:t>60</w:t>
        </w:r>
        <w:r>
          <w:rPr>
            <w:noProof/>
            <w:webHidden/>
          </w:rPr>
          <w:fldChar w:fldCharType="end"/>
        </w:r>
      </w:hyperlink>
    </w:p>
    <w:p w:rsidR="004343C6" w:rsidRDefault="005913E2">
      <w:pPr>
        <w:pStyle w:val="TM4"/>
        <w:tabs>
          <w:tab w:val="right" w:leader="hyphen" w:pos="9060"/>
        </w:tabs>
        <w:rPr>
          <w:rFonts w:asciiTheme="minorHAnsi" w:eastAsiaTheme="minorEastAsia" w:hAnsiTheme="minorHAnsi" w:cstheme="minorBidi"/>
          <w:noProof/>
          <w:sz w:val="22"/>
          <w:szCs w:val="22"/>
        </w:rPr>
      </w:pPr>
      <w:hyperlink w:anchor="_Toc328914901" w:history="1">
        <w:r w:rsidR="004343C6" w:rsidRPr="00701C71">
          <w:rPr>
            <w:rStyle w:val="Lienhypertexte"/>
            <w:noProof/>
          </w:rPr>
          <w:t>5.1.1. Calcul des paramètres du modèle à une diode aux conditions de mesures</w:t>
        </w:r>
        <w:r w:rsidR="004343C6">
          <w:rPr>
            <w:noProof/>
            <w:webHidden/>
          </w:rPr>
          <w:tab/>
        </w:r>
        <w:r>
          <w:rPr>
            <w:noProof/>
            <w:webHidden/>
          </w:rPr>
          <w:fldChar w:fldCharType="begin"/>
        </w:r>
        <w:r w:rsidR="004343C6">
          <w:rPr>
            <w:noProof/>
            <w:webHidden/>
          </w:rPr>
          <w:instrText xml:space="preserve"> PAGEREF _Toc328914901 \h </w:instrText>
        </w:r>
        <w:r>
          <w:rPr>
            <w:noProof/>
            <w:webHidden/>
          </w:rPr>
        </w:r>
        <w:r>
          <w:rPr>
            <w:noProof/>
            <w:webHidden/>
          </w:rPr>
          <w:fldChar w:fldCharType="separate"/>
        </w:r>
        <w:r w:rsidR="00E733AF">
          <w:rPr>
            <w:noProof/>
            <w:webHidden/>
          </w:rPr>
          <w:t>61</w:t>
        </w:r>
        <w:r>
          <w:rPr>
            <w:noProof/>
            <w:webHidden/>
          </w:rPr>
          <w:fldChar w:fldCharType="end"/>
        </w:r>
      </w:hyperlink>
    </w:p>
    <w:p w:rsidR="004343C6" w:rsidRDefault="005913E2">
      <w:pPr>
        <w:pStyle w:val="TM4"/>
        <w:tabs>
          <w:tab w:val="right" w:leader="hyphen" w:pos="9060"/>
        </w:tabs>
        <w:rPr>
          <w:rFonts w:asciiTheme="minorHAnsi" w:eastAsiaTheme="minorEastAsia" w:hAnsiTheme="minorHAnsi" w:cstheme="minorBidi"/>
          <w:noProof/>
          <w:sz w:val="22"/>
          <w:szCs w:val="22"/>
        </w:rPr>
      </w:pPr>
      <w:hyperlink w:anchor="_Toc328914902" w:history="1">
        <w:r w:rsidR="004343C6" w:rsidRPr="00701C71">
          <w:rPr>
            <w:rStyle w:val="Lienhypertexte"/>
            <w:noProof/>
          </w:rPr>
          <w:t>5.1.2. Calcul des paramètres du modèle à une diode aux conditions STC</w:t>
        </w:r>
        <w:r w:rsidR="004343C6">
          <w:rPr>
            <w:noProof/>
            <w:webHidden/>
          </w:rPr>
          <w:tab/>
        </w:r>
        <w:r>
          <w:rPr>
            <w:noProof/>
            <w:webHidden/>
          </w:rPr>
          <w:fldChar w:fldCharType="begin"/>
        </w:r>
        <w:r w:rsidR="004343C6">
          <w:rPr>
            <w:noProof/>
            <w:webHidden/>
          </w:rPr>
          <w:instrText xml:space="preserve"> PAGEREF _Toc328914902 \h </w:instrText>
        </w:r>
        <w:r>
          <w:rPr>
            <w:noProof/>
            <w:webHidden/>
          </w:rPr>
        </w:r>
        <w:r>
          <w:rPr>
            <w:noProof/>
            <w:webHidden/>
          </w:rPr>
          <w:fldChar w:fldCharType="separate"/>
        </w:r>
        <w:r w:rsidR="00E733AF">
          <w:rPr>
            <w:noProof/>
            <w:webHidden/>
          </w:rPr>
          <w:t>63</w:t>
        </w:r>
        <w:r>
          <w:rPr>
            <w:noProof/>
            <w:webHidden/>
          </w:rPr>
          <w:fldChar w:fldCharType="end"/>
        </w:r>
      </w:hyperlink>
    </w:p>
    <w:p w:rsidR="004343C6" w:rsidRDefault="005913E2">
      <w:pPr>
        <w:pStyle w:val="TM4"/>
        <w:tabs>
          <w:tab w:val="right" w:leader="hyphen" w:pos="9060"/>
        </w:tabs>
        <w:rPr>
          <w:rFonts w:asciiTheme="minorHAnsi" w:eastAsiaTheme="minorEastAsia" w:hAnsiTheme="minorHAnsi" w:cstheme="minorBidi"/>
          <w:noProof/>
          <w:sz w:val="22"/>
          <w:szCs w:val="22"/>
        </w:rPr>
      </w:pPr>
      <w:hyperlink w:anchor="_Toc328914903" w:history="1">
        <w:r w:rsidR="004343C6" w:rsidRPr="00701C71">
          <w:rPr>
            <w:rStyle w:val="Lienhypertexte"/>
            <w:noProof/>
          </w:rPr>
          <w:t>5.1.3. Calcul des paramètres du modèle à deux diodes aux conditions de mesure</w:t>
        </w:r>
        <w:r w:rsidR="004343C6">
          <w:rPr>
            <w:noProof/>
            <w:webHidden/>
          </w:rPr>
          <w:tab/>
        </w:r>
        <w:r>
          <w:rPr>
            <w:noProof/>
            <w:webHidden/>
          </w:rPr>
          <w:fldChar w:fldCharType="begin"/>
        </w:r>
        <w:r w:rsidR="004343C6">
          <w:rPr>
            <w:noProof/>
            <w:webHidden/>
          </w:rPr>
          <w:instrText xml:space="preserve"> PAGEREF _Toc328914903 \h </w:instrText>
        </w:r>
        <w:r>
          <w:rPr>
            <w:noProof/>
            <w:webHidden/>
          </w:rPr>
        </w:r>
        <w:r>
          <w:rPr>
            <w:noProof/>
            <w:webHidden/>
          </w:rPr>
          <w:fldChar w:fldCharType="separate"/>
        </w:r>
        <w:r w:rsidR="00E733AF">
          <w:rPr>
            <w:noProof/>
            <w:webHidden/>
          </w:rPr>
          <w:t>64</w:t>
        </w:r>
        <w:r>
          <w:rPr>
            <w:noProof/>
            <w:webHidden/>
          </w:rPr>
          <w:fldChar w:fldCharType="end"/>
        </w:r>
      </w:hyperlink>
    </w:p>
    <w:p w:rsidR="004343C6" w:rsidRDefault="005913E2">
      <w:pPr>
        <w:pStyle w:val="TM4"/>
        <w:tabs>
          <w:tab w:val="right" w:leader="hyphen" w:pos="9060"/>
        </w:tabs>
        <w:rPr>
          <w:rFonts w:asciiTheme="minorHAnsi" w:eastAsiaTheme="minorEastAsia" w:hAnsiTheme="minorHAnsi" w:cstheme="minorBidi"/>
          <w:noProof/>
          <w:sz w:val="22"/>
          <w:szCs w:val="22"/>
        </w:rPr>
      </w:pPr>
      <w:hyperlink w:anchor="_Toc328914904" w:history="1">
        <w:r w:rsidR="004343C6" w:rsidRPr="00701C71">
          <w:rPr>
            <w:rStyle w:val="Lienhypertexte"/>
            <w:noProof/>
          </w:rPr>
          <w:t>5.1.4. Calcul des paramètres du modèle à deux diodes aux conditions STC</w:t>
        </w:r>
        <w:r w:rsidR="004343C6">
          <w:rPr>
            <w:noProof/>
            <w:webHidden/>
          </w:rPr>
          <w:tab/>
        </w:r>
        <w:r>
          <w:rPr>
            <w:noProof/>
            <w:webHidden/>
          </w:rPr>
          <w:fldChar w:fldCharType="begin"/>
        </w:r>
        <w:r w:rsidR="004343C6">
          <w:rPr>
            <w:noProof/>
            <w:webHidden/>
          </w:rPr>
          <w:instrText xml:space="preserve"> PAGEREF _Toc328914904 \h </w:instrText>
        </w:r>
        <w:r>
          <w:rPr>
            <w:noProof/>
            <w:webHidden/>
          </w:rPr>
        </w:r>
        <w:r>
          <w:rPr>
            <w:noProof/>
            <w:webHidden/>
          </w:rPr>
          <w:fldChar w:fldCharType="separate"/>
        </w:r>
        <w:r w:rsidR="00E733AF">
          <w:rPr>
            <w:noProof/>
            <w:webHidden/>
          </w:rPr>
          <w:t>65</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905" w:history="1">
        <w:r w:rsidR="004343C6" w:rsidRPr="00701C71">
          <w:rPr>
            <w:rStyle w:val="Lienhypertexte"/>
            <w:noProof/>
          </w:rPr>
          <w:t>6. Conclusion</w:t>
        </w:r>
        <w:r w:rsidR="004343C6">
          <w:rPr>
            <w:noProof/>
            <w:webHidden/>
          </w:rPr>
          <w:tab/>
        </w:r>
        <w:r>
          <w:rPr>
            <w:noProof/>
            <w:webHidden/>
          </w:rPr>
          <w:fldChar w:fldCharType="begin"/>
        </w:r>
        <w:r w:rsidR="004343C6">
          <w:rPr>
            <w:noProof/>
            <w:webHidden/>
          </w:rPr>
          <w:instrText xml:space="preserve"> PAGEREF _Toc328914905 \h </w:instrText>
        </w:r>
        <w:r>
          <w:rPr>
            <w:noProof/>
            <w:webHidden/>
          </w:rPr>
        </w:r>
        <w:r>
          <w:rPr>
            <w:noProof/>
            <w:webHidden/>
          </w:rPr>
          <w:fldChar w:fldCharType="separate"/>
        </w:r>
        <w:r w:rsidR="00E733AF">
          <w:rPr>
            <w:noProof/>
            <w:webHidden/>
          </w:rPr>
          <w:t>66</w:t>
        </w:r>
        <w:r>
          <w:rPr>
            <w:noProof/>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906" w:history="1">
        <w:r w:rsidR="004343C6" w:rsidRPr="00701C71">
          <w:rPr>
            <w:rStyle w:val="Lienhypertexte"/>
          </w:rPr>
          <w:t>CHAPITRE V</w:t>
        </w:r>
        <w:r w:rsidR="004343C6">
          <w:rPr>
            <w:webHidden/>
          </w:rPr>
          <w:tab/>
        </w:r>
        <w:r>
          <w:rPr>
            <w:webHidden/>
          </w:rPr>
          <w:fldChar w:fldCharType="begin"/>
        </w:r>
        <w:r w:rsidR="004343C6">
          <w:rPr>
            <w:webHidden/>
          </w:rPr>
          <w:instrText xml:space="preserve"> PAGEREF _Toc328914906 \h </w:instrText>
        </w:r>
        <w:r>
          <w:rPr>
            <w:webHidden/>
          </w:rPr>
        </w:r>
        <w:r>
          <w:rPr>
            <w:webHidden/>
          </w:rPr>
          <w:fldChar w:fldCharType="separate"/>
        </w:r>
        <w:r w:rsidR="00E733AF">
          <w:rPr>
            <w:webHidden/>
          </w:rPr>
          <w:t>67</w:t>
        </w:r>
        <w:r>
          <w:rPr>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907" w:history="1">
        <w:r w:rsidR="004343C6" w:rsidRPr="00701C71">
          <w:rPr>
            <w:rStyle w:val="Lienhypertexte"/>
          </w:rPr>
          <w:t>TESTS ET RESULTATS</w:t>
        </w:r>
        <w:r w:rsidR="004343C6">
          <w:rPr>
            <w:webHidden/>
          </w:rPr>
          <w:tab/>
        </w:r>
        <w:r>
          <w:rPr>
            <w:webHidden/>
          </w:rPr>
          <w:fldChar w:fldCharType="begin"/>
        </w:r>
        <w:r w:rsidR="004343C6">
          <w:rPr>
            <w:webHidden/>
          </w:rPr>
          <w:instrText xml:space="preserve"> PAGEREF _Toc328914907 \h </w:instrText>
        </w:r>
        <w:r>
          <w:rPr>
            <w:webHidden/>
          </w:rPr>
        </w:r>
        <w:r>
          <w:rPr>
            <w:webHidden/>
          </w:rPr>
          <w:fldChar w:fldCharType="separate"/>
        </w:r>
        <w:r w:rsidR="00E733AF">
          <w:rPr>
            <w:webHidden/>
          </w:rPr>
          <w:t>67</w:t>
        </w:r>
        <w:r>
          <w:rPr>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908" w:history="1">
        <w:r w:rsidR="004343C6" w:rsidRPr="00701C71">
          <w:rPr>
            <w:rStyle w:val="Lienhypertexte"/>
            <w:noProof/>
          </w:rPr>
          <w:t>1. Introduction</w:t>
        </w:r>
        <w:r w:rsidR="004343C6">
          <w:rPr>
            <w:noProof/>
            <w:webHidden/>
          </w:rPr>
          <w:tab/>
        </w:r>
        <w:r>
          <w:rPr>
            <w:noProof/>
            <w:webHidden/>
          </w:rPr>
          <w:fldChar w:fldCharType="begin"/>
        </w:r>
        <w:r w:rsidR="004343C6">
          <w:rPr>
            <w:noProof/>
            <w:webHidden/>
          </w:rPr>
          <w:instrText xml:space="preserve"> PAGEREF _Toc328914908 \h </w:instrText>
        </w:r>
        <w:r>
          <w:rPr>
            <w:noProof/>
            <w:webHidden/>
          </w:rPr>
        </w:r>
        <w:r>
          <w:rPr>
            <w:noProof/>
            <w:webHidden/>
          </w:rPr>
          <w:fldChar w:fldCharType="separate"/>
        </w:r>
        <w:r w:rsidR="00E733AF">
          <w:rPr>
            <w:noProof/>
            <w:webHidden/>
          </w:rPr>
          <w:t>68</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909" w:history="1">
        <w:r w:rsidR="004343C6" w:rsidRPr="00701C71">
          <w:rPr>
            <w:rStyle w:val="Lienhypertexte"/>
            <w:noProof/>
          </w:rPr>
          <w:t>2. Les données qui traitent par le programme « labview »</w:t>
        </w:r>
        <w:r w:rsidR="004343C6">
          <w:rPr>
            <w:noProof/>
            <w:webHidden/>
          </w:rPr>
          <w:tab/>
        </w:r>
        <w:r>
          <w:rPr>
            <w:noProof/>
            <w:webHidden/>
          </w:rPr>
          <w:fldChar w:fldCharType="begin"/>
        </w:r>
        <w:r w:rsidR="004343C6">
          <w:rPr>
            <w:noProof/>
            <w:webHidden/>
          </w:rPr>
          <w:instrText xml:space="preserve"> PAGEREF _Toc328914909 \h </w:instrText>
        </w:r>
        <w:r>
          <w:rPr>
            <w:noProof/>
            <w:webHidden/>
          </w:rPr>
        </w:r>
        <w:r>
          <w:rPr>
            <w:noProof/>
            <w:webHidden/>
          </w:rPr>
          <w:fldChar w:fldCharType="separate"/>
        </w:r>
        <w:r w:rsidR="00E733AF">
          <w:rPr>
            <w:noProof/>
            <w:webHidden/>
          </w:rPr>
          <w:t>68</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910" w:history="1">
        <w:r w:rsidR="004343C6" w:rsidRPr="00701C71">
          <w:rPr>
            <w:rStyle w:val="Lienhypertexte"/>
            <w:noProof/>
          </w:rPr>
          <w:t>2.1. Résultat sur le module en silicium monocristallin (IV600-45) [condition de mesure « 25°C et 868 W /m² »]</w:t>
        </w:r>
        <w:r w:rsidR="004343C6">
          <w:rPr>
            <w:noProof/>
            <w:webHidden/>
          </w:rPr>
          <w:tab/>
        </w:r>
        <w:r>
          <w:rPr>
            <w:noProof/>
            <w:webHidden/>
          </w:rPr>
          <w:fldChar w:fldCharType="begin"/>
        </w:r>
        <w:r w:rsidR="004343C6">
          <w:rPr>
            <w:noProof/>
            <w:webHidden/>
          </w:rPr>
          <w:instrText xml:space="preserve"> PAGEREF _Toc328914910 \h </w:instrText>
        </w:r>
        <w:r>
          <w:rPr>
            <w:noProof/>
            <w:webHidden/>
          </w:rPr>
        </w:r>
        <w:r>
          <w:rPr>
            <w:noProof/>
            <w:webHidden/>
          </w:rPr>
          <w:fldChar w:fldCharType="separate"/>
        </w:r>
        <w:r w:rsidR="00E733AF">
          <w:rPr>
            <w:noProof/>
            <w:webHidden/>
          </w:rPr>
          <w:t>68</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911" w:history="1">
        <w:r w:rsidR="004343C6" w:rsidRPr="00701C71">
          <w:rPr>
            <w:rStyle w:val="Lienhypertexte"/>
            <w:noProof/>
          </w:rPr>
          <w:t>2.2. Résultat sur le module en silicium monocristallin (IV800-45) [condition de mesure « 25°C et 868 W /m² »]</w:t>
        </w:r>
        <w:r w:rsidR="004343C6">
          <w:rPr>
            <w:noProof/>
            <w:webHidden/>
          </w:rPr>
          <w:tab/>
        </w:r>
        <w:r>
          <w:rPr>
            <w:noProof/>
            <w:webHidden/>
          </w:rPr>
          <w:fldChar w:fldCharType="begin"/>
        </w:r>
        <w:r w:rsidR="004343C6">
          <w:rPr>
            <w:noProof/>
            <w:webHidden/>
          </w:rPr>
          <w:instrText xml:space="preserve"> PAGEREF _Toc328914911 \h </w:instrText>
        </w:r>
        <w:r>
          <w:rPr>
            <w:noProof/>
            <w:webHidden/>
          </w:rPr>
        </w:r>
        <w:r>
          <w:rPr>
            <w:noProof/>
            <w:webHidden/>
          </w:rPr>
          <w:fldChar w:fldCharType="separate"/>
        </w:r>
        <w:r w:rsidR="00E733AF">
          <w:rPr>
            <w:noProof/>
            <w:webHidden/>
          </w:rPr>
          <w:t>70</w:t>
        </w:r>
        <w:r>
          <w:rPr>
            <w:noProof/>
            <w:webHidden/>
          </w:rPr>
          <w:fldChar w:fldCharType="end"/>
        </w:r>
      </w:hyperlink>
    </w:p>
    <w:p w:rsidR="004343C6" w:rsidRDefault="005913E2">
      <w:pPr>
        <w:pStyle w:val="TM3"/>
        <w:tabs>
          <w:tab w:val="right" w:leader="hyphen" w:pos="9060"/>
        </w:tabs>
        <w:rPr>
          <w:rFonts w:asciiTheme="minorHAnsi" w:eastAsiaTheme="minorEastAsia" w:hAnsiTheme="minorHAnsi" w:cstheme="minorBidi"/>
          <w:noProof/>
          <w:sz w:val="22"/>
          <w:szCs w:val="22"/>
        </w:rPr>
      </w:pPr>
      <w:hyperlink w:anchor="_Toc328914912" w:history="1">
        <w:r w:rsidR="004343C6" w:rsidRPr="00701C71">
          <w:rPr>
            <w:rStyle w:val="Lienhypertexte"/>
            <w:noProof/>
          </w:rPr>
          <w:t>2.3. Résultat sur le module en silicium monocristallin (IV1000-45) [condition de mesure « 25°C et 868 W /m² »]</w:t>
        </w:r>
        <w:r w:rsidR="004343C6">
          <w:rPr>
            <w:noProof/>
            <w:webHidden/>
          </w:rPr>
          <w:tab/>
        </w:r>
        <w:r>
          <w:rPr>
            <w:noProof/>
            <w:webHidden/>
          </w:rPr>
          <w:fldChar w:fldCharType="begin"/>
        </w:r>
        <w:r w:rsidR="004343C6">
          <w:rPr>
            <w:noProof/>
            <w:webHidden/>
          </w:rPr>
          <w:instrText xml:space="preserve"> PAGEREF _Toc328914912 \h </w:instrText>
        </w:r>
        <w:r>
          <w:rPr>
            <w:noProof/>
            <w:webHidden/>
          </w:rPr>
        </w:r>
        <w:r>
          <w:rPr>
            <w:noProof/>
            <w:webHidden/>
          </w:rPr>
          <w:fldChar w:fldCharType="separate"/>
        </w:r>
        <w:r w:rsidR="00E733AF">
          <w:rPr>
            <w:noProof/>
            <w:webHidden/>
          </w:rPr>
          <w:t>72</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913" w:history="1">
        <w:r w:rsidR="004343C6" w:rsidRPr="00701C71">
          <w:rPr>
            <w:rStyle w:val="Lienhypertexte"/>
            <w:noProof/>
          </w:rPr>
          <w:t>3. Conclusion</w:t>
        </w:r>
        <w:r w:rsidR="004343C6">
          <w:rPr>
            <w:noProof/>
            <w:webHidden/>
          </w:rPr>
          <w:tab/>
        </w:r>
        <w:r>
          <w:rPr>
            <w:noProof/>
            <w:webHidden/>
          </w:rPr>
          <w:fldChar w:fldCharType="begin"/>
        </w:r>
        <w:r w:rsidR="004343C6">
          <w:rPr>
            <w:noProof/>
            <w:webHidden/>
          </w:rPr>
          <w:instrText xml:space="preserve"> PAGEREF _Toc328914913 \h </w:instrText>
        </w:r>
        <w:r>
          <w:rPr>
            <w:noProof/>
            <w:webHidden/>
          </w:rPr>
        </w:r>
        <w:r>
          <w:rPr>
            <w:noProof/>
            <w:webHidden/>
          </w:rPr>
          <w:fldChar w:fldCharType="separate"/>
        </w:r>
        <w:r w:rsidR="00E733AF">
          <w:rPr>
            <w:noProof/>
            <w:webHidden/>
          </w:rPr>
          <w:t>75</w:t>
        </w:r>
        <w:r>
          <w:rPr>
            <w:noProof/>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914" w:history="1">
        <w:r w:rsidR="004343C6" w:rsidRPr="00701C71">
          <w:rPr>
            <w:rStyle w:val="Lienhypertexte"/>
          </w:rPr>
          <w:t>CONCLUSION GENERALE</w:t>
        </w:r>
        <w:r w:rsidR="004343C6">
          <w:rPr>
            <w:webHidden/>
          </w:rPr>
          <w:tab/>
        </w:r>
        <w:r>
          <w:rPr>
            <w:webHidden/>
          </w:rPr>
          <w:fldChar w:fldCharType="begin"/>
        </w:r>
        <w:r w:rsidR="004343C6">
          <w:rPr>
            <w:webHidden/>
          </w:rPr>
          <w:instrText xml:space="preserve"> PAGEREF _Toc328914914 \h </w:instrText>
        </w:r>
        <w:r>
          <w:rPr>
            <w:webHidden/>
          </w:rPr>
        </w:r>
        <w:r>
          <w:rPr>
            <w:webHidden/>
          </w:rPr>
          <w:fldChar w:fldCharType="separate"/>
        </w:r>
        <w:r w:rsidR="00E733AF">
          <w:rPr>
            <w:webHidden/>
          </w:rPr>
          <w:t>76</w:t>
        </w:r>
        <w:r>
          <w:rPr>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915" w:history="1">
        <w:r w:rsidR="004343C6" w:rsidRPr="00701C71">
          <w:rPr>
            <w:rStyle w:val="Lienhypertexte"/>
          </w:rPr>
          <w:t>BIBLIOGRAPHIES</w:t>
        </w:r>
        <w:r w:rsidR="004343C6">
          <w:rPr>
            <w:webHidden/>
          </w:rPr>
          <w:tab/>
        </w:r>
        <w:r>
          <w:rPr>
            <w:webHidden/>
          </w:rPr>
          <w:fldChar w:fldCharType="begin"/>
        </w:r>
        <w:r w:rsidR="004343C6">
          <w:rPr>
            <w:webHidden/>
          </w:rPr>
          <w:instrText xml:space="preserve"> PAGEREF _Toc328914915 \h </w:instrText>
        </w:r>
        <w:r>
          <w:rPr>
            <w:webHidden/>
          </w:rPr>
        </w:r>
        <w:r>
          <w:rPr>
            <w:webHidden/>
          </w:rPr>
          <w:fldChar w:fldCharType="separate"/>
        </w:r>
        <w:r w:rsidR="00E733AF">
          <w:rPr>
            <w:webHidden/>
          </w:rPr>
          <w:t>77</w:t>
        </w:r>
        <w:r>
          <w:rPr>
            <w:webHidden/>
          </w:rPr>
          <w:fldChar w:fldCharType="end"/>
        </w:r>
      </w:hyperlink>
    </w:p>
    <w:p w:rsidR="004343C6" w:rsidRDefault="005913E2">
      <w:pPr>
        <w:pStyle w:val="TM1"/>
        <w:rPr>
          <w:rFonts w:asciiTheme="minorHAnsi" w:eastAsiaTheme="minorEastAsia" w:hAnsiTheme="minorHAnsi" w:cstheme="minorBidi"/>
          <w:sz w:val="22"/>
          <w:szCs w:val="22"/>
        </w:rPr>
      </w:pPr>
      <w:hyperlink w:anchor="_Toc328914916" w:history="1">
        <w:r w:rsidR="004343C6" w:rsidRPr="00701C71">
          <w:rPr>
            <w:rStyle w:val="Lienhypertexte"/>
          </w:rPr>
          <w:t>ANNEXE</w:t>
        </w:r>
        <w:r w:rsidR="004343C6">
          <w:rPr>
            <w:webHidden/>
          </w:rPr>
          <w:tab/>
        </w:r>
        <w:r>
          <w:rPr>
            <w:webHidden/>
          </w:rPr>
          <w:fldChar w:fldCharType="begin"/>
        </w:r>
        <w:r w:rsidR="004343C6">
          <w:rPr>
            <w:webHidden/>
          </w:rPr>
          <w:instrText xml:space="preserve"> PAGEREF _Toc328914916 \h </w:instrText>
        </w:r>
        <w:r>
          <w:rPr>
            <w:webHidden/>
          </w:rPr>
        </w:r>
        <w:r>
          <w:rPr>
            <w:webHidden/>
          </w:rPr>
          <w:fldChar w:fldCharType="separate"/>
        </w:r>
        <w:r w:rsidR="00E733AF">
          <w:rPr>
            <w:webHidden/>
          </w:rPr>
          <w:t>79</w:t>
        </w:r>
        <w:r>
          <w:rPr>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917" w:history="1">
        <w:r w:rsidR="004343C6" w:rsidRPr="00701C71">
          <w:rPr>
            <w:rStyle w:val="Lienhypertexte"/>
            <w:noProof/>
          </w:rPr>
          <w:t>1. Présentation</w:t>
        </w:r>
        <w:r w:rsidR="004343C6">
          <w:rPr>
            <w:noProof/>
            <w:webHidden/>
          </w:rPr>
          <w:tab/>
        </w:r>
        <w:r>
          <w:rPr>
            <w:noProof/>
            <w:webHidden/>
          </w:rPr>
          <w:fldChar w:fldCharType="begin"/>
        </w:r>
        <w:r w:rsidR="004343C6">
          <w:rPr>
            <w:noProof/>
            <w:webHidden/>
          </w:rPr>
          <w:instrText xml:space="preserve"> PAGEREF _Toc328914917 \h </w:instrText>
        </w:r>
        <w:r>
          <w:rPr>
            <w:noProof/>
            <w:webHidden/>
          </w:rPr>
        </w:r>
        <w:r>
          <w:rPr>
            <w:noProof/>
            <w:webHidden/>
          </w:rPr>
          <w:fldChar w:fldCharType="separate"/>
        </w:r>
        <w:r w:rsidR="00E733AF">
          <w:rPr>
            <w:noProof/>
            <w:webHidden/>
          </w:rPr>
          <w:t>79</w:t>
        </w:r>
        <w:r>
          <w:rPr>
            <w:noProof/>
            <w:webHidden/>
          </w:rPr>
          <w:fldChar w:fldCharType="end"/>
        </w:r>
      </w:hyperlink>
    </w:p>
    <w:p w:rsidR="004343C6" w:rsidRDefault="005913E2">
      <w:pPr>
        <w:pStyle w:val="TM2"/>
        <w:tabs>
          <w:tab w:val="right" w:leader="hyphen" w:pos="9060"/>
        </w:tabs>
        <w:rPr>
          <w:rFonts w:asciiTheme="minorHAnsi" w:eastAsiaTheme="minorEastAsia" w:hAnsiTheme="minorHAnsi" w:cstheme="minorBidi"/>
          <w:noProof/>
          <w:sz w:val="22"/>
          <w:szCs w:val="22"/>
        </w:rPr>
      </w:pPr>
      <w:hyperlink w:anchor="_Toc328914918" w:history="1">
        <w:r w:rsidR="004343C6" w:rsidRPr="00701C71">
          <w:rPr>
            <w:rStyle w:val="Lienhypertexte"/>
            <w:noProof/>
          </w:rPr>
          <w:t>2. Barre d’outils de la face-avant</w:t>
        </w:r>
        <w:r w:rsidR="004343C6">
          <w:rPr>
            <w:noProof/>
            <w:webHidden/>
          </w:rPr>
          <w:tab/>
        </w:r>
        <w:r>
          <w:rPr>
            <w:noProof/>
            <w:webHidden/>
          </w:rPr>
          <w:fldChar w:fldCharType="begin"/>
        </w:r>
        <w:r w:rsidR="004343C6">
          <w:rPr>
            <w:noProof/>
            <w:webHidden/>
          </w:rPr>
          <w:instrText xml:space="preserve"> PAGEREF _Toc328914918 \h </w:instrText>
        </w:r>
        <w:r>
          <w:rPr>
            <w:noProof/>
            <w:webHidden/>
          </w:rPr>
        </w:r>
        <w:r>
          <w:rPr>
            <w:noProof/>
            <w:webHidden/>
          </w:rPr>
          <w:fldChar w:fldCharType="separate"/>
        </w:r>
        <w:r w:rsidR="00E733AF">
          <w:rPr>
            <w:noProof/>
            <w:webHidden/>
          </w:rPr>
          <w:t>80</w:t>
        </w:r>
        <w:r>
          <w:rPr>
            <w:noProof/>
            <w:webHidden/>
          </w:rPr>
          <w:fldChar w:fldCharType="end"/>
        </w:r>
      </w:hyperlink>
    </w:p>
    <w:p w:rsidR="006E7233" w:rsidRDefault="005913E2" w:rsidP="00C04528">
      <w:pPr>
        <w:spacing w:before="120" w:after="120" w:line="360" w:lineRule="auto"/>
        <w:ind w:left="360"/>
      </w:pPr>
      <w:r>
        <w:fldChar w:fldCharType="end"/>
      </w:r>
    </w:p>
    <w:p w:rsidR="00C04528" w:rsidRDefault="00C04528" w:rsidP="00C04528">
      <w:pPr>
        <w:spacing w:before="120" w:after="120" w:line="360" w:lineRule="auto"/>
        <w:ind w:left="360"/>
      </w:pPr>
    </w:p>
    <w:p w:rsidR="00C04528" w:rsidRDefault="00C04528" w:rsidP="00C04528">
      <w:pPr>
        <w:spacing w:before="120" w:after="120" w:line="360" w:lineRule="auto"/>
        <w:ind w:left="360"/>
        <w:rPr>
          <w:rStyle w:val="Accentuation"/>
          <w:i w:val="0"/>
          <w:iCs w:val="0"/>
        </w:rPr>
        <w:sectPr w:rsidR="00C04528" w:rsidSect="00E244F7">
          <w:headerReference w:type="default" r:id="rId15"/>
          <w:pgSz w:w="11906" w:h="16838" w:code="9"/>
          <w:pgMar w:top="1418" w:right="1418" w:bottom="1418" w:left="1418" w:header="567" w:footer="851" w:gutter="0"/>
          <w:pgNumType w:fmt="upperRoman"/>
          <w:cols w:space="708"/>
          <w:docGrid w:linePitch="360"/>
        </w:sectPr>
      </w:pPr>
    </w:p>
    <w:p w:rsidR="00C04528" w:rsidRPr="003D6DE1" w:rsidRDefault="00C04528" w:rsidP="00425CF8">
      <w:pPr>
        <w:pStyle w:val="Paragraphedeliste"/>
        <w:numPr>
          <w:ilvl w:val="0"/>
          <w:numId w:val="46"/>
        </w:numPr>
        <w:spacing w:after="200" w:line="276" w:lineRule="auto"/>
        <w:ind w:left="0" w:hanging="11"/>
      </w:pPr>
      <w:r w:rsidRPr="003D6DE1">
        <w:rPr>
          <w:b/>
          <w:bCs/>
        </w:rPr>
        <w:lastRenderedPageBreak/>
        <w:t>Symboles et abréviations</w:t>
      </w:r>
    </w:p>
    <w:p w:rsidR="00C04528" w:rsidRPr="00966E85" w:rsidRDefault="00C04528" w:rsidP="00C04528">
      <w:pPr>
        <w:spacing w:before="120" w:after="120" w:line="360" w:lineRule="auto"/>
        <w:jc w:val="both"/>
        <w:rPr>
          <w:i/>
        </w:rPr>
      </w:pPr>
      <w:r w:rsidRPr="00966E85">
        <w:rPr>
          <w:i/>
        </w:rPr>
        <w:t>PPM </w:t>
      </w:r>
      <w:r w:rsidRPr="00966E85">
        <w:rPr>
          <w:i/>
        </w:rPr>
        <w:tab/>
      </w:r>
      <w:r>
        <w:rPr>
          <w:i/>
        </w:rPr>
        <w:t xml:space="preserve">            </w:t>
      </w:r>
      <w:r w:rsidRPr="00966E85">
        <w:rPr>
          <w:i/>
        </w:rPr>
        <w:t>Point de puissance maximale</w:t>
      </w:r>
      <w:r>
        <w:rPr>
          <w:i/>
        </w:rPr>
        <w:t>.</w:t>
      </w:r>
    </w:p>
    <w:p w:rsidR="00C04528" w:rsidRPr="00966E85" w:rsidRDefault="00C04528" w:rsidP="00C04528">
      <w:pPr>
        <w:spacing w:before="120" w:after="120" w:line="360" w:lineRule="auto"/>
        <w:jc w:val="both"/>
        <w:rPr>
          <w:i/>
        </w:rPr>
      </w:pPr>
      <w:r w:rsidRPr="00966E85">
        <w:rPr>
          <w:i/>
        </w:rPr>
        <w:t>GPV </w:t>
      </w:r>
      <w:r w:rsidRPr="00966E85">
        <w:rPr>
          <w:i/>
        </w:rPr>
        <w:tab/>
      </w:r>
      <w:r>
        <w:rPr>
          <w:i/>
        </w:rPr>
        <w:t xml:space="preserve">        </w:t>
      </w:r>
      <w:r w:rsidRPr="00966E85">
        <w:rPr>
          <w:i/>
        </w:rPr>
        <w:t xml:space="preserve"> </w:t>
      </w:r>
      <w:r>
        <w:rPr>
          <w:i/>
        </w:rPr>
        <w:t xml:space="preserve">   </w:t>
      </w:r>
      <w:r w:rsidRPr="00966E85">
        <w:rPr>
          <w:i/>
        </w:rPr>
        <w:t>Générateur photovoltaïque</w:t>
      </w:r>
      <w:r>
        <w:rPr>
          <w:i/>
        </w:rPr>
        <w:t>.</w:t>
      </w:r>
    </w:p>
    <w:p w:rsidR="00C04528" w:rsidRPr="00966E85" w:rsidRDefault="00C04528" w:rsidP="00C04528">
      <w:pPr>
        <w:spacing w:before="120" w:after="120" w:line="360" w:lineRule="auto"/>
        <w:jc w:val="both"/>
        <w:rPr>
          <w:i/>
        </w:rPr>
      </w:pPr>
      <w:r w:rsidRPr="00966E85">
        <w:rPr>
          <w:i/>
        </w:rPr>
        <w:t>PV </w:t>
      </w:r>
      <w:r w:rsidRPr="00966E85">
        <w:rPr>
          <w:i/>
        </w:rPr>
        <w:tab/>
      </w:r>
      <w:r>
        <w:rPr>
          <w:i/>
        </w:rPr>
        <w:t xml:space="preserve">            </w:t>
      </w:r>
      <w:r w:rsidRPr="00966E85">
        <w:rPr>
          <w:i/>
        </w:rPr>
        <w:t>Photovoltaïques</w:t>
      </w:r>
      <w:r>
        <w:rPr>
          <w:i/>
        </w:rPr>
        <w:t>.</w:t>
      </w:r>
    </w:p>
    <w:p w:rsidR="00C04528" w:rsidRPr="00966E85" w:rsidRDefault="00C04528" w:rsidP="00C04528">
      <w:pPr>
        <w:autoSpaceDE w:val="0"/>
        <w:autoSpaceDN w:val="0"/>
        <w:adjustRightInd w:val="0"/>
        <w:spacing w:before="120" w:after="120" w:line="360" w:lineRule="auto"/>
        <w:jc w:val="both"/>
        <w:rPr>
          <w:i/>
        </w:rPr>
      </w:pPr>
      <w:r w:rsidRPr="00966E85">
        <w:rPr>
          <w:i/>
        </w:rPr>
        <w:t>AM</w:t>
      </w:r>
      <w:r w:rsidRPr="00966E85">
        <w:rPr>
          <w:i/>
        </w:rPr>
        <w:tab/>
      </w:r>
      <w:r w:rsidRPr="00966E85">
        <w:rPr>
          <w:i/>
        </w:rPr>
        <w:tab/>
      </w:r>
      <w:r w:rsidRPr="00966E85">
        <w:rPr>
          <w:i/>
          <w:iCs/>
        </w:rPr>
        <w:t>nombre de masse d’air.</w:t>
      </w:r>
    </w:p>
    <w:p w:rsidR="00C04528" w:rsidRPr="00966E85" w:rsidRDefault="00C04528" w:rsidP="00C04528">
      <w:pPr>
        <w:autoSpaceDE w:val="0"/>
        <w:autoSpaceDN w:val="0"/>
        <w:adjustRightInd w:val="0"/>
        <w:spacing w:before="120" w:after="120" w:line="360" w:lineRule="auto"/>
        <w:jc w:val="both"/>
        <w:rPr>
          <w:i/>
          <w:iCs/>
        </w:rPr>
      </w:pPr>
      <w:r w:rsidRPr="00966E85">
        <w:rPr>
          <w:i/>
          <w:iCs/>
        </w:rPr>
        <w:t>GPV</w:t>
      </w:r>
      <w:r w:rsidRPr="00966E85">
        <w:rPr>
          <w:i/>
          <w:iCs/>
        </w:rPr>
        <w:tab/>
      </w:r>
      <w:r w:rsidRPr="00966E85">
        <w:rPr>
          <w:i/>
          <w:iCs/>
        </w:rPr>
        <w:tab/>
        <w:t>Générateur photovoltaïque.</w:t>
      </w:r>
    </w:p>
    <w:p w:rsidR="00C04528" w:rsidRPr="00966E85" w:rsidRDefault="00C04528" w:rsidP="00C04528">
      <w:pPr>
        <w:autoSpaceDE w:val="0"/>
        <w:autoSpaceDN w:val="0"/>
        <w:adjustRightInd w:val="0"/>
        <w:spacing w:before="120" w:after="120" w:line="360" w:lineRule="auto"/>
        <w:jc w:val="both"/>
        <w:rPr>
          <w:i/>
          <w:iCs/>
        </w:rPr>
      </w:pPr>
      <w:r w:rsidRPr="00966E85">
        <w:rPr>
          <w:i/>
        </w:rPr>
        <w:t xml:space="preserve">I </w:t>
      </w:r>
      <w:r w:rsidRPr="00966E85">
        <w:rPr>
          <w:i/>
        </w:rPr>
        <w:tab/>
      </w:r>
      <w:r w:rsidRPr="00966E85">
        <w:rPr>
          <w:i/>
        </w:rPr>
        <w:tab/>
      </w:r>
      <w:r w:rsidRPr="00966E85">
        <w:rPr>
          <w:i/>
          <w:iCs/>
        </w:rPr>
        <w:t>Courant délivré par la cellule ou module PV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rPr>
              <m:t>0</m:t>
            </m:r>
          </m:sub>
        </m:sSub>
      </m:oMath>
      <w:r w:rsidR="00C04528" w:rsidRPr="00966E85">
        <w:rPr>
          <w:i/>
        </w:rPr>
        <w:t xml:space="preserve"> </w:t>
      </w:r>
      <w:r w:rsidR="00C04528" w:rsidRPr="00966E85">
        <w:rPr>
          <w:i/>
        </w:rPr>
        <w:tab/>
      </w:r>
      <w:r w:rsidR="00C04528" w:rsidRPr="00966E85">
        <w:rPr>
          <w:i/>
        </w:rPr>
        <w:tab/>
      </w:r>
      <w:r w:rsidR="00C04528" w:rsidRPr="00966E85">
        <w:rPr>
          <w:i/>
          <w:iCs/>
        </w:rPr>
        <w:t>Courant de saturation de la diode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rPr>
              <m:t>01</m:t>
            </m:r>
          </m:sub>
        </m:sSub>
      </m:oMath>
      <w:r w:rsidR="00C04528" w:rsidRPr="00966E85">
        <w:rPr>
          <w:rFonts w:eastAsiaTheme="minorEastAsia"/>
          <w:i/>
        </w:rPr>
        <w:tab/>
      </w:r>
      <w:r w:rsidR="00C04528" w:rsidRPr="00966E85">
        <w:rPr>
          <w:rFonts w:eastAsiaTheme="minorEastAsia"/>
          <w:i/>
        </w:rPr>
        <w:tab/>
      </w:r>
      <w:r w:rsidR="00C04528" w:rsidRPr="00966E85">
        <w:rPr>
          <w:i/>
          <w:iCs/>
        </w:rPr>
        <w:t>Courant de saturation dû à la diffusion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rPr>
              <m:t>02</m:t>
            </m:r>
          </m:sub>
        </m:sSub>
      </m:oMath>
      <w:r w:rsidR="00C04528" w:rsidRPr="00966E85">
        <w:rPr>
          <w:i/>
        </w:rPr>
        <w:t xml:space="preserve"> </w:t>
      </w:r>
      <w:r w:rsidR="00C04528" w:rsidRPr="00966E85">
        <w:rPr>
          <w:i/>
        </w:rPr>
        <w:tab/>
      </w:r>
      <w:r w:rsidR="00C04528" w:rsidRPr="00966E85">
        <w:rPr>
          <w:i/>
        </w:rPr>
        <w:tab/>
      </w:r>
      <w:r w:rsidR="00C04528" w:rsidRPr="00966E85">
        <w:rPr>
          <w:i/>
          <w:iCs/>
        </w:rPr>
        <w:t>Courant de saturation dû à la recombinaison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hAnsi="Cambria Math"/>
              </w:rPr>
              <m:t>d</m:t>
            </m:r>
          </m:sub>
        </m:sSub>
      </m:oMath>
      <w:r w:rsidR="00C04528" w:rsidRPr="00966E85">
        <w:rPr>
          <w:rFonts w:eastAsiaTheme="minorEastAsia"/>
          <w:i/>
        </w:rPr>
        <w:tab/>
      </w:r>
      <w:r w:rsidR="00C04528" w:rsidRPr="00966E85">
        <w:rPr>
          <w:rFonts w:eastAsiaTheme="minorEastAsia"/>
          <w:i/>
        </w:rPr>
        <w:tab/>
      </w:r>
      <w:r w:rsidR="00C04528" w:rsidRPr="00966E85">
        <w:rPr>
          <w:i/>
          <w:iCs/>
        </w:rPr>
        <w:t>Courant de diode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hAnsi="Cambria Math"/>
              </w:rPr>
              <m:t>mp</m:t>
            </m:r>
          </m:sub>
        </m:sSub>
      </m:oMath>
      <w:r w:rsidR="00C04528" w:rsidRPr="00966E85">
        <w:rPr>
          <w:rFonts w:eastAsiaTheme="minorEastAsia"/>
          <w:i/>
        </w:rPr>
        <w:tab/>
      </w:r>
      <w:r w:rsidR="00C04528" w:rsidRPr="00966E85">
        <w:rPr>
          <w:rFonts w:eastAsiaTheme="minorEastAsia"/>
          <w:i/>
        </w:rPr>
        <w:tab/>
      </w:r>
      <w:r w:rsidR="00C04528" w:rsidRPr="00966E85">
        <w:rPr>
          <w:i/>
          <w:iCs/>
        </w:rPr>
        <w:t>Courant au point de puissance maximale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hAnsi="Cambria Math"/>
              </w:rPr>
              <m:t>obs</m:t>
            </m:r>
          </m:sub>
        </m:sSub>
      </m:oMath>
      <w:r w:rsidR="00C04528" w:rsidRPr="00966E85">
        <w:rPr>
          <w:rFonts w:eastAsiaTheme="minorEastAsia"/>
          <w:i/>
        </w:rPr>
        <w:tab/>
      </w:r>
      <w:r w:rsidR="00C04528" w:rsidRPr="00966E85">
        <w:rPr>
          <w:rFonts w:eastAsiaTheme="minorEastAsia"/>
          <w:i/>
        </w:rPr>
        <w:tab/>
      </w:r>
      <w:r w:rsidR="00C04528" w:rsidRPr="00966E85">
        <w:rPr>
          <w:i/>
          <w:iCs/>
        </w:rPr>
        <w:t>Courant d’obscurité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hAnsi="Cambria Math"/>
              </w:rPr>
              <m:t>p</m:t>
            </m:r>
            <m:r>
              <w:rPr>
                <w:rFonts w:hAnsi="Cambria Math"/>
              </w:rPr>
              <m:t>h</m:t>
            </m:r>
          </m:sub>
        </m:sSub>
      </m:oMath>
      <w:r w:rsidR="00C04528" w:rsidRPr="00966E85">
        <w:rPr>
          <w:rFonts w:eastAsiaTheme="minorEastAsia"/>
          <w:i/>
        </w:rPr>
        <w:tab/>
      </w:r>
      <w:r w:rsidR="00C04528" w:rsidRPr="00966E85">
        <w:rPr>
          <w:rFonts w:eastAsiaTheme="minorEastAsia"/>
          <w:i/>
        </w:rPr>
        <w:tab/>
      </w:r>
      <w:r w:rsidR="00C04528" w:rsidRPr="00966E85">
        <w:rPr>
          <w:i/>
          <w:iCs/>
        </w:rPr>
        <w:t>Photo-courant (A).</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I</m:t>
            </m:r>
          </m:e>
          <m:sub>
            <m:r>
              <w:rPr>
                <w:rFonts w:ascii="Cambria Math" w:hAnsi="Cambria Math"/>
              </w:rPr>
              <m:t>sc</m:t>
            </m:r>
          </m:sub>
        </m:sSub>
      </m:oMath>
      <w:r w:rsidR="00C04528" w:rsidRPr="00966E85">
        <w:rPr>
          <w:rFonts w:eastAsiaTheme="minorEastAsia"/>
          <w:i/>
        </w:rPr>
        <w:tab/>
      </w:r>
      <w:r w:rsidR="00C04528" w:rsidRPr="00966E85">
        <w:rPr>
          <w:rFonts w:eastAsiaTheme="minorEastAsia"/>
          <w:i/>
        </w:rPr>
        <w:tab/>
      </w:r>
      <w:r w:rsidR="00C04528" w:rsidRPr="00966E85">
        <w:rPr>
          <w:i/>
          <w:iCs/>
        </w:rPr>
        <w:t>Courant de court circuit (A).</w:t>
      </w:r>
    </w:p>
    <w:p w:rsidR="00C04528" w:rsidRPr="00966E85" w:rsidRDefault="00C04528" w:rsidP="00C04528">
      <w:pPr>
        <w:autoSpaceDE w:val="0"/>
        <w:autoSpaceDN w:val="0"/>
        <w:adjustRightInd w:val="0"/>
        <w:spacing w:before="120" w:after="120" w:line="360" w:lineRule="auto"/>
        <w:jc w:val="both"/>
        <w:rPr>
          <w:i/>
          <w:iCs/>
        </w:rPr>
      </w:pPr>
      <w:r w:rsidRPr="00966E85">
        <w:rPr>
          <w:i/>
        </w:rPr>
        <w:t xml:space="preserve">K </w:t>
      </w:r>
      <w:r w:rsidRPr="00966E85">
        <w:rPr>
          <w:i/>
        </w:rPr>
        <w:tab/>
      </w:r>
      <w:r w:rsidRPr="00966E85">
        <w:rPr>
          <w:i/>
        </w:rPr>
        <w:tab/>
      </w:r>
      <w:r>
        <w:rPr>
          <w:i/>
          <w:iCs/>
        </w:rPr>
        <w:t>Constante de Boltzmann</w:t>
      </w:r>
      <w:r w:rsidRPr="00966E85">
        <w:rPr>
          <w:i/>
          <w:iCs/>
        </w:rPr>
        <w:t>.</w:t>
      </w:r>
    </w:p>
    <w:p w:rsidR="00C04528" w:rsidRPr="00966E85" w:rsidRDefault="00C04528" w:rsidP="00C04528">
      <w:pPr>
        <w:autoSpaceDE w:val="0"/>
        <w:autoSpaceDN w:val="0"/>
        <w:adjustRightInd w:val="0"/>
        <w:spacing w:before="120" w:after="120" w:line="360" w:lineRule="auto"/>
        <w:jc w:val="both"/>
        <w:rPr>
          <w:i/>
          <w:iCs/>
        </w:rPr>
      </w:pPr>
      <w:r w:rsidRPr="00966E85">
        <w:rPr>
          <w:i/>
        </w:rPr>
        <w:t>K1</w:t>
      </w:r>
      <w:r w:rsidRPr="00966E85">
        <w:rPr>
          <w:i/>
        </w:rPr>
        <w:tab/>
      </w:r>
      <w:r w:rsidRPr="00966E85">
        <w:rPr>
          <w:i/>
        </w:rPr>
        <w:tab/>
      </w:r>
      <w:r w:rsidRPr="00966E85">
        <w:rPr>
          <w:i/>
          <w:iCs/>
        </w:rPr>
        <w:t>Facteur de correction.</w:t>
      </w:r>
    </w:p>
    <w:p w:rsidR="00C04528" w:rsidRPr="00966E85" w:rsidRDefault="00C04528" w:rsidP="00C04528">
      <w:pPr>
        <w:autoSpaceDE w:val="0"/>
        <w:autoSpaceDN w:val="0"/>
        <w:adjustRightInd w:val="0"/>
        <w:spacing w:before="120" w:after="120" w:line="360" w:lineRule="auto"/>
        <w:jc w:val="both"/>
        <w:rPr>
          <w:i/>
          <w:iCs/>
        </w:rPr>
      </w:pPr>
      <w:r w:rsidRPr="00966E85">
        <w:rPr>
          <w:i/>
        </w:rPr>
        <w:t xml:space="preserve">m </w:t>
      </w:r>
      <m:oMath>
        <m:sSub>
          <m:sSubPr>
            <m:ctrlPr>
              <w:rPr>
                <w:rFonts w:ascii="Cambria Math" w:hAnsi="Cambria Math"/>
                <w:i/>
              </w:rPr>
            </m:ctrlPr>
          </m:sSubPr>
          <m:e>
            <m:r>
              <w:rPr>
                <w:rFonts w:ascii="Cambria Math" w:hAnsi="Cambria Math"/>
              </w:rPr>
              <m:t>m</m:t>
            </m:r>
          </m:e>
          <m:sub>
            <m:r>
              <w:rPr>
                <w:rFonts w:ascii="Cambria Math"/>
              </w:rPr>
              <m:t>1</m:t>
            </m:r>
          </m:sub>
        </m:sSub>
        <m:sSub>
          <m:sSubPr>
            <m:ctrlPr>
              <w:rPr>
                <w:rFonts w:ascii="Cambria Math" w:hAnsi="Cambria Math"/>
                <w:i/>
              </w:rPr>
            </m:ctrlPr>
          </m:sSubPr>
          <m:e>
            <m:r>
              <w:rPr>
                <w:rFonts w:ascii="Cambria Math" w:hAnsi="Cambria Math"/>
              </w:rPr>
              <m:t>m</m:t>
            </m:r>
          </m:e>
          <m:sub>
            <m:r>
              <w:rPr>
                <w:rFonts w:ascii="Cambria Math"/>
              </w:rPr>
              <m:t>2</m:t>
            </m:r>
          </m:sub>
        </m:sSub>
      </m:oMath>
      <w:r w:rsidRPr="00966E85">
        <w:rPr>
          <w:i/>
        </w:rPr>
        <w:t xml:space="preserve">  </w:t>
      </w:r>
      <w:r w:rsidRPr="00966E85">
        <w:rPr>
          <w:i/>
        </w:rPr>
        <w:tab/>
      </w:r>
      <w:r w:rsidRPr="00966E85">
        <w:rPr>
          <w:i/>
          <w:iCs/>
        </w:rPr>
        <w:t>Facteurs d’idéalité.</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N</m:t>
            </m:r>
          </m:e>
          <m:sub>
            <m:r>
              <w:rPr>
                <w:rFonts w:ascii="Cambria Math" w:hAnsi="Cambria Math"/>
              </w:rPr>
              <m:t>S</m:t>
            </m:r>
          </m:sub>
        </m:sSub>
      </m:oMath>
      <w:r w:rsidR="00C04528" w:rsidRPr="00966E85">
        <w:rPr>
          <w:rFonts w:eastAsiaTheme="minorEastAsia"/>
          <w:i/>
        </w:rPr>
        <w:tab/>
      </w:r>
      <w:r w:rsidR="00C04528" w:rsidRPr="00966E85">
        <w:rPr>
          <w:rFonts w:eastAsiaTheme="minorEastAsia"/>
          <w:i/>
        </w:rPr>
        <w:tab/>
      </w:r>
      <w:r w:rsidR="00C04528" w:rsidRPr="00966E85">
        <w:rPr>
          <w:i/>
          <w:iCs/>
        </w:rPr>
        <w:t>Nombre de modules en série.</w:t>
      </w:r>
    </w:p>
    <w:p w:rsidR="00C04528" w:rsidRPr="00966E85" w:rsidRDefault="00C04528" w:rsidP="00C04528">
      <w:pPr>
        <w:autoSpaceDE w:val="0"/>
        <w:autoSpaceDN w:val="0"/>
        <w:adjustRightInd w:val="0"/>
        <w:spacing w:before="120" w:after="120" w:line="360" w:lineRule="auto"/>
        <w:jc w:val="both"/>
        <w:rPr>
          <w:i/>
          <w:iCs/>
        </w:rPr>
      </w:pPr>
      <w:r w:rsidRPr="00966E85">
        <w:rPr>
          <w:i/>
          <w:iCs/>
        </w:rPr>
        <w:t>NOCT</w:t>
      </w:r>
      <w:r w:rsidRPr="00966E85">
        <w:rPr>
          <w:i/>
          <w:iCs/>
        </w:rPr>
        <w:tab/>
        <w:t xml:space="preserve"> </w:t>
      </w:r>
      <w:r>
        <w:rPr>
          <w:i/>
          <w:iCs/>
        </w:rPr>
        <w:t xml:space="preserve">          </w:t>
      </w:r>
      <w:r w:rsidRPr="00966E85">
        <w:rPr>
          <w:i/>
          <w:iCs/>
        </w:rPr>
        <w:t>Température de fonctionnement normal de la cellule (°C).</w:t>
      </w:r>
    </w:p>
    <w:p w:rsidR="00C04528" w:rsidRPr="00966E85" w:rsidRDefault="005913E2" w:rsidP="00B01073">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p</m:t>
            </m:r>
          </m:e>
          <m:sub>
            <m:r>
              <w:rPr>
                <w:rFonts w:ascii="Cambria Math" w:hAnsi="Cambria Math"/>
              </w:rPr>
              <m:t>c</m:t>
            </m:r>
          </m:sub>
        </m:sSub>
      </m:oMath>
      <w:r w:rsidR="00C04528" w:rsidRPr="00966E85">
        <w:rPr>
          <w:rFonts w:eastAsiaTheme="minorEastAsia"/>
          <w:i/>
        </w:rPr>
        <w:tab/>
      </w:r>
      <w:r w:rsidR="00C04528" w:rsidRPr="00966E85">
        <w:rPr>
          <w:rFonts w:eastAsiaTheme="minorEastAsia"/>
          <w:i/>
        </w:rPr>
        <w:tab/>
      </w:r>
      <w:r w:rsidR="00C04528" w:rsidRPr="00966E85">
        <w:rPr>
          <w:i/>
          <w:iCs/>
        </w:rPr>
        <w:t>Puissance crête (W).</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p</m:t>
            </m:r>
          </m:e>
          <m:sub>
            <m:r>
              <w:rPr>
                <w:rFonts w:ascii="Cambria Math" w:hAnsi="Cambria Math"/>
              </w:rPr>
              <m:t>mp</m:t>
            </m:r>
          </m:sub>
        </m:sSub>
      </m:oMath>
      <w:r w:rsidR="00C04528" w:rsidRPr="00966E85">
        <w:rPr>
          <w:rFonts w:eastAsiaTheme="minorEastAsia"/>
          <w:i/>
        </w:rPr>
        <w:tab/>
      </w:r>
      <w:r w:rsidR="00C04528" w:rsidRPr="00966E85">
        <w:rPr>
          <w:rFonts w:eastAsiaTheme="minorEastAsia"/>
          <w:i/>
        </w:rPr>
        <w:tab/>
      </w:r>
      <w:r w:rsidR="00C04528" w:rsidRPr="00966E85">
        <w:rPr>
          <w:i/>
          <w:iCs/>
        </w:rPr>
        <w:t>Puissance maximale (W).</w:t>
      </w:r>
    </w:p>
    <w:p w:rsidR="00C04528" w:rsidRPr="00966E85" w:rsidRDefault="00C04528" w:rsidP="007C1F51">
      <w:pPr>
        <w:autoSpaceDE w:val="0"/>
        <w:autoSpaceDN w:val="0"/>
        <w:adjustRightInd w:val="0"/>
        <w:spacing w:before="120" w:after="120" w:line="360" w:lineRule="auto"/>
        <w:jc w:val="both"/>
        <w:rPr>
          <w:i/>
          <w:iCs/>
        </w:rPr>
      </w:pPr>
      <w:r w:rsidRPr="00966E85">
        <w:rPr>
          <w:i/>
          <w:iCs/>
        </w:rPr>
        <w:t xml:space="preserve">PPM </w:t>
      </w:r>
      <w:r w:rsidRPr="00966E85">
        <w:rPr>
          <w:i/>
          <w:iCs/>
        </w:rPr>
        <w:tab/>
      </w:r>
      <w:r>
        <w:rPr>
          <w:i/>
          <w:iCs/>
        </w:rPr>
        <w:t xml:space="preserve">            </w:t>
      </w:r>
      <w:r w:rsidRPr="00966E85">
        <w:rPr>
          <w:i/>
          <w:iCs/>
        </w:rPr>
        <w:t>Point de puissance maximale.</w:t>
      </w:r>
    </w:p>
    <w:p w:rsidR="00C04528" w:rsidRPr="00966E85" w:rsidRDefault="00C04528" w:rsidP="00C04528">
      <w:pPr>
        <w:autoSpaceDE w:val="0"/>
        <w:autoSpaceDN w:val="0"/>
        <w:adjustRightInd w:val="0"/>
        <w:spacing w:before="120" w:after="120" w:line="360" w:lineRule="auto"/>
        <w:jc w:val="both"/>
        <w:rPr>
          <w:i/>
          <w:iCs/>
        </w:rPr>
      </w:pPr>
      <w:r w:rsidRPr="00966E85">
        <w:rPr>
          <w:i/>
        </w:rPr>
        <w:t xml:space="preserve">q </w:t>
      </w:r>
      <w:r w:rsidRPr="00966E85">
        <w:rPr>
          <w:i/>
        </w:rPr>
        <w:tab/>
      </w:r>
      <w:r w:rsidRPr="00966E85">
        <w:rPr>
          <w:i/>
        </w:rPr>
        <w:tab/>
      </w:r>
      <w:r w:rsidRPr="00966E85">
        <w:rPr>
          <w:i/>
          <w:iCs/>
        </w:rPr>
        <w:t>Charge élémentaire (</w:t>
      </w:r>
      <w:r w:rsidRPr="00966E85">
        <w:rPr>
          <w:i/>
        </w:rPr>
        <w:t xml:space="preserve">1.602. </w:t>
      </w:r>
      <m:oMath>
        <m:sSup>
          <m:sSupPr>
            <m:ctrlPr>
              <w:rPr>
                <w:rFonts w:ascii="Cambria Math" w:hAnsi="Cambria Math"/>
                <w:i/>
              </w:rPr>
            </m:ctrlPr>
          </m:sSupPr>
          <m:e>
            <m:r>
              <w:rPr>
                <w:rFonts w:ascii="Cambria Math" w:hAnsi="Cambria Math"/>
              </w:rPr>
              <m:t>10</m:t>
            </m:r>
          </m:e>
          <m:sup>
            <m:r>
              <w:rPr>
                <w:rFonts w:ascii="Cambria Math" w:hAnsi="Cambria Math"/>
              </w:rPr>
              <m:t>-19</m:t>
            </m:r>
          </m:sup>
        </m:sSup>
        <m:r>
          <w:rPr>
            <w:rFonts w:ascii="Cambria Math" w:hAnsi="Cambria Math"/>
          </w:rPr>
          <m:t>)(</m:t>
        </m:r>
      </m:oMath>
      <w:r w:rsidRPr="00966E85">
        <w:rPr>
          <w:i/>
          <w:iCs/>
        </w:rPr>
        <w:t>Coulomb)</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R</m:t>
            </m:r>
          </m:e>
          <m:sub>
            <m:r>
              <w:rPr>
                <w:rFonts w:ascii="Cambria Math" w:hAnsi="Cambria Math"/>
              </w:rPr>
              <m:t>s</m:t>
            </m:r>
          </m:sub>
        </m:sSub>
      </m:oMath>
      <w:r w:rsidR="00C04528" w:rsidRPr="00966E85">
        <w:rPr>
          <w:rFonts w:eastAsiaTheme="minorEastAsia"/>
          <w:i/>
        </w:rPr>
        <w:tab/>
      </w:r>
      <w:r w:rsidR="00C04528" w:rsidRPr="00966E85">
        <w:rPr>
          <w:rFonts w:eastAsiaTheme="minorEastAsia"/>
          <w:i/>
        </w:rPr>
        <w:tab/>
      </w:r>
      <w:r w:rsidR="00C04528" w:rsidRPr="00966E85">
        <w:rPr>
          <w:i/>
          <w:iCs/>
        </w:rPr>
        <w:t>R</w:t>
      </w:r>
      <w:r w:rsidR="00C04528">
        <w:rPr>
          <w:i/>
          <w:iCs/>
        </w:rPr>
        <w:t>ésistance série d’un module PV.</w:t>
      </w:r>
    </w:p>
    <w:p w:rsidR="00C04528" w:rsidRPr="00966E85" w:rsidRDefault="005913E2" w:rsidP="00C04528">
      <w:pPr>
        <w:autoSpaceDE w:val="0"/>
        <w:autoSpaceDN w:val="0"/>
        <w:adjustRightInd w:val="0"/>
        <w:spacing w:before="120" w:after="120" w:line="360" w:lineRule="auto"/>
        <w:jc w:val="both"/>
        <w:rPr>
          <w:i/>
          <w:iCs/>
        </w:rPr>
      </w:pPr>
      <m:oMath>
        <m:sSub>
          <m:sSubPr>
            <m:ctrlPr>
              <w:rPr>
                <w:rFonts w:ascii="Cambria Math" w:hAnsi="Cambria Math"/>
                <w:i/>
              </w:rPr>
            </m:ctrlPr>
          </m:sSubPr>
          <m:e>
            <m:r>
              <w:rPr>
                <w:rFonts w:ascii="Cambria Math" w:hAnsi="Cambria Math"/>
              </w:rPr>
              <m:t>R</m:t>
            </m:r>
          </m:e>
          <m:sub>
            <m:r>
              <w:rPr>
                <w:rFonts w:ascii="Cambria Math" w:hAnsi="Cambria Math"/>
              </w:rPr>
              <m:t>s</m:t>
            </m:r>
            <m:r>
              <w:rPr>
                <w:rFonts w:hAnsi="Cambria Math"/>
              </w:rPr>
              <m:t>h</m:t>
            </m:r>
          </m:sub>
        </m:sSub>
      </m:oMath>
      <w:r w:rsidR="00C04528" w:rsidRPr="00966E85">
        <w:rPr>
          <w:rFonts w:eastAsiaTheme="minorEastAsia"/>
          <w:i/>
        </w:rPr>
        <w:tab/>
      </w:r>
      <w:r w:rsidR="00C04528" w:rsidRPr="00966E85">
        <w:rPr>
          <w:rFonts w:eastAsiaTheme="minorEastAsia"/>
          <w:i/>
        </w:rPr>
        <w:tab/>
      </w:r>
      <w:r w:rsidR="00C04528" w:rsidRPr="00966E85">
        <w:rPr>
          <w:i/>
          <w:iCs/>
        </w:rPr>
        <w:t>R</w:t>
      </w:r>
      <w:r w:rsidR="00C04528">
        <w:rPr>
          <w:i/>
          <w:iCs/>
        </w:rPr>
        <w:t>ésistance shunt d’un module PV.</w:t>
      </w:r>
    </w:p>
    <w:p w:rsidR="00C04528" w:rsidRPr="00966E85" w:rsidRDefault="00C04528" w:rsidP="00C04528">
      <w:pPr>
        <w:autoSpaceDE w:val="0"/>
        <w:autoSpaceDN w:val="0"/>
        <w:adjustRightInd w:val="0"/>
        <w:spacing w:before="120" w:after="120" w:line="360" w:lineRule="auto"/>
        <w:jc w:val="both"/>
        <w:rPr>
          <w:i/>
        </w:rPr>
      </w:pPr>
      <w:r w:rsidRPr="00966E85">
        <w:rPr>
          <w:i/>
          <w:iCs/>
        </w:rPr>
        <w:lastRenderedPageBreak/>
        <w:t>STC</w:t>
      </w:r>
      <w:r w:rsidRPr="00966E85">
        <w:rPr>
          <w:i/>
          <w:iCs/>
        </w:rPr>
        <w:tab/>
      </w:r>
      <w:r w:rsidRPr="00966E85">
        <w:rPr>
          <w:i/>
          <w:iCs/>
        </w:rPr>
        <w:tab/>
        <w:t>Conditions standards de test.</w:t>
      </w:r>
    </w:p>
    <w:p w:rsidR="00C04528" w:rsidRPr="00966E85" w:rsidRDefault="00C04528" w:rsidP="00C04528">
      <w:pPr>
        <w:autoSpaceDE w:val="0"/>
        <w:autoSpaceDN w:val="0"/>
        <w:adjustRightInd w:val="0"/>
        <w:spacing w:before="120" w:after="120" w:line="360" w:lineRule="auto"/>
        <w:jc w:val="both"/>
        <w:rPr>
          <w:i/>
        </w:rPr>
      </w:pPr>
      <w:r w:rsidRPr="00966E85">
        <w:rPr>
          <w:i/>
        </w:rPr>
        <w:t>Eg</w:t>
      </w:r>
      <w:r w:rsidRPr="00966E85">
        <w:rPr>
          <w:i/>
        </w:rPr>
        <w:tab/>
      </w:r>
      <w:r w:rsidRPr="00966E85">
        <w:rPr>
          <w:i/>
        </w:rPr>
        <w:tab/>
        <w:t>Energie de gap pour le silicium cristalline1.12 eV.</w:t>
      </w:r>
    </w:p>
    <w:p w:rsidR="00C04528" w:rsidRPr="00966E85" w:rsidRDefault="00C04528" w:rsidP="00C04528">
      <w:pPr>
        <w:autoSpaceDE w:val="0"/>
        <w:autoSpaceDN w:val="0"/>
        <w:adjustRightInd w:val="0"/>
        <w:spacing w:before="120" w:after="120" w:line="360" w:lineRule="auto"/>
        <w:jc w:val="both"/>
        <w:rPr>
          <w:i/>
        </w:rPr>
      </w:pPr>
      <w:r w:rsidRPr="00966E85">
        <w:rPr>
          <w:i/>
        </w:rPr>
        <w:t>Vt</w:t>
      </w:r>
      <w:r w:rsidRPr="00966E85">
        <w:rPr>
          <w:i/>
        </w:rPr>
        <w:tab/>
      </w:r>
      <w:r w:rsidRPr="00966E85">
        <w:rPr>
          <w:i/>
        </w:rPr>
        <w:tab/>
        <w:t xml:space="preserve">Tension thermique : Vt = </w:t>
      </w:r>
      <w:r w:rsidR="006D3EA9" w:rsidRPr="00966E85">
        <w:rPr>
          <w:i/>
        </w:rPr>
        <w:t xml:space="preserve">k. </w:t>
      </w:r>
      <w:r w:rsidRPr="00966E85">
        <w:rPr>
          <w:i/>
        </w:rPr>
        <w:t>Tc/q.</w:t>
      </w:r>
    </w:p>
    <w:p w:rsidR="00C04528" w:rsidRPr="00966E85" w:rsidRDefault="00C04528" w:rsidP="00C04528">
      <w:pPr>
        <w:autoSpaceDE w:val="0"/>
        <w:autoSpaceDN w:val="0"/>
        <w:adjustRightInd w:val="0"/>
        <w:spacing w:before="120" w:after="120" w:line="360" w:lineRule="auto"/>
        <w:jc w:val="both"/>
        <w:rPr>
          <w:i/>
        </w:rPr>
      </w:pPr>
      <w:r w:rsidRPr="00966E85">
        <w:rPr>
          <w:i/>
        </w:rPr>
        <w:t xml:space="preserve">Tc </w:t>
      </w:r>
      <w:r w:rsidRPr="00966E85">
        <w:rPr>
          <w:i/>
        </w:rPr>
        <w:tab/>
      </w:r>
      <w:r w:rsidRPr="00966E85">
        <w:rPr>
          <w:i/>
        </w:rPr>
        <w:tab/>
      </w:r>
      <w:r>
        <w:rPr>
          <w:i/>
        </w:rPr>
        <w:t>T</w:t>
      </w:r>
      <w:r w:rsidRPr="00966E85">
        <w:rPr>
          <w:i/>
        </w:rPr>
        <w:t>empérature absolue de la cellule.</w:t>
      </w:r>
    </w:p>
    <w:p w:rsidR="00C04528" w:rsidRPr="00966E85" w:rsidRDefault="00C04528" w:rsidP="00C04528">
      <w:pPr>
        <w:autoSpaceDE w:val="0"/>
        <w:autoSpaceDN w:val="0"/>
        <w:adjustRightInd w:val="0"/>
        <w:spacing w:before="120" w:after="120" w:line="360" w:lineRule="auto"/>
        <w:jc w:val="both"/>
        <w:rPr>
          <w:i/>
        </w:rPr>
      </w:pPr>
      <w:r w:rsidRPr="00966E85">
        <w:rPr>
          <w:i/>
        </w:rPr>
        <w:t xml:space="preserve"> G </w:t>
      </w:r>
      <w:r w:rsidRPr="00966E85">
        <w:rPr>
          <w:i/>
        </w:rPr>
        <w:tab/>
      </w:r>
      <w:r w:rsidRPr="00966E85">
        <w:rPr>
          <w:i/>
        </w:rPr>
        <w:tab/>
        <w:t xml:space="preserve">étant l’éclairement incident global (W/m²) </w:t>
      </w:r>
    </w:p>
    <w:p w:rsidR="00C04528" w:rsidRPr="00966E85" w:rsidRDefault="00C04528" w:rsidP="00C04528">
      <w:pPr>
        <w:autoSpaceDE w:val="0"/>
        <w:autoSpaceDN w:val="0"/>
        <w:adjustRightInd w:val="0"/>
        <w:spacing w:before="120" w:after="120" w:line="360" w:lineRule="auto"/>
        <w:jc w:val="both"/>
        <w:rPr>
          <w:i/>
        </w:rPr>
      </w:pPr>
      <w:r w:rsidRPr="00966E85">
        <w:rPr>
          <w:i/>
        </w:rPr>
        <w:t xml:space="preserve"> S     </w:t>
      </w:r>
      <w:r>
        <w:rPr>
          <w:i/>
        </w:rPr>
        <w:t xml:space="preserve">     </w:t>
      </w:r>
      <w:r w:rsidRPr="00966E85">
        <w:rPr>
          <w:i/>
        </w:rPr>
        <w:t xml:space="preserve">  </w:t>
      </w:r>
      <w:r w:rsidRPr="00966E85">
        <w:rPr>
          <w:i/>
        </w:rPr>
        <w:tab/>
        <w:t>la surface active de la cellule (m²).</w:t>
      </w:r>
    </w:p>
    <w:p w:rsidR="00C04528" w:rsidRPr="00966E85" w:rsidRDefault="00C04528" w:rsidP="00C04528">
      <w:pPr>
        <w:spacing w:before="120" w:after="120" w:line="360" w:lineRule="auto"/>
        <w:jc w:val="both"/>
        <w:rPr>
          <w:i/>
        </w:rPr>
      </w:pPr>
      <w:r w:rsidRPr="00966E85">
        <w:rPr>
          <w:i/>
        </w:rPr>
        <w:t>ZCE</w:t>
      </w:r>
      <w:r w:rsidRPr="00966E85">
        <w:rPr>
          <w:i/>
        </w:rPr>
        <w:tab/>
      </w:r>
      <w:r w:rsidRPr="00966E85">
        <w:rPr>
          <w:i/>
        </w:rPr>
        <w:tab/>
        <w:t>Zone de charge d’espace</w:t>
      </w:r>
    </w:p>
    <w:p w:rsidR="00C04528" w:rsidRPr="00966E85" w:rsidRDefault="00C04528" w:rsidP="00C04528">
      <w:pPr>
        <w:spacing w:before="120" w:after="120" w:line="360" w:lineRule="auto"/>
        <w:jc w:val="both"/>
        <w:rPr>
          <w:i/>
        </w:rPr>
      </w:pPr>
      <w:r w:rsidRPr="00966E85">
        <w:rPr>
          <w:rFonts w:eastAsiaTheme="minorEastAsia"/>
          <w:i/>
          <w:iCs/>
        </w:rPr>
        <w:t xml:space="preserve"> </w:t>
      </w:r>
      <m:oMath>
        <m:sSub>
          <m:sSubPr>
            <m:ctrlPr>
              <w:rPr>
                <w:rFonts w:ascii="Cambria Math" w:hAnsi="Cambria Math"/>
                <w:i/>
                <w:iCs/>
              </w:rPr>
            </m:ctrlPr>
          </m:sSubPr>
          <m:e>
            <m:r>
              <w:rPr>
                <w:rFonts w:ascii="Cambria Math" w:hAnsi="Cambria Math"/>
              </w:rPr>
              <m:t>v</m:t>
            </m:r>
          </m:e>
          <m:sub>
            <m:r>
              <w:rPr>
                <w:rFonts w:ascii="Cambria Math" w:hAnsi="Cambria Math"/>
              </w:rPr>
              <m:t>inv</m:t>
            </m:r>
          </m:sub>
        </m:sSub>
      </m:oMath>
      <w:r w:rsidRPr="00966E85">
        <w:rPr>
          <w:rFonts w:eastAsiaTheme="minorEastAsia"/>
          <w:i/>
          <w:iCs/>
        </w:rPr>
        <w:tab/>
      </w:r>
      <w:r w:rsidRPr="00966E85">
        <w:rPr>
          <w:rFonts w:eastAsiaTheme="minorEastAsia"/>
          <w:i/>
          <w:iCs/>
        </w:rPr>
        <w:tab/>
      </w:r>
      <w:r w:rsidRPr="00966E85">
        <w:rPr>
          <w:i/>
          <w:iCs/>
        </w:rPr>
        <w:t>Tension aux bornes de la cellule en polarisation inverse (V).</w:t>
      </w:r>
    </w:p>
    <w:p w:rsidR="00C04528" w:rsidRDefault="00C04528" w:rsidP="00C04528">
      <w:pPr>
        <w:autoSpaceDE w:val="0"/>
        <w:autoSpaceDN w:val="0"/>
        <w:adjustRightInd w:val="0"/>
        <w:spacing w:before="120" w:after="120" w:line="360" w:lineRule="auto"/>
        <w:jc w:val="both"/>
        <w:rPr>
          <w:rFonts w:asciiTheme="majorBidi" w:hAnsiTheme="majorBidi" w:cstheme="majorBidi"/>
          <w:i/>
        </w:rPr>
      </w:pPr>
      <w:r>
        <w:rPr>
          <w:rFonts w:asciiTheme="majorBidi" w:hAnsiTheme="majorBidi" w:cstheme="majorBidi"/>
          <w:i/>
        </w:rPr>
        <w:t xml:space="preserve">vi                     </w:t>
      </w:r>
      <w:r w:rsidRPr="0041311C">
        <w:rPr>
          <w:rFonts w:asciiTheme="majorBidi" w:hAnsiTheme="majorBidi" w:cstheme="majorBidi"/>
          <w:i/>
        </w:rPr>
        <w:t>Instrument virtuel (programme Labview).</w:t>
      </w:r>
    </w:p>
    <w:p w:rsidR="00C04528" w:rsidRDefault="00C04528" w:rsidP="00C04528">
      <w:pPr>
        <w:autoSpaceDE w:val="0"/>
        <w:autoSpaceDN w:val="0"/>
        <w:adjustRightInd w:val="0"/>
        <w:spacing w:before="120" w:after="120" w:line="360" w:lineRule="auto"/>
        <w:jc w:val="both"/>
        <w:rPr>
          <w:rFonts w:asciiTheme="majorBidi" w:eastAsia="TTFFAB7C80t00" w:hAnsiTheme="majorBidi" w:cstheme="majorBidi"/>
          <w:i/>
        </w:rPr>
      </w:pPr>
      <w:r w:rsidRPr="0041311C">
        <w:rPr>
          <w:rFonts w:asciiTheme="majorBidi" w:eastAsia="TTFFAB7C80t00" w:hAnsiTheme="majorBidi" w:cstheme="majorBidi"/>
          <w:i/>
        </w:rPr>
        <w:t xml:space="preserve">FF  </w:t>
      </w:r>
      <w:r>
        <w:rPr>
          <w:rFonts w:asciiTheme="majorBidi" w:eastAsia="TTFFAB7C80t00" w:hAnsiTheme="majorBidi" w:cstheme="majorBidi"/>
          <w:i/>
        </w:rPr>
        <w:t xml:space="preserve">          </w:t>
      </w:r>
      <w:r w:rsidRPr="0041311C">
        <w:rPr>
          <w:rFonts w:asciiTheme="majorBidi" w:eastAsia="TTFFAB7C80t00" w:hAnsiTheme="majorBidi" w:cstheme="majorBidi"/>
          <w:i/>
        </w:rPr>
        <w:t xml:space="preserve"> </w:t>
      </w:r>
      <w:r>
        <w:rPr>
          <w:rFonts w:asciiTheme="majorBidi" w:eastAsia="TTFFAB7C80t00" w:hAnsiTheme="majorBidi" w:cstheme="majorBidi"/>
          <w:i/>
        </w:rPr>
        <w:t xml:space="preserve">     </w:t>
      </w:r>
      <w:r w:rsidRPr="0041311C">
        <w:rPr>
          <w:rFonts w:asciiTheme="majorBidi" w:eastAsia="TTFFAB7C80t00" w:hAnsiTheme="majorBidi" w:cstheme="majorBidi"/>
          <w:i/>
        </w:rPr>
        <w:t>Facteur de forme.</w:t>
      </w:r>
    </w:p>
    <w:p w:rsidR="00C04528" w:rsidRDefault="00C04528" w:rsidP="00C04528">
      <w:pPr>
        <w:autoSpaceDE w:val="0"/>
        <w:autoSpaceDN w:val="0"/>
        <w:adjustRightInd w:val="0"/>
        <w:spacing w:before="120" w:after="120" w:line="360" w:lineRule="auto"/>
        <w:jc w:val="both"/>
        <w:rPr>
          <w:rFonts w:asciiTheme="majorBidi" w:eastAsia="TTFFAB7C80t00" w:hAnsiTheme="majorBidi" w:cstheme="majorBidi"/>
          <w:i/>
        </w:rPr>
      </w:pPr>
      <w:r>
        <w:rPr>
          <w:rFonts w:asciiTheme="majorBidi" w:eastAsia="TTFFAB7C80t00" w:hAnsiTheme="majorBidi" w:cstheme="majorBidi"/>
          <w:i/>
        </w:rPr>
        <w:t xml:space="preserve">η               </w:t>
      </w:r>
      <w:r w:rsidRPr="0041311C">
        <w:rPr>
          <w:rFonts w:asciiTheme="majorBidi" w:eastAsia="TTFFAB7C80t00" w:hAnsiTheme="majorBidi" w:cstheme="majorBidi"/>
          <w:i/>
        </w:rPr>
        <w:t xml:space="preserve"> </w:t>
      </w:r>
      <w:r>
        <w:rPr>
          <w:rFonts w:asciiTheme="majorBidi" w:eastAsia="TTFFAB7C80t00" w:hAnsiTheme="majorBidi" w:cstheme="majorBidi"/>
          <w:i/>
        </w:rPr>
        <w:t xml:space="preserve">    </w:t>
      </w:r>
      <w:r w:rsidRPr="0041311C">
        <w:rPr>
          <w:rFonts w:asciiTheme="majorBidi" w:eastAsia="TTFFAB7C80t00" w:hAnsiTheme="majorBidi" w:cstheme="majorBidi"/>
          <w:i/>
        </w:rPr>
        <w:t>Rendement de conversion.</w:t>
      </w:r>
    </w:p>
    <w:p w:rsidR="00C04528" w:rsidRDefault="005913E2" w:rsidP="00C04528">
      <w:pPr>
        <w:autoSpaceDE w:val="0"/>
        <w:autoSpaceDN w:val="0"/>
        <w:adjustRightInd w:val="0"/>
        <w:spacing w:before="120" w:after="120" w:line="360" w:lineRule="auto"/>
        <w:jc w:val="both"/>
        <w:rPr>
          <w:rFonts w:asciiTheme="majorBidi" w:eastAsia="TTFFAB7C80t00" w:hAnsiTheme="majorBidi" w:cstheme="majorBidi"/>
          <w:i/>
        </w:rPr>
      </w:pPr>
      <m:oMath>
        <m:sSub>
          <m:sSubPr>
            <m:ctrlPr>
              <w:rPr>
                <w:rFonts w:ascii="Cambria Math" w:eastAsia="TTFFAB7C80t00" w:hAnsiTheme="majorBidi" w:cstheme="majorBidi"/>
                <w:i/>
              </w:rPr>
            </m:ctrlPr>
          </m:sSubPr>
          <m:e>
            <m:r>
              <w:rPr>
                <w:rFonts w:ascii="Cambria Math" w:eastAsia="TTFFAB7C80t00" w:hAnsiTheme="majorBidi" w:cstheme="majorBidi"/>
              </w:rPr>
              <m:t>C</m:t>
            </m:r>
          </m:e>
          <m:sub>
            <m:r>
              <w:rPr>
                <w:rFonts w:ascii="Cambria Math" w:eastAsia="TTFFAB7C80t00" w:hAnsiTheme="majorBidi" w:cstheme="majorBidi"/>
              </w:rPr>
              <m:t>e1</m:t>
            </m:r>
          </m:sub>
        </m:sSub>
      </m:oMath>
      <w:r w:rsidR="00C04528" w:rsidRPr="0041311C">
        <w:rPr>
          <w:rFonts w:asciiTheme="majorBidi" w:eastAsia="TTFFAB7C80t00" w:hAnsiTheme="majorBidi" w:cstheme="majorBidi"/>
          <w:i/>
        </w:rPr>
        <w:t xml:space="preserve">et </w:t>
      </w:r>
      <m:oMath>
        <m:sSub>
          <m:sSubPr>
            <m:ctrlPr>
              <w:rPr>
                <w:rFonts w:ascii="Cambria Math" w:eastAsia="TTFFAB7C80t00" w:hAnsiTheme="majorBidi" w:cstheme="majorBidi"/>
                <w:i/>
              </w:rPr>
            </m:ctrlPr>
          </m:sSubPr>
          <m:e>
            <m:r>
              <w:rPr>
                <w:rFonts w:ascii="Cambria Math" w:eastAsia="TTFFAB7C80t00" w:hAnsiTheme="majorBidi" w:cstheme="majorBidi"/>
              </w:rPr>
              <m:t>C</m:t>
            </m:r>
          </m:e>
          <m:sub>
            <m:r>
              <w:rPr>
                <w:rFonts w:ascii="Cambria Math" w:eastAsia="TTFFAB7C80t00" w:hAnsiTheme="majorBidi" w:cstheme="majorBidi"/>
              </w:rPr>
              <m:t>e2</m:t>
            </m:r>
          </m:sub>
        </m:sSub>
      </m:oMath>
      <w:r w:rsidR="00C04528" w:rsidRPr="0041311C">
        <w:rPr>
          <w:rFonts w:asciiTheme="majorBidi" w:eastAsia="TTFFAB7C80t00" w:hAnsiTheme="majorBidi" w:cstheme="majorBidi"/>
          <w:i/>
        </w:rPr>
        <w:t xml:space="preserve"> </w:t>
      </w:r>
      <w:r w:rsidR="00C04528">
        <w:rPr>
          <w:rFonts w:asciiTheme="majorBidi" w:eastAsia="TTFFAB7C80t00" w:hAnsiTheme="majorBidi" w:cstheme="majorBidi"/>
          <w:i/>
        </w:rPr>
        <w:t xml:space="preserve">    </w:t>
      </w:r>
      <w:r w:rsidR="00C04528" w:rsidRPr="0041311C">
        <w:rPr>
          <w:rFonts w:asciiTheme="majorBidi" w:eastAsia="TTFFAB7C80t00" w:hAnsiTheme="majorBidi" w:cstheme="majorBidi"/>
          <w:i/>
        </w:rPr>
        <w:t xml:space="preserve"> </w:t>
      </w:r>
      <w:r w:rsidR="00C04528">
        <w:rPr>
          <w:rFonts w:asciiTheme="majorBidi" w:eastAsia="TTFFAB7C80t00" w:hAnsiTheme="majorBidi" w:cstheme="majorBidi"/>
          <w:i/>
        </w:rPr>
        <w:t xml:space="preserve"> </w:t>
      </w:r>
      <w:r w:rsidR="00C04528" w:rsidRPr="0041311C">
        <w:rPr>
          <w:rFonts w:asciiTheme="majorBidi" w:eastAsia="TTFFAB7C80t00" w:hAnsiTheme="majorBidi" w:cstheme="majorBidi"/>
          <w:i/>
        </w:rPr>
        <w:t>Coefficients du modèle explicite.</w:t>
      </w:r>
    </w:p>
    <w:p w:rsidR="00C04528" w:rsidRDefault="00C04528" w:rsidP="00C04528">
      <w:pPr>
        <w:autoSpaceDE w:val="0"/>
        <w:autoSpaceDN w:val="0"/>
        <w:adjustRightInd w:val="0"/>
        <w:spacing w:before="120" w:after="120" w:line="360" w:lineRule="auto"/>
        <w:jc w:val="both"/>
        <w:rPr>
          <w:rFonts w:asciiTheme="majorBidi" w:eastAsia="TTFFAB7C80t00" w:hAnsiTheme="majorBidi" w:cstheme="majorBidi"/>
          <w:i/>
        </w:rPr>
      </w:pPr>
      <w:r w:rsidRPr="0041311C">
        <w:rPr>
          <w:rFonts w:asciiTheme="majorBidi" w:eastAsia="TTFFAB7C80t00" w:hAnsiTheme="majorBidi" w:cstheme="majorBidi"/>
          <w:i/>
        </w:rPr>
        <w:t xml:space="preserve"> </w:t>
      </w:r>
      <m:oMath>
        <m:sSub>
          <m:sSubPr>
            <m:ctrlPr>
              <w:rPr>
                <w:rFonts w:ascii="Cambria Math" w:eastAsia="TTFFAB7C80t00" w:hAnsiTheme="majorBidi" w:cstheme="majorBidi"/>
                <w:i/>
              </w:rPr>
            </m:ctrlPr>
          </m:sSubPr>
          <m:e>
            <m:r>
              <w:rPr>
                <w:rFonts w:ascii="Cambria Math" w:eastAsia="TTFFAB7C80t00" w:hAnsiTheme="majorBidi" w:cstheme="majorBidi"/>
              </w:rPr>
              <m:t>V</m:t>
            </m:r>
          </m:e>
          <m:sub>
            <m:r>
              <w:rPr>
                <w:rFonts w:ascii="Cambria Math" w:eastAsia="TTFFAB7C80t00" w:hAnsiTheme="majorBidi" w:cstheme="majorBidi"/>
              </w:rPr>
              <m:t>br</m:t>
            </m:r>
          </m:sub>
        </m:sSub>
      </m:oMath>
      <w:r w:rsidRPr="0041311C">
        <w:rPr>
          <w:rFonts w:asciiTheme="majorBidi" w:eastAsia="TTFFAB7C80t00" w:hAnsiTheme="majorBidi" w:cstheme="majorBidi"/>
          <w:i/>
        </w:rPr>
        <w:t xml:space="preserve">           </w:t>
      </w:r>
      <w:r>
        <w:rPr>
          <w:rFonts w:asciiTheme="majorBidi" w:eastAsia="TTFFAB7C80t00" w:hAnsiTheme="majorBidi" w:cstheme="majorBidi"/>
          <w:i/>
        </w:rPr>
        <w:t xml:space="preserve">    </w:t>
      </w:r>
      <w:r w:rsidRPr="0041311C">
        <w:rPr>
          <w:rFonts w:asciiTheme="majorBidi" w:eastAsia="TTFFAB7C80t00" w:hAnsiTheme="majorBidi" w:cstheme="majorBidi"/>
          <w:i/>
        </w:rPr>
        <w:t>Tension d’avalanche (V).</w:t>
      </w:r>
    </w:p>
    <w:p w:rsidR="00C04528" w:rsidRDefault="00C04528" w:rsidP="00C04528">
      <w:pPr>
        <w:autoSpaceDE w:val="0"/>
        <w:autoSpaceDN w:val="0"/>
        <w:adjustRightInd w:val="0"/>
        <w:spacing w:before="120" w:after="120" w:line="360" w:lineRule="auto"/>
        <w:jc w:val="both"/>
        <w:rPr>
          <w:rFonts w:asciiTheme="majorBidi" w:eastAsia="TTFFAB7C80t00" w:hAnsiTheme="majorBidi" w:cstheme="majorBidi"/>
          <w:i/>
        </w:rPr>
      </w:pPr>
      <w:r>
        <w:rPr>
          <w:rFonts w:asciiTheme="majorBidi" w:eastAsia="TTFFAB7C80t00" w:hAnsiTheme="majorBidi" w:cstheme="majorBidi"/>
          <w:i/>
        </w:rPr>
        <w:t xml:space="preserve"> </w:t>
      </w:r>
      <m:oMath>
        <m:sSub>
          <m:sSubPr>
            <m:ctrlPr>
              <w:rPr>
                <w:rFonts w:ascii="Cambria Math" w:eastAsia="TTFFAB7C80t00" w:hAnsiTheme="majorBidi" w:cstheme="majorBidi"/>
                <w:i/>
              </w:rPr>
            </m:ctrlPr>
          </m:sSubPr>
          <m:e>
            <m:r>
              <w:rPr>
                <w:rFonts w:ascii="Cambria Math" w:eastAsia="TTFFAB7C80t00" w:hAnsiTheme="majorBidi" w:cstheme="majorBidi"/>
              </w:rPr>
              <m:t>V</m:t>
            </m:r>
          </m:e>
          <m:sub>
            <m:r>
              <w:rPr>
                <w:rFonts w:ascii="Cambria Math" w:eastAsia="TTFFAB7C80t00" w:hAnsiTheme="majorBidi" w:cstheme="majorBidi"/>
              </w:rPr>
              <m:t>x</m:t>
            </m:r>
          </m:sub>
        </m:sSub>
        <m:r>
          <w:rPr>
            <w:rFonts w:ascii="Cambria Math" w:eastAsia="TTFFAB7C80t00" w:hAnsiTheme="majorBidi" w:cstheme="majorBidi"/>
          </w:rPr>
          <m:t xml:space="preserve">, </m:t>
        </m:r>
        <m:sSub>
          <m:sSubPr>
            <m:ctrlPr>
              <w:rPr>
                <w:rFonts w:ascii="Cambria Math" w:eastAsia="TTFFAB7C80t00" w:hAnsiTheme="majorBidi" w:cstheme="majorBidi"/>
                <w:i/>
              </w:rPr>
            </m:ctrlPr>
          </m:sSubPr>
          <m:e>
            <m:r>
              <w:rPr>
                <w:rFonts w:ascii="Cambria Math" w:eastAsia="TTFFAB7C80t00" w:hAnsiTheme="majorBidi" w:cstheme="majorBidi"/>
              </w:rPr>
              <m:t>I</m:t>
            </m:r>
          </m:e>
          <m:sub>
            <m:r>
              <w:rPr>
                <w:rFonts w:ascii="Cambria Math" w:eastAsia="TTFFAB7C80t00" w:hAnsiTheme="majorBidi" w:cstheme="majorBidi"/>
              </w:rPr>
              <m:t>x</m:t>
            </m:r>
          </m:sub>
        </m:sSub>
        <m:r>
          <w:rPr>
            <w:rFonts w:ascii="Cambria Math" w:eastAsia="TTFFAB7C80t00" w:hAnsiTheme="majorBidi" w:cstheme="majorBidi"/>
          </w:rPr>
          <m:t xml:space="preserve">              </m:t>
        </m:r>
      </m:oMath>
      <w:r w:rsidRPr="0041311C">
        <w:rPr>
          <w:rFonts w:asciiTheme="majorBidi" w:eastAsia="TTFFAB7C80t00" w:hAnsiTheme="majorBidi" w:cstheme="majorBidi"/>
          <w:i/>
        </w:rPr>
        <w:t xml:space="preserve">Tension (V) à </w:t>
      </w:r>
      <m:oMath>
        <m:f>
          <m:fPr>
            <m:ctrlPr>
              <w:rPr>
                <w:rFonts w:ascii="Cambria Math" w:eastAsia="TTFFAB7C80t00" w:hAnsiTheme="majorBidi" w:cstheme="majorBidi"/>
                <w:i/>
              </w:rPr>
            </m:ctrlPr>
          </m:fPr>
          <m:num>
            <m:r>
              <w:rPr>
                <w:rFonts w:ascii="Cambria Math" w:eastAsia="TTFFAB7C80t00" w:hAnsiTheme="majorBidi" w:cstheme="majorBidi"/>
              </w:rPr>
              <m:t>1</m:t>
            </m:r>
          </m:num>
          <m:den>
            <m:r>
              <w:rPr>
                <w:rFonts w:ascii="Cambria Math" w:eastAsia="TTFFAB7C80t00" w:hAnsiTheme="majorBidi" w:cstheme="majorBidi"/>
              </w:rPr>
              <m:t>2</m:t>
            </m:r>
          </m:den>
        </m:f>
        <m:r>
          <w:rPr>
            <w:rFonts w:ascii="Cambria Math" w:eastAsia="TTFFAB7C80t00" w:hAnsiTheme="majorBidi" w:cstheme="majorBidi"/>
          </w:rPr>
          <m:t xml:space="preserve"> </m:t>
        </m:r>
        <m:sSub>
          <m:sSubPr>
            <m:ctrlPr>
              <w:rPr>
                <w:rFonts w:ascii="Cambria Math" w:eastAsia="TTFFAB7C80t00" w:hAnsiTheme="majorBidi" w:cstheme="majorBidi"/>
                <w:i/>
              </w:rPr>
            </m:ctrlPr>
          </m:sSubPr>
          <m:e>
            <m:r>
              <w:rPr>
                <w:rFonts w:ascii="Cambria Math" w:eastAsia="TTFFAB7C80t00" w:hAnsiTheme="majorBidi" w:cstheme="majorBidi"/>
              </w:rPr>
              <m:t>V</m:t>
            </m:r>
          </m:e>
          <m:sub>
            <m:r>
              <w:rPr>
                <w:rFonts w:ascii="Cambria Math" w:eastAsia="TTFFAB7C80t00" w:hAnsiTheme="majorBidi" w:cstheme="majorBidi"/>
              </w:rPr>
              <m:t>oc</m:t>
            </m:r>
          </m:sub>
        </m:sSub>
        <m:r>
          <w:rPr>
            <w:rFonts w:ascii="Cambria Math" w:eastAsia="TTFFAB7C80t00" w:hAnsiTheme="majorBidi" w:cstheme="majorBidi"/>
          </w:rPr>
          <m:t xml:space="preserve"> </m:t>
        </m:r>
      </m:oMath>
      <w:r w:rsidRPr="0041311C">
        <w:rPr>
          <w:rFonts w:asciiTheme="majorBidi" w:eastAsia="TTFFAB7C80t00" w:hAnsiTheme="majorBidi" w:cstheme="majorBidi"/>
          <w:i/>
        </w:rPr>
        <w:t xml:space="preserve"> et courant (A) correspondant dans la courbe I-V.</w:t>
      </w:r>
    </w:p>
    <w:p w:rsidR="00C04528" w:rsidRDefault="005913E2" w:rsidP="00C04528">
      <w:pPr>
        <w:autoSpaceDE w:val="0"/>
        <w:autoSpaceDN w:val="0"/>
        <w:adjustRightInd w:val="0"/>
        <w:spacing w:before="120" w:after="120" w:line="360" w:lineRule="auto"/>
        <w:jc w:val="both"/>
        <w:rPr>
          <w:rFonts w:asciiTheme="majorBidi" w:eastAsia="TTFFAB7C80t00" w:hAnsiTheme="majorBidi" w:cstheme="majorBidi"/>
          <w:i/>
        </w:rPr>
      </w:pPr>
      <m:oMath>
        <m:sSub>
          <m:sSubPr>
            <m:ctrlPr>
              <w:rPr>
                <w:rFonts w:ascii="Cambria Math" w:eastAsia="TTFFAB7C80t00" w:hAnsiTheme="majorBidi" w:cstheme="majorBidi"/>
                <w:i/>
              </w:rPr>
            </m:ctrlPr>
          </m:sSubPr>
          <m:e>
            <m:r>
              <w:rPr>
                <w:rFonts w:ascii="Cambria Math" w:eastAsia="TTFFAB7C80t00" w:hAnsiTheme="majorBidi" w:cstheme="majorBidi"/>
              </w:rPr>
              <m:t>V</m:t>
            </m:r>
          </m:e>
          <m:sub>
            <m:r>
              <w:rPr>
                <w:rFonts w:ascii="Cambria Math" w:eastAsia="TTFFAB7C80t00" w:hAnsiTheme="majorBidi" w:cstheme="majorBidi"/>
              </w:rPr>
              <m:t>xx</m:t>
            </m:r>
          </m:sub>
        </m:sSub>
        <m:r>
          <w:rPr>
            <w:rFonts w:ascii="Cambria Math" w:eastAsia="TTFFAB7C80t00" w:hAnsiTheme="majorBidi" w:cstheme="majorBidi"/>
          </w:rPr>
          <m:t xml:space="preserve">, </m:t>
        </m:r>
        <m:sSub>
          <m:sSubPr>
            <m:ctrlPr>
              <w:rPr>
                <w:rFonts w:ascii="Cambria Math" w:eastAsia="TTFFAB7C80t00" w:hAnsiTheme="majorBidi" w:cstheme="majorBidi"/>
                <w:i/>
              </w:rPr>
            </m:ctrlPr>
          </m:sSubPr>
          <m:e>
            <m:r>
              <w:rPr>
                <w:rFonts w:ascii="Cambria Math" w:eastAsia="TTFFAB7C80t00" w:hAnsiTheme="majorBidi" w:cstheme="majorBidi"/>
              </w:rPr>
              <m:t>I</m:t>
            </m:r>
          </m:e>
          <m:sub>
            <m:r>
              <w:rPr>
                <w:rFonts w:ascii="Cambria Math" w:eastAsia="TTFFAB7C80t00" w:hAnsiTheme="majorBidi" w:cstheme="majorBidi"/>
              </w:rPr>
              <m:t>xx</m:t>
            </m:r>
          </m:sub>
        </m:sSub>
        <m:r>
          <w:rPr>
            <w:rFonts w:ascii="Cambria Math" w:eastAsia="TTFFAB7C80t00" w:hAnsiTheme="majorBidi" w:cstheme="majorBidi"/>
          </w:rPr>
          <m:t xml:space="preserve">  </m:t>
        </m:r>
      </m:oMath>
      <w:r w:rsidR="00C04528">
        <w:rPr>
          <w:rFonts w:asciiTheme="majorBidi" w:eastAsia="TTFFAB7C80t00" w:hAnsiTheme="majorBidi" w:cstheme="majorBidi"/>
          <w:i/>
        </w:rPr>
        <w:t xml:space="preserve">        </w:t>
      </w:r>
      <w:r w:rsidR="00C04528" w:rsidRPr="0041311C">
        <w:rPr>
          <w:rFonts w:asciiTheme="majorBidi" w:eastAsia="TTFFAB7C80t00" w:hAnsiTheme="majorBidi" w:cstheme="majorBidi"/>
          <w:i/>
        </w:rPr>
        <w:t xml:space="preserve">Tension (V) à </w:t>
      </w:r>
      <m:oMath>
        <m:f>
          <m:fPr>
            <m:ctrlPr>
              <w:rPr>
                <w:rFonts w:ascii="Cambria Math" w:eastAsia="TTFFAB7C80t00" w:hAnsiTheme="majorBidi" w:cstheme="majorBidi"/>
                <w:i/>
              </w:rPr>
            </m:ctrlPr>
          </m:fPr>
          <m:num>
            <m:r>
              <w:rPr>
                <w:rFonts w:ascii="Cambria Math" w:eastAsia="TTFFAB7C80t00" w:hAnsiTheme="majorBidi" w:cstheme="majorBidi"/>
              </w:rPr>
              <m:t>1</m:t>
            </m:r>
          </m:num>
          <m:den>
            <m:r>
              <w:rPr>
                <w:rFonts w:ascii="Cambria Math" w:eastAsia="TTFFAB7C80t00" w:hAnsiTheme="majorBidi" w:cstheme="majorBidi"/>
              </w:rPr>
              <m:t>2</m:t>
            </m:r>
          </m:den>
        </m:f>
        <m:r>
          <w:rPr>
            <w:rFonts w:ascii="Cambria Math" w:eastAsia="TTFFAB7C80t00" w:hAnsiTheme="majorBidi" w:cstheme="majorBidi"/>
          </w:rPr>
          <m:t xml:space="preserve">  (</m:t>
        </m:r>
        <m:sSub>
          <m:sSubPr>
            <m:ctrlPr>
              <w:rPr>
                <w:rFonts w:ascii="Cambria Math" w:eastAsia="TTFFAB7C80t00" w:hAnsiTheme="majorBidi" w:cstheme="majorBidi"/>
                <w:i/>
              </w:rPr>
            </m:ctrlPr>
          </m:sSubPr>
          <m:e>
            <m:r>
              <w:rPr>
                <w:rFonts w:ascii="Cambria Math" w:eastAsia="TTFFAB7C80t00" w:hAnsiTheme="majorBidi" w:cstheme="majorBidi"/>
              </w:rPr>
              <m:t>V</m:t>
            </m:r>
          </m:e>
          <m:sub>
            <m:r>
              <w:rPr>
                <w:rFonts w:ascii="Cambria Math" w:eastAsia="TTFFAB7C80t00" w:hAnsiTheme="majorBidi" w:cstheme="majorBidi"/>
              </w:rPr>
              <m:t>oc</m:t>
            </m:r>
          </m:sub>
        </m:sSub>
        <m:r>
          <w:rPr>
            <w:rFonts w:ascii="Cambria Math" w:eastAsia="TTFFAB7C80t00" w:hAnsiTheme="majorBidi" w:cstheme="majorBidi"/>
          </w:rPr>
          <m:t xml:space="preserve"> </m:t>
        </m:r>
      </m:oMath>
      <w:r w:rsidR="00C04528" w:rsidRPr="0041311C">
        <w:rPr>
          <w:rFonts w:asciiTheme="majorBidi" w:eastAsia="TTFFAB7C80t00" w:hAnsiTheme="majorBidi" w:cstheme="majorBidi"/>
          <w:i/>
        </w:rPr>
        <w:t xml:space="preserve"> -</w:t>
      </w:r>
      <m:oMath>
        <m:sSub>
          <m:sSubPr>
            <m:ctrlPr>
              <w:rPr>
                <w:rFonts w:ascii="Cambria Math" w:eastAsia="TTFFAB7C80t00" w:hAnsiTheme="majorBidi" w:cstheme="majorBidi"/>
                <w:i/>
              </w:rPr>
            </m:ctrlPr>
          </m:sSubPr>
          <m:e>
            <m:r>
              <w:rPr>
                <w:rFonts w:ascii="Cambria Math" w:eastAsia="TTFFAB7C80t00" w:hAnsiTheme="majorBidi" w:cstheme="majorBidi"/>
              </w:rPr>
              <m:t>V</m:t>
            </m:r>
          </m:e>
          <m:sub>
            <m:r>
              <w:rPr>
                <w:rFonts w:ascii="Cambria Math" w:eastAsia="TTFFAB7C80t00" w:hAnsiTheme="majorBidi" w:cstheme="majorBidi"/>
              </w:rPr>
              <m:t>mp</m:t>
            </m:r>
          </m:sub>
        </m:sSub>
      </m:oMath>
      <w:r w:rsidR="00C04528" w:rsidRPr="0041311C">
        <w:rPr>
          <w:rFonts w:asciiTheme="majorBidi" w:eastAsia="TTFFAB7C80t00" w:hAnsiTheme="majorBidi" w:cstheme="majorBidi"/>
          <w:i/>
        </w:rPr>
        <w:t xml:space="preserve"> )  courant (A) correspondant dans la courbe I-V.</w:t>
      </w:r>
    </w:p>
    <w:p w:rsidR="00C04528" w:rsidRPr="0041311C" w:rsidRDefault="00C04528" w:rsidP="00C04528">
      <w:pPr>
        <w:autoSpaceDE w:val="0"/>
        <w:autoSpaceDN w:val="0"/>
        <w:adjustRightInd w:val="0"/>
        <w:spacing w:before="120" w:after="120" w:line="360" w:lineRule="auto"/>
        <w:jc w:val="both"/>
        <w:rPr>
          <w:rFonts w:asciiTheme="majorBidi" w:eastAsia="TTFFAB7C80t00" w:hAnsiTheme="majorBidi" w:cstheme="majorBidi"/>
          <w:i/>
        </w:rPr>
      </w:pPr>
      <m:oMath>
        <m:r>
          <w:rPr>
            <w:rFonts w:ascii="Cambria Math" w:eastAsia="TTFFAB7C80t00" w:hAnsiTheme="majorBidi" w:cstheme="majorBidi"/>
          </w:rPr>
          <m:t xml:space="preserve"> </m:t>
        </m:r>
        <m:sSub>
          <m:sSubPr>
            <m:ctrlPr>
              <w:rPr>
                <w:rFonts w:ascii="Cambria Math" w:eastAsia="TTFFAB7C80t00" w:hAnsiTheme="majorBidi" w:cstheme="majorBidi"/>
                <w:i/>
              </w:rPr>
            </m:ctrlPr>
          </m:sSubPr>
          <m:e>
            <m:r>
              <w:rPr>
                <w:rFonts w:ascii="Cambria Math" w:eastAsia="TTFFAB7C80t00" w:hAnsiTheme="majorBidi" w:cstheme="majorBidi"/>
              </w:rPr>
              <m:t>α</m:t>
            </m:r>
          </m:e>
          <m:sub>
            <m:r>
              <w:rPr>
                <w:rFonts w:ascii="Cambria Math" w:eastAsia="TTFFAB7C80t00" w:hAnsiTheme="majorBidi" w:cstheme="majorBidi"/>
              </w:rPr>
              <m:t xml:space="preserve">Isc   </m:t>
            </m:r>
          </m:sub>
        </m:sSub>
      </m:oMath>
      <w:r>
        <w:rPr>
          <w:rFonts w:asciiTheme="majorBidi" w:eastAsia="TTFFAB7C80t00" w:hAnsiTheme="majorBidi" w:cstheme="majorBidi"/>
          <w:i/>
        </w:rPr>
        <w:t xml:space="preserve">           </w:t>
      </w:r>
      <w:r w:rsidRPr="0041311C">
        <w:rPr>
          <w:rFonts w:asciiTheme="majorBidi" w:eastAsia="TTFFAB7C80t00" w:hAnsiTheme="majorBidi" w:cstheme="majorBidi"/>
          <w:i/>
        </w:rPr>
        <w:t>Coefficient de température du courant de court circuit (A/°C).</w:t>
      </w:r>
    </w:p>
    <w:p w:rsidR="00C04528" w:rsidRPr="0041311C" w:rsidRDefault="005913E2" w:rsidP="00C04528">
      <w:pPr>
        <w:autoSpaceDE w:val="0"/>
        <w:autoSpaceDN w:val="0"/>
        <w:adjustRightInd w:val="0"/>
        <w:spacing w:before="120" w:after="120" w:line="360" w:lineRule="auto"/>
        <w:jc w:val="both"/>
        <w:rPr>
          <w:rFonts w:asciiTheme="majorBidi" w:eastAsia="TTFFAB7C80t00" w:hAnsiTheme="majorBidi" w:cstheme="majorBidi"/>
          <w:i/>
        </w:rPr>
      </w:pPr>
      <m:oMath>
        <m:sSub>
          <m:sSubPr>
            <m:ctrlPr>
              <w:rPr>
                <w:rFonts w:ascii="Cambria Math" w:eastAsia="TTFFAB7C80t00" w:hAnsiTheme="majorBidi" w:cstheme="majorBidi"/>
                <w:i/>
              </w:rPr>
            </m:ctrlPr>
          </m:sSubPr>
          <m:e>
            <m:r>
              <w:rPr>
                <w:rFonts w:ascii="Cambria Math" w:eastAsia="TTFFAB7C80t00" w:hAnsiTheme="majorBidi" w:cstheme="majorBidi"/>
              </w:rPr>
              <m:t xml:space="preserve"> β</m:t>
            </m:r>
          </m:e>
          <m:sub>
            <m:r>
              <w:rPr>
                <w:rFonts w:ascii="Cambria Math" w:eastAsia="TTFFAB7C80t00" w:hAnsiTheme="majorBidi" w:cstheme="majorBidi"/>
              </w:rPr>
              <m:t>Voc</m:t>
            </m:r>
          </m:sub>
        </m:sSub>
        <m:r>
          <w:rPr>
            <w:rFonts w:ascii="Cambria Math" w:eastAsia="TTFFAB7C80t00" w:hAnsiTheme="majorBidi" w:cstheme="majorBidi"/>
          </w:rPr>
          <m:t xml:space="preserve">  </m:t>
        </m:r>
      </m:oMath>
      <w:r w:rsidR="00C04528" w:rsidRPr="0041311C">
        <w:rPr>
          <w:rFonts w:asciiTheme="majorBidi" w:eastAsia="TTFFAB7C80t00" w:hAnsiTheme="majorBidi" w:cstheme="majorBidi"/>
          <w:i/>
        </w:rPr>
        <w:t xml:space="preserve"> </w:t>
      </w:r>
      <w:r w:rsidR="00C04528">
        <w:rPr>
          <w:rFonts w:asciiTheme="majorBidi" w:eastAsia="TTFFAB7C80t00" w:hAnsiTheme="majorBidi" w:cstheme="majorBidi"/>
          <w:i/>
        </w:rPr>
        <w:t xml:space="preserve">         </w:t>
      </w:r>
      <w:r w:rsidR="00C04528" w:rsidRPr="0041311C">
        <w:rPr>
          <w:rFonts w:asciiTheme="majorBidi" w:eastAsia="TTFFAB7C80t00" w:hAnsiTheme="majorBidi" w:cstheme="majorBidi"/>
          <w:i/>
        </w:rPr>
        <w:t>Coefficient de température de la tension de circuit ouvert (V/°C).</w:t>
      </w:r>
    </w:p>
    <w:p w:rsidR="00C04528" w:rsidRPr="0041311C" w:rsidRDefault="00C04528" w:rsidP="00C04528">
      <w:pPr>
        <w:autoSpaceDE w:val="0"/>
        <w:autoSpaceDN w:val="0"/>
        <w:adjustRightInd w:val="0"/>
        <w:spacing w:before="120" w:after="120" w:line="360" w:lineRule="auto"/>
        <w:jc w:val="both"/>
        <w:rPr>
          <w:rFonts w:asciiTheme="majorBidi" w:eastAsia="TTFFAB7C80t00" w:hAnsiTheme="majorBidi" w:cstheme="majorBidi"/>
          <w:i/>
        </w:rPr>
      </w:pPr>
      <w:r>
        <w:rPr>
          <w:rFonts w:asciiTheme="majorBidi" w:eastAsia="TTFFAB7C80t00" w:hAnsiTheme="majorBidi" w:cstheme="majorBidi"/>
          <w:i/>
        </w:rPr>
        <w:t xml:space="preserve"> </w:t>
      </w:r>
      <m:oMath>
        <m:sSub>
          <m:sSubPr>
            <m:ctrlPr>
              <w:rPr>
                <w:rFonts w:ascii="Cambria Math" w:eastAsia="TTFFAB7C80t00" w:hAnsiTheme="majorBidi" w:cstheme="majorBidi"/>
                <w:i/>
              </w:rPr>
            </m:ctrlPr>
          </m:sSubPr>
          <m:e>
            <m:r>
              <w:rPr>
                <w:rFonts w:ascii="Cambria Math" w:eastAsia="TTFFAB7C80t00" w:hAnsiTheme="majorBidi" w:cstheme="majorBidi"/>
              </w:rPr>
              <m:t>T</m:t>
            </m:r>
          </m:e>
          <m:sub>
            <m:r>
              <w:rPr>
                <w:rFonts w:ascii="Cambria Math" w:eastAsia="TTFFAB7C80t00" w:hAnsiTheme="majorBidi" w:cstheme="majorBidi"/>
              </w:rPr>
              <m:t>a</m:t>
            </m:r>
          </m:sub>
        </m:sSub>
      </m:oMath>
      <w:r w:rsidRPr="0041311C">
        <w:rPr>
          <w:rFonts w:asciiTheme="majorBidi" w:eastAsia="TTFFAB7C80t00" w:hAnsiTheme="majorBidi" w:cstheme="majorBidi"/>
          <w:i/>
        </w:rPr>
        <w:t xml:space="preserve">             </w:t>
      </w:r>
      <w:r>
        <w:rPr>
          <w:rFonts w:asciiTheme="majorBidi" w:eastAsia="TTFFAB7C80t00" w:hAnsiTheme="majorBidi" w:cstheme="majorBidi"/>
          <w:i/>
        </w:rPr>
        <w:t xml:space="preserve">  </w:t>
      </w:r>
      <w:r w:rsidRPr="0041311C">
        <w:rPr>
          <w:rFonts w:asciiTheme="majorBidi" w:eastAsia="TTFFAB7C80t00" w:hAnsiTheme="majorBidi" w:cstheme="majorBidi"/>
          <w:i/>
        </w:rPr>
        <w:t>Température ambiante (K).</w:t>
      </w:r>
    </w:p>
    <w:p w:rsidR="00C04528" w:rsidRDefault="005913E2" w:rsidP="00C04528">
      <w:pPr>
        <w:autoSpaceDE w:val="0"/>
        <w:autoSpaceDN w:val="0"/>
        <w:adjustRightInd w:val="0"/>
        <w:spacing w:before="120" w:after="120" w:line="360" w:lineRule="auto"/>
        <w:jc w:val="both"/>
        <w:rPr>
          <w:rFonts w:asciiTheme="majorBidi" w:eastAsia="TTFFAB7C80t00" w:hAnsiTheme="majorBidi" w:cstheme="majorBidi"/>
          <w:i/>
        </w:rPr>
      </w:pPr>
      <m:oMath>
        <m:sSub>
          <m:sSubPr>
            <m:ctrlPr>
              <w:rPr>
                <w:rFonts w:ascii="Cambria Math" w:eastAsia="TTFFAB7C80t00" w:hAnsiTheme="majorBidi" w:cstheme="majorBidi"/>
                <w:i/>
              </w:rPr>
            </m:ctrlPr>
          </m:sSubPr>
          <m:e>
            <m:r>
              <w:rPr>
                <w:rFonts w:ascii="Cambria Math" w:eastAsia="TTFFAB7C80t00" w:hAnsiTheme="majorBidi" w:cstheme="majorBidi"/>
              </w:rPr>
              <m:t>T</m:t>
            </m:r>
          </m:e>
          <m:sub>
            <m:r>
              <w:rPr>
                <w:rFonts w:ascii="Cambria Math" w:eastAsia="TTFFAB7C80t00" w:hAnsiTheme="majorBidi" w:cstheme="majorBidi"/>
              </w:rPr>
              <m:t xml:space="preserve">c    </m:t>
            </m:r>
          </m:sub>
        </m:sSub>
      </m:oMath>
      <w:r w:rsidR="00C04528" w:rsidRPr="0041311C">
        <w:rPr>
          <w:rFonts w:asciiTheme="majorBidi" w:eastAsia="TTFFAB7C80t00" w:hAnsiTheme="majorBidi" w:cstheme="majorBidi"/>
          <w:i/>
        </w:rPr>
        <w:t xml:space="preserve">           </w:t>
      </w:r>
      <w:r w:rsidR="00C04528">
        <w:rPr>
          <w:rFonts w:asciiTheme="majorBidi" w:eastAsia="TTFFAB7C80t00" w:hAnsiTheme="majorBidi" w:cstheme="majorBidi"/>
          <w:i/>
        </w:rPr>
        <w:t xml:space="preserve">  </w:t>
      </w:r>
      <w:r w:rsidR="00C04528" w:rsidRPr="0041311C">
        <w:rPr>
          <w:rFonts w:asciiTheme="majorBidi" w:eastAsia="TTFFAB7C80t00" w:hAnsiTheme="majorBidi" w:cstheme="majorBidi"/>
          <w:i/>
        </w:rPr>
        <w:t>Température de la cellule (K).</w:t>
      </w:r>
    </w:p>
    <w:p w:rsidR="00C04528" w:rsidRPr="00C04528" w:rsidRDefault="00C04528" w:rsidP="00C04528">
      <w:pPr>
        <w:autoSpaceDE w:val="0"/>
        <w:autoSpaceDN w:val="0"/>
        <w:adjustRightInd w:val="0"/>
        <w:spacing w:before="120" w:after="120" w:line="360" w:lineRule="auto"/>
        <w:jc w:val="both"/>
        <w:rPr>
          <w:rStyle w:val="Accentuation"/>
          <w:rFonts w:asciiTheme="majorBidi" w:eastAsia="TTFFAB7C80t00" w:hAnsiTheme="majorBidi" w:cstheme="majorBidi"/>
          <w:iCs w:val="0"/>
        </w:rPr>
      </w:pPr>
      <w:r w:rsidRPr="0041311C">
        <w:rPr>
          <w:rFonts w:asciiTheme="majorBidi" w:eastAsia="TTFFAB7C80t00" w:hAnsiTheme="majorBidi" w:cstheme="majorBidi"/>
          <w:i/>
        </w:rPr>
        <w:t xml:space="preserve"> </w:t>
      </w:r>
      <m:oMath>
        <m:sSub>
          <m:sSubPr>
            <m:ctrlPr>
              <w:rPr>
                <w:rFonts w:ascii="Cambria Math" w:eastAsia="TTFFAB7C80t00" w:hAnsiTheme="majorBidi" w:cstheme="majorBidi"/>
                <w:i/>
              </w:rPr>
            </m:ctrlPr>
          </m:sSubPr>
          <m:e>
            <m:r>
              <w:rPr>
                <w:rFonts w:ascii="Cambria Math" w:eastAsia="TTFFAB7C80t00" w:hAnsiTheme="majorBidi" w:cstheme="majorBidi"/>
              </w:rPr>
              <m:t>R</m:t>
            </m:r>
          </m:e>
          <m:sub>
            <m:r>
              <w:rPr>
                <w:rFonts w:ascii="Cambria Math" w:eastAsia="TTFFAB7C80t00" w:hAnsiTheme="majorBidi" w:cstheme="majorBidi"/>
              </w:rPr>
              <m:t>s</m:t>
            </m:r>
            <m:r>
              <w:rPr>
                <w:rFonts w:asciiTheme="majorBidi" w:eastAsia="TTFFAB7C80t00" w:hAnsi="Cambria Math" w:cstheme="majorBidi"/>
              </w:rPr>
              <m:t>h</m:t>
            </m:r>
          </m:sub>
        </m:sSub>
        <m:r>
          <w:rPr>
            <w:rFonts w:ascii="Cambria Math" w:eastAsia="TTFFAB7C80t00" w:hAnsiTheme="majorBidi" w:cstheme="majorBidi"/>
          </w:rPr>
          <m:t xml:space="preserve"> </m:t>
        </m:r>
        <m:d>
          <m:dPr>
            <m:ctrlPr>
              <w:rPr>
                <w:rFonts w:ascii="Cambria Math" w:eastAsia="TTFFAB7C80t00" w:hAnsiTheme="majorBidi" w:cstheme="majorBidi"/>
                <w:i/>
              </w:rPr>
            </m:ctrlPr>
          </m:dPr>
          <m:e>
            <m:r>
              <w:rPr>
                <w:rFonts w:ascii="Cambria Math" w:eastAsia="TTFFAB7C80t00" w:hAnsiTheme="majorBidi" w:cstheme="majorBidi"/>
              </w:rPr>
              <m:t>0</m:t>
            </m:r>
          </m:e>
        </m:d>
        <m:r>
          <w:rPr>
            <w:rFonts w:ascii="Cambria Math" w:eastAsia="TTFFAB7C80t00" w:hAnsiTheme="majorBidi" w:cstheme="majorBidi"/>
          </w:rPr>
          <m:t xml:space="preserve">, </m:t>
        </m:r>
        <m:sSub>
          <m:sSubPr>
            <m:ctrlPr>
              <w:rPr>
                <w:rFonts w:ascii="Cambria Math" w:eastAsia="TTFFAB7C80t00" w:hAnsiTheme="majorBidi" w:cstheme="majorBidi"/>
                <w:i/>
              </w:rPr>
            </m:ctrlPr>
          </m:sSubPr>
          <m:e>
            <m:r>
              <w:rPr>
                <w:rFonts w:ascii="Cambria Math" w:eastAsia="TTFFAB7C80t00" w:hAnsiTheme="majorBidi" w:cstheme="majorBidi"/>
              </w:rPr>
              <m:t>R</m:t>
            </m:r>
          </m:e>
          <m:sub>
            <m:r>
              <w:rPr>
                <w:rFonts w:ascii="Cambria Math" w:eastAsia="TTFFAB7C80t00" w:hAnsiTheme="majorBidi" w:cstheme="majorBidi"/>
              </w:rPr>
              <m:t>s</m:t>
            </m:r>
            <m:r>
              <w:rPr>
                <w:rFonts w:asciiTheme="majorBidi" w:eastAsia="TTFFAB7C80t00" w:hAnsi="Cambria Math" w:cstheme="majorBidi"/>
              </w:rPr>
              <m:t>h</m:t>
            </m:r>
          </m:sub>
        </m:sSub>
        <m:r>
          <w:rPr>
            <w:rFonts w:ascii="Cambria Math" w:eastAsia="TTFFAB7C80t00" w:hAnsiTheme="majorBidi" w:cstheme="majorBidi"/>
          </w:rPr>
          <m:t>_</m:t>
        </m:r>
        <m:func>
          <m:funcPr>
            <m:ctrlPr>
              <w:rPr>
                <w:rFonts w:ascii="Cambria Math" w:eastAsia="TTFFAB7C80t00" w:hAnsiTheme="majorBidi" w:cstheme="majorBidi"/>
                <w:i/>
              </w:rPr>
            </m:ctrlPr>
          </m:funcPr>
          <m:fName>
            <m:r>
              <w:rPr>
                <w:rFonts w:ascii="Cambria Math" w:eastAsia="TTFFAB7C80t00" w:hAnsiTheme="majorBidi" w:cstheme="majorBidi"/>
              </w:rPr>
              <m:t>exp</m:t>
            </m:r>
          </m:fName>
          <m:e>
            <m:r>
              <w:rPr>
                <w:rFonts w:ascii="Cambria Math" w:eastAsia="TTFFAB7C80t00" w:hAnsiTheme="majorBidi" w:cstheme="majorBidi"/>
              </w:rPr>
              <m:t xml:space="preserve"> </m:t>
            </m:r>
          </m:e>
        </m:func>
      </m:oMath>
      <w:r w:rsidRPr="0041311C">
        <w:rPr>
          <w:rFonts w:asciiTheme="majorBidi" w:eastAsia="TTFFAB7C80t00" w:hAnsiTheme="majorBidi" w:cstheme="majorBidi"/>
          <w:i/>
        </w:rPr>
        <w:t xml:space="preserve"> Termes d’obscurité et exponentiel de Mermoud.</w:t>
      </w:r>
    </w:p>
    <w:p w:rsidR="00C04528" w:rsidRDefault="00C04528" w:rsidP="00C04528">
      <w:pPr>
        <w:spacing w:before="120" w:after="120" w:line="360" w:lineRule="auto"/>
        <w:ind w:left="360"/>
        <w:rPr>
          <w:rStyle w:val="Accentuation"/>
          <w:i w:val="0"/>
          <w:iCs w:val="0"/>
        </w:rPr>
      </w:pPr>
    </w:p>
    <w:p w:rsidR="00C04528" w:rsidRPr="00C04528" w:rsidRDefault="00C04528" w:rsidP="00C04528">
      <w:pPr>
        <w:spacing w:before="120" w:after="120" w:line="360" w:lineRule="auto"/>
        <w:ind w:left="360"/>
        <w:rPr>
          <w:rStyle w:val="Accentuation"/>
          <w:i w:val="0"/>
          <w:iCs w:val="0"/>
        </w:rPr>
        <w:sectPr w:rsidR="00C04528" w:rsidRPr="00C04528" w:rsidSect="00E244F7">
          <w:headerReference w:type="default" r:id="rId16"/>
          <w:pgSz w:w="11906" w:h="16838" w:code="9"/>
          <w:pgMar w:top="1418" w:right="1418" w:bottom="1418" w:left="1418" w:header="567" w:footer="851" w:gutter="0"/>
          <w:pgNumType w:fmt="upperRoman"/>
          <w:cols w:space="708"/>
          <w:docGrid w:linePitch="360"/>
        </w:sectPr>
      </w:pPr>
    </w:p>
    <w:p w:rsidR="00DC5BE3" w:rsidRPr="002F79D1" w:rsidRDefault="006E7233" w:rsidP="006E7233">
      <w:pPr>
        <w:spacing w:before="120" w:after="120" w:line="360" w:lineRule="auto"/>
        <w:rPr>
          <w:b/>
          <w:bCs/>
          <w:sz w:val="28"/>
          <w:szCs w:val="28"/>
        </w:rPr>
      </w:pPr>
      <w:r w:rsidRPr="002F79D1">
        <w:rPr>
          <w:b/>
          <w:bCs/>
          <w:sz w:val="28"/>
          <w:szCs w:val="28"/>
        </w:rPr>
        <w:lastRenderedPageBreak/>
        <w:t>Liste des figures</w:t>
      </w:r>
    </w:p>
    <w:p w:rsidR="001726A8" w:rsidRDefault="005913E2">
      <w:pPr>
        <w:pStyle w:val="TM1"/>
        <w:rPr>
          <w:rFonts w:asciiTheme="minorHAnsi" w:eastAsiaTheme="minorEastAsia" w:hAnsiTheme="minorHAnsi" w:cstheme="minorBidi"/>
          <w:sz w:val="22"/>
          <w:szCs w:val="22"/>
        </w:rPr>
      </w:pPr>
      <w:r w:rsidRPr="005913E2">
        <w:fldChar w:fldCharType="begin"/>
      </w:r>
      <w:r w:rsidR="002F79D1">
        <w:instrText xml:space="preserve"> TOC \h \z \t "Style6;1" </w:instrText>
      </w:r>
      <w:r w:rsidRPr="005913E2">
        <w:fldChar w:fldCharType="separate"/>
      </w:r>
      <w:hyperlink w:anchor="_Toc327209092" w:history="1">
        <w:r w:rsidR="001726A8" w:rsidRPr="00054154">
          <w:rPr>
            <w:rStyle w:val="Lienhypertexte"/>
          </w:rPr>
          <w:t>Figure 1.1 Spectre de rayonnement à l’extérieur de l’atmosphère terrestre comparé au spectre d’un corps noir à 5800 K.</w:t>
        </w:r>
        <w:r w:rsidR="001726A8">
          <w:rPr>
            <w:webHidden/>
          </w:rPr>
          <w:tab/>
        </w:r>
        <w:r>
          <w:rPr>
            <w:webHidden/>
          </w:rPr>
          <w:fldChar w:fldCharType="begin"/>
        </w:r>
        <w:r w:rsidR="001726A8">
          <w:rPr>
            <w:webHidden/>
          </w:rPr>
          <w:instrText xml:space="preserve"> PAGEREF _Toc327209092 \h </w:instrText>
        </w:r>
        <w:r>
          <w:rPr>
            <w:webHidden/>
          </w:rPr>
        </w:r>
        <w:r>
          <w:rPr>
            <w:webHidden/>
          </w:rPr>
          <w:fldChar w:fldCharType="separate"/>
        </w:r>
        <w:r w:rsidR="00E733AF">
          <w:rPr>
            <w:webHidden/>
          </w:rPr>
          <w:t>6</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093" w:history="1">
        <w:r w:rsidR="001726A8" w:rsidRPr="00054154">
          <w:rPr>
            <w:rStyle w:val="Lienhypertexte"/>
          </w:rPr>
          <w:t>Figure 1.2 Normes de mesures du spectre d’énergie lumineuse émis par le soleil, notion de la convention AM.</w:t>
        </w:r>
        <w:r w:rsidR="001726A8">
          <w:rPr>
            <w:webHidden/>
          </w:rPr>
          <w:tab/>
        </w:r>
        <w:r>
          <w:rPr>
            <w:webHidden/>
          </w:rPr>
          <w:fldChar w:fldCharType="begin"/>
        </w:r>
        <w:r w:rsidR="001726A8">
          <w:rPr>
            <w:webHidden/>
          </w:rPr>
          <w:instrText xml:space="preserve"> PAGEREF _Toc327209093 \h </w:instrText>
        </w:r>
        <w:r>
          <w:rPr>
            <w:webHidden/>
          </w:rPr>
        </w:r>
        <w:r>
          <w:rPr>
            <w:webHidden/>
          </w:rPr>
          <w:fldChar w:fldCharType="separate"/>
        </w:r>
        <w:r w:rsidR="00E733AF">
          <w:rPr>
            <w:webHidden/>
          </w:rPr>
          <w:t>7</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094" w:history="1">
        <w:r w:rsidR="001726A8" w:rsidRPr="00054154">
          <w:rPr>
            <w:rStyle w:val="Lienhypertexte"/>
          </w:rPr>
          <w:t>Figure 1.3 Spectre au niveau du sol.</w:t>
        </w:r>
        <w:r w:rsidR="001726A8">
          <w:rPr>
            <w:webHidden/>
          </w:rPr>
          <w:tab/>
        </w:r>
        <w:r>
          <w:rPr>
            <w:webHidden/>
          </w:rPr>
          <w:fldChar w:fldCharType="begin"/>
        </w:r>
        <w:r w:rsidR="001726A8">
          <w:rPr>
            <w:webHidden/>
          </w:rPr>
          <w:instrText xml:space="preserve"> PAGEREF _Toc327209094 \h </w:instrText>
        </w:r>
        <w:r>
          <w:rPr>
            <w:webHidden/>
          </w:rPr>
        </w:r>
        <w:r>
          <w:rPr>
            <w:webHidden/>
          </w:rPr>
          <w:fldChar w:fldCharType="separate"/>
        </w:r>
        <w:r w:rsidR="00E733AF">
          <w:rPr>
            <w:webHidden/>
          </w:rPr>
          <w:t>7</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095" w:history="1">
        <w:r w:rsidR="001726A8" w:rsidRPr="00054154">
          <w:rPr>
            <w:rStyle w:val="Lienhypertexte"/>
          </w:rPr>
          <w:t>Figure 1.4 Variations diurnes du flux radiatif solaire global un jour nuageux et annuellement.</w:t>
        </w:r>
        <w:r w:rsidR="001726A8">
          <w:rPr>
            <w:webHidden/>
          </w:rPr>
          <w:tab/>
        </w:r>
        <w:r>
          <w:rPr>
            <w:webHidden/>
          </w:rPr>
          <w:fldChar w:fldCharType="begin"/>
        </w:r>
        <w:r w:rsidR="001726A8">
          <w:rPr>
            <w:webHidden/>
          </w:rPr>
          <w:instrText xml:space="preserve"> PAGEREF _Toc327209095 \h </w:instrText>
        </w:r>
        <w:r>
          <w:rPr>
            <w:webHidden/>
          </w:rPr>
        </w:r>
        <w:r>
          <w:rPr>
            <w:webHidden/>
          </w:rPr>
          <w:fldChar w:fldCharType="separate"/>
        </w:r>
        <w:r w:rsidR="00E733AF">
          <w:rPr>
            <w:webHidden/>
          </w:rPr>
          <w:t>8</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096" w:history="1">
        <w:r w:rsidR="001726A8" w:rsidRPr="00054154">
          <w:rPr>
            <w:rStyle w:val="Lienhypertexte"/>
          </w:rPr>
          <w:t>Figure 1.5 Transitions inter-bandes d’électrons dans un semi-conducteur.</w:t>
        </w:r>
        <w:r w:rsidR="001726A8">
          <w:rPr>
            <w:webHidden/>
          </w:rPr>
          <w:tab/>
        </w:r>
        <w:r>
          <w:rPr>
            <w:webHidden/>
          </w:rPr>
          <w:fldChar w:fldCharType="begin"/>
        </w:r>
        <w:r w:rsidR="001726A8">
          <w:rPr>
            <w:webHidden/>
          </w:rPr>
          <w:instrText xml:space="preserve"> PAGEREF _Toc327209096 \h </w:instrText>
        </w:r>
        <w:r>
          <w:rPr>
            <w:webHidden/>
          </w:rPr>
        </w:r>
        <w:r>
          <w:rPr>
            <w:webHidden/>
          </w:rPr>
          <w:fldChar w:fldCharType="separate"/>
        </w:r>
        <w:r w:rsidR="00E733AF">
          <w:rPr>
            <w:webHidden/>
          </w:rPr>
          <w:t>10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097" w:history="1">
        <w:r w:rsidR="001726A8" w:rsidRPr="00054154">
          <w:rPr>
            <w:rStyle w:val="Lienhypertexte"/>
          </w:rPr>
          <w:t>Figure 1.6 Coefficient d’absorption du silicium et profondeur de  pénétration des photons en fonction de la longueur d’onde.</w:t>
        </w:r>
        <w:r w:rsidR="001726A8">
          <w:rPr>
            <w:webHidden/>
          </w:rPr>
          <w:tab/>
        </w:r>
        <w:r>
          <w:rPr>
            <w:webHidden/>
          </w:rPr>
          <w:fldChar w:fldCharType="begin"/>
        </w:r>
        <w:r w:rsidR="001726A8">
          <w:rPr>
            <w:webHidden/>
          </w:rPr>
          <w:instrText xml:space="preserve"> PAGEREF _Toc327209097 \h </w:instrText>
        </w:r>
        <w:r>
          <w:rPr>
            <w:webHidden/>
          </w:rPr>
        </w:r>
        <w:r>
          <w:rPr>
            <w:webHidden/>
          </w:rPr>
          <w:fldChar w:fldCharType="separate"/>
        </w:r>
        <w:r w:rsidR="00E733AF">
          <w:rPr>
            <w:webHidden/>
          </w:rPr>
          <w:t>11</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098" w:history="1">
        <w:r w:rsidR="001726A8" w:rsidRPr="00054154">
          <w:rPr>
            <w:rStyle w:val="Lienhypertexte"/>
          </w:rPr>
          <w:t>Figure 1.7 Structure (image gauche) et diagramme de bande (image droite) d’une  cellule</w:t>
        </w:r>
        <w:r w:rsidR="001726A8">
          <w:rPr>
            <w:webHidden/>
          </w:rPr>
          <w:tab/>
        </w:r>
        <w:r>
          <w:rPr>
            <w:webHidden/>
          </w:rPr>
          <w:fldChar w:fldCharType="begin"/>
        </w:r>
        <w:r w:rsidR="001726A8">
          <w:rPr>
            <w:webHidden/>
          </w:rPr>
          <w:instrText xml:space="preserve"> PAGEREF _Toc327209098 \h </w:instrText>
        </w:r>
        <w:r>
          <w:rPr>
            <w:webHidden/>
          </w:rPr>
        </w:r>
        <w:r>
          <w:rPr>
            <w:webHidden/>
          </w:rPr>
          <w:fldChar w:fldCharType="separate"/>
        </w:r>
        <w:r w:rsidR="00E733AF">
          <w:rPr>
            <w:webHidden/>
          </w:rPr>
          <w:t>12</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099" w:history="1">
        <w:r w:rsidR="001726A8" w:rsidRPr="00054154">
          <w:rPr>
            <w:rStyle w:val="Lienhypertexte"/>
          </w:rPr>
          <w:t xml:space="preserve">Figure 1.8 Circuit équivalent d’une (a) Cellule solaire dans le cas idéal, (b) Cellule solaire dans le cas réel (prenant compte de la résistance de série </w:t>
        </w:r>
        <m:oMath>
          <m:r>
            <m:rPr>
              <m:sty m:val="bi"/>
            </m:rPr>
            <w:rPr>
              <w:rStyle w:val="Lienhypertexte"/>
              <w:rFonts w:ascii="Cambria Math" w:hAnsi="Cambria Math"/>
            </w:rPr>
            <m:t>Rs</m:t>
          </m:r>
        </m:oMath>
        <w:r w:rsidR="001726A8" w:rsidRPr="00054154">
          <w:rPr>
            <w:rStyle w:val="Lienhypertexte"/>
          </w:rPr>
          <w:t xml:space="preserve"> et la résistance shunt</w:t>
        </w:r>
        <m:oMath>
          <m:r>
            <m:rPr>
              <m:sty m:val="bi"/>
            </m:rPr>
            <w:rPr>
              <w:rStyle w:val="Lienhypertexte"/>
              <w:rFonts w:ascii="Cambria Math" w:hAnsi="Cambria Math"/>
            </w:rPr>
            <m:t>Rsh</m:t>
          </m:r>
        </m:oMath>
        <w:r w:rsidR="001726A8" w:rsidRPr="00054154">
          <w:rPr>
            <w:rStyle w:val="Lienhypertexte"/>
          </w:rPr>
          <w:t>) [9].</w:t>
        </w:r>
        <w:r w:rsidR="001726A8">
          <w:rPr>
            <w:webHidden/>
          </w:rPr>
          <w:tab/>
        </w:r>
        <w:r>
          <w:rPr>
            <w:webHidden/>
          </w:rPr>
          <w:fldChar w:fldCharType="begin"/>
        </w:r>
        <w:r w:rsidR="001726A8">
          <w:rPr>
            <w:webHidden/>
          </w:rPr>
          <w:instrText xml:space="preserve"> PAGEREF _Toc327209099 \h </w:instrText>
        </w:r>
        <w:r>
          <w:rPr>
            <w:webHidden/>
          </w:rPr>
        </w:r>
        <w:r>
          <w:rPr>
            <w:webHidden/>
          </w:rPr>
          <w:fldChar w:fldCharType="separate"/>
        </w:r>
        <w:r w:rsidR="00E733AF">
          <w:rPr>
            <w:webHidden/>
          </w:rPr>
          <w:t>14</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0" w:history="1">
        <w:r w:rsidR="001726A8" w:rsidRPr="00054154">
          <w:rPr>
            <w:rStyle w:val="Lienhypertexte"/>
          </w:rPr>
          <w:t>Figure 1.9 Caractéristiques courant-tension sous obscurité et sous éclairement d’une cellule photovoltaïque</w:t>
        </w:r>
        <w:r w:rsidR="001726A8" w:rsidRPr="00054154">
          <w:rPr>
            <w:rStyle w:val="Lienhypertexte"/>
            <w:i/>
            <w:iCs/>
          </w:rPr>
          <w:t>.</w:t>
        </w:r>
        <w:r w:rsidR="001726A8">
          <w:rPr>
            <w:webHidden/>
          </w:rPr>
          <w:tab/>
        </w:r>
        <w:r>
          <w:rPr>
            <w:webHidden/>
          </w:rPr>
          <w:fldChar w:fldCharType="begin"/>
        </w:r>
        <w:r w:rsidR="001726A8">
          <w:rPr>
            <w:webHidden/>
          </w:rPr>
          <w:instrText xml:space="preserve"> PAGEREF _Toc327209100 \h </w:instrText>
        </w:r>
        <w:r>
          <w:rPr>
            <w:webHidden/>
          </w:rPr>
        </w:r>
        <w:r>
          <w:rPr>
            <w:webHidden/>
          </w:rPr>
          <w:fldChar w:fldCharType="separate"/>
        </w:r>
        <w:r w:rsidR="00E733AF">
          <w:rPr>
            <w:webHidden/>
          </w:rPr>
          <w:t>15</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1" w:history="1">
        <w:r w:rsidR="001726A8" w:rsidRPr="00054154">
          <w:rPr>
            <w:rStyle w:val="Lienhypertexte"/>
          </w:rPr>
          <w:t>Figure 1.10 Courbe I-V d’une cellule photovoltaïque pour différents éclairements.</w:t>
        </w:r>
        <w:r w:rsidR="001726A8">
          <w:rPr>
            <w:webHidden/>
          </w:rPr>
          <w:tab/>
        </w:r>
        <w:r>
          <w:rPr>
            <w:webHidden/>
          </w:rPr>
          <w:fldChar w:fldCharType="begin"/>
        </w:r>
        <w:r w:rsidR="001726A8">
          <w:rPr>
            <w:webHidden/>
          </w:rPr>
          <w:instrText xml:space="preserve"> PAGEREF _Toc327209101 \h </w:instrText>
        </w:r>
        <w:r>
          <w:rPr>
            <w:webHidden/>
          </w:rPr>
        </w:r>
        <w:r>
          <w:rPr>
            <w:webHidden/>
          </w:rPr>
          <w:fldChar w:fldCharType="separate"/>
        </w:r>
        <w:r w:rsidR="00E733AF">
          <w:rPr>
            <w:webHidden/>
          </w:rPr>
          <w:t>18</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2" w:history="1">
        <w:r w:rsidR="001726A8" w:rsidRPr="00054154">
          <w:rPr>
            <w:rStyle w:val="Lienhypertexte"/>
          </w:rPr>
          <w:t>Figure 1.11 Courbes  I-V d’une cellule photovoltaïque en fonction de la température.</w:t>
        </w:r>
        <w:r w:rsidR="001726A8">
          <w:rPr>
            <w:webHidden/>
          </w:rPr>
          <w:tab/>
        </w:r>
        <w:r>
          <w:rPr>
            <w:webHidden/>
          </w:rPr>
          <w:fldChar w:fldCharType="begin"/>
        </w:r>
        <w:r w:rsidR="001726A8">
          <w:rPr>
            <w:webHidden/>
          </w:rPr>
          <w:instrText xml:space="preserve"> PAGEREF _Toc327209102 \h </w:instrText>
        </w:r>
        <w:r>
          <w:rPr>
            <w:webHidden/>
          </w:rPr>
        </w:r>
        <w:r>
          <w:rPr>
            <w:webHidden/>
          </w:rPr>
          <w:fldChar w:fldCharType="separate"/>
        </w:r>
        <w:r w:rsidR="00E733AF">
          <w:rPr>
            <w:webHidden/>
          </w:rPr>
          <w:t>18</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3" w:history="1">
        <w:r w:rsidR="001726A8" w:rsidRPr="00054154">
          <w:rPr>
            <w:rStyle w:val="Lienhypertexte"/>
          </w:rPr>
          <w:t>Figure 1.12 Influence de la résistance série sur la caractéristique I-V d’une cellule PV.</w:t>
        </w:r>
        <w:r w:rsidR="001726A8">
          <w:rPr>
            <w:webHidden/>
          </w:rPr>
          <w:tab/>
        </w:r>
        <w:r>
          <w:rPr>
            <w:webHidden/>
          </w:rPr>
          <w:fldChar w:fldCharType="begin"/>
        </w:r>
        <w:r w:rsidR="001726A8">
          <w:rPr>
            <w:webHidden/>
          </w:rPr>
          <w:instrText xml:space="preserve"> PAGEREF _Toc327209103 \h </w:instrText>
        </w:r>
        <w:r>
          <w:rPr>
            <w:webHidden/>
          </w:rPr>
        </w:r>
        <w:r>
          <w:rPr>
            <w:webHidden/>
          </w:rPr>
          <w:fldChar w:fldCharType="separate"/>
        </w:r>
        <w:r w:rsidR="00E733AF">
          <w:rPr>
            <w:webHidden/>
          </w:rPr>
          <w:t>19</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4" w:history="1">
        <w:r w:rsidR="001726A8" w:rsidRPr="00054154">
          <w:rPr>
            <w:rStyle w:val="Lienhypertexte"/>
          </w:rPr>
          <w:t>Figure 1.13 Influence de la résistance Shunt sur la caractéristique I-V d’une cellule PV.</w:t>
        </w:r>
        <w:r w:rsidR="001726A8">
          <w:rPr>
            <w:webHidden/>
          </w:rPr>
          <w:tab/>
        </w:r>
        <w:r>
          <w:rPr>
            <w:webHidden/>
          </w:rPr>
          <w:fldChar w:fldCharType="begin"/>
        </w:r>
        <w:r w:rsidR="001726A8">
          <w:rPr>
            <w:webHidden/>
          </w:rPr>
          <w:instrText xml:space="preserve"> PAGEREF _Toc327209104 \h </w:instrText>
        </w:r>
        <w:r>
          <w:rPr>
            <w:webHidden/>
          </w:rPr>
        </w:r>
        <w:r>
          <w:rPr>
            <w:webHidden/>
          </w:rPr>
          <w:fldChar w:fldCharType="separate"/>
        </w:r>
        <w:r w:rsidR="00E733AF">
          <w:rPr>
            <w:webHidden/>
          </w:rPr>
          <w:t>20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5" w:history="1">
        <w:r w:rsidR="001726A8" w:rsidRPr="00054154">
          <w:rPr>
            <w:rStyle w:val="Lienhypertexte"/>
          </w:rPr>
          <w:t>Figure 1.14 Influence du facteur d’idéalité sur la caractéristique I-V d’une cellule PV</w:t>
        </w:r>
        <w:r w:rsidR="001726A8" w:rsidRPr="00054154">
          <w:rPr>
            <w:rStyle w:val="Lienhypertexte"/>
            <w:i/>
            <w:iCs/>
          </w:rPr>
          <w:t>.</w:t>
        </w:r>
        <w:r w:rsidR="001726A8">
          <w:rPr>
            <w:webHidden/>
          </w:rPr>
          <w:tab/>
        </w:r>
        <w:r>
          <w:rPr>
            <w:webHidden/>
          </w:rPr>
          <w:fldChar w:fldCharType="begin"/>
        </w:r>
        <w:r w:rsidR="001726A8">
          <w:rPr>
            <w:webHidden/>
          </w:rPr>
          <w:instrText xml:space="preserve"> PAGEREF _Toc327209105 \h </w:instrText>
        </w:r>
        <w:r>
          <w:rPr>
            <w:webHidden/>
          </w:rPr>
        </w:r>
        <w:r>
          <w:rPr>
            <w:webHidden/>
          </w:rPr>
          <w:fldChar w:fldCharType="separate"/>
        </w:r>
        <w:r w:rsidR="00E733AF">
          <w:rPr>
            <w:webHidden/>
          </w:rPr>
          <w:t>20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6" w:history="1">
        <w:r w:rsidR="001726A8" w:rsidRPr="00054154">
          <w:rPr>
            <w:rStyle w:val="Lienhypertexte"/>
          </w:rPr>
          <w:t>Figure 1.15  Influence du courant de saturation sur la caractéristique I-V d’une cellule PV.</w:t>
        </w:r>
        <w:r w:rsidR="001726A8">
          <w:rPr>
            <w:webHidden/>
          </w:rPr>
          <w:tab/>
        </w:r>
        <w:r>
          <w:rPr>
            <w:webHidden/>
          </w:rPr>
          <w:fldChar w:fldCharType="begin"/>
        </w:r>
        <w:r w:rsidR="001726A8">
          <w:rPr>
            <w:webHidden/>
          </w:rPr>
          <w:instrText xml:space="preserve"> PAGEREF _Toc327209106 \h </w:instrText>
        </w:r>
        <w:r>
          <w:rPr>
            <w:webHidden/>
          </w:rPr>
        </w:r>
        <w:r>
          <w:rPr>
            <w:webHidden/>
          </w:rPr>
          <w:fldChar w:fldCharType="separate"/>
        </w:r>
        <w:r w:rsidR="00E733AF">
          <w:rPr>
            <w:webHidden/>
          </w:rPr>
          <w:t>21</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7" w:history="1">
        <w:r w:rsidR="001726A8" w:rsidRPr="00054154">
          <w:rPr>
            <w:rStyle w:val="Lienhypertexte"/>
          </w:rPr>
          <w:t>Figure 1.16 Caractéristiques résultantes d’un groupement de ns cellules en série.</w:t>
        </w:r>
        <w:r w:rsidR="001726A8">
          <w:rPr>
            <w:webHidden/>
          </w:rPr>
          <w:tab/>
        </w:r>
        <w:r>
          <w:rPr>
            <w:webHidden/>
          </w:rPr>
          <w:fldChar w:fldCharType="begin"/>
        </w:r>
        <w:r w:rsidR="001726A8">
          <w:rPr>
            <w:webHidden/>
          </w:rPr>
          <w:instrText xml:space="preserve"> PAGEREF _Toc327209107 \h </w:instrText>
        </w:r>
        <w:r>
          <w:rPr>
            <w:webHidden/>
          </w:rPr>
        </w:r>
        <w:r>
          <w:rPr>
            <w:webHidden/>
          </w:rPr>
          <w:fldChar w:fldCharType="separate"/>
        </w:r>
        <w:r w:rsidR="00E733AF">
          <w:rPr>
            <w:webHidden/>
          </w:rPr>
          <w:t>22</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8" w:history="1">
        <w:r w:rsidR="001726A8" w:rsidRPr="00054154">
          <w:rPr>
            <w:rStyle w:val="Lienhypertexte"/>
          </w:rPr>
          <w:t xml:space="preserve">Figure 1.17 Caractéristiques résultant d’un groupement de </w:t>
        </w:r>
        <m:oMath>
          <m:r>
            <m:rPr>
              <m:sty m:val="bi"/>
            </m:rPr>
            <w:rPr>
              <w:rStyle w:val="Lienhypertexte"/>
              <w:rFonts w:ascii="Cambria Math" w:hAnsi="Cambria Math"/>
            </w:rPr>
            <m:t>np</m:t>
          </m:r>
        </m:oMath>
        <w:r w:rsidR="001726A8" w:rsidRPr="00054154">
          <w:rPr>
            <w:rStyle w:val="Lienhypertexte"/>
          </w:rPr>
          <w:t xml:space="preserve"> cellules en parallèle.</w:t>
        </w:r>
        <w:r w:rsidR="001726A8">
          <w:rPr>
            <w:webHidden/>
          </w:rPr>
          <w:tab/>
        </w:r>
        <w:r>
          <w:rPr>
            <w:webHidden/>
          </w:rPr>
          <w:fldChar w:fldCharType="begin"/>
        </w:r>
        <w:r w:rsidR="001726A8">
          <w:rPr>
            <w:webHidden/>
          </w:rPr>
          <w:instrText xml:space="preserve"> PAGEREF _Toc327209108 \h </w:instrText>
        </w:r>
        <w:r>
          <w:rPr>
            <w:webHidden/>
          </w:rPr>
        </w:r>
        <w:r>
          <w:rPr>
            <w:webHidden/>
          </w:rPr>
          <w:fldChar w:fldCharType="separate"/>
        </w:r>
        <w:r w:rsidR="00E733AF">
          <w:rPr>
            <w:webHidden/>
          </w:rPr>
          <w:t>23</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09" w:history="1">
        <w:r w:rsidR="001726A8" w:rsidRPr="00054154">
          <w:rPr>
            <w:rStyle w:val="Lienhypertexte"/>
          </w:rPr>
          <w:t>Figure 2.1 Caractéristiques type d’un générateur photovoltaïque.</w:t>
        </w:r>
        <w:r w:rsidR="001726A8">
          <w:rPr>
            <w:webHidden/>
          </w:rPr>
          <w:tab/>
        </w:r>
        <w:r>
          <w:rPr>
            <w:webHidden/>
          </w:rPr>
          <w:fldChar w:fldCharType="begin"/>
        </w:r>
        <w:r w:rsidR="001726A8">
          <w:rPr>
            <w:webHidden/>
          </w:rPr>
          <w:instrText xml:space="preserve"> PAGEREF _Toc327209109 \h </w:instrText>
        </w:r>
        <w:r>
          <w:rPr>
            <w:webHidden/>
          </w:rPr>
        </w:r>
        <w:r>
          <w:rPr>
            <w:webHidden/>
          </w:rPr>
          <w:fldChar w:fldCharType="separate"/>
        </w:r>
        <w:r w:rsidR="00E733AF">
          <w:rPr>
            <w:webHidden/>
          </w:rPr>
          <w:t>26</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0" w:history="1">
        <w:r w:rsidR="001726A8" w:rsidRPr="00054154">
          <w:rPr>
            <w:rStyle w:val="Lienhypertexte"/>
          </w:rPr>
          <w:t>Figure 2.2 Schéma bloc de générateur photovoltaïque</w:t>
        </w:r>
        <w:r w:rsidR="001726A8">
          <w:rPr>
            <w:webHidden/>
          </w:rPr>
          <w:tab/>
        </w:r>
        <w:r>
          <w:rPr>
            <w:webHidden/>
          </w:rPr>
          <w:fldChar w:fldCharType="begin"/>
        </w:r>
        <w:r w:rsidR="001726A8">
          <w:rPr>
            <w:webHidden/>
          </w:rPr>
          <w:instrText xml:space="preserve"> PAGEREF _Toc327209110 \h </w:instrText>
        </w:r>
        <w:r>
          <w:rPr>
            <w:webHidden/>
          </w:rPr>
        </w:r>
        <w:r>
          <w:rPr>
            <w:webHidden/>
          </w:rPr>
          <w:fldChar w:fldCharType="separate"/>
        </w:r>
        <w:r w:rsidR="00E733AF">
          <w:rPr>
            <w:webHidden/>
          </w:rPr>
          <w:t>26</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1" w:history="1">
        <w:r w:rsidR="001726A8" w:rsidRPr="00054154">
          <w:rPr>
            <w:rStyle w:val="Lienhypertexte"/>
          </w:rPr>
          <w:t>Figure 2.3 schéma équivalent d’une cellule PV Modèle à une diode.</w:t>
        </w:r>
        <w:r w:rsidR="001726A8">
          <w:rPr>
            <w:webHidden/>
          </w:rPr>
          <w:tab/>
        </w:r>
        <w:r>
          <w:rPr>
            <w:webHidden/>
          </w:rPr>
          <w:fldChar w:fldCharType="begin"/>
        </w:r>
        <w:r w:rsidR="001726A8">
          <w:rPr>
            <w:webHidden/>
          </w:rPr>
          <w:instrText xml:space="preserve"> PAGEREF _Toc327209111 \h </w:instrText>
        </w:r>
        <w:r>
          <w:rPr>
            <w:webHidden/>
          </w:rPr>
        </w:r>
        <w:r>
          <w:rPr>
            <w:webHidden/>
          </w:rPr>
          <w:fldChar w:fldCharType="separate"/>
        </w:r>
        <w:r w:rsidR="00E733AF">
          <w:rPr>
            <w:webHidden/>
          </w:rPr>
          <w:t>28</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2" w:history="1">
        <w:r w:rsidR="001726A8" w:rsidRPr="00054154">
          <w:rPr>
            <w:rStyle w:val="Lienhypertexte"/>
          </w:rPr>
          <w:t>Figure 2.4 schéma équivalent d’une cellule PV modèle à deux diodes</w:t>
        </w:r>
        <w:r w:rsidR="001726A8">
          <w:rPr>
            <w:webHidden/>
          </w:rPr>
          <w:tab/>
        </w:r>
        <w:r>
          <w:rPr>
            <w:webHidden/>
          </w:rPr>
          <w:fldChar w:fldCharType="begin"/>
        </w:r>
        <w:r w:rsidR="001726A8">
          <w:rPr>
            <w:webHidden/>
          </w:rPr>
          <w:instrText xml:space="preserve"> PAGEREF _Toc327209112 \h </w:instrText>
        </w:r>
        <w:r>
          <w:rPr>
            <w:webHidden/>
          </w:rPr>
        </w:r>
        <w:r>
          <w:rPr>
            <w:webHidden/>
          </w:rPr>
          <w:fldChar w:fldCharType="separate"/>
        </w:r>
        <w:r w:rsidR="00E733AF">
          <w:rPr>
            <w:webHidden/>
          </w:rPr>
          <w:t>30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3" w:history="1">
        <w:r w:rsidR="001726A8" w:rsidRPr="00054154">
          <w:rPr>
            <w:rStyle w:val="Lienhypertexte"/>
          </w:rPr>
          <w:t>Figure 3.1 Les cinq points sur la courbe I-V utilisés pour calculer les paramètres du module PV par la méthode itérative à cinq points.</w:t>
        </w:r>
        <w:r w:rsidR="001726A8">
          <w:rPr>
            <w:webHidden/>
          </w:rPr>
          <w:tab/>
        </w:r>
        <w:r>
          <w:rPr>
            <w:webHidden/>
          </w:rPr>
          <w:fldChar w:fldCharType="begin"/>
        </w:r>
        <w:r w:rsidR="001726A8">
          <w:rPr>
            <w:webHidden/>
          </w:rPr>
          <w:instrText xml:space="preserve"> PAGEREF _Toc327209113 \h </w:instrText>
        </w:r>
        <w:r>
          <w:rPr>
            <w:webHidden/>
          </w:rPr>
        </w:r>
        <w:r>
          <w:rPr>
            <w:webHidden/>
          </w:rPr>
          <w:fldChar w:fldCharType="separate"/>
        </w:r>
        <w:r w:rsidR="00E733AF">
          <w:rPr>
            <w:webHidden/>
          </w:rPr>
          <w:t>38</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4" w:history="1">
        <w:r w:rsidR="001726A8" w:rsidRPr="00054154">
          <w:rPr>
            <w:rStyle w:val="Lienhypertexte"/>
          </w:rPr>
          <w:t>Figure 3.2 Variation de la résistance shunt en fonction de l’éclairement.</w:t>
        </w:r>
        <w:r w:rsidR="001726A8">
          <w:rPr>
            <w:webHidden/>
          </w:rPr>
          <w:tab/>
        </w:r>
        <w:r>
          <w:rPr>
            <w:webHidden/>
          </w:rPr>
          <w:fldChar w:fldCharType="begin"/>
        </w:r>
        <w:r w:rsidR="001726A8">
          <w:rPr>
            <w:webHidden/>
          </w:rPr>
          <w:instrText xml:space="preserve"> PAGEREF _Toc327209114 \h </w:instrText>
        </w:r>
        <w:r>
          <w:rPr>
            <w:webHidden/>
          </w:rPr>
        </w:r>
        <w:r>
          <w:rPr>
            <w:webHidden/>
          </w:rPr>
          <w:fldChar w:fldCharType="separate"/>
        </w:r>
        <w:r w:rsidR="00E733AF">
          <w:rPr>
            <w:webHidden/>
          </w:rPr>
          <w:t>45</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5" w:history="1">
        <w:r w:rsidR="001726A8" w:rsidRPr="00054154">
          <w:rPr>
            <w:rStyle w:val="Lienhypertexte"/>
          </w:rPr>
          <w:t>Figure 4.1 La structure générale du programme</w:t>
        </w:r>
        <w:r w:rsidR="001726A8">
          <w:rPr>
            <w:webHidden/>
          </w:rPr>
          <w:tab/>
        </w:r>
        <w:r>
          <w:rPr>
            <w:webHidden/>
          </w:rPr>
          <w:fldChar w:fldCharType="begin"/>
        </w:r>
        <w:r w:rsidR="001726A8">
          <w:rPr>
            <w:webHidden/>
          </w:rPr>
          <w:instrText xml:space="preserve"> PAGEREF _Toc327209115 \h </w:instrText>
        </w:r>
        <w:r>
          <w:rPr>
            <w:webHidden/>
          </w:rPr>
        </w:r>
        <w:r>
          <w:rPr>
            <w:webHidden/>
          </w:rPr>
          <w:fldChar w:fldCharType="separate"/>
        </w:r>
        <w:r w:rsidR="00E733AF">
          <w:rPr>
            <w:webHidden/>
          </w:rPr>
          <w:t>50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6" w:history="1">
        <w:r w:rsidR="001726A8" w:rsidRPr="00054154">
          <w:rPr>
            <w:rStyle w:val="Lienhypertexte"/>
          </w:rPr>
          <w:t>Figure 4.2 L’interface de l’utilisateur.</w:t>
        </w:r>
        <w:r w:rsidR="001726A8">
          <w:rPr>
            <w:webHidden/>
          </w:rPr>
          <w:tab/>
        </w:r>
        <w:r>
          <w:rPr>
            <w:webHidden/>
          </w:rPr>
          <w:fldChar w:fldCharType="begin"/>
        </w:r>
        <w:r w:rsidR="001726A8">
          <w:rPr>
            <w:webHidden/>
          </w:rPr>
          <w:instrText xml:space="preserve"> PAGEREF _Toc327209116 \h </w:instrText>
        </w:r>
        <w:r>
          <w:rPr>
            <w:webHidden/>
          </w:rPr>
        </w:r>
        <w:r>
          <w:rPr>
            <w:webHidden/>
          </w:rPr>
          <w:fldChar w:fldCharType="separate"/>
        </w:r>
        <w:r w:rsidR="00E733AF">
          <w:rPr>
            <w:webHidden/>
          </w:rPr>
          <w:t>51</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7" w:history="1">
        <w:r w:rsidR="001726A8" w:rsidRPr="00054154">
          <w:rPr>
            <w:rStyle w:val="Lienhypertexte"/>
          </w:rPr>
          <w:t>Figure 4.3 L’interface de l’utilisateur (face de diagramme).</w:t>
        </w:r>
        <w:r w:rsidR="001726A8">
          <w:rPr>
            <w:webHidden/>
          </w:rPr>
          <w:tab/>
        </w:r>
        <w:r>
          <w:rPr>
            <w:webHidden/>
          </w:rPr>
          <w:fldChar w:fldCharType="begin"/>
        </w:r>
        <w:r w:rsidR="001726A8">
          <w:rPr>
            <w:webHidden/>
          </w:rPr>
          <w:instrText xml:space="preserve"> PAGEREF _Toc327209117 \h </w:instrText>
        </w:r>
        <w:r>
          <w:rPr>
            <w:webHidden/>
          </w:rPr>
        </w:r>
        <w:r>
          <w:rPr>
            <w:webHidden/>
          </w:rPr>
          <w:fldChar w:fldCharType="separate"/>
        </w:r>
        <w:r w:rsidR="00E733AF">
          <w:rPr>
            <w:webHidden/>
          </w:rPr>
          <w:t>52</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8" w:history="1">
        <w:r w:rsidR="001726A8" w:rsidRPr="00054154">
          <w:rPr>
            <w:rStyle w:val="Lienhypertexte"/>
          </w:rPr>
          <w:t>Figure 4.4 Configuration de l’étape extraction des paramètres électriques aux conditions de test standards.</w:t>
        </w:r>
        <w:r w:rsidR="001726A8">
          <w:rPr>
            <w:webHidden/>
          </w:rPr>
          <w:tab/>
        </w:r>
        <w:r>
          <w:rPr>
            <w:webHidden/>
          </w:rPr>
          <w:fldChar w:fldCharType="begin"/>
        </w:r>
        <w:r w:rsidR="001726A8">
          <w:rPr>
            <w:webHidden/>
          </w:rPr>
          <w:instrText xml:space="preserve"> PAGEREF _Toc327209118 \h </w:instrText>
        </w:r>
        <w:r>
          <w:rPr>
            <w:webHidden/>
          </w:rPr>
        </w:r>
        <w:r>
          <w:rPr>
            <w:webHidden/>
          </w:rPr>
          <w:fldChar w:fldCharType="separate"/>
        </w:r>
        <w:r w:rsidR="00E733AF">
          <w:rPr>
            <w:webHidden/>
          </w:rPr>
          <w:t>55</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19" w:history="1">
        <w:r w:rsidR="001726A8" w:rsidRPr="00054154">
          <w:rPr>
            <w:rStyle w:val="Lienhypertexte"/>
          </w:rPr>
          <w:t>Figure 4.5 Configuration de l’étape d’extraction des  paramètres du modèle à une diode.</w:t>
        </w:r>
        <w:r w:rsidR="001726A8">
          <w:rPr>
            <w:webHidden/>
          </w:rPr>
          <w:tab/>
        </w:r>
        <w:r>
          <w:rPr>
            <w:webHidden/>
          </w:rPr>
          <w:fldChar w:fldCharType="begin"/>
        </w:r>
        <w:r w:rsidR="001726A8">
          <w:rPr>
            <w:webHidden/>
          </w:rPr>
          <w:instrText xml:space="preserve"> PAGEREF _Toc327209119 \h </w:instrText>
        </w:r>
        <w:r>
          <w:rPr>
            <w:webHidden/>
          </w:rPr>
        </w:r>
        <w:r>
          <w:rPr>
            <w:webHidden/>
          </w:rPr>
          <w:fldChar w:fldCharType="separate"/>
        </w:r>
        <w:r w:rsidR="00E733AF">
          <w:rPr>
            <w:webHidden/>
          </w:rPr>
          <w:t>57</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0" w:history="1">
        <w:r w:rsidR="001726A8" w:rsidRPr="00054154">
          <w:rPr>
            <w:rStyle w:val="Lienhypertexte"/>
          </w:rPr>
          <w:t>Figure 4.6 Configuration de l’étape correction en température et éclairement des paramètres des modèles à une diode et à deux diodes.</w:t>
        </w:r>
        <w:r w:rsidR="001726A8">
          <w:rPr>
            <w:webHidden/>
          </w:rPr>
          <w:tab/>
        </w:r>
        <w:r>
          <w:rPr>
            <w:webHidden/>
          </w:rPr>
          <w:fldChar w:fldCharType="begin"/>
        </w:r>
        <w:r w:rsidR="001726A8">
          <w:rPr>
            <w:webHidden/>
          </w:rPr>
          <w:instrText xml:space="preserve"> PAGEREF _Toc327209120 \h </w:instrText>
        </w:r>
        <w:r>
          <w:rPr>
            <w:webHidden/>
          </w:rPr>
        </w:r>
        <w:r>
          <w:rPr>
            <w:webHidden/>
          </w:rPr>
          <w:fldChar w:fldCharType="separate"/>
        </w:r>
        <w:r w:rsidR="00E733AF">
          <w:rPr>
            <w:webHidden/>
          </w:rPr>
          <w:t>59</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1" w:history="1">
        <w:r w:rsidR="001726A8" w:rsidRPr="00054154">
          <w:rPr>
            <w:rStyle w:val="Lienhypertexte"/>
          </w:rPr>
          <w:t>Figure 4.7 Icône du programme de  la lecture des données.</w:t>
        </w:r>
        <w:r w:rsidR="001726A8">
          <w:rPr>
            <w:webHidden/>
          </w:rPr>
          <w:tab/>
        </w:r>
        <w:r>
          <w:rPr>
            <w:webHidden/>
          </w:rPr>
          <w:fldChar w:fldCharType="begin"/>
        </w:r>
        <w:r w:rsidR="001726A8">
          <w:rPr>
            <w:webHidden/>
          </w:rPr>
          <w:instrText xml:space="preserve"> PAGEREF _Toc327209121 \h </w:instrText>
        </w:r>
        <w:r>
          <w:rPr>
            <w:webHidden/>
          </w:rPr>
        </w:r>
        <w:r>
          <w:rPr>
            <w:webHidden/>
          </w:rPr>
          <w:fldChar w:fldCharType="separate"/>
        </w:r>
        <w:r w:rsidR="00E733AF">
          <w:rPr>
            <w:webHidden/>
          </w:rPr>
          <w:t>60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2" w:history="1">
        <w:r w:rsidR="001726A8" w:rsidRPr="00054154">
          <w:rPr>
            <w:rStyle w:val="Lienhypertexte"/>
          </w:rPr>
          <w:t>Figure 4.8 Face de diagramme pour (m).</w:t>
        </w:r>
        <w:r w:rsidR="001726A8">
          <w:rPr>
            <w:webHidden/>
          </w:rPr>
          <w:tab/>
        </w:r>
        <w:r>
          <w:rPr>
            <w:webHidden/>
          </w:rPr>
          <w:fldChar w:fldCharType="begin"/>
        </w:r>
        <w:r w:rsidR="001726A8">
          <w:rPr>
            <w:webHidden/>
          </w:rPr>
          <w:instrText xml:space="preserve"> PAGEREF _Toc327209122 \h </w:instrText>
        </w:r>
        <w:r>
          <w:rPr>
            <w:webHidden/>
          </w:rPr>
        </w:r>
        <w:r>
          <w:rPr>
            <w:webHidden/>
          </w:rPr>
          <w:fldChar w:fldCharType="separate"/>
        </w:r>
        <w:r w:rsidR="00E733AF">
          <w:rPr>
            <w:webHidden/>
          </w:rPr>
          <w:t>61</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3" w:history="1">
        <w:r w:rsidR="001726A8" w:rsidRPr="00054154">
          <w:rPr>
            <w:rStyle w:val="Lienhypertexte"/>
          </w:rPr>
          <w:t>Figure 4.9 Face de diagramme pour (</w:t>
        </w:r>
        <m:oMath>
          <m:r>
            <m:rPr>
              <m:sty m:val="bi"/>
            </m:rPr>
            <w:rPr>
              <w:rStyle w:val="Lienhypertexte"/>
              <w:rFonts w:ascii="Cambria Math" w:hAnsi="Cambria Math"/>
            </w:rPr>
            <m:t>I</m:t>
          </m:r>
          <m:r>
            <m:rPr>
              <m:sty m:val="bi"/>
            </m:rPr>
            <w:rPr>
              <w:rStyle w:val="Lienhypertexte"/>
              <w:rFonts w:ascii="Cambria Math" w:hAnsi="Cambria Math"/>
            </w:rPr>
            <m:t>0</m:t>
          </m:r>
        </m:oMath>
        <w:r w:rsidR="001726A8" w:rsidRPr="00054154">
          <w:rPr>
            <w:rStyle w:val="Lienhypertexte"/>
          </w:rPr>
          <w:t>).</w:t>
        </w:r>
        <w:r w:rsidR="001726A8">
          <w:rPr>
            <w:webHidden/>
          </w:rPr>
          <w:tab/>
        </w:r>
        <w:r>
          <w:rPr>
            <w:webHidden/>
          </w:rPr>
          <w:fldChar w:fldCharType="begin"/>
        </w:r>
        <w:r w:rsidR="001726A8">
          <w:rPr>
            <w:webHidden/>
          </w:rPr>
          <w:instrText xml:space="preserve"> PAGEREF _Toc327209123 \h </w:instrText>
        </w:r>
        <w:r>
          <w:rPr>
            <w:webHidden/>
          </w:rPr>
        </w:r>
        <w:r>
          <w:rPr>
            <w:webHidden/>
          </w:rPr>
          <w:fldChar w:fldCharType="separate"/>
        </w:r>
        <w:r w:rsidR="00E733AF">
          <w:rPr>
            <w:webHidden/>
          </w:rPr>
          <w:t>61</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4" w:history="1">
        <w:r w:rsidR="001726A8" w:rsidRPr="00054154">
          <w:rPr>
            <w:rStyle w:val="Lienhypertexte"/>
          </w:rPr>
          <w:t xml:space="preserve">Figure 4.10 Face de diagramme pour </w:t>
        </w:r>
        <m:oMath>
          <m:r>
            <m:rPr>
              <m:sty m:val="bi"/>
            </m:rPr>
            <w:rPr>
              <w:rStyle w:val="Lienhypertexte"/>
              <w:rFonts w:ascii="Cambria Math" w:hAnsi="Cambria Math"/>
            </w:rPr>
            <m:t>Rs</m:t>
          </m:r>
        </m:oMath>
        <w:r w:rsidR="001726A8" w:rsidRPr="00054154">
          <w:rPr>
            <w:rStyle w:val="Lienhypertexte"/>
          </w:rPr>
          <w:t xml:space="preserve"> .</w:t>
        </w:r>
        <w:r w:rsidR="001726A8">
          <w:rPr>
            <w:webHidden/>
          </w:rPr>
          <w:tab/>
        </w:r>
        <w:r>
          <w:rPr>
            <w:webHidden/>
          </w:rPr>
          <w:fldChar w:fldCharType="begin"/>
        </w:r>
        <w:r w:rsidR="001726A8">
          <w:rPr>
            <w:webHidden/>
          </w:rPr>
          <w:instrText xml:space="preserve"> PAGEREF _Toc327209124 \h </w:instrText>
        </w:r>
        <w:r>
          <w:rPr>
            <w:webHidden/>
          </w:rPr>
        </w:r>
        <w:r>
          <w:rPr>
            <w:webHidden/>
          </w:rPr>
          <w:fldChar w:fldCharType="separate"/>
        </w:r>
        <w:r w:rsidR="00E733AF">
          <w:rPr>
            <w:webHidden/>
          </w:rPr>
          <w:t>62</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5" w:history="1">
        <w:r w:rsidR="001726A8" w:rsidRPr="00054154">
          <w:rPr>
            <w:rStyle w:val="Lienhypertexte"/>
          </w:rPr>
          <w:t xml:space="preserve">Figure 4.11 Face de diagramme pour  </w:t>
        </w:r>
        <m:oMath>
          <m:r>
            <m:rPr>
              <m:sty m:val="bi"/>
            </m:rPr>
            <w:rPr>
              <w:rStyle w:val="Lienhypertexte"/>
              <w:rFonts w:ascii="Cambria Math" w:hAnsi="Cambria Math"/>
            </w:rPr>
            <m:t>Iph</m:t>
          </m:r>
        </m:oMath>
        <w:r w:rsidR="001726A8" w:rsidRPr="00054154">
          <w:rPr>
            <w:rStyle w:val="Lienhypertexte"/>
          </w:rPr>
          <w:t xml:space="preserve"> .</w:t>
        </w:r>
        <w:r w:rsidR="001726A8">
          <w:rPr>
            <w:webHidden/>
          </w:rPr>
          <w:tab/>
        </w:r>
        <w:r>
          <w:rPr>
            <w:webHidden/>
          </w:rPr>
          <w:fldChar w:fldCharType="begin"/>
        </w:r>
        <w:r w:rsidR="001726A8">
          <w:rPr>
            <w:webHidden/>
          </w:rPr>
          <w:instrText xml:space="preserve"> PAGEREF _Toc327209125 \h </w:instrText>
        </w:r>
        <w:r>
          <w:rPr>
            <w:webHidden/>
          </w:rPr>
        </w:r>
        <w:r>
          <w:rPr>
            <w:webHidden/>
          </w:rPr>
          <w:fldChar w:fldCharType="separate"/>
        </w:r>
        <w:r w:rsidR="00E733AF">
          <w:rPr>
            <w:webHidden/>
          </w:rPr>
          <w:t>62</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6" w:history="1">
        <w:r w:rsidR="001726A8" w:rsidRPr="00054154">
          <w:rPr>
            <w:rStyle w:val="Lienhypertexte"/>
          </w:rPr>
          <w:t>Figure 4.12 Face de diagramme (en utilisant la méthode de facteur de forme)</w:t>
        </w:r>
        <w:r w:rsidR="001726A8">
          <w:rPr>
            <w:webHidden/>
          </w:rPr>
          <w:tab/>
        </w:r>
        <w:r>
          <w:rPr>
            <w:webHidden/>
          </w:rPr>
          <w:fldChar w:fldCharType="begin"/>
        </w:r>
        <w:r w:rsidR="001726A8">
          <w:rPr>
            <w:webHidden/>
          </w:rPr>
          <w:instrText xml:space="preserve"> PAGEREF _Toc327209126 \h </w:instrText>
        </w:r>
        <w:r>
          <w:rPr>
            <w:webHidden/>
          </w:rPr>
        </w:r>
        <w:r>
          <w:rPr>
            <w:webHidden/>
          </w:rPr>
          <w:fldChar w:fldCharType="separate"/>
        </w:r>
        <w:r w:rsidR="00E733AF">
          <w:rPr>
            <w:webHidden/>
          </w:rPr>
          <w:t>63</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7" w:history="1">
        <w:r w:rsidR="001726A8" w:rsidRPr="00054154">
          <w:rPr>
            <w:rStyle w:val="Lienhypertexte"/>
          </w:rPr>
          <w:t>Figure 4.13 Face de diagramme pour le (m) et (</w:t>
        </w:r>
        <m:oMath>
          <m:r>
            <m:rPr>
              <m:sty m:val="bi"/>
            </m:rPr>
            <w:rPr>
              <w:rStyle w:val="Lienhypertexte"/>
              <w:rFonts w:ascii="Cambria Math" w:hAnsi="Cambria Math"/>
            </w:rPr>
            <m:t>Iph</m:t>
          </m:r>
        </m:oMath>
        <w:r w:rsidR="001726A8" w:rsidRPr="00054154">
          <w:rPr>
            <w:rStyle w:val="Lienhypertexte"/>
          </w:rPr>
          <w:t>).</w:t>
        </w:r>
        <w:r w:rsidR="001726A8">
          <w:rPr>
            <w:webHidden/>
          </w:rPr>
          <w:tab/>
        </w:r>
        <w:r>
          <w:rPr>
            <w:webHidden/>
          </w:rPr>
          <w:fldChar w:fldCharType="begin"/>
        </w:r>
        <w:r w:rsidR="001726A8">
          <w:rPr>
            <w:webHidden/>
          </w:rPr>
          <w:instrText xml:space="preserve"> PAGEREF _Toc327209127 \h </w:instrText>
        </w:r>
        <w:r>
          <w:rPr>
            <w:webHidden/>
          </w:rPr>
        </w:r>
        <w:r>
          <w:rPr>
            <w:webHidden/>
          </w:rPr>
          <w:fldChar w:fldCharType="separate"/>
        </w:r>
        <w:r w:rsidR="00E733AF">
          <w:rPr>
            <w:webHidden/>
          </w:rPr>
          <w:t>63</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8" w:history="1">
        <w:r w:rsidR="001726A8" w:rsidRPr="00054154">
          <w:rPr>
            <w:rStyle w:val="Lienhypertexte"/>
          </w:rPr>
          <w:t>Figure 4.14 Face de diagramme pour</w:t>
        </w:r>
        <m:oMath>
          <m:r>
            <w:rPr>
              <w:rStyle w:val="Lienhypertexte"/>
              <w:rFonts w:ascii="Cambria Math" w:hAnsi="Cambria Math"/>
            </w:rPr>
            <m:t xml:space="preserve"> </m:t>
          </m:r>
          <m:r>
            <m:rPr>
              <m:sty m:val="bi"/>
            </m:rPr>
            <w:rPr>
              <w:rStyle w:val="Lienhypertexte"/>
              <w:rFonts w:ascii="Cambria Math" w:hAnsi="Cambria Math"/>
            </w:rPr>
            <m:t>I</m:t>
          </m:r>
          <m:r>
            <m:rPr>
              <m:sty m:val="bi"/>
            </m:rPr>
            <w:rPr>
              <w:rStyle w:val="Lienhypertexte"/>
              <w:rFonts w:ascii="Cambria Math" w:hAnsi="Cambria Math"/>
            </w:rPr>
            <m:t>0</m:t>
          </m:r>
        </m:oMath>
        <w:r w:rsidR="001726A8" w:rsidRPr="00054154">
          <w:rPr>
            <w:rStyle w:val="Lienhypertexte"/>
          </w:rPr>
          <w:t>.</w:t>
        </w:r>
        <w:r w:rsidR="001726A8">
          <w:rPr>
            <w:webHidden/>
          </w:rPr>
          <w:tab/>
        </w:r>
        <w:r>
          <w:rPr>
            <w:webHidden/>
          </w:rPr>
          <w:fldChar w:fldCharType="begin"/>
        </w:r>
        <w:r w:rsidR="001726A8">
          <w:rPr>
            <w:webHidden/>
          </w:rPr>
          <w:instrText xml:space="preserve"> PAGEREF _Toc327209128 \h </w:instrText>
        </w:r>
        <w:r>
          <w:rPr>
            <w:webHidden/>
          </w:rPr>
        </w:r>
        <w:r>
          <w:rPr>
            <w:webHidden/>
          </w:rPr>
          <w:fldChar w:fldCharType="separate"/>
        </w:r>
        <w:r w:rsidR="00E733AF">
          <w:rPr>
            <w:webHidden/>
          </w:rPr>
          <w:t>64</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29" w:history="1">
        <w:r w:rsidR="001726A8" w:rsidRPr="00054154">
          <w:rPr>
            <w:rStyle w:val="Lienhypertexte"/>
          </w:rPr>
          <w:t>Figure 4.15 Face de diagramme pour I01, I02,</w:t>
        </w:r>
        <m:oMath>
          <m:r>
            <w:rPr>
              <w:rStyle w:val="Lienhypertexte"/>
              <w:rFonts w:ascii="Cambria Math" w:hAnsi="Cambria Math"/>
            </w:rPr>
            <m:t xml:space="preserve"> </m:t>
          </m:r>
          <m:r>
            <m:rPr>
              <m:sty m:val="bi"/>
            </m:rPr>
            <w:rPr>
              <w:rStyle w:val="Lienhypertexte"/>
              <w:rFonts w:ascii="Cambria Math" w:hAnsi="Cambria Math"/>
            </w:rPr>
            <m:t>Iph</m:t>
          </m:r>
        </m:oMath>
        <w:r w:rsidR="001726A8" w:rsidRPr="00054154">
          <w:rPr>
            <w:rStyle w:val="Lienhypertexte"/>
          </w:rPr>
          <w:t xml:space="preserve">  , </w:t>
        </w:r>
        <m:oMath>
          <m:r>
            <m:rPr>
              <m:sty m:val="bi"/>
            </m:rPr>
            <w:rPr>
              <w:rStyle w:val="Lienhypertexte"/>
              <w:rFonts w:ascii="Cambria Math" w:hAnsi="Cambria Math"/>
            </w:rPr>
            <m:t>Rsh</m:t>
          </m:r>
        </m:oMath>
        <w:r w:rsidR="001726A8" w:rsidRPr="00054154">
          <w:rPr>
            <w:rStyle w:val="Lienhypertexte"/>
          </w:rPr>
          <w:t xml:space="preserve"> et  </w:t>
        </w:r>
        <m:oMath>
          <m:r>
            <m:rPr>
              <m:sty m:val="bi"/>
            </m:rPr>
            <w:rPr>
              <w:rStyle w:val="Lienhypertexte"/>
              <w:rFonts w:ascii="Cambria Math" w:hAnsi="Cambria Math"/>
            </w:rPr>
            <m:t>Rs</m:t>
          </m:r>
        </m:oMath>
        <w:r w:rsidR="001726A8" w:rsidRPr="00054154">
          <w:rPr>
            <w:rStyle w:val="Lienhypertexte"/>
          </w:rPr>
          <w:t>.</w:t>
        </w:r>
        <w:r w:rsidR="001726A8">
          <w:rPr>
            <w:webHidden/>
          </w:rPr>
          <w:tab/>
        </w:r>
        <w:r>
          <w:rPr>
            <w:webHidden/>
          </w:rPr>
          <w:fldChar w:fldCharType="begin"/>
        </w:r>
        <w:r w:rsidR="001726A8">
          <w:rPr>
            <w:webHidden/>
          </w:rPr>
          <w:instrText xml:space="preserve"> PAGEREF _Toc327209129 \h </w:instrText>
        </w:r>
        <w:r>
          <w:rPr>
            <w:webHidden/>
          </w:rPr>
        </w:r>
        <w:r>
          <w:rPr>
            <w:webHidden/>
          </w:rPr>
          <w:fldChar w:fldCharType="separate"/>
        </w:r>
        <w:r w:rsidR="00E733AF">
          <w:rPr>
            <w:webHidden/>
          </w:rPr>
          <w:t>64</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30" w:history="1">
        <w:r w:rsidR="001726A8" w:rsidRPr="00054154">
          <w:rPr>
            <w:rStyle w:val="Lienhypertexte"/>
          </w:rPr>
          <w:t>Figure 4.16 Face de diagramme pour  I01, I02,</w:t>
        </w:r>
        <m:oMath>
          <m:r>
            <w:rPr>
              <w:rStyle w:val="Lienhypertexte"/>
              <w:rFonts w:ascii="Cambria Math" w:hAnsi="Cambria Math"/>
            </w:rPr>
            <m:t xml:space="preserve"> </m:t>
          </m:r>
          <m:r>
            <m:rPr>
              <m:sty m:val="bi"/>
            </m:rPr>
            <w:rPr>
              <w:rStyle w:val="Lienhypertexte"/>
              <w:rFonts w:ascii="Cambria Math" w:hAnsi="Cambria Math"/>
            </w:rPr>
            <m:t>Iph</m:t>
          </m:r>
        </m:oMath>
        <w:r w:rsidR="001726A8" w:rsidRPr="00054154">
          <w:rPr>
            <w:rStyle w:val="Lienhypertexte"/>
          </w:rPr>
          <w:t xml:space="preserve"> , </w:t>
        </w:r>
        <m:oMath>
          <m:r>
            <m:rPr>
              <m:sty m:val="bi"/>
            </m:rPr>
            <w:rPr>
              <w:rStyle w:val="Lienhypertexte"/>
              <w:rFonts w:ascii="Cambria Math" w:hAnsi="Cambria Math"/>
            </w:rPr>
            <m:t>Rsh</m:t>
          </m:r>
          <m:r>
            <w:rPr>
              <w:rStyle w:val="Lienhypertexte"/>
              <w:rFonts w:ascii="Cambria Math" w:hAnsi="Cambria Math"/>
            </w:rPr>
            <m:t xml:space="preserve"> </m:t>
          </m:r>
        </m:oMath>
        <w:r w:rsidR="001726A8" w:rsidRPr="00054154">
          <w:rPr>
            <w:rStyle w:val="Lienhypertexte"/>
          </w:rPr>
          <w:t xml:space="preserve">et </w:t>
        </w:r>
        <m:oMath>
          <m:r>
            <m:rPr>
              <m:sty m:val="bi"/>
            </m:rPr>
            <w:rPr>
              <w:rStyle w:val="Lienhypertexte"/>
              <w:rFonts w:ascii="Cambria Math" w:hAnsi="Cambria Math"/>
            </w:rPr>
            <m:t>Rs</m:t>
          </m:r>
        </m:oMath>
        <w:r w:rsidR="001726A8" w:rsidRPr="00054154">
          <w:rPr>
            <w:rStyle w:val="Lienhypertexte"/>
          </w:rPr>
          <w:t xml:space="preserve"> .</w:t>
        </w:r>
        <w:r w:rsidR="001726A8">
          <w:rPr>
            <w:webHidden/>
          </w:rPr>
          <w:tab/>
        </w:r>
        <w:r>
          <w:rPr>
            <w:webHidden/>
          </w:rPr>
          <w:fldChar w:fldCharType="begin"/>
        </w:r>
        <w:r w:rsidR="001726A8">
          <w:rPr>
            <w:webHidden/>
          </w:rPr>
          <w:instrText xml:space="preserve"> PAGEREF _Toc327209130 \h </w:instrText>
        </w:r>
        <w:r>
          <w:rPr>
            <w:webHidden/>
          </w:rPr>
        </w:r>
        <w:r>
          <w:rPr>
            <w:webHidden/>
          </w:rPr>
          <w:fldChar w:fldCharType="separate"/>
        </w:r>
        <w:r w:rsidR="00E733AF">
          <w:rPr>
            <w:webHidden/>
          </w:rPr>
          <w:t>65</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31" w:history="1">
        <w:r w:rsidR="001726A8" w:rsidRPr="00054154">
          <w:rPr>
            <w:rStyle w:val="Lienhypertexte"/>
          </w:rPr>
          <w:t>Figure 5.1 : courbe I-V pour le module IV600-45.</w:t>
        </w:r>
        <w:r w:rsidR="001726A8">
          <w:rPr>
            <w:webHidden/>
          </w:rPr>
          <w:tab/>
        </w:r>
        <w:r>
          <w:rPr>
            <w:webHidden/>
          </w:rPr>
          <w:fldChar w:fldCharType="begin"/>
        </w:r>
        <w:r w:rsidR="001726A8">
          <w:rPr>
            <w:webHidden/>
          </w:rPr>
          <w:instrText xml:space="preserve"> PAGEREF _Toc327209131 \h </w:instrText>
        </w:r>
        <w:r>
          <w:rPr>
            <w:webHidden/>
          </w:rPr>
        </w:r>
        <w:r>
          <w:rPr>
            <w:webHidden/>
          </w:rPr>
          <w:fldChar w:fldCharType="separate"/>
        </w:r>
        <w:r w:rsidR="00E733AF">
          <w:rPr>
            <w:webHidden/>
          </w:rPr>
          <w:t>68</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32" w:history="1">
        <w:r w:rsidR="001726A8" w:rsidRPr="00054154">
          <w:rPr>
            <w:rStyle w:val="Lienhypertexte"/>
          </w:rPr>
          <w:t>Figure 5.2 : courbe P-V pour le module IV600-45.</w:t>
        </w:r>
        <w:r w:rsidR="001726A8">
          <w:rPr>
            <w:webHidden/>
          </w:rPr>
          <w:tab/>
        </w:r>
        <w:r>
          <w:rPr>
            <w:webHidden/>
          </w:rPr>
          <w:fldChar w:fldCharType="begin"/>
        </w:r>
        <w:r w:rsidR="001726A8">
          <w:rPr>
            <w:webHidden/>
          </w:rPr>
          <w:instrText xml:space="preserve"> PAGEREF _Toc327209132 \h </w:instrText>
        </w:r>
        <w:r>
          <w:rPr>
            <w:webHidden/>
          </w:rPr>
        </w:r>
        <w:r>
          <w:rPr>
            <w:webHidden/>
          </w:rPr>
          <w:fldChar w:fldCharType="separate"/>
        </w:r>
        <w:r w:rsidR="00E733AF">
          <w:rPr>
            <w:webHidden/>
          </w:rPr>
          <w:t>69</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33" w:history="1">
        <w:r w:rsidR="001726A8" w:rsidRPr="00054154">
          <w:rPr>
            <w:rStyle w:val="Lienhypertexte"/>
          </w:rPr>
          <w:t>Figure 5.3: courbe I-V pour le module IV800-45.</w:t>
        </w:r>
        <w:r w:rsidR="001726A8">
          <w:rPr>
            <w:webHidden/>
          </w:rPr>
          <w:tab/>
        </w:r>
        <w:r>
          <w:rPr>
            <w:webHidden/>
          </w:rPr>
          <w:fldChar w:fldCharType="begin"/>
        </w:r>
        <w:r w:rsidR="001726A8">
          <w:rPr>
            <w:webHidden/>
          </w:rPr>
          <w:instrText xml:space="preserve"> PAGEREF _Toc327209133 \h </w:instrText>
        </w:r>
        <w:r>
          <w:rPr>
            <w:webHidden/>
          </w:rPr>
        </w:r>
        <w:r>
          <w:rPr>
            <w:webHidden/>
          </w:rPr>
          <w:fldChar w:fldCharType="separate"/>
        </w:r>
        <w:r w:rsidR="00E733AF">
          <w:rPr>
            <w:webHidden/>
          </w:rPr>
          <w:t>70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34" w:history="1">
        <w:r w:rsidR="001726A8" w:rsidRPr="00054154">
          <w:rPr>
            <w:rStyle w:val="Lienhypertexte"/>
          </w:rPr>
          <w:t>Figure 5.4 : courbe P-V pour le module IV800-45.</w:t>
        </w:r>
        <w:r w:rsidR="001726A8">
          <w:rPr>
            <w:webHidden/>
          </w:rPr>
          <w:tab/>
        </w:r>
        <w:r>
          <w:rPr>
            <w:webHidden/>
          </w:rPr>
          <w:fldChar w:fldCharType="begin"/>
        </w:r>
        <w:r w:rsidR="001726A8">
          <w:rPr>
            <w:webHidden/>
          </w:rPr>
          <w:instrText xml:space="preserve"> PAGEREF _Toc327209134 \h </w:instrText>
        </w:r>
        <w:r>
          <w:rPr>
            <w:webHidden/>
          </w:rPr>
        </w:r>
        <w:r>
          <w:rPr>
            <w:webHidden/>
          </w:rPr>
          <w:fldChar w:fldCharType="separate"/>
        </w:r>
        <w:r w:rsidR="00E733AF">
          <w:rPr>
            <w:webHidden/>
          </w:rPr>
          <w:t>70</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35" w:history="1">
        <w:r w:rsidR="001726A8" w:rsidRPr="00054154">
          <w:rPr>
            <w:rStyle w:val="Lienhypertexte"/>
          </w:rPr>
          <w:t>Figure 5.5: courbe I-V pour le module IV1000-45.</w:t>
        </w:r>
        <w:r w:rsidR="001726A8">
          <w:rPr>
            <w:webHidden/>
          </w:rPr>
          <w:tab/>
        </w:r>
        <w:r>
          <w:rPr>
            <w:webHidden/>
          </w:rPr>
          <w:fldChar w:fldCharType="begin"/>
        </w:r>
        <w:r w:rsidR="001726A8">
          <w:rPr>
            <w:webHidden/>
          </w:rPr>
          <w:instrText xml:space="preserve"> PAGEREF _Toc327209135 \h </w:instrText>
        </w:r>
        <w:r>
          <w:rPr>
            <w:webHidden/>
          </w:rPr>
        </w:r>
        <w:r>
          <w:rPr>
            <w:webHidden/>
          </w:rPr>
          <w:fldChar w:fldCharType="separate"/>
        </w:r>
        <w:r w:rsidR="00E733AF">
          <w:rPr>
            <w:webHidden/>
          </w:rPr>
          <w:t>72</w:t>
        </w:r>
        <w:r>
          <w:rPr>
            <w:webHidden/>
          </w:rPr>
          <w:fldChar w:fldCharType="end"/>
        </w:r>
      </w:hyperlink>
    </w:p>
    <w:p w:rsidR="001726A8" w:rsidRDefault="005913E2">
      <w:pPr>
        <w:pStyle w:val="TM1"/>
        <w:rPr>
          <w:rFonts w:asciiTheme="minorHAnsi" w:eastAsiaTheme="minorEastAsia" w:hAnsiTheme="minorHAnsi" w:cstheme="minorBidi"/>
          <w:sz w:val="22"/>
          <w:szCs w:val="22"/>
        </w:rPr>
      </w:pPr>
      <w:hyperlink w:anchor="_Toc327209136" w:history="1">
        <w:r w:rsidR="001726A8" w:rsidRPr="00054154">
          <w:rPr>
            <w:rStyle w:val="Lienhypertexte"/>
          </w:rPr>
          <w:t>Figure 5.6 : courbe P-V pour le module IV1000-45.</w:t>
        </w:r>
        <w:r w:rsidR="001726A8">
          <w:rPr>
            <w:webHidden/>
          </w:rPr>
          <w:tab/>
        </w:r>
        <w:r>
          <w:rPr>
            <w:webHidden/>
          </w:rPr>
          <w:fldChar w:fldCharType="begin"/>
        </w:r>
        <w:r w:rsidR="001726A8">
          <w:rPr>
            <w:webHidden/>
          </w:rPr>
          <w:instrText xml:space="preserve"> PAGEREF _Toc327209136 \h </w:instrText>
        </w:r>
        <w:r>
          <w:rPr>
            <w:webHidden/>
          </w:rPr>
        </w:r>
        <w:r>
          <w:rPr>
            <w:webHidden/>
          </w:rPr>
          <w:fldChar w:fldCharType="separate"/>
        </w:r>
        <w:r w:rsidR="00E733AF">
          <w:rPr>
            <w:webHidden/>
          </w:rPr>
          <w:t>72</w:t>
        </w:r>
        <w:r>
          <w:rPr>
            <w:webHidden/>
          </w:rPr>
          <w:fldChar w:fldCharType="end"/>
        </w:r>
      </w:hyperlink>
    </w:p>
    <w:p w:rsidR="006E7233" w:rsidRPr="006E7233" w:rsidRDefault="005913E2" w:rsidP="006E7233">
      <w:pPr>
        <w:spacing w:before="120" w:after="120" w:line="360" w:lineRule="auto"/>
      </w:pPr>
      <w:r>
        <w:fldChar w:fldCharType="end"/>
      </w:r>
    </w:p>
    <w:p w:rsidR="006E7233" w:rsidRDefault="006E7233" w:rsidP="006E7233">
      <w:pPr>
        <w:spacing w:before="120" w:after="120" w:line="360" w:lineRule="auto"/>
      </w:pPr>
    </w:p>
    <w:p w:rsidR="00766C44" w:rsidRDefault="00766C44" w:rsidP="006E7233">
      <w:pPr>
        <w:spacing w:before="120" w:after="120" w:line="360" w:lineRule="auto"/>
        <w:sectPr w:rsidR="00766C44" w:rsidSect="00E244F7">
          <w:headerReference w:type="default" r:id="rId17"/>
          <w:pgSz w:w="11906" w:h="16838" w:code="9"/>
          <w:pgMar w:top="1418" w:right="1418" w:bottom="1418" w:left="1418" w:header="567" w:footer="851" w:gutter="0"/>
          <w:pgNumType w:fmt="upperRoman"/>
          <w:cols w:space="708"/>
          <w:docGrid w:linePitch="360"/>
        </w:sectPr>
      </w:pPr>
    </w:p>
    <w:p w:rsidR="006E7233" w:rsidRPr="00766C44" w:rsidRDefault="00766C44" w:rsidP="006E7233">
      <w:pPr>
        <w:spacing w:before="120" w:after="120" w:line="360" w:lineRule="auto"/>
        <w:rPr>
          <w:b/>
          <w:bCs/>
          <w:sz w:val="28"/>
          <w:szCs w:val="28"/>
        </w:rPr>
      </w:pPr>
      <w:r w:rsidRPr="00766C44">
        <w:rPr>
          <w:b/>
          <w:bCs/>
          <w:sz w:val="28"/>
          <w:szCs w:val="28"/>
        </w:rPr>
        <w:lastRenderedPageBreak/>
        <w:t>Liste des tableaux</w:t>
      </w:r>
    </w:p>
    <w:p w:rsidR="00766C44" w:rsidRDefault="005913E2">
      <w:pPr>
        <w:pStyle w:val="TM1"/>
        <w:rPr>
          <w:rFonts w:asciiTheme="minorHAnsi" w:eastAsiaTheme="minorEastAsia" w:hAnsiTheme="minorHAnsi" w:cstheme="minorBidi"/>
          <w:sz w:val="22"/>
          <w:szCs w:val="22"/>
        </w:rPr>
      </w:pPr>
      <w:r w:rsidRPr="005913E2">
        <w:fldChar w:fldCharType="begin"/>
      </w:r>
      <w:r w:rsidR="00766C44">
        <w:instrText xml:space="preserve"> TOC \h \z \t "Style7;1" </w:instrText>
      </w:r>
      <w:r w:rsidRPr="005913E2">
        <w:fldChar w:fldCharType="separate"/>
      </w:r>
      <w:hyperlink w:anchor="_Toc327085923" w:history="1">
        <w:r w:rsidR="00766C44" w:rsidRPr="003D470F">
          <w:rPr>
            <w:rStyle w:val="Lienhypertexte"/>
          </w:rPr>
          <w:t>Tab. 5.1 Paramètres électriques (IV600-45).</w:t>
        </w:r>
        <w:r w:rsidR="00766C44">
          <w:rPr>
            <w:webHidden/>
          </w:rPr>
          <w:tab/>
        </w:r>
        <w:r>
          <w:rPr>
            <w:webHidden/>
          </w:rPr>
          <w:fldChar w:fldCharType="begin"/>
        </w:r>
        <w:r w:rsidR="00766C44">
          <w:rPr>
            <w:webHidden/>
          </w:rPr>
          <w:instrText xml:space="preserve"> PAGEREF _Toc327085923 \h </w:instrText>
        </w:r>
        <w:r>
          <w:rPr>
            <w:webHidden/>
          </w:rPr>
        </w:r>
        <w:r>
          <w:rPr>
            <w:webHidden/>
          </w:rPr>
          <w:fldChar w:fldCharType="separate"/>
        </w:r>
        <w:r w:rsidR="00E733AF">
          <w:rPr>
            <w:webHidden/>
          </w:rPr>
          <w:t>69</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24" w:history="1">
        <w:r w:rsidR="00766C44" w:rsidRPr="003D470F">
          <w:rPr>
            <w:rStyle w:val="Lienhypertexte"/>
          </w:rPr>
          <w:t>Tab. 5.2 Paramètres du modèle à une diode (IV600-45).</w:t>
        </w:r>
        <w:r w:rsidR="00766C44">
          <w:rPr>
            <w:webHidden/>
          </w:rPr>
          <w:tab/>
        </w:r>
        <w:r>
          <w:rPr>
            <w:webHidden/>
          </w:rPr>
          <w:fldChar w:fldCharType="begin"/>
        </w:r>
        <w:r w:rsidR="00766C44">
          <w:rPr>
            <w:webHidden/>
          </w:rPr>
          <w:instrText xml:space="preserve"> PAGEREF _Toc327085924 \h </w:instrText>
        </w:r>
        <w:r>
          <w:rPr>
            <w:webHidden/>
          </w:rPr>
        </w:r>
        <w:r>
          <w:rPr>
            <w:webHidden/>
          </w:rPr>
          <w:fldChar w:fldCharType="separate"/>
        </w:r>
        <w:r w:rsidR="00E733AF">
          <w:rPr>
            <w:webHidden/>
          </w:rPr>
          <w:t>69</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25" w:history="1">
        <w:r w:rsidR="00766C44" w:rsidRPr="003D470F">
          <w:rPr>
            <w:rStyle w:val="Lienhypertexte"/>
          </w:rPr>
          <w:t>Tab. 5.3 Paramètres du modèle à deux diodes (IV600-45).</w:t>
        </w:r>
        <w:r w:rsidR="00766C44">
          <w:rPr>
            <w:webHidden/>
          </w:rPr>
          <w:tab/>
        </w:r>
        <w:r>
          <w:rPr>
            <w:webHidden/>
          </w:rPr>
          <w:fldChar w:fldCharType="begin"/>
        </w:r>
        <w:r w:rsidR="00766C44">
          <w:rPr>
            <w:webHidden/>
          </w:rPr>
          <w:instrText xml:space="preserve"> PAGEREF _Toc327085925 \h </w:instrText>
        </w:r>
        <w:r>
          <w:rPr>
            <w:webHidden/>
          </w:rPr>
        </w:r>
        <w:r>
          <w:rPr>
            <w:webHidden/>
          </w:rPr>
          <w:fldChar w:fldCharType="separate"/>
        </w:r>
        <w:r w:rsidR="00E733AF">
          <w:rPr>
            <w:webHidden/>
          </w:rPr>
          <w:t>70</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26" w:history="1">
        <w:r w:rsidR="00766C44" w:rsidRPr="003D470F">
          <w:rPr>
            <w:rStyle w:val="Lienhypertexte"/>
          </w:rPr>
          <w:t>Tab. 5.4 Paramètres électriques (IV800-45).</w:t>
        </w:r>
        <w:r w:rsidR="00766C44">
          <w:rPr>
            <w:webHidden/>
          </w:rPr>
          <w:tab/>
        </w:r>
        <w:r>
          <w:rPr>
            <w:webHidden/>
          </w:rPr>
          <w:fldChar w:fldCharType="begin"/>
        </w:r>
        <w:r w:rsidR="00766C44">
          <w:rPr>
            <w:webHidden/>
          </w:rPr>
          <w:instrText xml:space="preserve"> PAGEREF _Toc327085926 \h </w:instrText>
        </w:r>
        <w:r>
          <w:rPr>
            <w:webHidden/>
          </w:rPr>
        </w:r>
        <w:r>
          <w:rPr>
            <w:webHidden/>
          </w:rPr>
          <w:fldChar w:fldCharType="separate"/>
        </w:r>
        <w:r w:rsidR="00E733AF">
          <w:rPr>
            <w:webHidden/>
          </w:rPr>
          <w:t>71</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27" w:history="1">
        <w:r w:rsidR="00766C44" w:rsidRPr="003D470F">
          <w:rPr>
            <w:rStyle w:val="Lienhypertexte"/>
          </w:rPr>
          <w:t>Tab. 5.5 Paramètres du modèle à une diode (IV800-45).</w:t>
        </w:r>
        <w:r w:rsidR="00766C44">
          <w:rPr>
            <w:webHidden/>
          </w:rPr>
          <w:tab/>
        </w:r>
        <w:r>
          <w:rPr>
            <w:webHidden/>
          </w:rPr>
          <w:fldChar w:fldCharType="begin"/>
        </w:r>
        <w:r w:rsidR="00766C44">
          <w:rPr>
            <w:webHidden/>
          </w:rPr>
          <w:instrText xml:space="preserve"> PAGEREF _Toc327085927 \h </w:instrText>
        </w:r>
        <w:r>
          <w:rPr>
            <w:webHidden/>
          </w:rPr>
        </w:r>
        <w:r>
          <w:rPr>
            <w:webHidden/>
          </w:rPr>
          <w:fldChar w:fldCharType="separate"/>
        </w:r>
        <w:r w:rsidR="00E733AF">
          <w:rPr>
            <w:webHidden/>
          </w:rPr>
          <w:t>71</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28" w:history="1">
        <w:r w:rsidR="00766C44" w:rsidRPr="003D470F">
          <w:rPr>
            <w:rStyle w:val="Lienhypertexte"/>
          </w:rPr>
          <w:t>Tab. 5.6 Paramètres du modèle à deux diodes (IV800-45).</w:t>
        </w:r>
        <w:r w:rsidR="00766C44">
          <w:rPr>
            <w:webHidden/>
          </w:rPr>
          <w:tab/>
        </w:r>
        <w:r>
          <w:rPr>
            <w:webHidden/>
          </w:rPr>
          <w:fldChar w:fldCharType="begin"/>
        </w:r>
        <w:r w:rsidR="00766C44">
          <w:rPr>
            <w:webHidden/>
          </w:rPr>
          <w:instrText xml:space="preserve"> PAGEREF _Toc327085928 \h </w:instrText>
        </w:r>
        <w:r>
          <w:rPr>
            <w:webHidden/>
          </w:rPr>
        </w:r>
        <w:r>
          <w:rPr>
            <w:webHidden/>
          </w:rPr>
          <w:fldChar w:fldCharType="separate"/>
        </w:r>
        <w:r w:rsidR="00E733AF">
          <w:rPr>
            <w:webHidden/>
          </w:rPr>
          <w:t>71</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29" w:history="1">
        <w:r w:rsidR="00766C44" w:rsidRPr="003D470F">
          <w:rPr>
            <w:rStyle w:val="Lienhypertexte"/>
          </w:rPr>
          <w:t>Tab. 5.7 Paramètres électriques (IV1000-45).</w:t>
        </w:r>
        <w:r w:rsidR="00766C44">
          <w:rPr>
            <w:webHidden/>
          </w:rPr>
          <w:tab/>
        </w:r>
        <w:r>
          <w:rPr>
            <w:webHidden/>
          </w:rPr>
          <w:fldChar w:fldCharType="begin"/>
        </w:r>
        <w:r w:rsidR="00766C44">
          <w:rPr>
            <w:webHidden/>
          </w:rPr>
          <w:instrText xml:space="preserve"> PAGEREF _Toc327085929 \h </w:instrText>
        </w:r>
        <w:r>
          <w:rPr>
            <w:webHidden/>
          </w:rPr>
        </w:r>
        <w:r>
          <w:rPr>
            <w:webHidden/>
          </w:rPr>
          <w:fldChar w:fldCharType="separate"/>
        </w:r>
        <w:r w:rsidR="00E733AF">
          <w:rPr>
            <w:webHidden/>
          </w:rPr>
          <w:t>73</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30" w:history="1">
        <w:r w:rsidR="00766C44" w:rsidRPr="003D470F">
          <w:rPr>
            <w:rStyle w:val="Lienhypertexte"/>
          </w:rPr>
          <w:t>Tab. 5.8 Paramètres du modèle à une diode (IV1000-45).</w:t>
        </w:r>
        <w:r w:rsidR="00766C44">
          <w:rPr>
            <w:webHidden/>
          </w:rPr>
          <w:tab/>
        </w:r>
        <w:r>
          <w:rPr>
            <w:webHidden/>
          </w:rPr>
          <w:fldChar w:fldCharType="begin"/>
        </w:r>
        <w:r w:rsidR="00766C44">
          <w:rPr>
            <w:webHidden/>
          </w:rPr>
          <w:instrText xml:space="preserve"> PAGEREF _Toc327085930 \h </w:instrText>
        </w:r>
        <w:r>
          <w:rPr>
            <w:webHidden/>
          </w:rPr>
        </w:r>
        <w:r>
          <w:rPr>
            <w:webHidden/>
          </w:rPr>
          <w:fldChar w:fldCharType="separate"/>
        </w:r>
        <w:r w:rsidR="00E733AF">
          <w:rPr>
            <w:webHidden/>
          </w:rPr>
          <w:t>73</w:t>
        </w:r>
        <w:r>
          <w:rPr>
            <w:webHidden/>
          </w:rPr>
          <w:fldChar w:fldCharType="end"/>
        </w:r>
      </w:hyperlink>
    </w:p>
    <w:p w:rsidR="00766C44" w:rsidRDefault="005913E2">
      <w:pPr>
        <w:pStyle w:val="TM1"/>
        <w:rPr>
          <w:rFonts w:asciiTheme="minorHAnsi" w:eastAsiaTheme="minorEastAsia" w:hAnsiTheme="minorHAnsi" w:cstheme="minorBidi"/>
          <w:sz w:val="22"/>
          <w:szCs w:val="22"/>
        </w:rPr>
      </w:pPr>
      <w:hyperlink w:anchor="_Toc327085931" w:history="1">
        <w:r w:rsidR="00766C44" w:rsidRPr="003D470F">
          <w:rPr>
            <w:rStyle w:val="Lienhypertexte"/>
          </w:rPr>
          <w:t>Tab. 5.9 Paramètres du modèle à deux diodes (IV1000-45).</w:t>
        </w:r>
        <w:r w:rsidR="00766C44">
          <w:rPr>
            <w:webHidden/>
          </w:rPr>
          <w:tab/>
        </w:r>
        <w:r>
          <w:rPr>
            <w:webHidden/>
          </w:rPr>
          <w:fldChar w:fldCharType="begin"/>
        </w:r>
        <w:r w:rsidR="00766C44">
          <w:rPr>
            <w:webHidden/>
          </w:rPr>
          <w:instrText xml:space="preserve"> PAGEREF _Toc327085931 \h </w:instrText>
        </w:r>
        <w:r>
          <w:rPr>
            <w:webHidden/>
          </w:rPr>
        </w:r>
        <w:r>
          <w:rPr>
            <w:webHidden/>
          </w:rPr>
          <w:fldChar w:fldCharType="separate"/>
        </w:r>
        <w:r w:rsidR="00E733AF">
          <w:rPr>
            <w:webHidden/>
          </w:rPr>
          <w:t>73</w:t>
        </w:r>
        <w:r>
          <w:rPr>
            <w:webHidden/>
          </w:rPr>
          <w:fldChar w:fldCharType="end"/>
        </w:r>
      </w:hyperlink>
    </w:p>
    <w:p w:rsidR="006E7233" w:rsidRDefault="005913E2" w:rsidP="006E7233">
      <w:pPr>
        <w:spacing w:before="120" w:after="120" w:line="360" w:lineRule="auto"/>
      </w:pPr>
      <w:r>
        <w:fldChar w:fldCharType="end"/>
      </w:r>
    </w:p>
    <w:p w:rsidR="00766C44" w:rsidRDefault="00766C44" w:rsidP="006E7233">
      <w:pPr>
        <w:spacing w:before="120" w:after="120" w:line="360" w:lineRule="auto"/>
      </w:pPr>
    </w:p>
    <w:p w:rsidR="00766C44" w:rsidRPr="006E7233" w:rsidRDefault="00766C44" w:rsidP="006E7233">
      <w:pPr>
        <w:spacing w:before="120" w:after="120" w:line="360" w:lineRule="auto"/>
        <w:sectPr w:rsidR="00766C44" w:rsidRPr="006E7233" w:rsidSect="00E244F7">
          <w:headerReference w:type="default" r:id="rId18"/>
          <w:pgSz w:w="11906" w:h="16838" w:code="9"/>
          <w:pgMar w:top="1418" w:right="1418" w:bottom="1418" w:left="1418" w:header="567" w:footer="851" w:gutter="0"/>
          <w:pgNumType w:fmt="upperRoman"/>
          <w:cols w:space="708"/>
          <w:docGrid w:linePitch="360"/>
        </w:sect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tbl>
      <w:tblPr>
        <w:tblW w:w="9480" w:type="dxa"/>
        <w:tblBorders>
          <w:top w:val="single" w:sz="4" w:space="0" w:color="auto"/>
          <w:left w:val="single" w:sz="4" w:space="0" w:color="FFFFFF" w:themeColor="background1"/>
          <w:bottom w:val="single" w:sz="4" w:space="0" w:color="auto"/>
          <w:right w:val="single" w:sz="4" w:space="0" w:color="FFFFFF" w:themeColor="background1"/>
        </w:tblBorders>
        <w:tblLook w:val="04A0"/>
      </w:tblPr>
      <w:tblGrid>
        <w:gridCol w:w="9480"/>
      </w:tblGrid>
      <w:tr w:rsidR="00DC5BE3" w:rsidTr="00BD3E7A">
        <w:trPr>
          <w:trHeight w:val="1924"/>
        </w:trPr>
        <w:tc>
          <w:tcPr>
            <w:tcW w:w="9480" w:type="dxa"/>
          </w:tcPr>
          <w:p w:rsidR="00DC5BE3" w:rsidRDefault="00DC5BE3" w:rsidP="00BD3E7A">
            <w:pPr>
              <w:spacing w:before="100" w:beforeAutospacing="1" w:after="100" w:afterAutospacing="1" w:line="360" w:lineRule="auto"/>
              <w:jc w:val="center"/>
              <w:rPr>
                <w:rFonts w:ascii="Algerian" w:hAnsi="Algerian"/>
                <w:b/>
                <w:bCs/>
                <w:sz w:val="56"/>
                <w:szCs w:val="56"/>
              </w:rPr>
            </w:pPr>
          </w:p>
          <w:p w:rsidR="00DC5BE3" w:rsidRPr="00F9231A" w:rsidRDefault="00DC5BE3" w:rsidP="00DC5BE3">
            <w:pPr>
              <w:pStyle w:val="Style1"/>
              <w:rPr>
                <w:u w:val="none"/>
              </w:rPr>
            </w:pPr>
            <w:bookmarkStart w:id="0" w:name="_Toc328914835"/>
            <w:r w:rsidRPr="00F9231A">
              <w:rPr>
                <w:u w:val="none"/>
              </w:rPr>
              <w:t>INTRODUCTION GENERALE</w:t>
            </w:r>
            <w:bookmarkEnd w:id="0"/>
          </w:p>
          <w:p w:rsidR="00DC5BE3" w:rsidRPr="00850D71" w:rsidRDefault="00DC5BE3" w:rsidP="00561BA2">
            <w:pPr>
              <w:spacing w:before="100" w:beforeAutospacing="1" w:after="100" w:afterAutospacing="1" w:line="360" w:lineRule="auto"/>
              <w:jc w:val="center"/>
              <w:rPr>
                <w:rFonts w:ascii="Algerian" w:hAnsi="Algerian"/>
                <w:b/>
                <w:bCs/>
                <w:sz w:val="56"/>
                <w:szCs w:val="56"/>
                <w:u w:val="single"/>
              </w:rPr>
            </w:pPr>
          </w:p>
        </w:tc>
      </w:tr>
    </w:tbl>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after="120" w:line="360" w:lineRule="auto"/>
        <w:jc w:val="both"/>
        <w:rPr>
          <w:rFonts w:asciiTheme="majorBidi" w:hAnsiTheme="majorBidi" w:cstheme="majorBidi"/>
          <w:b/>
          <w:bCs/>
          <w:sz w:val="28"/>
          <w:szCs w:val="28"/>
        </w:rPr>
      </w:pPr>
    </w:p>
    <w:p w:rsidR="009C3A60" w:rsidRDefault="009C3A60" w:rsidP="0020172C">
      <w:pPr>
        <w:autoSpaceDE w:val="0"/>
        <w:autoSpaceDN w:val="0"/>
        <w:adjustRightInd w:val="0"/>
        <w:spacing w:after="120" w:line="360" w:lineRule="auto"/>
        <w:jc w:val="both"/>
        <w:rPr>
          <w:rFonts w:asciiTheme="majorBidi" w:hAnsiTheme="majorBidi" w:cstheme="majorBidi"/>
          <w:b/>
          <w:bCs/>
          <w:sz w:val="28"/>
          <w:szCs w:val="28"/>
        </w:rPr>
      </w:pPr>
    </w:p>
    <w:p w:rsidR="00065B48" w:rsidRDefault="00065B48" w:rsidP="00DC5BE3">
      <w:pPr>
        <w:pStyle w:val="Style2"/>
        <w:sectPr w:rsidR="00065B48" w:rsidSect="00E244F7">
          <w:headerReference w:type="default" r:id="rId19"/>
          <w:footerReference w:type="default" r:id="rId20"/>
          <w:pgSz w:w="11906" w:h="16838" w:code="9"/>
          <w:pgMar w:top="1418" w:right="1418" w:bottom="1418" w:left="1418" w:header="567" w:footer="851" w:gutter="0"/>
          <w:pgNumType w:start="1"/>
          <w:cols w:space="708"/>
          <w:docGrid w:linePitch="360"/>
        </w:sectPr>
      </w:pPr>
    </w:p>
    <w:p w:rsidR="002E2365" w:rsidRPr="00E42A3D" w:rsidRDefault="002E2365" w:rsidP="00E42A3D">
      <w:pPr>
        <w:pStyle w:val="Style2"/>
      </w:pPr>
      <w:bookmarkStart w:id="1" w:name="_Toc328914836"/>
      <w:r w:rsidRPr="00E42A3D">
        <w:lastRenderedPageBreak/>
        <w:t>Introduction Générale</w:t>
      </w:r>
      <w:bookmarkEnd w:id="1"/>
    </w:p>
    <w:p w:rsidR="002E2365" w:rsidRPr="00191696" w:rsidRDefault="002E2365" w:rsidP="00E42A3D"/>
    <w:p w:rsidR="002E2365" w:rsidRPr="00E42A3D"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E42A3D">
        <w:rPr>
          <w:rFonts w:asciiTheme="majorBidi" w:hAnsiTheme="majorBidi" w:cstheme="majorBidi"/>
        </w:rPr>
        <w:t>Le soleil est une source d’énergie pratiquement inépuisable. La plus grande partie de l’énergie utilisée par l’homme jusqu’à présent a son origine dans le soleil (charbon, pétrole, etc.). L’apport solaire directe peut atteindre jusqu’à 1000 W/m² à la surface de notre terre et peut être utilisé soit indirectement en exploitant l’énergie éolienne, l’énergie hydraulique, la biomasse, etc…, soit directement en utilisant les effets photo-thermique et photovoltaïque [1].</w:t>
      </w:r>
    </w:p>
    <w:p w:rsidR="002E2365" w:rsidRPr="00E42A3D"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E42A3D">
        <w:rPr>
          <w:rFonts w:asciiTheme="majorBidi" w:hAnsiTheme="majorBidi" w:cstheme="majorBidi"/>
        </w:rPr>
        <w:t>Le type d’énergie renouvelable faisant l’objet du présent travail est l’énergie solaire photovoltaïque qui consiste en la transformation directe d’une partie du rayonnement solaire en électricité par le biais de cellules solaires. Ces cellules sont commercialisées sous forme de modules où des associations série/parallèle de cellules permettent d’avoir une puissance utilisable. De plus, cette structure modulaire protège les cellules contre les agressions extérieures. L’association en série/parallèle de ces modules permet d’obtenir un générateur photovoltaïque.</w:t>
      </w:r>
    </w:p>
    <w:p w:rsidR="002E2365" w:rsidRDefault="00E42A3D" w:rsidP="00E42A3D">
      <w:pPr>
        <w:autoSpaceDE w:val="0"/>
        <w:autoSpaceDN w:val="0"/>
        <w:adjustRightInd w:val="0"/>
        <w:spacing w:before="240" w:after="120" w:line="360" w:lineRule="auto"/>
        <w:ind w:firstLine="708"/>
        <w:jc w:val="both"/>
        <w:rPr>
          <w:rFonts w:asciiTheme="majorBidi" w:hAnsiTheme="majorBidi" w:cstheme="majorBidi"/>
        </w:rPr>
      </w:pPr>
      <w:r>
        <w:rPr>
          <w:rFonts w:asciiTheme="majorBidi" w:hAnsiTheme="majorBidi" w:cstheme="majorBidi"/>
        </w:rPr>
        <w:t>L</w:t>
      </w:r>
      <w:r w:rsidR="002E2365" w:rsidRPr="00191696">
        <w:rPr>
          <w:rFonts w:asciiTheme="majorBidi" w:hAnsiTheme="majorBidi" w:cstheme="majorBidi"/>
        </w:rPr>
        <w:t>a caractéristique I-V d’un module PV dépend du niveau d’éclairement, de la température de cellule ainsi que du vieillissement de l’ensemble. De plus, son point de fonctionnement dépend directement de la charge qu’il alimente. L'éclairement affecte principalement le courant produit qui lui est proportionnel, tandis que la température de cellule affecte la tension produite. Tous ces facteurs doivent être pris en considération pour prévoir exactement la production énergétique [2].</w:t>
      </w:r>
    </w:p>
    <w:p w:rsidR="002E2365"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E42A3D">
        <w:rPr>
          <w:rFonts w:asciiTheme="majorBidi" w:hAnsiTheme="majorBidi" w:cstheme="majorBidi"/>
        </w:rPr>
        <w:t>La simulation numérique de la caractéristique I-V d’un module PV est un outil très efficace pour étudier son comportement dans toutes les conditions. Pour cela, des modèles mathématiques sont utilisés. Les plus efficaces sont ceux qui tiennent compte des phénomènes physiques régissant le fonctionnement de la cellule PV, tels que le modèle implicite à une diode et celui à deux diodes.</w:t>
      </w:r>
    </w:p>
    <w:p w:rsidR="002E2365" w:rsidRPr="00191696"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191696">
        <w:rPr>
          <w:rFonts w:asciiTheme="majorBidi" w:hAnsiTheme="majorBidi" w:cstheme="majorBidi"/>
        </w:rPr>
        <w:t xml:space="preserve">Les fabricants de modules PV fournissent des données caractéristiques des modules photovoltaïques aux </w:t>
      </w:r>
      <w:r>
        <w:rPr>
          <w:rFonts w:asciiTheme="majorBidi" w:hAnsiTheme="majorBidi" w:cstheme="majorBidi"/>
        </w:rPr>
        <w:t>C</w:t>
      </w:r>
      <w:r w:rsidRPr="00191696">
        <w:rPr>
          <w:rFonts w:asciiTheme="majorBidi" w:hAnsiTheme="majorBidi" w:cstheme="majorBidi"/>
        </w:rPr>
        <w:t>onditions de Test Standards (STC), où l'éclairement est 1000 W/m² et la température de</w:t>
      </w:r>
      <w:r>
        <w:rPr>
          <w:rFonts w:asciiTheme="majorBidi" w:hAnsiTheme="majorBidi" w:cstheme="majorBidi"/>
        </w:rPr>
        <w:t>s</w:t>
      </w:r>
      <w:r w:rsidRPr="00191696">
        <w:rPr>
          <w:rFonts w:asciiTheme="majorBidi" w:hAnsiTheme="majorBidi" w:cstheme="majorBidi"/>
        </w:rPr>
        <w:t xml:space="preserve"> cellules (Tc) est 25°C. Certains des paramètres typiquement fournis par les fabricants sont la puissance maximale (</w:t>
      </w:r>
      <m:oMath>
        <m:sSub>
          <m:sSubPr>
            <m:ctrlPr>
              <w:rPr>
                <w:rFonts w:ascii="Cambria Math" w:hAnsiTheme="majorBidi" w:cstheme="majorBidi"/>
              </w:rPr>
            </m:ctrlPr>
          </m:sSubPr>
          <m:e>
            <m:r>
              <m:rPr>
                <m:sty m:val="p"/>
              </m:rPr>
              <w:rPr>
                <w:rFonts w:ascii="Cambria Math" w:hAnsi="Cambria Math" w:cstheme="majorBidi"/>
              </w:rPr>
              <m:t>P</m:t>
            </m:r>
          </m:e>
          <m:sub>
            <m:r>
              <m:rPr>
                <m:sty m:val="p"/>
              </m:rPr>
              <w:rPr>
                <w:rFonts w:ascii="Cambria Math" w:hAnsi="Cambria Math" w:cstheme="majorBidi"/>
              </w:rPr>
              <m:t>mp</m:t>
            </m:r>
          </m:sub>
        </m:sSub>
      </m:oMath>
      <w:r w:rsidRPr="00191696">
        <w:rPr>
          <w:rFonts w:asciiTheme="majorBidi" w:hAnsiTheme="majorBidi" w:cstheme="majorBidi"/>
        </w:rPr>
        <w:t xml:space="preserve"> ), le courant de court circuit (</w:t>
      </w:r>
      <m:oMath>
        <m:sSub>
          <m:sSubPr>
            <m:ctrlPr>
              <w:rPr>
                <w:rFonts w:ascii="Cambria Math" w:hAnsiTheme="majorBidi" w:cstheme="majorBidi"/>
              </w:rPr>
            </m:ctrlPr>
          </m:sSubPr>
          <m:e>
            <m:r>
              <m:rPr>
                <m:sty m:val="p"/>
              </m:rPr>
              <w:rPr>
                <w:rFonts w:ascii="Cambria Math" w:hAnsi="Cambria Math" w:cstheme="majorBidi"/>
              </w:rPr>
              <m:t>I</m:t>
            </m:r>
          </m:e>
          <m:sub>
            <m:r>
              <m:rPr>
                <m:sty m:val="p"/>
              </m:rPr>
              <w:rPr>
                <w:rFonts w:ascii="Cambria Math" w:hAnsi="Cambria Math" w:cstheme="majorBidi"/>
              </w:rPr>
              <m:t>sc</m:t>
            </m:r>
          </m:sub>
        </m:sSub>
      </m:oMath>
      <w:r w:rsidRPr="00191696">
        <w:rPr>
          <w:rFonts w:asciiTheme="majorBidi" w:hAnsiTheme="majorBidi" w:cstheme="majorBidi"/>
        </w:rPr>
        <w:t xml:space="preserve"> ), la tension de </w:t>
      </w:r>
      <w:r w:rsidRPr="00191696">
        <w:rPr>
          <w:rFonts w:asciiTheme="majorBidi" w:hAnsiTheme="majorBidi" w:cstheme="majorBidi"/>
        </w:rPr>
        <w:lastRenderedPageBreak/>
        <w:t>circuit ouvert (</w:t>
      </w:r>
      <m:oMath>
        <m:sSub>
          <m:sSubPr>
            <m:ctrlPr>
              <w:rPr>
                <w:rFonts w:ascii="Cambria Math" w:hAnsiTheme="majorBidi" w:cstheme="majorBidi"/>
              </w:rPr>
            </m:ctrlPr>
          </m:sSubPr>
          <m:e>
            <m:r>
              <m:rPr>
                <m:sty m:val="p"/>
              </m:rPr>
              <w:rPr>
                <w:rFonts w:ascii="Cambria Math" w:hAnsi="Cambria Math" w:cstheme="majorBidi"/>
              </w:rPr>
              <m:t>V</m:t>
            </m:r>
          </m:e>
          <m:sub>
            <m:r>
              <m:rPr>
                <m:sty m:val="p"/>
              </m:rPr>
              <w:rPr>
                <w:rFonts w:ascii="Cambria Math" w:hAnsi="Cambria Math" w:cstheme="majorBidi"/>
              </w:rPr>
              <m:t>oc</m:t>
            </m:r>
          </m:sub>
        </m:sSub>
      </m:oMath>
      <w:r w:rsidRPr="00191696">
        <w:rPr>
          <w:rFonts w:asciiTheme="majorBidi" w:hAnsiTheme="majorBidi" w:cstheme="majorBidi"/>
        </w:rPr>
        <w:t xml:space="preserve"> ), le courant et la tension au point de puissance </w:t>
      </w:r>
      <w:r w:rsidR="004A361B" w:rsidRPr="00191696">
        <w:rPr>
          <w:rFonts w:asciiTheme="majorBidi" w:hAnsiTheme="majorBidi" w:cstheme="majorBidi"/>
        </w:rPr>
        <w:t>maximum (</w:t>
      </w:r>
      <m:oMath>
        <m:sSub>
          <m:sSubPr>
            <m:ctrlPr>
              <w:rPr>
                <w:rFonts w:ascii="Cambria Math" w:hAnsiTheme="majorBidi" w:cstheme="majorBidi"/>
              </w:rPr>
            </m:ctrlPr>
          </m:sSubPr>
          <m:e>
            <m:r>
              <m:rPr>
                <m:sty m:val="p"/>
              </m:rPr>
              <w:rPr>
                <w:rFonts w:ascii="Cambria Math" w:hAnsi="Cambria Math" w:cstheme="majorBidi"/>
              </w:rPr>
              <m:t>I</m:t>
            </m:r>
          </m:e>
          <m:sub>
            <m:r>
              <m:rPr>
                <m:sty m:val="p"/>
              </m:rPr>
              <w:rPr>
                <w:rFonts w:ascii="Cambria Math" w:hAnsi="Cambria Math" w:cstheme="majorBidi"/>
              </w:rPr>
              <m:t>mp</m:t>
            </m:r>
          </m:sub>
        </m:sSub>
      </m:oMath>
      <w:r w:rsidRPr="00191696">
        <w:rPr>
          <w:rFonts w:asciiTheme="majorBidi" w:hAnsiTheme="majorBidi" w:cstheme="majorBidi"/>
        </w:rPr>
        <w:t xml:space="preserve">  et</w:t>
      </w:r>
      <m:oMath>
        <m:sSub>
          <m:sSubPr>
            <m:ctrlPr>
              <w:rPr>
                <w:rFonts w:ascii="Cambria Math" w:hAnsiTheme="majorBidi" w:cstheme="majorBidi"/>
              </w:rPr>
            </m:ctrlPr>
          </m:sSubPr>
          <m:e>
            <m:r>
              <m:rPr>
                <m:sty m:val="p"/>
              </m:rPr>
              <w:rPr>
                <w:rFonts w:ascii="Cambria Math" w:hAnsi="Cambria Math" w:cstheme="majorBidi"/>
              </w:rPr>
              <m:t>V</m:t>
            </m:r>
          </m:e>
          <m:sub>
            <m:r>
              <m:rPr>
                <m:sty m:val="p"/>
              </m:rPr>
              <w:rPr>
                <w:rFonts w:ascii="Cambria Math" w:hAnsi="Cambria Math" w:cstheme="majorBidi"/>
              </w:rPr>
              <m:t>mp</m:t>
            </m:r>
          </m:sub>
        </m:sSub>
      </m:oMath>
      <w:r w:rsidRPr="00191696">
        <w:rPr>
          <w:rFonts w:asciiTheme="majorBidi" w:hAnsiTheme="majorBidi" w:cstheme="majorBidi"/>
        </w:rPr>
        <w:t>, respectivement).</w:t>
      </w:r>
    </w:p>
    <w:p w:rsidR="002E2365" w:rsidRPr="00434995"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434995">
        <w:rPr>
          <w:rFonts w:asciiTheme="majorBidi" w:hAnsiTheme="majorBidi" w:cstheme="majorBidi"/>
        </w:rPr>
        <w:t>Quant à la modélisation</w:t>
      </w:r>
      <w:r>
        <w:rPr>
          <w:rFonts w:asciiTheme="majorBidi" w:hAnsiTheme="majorBidi" w:cstheme="majorBidi"/>
        </w:rPr>
        <w:t xml:space="preserve"> des cellules</w:t>
      </w:r>
      <w:r w:rsidRPr="00434995">
        <w:rPr>
          <w:rFonts w:asciiTheme="majorBidi" w:hAnsiTheme="majorBidi" w:cstheme="majorBidi"/>
        </w:rPr>
        <w:t xml:space="preserve">, </w:t>
      </w:r>
      <w:r>
        <w:rPr>
          <w:rFonts w:asciiTheme="majorBidi" w:hAnsiTheme="majorBidi" w:cstheme="majorBidi"/>
        </w:rPr>
        <w:t xml:space="preserve">des modules ou des générateurs photovoltaïques, </w:t>
      </w:r>
      <w:r w:rsidRPr="00434995">
        <w:rPr>
          <w:rFonts w:asciiTheme="majorBidi" w:hAnsiTheme="majorBidi" w:cstheme="majorBidi"/>
        </w:rPr>
        <w:t>plusieurs équations I-V ont été proposées</w:t>
      </w:r>
      <w:r>
        <w:rPr>
          <w:rFonts w:asciiTheme="majorBidi" w:hAnsiTheme="majorBidi" w:cstheme="majorBidi"/>
        </w:rPr>
        <w:t>,</w:t>
      </w:r>
      <w:r w:rsidRPr="00434995">
        <w:rPr>
          <w:rFonts w:asciiTheme="majorBidi" w:hAnsiTheme="majorBidi" w:cstheme="majorBidi"/>
        </w:rPr>
        <w:t xml:space="preserve"> sont rapportées dans la littérature, citons à titre indicatif: modèles à équations  implicites et modèles à équation explicites. </w:t>
      </w:r>
    </w:p>
    <w:p w:rsidR="002E2365"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191696">
        <w:rPr>
          <w:rFonts w:asciiTheme="majorBidi" w:hAnsiTheme="majorBidi" w:cstheme="majorBidi"/>
        </w:rPr>
        <w:t>L’objectif de ce travail est d</w:t>
      </w:r>
      <w:r>
        <w:rPr>
          <w:rFonts w:asciiTheme="majorBidi" w:hAnsiTheme="majorBidi" w:cstheme="majorBidi"/>
        </w:rPr>
        <w:t xml:space="preserve">’étudier et simuler des méthodes d’identification des </w:t>
      </w:r>
      <w:r w:rsidR="00901E39">
        <w:rPr>
          <w:rFonts w:asciiTheme="majorBidi" w:hAnsiTheme="majorBidi" w:cstheme="majorBidi"/>
        </w:rPr>
        <w:t xml:space="preserve">paramètres inhérents aux caractéristiques </w:t>
      </w:r>
      <w:r>
        <w:rPr>
          <w:rFonts w:asciiTheme="majorBidi" w:hAnsiTheme="majorBidi" w:cstheme="majorBidi"/>
        </w:rPr>
        <w:t xml:space="preserve"> I-V en polarisation directe des modules photovoltaïques fonctionnant </w:t>
      </w:r>
      <w:r w:rsidRPr="00191696">
        <w:rPr>
          <w:rFonts w:asciiTheme="majorBidi" w:hAnsiTheme="majorBidi" w:cstheme="majorBidi"/>
        </w:rPr>
        <w:t>sur site en conditions réelles</w:t>
      </w:r>
      <w:r>
        <w:rPr>
          <w:rFonts w:asciiTheme="majorBidi" w:hAnsiTheme="majorBidi" w:cstheme="majorBidi"/>
        </w:rPr>
        <w:t xml:space="preserve">. En effet, nous avons proposé </w:t>
      </w:r>
      <w:r w:rsidRPr="00434995">
        <w:rPr>
          <w:rFonts w:asciiTheme="majorBidi" w:hAnsiTheme="majorBidi" w:cstheme="majorBidi"/>
        </w:rPr>
        <w:t>un programme interactif qui permet le calcul de l’ense</w:t>
      </w:r>
      <w:r>
        <w:rPr>
          <w:rFonts w:asciiTheme="majorBidi" w:hAnsiTheme="majorBidi" w:cstheme="majorBidi"/>
        </w:rPr>
        <w:t xml:space="preserve">mble des paramètres d’un module photovoltaïque </w:t>
      </w:r>
      <w:r w:rsidRPr="00434995">
        <w:rPr>
          <w:rFonts w:asciiTheme="majorBidi" w:hAnsiTheme="majorBidi" w:cstheme="majorBidi"/>
        </w:rPr>
        <w:t xml:space="preserve">les afficher sur une interface graphique </w:t>
      </w:r>
      <w:r>
        <w:rPr>
          <w:rFonts w:asciiTheme="majorBidi" w:hAnsiTheme="majorBidi" w:cstheme="majorBidi"/>
        </w:rPr>
        <w:t>en utilisant le logiciel L</w:t>
      </w:r>
      <w:r w:rsidRPr="00434995">
        <w:rPr>
          <w:rFonts w:asciiTheme="majorBidi" w:hAnsiTheme="majorBidi" w:cstheme="majorBidi"/>
        </w:rPr>
        <w:t>abview</w:t>
      </w:r>
      <w:r>
        <w:rPr>
          <w:rFonts w:asciiTheme="majorBidi" w:hAnsiTheme="majorBidi" w:cstheme="majorBidi"/>
        </w:rPr>
        <w:t xml:space="preserve">. </w:t>
      </w:r>
      <w:r w:rsidRPr="00191696">
        <w:rPr>
          <w:rFonts w:asciiTheme="majorBidi" w:hAnsiTheme="majorBidi" w:cstheme="majorBidi"/>
        </w:rPr>
        <w:t xml:space="preserve">Il permet </w:t>
      </w:r>
      <w:r>
        <w:rPr>
          <w:rFonts w:asciiTheme="majorBidi" w:hAnsiTheme="majorBidi" w:cstheme="majorBidi"/>
        </w:rPr>
        <w:t xml:space="preserve">également </w:t>
      </w:r>
      <w:r w:rsidRPr="00191696">
        <w:rPr>
          <w:rFonts w:asciiTheme="majorBidi" w:hAnsiTheme="majorBidi" w:cstheme="majorBidi"/>
        </w:rPr>
        <w:t xml:space="preserve">d’extraire </w:t>
      </w:r>
      <w:r>
        <w:rPr>
          <w:rFonts w:asciiTheme="majorBidi" w:hAnsiTheme="majorBidi" w:cstheme="majorBidi"/>
        </w:rPr>
        <w:t>la caractéristique I-V sous conditions standard à partir d’une caractéristique I-V arbitraire  (éclairement différent de 1000W/m</w:t>
      </w:r>
      <w:r w:rsidRPr="00E42A3D">
        <w:rPr>
          <w:rFonts w:asciiTheme="majorBidi" w:hAnsiTheme="majorBidi" w:cstheme="majorBidi"/>
        </w:rPr>
        <w:t>2</w:t>
      </w:r>
      <w:r>
        <w:rPr>
          <w:rFonts w:asciiTheme="majorBidi" w:hAnsiTheme="majorBidi" w:cstheme="majorBidi"/>
        </w:rPr>
        <w:t xml:space="preserve"> et température différente de 25°C</w:t>
      </w:r>
      <w:r w:rsidR="00795C5F">
        <w:rPr>
          <w:rFonts w:asciiTheme="majorBidi" w:hAnsiTheme="majorBidi" w:cstheme="majorBidi"/>
        </w:rPr>
        <w:t>).</w:t>
      </w:r>
    </w:p>
    <w:p w:rsidR="002E2365" w:rsidRPr="00E42A3D"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E42A3D">
        <w:rPr>
          <w:rFonts w:asciiTheme="majorBidi" w:hAnsiTheme="majorBidi" w:cstheme="majorBidi"/>
        </w:rPr>
        <w:t>Ce travail est partagé en</w:t>
      </w:r>
      <w:r w:rsidR="00795C5F" w:rsidRPr="00E42A3D">
        <w:rPr>
          <w:rFonts w:asciiTheme="majorBidi" w:hAnsiTheme="majorBidi" w:cstheme="majorBidi"/>
        </w:rPr>
        <w:t xml:space="preserve"> cinq </w:t>
      </w:r>
      <w:r w:rsidRPr="00E42A3D">
        <w:rPr>
          <w:rFonts w:asciiTheme="majorBidi" w:hAnsiTheme="majorBidi" w:cstheme="majorBidi"/>
        </w:rPr>
        <w:t xml:space="preserve"> chapitres :</w:t>
      </w:r>
    </w:p>
    <w:p w:rsidR="002E2365"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E42A3D">
        <w:rPr>
          <w:rFonts w:asciiTheme="majorBidi" w:hAnsiTheme="majorBidi" w:cstheme="majorBidi"/>
        </w:rPr>
        <w:t>Le premier chapitre est une description générale de l’énergie solaire photovoltaïque, il porte plus précisément sur le rayonnement solaire, le  principe de fonctionnement de la cellule solaire et l’i</w:t>
      </w:r>
      <w:r w:rsidRPr="00191696">
        <w:rPr>
          <w:rFonts w:asciiTheme="majorBidi" w:hAnsiTheme="majorBidi" w:cstheme="majorBidi"/>
        </w:rPr>
        <w:t>nfluence des conditions atmosphériques</w:t>
      </w:r>
      <w:r>
        <w:rPr>
          <w:rFonts w:asciiTheme="majorBidi" w:hAnsiTheme="majorBidi" w:cstheme="majorBidi"/>
        </w:rPr>
        <w:t xml:space="preserve"> et </w:t>
      </w:r>
      <w:r w:rsidRPr="00191696">
        <w:rPr>
          <w:rFonts w:asciiTheme="majorBidi" w:hAnsiTheme="majorBidi" w:cstheme="majorBidi"/>
        </w:rPr>
        <w:t xml:space="preserve">de certains paramètres sur le comportement de la cellule </w:t>
      </w:r>
      <w:r>
        <w:rPr>
          <w:rFonts w:asciiTheme="majorBidi" w:hAnsiTheme="majorBidi" w:cstheme="majorBidi"/>
        </w:rPr>
        <w:t xml:space="preserve">solaire. </w:t>
      </w:r>
    </w:p>
    <w:p w:rsidR="002E2365"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6C6AE3">
        <w:rPr>
          <w:rFonts w:asciiTheme="majorBidi" w:hAnsiTheme="majorBidi" w:cstheme="majorBidi"/>
        </w:rPr>
        <w:t xml:space="preserve">Le deuxième chapitre est un état de l’art des différentes modèles de la caractéristique I-V en polarisation direct. </w:t>
      </w:r>
    </w:p>
    <w:p w:rsidR="002E2365" w:rsidRDefault="002E2365" w:rsidP="00E42A3D">
      <w:pPr>
        <w:autoSpaceDE w:val="0"/>
        <w:autoSpaceDN w:val="0"/>
        <w:adjustRightInd w:val="0"/>
        <w:spacing w:before="240" w:after="120" w:line="360" w:lineRule="auto"/>
        <w:ind w:firstLine="708"/>
        <w:jc w:val="both"/>
        <w:rPr>
          <w:rFonts w:asciiTheme="majorBidi" w:hAnsiTheme="majorBidi" w:cstheme="majorBidi"/>
        </w:rPr>
      </w:pPr>
      <w:r w:rsidRPr="006C6AE3">
        <w:rPr>
          <w:rFonts w:asciiTheme="majorBidi" w:hAnsiTheme="majorBidi" w:cstheme="majorBidi"/>
        </w:rPr>
        <w:t>Dans le troisième chapitre, nous présenterons les méthodes d’extraction des paramètres des modèles à une diode et à deux diodes aux conditions de mesures et aux conditions STC.</w:t>
      </w:r>
    </w:p>
    <w:p w:rsidR="002E2365" w:rsidRDefault="002E2365" w:rsidP="00E42A3D">
      <w:pPr>
        <w:autoSpaceDE w:val="0"/>
        <w:autoSpaceDN w:val="0"/>
        <w:adjustRightInd w:val="0"/>
        <w:spacing w:before="240" w:after="120" w:line="360" w:lineRule="auto"/>
        <w:ind w:firstLine="708"/>
        <w:jc w:val="both"/>
        <w:rPr>
          <w:rFonts w:asciiTheme="majorBidi" w:hAnsiTheme="majorBidi" w:cstheme="majorBidi"/>
        </w:rPr>
      </w:pPr>
      <w:r>
        <w:rPr>
          <w:rFonts w:asciiTheme="majorBidi" w:hAnsiTheme="majorBidi" w:cstheme="majorBidi"/>
        </w:rPr>
        <w:t>Dans le q</w:t>
      </w:r>
      <w:r w:rsidRPr="00191696">
        <w:rPr>
          <w:rFonts w:asciiTheme="majorBidi" w:hAnsiTheme="majorBidi" w:cstheme="majorBidi"/>
        </w:rPr>
        <w:t>uatrième chapitre</w:t>
      </w:r>
      <w:r>
        <w:rPr>
          <w:rFonts w:asciiTheme="majorBidi" w:hAnsiTheme="majorBidi" w:cstheme="majorBidi"/>
        </w:rPr>
        <w:t>, nous présenterons l</w:t>
      </w:r>
      <w:r w:rsidRPr="00191696">
        <w:rPr>
          <w:rFonts w:asciiTheme="majorBidi" w:hAnsiTheme="majorBidi" w:cstheme="majorBidi"/>
        </w:rPr>
        <w:t>e programme d’extraction des paramètres des modules photovoltaïques</w:t>
      </w:r>
      <w:r>
        <w:rPr>
          <w:rFonts w:asciiTheme="majorBidi" w:hAnsiTheme="majorBidi" w:cstheme="majorBidi"/>
        </w:rPr>
        <w:t xml:space="preserve"> (</w:t>
      </w:r>
      <w:r w:rsidRPr="006C6AE3">
        <w:rPr>
          <w:rFonts w:asciiTheme="majorBidi" w:hAnsiTheme="majorBidi" w:cstheme="majorBidi"/>
        </w:rPr>
        <w:t>l’interface</w:t>
      </w:r>
      <w:r w:rsidRPr="00E42A3D">
        <w:rPr>
          <w:rFonts w:asciiTheme="majorBidi" w:hAnsiTheme="majorBidi" w:cstheme="majorBidi"/>
        </w:rPr>
        <w:t xml:space="preserve"> utilisateur</w:t>
      </w:r>
      <w:r>
        <w:rPr>
          <w:rFonts w:asciiTheme="majorBidi" w:hAnsiTheme="majorBidi" w:cstheme="majorBidi"/>
        </w:rPr>
        <w:t xml:space="preserve">) qui a pour fonction : la lecture, le traitement, </w:t>
      </w:r>
      <w:r w:rsidRPr="00191696">
        <w:rPr>
          <w:rFonts w:asciiTheme="majorBidi" w:hAnsiTheme="majorBidi" w:cstheme="majorBidi"/>
        </w:rPr>
        <w:t xml:space="preserve">l’analyse </w:t>
      </w:r>
      <w:r>
        <w:rPr>
          <w:rFonts w:asciiTheme="majorBidi" w:hAnsiTheme="majorBidi" w:cstheme="majorBidi"/>
        </w:rPr>
        <w:t xml:space="preserve">des données </w:t>
      </w:r>
      <w:r w:rsidRPr="00191696">
        <w:rPr>
          <w:rFonts w:asciiTheme="majorBidi" w:hAnsiTheme="majorBidi" w:cstheme="majorBidi"/>
        </w:rPr>
        <w:t>et l’</w:t>
      </w:r>
      <w:r>
        <w:rPr>
          <w:rFonts w:asciiTheme="majorBidi" w:hAnsiTheme="majorBidi" w:cstheme="majorBidi"/>
        </w:rPr>
        <w:t>identification paramétrique</w:t>
      </w:r>
      <w:r w:rsidRPr="00191696">
        <w:rPr>
          <w:rFonts w:asciiTheme="majorBidi" w:hAnsiTheme="majorBidi" w:cstheme="majorBidi"/>
        </w:rPr>
        <w:t>.</w:t>
      </w:r>
    </w:p>
    <w:p w:rsidR="004226A1" w:rsidRPr="00E42A3D" w:rsidRDefault="002E2365" w:rsidP="004226A1">
      <w:pPr>
        <w:autoSpaceDE w:val="0"/>
        <w:autoSpaceDN w:val="0"/>
        <w:adjustRightInd w:val="0"/>
        <w:spacing w:before="240" w:after="120" w:line="360" w:lineRule="auto"/>
        <w:ind w:firstLine="708"/>
        <w:jc w:val="both"/>
        <w:rPr>
          <w:rFonts w:asciiTheme="majorBidi" w:hAnsiTheme="majorBidi" w:cstheme="majorBidi"/>
        </w:rPr>
      </w:pPr>
      <w:bookmarkStart w:id="2" w:name="_GoBack"/>
      <w:bookmarkEnd w:id="2"/>
      <w:r w:rsidRPr="009D6DA1">
        <w:rPr>
          <w:rFonts w:asciiTheme="majorBidi" w:hAnsiTheme="majorBidi" w:cstheme="majorBidi"/>
        </w:rPr>
        <w:t xml:space="preserve">Le cinquième chapitre </w:t>
      </w:r>
      <w:r>
        <w:rPr>
          <w:rFonts w:asciiTheme="majorBidi" w:hAnsiTheme="majorBidi" w:cstheme="majorBidi"/>
        </w:rPr>
        <w:t>sera</w:t>
      </w:r>
      <w:r w:rsidRPr="009D6DA1">
        <w:rPr>
          <w:rFonts w:asciiTheme="majorBidi" w:hAnsiTheme="majorBidi" w:cstheme="majorBidi"/>
        </w:rPr>
        <w:t xml:space="preserve"> consacré à la partie d</w:t>
      </w:r>
      <w:r>
        <w:rPr>
          <w:rFonts w:asciiTheme="majorBidi" w:hAnsiTheme="majorBidi" w:cstheme="majorBidi"/>
        </w:rPr>
        <w:t>es tests de validation pratique</w:t>
      </w:r>
      <w:r w:rsidRPr="009D6DA1">
        <w:rPr>
          <w:rFonts w:asciiTheme="majorBidi" w:hAnsiTheme="majorBidi" w:cstheme="majorBidi"/>
        </w:rPr>
        <w:t>.</w:t>
      </w:r>
      <w:r w:rsidR="00E42A3D">
        <w:rPr>
          <w:rFonts w:asciiTheme="majorBidi" w:hAnsiTheme="majorBidi" w:cstheme="majorBidi"/>
        </w:rPr>
        <w:t xml:space="preserve"> </w:t>
      </w:r>
      <w:r>
        <w:rPr>
          <w:rFonts w:asciiTheme="majorBidi" w:hAnsiTheme="majorBidi" w:cstheme="majorBidi"/>
        </w:rPr>
        <w:t>Enfi</w:t>
      </w:r>
      <w:r w:rsidR="004A361B">
        <w:rPr>
          <w:rFonts w:asciiTheme="majorBidi" w:hAnsiTheme="majorBidi" w:cstheme="majorBidi"/>
        </w:rPr>
        <w:t xml:space="preserve">n, nous donnerons une </w:t>
      </w:r>
      <w:r>
        <w:rPr>
          <w:rFonts w:asciiTheme="majorBidi" w:hAnsiTheme="majorBidi" w:cstheme="majorBidi"/>
        </w:rPr>
        <w:t xml:space="preserve"> </w:t>
      </w:r>
      <w:r w:rsidRPr="009D6DA1">
        <w:rPr>
          <w:rFonts w:asciiTheme="majorBidi" w:hAnsiTheme="majorBidi" w:cstheme="majorBidi"/>
        </w:rPr>
        <w:t xml:space="preserve">conclusion générale </w:t>
      </w:r>
      <w:r>
        <w:rPr>
          <w:rFonts w:asciiTheme="majorBidi" w:hAnsiTheme="majorBidi" w:cstheme="majorBidi"/>
        </w:rPr>
        <w:t xml:space="preserve">résumant </w:t>
      </w:r>
      <w:r w:rsidRPr="009D6DA1">
        <w:rPr>
          <w:rFonts w:asciiTheme="majorBidi" w:hAnsiTheme="majorBidi" w:cstheme="majorBidi"/>
        </w:rPr>
        <w:t xml:space="preserve">notre </w:t>
      </w:r>
      <w:r>
        <w:rPr>
          <w:rFonts w:asciiTheme="majorBidi" w:hAnsiTheme="majorBidi" w:cstheme="majorBidi"/>
        </w:rPr>
        <w:t>travail.</w:t>
      </w:r>
    </w:p>
    <w:p w:rsidR="003273E6" w:rsidRPr="00E42A3D" w:rsidRDefault="003273E6" w:rsidP="00E42A3D">
      <w:pPr>
        <w:autoSpaceDE w:val="0"/>
        <w:autoSpaceDN w:val="0"/>
        <w:adjustRightInd w:val="0"/>
        <w:spacing w:before="240" w:after="120" w:line="360" w:lineRule="auto"/>
        <w:ind w:firstLine="708"/>
        <w:jc w:val="both"/>
        <w:rPr>
          <w:rFonts w:asciiTheme="majorBidi" w:hAnsiTheme="majorBidi" w:cstheme="majorBidi"/>
        </w:rPr>
        <w:sectPr w:rsidR="003273E6" w:rsidRPr="00E42A3D" w:rsidSect="00E244F7">
          <w:headerReference w:type="default" r:id="rId21"/>
          <w:footerReference w:type="default" r:id="rId22"/>
          <w:pgSz w:w="11906" w:h="16838" w:code="9"/>
          <w:pgMar w:top="1418" w:right="1418" w:bottom="1418" w:left="1418" w:header="567" w:footer="851" w:gutter="0"/>
          <w:pgNumType w:start="1"/>
          <w:cols w:space="708"/>
          <w:docGrid w:linePitch="360"/>
        </w:sectPr>
      </w:pPr>
    </w:p>
    <w:p w:rsidR="0020172C" w:rsidRDefault="0020172C" w:rsidP="00602C15">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602C15">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602C15">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602C15">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before="240" w:after="120" w:line="360" w:lineRule="auto"/>
        <w:jc w:val="both"/>
        <w:rPr>
          <w:rFonts w:asciiTheme="majorBidi" w:hAnsiTheme="majorBidi" w:cstheme="majorBidi"/>
          <w:b/>
          <w:bCs/>
          <w:sz w:val="28"/>
          <w:szCs w:val="28"/>
        </w:rPr>
      </w:pPr>
    </w:p>
    <w:tbl>
      <w:tblPr>
        <w:tblW w:w="0" w:type="auto"/>
        <w:tblBorders>
          <w:top w:val="single" w:sz="4" w:space="0" w:color="auto"/>
          <w:left w:val="single" w:sz="4" w:space="0" w:color="FFFFFF" w:themeColor="background1"/>
          <w:bottom w:val="single" w:sz="4" w:space="0" w:color="auto"/>
          <w:right w:val="single" w:sz="4" w:space="0" w:color="FFFFFF" w:themeColor="background1"/>
        </w:tblBorders>
        <w:tblLook w:val="04A0"/>
      </w:tblPr>
      <w:tblGrid>
        <w:gridCol w:w="9210"/>
      </w:tblGrid>
      <w:tr w:rsidR="00DC5BE3" w:rsidTr="00BD3E7A">
        <w:trPr>
          <w:trHeight w:val="6113"/>
        </w:trPr>
        <w:tc>
          <w:tcPr>
            <w:tcW w:w="9210" w:type="dxa"/>
          </w:tcPr>
          <w:p w:rsidR="00DC5BE3" w:rsidRDefault="00DC5BE3" w:rsidP="00DC5BE3">
            <w:pPr>
              <w:pStyle w:val="Style1"/>
            </w:pPr>
          </w:p>
          <w:p w:rsidR="00DC5BE3" w:rsidRPr="002235F6" w:rsidRDefault="00DC5BE3" w:rsidP="00BD3E7A">
            <w:pPr>
              <w:pStyle w:val="Style1"/>
            </w:pPr>
            <w:bookmarkStart w:id="3" w:name="_Toc328914837"/>
            <w:r w:rsidRPr="002235F6">
              <w:t>CHAPITRE I</w:t>
            </w:r>
            <w:bookmarkEnd w:id="3"/>
          </w:p>
          <w:p w:rsidR="00DC5BE3" w:rsidRPr="002235F6" w:rsidRDefault="000F0690" w:rsidP="000F0690">
            <w:pPr>
              <w:pStyle w:val="Style1"/>
            </w:pPr>
            <w:bookmarkStart w:id="4" w:name="_Toc328914838"/>
            <w:r w:rsidRPr="00F9231A">
              <w:rPr>
                <w:u w:val="none"/>
              </w:rPr>
              <w:t>Généralité</w:t>
            </w:r>
            <w:r>
              <w:rPr>
                <w:u w:val="none"/>
              </w:rPr>
              <w:t xml:space="preserve">s </w:t>
            </w:r>
            <w:r w:rsidR="00DC5BE3" w:rsidRPr="00F9231A">
              <w:rPr>
                <w:u w:val="none"/>
              </w:rPr>
              <w:t xml:space="preserve"> SUR L</w:t>
            </w:r>
            <w:r>
              <w:rPr>
                <w:u w:val="none"/>
              </w:rPr>
              <w:t>a conversion photovoltaïque</w:t>
            </w:r>
            <w:bookmarkEnd w:id="4"/>
            <w:r>
              <w:rPr>
                <w:u w:val="none"/>
              </w:rPr>
              <w:t xml:space="preserve"> </w:t>
            </w:r>
          </w:p>
        </w:tc>
      </w:tr>
    </w:tbl>
    <w:p w:rsidR="0020172C" w:rsidRDefault="0020172C" w:rsidP="0020172C">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before="240" w:after="120" w:line="360" w:lineRule="auto"/>
        <w:jc w:val="both"/>
        <w:rPr>
          <w:rFonts w:asciiTheme="majorBidi" w:hAnsiTheme="majorBidi" w:cstheme="majorBidi"/>
          <w:b/>
          <w:bCs/>
          <w:sz w:val="28"/>
          <w:szCs w:val="28"/>
        </w:rPr>
      </w:pPr>
    </w:p>
    <w:p w:rsidR="0020172C" w:rsidRDefault="0020172C" w:rsidP="0020172C">
      <w:pPr>
        <w:autoSpaceDE w:val="0"/>
        <w:autoSpaceDN w:val="0"/>
        <w:adjustRightInd w:val="0"/>
        <w:spacing w:before="240" w:after="120" w:line="360" w:lineRule="auto"/>
        <w:jc w:val="both"/>
        <w:rPr>
          <w:rFonts w:asciiTheme="majorBidi" w:hAnsiTheme="majorBidi" w:cstheme="majorBidi"/>
          <w:b/>
          <w:bCs/>
          <w:sz w:val="28"/>
          <w:szCs w:val="28"/>
        </w:rPr>
      </w:pPr>
    </w:p>
    <w:p w:rsidR="00065B48" w:rsidRDefault="00065B48" w:rsidP="00DC5BE3">
      <w:pPr>
        <w:pStyle w:val="Style2"/>
        <w:sectPr w:rsidR="00065B48" w:rsidSect="00E244F7">
          <w:headerReference w:type="default" r:id="rId23"/>
          <w:headerReference w:type="first" r:id="rId24"/>
          <w:pgSz w:w="11906" w:h="16838" w:code="9"/>
          <w:pgMar w:top="1418" w:right="1418" w:bottom="1418" w:left="1418" w:header="567" w:footer="851" w:gutter="0"/>
          <w:cols w:space="708"/>
          <w:titlePg/>
          <w:docGrid w:linePitch="360"/>
        </w:sectPr>
      </w:pPr>
    </w:p>
    <w:p w:rsidR="0020172C" w:rsidRPr="007A4DE9" w:rsidRDefault="0020172C" w:rsidP="00DC5BE3">
      <w:pPr>
        <w:pStyle w:val="Style2"/>
      </w:pPr>
      <w:bookmarkStart w:id="5" w:name="_Toc328914839"/>
      <w:r w:rsidRPr="007A4DE9">
        <w:lastRenderedPageBreak/>
        <w:t>1</w:t>
      </w:r>
      <w:r>
        <w:t>.</w:t>
      </w:r>
      <w:r w:rsidRPr="007A4DE9">
        <w:t xml:space="preserve"> Introduction</w:t>
      </w:r>
      <w:bookmarkEnd w:id="5"/>
    </w:p>
    <w:p w:rsidR="0020172C" w:rsidRDefault="0020172C" w:rsidP="0020172C">
      <w:pPr>
        <w:autoSpaceDE w:val="0"/>
        <w:autoSpaceDN w:val="0"/>
        <w:adjustRightInd w:val="0"/>
        <w:spacing w:before="240" w:after="120" w:line="360" w:lineRule="auto"/>
        <w:ind w:firstLine="708"/>
        <w:jc w:val="both"/>
        <w:rPr>
          <w:rFonts w:asciiTheme="majorBidi" w:hAnsiTheme="majorBidi" w:cstheme="majorBidi"/>
        </w:rPr>
      </w:pPr>
      <w:r w:rsidRPr="004207D6">
        <w:rPr>
          <w:rFonts w:asciiTheme="majorBidi" w:hAnsiTheme="majorBidi" w:cstheme="majorBidi"/>
        </w:rPr>
        <w:t>On distingue plusieurs types de sources d’énergies renouvelables: l’énergie</w:t>
      </w:r>
      <w:r>
        <w:rPr>
          <w:rFonts w:asciiTheme="majorBidi" w:hAnsiTheme="majorBidi" w:cstheme="majorBidi"/>
        </w:rPr>
        <w:t xml:space="preserve"> </w:t>
      </w:r>
      <w:r w:rsidRPr="004207D6">
        <w:rPr>
          <w:rFonts w:asciiTheme="majorBidi" w:hAnsiTheme="majorBidi" w:cstheme="majorBidi"/>
        </w:rPr>
        <w:t>hydroélectrique, l’énergie géothermique, l’énergie éolienne, l’énergie de la biomasse et</w:t>
      </w:r>
      <w:r>
        <w:rPr>
          <w:rFonts w:asciiTheme="majorBidi" w:hAnsiTheme="majorBidi" w:cstheme="majorBidi"/>
        </w:rPr>
        <w:t xml:space="preserve"> </w:t>
      </w:r>
      <w:r w:rsidRPr="004207D6">
        <w:rPr>
          <w:rFonts w:asciiTheme="majorBidi" w:hAnsiTheme="majorBidi" w:cstheme="majorBidi"/>
        </w:rPr>
        <w:t>l’</w:t>
      </w:r>
      <w:r>
        <w:rPr>
          <w:rFonts w:asciiTheme="majorBidi" w:hAnsiTheme="majorBidi" w:cstheme="majorBidi"/>
        </w:rPr>
        <w:t xml:space="preserve">énergie </w:t>
      </w:r>
      <w:r w:rsidRPr="004207D6">
        <w:rPr>
          <w:rFonts w:asciiTheme="majorBidi" w:hAnsiTheme="majorBidi" w:cstheme="majorBidi"/>
        </w:rPr>
        <w:t>photovoltaïque. Excepté l’énergie géothermique qui provient de la chaleur des</w:t>
      </w:r>
      <w:r>
        <w:rPr>
          <w:rFonts w:asciiTheme="majorBidi" w:hAnsiTheme="majorBidi" w:cstheme="majorBidi"/>
        </w:rPr>
        <w:t xml:space="preserve"> profondeurs de </w:t>
      </w:r>
      <w:r w:rsidRPr="004207D6">
        <w:rPr>
          <w:rFonts w:asciiTheme="majorBidi" w:hAnsiTheme="majorBidi" w:cstheme="majorBidi"/>
        </w:rPr>
        <w:t>la terre, ces sources d’énergie proviennent directement ou indirectement du</w:t>
      </w:r>
      <w:r>
        <w:rPr>
          <w:rFonts w:asciiTheme="majorBidi" w:hAnsiTheme="majorBidi" w:cstheme="majorBidi"/>
        </w:rPr>
        <w:t xml:space="preserve"> soleil. Elles sont </w:t>
      </w:r>
      <w:r w:rsidRPr="004207D6">
        <w:rPr>
          <w:rFonts w:asciiTheme="majorBidi" w:hAnsiTheme="majorBidi" w:cstheme="majorBidi"/>
        </w:rPr>
        <w:t>donc disponibles indéfiniment tant que celui-ci brillera.</w:t>
      </w:r>
      <w:r>
        <w:rPr>
          <w:rFonts w:asciiTheme="majorBidi" w:hAnsiTheme="majorBidi" w:cstheme="majorBidi"/>
        </w:rPr>
        <w:t xml:space="preserve"> </w:t>
      </w:r>
      <w:r w:rsidRPr="004207D6">
        <w:rPr>
          <w:rFonts w:asciiTheme="majorBidi" w:hAnsiTheme="majorBidi" w:cstheme="majorBidi"/>
        </w:rPr>
        <w:t>L’énergie photovoltaïque est la plus jeune des énergies renouvelables, elle a l’avantage</w:t>
      </w:r>
      <w:r>
        <w:rPr>
          <w:rFonts w:asciiTheme="majorBidi" w:hAnsiTheme="majorBidi" w:cstheme="majorBidi"/>
        </w:rPr>
        <w:t xml:space="preserve"> </w:t>
      </w:r>
      <w:r w:rsidRPr="004207D6">
        <w:rPr>
          <w:rFonts w:asciiTheme="majorBidi" w:hAnsiTheme="majorBidi" w:cstheme="majorBidi"/>
        </w:rPr>
        <w:t xml:space="preserve">d’être non </w:t>
      </w:r>
      <w:r>
        <w:rPr>
          <w:rFonts w:asciiTheme="majorBidi" w:hAnsiTheme="majorBidi" w:cstheme="majorBidi"/>
        </w:rPr>
        <w:t>polluante, souple et fiable</w:t>
      </w:r>
      <w:r w:rsidR="000F0690">
        <w:rPr>
          <w:rFonts w:asciiTheme="majorBidi" w:hAnsiTheme="majorBidi" w:cstheme="majorBidi"/>
        </w:rPr>
        <w:t xml:space="preserve"> [3], dans ce chapitre on présentons les éléments essentiels rentrent </w:t>
      </w:r>
      <w:r w:rsidR="00B53827">
        <w:rPr>
          <w:rFonts w:asciiTheme="majorBidi" w:hAnsiTheme="majorBidi" w:cstheme="majorBidi"/>
        </w:rPr>
        <w:t xml:space="preserve">dans le processus de conversion photovoltaïque à savoir : éléments du  rayonnement solaire, le fonctionnement d’une cellule photovoltaïque </w:t>
      </w:r>
      <w:r w:rsidR="003B4264">
        <w:rPr>
          <w:rFonts w:asciiTheme="majorBidi" w:hAnsiTheme="majorBidi" w:cstheme="majorBidi"/>
        </w:rPr>
        <w:t xml:space="preserve">,les différents types de matériaux de fabrication des cellules et les influence des conditions atmosphériques et de certains paramètres sur </w:t>
      </w:r>
      <w:r w:rsidR="00EA0144">
        <w:rPr>
          <w:rFonts w:asciiTheme="majorBidi" w:hAnsiTheme="majorBidi" w:cstheme="majorBidi"/>
        </w:rPr>
        <w:t xml:space="preserve">le comportement de la cellule </w:t>
      </w:r>
      <w:r w:rsidR="003D213E">
        <w:rPr>
          <w:rFonts w:asciiTheme="majorBidi" w:hAnsiTheme="majorBidi" w:cstheme="majorBidi"/>
        </w:rPr>
        <w:t>PV, les différents associations</w:t>
      </w:r>
      <w:r w:rsidR="00B01073">
        <w:rPr>
          <w:rFonts w:asciiTheme="majorBidi" w:hAnsiTheme="majorBidi" w:cstheme="majorBidi"/>
        </w:rPr>
        <w:t xml:space="preserve"> des cellules </w:t>
      </w:r>
      <w:r w:rsidR="003D213E">
        <w:rPr>
          <w:rFonts w:asciiTheme="majorBidi" w:hAnsiTheme="majorBidi" w:cstheme="majorBidi"/>
        </w:rPr>
        <w:t xml:space="preserve">  en série et en parallèle .  </w:t>
      </w:r>
      <w:r w:rsidR="003B4264">
        <w:rPr>
          <w:rFonts w:asciiTheme="majorBidi" w:hAnsiTheme="majorBidi" w:cstheme="majorBidi"/>
        </w:rPr>
        <w:t xml:space="preserve">   </w:t>
      </w:r>
      <w:r w:rsidR="00B53827">
        <w:rPr>
          <w:rFonts w:asciiTheme="majorBidi" w:hAnsiTheme="majorBidi" w:cstheme="majorBidi"/>
        </w:rPr>
        <w:t xml:space="preserve">    </w:t>
      </w:r>
      <w:r w:rsidR="000F0690">
        <w:rPr>
          <w:rFonts w:asciiTheme="majorBidi" w:hAnsiTheme="majorBidi" w:cstheme="majorBidi"/>
        </w:rPr>
        <w:t xml:space="preserve">  </w:t>
      </w:r>
    </w:p>
    <w:p w:rsidR="0020172C" w:rsidRPr="007A4DE9" w:rsidRDefault="0020172C" w:rsidP="00DC5BE3">
      <w:pPr>
        <w:pStyle w:val="Style2"/>
      </w:pPr>
      <w:bookmarkStart w:id="6" w:name="_Toc328914840"/>
      <w:r w:rsidRPr="007A4DE9">
        <w:t>2</w:t>
      </w:r>
      <w:r>
        <w:t>.</w:t>
      </w:r>
      <w:r w:rsidRPr="007A4DE9">
        <w:t xml:space="preserve"> Historique</w:t>
      </w:r>
      <w:bookmarkEnd w:id="6"/>
    </w:p>
    <w:p w:rsidR="0020172C" w:rsidRPr="0061149B" w:rsidRDefault="007C1F51" w:rsidP="0020172C">
      <w:pP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rPr>
        <w:t xml:space="preserve"> </w:t>
      </w:r>
      <w:r w:rsidR="0020172C">
        <w:rPr>
          <w:rFonts w:asciiTheme="majorBidi" w:hAnsiTheme="majorBidi" w:cstheme="majorBidi"/>
        </w:rPr>
        <w:t>On peut citer quelque d</w:t>
      </w:r>
      <w:r w:rsidR="0020172C" w:rsidRPr="0061149B">
        <w:rPr>
          <w:rFonts w:asciiTheme="majorBidi" w:hAnsiTheme="majorBidi" w:cstheme="majorBidi"/>
        </w:rPr>
        <w:t>ates  importantes dans l’histoire du photovoltaïque</w:t>
      </w:r>
      <w:r w:rsidR="0020172C">
        <w:rPr>
          <w:rFonts w:asciiTheme="majorBidi" w:hAnsiTheme="majorBidi" w:cstheme="majorBidi"/>
        </w:rPr>
        <w:t> :</w:t>
      </w:r>
    </w:p>
    <w:p w:rsidR="0020172C" w:rsidRPr="00C6041A" w:rsidRDefault="0020172C" w:rsidP="00425CF8">
      <w:pPr>
        <w:pStyle w:val="Paragraphedeliste"/>
        <w:numPr>
          <w:ilvl w:val="0"/>
          <w:numId w:val="4"/>
        </w:numPr>
        <w:autoSpaceDE w:val="0"/>
        <w:autoSpaceDN w:val="0"/>
        <w:adjustRightInd w:val="0"/>
        <w:spacing w:before="240" w:after="120" w:line="360" w:lineRule="auto"/>
        <w:ind w:left="0" w:firstLine="0"/>
        <w:jc w:val="both"/>
        <w:rPr>
          <w:rFonts w:asciiTheme="majorBidi" w:hAnsiTheme="majorBidi" w:cstheme="majorBidi"/>
        </w:rPr>
      </w:pPr>
      <w:r w:rsidRPr="00C6041A">
        <w:rPr>
          <w:rFonts w:asciiTheme="majorBidi" w:hAnsiTheme="majorBidi" w:cstheme="majorBidi"/>
          <w:b/>
          <w:bCs/>
        </w:rPr>
        <w:t>1839</w:t>
      </w:r>
      <w:r w:rsidRPr="00C6041A">
        <w:rPr>
          <w:rFonts w:asciiTheme="majorBidi" w:hAnsiTheme="majorBidi" w:cstheme="majorBidi"/>
        </w:rPr>
        <w:t>: le physicien français Edmond Becquerel découvre le processus de l’utilisation de l’ensoleillement pour produire du courant électrique dans un matériau solide. C’est l’effet photovoltaïque.</w:t>
      </w:r>
    </w:p>
    <w:p w:rsidR="0020172C" w:rsidRPr="00C6041A" w:rsidRDefault="0020172C" w:rsidP="00425CF8">
      <w:pPr>
        <w:pStyle w:val="Paragraphedeliste"/>
        <w:numPr>
          <w:ilvl w:val="0"/>
          <w:numId w:val="4"/>
        </w:numPr>
        <w:autoSpaceDE w:val="0"/>
        <w:autoSpaceDN w:val="0"/>
        <w:adjustRightInd w:val="0"/>
        <w:spacing w:before="240" w:after="120" w:line="360" w:lineRule="auto"/>
        <w:ind w:left="0" w:firstLine="0"/>
        <w:jc w:val="both"/>
        <w:rPr>
          <w:rFonts w:asciiTheme="majorBidi" w:hAnsiTheme="majorBidi" w:cstheme="majorBidi"/>
        </w:rPr>
      </w:pPr>
      <w:r w:rsidRPr="00C6041A">
        <w:rPr>
          <w:rFonts w:asciiTheme="majorBidi" w:hAnsiTheme="majorBidi" w:cstheme="majorBidi"/>
          <w:b/>
          <w:bCs/>
        </w:rPr>
        <w:t>1875</w:t>
      </w:r>
      <w:r w:rsidRPr="00C6041A">
        <w:rPr>
          <w:rFonts w:asciiTheme="majorBidi" w:hAnsiTheme="majorBidi" w:cstheme="majorBidi"/>
        </w:rPr>
        <w:t>: Werner Von Siemens expose devant l’Académie des Sciences de Berlin un article sur l’effet photovoltaïque dans les semi-conducteurs. Mais jusqu’à la Seconde Guerre Mondiale, le phénomène reste encore une curiosité de laboratoire.</w:t>
      </w:r>
    </w:p>
    <w:p w:rsidR="0020172C" w:rsidRPr="00C6041A" w:rsidRDefault="0020172C" w:rsidP="00425CF8">
      <w:pPr>
        <w:pStyle w:val="Paragraphedeliste"/>
        <w:numPr>
          <w:ilvl w:val="0"/>
          <w:numId w:val="4"/>
        </w:numPr>
        <w:autoSpaceDE w:val="0"/>
        <w:autoSpaceDN w:val="0"/>
        <w:adjustRightInd w:val="0"/>
        <w:spacing w:before="240" w:after="120" w:line="360" w:lineRule="auto"/>
        <w:ind w:left="0" w:firstLine="0"/>
        <w:jc w:val="both"/>
        <w:rPr>
          <w:rFonts w:asciiTheme="majorBidi" w:hAnsiTheme="majorBidi" w:cstheme="majorBidi"/>
        </w:rPr>
      </w:pPr>
      <w:r w:rsidRPr="00C6041A">
        <w:rPr>
          <w:rFonts w:asciiTheme="majorBidi" w:hAnsiTheme="majorBidi" w:cstheme="majorBidi"/>
          <w:b/>
          <w:bCs/>
        </w:rPr>
        <w:t>1954: t</w:t>
      </w:r>
      <w:r w:rsidRPr="00C6041A">
        <w:rPr>
          <w:rFonts w:asciiTheme="majorBidi" w:hAnsiTheme="majorBidi" w:cstheme="majorBidi"/>
        </w:rPr>
        <w:t>rois chercheurs américains, Chapin, Pearson et Prince, mettent au point une cellule photovoltaïque à haut rendement au moment où l’industrie spatiale naissante cherche des solutions nouvelles pour alimenter ses satellites.</w:t>
      </w:r>
    </w:p>
    <w:p w:rsidR="0020172C" w:rsidRPr="00C6041A" w:rsidRDefault="0020172C" w:rsidP="00425CF8">
      <w:pPr>
        <w:pStyle w:val="Paragraphedeliste"/>
        <w:numPr>
          <w:ilvl w:val="0"/>
          <w:numId w:val="4"/>
        </w:numPr>
        <w:autoSpaceDE w:val="0"/>
        <w:autoSpaceDN w:val="0"/>
        <w:adjustRightInd w:val="0"/>
        <w:spacing w:before="240" w:after="120" w:line="360" w:lineRule="auto"/>
        <w:ind w:left="0" w:firstLine="0"/>
        <w:jc w:val="both"/>
        <w:rPr>
          <w:rFonts w:asciiTheme="majorBidi" w:hAnsiTheme="majorBidi" w:cstheme="majorBidi"/>
        </w:rPr>
      </w:pPr>
      <w:r w:rsidRPr="00C6041A">
        <w:rPr>
          <w:rFonts w:asciiTheme="majorBidi" w:hAnsiTheme="majorBidi" w:cstheme="majorBidi"/>
          <w:b/>
          <w:bCs/>
        </w:rPr>
        <w:t>1958</w:t>
      </w:r>
      <w:r w:rsidRPr="00C6041A">
        <w:rPr>
          <w:rFonts w:asciiTheme="majorBidi" w:hAnsiTheme="majorBidi" w:cstheme="majorBidi"/>
        </w:rPr>
        <w:t>: une cellule avec un rendement de 9 % est mise au point. Les premiers satellites alimentés par des cellules solaires sont envoyés dans l’espace.</w:t>
      </w:r>
    </w:p>
    <w:p w:rsidR="0020172C" w:rsidRPr="00C6041A" w:rsidRDefault="0020172C" w:rsidP="00425CF8">
      <w:pPr>
        <w:pStyle w:val="Paragraphedeliste"/>
        <w:numPr>
          <w:ilvl w:val="0"/>
          <w:numId w:val="4"/>
        </w:numPr>
        <w:autoSpaceDE w:val="0"/>
        <w:autoSpaceDN w:val="0"/>
        <w:adjustRightInd w:val="0"/>
        <w:spacing w:before="240" w:after="120" w:line="360" w:lineRule="auto"/>
        <w:ind w:left="0" w:firstLine="0"/>
        <w:jc w:val="both"/>
        <w:rPr>
          <w:rFonts w:asciiTheme="majorBidi" w:hAnsiTheme="majorBidi" w:cstheme="majorBidi"/>
        </w:rPr>
      </w:pPr>
      <w:r w:rsidRPr="00C6041A">
        <w:rPr>
          <w:rFonts w:asciiTheme="majorBidi" w:hAnsiTheme="majorBidi" w:cstheme="majorBidi"/>
          <w:b/>
          <w:bCs/>
        </w:rPr>
        <w:t>1973</w:t>
      </w:r>
      <w:r w:rsidRPr="00C6041A">
        <w:rPr>
          <w:rFonts w:asciiTheme="majorBidi" w:hAnsiTheme="majorBidi" w:cstheme="majorBidi"/>
        </w:rPr>
        <w:t>: la première maison alimentée par des cellules photovoltaïques est construite à l’Université de Delaware.</w:t>
      </w:r>
    </w:p>
    <w:p w:rsidR="0020172C" w:rsidRPr="006C442D" w:rsidRDefault="0020172C" w:rsidP="00425CF8">
      <w:pPr>
        <w:pStyle w:val="Paragraphedeliste"/>
        <w:numPr>
          <w:ilvl w:val="0"/>
          <w:numId w:val="4"/>
        </w:numPr>
        <w:autoSpaceDE w:val="0"/>
        <w:autoSpaceDN w:val="0"/>
        <w:adjustRightInd w:val="0"/>
        <w:spacing w:before="240" w:after="120" w:line="360" w:lineRule="auto"/>
        <w:ind w:left="0" w:firstLine="0"/>
        <w:jc w:val="both"/>
        <w:rPr>
          <w:rFonts w:asciiTheme="majorBidi" w:hAnsiTheme="majorBidi" w:cstheme="majorBidi"/>
        </w:rPr>
      </w:pPr>
      <w:r w:rsidRPr="00C6041A">
        <w:rPr>
          <w:rFonts w:asciiTheme="majorBidi" w:hAnsiTheme="majorBidi" w:cstheme="majorBidi"/>
          <w:b/>
          <w:bCs/>
        </w:rPr>
        <w:t>1983</w:t>
      </w:r>
      <w:r w:rsidRPr="00C6041A">
        <w:rPr>
          <w:rFonts w:asciiTheme="majorBidi" w:hAnsiTheme="majorBidi" w:cstheme="majorBidi"/>
        </w:rPr>
        <w:t>: la première voiture alimentée par énergie photovoltaïque parcourt une distance de</w:t>
      </w:r>
      <w:r>
        <w:rPr>
          <w:rFonts w:asciiTheme="majorBidi" w:hAnsiTheme="majorBidi" w:cstheme="majorBidi"/>
        </w:rPr>
        <w:t xml:space="preserve">   </w:t>
      </w:r>
      <w:r w:rsidRPr="006C442D">
        <w:rPr>
          <w:rFonts w:asciiTheme="majorBidi" w:hAnsiTheme="majorBidi" w:cstheme="majorBidi"/>
        </w:rPr>
        <w:t>4000 km en Australie.</w:t>
      </w:r>
    </w:p>
    <w:p w:rsidR="0020172C" w:rsidRDefault="00B01073" w:rsidP="0020172C">
      <w:pP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rPr>
        <w:lastRenderedPageBreak/>
        <w:t xml:space="preserve"> </w:t>
      </w:r>
      <w:r w:rsidR="0020172C" w:rsidRPr="004207D6">
        <w:rPr>
          <w:rFonts w:asciiTheme="majorBidi" w:hAnsiTheme="majorBidi" w:cstheme="majorBidi"/>
        </w:rPr>
        <w:t>La</w:t>
      </w:r>
      <w:r w:rsidR="0020172C">
        <w:rPr>
          <w:rFonts w:asciiTheme="majorBidi" w:hAnsiTheme="majorBidi" w:cstheme="majorBidi"/>
        </w:rPr>
        <w:t xml:space="preserve"> </w:t>
      </w:r>
      <w:r w:rsidR="0020172C" w:rsidRPr="004207D6">
        <w:rPr>
          <w:rFonts w:asciiTheme="majorBidi" w:hAnsiTheme="majorBidi" w:cstheme="majorBidi"/>
        </w:rPr>
        <w:t xml:space="preserve"> première cellule photovoltaïque (ou photopile) a été développée aux Etats-Unis en</w:t>
      </w:r>
      <w:r w:rsidR="0020172C">
        <w:rPr>
          <w:rFonts w:asciiTheme="majorBidi" w:hAnsiTheme="majorBidi" w:cstheme="majorBidi"/>
        </w:rPr>
        <w:t xml:space="preserve"> </w:t>
      </w:r>
      <w:r w:rsidR="0020172C" w:rsidRPr="004207D6">
        <w:rPr>
          <w:rFonts w:asciiTheme="majorBidi" w:hAnsiTheme="majorBidi" w:cstheme="majorBidi"/>
        </w:rPr>
        <w:t>1954 par les chercheurs des laboratoires Bell, qui ont découvert que la photosensibilité du</w:t>
      </w:r>
      <w:r w:rsidR="0020172C">
        <w:rPr>
          <w:rFonts w:asciiTheme="majorBidi" w:hAnsiTheme="majorBidi" w:cstheme="majorBidi"/>
        </w:rPr>
        <w:t xml:space="preserve"> </w:t>
      </w:r>
      <w:r w:rsidR="0020172C" w:rsidRPr="004207D6">
        <w:rPr>
          <w:rFonts w:asciiTheme="majorBidi" w:hAnsiTheme="majorBidi" w:cstheme="majorBidi"/>
        </w:rPr>
        <w:t>silicium pouvait être augmentée en ajoutant des "impuretés". C'est une technique appelée</w:t>
      </w:r>
      <w:r w:rsidR="0020172C">
        <w:rPr>
          <w:rFonts w:asciiTheme="majorBidi" w:hAnsiTheme="majorBidi" w:cstheme="majorBidi"/>
        </w:rPr>
        <w:t xml:space="preserve"> </w:t>
      </w:r>
      <w:r w:rsidR="0020172C" w:rsidRPr="004207D6">
        <w:rPr>
          <w:rFonts w:asciiTheme="majorBidi" w:hAnsiTheme="majorBidi" w:cstheme="majorBidi"/>
        </w:rPr>
        <w:t>le "dopage" qui est utilisée pour tous les semi-conducteurs.</w:t>
      </w:r>
      <w:r w:rsidR="0020172C">
        <w:rPr>
          <w:rFonts w:asciiTheme="majorBidi" w:hAnsiTheme="majorBidi" w:cstheme="majorBidi"/>
        </w:rPr>
        <w:t xml:space="preserve"> </w:t>
      </w:r>
      <w:r w:rsidR="0020172C" w:rsidRPr="004207D6">
        <w:rPr>
          <w:rFonts w:asciiTheme="majorBidi" w:hAnsiTheme="majorBidi" w:cstheme="majorBidi"/>
        </w:rPr>
        <w:t>Mais en dépit de l'intérêt des scientifiques au cours des années, ce n'est que lors de la</w:t>
      </w:r>
      <w:r w:rsidR="0020172C">
        <w:rPr>
          <w:rFonts w:asciiTheme="majorBidi" w:hAnsiTheme="majorBidi" w:cstheme="majorBidi"/>
        </w:rPr>
        <w:t xml:space="preserve"> </w:t>
      </w:r>
      <w:r w:rsidR="0020172C" w:rsidRPr="004207D6">
        <w:rPr>
          <w:rFonts w:asciiTheme="majorBidi" w:hAnsiTheme="majorBidi" w:cstheme="majorBidi"/>
        </w:rPr>
        <w:t>course vers l'espace que les cellules ont quitté les laboratoires. En effet, les photopiles</w:t>
      </w:r>
      <w:r w:rsidR="0020172C">
        <w:rPr>
          <w:rFonts w:asciiTheme="majorBidi" w:hAnsiTheme="majorBidi" w:cstheme="majorBidi"/>
        </w:rPr>
        <w:t xml:space="preserve"> </w:t>
      </w:r>
      <w:r w:rsidR="0020172C" w:rsidRPr="004207D6">
        <w:rPr>
          <w:rFonts w:asciiTheme="majorBidi" w:hAnsiTheme="majorBidi" w:cstheme="majorBidi"/>
        </w:rPr>
        <w:t>représentent la solution idéale pour satisfaire les besoins en électricité à bord des satellites,</w:t>
      </w:r>
      <w:r w:rsidR="0020172C">
        <w:rPr>
          <w:rFonts w:asciiTheme="majorBidi" w:hAnsiTheme="majorBidi" w:cstheme="majorBidi"/>
        </w:rPr>
        <w:t xml:space="preserve"> </w:t>
      </w:r>
      <w:r w:rsidR="0020172C" w:rsidRPr="004207D6">
        <w:rPr>
          <w:rFonts w:asciiTheme="majorBidi" w:hAnsiTheme="majorBidi" w:cstheme="majorBidi"/>
        </w:rPr>
        <w:t>ain</w:t>
      </w:r>
      <w:r w:rsidR="0020172C">
        <w:rPr>
          <w:rFonts w:asciiTheme="majorBidi" w:hAnsiTheme="majorBidi" w:cstheme="majorBidi"/>
        </w:rPr>
        <w:t>si que dans tout site isolé</w:t>
      </w:r>
      <w:r w:rsidR="008A0747">
        <w:rPr>
          <w:rFonts w:asciiTheme="majorBidi" w:hAnsiTheme="majorBidi" w:cstheme="majorBidi"/>
        </w:rPr>
        <w:t xml:space="preserve">  [4]</w:t>
      </w:r>
      <w:r w:rsidR="0020172C">
        <w:rPr>
          <w:rFonts w:asciiTheme="majorBidi" w:hAnsiTheme="majorBidi" w:cstheme="majorBidi"/>
        </w:rPr>
        <w:t xml:space="preserve">. </w:t>
      </w:r>
    </w:p>
    <w:p w:rsidR="0020172C" w:rsidRPr="00131969" w:rsidRDefault="0020172C" w:rsidP="00DC5BE3">
      <w:pPr>
        <w:pStyle w:val="Style2"/>
      </w:pPr>
      <w:bookmarkStart w:id="7" w:name="_Toc328914841"/>
      <w:r>
        <w:t xml:space="preserve">3. </w:t>
      </w:r>
      <w:r w:rsidRPr="00E054D3">
        <w:t>Eléments du rayonnement solaire</w:t>
      </w:r>
      <w:bookmarkEnd w:id="7"/>
    </w:p>
    <w:p w:rsidR="0020172C" w:rsidRDefault="0020172C" w:rsidP="0020172C">
      <w:pPr>
        <w:pStyle w:val="Default"/>
        <w:spacing w:before="240" w:after="120" w:line="360" w:lineRule="auto"/>
        <w:ind w:firstLine="708"/>
        <w:jc w:val="both"/>
        <w:rPr>
          <w:rFonts w:asciiTheme="majorBidi" w:hAnsiTheme="majorBidi" w:cstheme="majorBidi"/>
        </w:rPr>
      </w:pPr>
      <w:r w:rsidRPr="00BD3EC0">
        <w:rPr>
          <w:rFonts w:asciiTheme="majorBidi" w:hAnsiTheme="majorBidi" w:cstheme="majorBidi"/>
        </w:rPr>
        <w:t xml:space="preserve">Il faut noter que la cellule photovoltaïque (PV), </w:t>
      </w:r>
      <w:r w:rsidRPr="004207D6">
        <w:rPr>
          <w:rFonts w:asciiTheme="majorBidi" w:hAnsiTheme="majorBidi" w:cstheme="majorBidi"/>
        </w:rPr>
        <w:t>n’est pas une pile,</w:t>
      </w:r>
      <w:r w:rsidRPr="00BD3EC0">
        <w:rPr>
          <w:rFonts w:asciiTheme="majorBidi" w:hAnsiTheme="majorBidi" w:cstheme="majorBidi"/>
        </w:rPr>
        <w:t xml:space="preserve"> mais un convertisseur instantané d’énergie, qui ne pourra fournir une énergie sous forme électrique que s'il reçoit une énergie sous forme de rayonnement. La cellule solaire ne peut être assimilée à aucun autre générateur classique d'énergie électrique de type continu. Ceci est dû au fait qu'elle n'est ni une source de tension constante ni une source de courant constant.</w:t>
      </w:r>
    </w:p>
    <w:p w:rsidR="0020172C" w:rsidRDefault="0020172C" w:rsidP="0020172C">
      <w:pPr>
        <w:pStyle w:val="Default"/>
        <w:spacing w:before="240" w:after="120" w:line="360" w:lineRule="auto"/>
        <w:ind w:firstLine="708"/>
        <w:jc w:val="both"/>
        <w:rPr>
          <w:rFonts w:asciiTheme="majorBidi" w:hAnsiTheme="majorBidi" w:cstheme="majorBidi"/>
        </w:rPr>
      </w:pPr>
      <w:r w:rsidRPr="00BD3EC0">
        <w:rPr>
          <w:rFonts w:asciiTheme="majorBidi" w:hAnsiTheme="majorBidi" w:cstheme="majorBidi"/>
        </w:rPr>
        <w:t>Actuellement, le rendement de conversion d'énergie solaire en énergie électrique est encore fai</w:t>
      </w:r>
      <w:r w:rsidR="006E608E">
        <w:rPr>
          <w:rFonts w:asciiTheme="majorBidi" w:hAnsiTheme="majorBidi" w:cstheme="majorBidi"/>
        </w:rPr>
        <w:t>ble (souvent inférieur à 12 %</w:t>
      </w:r>
      <w:r w:rsidR="00B55303">
        <w:rPr>
          <w:rFonts w:asciiTheme="majorBidi" w:hAnsiTheme="majorBidi" w:cstheme="majorBidi"/>
        </w:rPr>
        <w:t>).</w:t>
      </w:r>
      <w:r w:rsidRPr="00BD3EC0">
        <w:rPr>
          <w:rFonts w:asciiTheme="majorBidi" w:hAnsiTheme="majorBidi" w:cstheme="majorBidi"/>
        </w:rPr>
        <w:t xml:space="preserve"> </w:t>
      </w:r>
      <w:r>
        <w:rPr>
          <w:rFonts w:asciiTheme="majorBidi" w:hAnsiTheme="majorBidi" w:cstheme="majorBidi"/>
        </w:rPr>
        <w:t xml:space="preserve"> </w:t>
      </w:r>
      <w:r w:rsidRPr="00BD3EC0">
        <w:rPr>
          <w:rFonts w:asciiTheme="majorBidi" w:hAnsiTheme="majorBidi" w:cstheme="majorBidi"/>
        </w:rPr>
        <w:t xml:space="preserve">Ce rendement faible ainsi que le coût élevé de la source photovoltaïque ont incité les utilisateurs à exploiter </w:t>
      </w:r>
      <w:r w:rsidRPr="004207D6">
        <w:rPr>
          <w:rFonts w:asciiTheme="majorBidi" w:hAnsiTheme="majorBidi" w:cstheme="majorBidi"/>
        </w:rPr>
        <w:t>le maximum de puissance électrique disponible</w:t>
      </w:r>
      <w:r w:rsidRPr="00BD3EC0">
        <w:rPr>
          <w:rFonts w:asciiTheme="majorBidi" w:hAnsiTheme="majorBidi" w:cstheme="majorBidi"/>
          <w:b/>
          <w:bCs/>
        </w:rPr>
        <w:t xml:space="preserve"> </w:t>
      </w:r>
      <w:r w:rsidRPr="00BD3EC0">
        <w:rPr>
          <w:rFonts w:asciiTheme="majorBidi" w:hAnsiTheme="majorBidi" w:cstheme="majorBidi"/>
        </w:rPr>
        <w:t xml:space="preserve">au niveau du générateur PV. Ce maximum est généralement obtenu en assurant une bonne adaptation entre le générateur PV et le récepteur associé. Cette adaptation est effectuée à l'aide de </w:t>
      </w:r>
      <w:r w:rsidRPr="004207D6">
        <w:rPr>
          <w:rFonts w:asciiTheme="majorBidi" w:hAnsiTheme="majorBidi" w:cstheme="majorBidi"/>
        </w:rPr>
        <w:t>convertisseurs</w:t>
      </w:r>
      <w:r w:rsidRPr="00BD3EC0">
        <w:rPr>
          <w:rFonts w:asciiTheme="majorBidi" w:hAnsiTheme="majorBidi" w:cstheme="majorBidi"/>
          <w:b/>
          <w:bCs/>
        </w:rPr>
        <w:t xml:space="preserve"> </w:t>
      </w:r>
      <w:r w:rsidRPr="00BD3EC0">
        <w:rPr>
          <w:rFonts w:asciiTheme="majorBidi" w:hAnsiTheme="majorBidi" w:cstheme="majorBidi"/>
        </w:rPr>
        <w:t>statiques basés sur différents modes de fonctionnement</w:t>
      </w:r>
      <w:r w:rsidR="008A0747">
        <w:rPr>
          <w:rFonts w:asciiTheme="majorBidi" w:hAnsiTheme="majorBidi" w:cstheme="majorBidi"/>
        </w:rPr>
        <w:t xml:space="preserve"> [5]</w:t>
      </w:r>
      <w:r w:rsidRPr="00BD3EC0">
        <w:rPr>
          <w:rFonts w:asciiTheme="majorBidi" w:hAnsiTheme="majorBidi" w:cstheme="majorBidi"/>
        </w:rPr>
        <w:t>.</w:t>
      </w:r>
    </w:p>
    <w:p w:rsidR="0020172C" w:rsidRPr="003154FF" w:rsidRDefault="0020172C" w:rsidP="004C32EB">
      <w:pPr>
        <w:pStyle w:val="Style5"/>
        <w:rPr>
          <w:sz w:val="28"/>
          <w:szCs w:val="28"/>
        </w:rPr>
      </w:pPr>
      <w:bookmarkStart w:id="8" w:name="_Toc328914842"/>
      <w:r w:rsidRPr="003154FF">
        <w:rPr>
          <w:sz w:val="28"/>
          <w:szCs w:val="28"/>
        </w:rPr>
        <w:t>a) Spectre du rayonnement solaire. Constante solaire et « valeur du Soleil »</w:t>
      </w:r>
      <w:bookmarkEnd w:id="8"/>
    </w:p>
    <w:p w:rsidR="0020172C" w:rsidRPr="00BD3EC0" w:rsidRDefault="0020172C" w:rsidP="0020172C">
      <w:pPr>
        <w:pStyle w:val="Default"/>
        <w:spacing w:before="240" w:after="120" w:line="360" w:lineRule="auto"/>
        <w:ind w:firstLine="708"/>
        <w:jc w:val="both"/>
        <w:rPr>
          <w:rFonts w:asciiTheme="majorBidi" w:hAnsiTheme="majorBidi" w:cstheme="majorBidi"/>
        </w:rPr>
      </w:pPr>
      <w:r w:rsidRPr="00BD3EC0">
        <w:rPr>
          <w:rFonts w:asciiTheme="majorBidi" w:hAnsiTheme="majorBidi" w:cstheme="majorBidi"/>
        </w:rPr>
        <w:t xml:space="preserve">La production d'électricité photovoltaïque dépend de </w:t>
      </w:r>
      <w:r w:rsidRPr="00023484">
        <w:rPr>
          <w:rFonts w:asciiTheme="majorBidi" w:hAnsiTheme="majorBidi" w:cstheme="majorBidi"/>
        </w:rPr>
        <w:t>l'ensoleillement</w:t>
      </w:r>
      <w:r w:rsidRPr="00BD3EC0">
        <w:rPr>
          <w:rFonts w:asciiTheme="majorBidi" w:hAnsiTheme="majorBidi" w:cstheme="majorBidi"/>
          <w:b/>
          <w:bCs/>
        </w:rPr>
        <w:t xml:space="preserve"> </w:t>
      </w:r>
      <w:r w:rsidRPr="00BD3EC0">
        <w:rPr>
          <w:rFonts w:asciiTheme="majorBidi" w:hAnsiTheme="majorBidi" w:cstheme="majorBidi"/>
        </w:rPr>
        <w:t xml:space="preserve">du lieu et de la </w:t>
      </w:r>
      <w:r w:rsidRPr="00023484">
        <w:rPr>
          <w:rFonts w:asciiTheme="majorBidi" w:hAnsiTheme="majorBidi" w:cstheme="majorBidi"/>
        </w:rPr>
        <w:t>température</w:t>
      </w:r>
      <w:r w:rsidRPr="00BD3EC0">
        <w:rPr>
          <w:rFonts w:asciiTheme="majorBidi" w:hAnsiTheme="majorBidi" w:cstheme="majorBidi"/>
        </w:rPr>
        <w:t>, donc de sa localisation géographique, de la saison et de l'heure de la journée</w:t>
      </w:r>
      <w:r>
        <w:rPr>
          <w:rFonts w:asciiTheme="majorBidi" w:hAnsiTheme="majorBidi" w:cstheme="majorBidi"/>
        </w:rPr>
        <w:t>.</w:t>
      </w:r>
      <w:r w:rsidRPr="00BD3EC0">
        <w:rPr>
          <w:rFonts w:asciiTheme="majorBidi" w:hAnsiTheme="majorBidi" w:cstheme="majorBidi"/>
        </w:rPr>
        <w:t xml:space="preserve"> Le rayonnement solaire permet la vie sur Terre et détermine le climat. Du fait du flux d’énergie existant à l’intérieur du Soleil, la température à la surface avoisine les 5800 K. Le spectre du rayonnement solaire s’avère donc similaire à celui </w:t>
      </w:r>
      <w:r w:rsidRPr="00023484">
        <w:rPr>
          <w:rFonts w:asciiTheme="majorBidi" w:hAnsiTheme="majorBidi" w:cstheme="majorBidi"/>
        </w:rPr>
        <w:t>d’un corps noir de 5800 K</w:t>
      </w:r>
      <w:r w:rsidR="004C32EB">
        <w:rPr>
          <w:rFonts w:asciiTheme="majorBidi" w:hAnsiTheme="majorBidi" w:cstheme="majorBidi"/>
        </w:rPr>
        <w:t xml:space="preserve"> [5]</w:t>
      </w:r>
      <w:r w:rsidRPr="00023484">
        <w:rPr>
          <w:rFonts w:asciiTheme="majorBidi" w:hAnsiTheme="majorBidi" w:cstheme="majorBidi"/>
        </w:rPr>
        <w:t>.</w:t>
      </w:r>
    </w:p>
    <w:p w:rsidR="0020172C" w:rsidRDefault="0020172C" w:rsidP="0020172C">
      <w:pPr>
        <w:autoSpaceDE w:val="0"/>
        <w:autoSpaceDN w:val="0"/>
        <w:adjustRightInd w:val="0"/>
        <w:spacing w:before="240" w:after="120" w:line="360" w:lineRule="auto"/>
        <w:jc w:val="both"/>
        <w:rPr>
          <w:rFonts w:asciiTheme="majorBidi" w:hAnsiTheme="majorBidi" w:cstheme="majorBidi"/>
        </w:rPr>
      </w:pPr>
      <w:r w:rsidRPr="00BD3EC0">
        <w:rPr>
          <w:rFonts w:asciiTheme="majorBidi" w:hAnsiTheme="majorBidi" w:cstheme="majorBidi"/>
        </w:rPr>
        <w:t xml:space="preserve">On appelle </w:t>
      </w:r>
      <w:r w:rsidRPr="00023484">
        <w:rPr>
          <w:rFonts w:asciiTheme="majorBidi" w:hAnsiTheme="majorBidi" w:cstheme="majorBidi"/>
        </w:rPr>
        <w:t>constante solaire</w:t>
      </w:r>
      <w:r w:rsidRPr="00BD3EC0">
        <w:rPr>
          <w:rFonts w:asciiTheme="majorBidi" w:hAnsiTheme="majorBidi" w:cstheme="majorBidi"/>
          <w:b/>
          <w:bCs/>
        </w:rPr>
        <w:t xml:space="preserve"> </w:t>
      </w:r>
      <w:r w:rsidRPr="00BD3EC0">
        <w:rPr>
          <w:rFonts w:asciiTheme="majorBidi" w:hAnsiTheme="majorBidi" w:cstheme="majorBidi"/>
        </w:rPr>
        <w:t xml:space="preserve">l’éclairement énergétique du Soleil sur l’atmosphère extérieure lorsque le Soleil et la Terre se trouvent distants d’une UA – une UA (unité astronomique) est la distance séparant la Terre du soleil, soit 149 597 890 km. Les valeurs actuellement admises </w:t>
      </w:r>
      <w:r w:rsidRPr="00BD3EC0">
        <w:rPr>
          <w:rFonts w:asciiTheme="majorBidi" w:hAnsiTheme="majorBidi" w:cstheme="majorBidi"/>
        </w:rPr>
        <w:lastRenderedPageBreak/>
        <w:t xml:space="preserve">sont proches de </w:t>
      </w:r>
      <w:r w:rsidRPr="00023484">
        <w:rPr>
          <w:rFonts w:asciiTheme="majorBidi" w:hAnsiTheme="majorBidi" w:cstheme="majorBidi"/>
        </w:rPr>
        <w:t>1360 W/m².</w:t>
      </w:r>
      <w:r w:rsidRPr="00BD3EC0">
        <w:rPr>
          <w:rFonts w:asciiTheme="majorBidi" w:hAnsiTheme="majorBidi" w:cstheme="majorBidi"/>
        </w:rPr>
        <w:t xml:space="preserve"> La constante solaire désigne </w:t>
      </w:r>
      <w:r w:rsidRPr="00023484">
        <w:rPr>
          <w:rFonts w:asciiTheme="majorBidi" w:hAnsiTheme="majorBidi" w:cstheme="majorBidi"/>
        </w:rPr>
        <w:t>l’éclairement intégré total</w:t>
      </w:r>
      <w:r w:rsidRPr="00BD3EC0">
        <w:rPr>
          <w:rFonts w:asciiTheme="majorBidi" w:hAnsiTheme="majorBidi" w:cstheme="majorBidi"/>
          <w:b/>
          <w:bCs/>
        </w:rPr>
        <w:t xml:space="preserve"> </w:t>
      </w:r>
      <w:r w:rsidRPr="00BD3EC0">
        <w:rPr>
          <w:rFonts w:asciiTheme="majorBidi" w:hAnsiTheme="majorBidi" w:cstheme="majorBidi"/>
        </w:rPr>
        <w:t xml:space="preserve">sur </w:t>
      </w:r>
      <w:r w:rsidR="00A0006D">
        <w:rPr>
          <w:rFonts w:asciiTheme="majorBidi" w:hAnsiTheme="majorBidi" w:cstheme="majorBidi"/>
        </w:rPr>
        <w:t>la totalité du spectre (f</w:t>
      </w:r>
      <w:r w:rsidR="00C442E0">
        <w:rPr>
          <w:rFonts w:asciiTheme="majorBidi" w:hAnsiTheme="majorBidi" w:cstheme="majorBidi"/>
        </w:rPr>
        <w:t>igure (1</w:t>
      </w:r>
      <w:r>
        <w:rPr>
          <w:rFonts w:asciiTheme="majorBidi" w:hAnsiTheme="majorBidi" w:cstheme="majorBidi"/>
        </w:rPr>
        <w:t>.1)</w:t>
      </w:r>
      <w:r w:rsidRPr="00BD3EC0">
        <w:rPr>
          <w:rFonts w:asciiTheme="majorBidi" w:hAnsiTheme="majorBidi" w:cstheme="majorBidi"/>
        </w:rPr>
        <w:t>).</w:t>
      </w:r>
    </w:p>
    <w:p w:rsidR="0020172C" w:rsidRDefault="005913E2" w:rsidP="0020172C">
      <w:pPr>
        <w:autoSpaceDE w:val="0"/>
        <w:autoSpaceDN w:val="0"/>
        <w:adjustRightInd w:val="0"/>
        <w:spacing w:before="240" w:after="120" w:line="360" w:lineRule="auto"/>
        <w:jc w:val="center"/>
        <w:rPr>
          <w:rFonts w:ascii="Calibri" w:hAnsi="Calibri" w:cs="Calibri"/>
          <w:i/>
          <w:iCs/>
          <w:color w:val="000000"/>
          <w:sz w:val="20"/>
          <w:szCs w:val="20"/>
        </w:rPr>
      </w:pPr>
      <w:r w:rsidRPr="005913E2">
        <w:rPr>
          <w:rFonts w:asciiTheme="majorBidi" w:hAnsiTheme="majorBidi" w:cstheme="majorBidi"/>
          <w:b/>
          <w:bCs/>
          <w:noProof/>
        </w:rPr>
        <w:pict>
          <v:rect id="_x0000_s1278" style="position:absolute;left:0;text-align:left;margin-left:175.85pt;margin-top:221.45pt;width:112.5pt;height:18.75pt;z-index:251923456" stroked="f">
            <v:textbox style="mso-next-textbox:#_x0000_s1278">
              <w:txbxContent>
                <w:p w:rsidR="00CF7DCE" w:rsidRPr="001B2421" w:rsidRDefault="00CF7DCE" w:rsidP="0021264C">
                  <w:pPr>
                    <w:rPr>
                      <w:sz w:val="20"/>
                      <w:szCs w:val="20"/>
                    </w:rPr>
                  </w:pPr>
                  <w:r>
                    <w:rPr>
                      <w:sz w:val="20"/>
                      <w:szCs w:val="20"/>
                    </w:rPr>
                    <w:t xml:space="preserve">Longueur d’onde (nm) </w:t>
                  </w:r>
                  <w:r w:rsidRPr="001B2421">
                    <w:rPr>
                      <w:sz w:val="20"/>
                      <w:szCs w:val="20"/>
                    </w:rPr>
                    <w:t xml:space="preserve">  </w:t>
                  </w:r>
                </w:p>
              </w:txbxContent>
            </v:textbox>
          </v:rect>
        </w:pict>
      </w:r>
      <w:r w:rsidRPr="005913E2">
        <w:rPr>
          <w:rFonts w:asciiTheme="majorBidi" w:hAnsiTheme="majorBidi" w:cstheme="majorBidi"/>
          <w:b/>
          <w:bCs/>
          <w:noProof/>
        </w:rPr>
        <w:pict>
          <v:rect id="_x0000_s1260" style="position:absolute;left:0;text-align:left;margin-left:205.85pt;margin-top:108.35pt;width:116.25pt;height:23.85pt;z-index:251902976" stroked="f">
            <v:textbox style="mso-next-textbox:#_x0000_s1260">
              <w:txbxContent>
                <w:p w:rsidR="00CF7DCE" w:rsidRPr="001B2421" w:rsidRDefault="00CF7DCE" w:rsidP="00631D27">
                  <w:pPr>
                    <w:shd w:val="clear" w:color="auto" w:fill="FFFFFF" w:themeFill="background1"/>
                    <w:rPr>
                      <w:sz w:val="20"/>
                      <w:szCs w:val="20"/>
                    </w:rPr>
                  </w:pPr>
                  <w:r w:rsidRPr="001B2421">
                    <w:rPr>
                      <w:sz w:val="20"/>
                      <w:szCs w:val="20"/>
                    </w:rPr>
                    <w:t>Spectre d’un corps</w:t>
                  </w:r>
                  <w:r>
                    <w:rPr>
                      <w:sz w:val="20"/>
                      <w:szCs w:val="20"/>
                    </w:rPr>
                    <w:t xml:space="preserve"> </w:t>
                  </w:r>
                  <w:r w:rsidRPr="001B2421">
                    <w:rPr>
                      <w:sz w:val="20"/>
                      <w:szCs w:val="20"/>
                    </w:rPr>
                    <w:t xml:space="preserve">noir  </w:t>
                  </w:r>
                </w:p>
              </w:txbxContent>
            </v:textbox>
          </v:rect>
        </w:pict>
      </w:r>
      <w:r w:rsidRPr="005913E2">
        <w:rPr>
          <w:rFonts w:asciiTheme="majorBidi" w:hAnsiTheme="majorBidi" w:cstheme="majorBidi"/>
          <w:b/>
          <w:bCs/>
          <w:noProof/>
        </w:rPr>
        <w:pict>
          <v:rect id="_x0000_s1261" style="position:absolute;left:0;text-align:left;margin-left:98.6pt;margin-top:126.95pt;width:57.75pt;height:35.25pt;z-index:251904000" stroked="f">
            <v:textbox style="mso-next-textbox:#_x0000_s1261">
              <w:txbxContent>
                <w:p w:rsidR="00CF7DCE" w:rsidRDefault="00CF7DCE" w:rsidP="00631D27">
                  <w:pPr>
                    <w:shd w:val="clear" w:color="auto" w:fill="FFFFFF" w:themeFill="background1"/>
                  </w:pPr>
                  <w:r>
                    <w:t xml:space="preserve">Spectre terrestre </w:t>
                  </w:r>
                </w:p>
              </w:txbxContent>
            </v:textbox>
          </v:rect>
        </w:pict>
      </w:r>
      <w:r w:rsidRPr="005913E2">
        <w:rPr>
          <w:rFonts w:asciiTheme="majorBidi" w:hAnsiTheme="majorBidi" w:cstheme="majorBidi"/>
          <w:b/>
          <w:bCs/>
          <w:noProof/>
        </w:rPr>
        <w:pict>
          <v:rect id="_x0000_s1269" style="position:absolute;left:0;text-align:left;margin-left:18.35pt;margin-top:50.45pt;width:23.25pt;height:115.5pt;z-index:251910144" stroked="f">
            <v:textbox style="mso-next-textbox:#_x0000_s1269">
              <w:txbxContent>
                <w:tbl>
                  <w:tblPr>
                    <w:tblStyle w:val="Grilledutableau"/>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59"/>
                  </w:tblGrid>
                  <w:tr w:rsidR="00CF7DCE" w:rsidTr="001C0335">
                    <w:trPr>
                      <w:cantSplit/>
                      <w:trHeight w:val="2259"/>
                    </w:trPr>
                    <w:tc>
                      <w:tcPr>
                        <w:tcW w:w="2235" w:type="dxa"/>
                        <w:textDirection w:val="btLr"/>
                      </w:tcPr>
                      <w:p w:rsidR="00CF7DCE" w:rsidRDefault="00CF7DCE" w:rsidP="0021264C">
                        <w:pPr>
                          <w:ind w:left="113" w:right="113"/>
                          <w:rPr>
                            <w:sz w:val="20"/>
                            <w:szCs w:val="20"/>
                          </w:rPr>
                        </w:pPr>
                        <w:r>
                          <w:rPr>
                            <w:sz w:val="20"/>
                            <w:szCs w:val="20"/>
                          </w:rPr>
                          <w:t>Radiance   W/m².</w:t>
                        </w:r>
                        <m:oMath>
                          <m:r>
                            <w:rPr>
                              <w:rFonts w:ascii="Cambria Math" w:hAnsi="Cambria Math"/>
                              <w:sz w:val="20"/>
                              <w:szCs w:val="20"/>
                            </w:rPr>
                            <m:t>μm</m:t>
                          </m:r>
                        </m:oMath>
                        <w:r>
                          <w:rPr>
                            <w:sz w:val="20"/>
                            <w:szCs w:val="20"/>
                          </w:rPr>
                          <w:t xml:space="preserve">  </w:t>
                        </w:r>
                      </w:p>
                    </w:tc>
                  </w:tr>
                </w:tbl>
                <w:p w:rsidR="00CF7DCE" w:rsidRPr="001B2421" w:rsidRDefault="00CF7DCE">
                  <w:pPr>
                    <w:rPr>
                      <w:sz w:val="20"/>
                      <w:szCs w:val="20"/>
                    </w:rPr>
                  </w:pPr>
                </w:p>
              </w:txbxContent>
            </v:textbox>
          </v:rect>
        </w:pict>
      </w:r>
      <w:r w:rsidR="0020172C">
        <w:rPr>
          <w:rFonts w:asciiTheme="majorBidi" w:hAnsiTheme="majorBidi" w:cstheme="majorBidi"/>
          <w:b/>
          <w:bCs/>
          <w:noProof/>
        </w:rPr>
        <w:drawing>
          <wp:inline distT="0" distB="0" distL="0" distR="0">
            <wp:extent cx="5619750" cy="2943225"/>
            <wp:effectExtent l="38100" t="57150" r="114300" b="10477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lum bright="-2000" contrast="2000"/>
                    </a:blip>
                    <a:srcRect l="21983" t="20588" r="17521" b="19706"/>
                    <a:stretch>
                      <a:fillRect/>
                    </a:stretch>
                  </pic:blipFill>
                  <pic:spPr bwMode="auto">
                    <a:xfrm>
                      <a:off x="0" y="0"/>
                      <a:ext cx="5619750" cy="2943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EB7951" w:rsidRDefault="00F27C60" w:rsidP="00EB7951">
      <w:pPr>
        <w:pStyle w:val="Style6"/>
        <w:rPr>
          <w:b w:val="0"/>
          <w:bCs w:val="0"/>
          <w:sz w:val="20"/>
          <w:szCs w:val="20"/>
        </w:rPr>
      </w:pPr>
      <w:bookmarkStart w:id="9" w:name="_Toc327209092"/>
      <w:r>
        <w:rPr>
          <w:b w:val="0"/>
          <w:bCs w:val="0"/>
          <w:sz w:val="20"/>
          <w:szCs w:val="20"/>
        </w:rPr>
        <w:t>Figure 1.</w:t>
      </w:r>
      <w:r w:rsidR="0020172C" w:rsidRPr="00A96896">
        <w:rPr>
          <w:b w:val="0"/>
          <w:bCs w:val="0"/>
          <w:sz w:val="20"/>
          <w:szCs w:val="20"/>
        </w:rPr>
        <w:t xml:space="preserve">1 Spectre de rayonnement à l’extérieur de l’atmosphère terrestre comparé au spectre d’un corps noir à 5800 </w:t>
      </w:r>
      <w:r w:rsidR="00EB7951" w:rsidRPr="00A96896">
        <w:rPr>
          <w:b w:val="0"/>
          <w:bCs w:val="0"/>
          <w:sz w:val="20"/>
          <w:szCs w:val="20"/>
        </w:rPr>
        <w:t>K</w:t>
      </w:r>
      <w:r w:rsidR="00EB7951">
        <w:rPr>
          <w:b w:val="0"/>
          <w:bCs w:val="0"/>
          <w:sz w:val="20"/>
          <w:szCs w:val="20"/>
        </w:rPr>
        <w:t>.</w:t>
      </w:r>
      <w:bookmarkEnd w:id="9"/>
    </w:p>
    <w:p w:rsidR="0020172C" w:rsidRDefault="00236857" w:rsidP="00236857">
      <w:pPr>
        <w:autoSpaceDE w:val="0"/>
        <w:autoSpaceDN w:val="0"/>
        <w:adjustRightInd w:val="0"/>
        <w:spacing w:before="240" w:after="120" w:line="360" w:lineRule="auto"/>
        <w:jc w:val="both"/>
        <w:rPr>
          <w:rFonts w:asciiTheme="majorBidi" w:hAnsiTheme="majorBidi" w:cstheme="majorBidi"/>
          <w:color w:val="000000"/>
        </w:rPr>
      </w:pPr>
      <w:r>
        <w:rPr>
          <w:rFonts w:asciiTheme="majorBidi" w:hAnsiTheme="majorBidi" w:cstheme="majorBidi"/>
          <w:color w:val="000000"/>
        </w:rPr>
        <w:t xml:space="preserve">      </w:t>
      </w:r>
      <w:r w:rsidR="0020172C" w:rsidRPr="00E054D3">
        <w:rPr>
          <w:rFonts w:asciiTheme="majorBidi" w:hAnsiTheme="majorBidi" w:cstheme="majorBidi"/>
          <w:color w:val="000000"/>
        </w:rPr>
        <w:t xml:space="preserve">L’intégralité du rayonnement qui atteint le sol traverse l’atmosphère, ce qui modifie le spectre en raison des phénomènes d’absorption et de diffusion. L’oxygène et l’azote atomiques et moléculaires absorbent le rayonnement de très courte longueur d’onde, faisant effectivement obstacle au rayonnement aux longueurs d’onde </w:t>
      </w:r>
      <w:r w:rsidR="0020172C" w:rsidRPr="00023484">
        <w:rPr>
          <w:rFonts w:asciiTheme="majorBidi" w:hAnsiTheme="majorBidi" w:cstheme="majorBidi"/>
          <w:color w:val="000000"/>
        </w:rPr>
        <w:t>de &lt;190</w:t>
      </w:r>
      <w:r w:rsidR="0020172C" w:rsidRPr="00E054D3">
        <w:rPr>
          <w:rFonts w:asciiTheme="majorBidi" w:hAnsiTheme="majorBidi" w:cstheme="majorBidi"/>
          <w:color w:val="000000"/>
        </w:rPr>
        <w:t xml:space="preserve"> nm. L’absorption par l’oxygène moléculaire contenu dans l’atmosphère du rayonnement ultraviolet de courte longueur d’ondes entraîne un phénomène de photodissociation (de l’oxygène) qui engendre à son tour une production d’ozone. </w:t>
      </w:r>
    </w:p>
    <w:p w:rsidR="00547A96" w:rsidRDefault="0020172C" w:rsidP="00547A96">
      <w:pPr>
        <w:autoSpaceDE w:val="0"/>
        <w:autoSpaceDN w:val="0"/>
        <w:adjustRightInd w:val="0"/>
        <w:spacing w:before="240" w:after="120" w:line="360" w:lineRule="auto"/>
        <w:ind w:firstLine="708"/>
        <w:jc w:val="both"/>
        <w:rPr>
          <w:rFonts w:asciiTheme="majorBidi" w:hAnsiTheme="majorBidi" w:cstheme="majorBidi"/>
        </w:rPr>
      </w:pPr>
      <w:r w:rsidRPr="00144B1C">
        <w:rPr>
          <w:rFonts w:asciiTheme="majorBidi" w:hAnsiTheme="majorBidi" w:cstheme="majorBidi"/>
        </w:rPr>
        <w:t xml:space="preserve">L’ozone absorbe fortement les ultraviolets de longueurs d’ondes plus élevées entre 200 et 300 nm (bande Hartley), mais absorbe peu le rayonnement visible. La vapeur d’eau, le </w:t>
      </w:r>
      <w:r w:rsidRPr="00E47911">
        <w:rPr>
          <w:rFonts w:asciiTheme="majorBidi" w:hAnsiTheme="majorBidi" w:cstheme="majorBidi"/>
        </w:rPr>
        <w:t xml:space="preserve">dioxyde de carbone et, dans une moindre mesure, l’oxygène, absorbent de manière sélective dans l’infrarouge proche. La diffusion de Rayleigh dépendante de la longueur d’onde et la diffusion par les aérosols et autres particules en suspension dans l’air, dont notamment les gouttelettes d’eau, modifient également le spectre </w:t>
      </w:r>
    </w:p>
    <w:p w:rsidR="00547A96" w:rsidRDefault="00547A96" w:rsidP="00547A96">
      <w:pPr>
        <w:autoSpaceDE w:val="0"/>
        <w:autoSpaceDN w:val="0"/>
        <w:adjustRightInd w:val="0"/>
        <w:spacing w:before="240" w:after="120" w:line="360" w:lineRule="auto"/>
        <w:ind w:firstLine="708"/>
        <w:jc w:val="both"/>
        <w:rPr>
          <w:rFonts w:asciiTheme="majorBidi" w:hAnsiTheme="majorBidi" w:cstheme="majorBidi"/>
        </w:rPr>
      </w:pPr>
    </w:p>
    <w:p w:rsidR="0020172C" w:rsidRPr="00E47911" w:rsidRDefault="0020172C" w:rsidP="00547A96">
      <w:pPr>
        <w:autoSpaceDE w:val="0"/>
        <w:autoSpaceDN w:val="0"/>
        <w:adjustRightInd w:val="0"/>
        <w:spacing w:before="240" w:after="120" w:line="360" w:lineRule="auto"/>
        <w:jc w:val="both"/>
        <w:rPr>
          <w:rFonts w:asciiTheme="majorBidi" w:hAnsiTheme="majorBidi" w:cstheme="majorBidi"/>
        </w:rPr>
      </w:pPr>
      <w:r w:rsidRPr="00E47911">
        <w:rPr>
          <w:rFonts w:asciiTheme="majorBidi" w:hAnsiTheme="majorBidi" w:cstheme="majorBidi"/>
        </w:rPr>
        <w:lastRenderedPageBreak/>
        <w:t>du rayonnement qui atteint le sol (c’est à ces deux phénomènes que le ciel doit sa couleur bleue)</w:t>
      </w:r>
      <w:r w:rsidR="008A0747">
        <w:rPr>
          <w:rFonts w:asciiTheme="majorBidi" w:hAnsiTheme="majorBidi" w:cstheme="majorBidi"/>
        </w:rPr>
        <w:t xml:space="preserve"> [5]</w:t>
      </w:r>
      <w:r w:rsidRPr="00E47911">
        <w:rPr>
          <w:rFonts w:asciiTheme="majorBidi" w:hAnsiTheme="majorBidi" w:cstheme="majorBidi"/>
        </w:rPr>
        <w:t>.</w:t>
      </w:r>
    </w:p>
    <w:p w:rsidR="0020172C" w:rsidRDefault="0020172C" w:rsidP="0020172C">
      <w:pPr>
        <w:autoSpaceDE w:val="0"/>
        <w:autoSpaceDN w:val="0"/>
        <w:adjustRightInd w:val="0"/>
        <w:spacing w:before="240" w:after="120" w:line="360" w:lineRule="auto"/>
        <w:ind w:firstLine="708"/>
        <w:jc w:val="both"/>
        <w:rPr>
          <w:rFonts w:asciiTheme="majorBidi" w:hAnsiTheme="majorBidi" w:cstheme="majorBidi"/>
        </w:rPr>
      </w:pPr>
      <w:r w:rsidRPr="00144B1C">
        <w:rPr>
          <w:rFonts w:asciiTheme="majorBidi" w:hAnsiTheme="majorBidi" w:cstheme="majorBidi"/>
        </w:rPr>
        <w:t>Dans une atmosphère estivale sans nuage typique et avec un ang</w:t>
      </w:r>
      <w:r>
        <w:rPr>
          <w:rFonts w:asciiTheme="majorBidi" w:hAnsiTheme="majorBidi" w:cstheme="majorBidi"/>
        </w:rPr>
        <w:t>le zénithal de 0°, les 1367W/m²</w:t>
      </w:r>
      <w:r w:rsidRPr="00144B1C">
        <w:rPr>
          <w:rFonts w:asciiTheme="majorBidi" w:hAnsiTheme="majorBidi" w:cstheme="majorBidi"/>
        </w:rPr>
        <w:t xml:space="preserve"> qui atteignent l’atmosphère extérieure sont réduits à un rayonnement du faisceau </w:t>
      </w:r>
      <w:r>
        <w:rPr>
          <w:rFonts w:asciiTheme="majorBidi" w:hAnsiTheme="majorBidi" w:cstheme="majorBidi"/>
        </w:rPr>
        <w:t>direct de 1050 W/m²</w:t>
      </w:r>
      <w:r w:rsidRPr="00144B1C">
        <w:rPr>
          <w:rFonts w:asciiTheme="majorBidi" w:hAnsiTheme="majorBidi" w:cstheme="majorBidi"/>
        </w:rPr>
        <w:t xml:space="preserve"> environ et à un rayonnement global d’environ</w:t>
      </w:r>
      <w:r>
        <w:rPr>
          <w:rFonts w:asciiTheme="majorBidi" w:hAnsiTheme="majorBidi" w:cstheme="majorBidi"/>
        </w:rPr>
        <w:t xml:space="preserve"> 1120 W/m²</w:t>
      </w:r>
      <w:r w:rsidRPr="00144B1C">
        <w:rPr>
          <w:rFonts w:asciiTheme="majorBidi" w:hAnsiTheme="majorBidi" w:cstheme="majorBidi"/>
        </w:rPr>
        <w:t xml:space="preserve"> sur une surface horizontale au niveau du sol. La convention AM (air mass) définie la façon dont le spectre solaire est mesurée.</w:t>
      </w:r>
    </w:p>
    <w:p w:rsidR="0020172C" w:rsidRDefault="0020172C" w:rsidP="0020172C">
      <w:pPr>
        <w:autoSpaceDE w:val="0"/>
        <w:autoSpaceDN w:val="0"/>
        <w:adjustRightInd w:val="0"/>
        <w:spacing w:before="240" w:after="120" w:line="360" w:lineRule="auto"/>
        <w:jc w:val="center"/>
        <w:rPr>
          <w:rFonts w:asciiTheme="majorBidi" w:hAnsiTheme="majorBidi" w:cstheme="majorBidi"/>
        </w:rPr>
      </w:pPr>
      <w:r w:rsidRPr="00023484">
        <w:rPr>
          <w:rFonts w:asciiTheme="majorBidi" w:hAnsiTheme="majorBidi" w:cstheme="majorBidi"/>
          <w:noProof/>
        </w:rPr>
        <w:drawing>
          <wp:inline distT="0" distB="0" distL="0" distR="0">
            <wp:extent cx="5048250" cy="2352675"/>
            <wp:effectExtent l="38100" t="57150" r="114300" b="10477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cstate="print"/>
                    <a:srcRect l="26116" t="25000" r="7934" b="27059"/>
                    <a:stretch>
                      <a:fillRect/>
                    </a:stretch>
                  </pic:blipFill>
                  <pic:spPr bwMode="auto">
                    <a:xfrm>
                      <a:off x="0" y="0"/>
                      <a:ext cx="5048250" cy="23526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236857" w:rsidRDefault="00F27C60" w:rsidP="00236857">
      <w:pPr>
        <w:pStyle w:val="Style6"/>
        <w:rPr>
          <w:b w:val="0"/>
          <w:bCs w:val="0"/>
          <w:sz w:val="20"/>
          <w:szCs w:val="20"/>
        </w:rPr>
      </w:pPr>
      <w:bookmarkStart w:id="10" w:name="_Toc327209093"/>
      <w:r>
        <w:rPr>
          <w:b w:val="0"/>
          <w:bCs w:val="0"/>
          <w:sz w:val="20"/>
          <w:szCs w:val="20"/>
        </w:rPr>
        <w:t>Figure 1.2</w:t>
      </w:r>
      <w:r w:rsidR="0020172C" w:rsidRPr="003154FF">
        <w:rPr>
          <w:b w:val="0"/>
          <w:bCs w:val="0"/>
          <w:sz w:val="20"/>
          <w:szCs w:val="20"/>
        </w:rPr>
        <w:t xml:space="preserve"> Normes de mesures du spectre d’énergie lumineuse émis par le soleil, notion de la convention </w:t>
      </w:r>
      <w:r w:rsidR="00236857" w:rsidRPr="003154FF">
        <w:rPr>
          <w:b w:val="0"/>
          <w:bCs w:val="0"/>
          <w:sz w:val="20"/>
          <w:szCs w:val="20"/>
        </w:rPr>
        <w:t>AM</w:t>
      </w:r>
      <w:r w:rsidR="00236857">
        <w:rPr>
          <w:b w:val="0"/>
          <w:bCs w:val="0"/>
          <w:sz w:val="20"/>
          <w:szCs w:val="20"/>
        </w:rPr>
        <w:t>.</w:t>
      </w:r>
      <w:bookmarkEnd w:id="10"/>
    </w:p>
    <w:p w:rsidR="0020172C" w:rsidRDefault="005913E2" w:rsidP="0020172C">
      <w:pPr>
        <w:autoSpaceDE w:val="0"/>
        <w:autoSpaceDN w:val="0"/>
        <w:adjustRightInd w:val="0"/>
        <w:spacing w:before="240" w:after="120" w:line="360" w:lineRule="auto"/>
        <w:jc w:val="center"/>
        <w:rPr>
          <w:rFonts w:asciiTheme="majorBidi" w:hAnsiTheme="majorBidi" w:cstheme="majorBidi"/>
          <w:i/>
          <w:iCs/>
        </w:rPr>
      </w:pPr>
      <w:r>
        <w:rPr>
          <w:rFonts w:asciiTheme="majorBidi" w:hAnsiTheme="majorBidi" w:cstheme="majorBidi"/>
          <w:i/>
          <w:iCs/>
          <w:noProof/>
        </w:rPr>
        <w:pict>
          <v:shapetype id="_x0000_t32" coordsize="21600,21600" o:spt="32" o:oned="t" path="m,l21600,21600e" filled="f">
            <v:path arrowok="t" fillok="f" o:connecttype="none"/>
            <o:lock v:ext="edit" shapetype="t"/>
          </v:shapetype>
          <v:shape id="_x0000_s1292" type="#_x0000_t32" style="position:absolute;left:0;text-align:left;margin-left:112.85pt;margin-top:85.7pt;width:48.75pt;height:9pt;flip:y;z-index:251931648" o:connectortype="straight" strokecolor="black [3200]" strokeweight="2.5pt">
            <v:stroke endarrow="block"/>
            <v:shadow color="#868686"/>
          </v:shape>
        </w:pict>
      </w:r>
      <w:r>
        <w:rPr>
          <w:rFonts w:asciiTheme="majorBidi" w:hAnsiTheme="majorBidi" w:cstheme="majorBidi"/>
          <w:i/>
          <w:iCs/>
          <w:noProof/>
        </w:rPr>
        <w:pict>
          <v:rect id="_x0000_s1296" style="position:absolute;left:0;text-align:left;margin-left:180.35pt;margin-top:93.95pt;width:33pt;height:14.25pt;z-index:251934720">
            <v:textbox style="mso-next-textbox:#_x0000_s1296" inset=",.3mm,,.3mm">
              <w:txbxContent>
                <w:p w:rsidR="00CF7DCE" w:rsidRPr="00F826C2" w:rsidRDefault="00CF7DCE" w:rsidP="00002992">
                  <w:pPr>
                    <w:jc w:val="right"/>
                    <w:rPr>
                      <w:b/>
                      <w:bCs/>
                      <w:sz w:val="16"/>
                      <w:szCs w:val="16"/>
                    </w:rPr>
                  </w:pPr>
                  <w:r w:rsidRPr="00F826C2">
                    <w:rPr>
                      <w:b/>
                      <w:bCs/>
                      <w:sz w:val="16"/>
                      <w:szCs w:val="16"/>
                    </w:rPr>
                    <w:t>2</w:t>
                  </w:r>
                </w:p>
              </w:txbxContent>
            </v:textbox>
          </v:rect>
        </w:pict>
      </w:r>
      <w:r>
        <w:rPr>
          <w:rFonts w:asciiTheme="majorBidi" w:hAnsiTheme="majorBidi" w:cstheme="majorBidi"/>
          <w:i/>
          <w:iCs/>
          <w:noProof/>
        </w:rPr>
        <w:pict>
          <v:rect id="_x0000_s1295" style="position:absolute;left:0;text-align:left;margin-left:180.35pt;margin-top:81.95pt;width:33pt;height:14.25pt;z-index:251933696">
            <v:textbox style="mso-next-textbox:#_x0000_s1295" inset=",.3mm,,.3mm">
              <w:txbxContent>
                <w:p w:rsidR="00CF7DCE" w:rsidRPr="00D24BC1" w:rsidRDefault="00CF7DCE" w:rsidP="00002992">
                  <w:pPr>
                    <w:jc w:val="right"/>
                    <w:rPr>
                      <w:b/>
                      <w:bCs/>
                      <w:sz w:val="18"/>
                      <w:szCs w:val="18"/>
                    </w:rPr>
                  </w:pPr>
                  <w:r w:rsidRPr="00D24BC1">
                    <w:rPr>
                      <w:b/>
                      <w:bCs/>
                      <w:sz w:val="18"/>
                      <w:szCs w:val="18"/>
                    </w:rPr>
                    <w:t>1</w:t>
                  </w:r>
                </w:p>
              </w:txbxContent>
            </v:textbox>
          </v:rect>
        </w:pict>
      </w:r>
      <w:r>
        <w:rPr>
          <w:rFonts w:asciiTheme="majorBidi" w:hAnsiTheme="majorBidi" w:cstheme="majorBidi"/>
          <w:i/>
          <w:iCs/>
          <w:noProof/>
        </w:rPr>
        <w:pict>
          <v:oval id="_x0000_s1289" style="position:absolute;left:0;text-align:left;margin-left:161.6pt;margin-top:33.95pt;width:24.75pt;height:24pt;z-index:251928576">
            <v:textbox style="mso-next-textbox:#_x0000_s1289">
              <w:txbxContent>
                <w:p w:rsidR="00CF7DCE" w:rsidRPr="00E60F48" w:rsidRDefault="00CF7DCE">
                  <w:pPr>
                    <w:rPr>
                      <w:sz w:val="20"/>
                      <w:szCs w:val="20"/>
                    </w:rPr>
                  </w:pPr>
                  <w:r>
                    <w:rPr>
                      <w:sz w:val="20"/>
                      <w:szCs w:val="20"/>
                    </w:rPr>
                    <w:t>3</w:t>
                  </w:r>
                </w:p>
              </w:txbxContent>
            </v:textbox>
          </v:oval>
        </w:pict>
      </w:r>
      <w:r>
        <w:rPr>
          <w:rFonts w:asciiTheme="majorBidi" w:hAnsiTheme="majorBidi" w:cstheme="majorBidi"/>
          <w:i/>
          <w:iCs/>
          <w:noProof/>
        </w:rPr>
        <w:pict>
          <v:oval id="_x0000_s1294" style="position:absolute;left:0;text-align:left;margin-left:161.6pt;margin-top:69.95pt;width:19.5pt;height:24pt;z-index:251932672">
            <v:textbox style="mso-next-textbox:#_x0000_s1294">
              <w:txbxContent>
                <w:p w:rsidR="00CF7DCE" w:rsidRPr="00E60F48" w:rsidRDefault="00CF7DCE" w:rsidP="00D24BC1">
                  <w:pPr>
                    <w:rPr>
                      <w:sz w:val="20"/>
                      <w:szCs w:val="20"/>
                    </w:rPr>
                  </w:pPr>
                  <w:r>
                    <w:rPr>
                      <w:sz w:val="20"/>
                      <w:szCs w:val="20"/>
                    </w:rPr>
                    <w:t>23</w:t>
                  </w:r>
                </w:p>
              </w:txbxContent>
            </v:textbox>
          </v:oval>
        </w:pict>
      </w:r>
      <w:r>
        <w:rPr>
          <w:rFonts w:asciiTheme="majorBidi" w:hAnsiTheme="majorBidi" w:cstheme="majorBidi"/>
          <w:i/>
          <w:iCs/>
          <w:noProof/>
        </w:rPr>
        <w:pict>
          <v:oval id="_x0000_s1291" style="position:absolute;left:0;text-align:left;margin-left:196.1pt;margin-top:50.45pt;width:24.75pt;height:24pt;z-index:251930624">
            <v:textbox style="mso-next-textbox:#_x0000_s1291">
              <w:txbxContent>
                <w:p w:rsidR="00CF7DCE" w:rsidRPr="00E60F48" w:rsidRDefault="00CF7DCE" w:rsidP="00E60F48">
                  <w:pPr>
                    <w:rPr>
                      <w:sz w:val="20"/>
                      <w:szCs w:val="20"/>
                    </w:rPr>
                  </w:pPr>
                  <w:r>
                    <w:rPr>
                      <w:sz w:val="20"/>
                      <w:szCs w:val="20"/>
                    </w:rPr>
                    <w:t>1</w:t>
                  </w:r>
                </w:p>
              </w:txbxContent>
            </v:textbox>
          </v:oval>
        </w:pict>
      </w:r>
      <w:r>
        <w:rPr>
          <w:rFonts w:asciiTheme="majorBidi" w:hAnsiTheme="majorBidi" w:cstheme="majorBidi"/>
          <w:i/>
          <w:iCs/>
          <w:noProof/>
        </w:rPr>
        <w:pict>
          <v:shape id="_x0000_s1290" type="#_x0000_t32" style="position:absolute;left:0;text-align:left;margin-left:120.35pt;margin-top:63.2pt;width:76.5pt;height:16.5pt;flip:y;z-index:251929600" o:connectortype="straight" strokecolor="black [3200]" strokeweight="2.5pt">
            <v:stroke endarrow="block"/>
            <v:shadow color="#868686"/>
          </v:shape>
        </w:pict>
      </w:r>
      <w:r>
        <w:rPr>
          <w:rFonts w:asciiTheme="majorBidi" w:hAnsiTheme="majorBidi" w:cstheme="majorBidi"/>
          <w:i/>
          <w:iCs/>
          <w:noProof/>
        </w:rPr>
        <w:pict>
          <v:shape id="_x0000_s1288" type="#_x0000_t32" style="position:absolute;left:0;text-align:left;margin-left:116.6pt;margin-top:45.95pt;width:48pt;height:8.25pt;flip:y;z-index:251927552" o:connectortype="straight" strokecolor="black [3200]" strokeweight="2.5pt">
            <v:stroke endarrow="block"/>
            <v:shadow color="#868686"/>
          </v:shape>
        </w:pict>
      </w:r>
      <w:r>
        <w:rPr>
          <w:rFonts w:asciiTheme="majorBidi" w:hAnsiTheme="majorBidi" w:cstheme="majorBidi"/>
          <w:i/>
          <w:iCs/>
          <w:noProof/>
        </w:rPr>
        <w:pict>
          <v:rect id="_x0000_s1297" style="position:absolute;left:0;text-align:left;margin-left:180.35pt;margin-top:105.95pt;width:33pt;height:15.35pt;z-index:251935744">
            <v:textbox style="mso-next-textbox:#_x0000_s1297" inset=",.3mm,,.3mm">
              <w:txbxContent>
                <w:p w:rsidR="00CF7DCE" w:rsidRPr="00F826C2" w:rsidRDefault="00CF7DCE" w:rsidP="00002992">
                  <w:pPr>
                    <w:jc w:val="right"/>
                    <w:rPr>
                      <w:b/>
                      <w:bCs/>
                      <w:sz w:val="16"/>
                      <w:szCs w:val="16"/>
                    </w:rPr>
                  </w:pPr>
                  <w:r w:rsidRPr="00F826C2">
                    <w:rPr>
                      <w:b/>
                      <w:bCs/>
                      <w:sz w:val="16"/>
                      <w:szCs w:val="16"/>
                    </w:rPr>
                    <w:t>3</w:t>
                  </w:r>
                </w:p>
              </w:txbxContent>
            </v:textbox>
          </v:rect>
        </w:pict>
      </w:r>
      <w:r w:rsidR="0020172C">
        <w:rPr>
          <w:rFonts w:asciiTheme="majorBidi" w:hAnsiTheme="majorBidi" w:cstheme="majorBidi"/>
          <w:i/>
          <w:iCs/>
          <w:noProof/>
        </w:rPr>
        <w:drawing>
          <wp:inline distT="0" distB="0" distL="0" distR="0">
            <wp:extent cx="5162550" cy="2886075"/>
            <wp:effectExtent l="38100" t="57150" r="114300" b="104775"/>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cstate="print"/>
                    <a:srcRect l="27273" t="19118" r="25289" b="21176"/>
                    <a:stretch>
                      <a:fillRect/>
                    </a:stretch>
                  </pic:blipFill>
                  <pic:spPr bwMode="auto">
                    <a:xfrm>
                      <a:off x="0" y="0"/>
                      <a:ext cx="5162550" cy="28860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7A96" w:rsidRPr="00547A96" w:rsidRDefault="00F27C60" w:rsidP="00547A96">
      <w:pPr>
        <w:pStyle w:val="Style6"/>
        <w:rPr>
          <w:b w:val="0"/>
          <w:bCs w:val="0"/>
          <w:sz w:val="20"/>
          <w:szCs w:val="20"/>
        </w:rPr>
      </w:pPr>
      <w:bookmarkStart w:id="11" w:name="_Toc327209094"/>
      <w:r>
        <w:rPr>
          <w:b w:val="0"/>
          <w:bCs w:val="0"/>
          <w:sz w:val="20"/>
          <w:szCs w:val="20"/>
        </w:rPr>
        <w:t>Figure 1.3</w:t>
      </w:r>
      <w:r w:rsidR="0020172C" w:rsidRPr="003154FF">
        <w:rPr>
          <w:b w:val="0"/>
          <w:bCs w:val="0"/>
          <w:sz w:val="20"/>
          <w:szCs w:val="20"/>
        </w:rPr>
        <w:t xml:space="preserve"> Spectre au niveau du </w:t>
      </w:r>
      <w:r w:rsidR="00236857" w:rsidRPr="003154FF">
        <w:rPr>
          <w:b w:val="0"/>
          <w:bCs w:val="0"/>
          <w:sz w:val="20"/>
          <w:szCs w:val="20"/>
        </w:rPr>
        <w:t>sol</w:t>
      </w:r>
      <w:r w:rsidR="00236857">
        <w:rPr>
          <w:b w:val="0"/>
          <w:bCs w:val="0"/>
          <w:sz w:val="20"/>
          <w:szCs w:val="20"/>
        </w:rPr>
        <w:t>.</w:t>
      </w:r>
      <w:bookmarkEnd w:id="11"/>
    </w:p>
    <w:p w:rsidR="0020172C" w:rsidRPr="003154FF" w:rsidRDefault="0020172C" w:rsidP="004C32EB">
      <w:pPr>
        <w:pStyle w:val="Style5"/>
        <w:rPr>
          <w:sz w:val="28"/>
          <w:szCs w:val="28"/>
        </w:rPr>
      </w:pPr>
      <w:bookmarkStart w:id="12" w:name="_Toc328914843"/>
      <w:r w:rsidRPr="003154FF">
        <w:rPr>
          <w:sz w:val="28"/>
          <w:szCs w:val="28"/>
        </w:rPr>
        <w:lastRenderedPageBreak/>
        <w:t>b) Variation diurne et annuelle</w:t>
      </w:r>
      <w:bookmarkEnd w:id="12"/>
    </w:p>
    <w:p w:rsidR="0020172C" w:rsidRDefault="00547A96" w:rsidP="004C32EB">
      <w:pPr>
        <w:autoSpaceDE w:val="0"/>
        <w:autoSpaceDN w:val="0"/>
        <w:adjustRightInd w:val="0"/>
        <w:spacing w:before="240" w:after="120" w:line="360" w:lineRule="auto"/>
        <w:ind w:firstLine="708"/>
        <w:jc w:val="both"/>
        <w:rPr>
          <w:rFonts w:asciiTheme="majorBidi" w:hAnsiTheme="majorBidi" w:cstheme="majorBidi"/>
        </w:rPr>
      </w:pPr>
      <w:r>
        <w:rPr>
          <w:rFonts w:asciiTheme="majorBidi" w:hAnsiTheme="majorBidi" w:cstheme="majorBidi"/>
        </w:rPr>
        <w:t>La figure (1.4) montre</w:t>
      </w:r>
      <w:r w:rsidR="0020172C" w:rsidRPr="00E47911">
        <w:rPr>
          <w:rFonts w:asciiTheme="majorBidi" w:hAnsiTheme="majorBidi" w:cstheme="majorBidi"/>
        </w:rPr>
        <w:t xml:space="preserve"> les variations diurnes et annuelles typiques du flux radiatif solaire </w:t>
      </w:r>
      <w:r w:rsidR="00236857" w:rsidRPr="00E47911">
        <w:rPr>
          <w:rFonts w:asciiTheme="majorBidi" w:hAnsiTheme="majorBidi" w:cstheme="majorBidi"/>
        </w:rPr>
        <w:t>global</w:t>
      </w:r>
      <w:r w:rsidR="00236857">
        <w:rPr>
          <w:rFonts w:asciiTheme="majorBidi" w:hAnsiTheme="majorBidi" w:cstheme="majorBidi"/>
        </w:rPr>
        <w:t xml:space="preserve">. </w:t>
      </w:r>
      <w:r w:rsidR="0020172C" w:rsidRPr="0019745C">
        <w:rPr>
          <w:rFonts w:asciiTheme="majorBidi" w:hAnsiTheme="majorBidi" w:cstheme="majorBidi"/>
        </w:rPr>
        <w:t>La demi-largeur réelle et la position maximale de la courbe dépendent de la latitude et de la saison. L’impact des nuages est pris en compte. Enfin, la figure de droite présente l’éclairement solaire global au soleil de midi mesuré dans l’Arizona, montrant la variation annuelle.</w:t>
      </w:r>
    </w:p>
    <w:p w:rsidR="0020172C" w:rsidRDefault="0020172C" w:rsidP="00631D27">
      <w:pPr>
        <w:autoSpaceDE w:val="0"/>
        <w:autoSpaceDN w:val="0"/>
        <w:adjustRightInd w:val="0"/>
        <w:spacing w:before="240" w:after="120" w:line="360" w:lineRule="auto"/>
        <w:jc w:val="center"/>
        <w:rPr>
          <w:rFonts w:asciiTheme="majorBidi" w:hAnsiTheme="majorBidi" w:cstheme="majorBidi"/>
          <w:color w:val="000000"/>
        </w:rPr>
      </w:pPr>
      <w:r>
        <w:rPr>
          <w:rFonts w:asciiTheme="majorBidi" w:hAnsiTheme="majorBidi" w:cstheme="majorBidi"/>
          <w:noProof/>
          <w:color w:val="000000"/>
        </w:rPr>
        <w:drawing>
          <wp:inline distT="0" distB="0" distL="0" distR="0">
            <wp:extent cx="5724525" cy="2257425"/>
            <wp:effectExtent l="38100" t="57150" r="123825" b="104775"/>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8" cstate="print"/>
                    <a:srcRect l="15537" t="23824" r="17190" b="22647"/>
                    <a:stretch>
                      <a:fillRect/>
                    </a:stretch>
                  </pic:blipFill>
                  <pic:spPr bwMode="auto">
                    <a:xfrm>
                      <a:off x="0" y="0"/>
                      <a:ext cx="5724525" cy="22574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3154FF" w:rsidRDefault="00F27C60" w:rsidP="006E7233">
      <w:pPr>
        <w:pStyle w:val="Style6"/>
        <w:rPr>
          <w:b w:val="0"/>
          <w:bCs w:val="0"/>
          <w:sz w:val="20"/>
          <w:szCs w:val="20"/>
        </w:rPr>
      </w:pPr>
      <w:bookmarkStart w:id="13" w:name="_Toc327209095"/>
      <w:r>
        <w:rPr>
          <w:b w:val="0"/>
          <w:bCs w:val="0"/>
          <w:sz w:val="20"/>
          <w:szCs w:val="20"/>
        </w:rPr>
        <w:t>Figure 1.4</w:t>
      </w:r>
      <w:r w:rsidR="0020172C" w:rsidRPr="003154FF">
        <w:rPr>
          <w:b w:val="0"/>
          <w:bCs w:val="0"/>
          <w:sz w:val="20"/>
          <w:szCs w:val="20"/>
        </w:rPr>
        <w:t xml:space="preserve"> Variations diurnes du flux radiatif solaire global un jour nuageux et annuellement.</w:t>
      </w:r>
      <w:bookmarkEnd w:id="13"/>
    </w:p>
    <w:p w:rsidR="0020172C" w:rsidRPr="003154FF" w:rsidRDefault="0020172C" w:rsidP="004C32EB">
      <w:pPr>
        <w:pStyle w:val="Style5"/>
        <w:rPr>
          <w:sz w:val="28"/>
          <w:szCs w:val="28"/>
        </w:rPr>
      </w:pPr>
      <w:bookmarkStart w:id="14" w:name="_Toc328914844"/>
      <w:r w:rsidRPr="003154FF">
        <w:rPr>
          <w:sz w:val="28"/>
          <w:szCs w:val="28"/>
        </w:rPr>
        <w:t>c) Irradiance disponible sur la surface de la terre</w:t>
      </w:r>
      <w:bookmarkEnd w:id="14"/>
    </w:p>
    <w:p w:rsidR="0020172C" w:rsidRPr="00937F0E" w:rsidRDefault="0020172C" w:rsidP="00937F0E">
      <w:pPr>
        <w:autoSpaceDE w:val="0"/>
        <w:autoSpaceDN w:val="0"/>
        <w:adjustRightInd w:val="0"/>
        <w:spacing w:before="240" w:after="120" w:line="360" w:lineRule="auto"/>
        <w:ind w:firstLine="708"/>
        <w:jc w:val="both"/>
        <w:rPr>
          <w:rFonts w:asciiTheme="majorBidi" w:hAnsiTheme="majorBidi" w:cstheme="majorBidi"/>
          <w:color w:val="000000"/>
        </w:rPr>
      </w:pPr>
      <w:r w:rsidRPr="00E054D3">
        <w:rPr>
          <w:rFonts w:asciiTheme="majorBidi" w:hAnsiTheme="majorBidi" w:cstheme="majorBidi"/>
          <w:color w:val="000000"/>
        </w:rPr>
        <w:t>Au delà de la constant</w:t>
      </w:r>
      <w:r w:rsidR="00DA245F">
        <w:rPr>
          <w:rFonts w:asciiTheme="majorBidi" w:hAnsiTheme="majorBidi" w:cstheme="majorBidi"/>
          <w:color w:val="000000"/>
        </w:rPr>
        <w:t>e solaire de l'ordre de 1367</w:t>
      </w:r>
      <w:r>
        <w:rPr>
          <w:rFonts w:asciiTheme="majorBidi" w:hAnsiTheme="majorBidi" w:cstheme="majorBidi"/>
          <w:color w:val="000000"/>
        </w:rPr>
        <w:t>W/m²</w:t>
      </w:r>
      <w:r w:rsidRPr="00E054D3">
        <w:rPr>
          <w:rFonts w:asciiTheme="majorBidi" w:hAnsiTheme="majorBidi" w:cstheme="majorBidi"/>
          <w:color w:val="000000"/>
        </w:rPr>
        <w:t xml:space="preserve"> qui ne tient pas compte de la traversée de l'atmosphère, l'énergie disponible à la surface terrestre est moindre et dépend de l'exposition dans le temps et la </w:t>
      </w:r>
      <w:r w:rsidR="00937F0E" w:rsidRPr="00E054D3">
        <w:rPr>
          <w:rFonts w:asciiTheme="majorBidi" w:hAnsiTheme="majorBidi" w:cstheme="majorBidi"/>
          <w:color w:val="000000"/>
        </w:rPr>
        <w:t>localisation</w:t>
      </w:r>
      <w:r w:rsidR="00937F0E">
        <w:rPr>
          <w:rFonts w:asciiTheme="majorBidi" w:hAnsiTheme="majorBidi" w:cstheme="majorBidi"/>
          <w:color w:val="000000"/>
        </w:rPr>
        <w:t xml:space="preserve">. </w:t>
      </w:r>
      <w:r w:rsidRPr="00E054D3">
        <w:rPr>
          <w:rFonts w:asciiTheme="majorBidi" w:hAnsiTheme="majorBidi" w:cstheme="majorBidi"/>
          <w:color w:val="000000"/>
        </w:rPr>
        <w:t>En effet, l’ensoleillement d’une</w:t>
      </w:r>
      <w:r>
        <w:rPr>
          <w:rFonts w:asciiTheme="majorBidi" w:hAnsiTheme="majorBidi" w:cstheme="majorBidi"/>
          <w:color w:val="000000"/>
        </w:rPr>
        <w:t xml:space="preserve"> </w:t>
      </w:r>
      <w:r w:rsidRPr="00E054D3">
        <w:rPr>
          <w:rFonts w:asciiTheme="majorBidi" w:hAnsiTheme="majorBidi" w:cstheme="majorBidi"/>
          <w:color w:val="000000"/>
        </w:rPr>
        <w:t>surface est plus important quand cette surface fait directement face au Soleil. Lorsque</w:t>
      </w:r>
      <w:r>
        <w:rPr>
          <w:rFonts w:asciiTheme="majorBidi" w:hAnsiTheme="majorBidi" w:cstheme="majorBidi"/>
          <w:color w:val="000000"/>
        </w:rPr>
        <w:t xml:space="preserve"> </w:t>
      </w:r>
      <w:r w:rsidRPr="00E054D3">
        <w:rPr>
          <w:rFonts w:asciiTheme="majorBidi" w:hAnsiTheme="majorBidi" w:cstheme="majorBidi"/>
          <w:color w:val="000000"/>
        </w:rPr>
        <w:t>l’angle augmente entre la direction normale à la surface et celle des rayons du Soleil, l’ensoleillement</w:t>
      </w:r>
      <w:r>
        <w:rPr>
          <w:rFonts w:asciiTheme="majorBidi" w:hAnsiTheme="majorBidi" w:cstheme="majorBidi"/>
          <w:color w:val="000000"/>
        </w:rPr>
        <w:t xml:space="preserve"> </w:t>
      </w:r>
      <w:r w:rsidRPr="00E054D3">
        <w:rPr>
          <w:rFonts w:asciiTheme="majorBidi" w:hAnsiTheme="majorBidi" w:cstheme="majorBidi"/>
          <w:color w:val="000000"/>
        </w:rPr>
        <w:t>est réduit proportionnellement au cosinus de l’angle.</w:t>
      </w:r>
    </w:p>
    <w:p w:rsidR="00575727" w:rsidRPr="00575727" w:rsidRDefault="00575727" w:rsidP="0020172C">
      <w:pPr>
        <w:pStyle w:val="Paragraphedeliste"/>
        <w:numPr>
          <w:ilvl w:val="0"/>
          <w:numId w:val="5"/>
        </w:numPr>
        <w:autoSpaceDE w:val="0"/>
        <w:autoSpaceDN w:val="0"/>
        <w:adjustRightInd w:val="0"/>
        <w:spacing w:before="240" w:after="120" w:line="360" w:lineRule="auto"/>
        <w:ind w:left="0" w:firstLine="0"/>
        <w:jc w:val="both"/>
        <w:rPr>
          <w:rFonts w:asciiTheme="majorBidi" w:hAnsiTheme="majorBidi" w:cstheme="majorBidi"/>
          <w:color w:val="000000"/>
        </w:rPr>
      </w:pPr>
      <w:r w:rsidRPr="00575727">
        <w:rPr>
          <w:b/>
          <w:bCs/>
          <w:i/>
          <w:iCs/>
          <w:color w:val="000000"/>
        </w:rPr>
        <w:t xml:space="preserve">Définition </w:t>
      </w:r>
      <w:r>
        <w:rPr>
          <w:b/>
          <w:bCs/>
          <w:i/>
          <w:iCs/>
          <w:color w:val="000000"/>
        </w:rPr>
        <w:t xml:space="preserve"> de l’</w:t>
      </w:r>
      <w:r w:rsidR="00B25D84">
        <w:rPr>
          <w:b/>
          <w:bCs/>
          <w:i/>
          <w:iCs/>
          <w:color w:val="000000"/>
        </w:rPr>
        <w:t>énergie</w:t>
      </w:r>
      <w:r>
        <w:rPr>
          <w:b/>
          <w:bCs/>
          <w:i/>
          <w:iCs/>
          <w:color w:val="000000"/>
        </w:rPr>
        <w:t xml:space="preserve"> électrique  </w:t>
      </w:r>
      <m:oMath>
        <m:sSub>
          <m:sSubPr>
            <m:ctrlPr>
              <w:rPr>
                <w:rFonts w:ascii="Cambria Math" w:hAnsi="Cambria Math"/>
                <w:b/>
                <w:bCs/>
                <w:i/>
                <w:iCs/>
                <w:color w:val="000000"/>
              </w:rPr>
            </m:ctrlPr>
          </m:sSubPr>
          <m:e>
            <m:r>
              <m:rPr>
                <m:sty m:val="bi"/>
              </m:rPr>
              <w:rPr>
                <w:rFonts w:ascii="Cambria Math" w:hAnsi="Cambria Math"/>
                <w:color w:val="000000"/>
              </w:rPr>
              <m:t>E</m:t>
            </m:r>
          </m:e>
          <m:sub>
            <m:r>
              <m:rPr>
                <m:sty m:val="bi"/>
              </m:rPr>
              <w:rPr>
                <w:rFonts w:ascii="Cambria Math" w:hAnsi="Cambria Math"/>
                <w:color w:val="000000"/>
              </w:rPr>
              <m:t>elec</m:t>
            </m:r>
          </m:sub>
        </m:sSub>
      </m:oMath>
      <w:r w:rsidR="005B49E2">
        <w:rPr>
          <w:b/>
          <w:bCs/>
          <w:i/>
          <w:iCs/>
          <w:color w:val="000000"/>
        </w:rPr>
        <w:t xml:space="preserve"> </w:t>
      </w:r>
    </w:p>
    <w:p w:rsidR="0020172C" w:rsidRPr="00575727" w:rsidRDefault="0020172C" w:rsidP="00575727">
      <w:pPr>
        <w:pStyle w:val="Paragraphedeliste"/>
        <w:autoSpaceDE w:val="0"/>
        <w:autoSpaceDN w:val="0"/>
        <w:adjustRightInd w:val="0"/>
        <w:spacing w:before="240" w:after="120" w:line="360" w:lineRule="auto"/>
        <w:ind w:left="0"/>
        <w:jc w:val="both"/>
        <w:rPr>
          <w:rFonts w:asciiTheme="majorBidi" w:hAnsiTheme="majorBidi" w:cstheme="majorBidi"/>
          <w:color w:val="000000"/>
        </w:rPr>
      </w:pPr>
      <w:r w:rsidRPr="00575727">
        <w:rPr>
          <w:color w:val="000000"/>
        </w:rPr>
        <w:t xml:space="preserve"> </w:t>
      </w:r>
      <w:r w:rsidRPr="00575727">
        <w:rPr>
          <w:rFonts w:asciiTheme="majorBidi" w:hAnsiTheme="majorBidi" w:cstheme="majorBidi"/>
          <w:color w:val="000000"/>
        </w:rPr>
        <w:t xml:space="preserve">  </w:t>
      </w:r>
      <w:r w:rsidR="00937F0E" w:rsidRPr="00575727">
        <w:rPr>
          <w:rFonts w:asciiTheme="majorBidi" w:hAnsiTheme="majorBidi" w:cstheme="majorBidi"/>
          <w:color w:val="000000"/>
        </w:rPr>
        <w:t xml:space="preserve"> </w:t>
      </w:r>
      <w:r w:rsidRPr="00575727">
        <w:rPr>
          <w:rFonts w:asciiTheme="majorBidi" w:hAnsiTheme="majorBidi" w:cstheme="majorBidi"/>
          <w:color w:val="000000"/>
        </w:rPr>
        <w:t xml:space="preserve"> Un module se caractérise avant tout par sa puissance-crête Pc (W), puissance dans les conditions STC (standard test conditions). Le module exposé dans les conditions STC va produire à un instant donné une puissance électrique égale à cette puissance crête, et si cela dure N heures, il aura produit une énergie électrique </w:t>
      </w:r>
      <m:oMath>
        <m:sSub>
          <m:sSubPr>
            <m:ctrlPr>
              <w:rPr>
                <w:rFonts w:ascii="Cambria Math" w:hAnsiTheme="majorBidi" w:cstheme="majorBidi"/>
                <w:b/>
                <w:bCs/>
                <w:i/>
                <w:color w:val="000000"/>
              </w:rPr>
            </m:ctrlPr>
          </m:sSubPr>
          <m:e>
            <m:r>
              <m:rPr>
                <m:sty m:val="bi"/>
              </m:rPr>
              <w:rPr>
                <w:rFonts w:ascii="Cambria Math" w:hAnsi="Cambria Math" w:cstheme="majorBidi"/>
                <w:color w:val="000000"/>
              </w:rPr>
              <m:t>E</m:t>
            </m:r>
          </m:e>
          <m:sub>
            <m:r>
              <m:rPr>
                <m:sty m:val="bi"/>
              </m:rPr>
              <w:rPr>
                <w:rFonts w:ascii="Cambria Math" w:hAnsi="Cambria Math" w:cstheme="majorBidi"/>
                <w:color w:val="000000"/>
              </w:rPr>
              <m:t>elec</m:t>
            </m:r>
          </m:sub>
        </m:sSub>
      </m:oMath>
      <w:r w:rsidRPr="00575727">
        <w:rPr>
          <w:rFonts w:asciiTheme="majorBidi" w:hAnsiTheme="majorBidi" w:cstheme="majorBidi"/>
          <w:color w:val="000000"/>
        </w:rPr>
        <w:t xml:space="preserve"> égale au produit de la puissance crête par le temps écoulé : </w:t>
      </w:r>
    </w:p>
    <w:p w:rsidR="0020172C" w:rsidRPr="007A4DE9" w:rsidRDefault="005913E2" w:rsidP="0020172C">
      <w:pPr>
        <w:autoSpaceDE w:val="0"/>
        <w:autoSpaceDN w:val="0"/>
        <w:adjustRightInd w:val="0"/>
        <w:spacing w:before="240" w:after="120" w:line="360" w:lineRule="auto"/>
        <w:jc w:val="both"/>
        <w:rPr>
          <w:rFonts w:asciiTheme="majorBidi" w:hAnsiTheme="majorBidi" w:cstheme="majorBidi"/>
          <w:color w:val="000000"/>
        </w:rPr>
      </w:pPr>
      <m:oMath>
        <m:sSub>
          <m:sSubPr>
            <m:ctrlPr>
              <w:rPr>
                <w:rFonts w:ascii="Cambria Math" w:hAnsiTheme="majorBidi" w:cstheme="majorBidi"/>
                <w:b/>
                <w:bCs/>
                <w:i/>
                <w:color w:val="000000"/>
              </w:rPr>
            </m:ctrlPr>
          </m:sSubPr>
          <m:e>
            <m:r>
              <m:rPr>
                <m:sty m:val="bi"/>
              </m:rPr>
              <w:rPr>
                <w:rFonts w:ascii="Cambria Math" w:hAnsi="Cambria Math" w:cstheme="majorBidi"/>
                <w:color w:val="000000"/>
              </w:rPr>
              <m:t>E</m:t>
            </m:r>
          </m:e>
          <m:sub>
            <m:r>
              <m:rPr>
                <m:sty m:val="bi"/>
              </m:rPr>
              <w:rPr>
                <w:rFonts w:ascii="Cambria Math" w:hAnsi="Cambria Math" w:cstheme="majorBidi"/>
                <w:color w:val="000000"/>
              </w:rPr>
              <m:t>elec</m:t>
            </m:r>
          </m:sub>
        </m:sSub>
      </m:oMath>
      <w:r w:rsidR="0020172C" w:rsidRPr="007A4DE9">
        <w:rPr>
          <w:rFonts w:asciiTheme="majorBidi" w:hAnsiTheme="majorBidi" w:cstheme="majorBidi"/>
          <w:b/>
          <w:bCs/>
          <w:color w:val="000000"/>
        </w:rPr>
        <w:t xml:space="preserve"> = N * Pc</w:t>
      </w:r>
    </w:p>
    <w:p w:rsidR="0020172C" w:rsidRPr="007A4DE9" w:rsidRDefault="0020172C" w:rsidP="0020172C">
      <w:pPr>
        <w:autoSpaceDE w:val="0"/>
        <w:autoSpaceDN w:val="0"/>
        <w:adjustRightInd w:val="0"/>
        <w:spacing w:before="240" w:after="120" w:line="360" w:lineRule="auto"/>
        <w:jc w:val="both"/>
        <w:rPr>
          <w:rFonts w:asciiTheme="majorBidi" w:hAnsiTheme="majorBidi" w:cstheme="majorBidi"/>
          <w:color w:val="000000"/>
        </w:rPr>
      </w:pPr>
      <w:r w:rsidRPr="007A4DE9">
        <w:rPr>
          <w:rFonts w:asciiTheme="majorBidi" w:hAnsiTheme="majorBidi" w:cstheme="majorBidi"/>
          <w:color w:val="000000"/>
        </w:rPr>
        <w:t xml:space="preserve">Soit : énergie électrique produite (Wh) = Nombre d’heures d’exposition aux conditions STC (h)* Puissance crête (W). </w:t>
      </w:r>
    </w:p>
    <w:p w:rsidR="0020172C" w:rsidRPr="007A4DE9" w:rsidRDefault="0020172C" w:rsidP="0020172C">
      <w:pPr>
        <w:autoSpaceDE w:val="0"/>
        <w:autoSpaceDN w:val="0"/>
        <w:adjustRightInd w:val="0"/>
        <w:spacing w:before="240" w:after="120" w:line="360" w:lineRule="auto"/>
        <w:jc w:val="both"/>
        <w:rPr>
          <w:rFonts w:asciiTheme="majorBidi" w:hAnsiTheme="majorBidi" w:cstheme="majorBidi"/>
        </w:rPr>
      </w:pPr>
      <w:r w:rsidRPr="007A4DE9">
        <w:rPr>
          <w:rFonts w:asciiTheme="majorBidi" w:hAnsiTheme="majorBidi" w:cstheme="majorBidi"/>
          <w:color w:val="000000"/>
        </w:rPr>
        <w:t>Cependant, le rayonnement n’est pas constant pendant une journée d’ensoleillement, donc on ne peut</w:t>
      </w:r>
      <w:r w:rsidRPr="007A4DE9">
        <w:rPr>
          <w:rFonts w:asciiTheme="majorBidi" w:hAnsiTheme="majorBidi" w:cstheme="majorBidi"/>
        </w:rPr>
        <w:t xml:space="preserve"> pas appliquer strictement cette loi</w:t>
      </w:r>
      <w:r w:rsidR="00753710">
        <w:rPr>
          <w:rFonts w:asciiTheme="majorBidi" w:hAnsiTheme="majorBidi" w:cstheme="majorBidi"/>
        </w:rPr>
        <w:t xml:space="preserve"> [5]</w:t>
      </w:r>
      <w:r w:rsidRPr="007A4DE9">
        <w:rPr>
          <w:rFonts w:asciiTheme="majorBidi" w:hAnsiTheme="majorBidi" w:cstheme="majorBidi"/>
        </w:rPr>
        <w:t>.</w:t>
      </w:r>
    </w:p>
    <w:p w:rsidR="0020172C" w:rsidRPr="00BF4756" w:rsidRDefault="0020172C" w:rsidP="00DC5BE3">
      <w:pPr>
        <w:pStyle w:val="Style2"/>
      </w:pPr>
      <w:bookmarkStart w:id="15" w:name="_Toc328914845"/>
      <w:r>
        <w:t xml:space="preserve">4. </w:t>
      </w:r>
      <w:r w:rsidRPr="00BF4756">
        <w:t>Principe de fonctionnemen</w:t>
      </w:r>
      <w:r>
        <w:t>t d’une cellule photovoltaïque</w:t>
      </w:r>
      <w:bookmarkEnd w:id="15"/>
    </w:p>
    <w:p w:rsidR="0020172C" w:rsidRPr="000F48EA" w:rsidRDefault="0020172C" w:rsidP="00DC5BE3">
      <w:pPr>
        <w:pStyle w:val="Style3"/>
        <w:rPr>
          <w:sz w:val="28"/>
          <w:szCs w:val="28"/>
        </w:rPr>
      </w:pPr>
      <w:bookmarkStart w:id="16" w:name="_Toc328914846"/>
      <w:r w:rsidRPr="000F48EA">
        <w:rPr>
          <w:sz w:val="28"/>
          <w:szCs w:val="28"/>
        </w:rPr>
        <w:t>4.1. L’interaction  photon /semi-conducteur</w:t>
      </w:r>
      <w:bookmarkEnd w:id="16"/>
    </w:p>
    <w:p w:rsidR="0020172C" w:rsidRPr="003A7A80" w:rsidRDefault="0020172C" w:rsidP="00575727">
      <w:pPr>
        <w:autoSpaceDE w:val="0"/>
        <w:autoSpaceDN w:val="0"/>
        <w:adjustRightInd w:val="0"/>
        <w:spacing w:before="240" w:after="120" w:line="360" w:lineRule="auto"/>
        <w:ind w:firstLine="708"/>
        <w:jc w:val="both"/>
        <w:rPr>
          <w:rFonts w:asciiTheme="majorBidi" w:hAnsiTheme="majorBidi" w:cstheme="majorBidi"/>
        </w:rPr>
      </w:pPr>
      <w:r w:rsidRPr="003A7A80">
        <w:rPr>
          <w:rFonts w:asciiTheme="majorBidi" w:hAnsiTheme="majorBidi" w:cstheme="majorBidi"/>
        </w:rPr>
        <w:t>L’écart entre les b</w:t>
      </w:r>
      <w:r w:rsidR="001A4FB5">
        <w:rPr>
          <w:rFonts w:asciiTheme="majorBidi" w:hAnsiTheme="majorBidi" w:cstheme="majorBidi"/>
        </w:rPr>
        <w:t>andes et semi-conducteurs. La  f</w:t>
      </w:r>
      <w:r w:rsidRPr="003A7A80">
        <w:rPr>
          <w:rFonts w:asciiTheme="majorBidi" w:hAnsiTheme="majorBidi" w:cstheme="majorBidi"/>
        </w:rPr>
        <w:t xml:space="preserve">igure </w:t>
      </w:r>
      <w:r w:rsidR="00C442E0">
        <w:rPr>
          <w:rFonts w:asciiTheme="majorBidi" w:hAnsiTheme="majorBidi" w:cstheme="majorBidi"/>
        </w:rPr>
        <w:t>1.5</w:t>
      </w:r>
      <w:r w:rsidRPr="003A7A80">
        <w:rPr>
          <w:rFonts w:asciiTheme="majorBidi" w:hAnsiTheme="majorBidi" w:cstheme="majorBidi"/>
        </w:rPr>
        <w:t xml:space="preserve"> présente les  différentes transitions possibles selon la nature du gap .Quand le minimum de la bande de conduction et le maximum de la bande de valence coïncident dans l’espace des  k, il s’agit d’un gap direct. Les transitions inter bandes s’effectuent verticalem</w:t>
      </w:r>
      <w:r w:rsidR="00322531">
        <w:rPr>
          <w:rFonts w:asciiTheme="majorBidi" w:hAnsiTheme="majorBidi" w:cstheme="majorBidi"/>
        </w:rPr>
        <w:t>ent, et  sont donc radiatives (fi</w:t>
      </w:r>
      <w:r w:rsidRPr="003A7A80">
        <w:rPr>
          <w:rFonts w:asciiTheme="majorBidi" w:hAnsiTheme="majorBidi" w:cstheme="majorBidi"/>
        </w:rPr>
        <w:t xml:space="preserve">gure </w:t>
      </w:r>
      <w:r w:rsidR="00F27C60">
        <w:rPr>
          <w:rFonts w:asciiTheme="majorBidi" w:hAnsiTheme="majorBidi" w:cstheme="majorBidi"/>
        </w:rPr>
        <w:t xml:space="preserve">1.5 </w:t>
      </w:r>
      <w:r w:rsidRPr="003A7A80">
        <w:rPr>
          <w:rFonts w:asciiTheme="majorBidi" w:hAnsiTheme="majorBidi" w:cstheme="majorBidi"/>
        </w:rPr>
        <w:t xml:space="preserve"> (a)) .Ceci illustre le fonctionnement des semi-conducteurs binaire, tels que le GaAs, beaucoup utilisés en optoélectronique. Dans le cas du silicium, le gap est indirect : les transitions électroniques entre les extrema des bandes sont obliques, donc non radiatives puisqu’elles impliquent un changement du vecteur d’onde de l’électron. Les électrons du sommet de la bande de valence peuvent toutefois être directement excités vers le minimum relatif central de la bande de conduction grâce à  un photon de plus grande énergie. Pour que la transition s’effectue dans le gap indirect, il faut qu’un phonon soit au préalable abso</w:t>
      </w:r>
      <w:r>
        <w:rPr>
          <w:rFonts w:asciiTheme="majorBidi" w:hAnsiTheme="majorBidi" w:cstheme="majorBidi"/>
        </w:rPr>
        <w:t xml:space="preserve">rbé (ou émis) par l’électron </w:t>
      </w:r>
      <w:r w:rsidR="00753710">
        <w:rPr>
          <w:rFonts w:asciiTheme="majorBidi" w:hAnsiTheme="majorBidi" w:cstheme="majorBidi"/>
        </w:rPr>
        <w:t>[6]</w:t>
      </w:r>
      <w:r w:rsidRPr="003A7A80">
        <w:rPr>
          <w:rFonts w:asciiTheme="majorBidi" w:hAnsiTheme="majorBidi" w:cstheme="majorBidi"/>
        </w:rPr>
        <w:t xml:space="preserve"> ,afin que le vecteur d’onde de ce dernier corresponde au maximum de la bande de vale</w:t>
      </w:r>
      <w:r w:rsidR="001A4FB5">
        <w:rPr>
          <w:rFonts w:asciiTheme="majorBidi" w:hAnsiTheme="majorBidi" w:cstheme="majorBidi"/>
        </w:rPr>
        <w:t>nce ,pour absorber un photon  (f</w:t>
      </w:r>
      <w:r w:rsidRPr="003A7A80">
        <w:rPr>
          <w:rFonts w:asciiTheme="majorBidi" w:hAnsiTheme="majorBidi" w:cstheme="majorBidi"/>
        </w:rPr>
        <w:t xml:space="preserve">igure </w:t>
      </w:r>
      <w:r w:rsidR="00575727">
        <w:rPr>
          <w:rFonts w:asciiTheme="majorBidi" w:hAnsiTheme="majorBidi" w:cstheme="majorBidi"/>
        </w:rPr>
        <w:t xml:space="preserve">1 .8 </w:t>
      </w:r>
      <w:r w:rsidRPr="003A7A80">
        <w:rPr>
          <w:rFonts w:asciiTheme="majorBidi" w:hAnsiTheme="majorBidi" w:cstheme="majorBidi"/>
        </w:rPr>
        <w:t>(b)) .Notons que la valeur du ga</w:t>
      </w:r>
      <w:r w:rsidR="00B63C32">
        <w:rPr>
          <w:rFonts w:asciiTheme="majorBidi" w:hAnsiTheme="majorBidi" w:cstheme="majorBidi"/>
        </w:rPr>
        <w:t>p indirect du silicium est de 1.</w:t>
      </w:r>
      <w:r w:rsidRPr="003A7A80">
        <w:rPr>
          <w:rFonts w:asciiTheme="majorBidi" w:hAnsiTheme="majorBidi" w:cstheme="majorBidi"/>
        </w:rPr>
        <w:t>12 eV  à 300</w:t>
      </w:r>
      <w:r>
        <w:rPr>
          <w:rFonts w:asciiTheme="majorBidi" w:hAnsiTheme="majorBidi" w:cstheme="majorBidi"/>
        </w:rPr>
        <w:t xml:space="preserve"> </w:t>
      </w:r>
      <w:r w:rsidRPr="003A7A80">
        <w:rPr>
          <w:rFonts w:asciiTheme="majorBidi" w:hAnsiTheme="majorBidi" w:cstheme="majorBidi"/>
        </w:rPr>
        <w:t>k (ce qui correspond à une longueur d’onde de 1107</w:t>
      </w:r>
      <w:r>
        <w:rPr>
          <w:rFonts w:asciiTheme="majorBidi" w:hAnsiTheme="majorBidi" w:cstheme="majorBidi"/>
        </w:rPr>
        <w:t xml:space="preserve"> </w:t>
      </w:r>
      <w:r w:rsidRPr="003A7A80">
        <w:rPr>
          <w:rFonts w:asciiTheme="majorBidi" w:hAnsiTheme="majorBidi" w:cstheme="majorBidi"/>
        </w:rPr>
        <w:t>nm), mais cel</w:t>
      </w:r>
      <w:r w:rsidR="00F27C60">
        <w:rPr>
          <w:rFonts w:asciiTheme="majorBidi" w:hAnsiTheme="majorBidi" w:cstheme="majorBidi"/>
        </w:rPr>
        <w:t>le du premier gap direct vaut 3.</w:t>
      </w:r>
      <w:r w:rsidRPr="003A7A80">
        <w:rPr>
          <w:rFonts w:asciiTheme="majorBidi" w:hAnsiTheme="majorBidi" w:cstheme="majorBidi"/>
        </w:rPr>
        <w:t>4 eV (soit 365</w:t>
      </w:r>
      <w:r>
        <w:rPr>
          <w:rFonts w:asciiTheme="majorBidi" w:hAnsiTheme="majorBidi" w:cstheme="majorBidi"/>
        </w:rPr>
        <w:t xml:space="preserve"> </w:t>
      </w:r>
      <w:r w:rsidRPr="003A7A80">
        <w:rPr>
          <w:rFonts w:asciiTheme="majorBidi" w:hAnsiTheme="majorBidi" w:cstheme="majorBidi"/>
        </w:rPr>
        <w:t>nm</w:t>
      </w:r>
      <w:r w:rsidR="00236857">
        <w:rPr>
          <w:rFonts w:asciiTheme="majorBidi" w:hAnsiTheme="majorBidi" w:cstheme="majorBidi"/>
        </w:rPr>
        <w:t xml:space="preserve">). </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p>
    <w:p w:rsidR="0020172C" w:rsidRDefault="0020172C" w:rsidP="0020172C">
      <w:pPr>
        <w:pBdr>
          <w:top w:val="single" w:sz="4" w:space="1" w:color="auto"/>
          <w:left w:val="single" w:sz="4" w:space="4" w:color="auto"/>
          <w:bottom w:val="single" w:sz="4" w:space="1" w:color="auto"/>
          <w:right w:val="single" w:sz="4" w:space="4" w:color="auto"/>
        </w:pBd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noProof/>
        </w:rPr>
        <w:lastRenderedPageBreak/>
        <w:drawing>
          <wp:inline distT="0" distB="0" distL="0" distR="0">
            <wp:extent cx="5810250" cy="2819400"/>
            <wp:effectExtent l="1905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srcRect l="20000" t="16471" r="10909" b="35764"/>
                    <a:stretch>
                      <a:fillRect/>
                    </a:stretch>
                  </pic:blipFill>
                  <pic:spPr bwMode="auto">
                    <a:xfrm>
                      <a:off x="0" y="0"/>
                      <a:ext cx="5810250" cy="2819400"/>
                    </a:xfrm>
                    <a:prstGeom prst="rect">
                      <a:avLst/>
                    </a:prstGeom>
                    <a:noFill/>
                    <a:ln w="9525">
                      <a:noFill/>
                      <a:miter lim="800000"/>
                      <a:headEnd/>
                      <a:tailEnd/>
                    </a:ln>
                  </pic:spPr>
                </pic:pic>
              </a:graphicData>
            </a:graphic>
          </wp:inline>
        </w:drawing>
      </w:r>
    </w:p>
    <w:p w:rsidR="0020172C" w:rsidRPr="00B40952" w:rsidRDefault="00F27C60" w:rsidP="006E7233">
      <w:pPr>
        <w:pStyle w:val="Style6"/>
        <w:rPr>
          <w:b w:val="0"/>
          <w:bCs w:val="0"/>
          <w:sz w:val="20"/>
          <w:szCs w:val="20"/>
        </w:rPr>
      </w:pPr>
      <w:bookmarkStart w:id="17" w:name="_Toc327209096"/>
      <w:r>
        <w:rPr>
          <w:b w:val="0"/>
          <w:bCs w:val="0"/>
          <w:sz w:val="20"/>
          <w:szCs w:val="20"/>
        </w:rPr>
        <w:t>Figure 1.5</w:t>
      </w:r>
      <w:r w:rsidR="0020172C" w:rsidRPr="00B40952">
        <w:rPr>
          <w:b w:val="0"/>
          <w:bCs w:val="0"/>
          <w:sz w:val="20"/>
          <w:szCs w:val="20"/>
        </w:rPr>
        <w:t> Transitions inter-bandes d’électrons dans un semi-conducteur.</w:t>
      </w:r>
      <w:bookmarkEnd w:id="17"/>
    </w:p>
    <w:p w:rsidR="0020172C" w:rsidRPr="00937F0E" w:rsidRDefault="0020172C" w:rsidP="0020172C">
      <w:pPr>
        <w:autoSpaceDE w:val="0"/>
        <w:autoSpaceDN w:val="0"/>
        <w:adjustRightInd w:val="0"/>
        <w:spacing w:before="240" w:after="120" w:line="360" w:lineRule="auto"/>
        <w:jc w:val="center"/>
        <w:rPr>
          <w:rFonts w:asciiTheme="majorBidi" w:hAnsiTheme="majorBidi" w:cstheme="majorBidi"/>
          <w:sz w:val="20"/>
          <w:szCs w:val="20"/>
        </w:rPr>
      </w:pPr>
      <w:r w:rsidRPr="00937F0E">
        <w:rPr>
          <w:rFonts w:asciiTheme="majorBidi" w:hAnsiTheme="majorBidi" w:cstheme="majorBidi"/>
          <w:sz w:val="20"/>
          <w:szCs w:val="20"/>
        </w:rPr>
        <w:t>Le cas a) correspond à un semi-conducteur à gap direct, Le cas b) à un gap indirect.</w:t>
      </w:r>
    </w:p>
    <w:p w:rsidR="0020172C" w:rsidRPr="003A7A80" w:rsidRDefault="00236857" w:rsidP="0020172C">
      <w:pP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rPr>
        <w:t xml:space="preserve"> </w:t>
      </w:r>
      <w:r w:rsidR="0020172C" w:rsidRPr="003A7A80">
        <w:rPr>
          <w:rFonts w:asciiTheme="majorBidi" w:hAnsiTheme="majorBidi" w:cstheme="majorBidi"/>
        </w:rPr>
        <w:t>L’interaction entre les photons et un semi-conducteur se traduit par une caractéristique essentielle du matériau dans le domaine photovoltaïque : le coefficient d’absorption .Il traduit</w:t>
      </w:r>
      <w:r w:rsidR="0020172C">
        <w:rPr>
          <w:rFonts w:asciiTheme="majorBidi" w:hAnsiTheme="majorBidi" w:cstheme="majorBidi"/>
        </w:rPr>
        <w:t xml:space="preserve"> </w:t>
      </w:r>
      <w:r w:rsidR="0020172C" w:rsidRPr="003A7A80">
        <w:rPr>
          <w:rFonts w:asciiTheme="majorBidi" w:hAnsiTheme="majorBidi" w:cstheme="majorBidi"/>
        </w:rPr>
        <w:t>le nombre de photons absorbés par unité d’épaisseur du matériau en foncti</w:t>
      </w:r>
      <w:r w:rsidR="00322531">
        <w:rPr>
          <w:rFonts w:asciiTheme="majorBidi" w:hAnsiTheme="majorBidi" w:cstheme="majorBidi"/>
        </w:rPr>
        <w:t>on de leur longueur d’onde .La f</w:t>
      </w:r>
      <w:r w:rsidR="0020172C" w:rsidRPr="003A7A80">
        <w:rPr>
          <w:rFonts w:asciiTheme="majorBidi" w:hAnsiTheme="majorBidi" w:cstheme="majorBidi"/>
        </w:rPr>
        <w:t>igure</w:t>
      </w:r>
      <w:r w:rsidR="00C442E0">
        <w:rPr>
          <w:rFonts w:asciiTheme="majorBidi" w:hAnsiTheme="majorBidi" w:cstheme="majorBidi"/>
        </w:rPr>
        <w:t xml:space="preserve"> (1.6</w:t>
      </w:r>
      <w:r w:rsidR="0020172C">
        <w:rPr>
          <w:rFonts w:asciiTheme="majorBidi" w:hAnsiTheme="majorBidi" w:cstheme="majorBidi"/>
        </w:rPr>
        <w:t>)</w:t>
      </w:r>
      <w:r w:rsidR="0020172C" w:rsidRPr="003A7A80">
        <w:rPr>
          <w:rFonts w:asciiTheme="majorBidi" w:hAnsiTheme="majorBidi" w:cstheme="majorBidi"/>
        </w:rPr>
        <w:t xml:space="preserve"> </w:t>
      </w:r>
      <w:r w:rsidR="00F63127">
        <w:rPr>
          <w:rFonts w:asciiTheme="majorBidi" w:hAnsiTheme="majorBidi" w:cstheme="majorBidi"/>
        </w:rPr>
        <w:t xml:space="preserve">nous donne celui du silicium. </w:t>
      </w:r>
      <w:r w:rsidR="0020172C" w:rsidRPr="003A7A80">
        <w:rPr>
          <w:rFonts w:asciiTheme="majorBidi" w:hAnsiTheme="majorBidi" w:cstheme="majorBidi"/>
        </w:rPr>
        <w:t xml:space="preserve">Nous constatons que pour des longueurs d’ondes inferieures à 365 nm, la majorité des photons incidents est absorbée dans les 100 premiers du matériau .Comme nous l’avons vu précédemment, ces transitions  directes ne sont plus possibles pour des longueurs d’ondes plus grandes. Il faut alors qu’un phonon au moins vienne assister l’électron pour que ce dernier passe dans la bande de conduction. Ceci réduit la probabilité de transition .L’augmentation de la longueur d’onde des photons entraine donc une diminution du coefficient d’absorption. Lorsque l’énergie du photon devient inférieure à celle du gap du matériau (à l’énergie d’un phonon près), la transition n’est plus possible et le photon n’est pas absorbé.  </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p>
    <w:p w:rsidR="0020172C" w:rsidRPr="007A48EB" w:rsidRDefault="002F624B" w:rsidP="002F624B">
      <w:pPr>
        <w:autoSpaceDE w:val="0"/>
        <w:autoSpaceDN w:val="0"/>
        <w:adjustRightInd w:val="0"/>
        <w:spacing w:before="240" w:after="120" w:line="360" w:lineRule="auto"/>
        <w:jc w:val="center"/>
        <w:rPr>
          <w:rFonts w:asciiTheme="majorBidi" w:hAnsiTheme="majorBidi" w:cstheme="majorBidi"/>
        </w:rPr>
      </w:pPr>
      <w:r w:rsidRPr="002F624B">
        <w:rPr>
          <w:rFonts w:asciiTheme="majorBidi" w:hAnsiTheme="majorBidi" w:cstheme="majorBidi"/>
          <w:noProof/>
        </w:rPr>
        <w:lastRenderedPageBreak/>
        <w:drawing>
          <wp:inline distT="0" distB="0" distL="0" distR="0">
            <wp:extent cx="5753100" cy="3619500"/>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5753100" cy="3619500"/>
                    </a:xfrm>
                    <a:prstGeom prst="rect">
                      <a:avLst/>
                    </a:prstGeom>
                    <a:noFill/>
                    <a:ln w="9525">
                      <a:noFill/>
                      <a:miter lim="800000"/>
                      <a:headEnd/>
                      <a:tailEnd/>
                    </a:ln>
                  </pic:spPr>
                </pic:pic>
              </a:graphicData>
            </a:graphic>
          </wp:inline>
        </w:drawing>
      </w:r>
    </w:p>
    <w:p w:rsidR="0020172C" w:rsidRPr="000F48EA" w:rsidRDefault="00C442E0" w:rsidP="006E7233">
      <w:pPr>
        <w:pStyle w:val="Style6"/>
        <w:rPr>
          <w:b w:val="0"/>
          <w:bCs w:val="0"/>
          <w:sz w:val="20"/>
          <w:szCs w:val="20"/>
        </w:rPr>
      </w:pPr>
      <w:bookmarkStart w:id="18" w:name="_Toc327209097"/>
      <w:r>
        <w:rPr>
          <w:b w:val="0"/>
          <w:bCs w:val="0"/>
          <w:sz w:val="20"/>
          <w:szCs w:val="20"/>
        </w:rPr>
        <w:t>Figure 1.6</w:t>
      </w:r>
      <w:r w:rsidR="0020172C" w:rsidRPr="000F48EA">
        <w:rPr>
          <w:b w:val="0"/>
          <w:bCs w:val="0"/>
          <w:sz w:val="20"/>
          <w:szCs w:val="20"/>
        </w:rPr>
        <w:t> Coefficient d’absorption du silicium et profondeur de  pénétration des photons en fonction de la longueur d’onde</w:t>
      </w:r>
      <w:r w:rsidR="000F48EA">
        <w:rPr>
          <w:b w:val="0"/>
          <w:bCs w:val="0"/>
          <w:sz w:val="20"/>
          <w:szCs w:val="20"/>
        </w:rPr>
        <w:t>.</w:t>
      </w:r>
      <w:bookmarkEnd w:id="18"/>
    </w:p>
    <w:p w:rsidR="0020172C" w:rsidRDefault="0020172C" w:rsidP="0020172C">
      <w:pPr>
        <w:autoSpaceDE w:val="0"/>
        <w:autoSpaceDN w:val="0"/>
        <w:adjustRightInd w:val="0"/>
        <w:spacing w:before="240" w:after="120" w:line="360" w:lineRule="auto"/>
        <w:ind w:firstLine="708"/>
        <w:jc w:val="both"/>
        <w:rPr>
          <w:rFonts w:asciiTheme="majorBidi" w:hAnsiTheme="majorBidi" w:cstheme="majorBidi"/>
        </w:rPr>
      </w:pPr>
      <w:r>
        <w:rPr>
          <w:rFonts w:asciiTheme="majorBidi" w:hAnsiTheme="majorBidi" w:cstheme="majorBidi"/>
        </w:rPr>
        <w:t>L’interaction photon/électron au sein du semi-conducteur se traduit finalement par la génération d’une paire électron-trou, qui modifie localement la conductivité du matériau. Notons que nous situons dans un régime de faible injection, c'est-à-dire que la densité de porteurs photo générés est faible devant celle des porteurs majoritaires au sein du matériau. Ainsi cet excès de porteurs est plus sensible dans le cas des porteurs minoritaires (trou dans la région dopée p).La cellule photovoltaïque se comportant comme un générateur, il s’agit à présent de séparer ces deux types de porteurs pour éviter qu’ils ne se recombinent entre eux, et de  les collecter dans un circuit électrique extérieur.</w:t>
      </w:r>
    </w:p>
    <w:p w:rsidR="0020172C" w:rsidRPr="008A314A" w:rsidRDefault="0020172C" w:rsidP="00DC5BE3">
      <w:pPr>
        <w:pStyle w:val="Style3"/>
      </w:pPr>
      <w:bookmarkStart w:id="19" w:name="_Toc328914847"/>
      <w:r w:rsidRPr="008A314A">
        <w:t>4.2. Fonctionnement d’une cellule photovoltaïque</w:t>
      </w:r>
      <w:bookmarkEnd w:id="19"/>
      <w:r w:rsidRPr="008A314A">
        <w:t> </w:t>
      </w:r>
    </w:p>
    <w:p w:rsidR="0020172C" w:rsidRDefault="0020172C" w:rsidP="0020172C">
      <w:pPr>
        <w:autoSpaceDE w:val="0"/>
        <w:autoSpaceDN w:val="0"/>
        <w:adjustRightInd w:val="0"/>
        <w:spacing w:before="240" w:after="120" w:line="360" w:lineRule="auto"/>
        <w:ind w:firstLine="708"/>
        <w:jc w:val="both"/>
        <w:rPr>
          <w:rFonts w:asciiTheme="majorBidi" w:hAnsiTheme="majorBidi" w:cstheme="majorBidi"/>
        </w:rPr>
      </w:pPr>
      <w:r w:rsidRPr="00176CDD">
        <w:rPr>
          <w:rFonts w:asciiTheme="majorBidi" w:hAnsiTheme="majorBidi" w:cstheme="majorBidi"/>
        </w:rPr>
        <w:t>Un</w:t>
      </w:r>
      <w:r>
        <w:rPr>
          <w:rFonts w:asciiTheme="majorBidi" w:hAnsiTheme="majorBidi" w:cstheme="majorBidi"/>
        </w:rPr>
        <w:t>e cellule photovoltaïque est un dispositif qui permet de transformer l’énergie solaire en énergie électrique. Cette transformation est basée sur les trois mécanismes suivants :</w:t>
      </w:r>
    </w:p>
    <w:p w:rsidR="0020172C" w:rsidRDefault="0020172C" w:rsidP="00425CF8">
      <w:pPr>
        <w:pStyle w:val="Paragraphedeliste"/>
        <w:numPr>
          <w:ilvl w:val="0"/>
          <w:numId w:val="6"/>
        </w:numPr>
        <w:autoSpaceDE w:val="0"/>
        <w:autoSpaceDN w:val="0"/>
        <w:adjustRightInd w:val="0"/>
        <w:spacing w:before="240" w:after="120" w:line="360" w:lineRule="auto"/>
        <w:ind w:left="0" w:firstLine="0"/>
        <w:jc w:val="both"/>
        <w:rPr>
          <w:rFonts w:asciiTheme="majorBidi" w:hAnsiTheme="majorBidi" w:cstheme="majorBidi"/>
        </w:rPr>
      </w:pPr>
      <w:r>
        <w:rPr>
          <w:rFonts w:asciiTheme="majorBidi" w:hAnsiTheme="majorBidi" w:cstheme="majorBidi"/>
        </w:rPr>
        <w:t>Absorption des photons (dont l’énergie est supérieure au gap) par le matériau constituant le dispositif.</w:t>
      </w:r>
    </w:p>
    <w:p w:rsidR="0020172C" w:rsidRDefault="0020172C" w:rsidP="00425CF8">
      <w:pPr>
        <w:pStyle w:val="Paragraphedeliste"/>
        <w:numPr>
          <w:ilvl w:val="0"/>
          <w:numId w:val="6"/>
        </w:numPr>
        <w:autoSpaceDE w:val="0"/>
        <w:autoSpaceDN w:val="0"/>
        <w:adjustRightInd w:val="0"/>
        <w:spacing w:before="240" w:after="120" w:line="360" w:lineRule="auto"/>
        <w:ind w:left="0" w:firstLine="0"/>
        <w:jc w:val="both"/>
        <w:rPr>
          <w:rFonts w:asciiTheme="majorBidi" w:hAnsiTheme="majorBidi" w:cstheme="majorBidi"/>
        </w:rPr>
      </w:pPr>
      <w:r>
        <w:rPr>
          <w:rFonts w:asciiTheme="majorBidi" w:hAnsiTheme="majorBidi" w:cstheme="majorBidi"/>
        </w:rPr>
        <w:t xml:space="preserve">Conversion de l’énergie du photon en énergie électrique, ce qui correspond à la création de paires électron </w:t>
      </w:r>
      <w:r w:rsidRPr="003A2F5F">
        <w:rPr>
          <w:rFonts w:asciiTheme="majorBidi" w:hAnsiTheme="majorBidi" w:cstheme="majorBidi"/>
          <w:b/>
          <w:bCs/>
        </w:rPr>
        <w:t>/</w:t>
      </w:r>
      <w:r>
        <w:rPr>
          <w:rFonts w:asciiTheme="majorBidi" w:hAnsiTheme="majorBidi" w:cstheme="majorBidi"/>
        </w:rPr>
        <w:t xml:space="preserve"> trou dans le matériau semi-conducteur ;</w:t>
      </w:r>
    </w:p>
    <w:p w:rsidR="0020172C" w:rsidRDefault="0020172C" w:rsidP="00425CF8">
      <w:pPr>
        <w:pStyle w:val="Paragraphedeliste"/>
        <w:numPr>
          <w:ilvl w:val="0"/>
          <w:numId w:val="6"/>
        </w:numPr>
        <w:autoSpaceDE w:val="0"/>
        <w:autoSpaceDN w:val="0"/>
        <w:adjustRightInd w:val="0"/>
        <w:spacing w:before="240" w:after="120" w:line="360" w:lineRule="auto"/>
        <w:ind w:left="0" w:firstLine="0"/>
        <w:jc w:val="both"/>
        <w:rPr>
          <w:rFonts w:asciiTheme="majorBidi" w:hAnsiTheme="majorBidi" w:cstheme="majorBidi"/>
        </w:rPr>
      </w:pPr>
      <w:r>
        <w:rPr>
          <w:rFonts w:asciiTheme="majorBidi" w:hAnsiTheme="majorBidi" w:cstheme="majorBidi"/>
        </w:rPr>
        <w:lastRenderedPageBreak/>
        <w:t>Collecte des particules générées dans  le dispositif</w:t>
      </w:r>
      <w:r w:rsidR="00753710">
        <w:rPr>
          <w:rFonts w:asciiTheme="majorBidi" w:hAnsiTheme="majorBidi" w:cstheme="majorBidi"/>
        </w:rPr>
        <w:t xml:space="preserve"> [7]</w:t>
      </w:r>
      <w:r>
        <w:rPr>
          <w:rFonts w:asciiTheme="majorBidi" w:hAnsiTheme="majorBidi" w:cstheme="majorBidi"/>
        </w:rPr>
        <w:t>.</w:t>
      </w:r>
    </w:p>
    <w:p w:rsidR="0020172C" w:rsidRDefault="0020172C" w:rsidP="0020172C">
      <w:pP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rPr>
        <w:t xml:space="preserve">La conversion de l’énergie est le résultat de l’absorption </w:t>
      </w:r>
      <w:r w:rsidR="00753710">
        <w:rPr>
          <w:rFonts w:asciiTheme="majorBidi" w:hAnsiTheme="majorBidi" w:cstheme="majorBidi"/>
        </w:rPr>
        <w:t>des photons</w:t>
      </w:r>
      <w:r>
        <w:rPr>
          <w:rFonts w:asciiTheme="majorBidi" w:hAnsiTheme="majorBidi" w:cstheme="majorBidi"/>
        </w:rPr>
        <w:t xml:space="preserve"> donnant lieu à la création de paires électron-trou. Un champ électrique permanent, au sein du matériau, assure une séparation rapide de ces porteurs pour éviter des phénomènes de recombinaison</w:t>
      </w:r>
      <w:r w:rsidR="00753710">
        <w:rPr>
          <w:rFonts w:asciiTheme="majorBidi" w:hAnsiTheme="majorBidi" w:cstheme="majorBidi"/>
        </w:rPr>
        <w:t xml:space="preserve"> [8]</w:t>
      </w:r>
      <w:r>
        <w:rPr>
          <w:rFonts w:asciiTheme="majorBidi" w:hAnsiTheme="majorBidi" w:cstheme="majorBidi"/>
        </w:rPr>
        <w:t xml:space="preserve"> .Ce champ peut être généré de plusieurs manières : par la jonction de deux semi-conducteurs de nature et de type différents (hétérojonction ),soit par la barrière de potentiel entre un métal et un semi-conducteur (diode schottky),ou encore à l’interface de zones d’un même semi-conducteur dont les concentrations en électrons libres sont différentes (homo-jonctions ou jonction p-n). Le matériau constituant la cellule photovoltaïque doit donc posséder deux niveaux d’énergie et être assez conducteur pour permettre l’écoulement du courant : d’où l’intérêt des semi-conducteurs pour l’industrie photovoltaïque. </w:t>
      </w:r>
    </w:p>
    <w:p w:rsidR="0020172C" w:rsidRDefault="0020172C" w:rsidP="0020172C">
      <w:pPr>
        <w:autoSpaceDE w:val="0"/>
        <w:autoSpaceDN w:val="0"/>
        <w:adjustRightInd w:val="0"/>
        <w:spacing w:before="240" w:after="120" w:line="360" w:lineRule="auto"/>
        <w:ind w:firstLine="708"/>
        <w:jc w:val="both"/>
        <w:rPr>
          <w:rFonts w:asciiTheme="majorBidi" w:hAnsiTheme="majorBidi" w:cstheme="majorBidi"/>
        </w:rPr>
      </w:pPr>
      <w:r>
        <w:rPr>
          <w:rFonts w:asciiTheme="majorBidi" w:hAnsiTheme="majorBidi" w:cstheme="majorBidi"/>
        </w:rPr>
        <w:t>Afin de collecter les particules générées, un champ électrique permettant de dissocier les pairs électron/trou créées est nécessaire. Pour cela, on utilise le plus souvent une jonction p-n. D’autres structures, comme les hétérojonctions et les diodes schottky  peuvent également être utilisées.</w:t>
      </w:r>
    </w:p>
    <w:p w:rsidR="0020172C" w:rsidRDefault="0020172C" w:rsidP="0020172C">
      <w:pP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rPr>
        <w:t>Le fonctionnement des cellules photovoltaïques</w:t>
      </w:r>
      <w:r w:rsidR="00C442E0">
        <w:rPr>
          <w:rFonts w:asciiTheme="majorBidi" w:hAnsiTheme="majorBidi" w:cstheme="majorBidi"/>
        </w:rPr>
        <w:t xml:space="preserve"> est illustré su</w:t>
      </w:r>
      <w:r w:rsidR="00BD3E7A">
        <w:rPr>
          <w:rFonts w:asciiTheme="majorBidi" w:hAnsiTheme="majorBidi" w:cstheme="majorBidi"/>
        </w:rPr>
        <w:t>r la f</w:t>
      </w:r>
      <w:r w:rsidR="00C442E0">
        <w:rPr>
          <w:rFonts w:asciiTheme="majorBidi" w:hAnsiTheme="majorBidi" w:cstheme="majorBidi"/>
        </w:rPr>
        <w:t>igure 1.7</w:t>
      </w:r>
      <w:r>
        <w:rPr>
          <w:rFonts w:asciiTheme="majorBidi" w:hAnsiTheme="majorBidi" w:cstheme="majorBidi"/>
        </w:rPr>
        <w:t xml:space="preserve"> :   </w:t>
      </w:r>
    </w:p>
    <w:p w:rsidR="0020172C" w:rsidRPr="00BF4756" w:rsidRDefault="0020172C" w:rsidP="0020172C">
      <w:pPr>
        <w:pBdr>
          <w:top w:val="single" w:sz="4" w:space="1" w:color="auto"/>
          <w:left w:val="single" w:sz="4" w:space="4" w:color="auto"/>
          <w:bottom w:val="single" w:sz="4" w:space="1" w:color="auto"/>
          <w:right w:val="single" w:sz="4" w:space="4" w:color="auto"/>
        </w:pBdr>
        <w:autoSpaceDE w:val="0"/>
        <w:autoSpaceDN w:val="0"/>
        <w:adjustRightInd w:val="0"/>
        <w:spacing w:before="240" w:after="120" w:line="360" w:lineRule="auto"/>
        <w:jc w:val="center"/>
        <w:rPr>
          <w:rFonts w:asciiTheme="majorBidi" w:hAnsiTheme="majorBidi" w:cstheme="majorBidi"/>
        </w:rPr>
      </w:pPr>
      <w:r>
        <w:rPr>
          <w:rFonts w:asciiTheme="majorBidi" w:hAnsiTheme="majorBidi" w:cstheme="majorBidi"/>
          <w:noProof/>
        </w:rPr>
        <w:drawing>
          <wp:inline distT="0" distB="0" distL="0" distR="0">
            <wp:extent cx="5676900" cy="3286125"/>
            <wp:effectExtent l="19050" t="0" r="0" b="0"/>
            <wp:docPr id="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lum bright="7000" contrast="4000"/>
                    </a:blip>
                    <a:srcRect l="13554" t="15882" r="16860" b="26471"/>
                    <a:stretch>
                      <a:fillRect/>
                    </a:stretch>
                  </pic:blipFill>
                  <pic:spPr bwMode="auto">
                    <a:xfrm>
                      <a:off x="0" y="0"/>
                      <a:ext cx="5676900" cy="3286125"/>
                    </a:xfrm>
                    <a:prstGeom prst="rect">
                      <a:avLst/>
                    </a:prstGeom>
                    <a:noFill/>
                    <a:ln w="9525">
                      <a:noFill/>
                      <a:miter lim="800000"/>
                      <a:headEnd/>
                      <a:tailEnd/>
                    </a:ln>
                  </pic:spPr>
                </pic:pic>
              </a:graphicData>
            </a:graphic>
          </wp:inline>
        </w:drawing>
      </w:r>
    </w:p>
    <w:p w:rsidR="0020172C" w:rsidRPr="000F48EA" w:rsidRDefault="00C442E0" w:rsidP="006E7233">
      <w:pPr>
        <w:pStyle w:val="Style6"/>
        <w:rPr>
          <w:b w:val="0"/>
          <w:bCs w:val="0"/>
          <w:sz w:val="20"/>
          <w:szCs w:val="20"/>
        </w:rPr>
      </w:pPr>
      <w:bookmarkStart w:id="20" w:name="_Toc327209098"/>
      <w:r>
        <w:rPr>
          <w:b w:val="0"/>
          <w:bCs w:val="0"/>
          <w:sz w:val="20"/>
          <w:szCs w:val="20"/>
        </w:rPr>
        <w:t>Figure 1.7</w:t>
      </w:r>
      <w:r w:rsidR="0020172C" w:rsidRPr="000F48EA">
        <w:rPr>
          <w:b w:val="0"/>
          <w:bCs w:val="0"/>
          <w:sz w:val="20"/>
          <w:szCs w:val="20"/>
        </w:rPr>
        <w:t> </w:t>
      </w:r>
      <w:r w:rsidR="006E7233" w:rsidRPr="000F48EA">
        <w:rPr>
          <w:b w:val="0"/>
          <w:bCs w:val="0"/>
          <w:sz w:val="20"/>
          <w:szCs w:val="20"/>
        </w:rPr>
        <w:t>S</w:t>
      </w:r>
      <w:r w:rsidR="0020172C" w:rsidRPr="000F48EA">
        <w:rPr>
          <w:b w:val="0"/>
          <w:bCs w:val="0"/>
          <w:sz w:val="20"/>
          <w:szCs w:val="20"/>
        </w:rPr>
        <w:t>tructure (image gauche) et diagramme de bande (image droite) d’une  cellule</w:t>
      </w:r>
      <w:bookmarkEnd w:id="20"/>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lastRenderedPageBreak/>
        <w:t xml:space="preserve">Les photons incidents créent des porteurs dans les zones </w:t>
      </w:r>
      <w:r w:rsidRPr="003A2F5F">
        <w:rPr>
          <w:rFonts w:asciiTheme="majorBidi" w:hAnsiTheme="majorBidi" w:cstheme="majorBidi"/>
          <w:b/>
          <w:bCs/>
        </w:rPr>
        <w:t>n</w:t>
      </w:r>
      <w:r w:rsidRPr="003A7A80">
        <w:rPr>
          <w:rFonts w:asciiTheme="majorBidi" w:hAnsiTheme="majorBidi" w:cstheme="majorBidi"/>
        </w:rPr>
        <w:t xml:space="preserve"> et </w:t>
      </w:r>
      <w:r w:rsidRPr="003A2F5F">
        <w:rPr>
          <w:rFonts w:asciiTheme="majorBidi" w:hAnsiTheme="majorBidi" w:cstheme="majorBidi"/>
          <w:b/>
          <w:bCs/>
        </w:rPr>
        <w:t>p</w:t>
      </w:r>
      <w:r w:rsidRPr="003A7A80">
        <w:rPr>
          <w:rFonts w:asciiTheme="majorBidi" w:hAnsiTheme="majorBidi" w:cstheme="majorBidi"/>
        </w:rPr>
        <w:t xml:space="preserve"> dans la zone de charge d’espace.</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 xml:space="preserve">      Les </w:t>
      </w:r>
      <w:r w:rsidR="00B01986">
        <w:rPr>
          <w:rFonts w:asciiTheme="majorBidi" w:hAnsiTheme="majorBidi" w:cstheme="majorBidi"/>
        </w:rPr>
        <w:t>photo-</w:t>
      </w:r>
      <w:r w:rsidR="00B01986" w:rsidRPr="003A7A80">
        <w:rPr>
          <w:rFonts w:asciiTheme="majorBidi" w:hAnsiTheme="majorBidi" w:cstheme="majorBidi"/>
        </w:rPr>
        <w:t>porteurs</w:t>
      </w:r>
      <w:r w:rsidRPr="003A7A80">
        <w:rPr>
          <w:rFonts w:asciiTheme="majorBidi" w:hAnsiTheme="majorBidi" w:cstheme="majorBidi"/>
        </w:rPr>
        <w:t xml:space="preserve"> auront un comportement différent suivant la région :</w:t>
      </w:r>
    </w:p>
    <w:p w:rsidR="0020172C" w:rsidRPr="003A7A80" w:rsidRDefault="0020172C" w:rsidP="00425CF8">
      <w:pPr>
        <w:pStyle w:val="Paragraphedeliste"/>
        <w:numPr>
          <w:ilvl w:val="0"/>
          <w:numId w:val="7"/>
        </w:numPr>
        <w:autoSpaceDE w:val="0"/>
        <w:autoSpaceDN w:val="0"/>
        <w:adjustRightInd w:val="0"/>
        <w:spacing w:before="240" w:after="120" w:line="360" w:lineRule="auto"/>
        <w:ind w:left="0" w:firstLine="0"/>
        <w:jc w:val="both"/>
        <w:rPr>
          <w:rFonts w:asciiTheme="majorBidi" w:hAnsiTheme="majorBidi" w:cstheme="majorBidi"/>
        </w:rPr>
      </w:pPr>
      <w:r w:rsidRPr="003A7A80">
        <w:rPr>
          <w:rFonts w:asciiTheme="majorBidi" w:hAnsiTheme="majorBidi" w:cstheme="majorBidi"/>
        </w:rPr>
        <w:t>Dans al zone n ou p, les porteurs minoritaires qui atteignent la zone de charge d’espace sont « envoyés » par le champ électrique dans la zone p (pour les trous) ou dans la zone n (pour les électrons) où ils seront majoritaires.</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On aura un photo</w:t>
      </w:r>
      <w:r w:rsidR="00B01986">
        <w:rPr>
          <w:rFonts w:asciiTheme="majorBidi" w:hAnsiTheme="majorBidi" w:cstheme="majorBidi"/>
        </w:rPr>
        <w:t>-</w:t>
      </w:r>
      <w:r w:rsidRPr="003A7A80">
        <w:rPr>
          <w:rFonts w:asciiTheme="majorBidi" w:hAnsiTheme="majorBidi" w:cstheme="majorBidi"/>
        </w:rPr>
        <w:t xml:space="preserve">courant de diffusion ; </w:t>
      </w:r>
    </w:p>
    <w:p w:rsidR="0020172C" w:rsidRPr="003A7A80" w:rsidRDefault="0020172C" w:rsidP="00425CF8">
      <w:pPr>
        <w:pStyle w:val="Paragraphedeliste"/>
        <w:numPr>
          <w:ilvl w:val="0"/>
          <w:numId w:val="7"/>
        </w:numPr>
        <w:autoSpaceDE w:val="0"/>
        <w:autoSpaceDN w:val="0"/>
        <w:adjustRightInd w:val="0"/>
        <w:spacing w:before="240" w:after="120" w:line="360" w:lineRule="auto"/>
        <w:ind w:left="0" w:firstLine="0"/>
        <w:jc w:val="both"/>
        <w:rPr>
          <w:rFonts w:asciiTheme="majorBidi" w:hAnsiTheme="majorBidi" w:cstheme="majorBidi"/>
        </w:rPr>
      </w:pPr>
      <w:r w:rsidRPr="003A7A80">
        <w:rPr>
          <w:rFonts w:asciiTheme="majorBidi" w:hAnsiTheme="majorBidi" w:cstheme="majorBidi"/>
        </w:rPr>
        <w:t xml:space="preserve">Dans la zone de charge d’espace, les pairs électrons/trou créées par les photons incidents sont dissociées par le champ électrique : les électrons vont aller vers la région n, les </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Trous vers la région p. On aura un photo</w:t>
      </w:r>
      <w:r w:rsidR="00B01986">
        <w:rPr>
          <w:rFonts w:asciiTheme="majorBidi" w:hAnsiTheme="majorBidi" w:cstheme="majorBidi"/>
        </w:rPr>
        <w:t>-</w:t>
      </w:r>
      <w:r w:rsidRPr="003A7A80">
        <w:rPr>
          <w:rFonts w:asciiTheme="majorBidi" w:hAnsiTheme="majorBidi" w:cstheme="majorBidi"/>
        </w:rPr>
        <w:t>courant de génération .Ces deux contributions s’ajoutent pour donner un photo</w:t>
      </w:r>
      <w:r w:rsidR="00B01986">
        <w:rPr>
          <w:rFonts w:asciiTheme="majorBidi" w:hAnsiTheme="majorBidi" w:cstheme="majorBidi"/>
        </w:rPr>
        <w:t>-</w:t>
      </w:r>
      <w:r w:rsidRPr="003A7A80">
        <w:rPr>
          <w:rFonts w:asciiTheme="majorBidi" w:hAnsiTheme="majorBidi" w:cstheme="majorBidi"/>
        </w:rPr>
        <w:t xml:space="preserve">courant résultant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p</m:t>
            </m:r>
            <m:r>
              <w:rPr>
                <w:rFonts w:asciiTheme="majorBidi" w:hAnsi="Cambria Math" w:cstheme="majorBidi"/>
              </w:rPr>
              <m:t>h</m:t>
            </m:r>
          </m:sub>
        </m:sSub>
      </m:oMath>
      <w:r w:rsidRPr="003A7A80">
        <w:rPr>
          <w:rFonts w:asciiTheme="majorBidi" w:hAnsiTheme="majorBidi" w:cstheme="majorBidi"/>
        </w:rPr>
        <w:t xml:space="preserve"> .</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 xml:space="preserve"> C’est un courant de porteurs minoritaires.il est proportionnel à l’intensité lumineuse.</w:t>
      </w:r>
    </w:p>
    <w:p w:rsidR="0020172C"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 xml:space="preserve"> Le courant délivré sur une charge par une cellule photovoltaïque éclairée s’écrit :</w:t>
      </w:r>
    </w:p>
    <w:p w:rsidR="0020172C" w:rsidRPr="0042676A" w:rsidRDefault="00574691" w:rsidP="0042676A">
      <w:pPr>
        <w:autoSpaceDE w:val="0"/>
        <w:autoSpaceDN w:val="0"/>
        <w:adjustRightInd w:val="0"/>
        <w:spacing w:before="240" w:after="120" w:line="360" w:lineRule="auto"/>
        <w:rPr>
          <w:rFonts w:asciiTheme="majorBidi" w:eastAsiaTheme="minorEastAsia" w:hAnsiTheme="majorBidi" w:cstheme="majorBidi"/>
          <w:b/>
          <w:bCs/>
          <w:lang w:val="en-US"/>
        </w:rPr>
      </w:pPr>
      <w:r w:rsidRPr="00F27C60">
        <w:rPr>
          <w:rFonts w:asciiTheme="majorBidi" w:hAnsiTheme="majorBidi" w:cstheme="majorBidi"/>
          <w:b/>
          <w:bCs/>
        </w:rPr>
        <w:t xml:space="preserve"> </w:t>
      </w:r>
      <w:r w:rsidR="0020172C" w:rsidRPr="00574691">
        <w:rPr>
          <w:rFonts w:asciiTheme="majorBidi" w:hAnsiTheme="majorBidi" w:cstheme="majorBidi"/>
          <w:b/>
          <w:bCs/>
          <w:lang w:val="en-US"/>
        </w:rPr>
        <w:t>I=</w:t>
      </w:r>
      <m:oMath>
        <m:sSub>
          <m:sSubPr>
            <m:ctrlPr>
              <w:rPr>
                <w:rFonts w:ascii="Cambria Math" w:hAnsiTheme="majorBidi" w:cstheme="majorBidi"/>
                <w:b/>
                <w:bCs/>
                <w:i/>
              </w:rPr>
            </m:ctrlPr>
          </m:sSubPr>
          <m:e>
            <m:r>
              <m:rPr>
                <m:sty m:val="bi"/>
              </m:rPr>
              <w:rPr>
                <w:rFonts w:ascii="Cambria Math" w:hAnsi="Cambria Math" w:cstheme="majorBidi"/>
              </w:rPr>
              <m:t>I</m:t>
            </m:r>
          </m:e>
          <m:sub>
            <m:r>
              <m:rPr>
                <m:sty m:val="bi"/>
              </m:rPr>
              <w:rPr>
                <w:rFonts w:ascii="Cambria Math" w:hAnsi="Cambria Math" w:cstheme="majorBidi"/>
              </w:rPr>
              <m:t>p</m:t>
            </m:r>
            <m:r>
              <m:rPr>
                <m:sty m:val="bi"/>
              </m:rPr>
              <w:rPr>
                <w:rFonts w:ascii="Cambria Math" w:hAnsi="Cambria Math" w:cstheme="majorBidi"/>
                <w:lang w:val="en-US"/>
              </w:rPr>
              <m:t>h</m:t>
            </m:r>
          </m:sub>
        </m:sSub>
      </m:oMath>
      <w:r w:rsidR="0020172C" w:rsidRPr="00574691">
        <w:rPr>
          <w:rFonts w:asciiTheme="majorBidi" w:eastAsiaTheme="minorEastAsia" w:hAnsiTheme="majorBidi" w:cstheme="majorBidi"/>
          <w:b/>
          <w:bCs/>
          <w:lang w:val="en-US"/>
        </w:rPr>
        <w:t xml:space="preserve">- </w:t>
      </w:r>
      <m:oMath>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obs</m:t>
            </m:r>
          </m:sub>
        </m:sSub>
      </m:oMath>
      <w:r w:rsidR="0020172C" w:rsidRPr="00574691">
        <w:rPr>
          <w:rFonts w:asciiTheme="majorBidi" w:eastAsiaTheme="minorEastAsia" w:hAnsiTheme="majorBidi" w:cstheme="majorBidi"/>
          <w:b/>
          <w:bCs/>
          <w:lang w:val="en-US"/>
        </w:rPr>
        <w:t xml:space="preserve">= </w:t>
      </w:r>
      <m:oMath>
        <m:sSub>
          <m:sSubPr>
            <m:ctrlPr>
              <w:rPr>
                <w:rFonts w:ascii="Cambria Math" w:hAnsiTheme="majorBidi" w:cstheme="majorBidi"/>
                <w:b/>
                <w:bCs/>
                <w:i/>
              </w:rPr>
            </m:ctrlPr>
          </m:sSubPr>
          <m:e>
            <m:r>
              <m:rPr>
                <m:sty m:val="bi"/>
              </m:rPr>
              <w:rPr>
                <w:rFonts w:ascii="Cambria Math" w:hAnsi="Cambria Math" w:cstheme="majorBidi"/>
              </w:rPr>
              <m:t>I</m:t>
            </m:r>
          </m:e>
          <m:sub>
            <m:r>
              <m:rPr>
                <m:sty m:val="bi"/>
              </m:rPr>
              <w:rPr>
                <w:rFonts w:ascii="Cambria Math" w:hAnsi="Cambria Math" w:cstheme="majorBidi"/>
              </w:rPr>
              <m:t>p</m:t>
            </m:r>
            <m:r>
              <m:rPr>
                <m:sty m:val="bi"/>
              </m:rPr>
              <w:rPr>
                <w:rFonts w:ascii="Cambria Math" w:hAnsi="Cambria Math" w:cstheme="majorBidi"/>
                <w:lang w:val="en-US"/>
              </w:rPr>
              <m:t>h</m:t>
            </m:r>
          </m:sub>
        </m:sSub>
      </m:oMath>
      <w:r w:rsidR="0020172C" w:rsidRPr="00574691">
        <w:rPr>
          <w:rFonts w:asciiTheme="majorBidi" w:eastAsiaTheme="minorEastAsia" w:hAnsiTheme="majorBidi" w:cstheme="majorBidi"/>
          <w:b/>
          <w:bCs/>
          <w:lang w:val="en-US"/>
        </w:rPr>
        <w:t xml:space="preserve"> - </w:t>
      </w:r>
      <m:oMath>
        <m:sSub>
          <m:sSubPr>
            <m:ctrlPr>
              <w:rPr>
                <w:rFonts w:ascii="Cambria Math" w:eastAsiaTheme="minorEastAsia" w:hAnsiTheme="majorBidi"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Theme="majorBidi" w:cstheme="majorBidi"/>
                <w:lang w:val="en-US"/>
              </w:rPr>
              <m:t>0</m:t>
            </m:r>
          </m:sub>
        </m:sSub>
      </m:oMath>
      <w:r w:rsidR="0020172C" w:rsidRPr="00574691">
        <w:rPr>
          <w:rFonts w:asciiTheme="majorBidi" w:eastAsiaTheme="minorEastAsia" w:hAnsiTheme="majorBidi" w:cstheme="majorBidi"/>
          <w:b/>
          <w:bCs/>
          <w:lang w:val="en-US"/>
        </w:rPr>
        <w:t>[exp (</w:t>
      </w:r>
      <m:oMath>
        <m:f>
          <m:fPr>
            <m:ctrlPr>
              <w:rPr>
                <w:rFonts w:ascii="Cambria Math" w:eastAsiaTheme="minorEastAsia" w:hAnsiTheme="majorBidi" w:cstheme="majorBidi"/>
                <w:b/>
                <w:bCs/>
                <w:i/>
                <w:lang w:val="en-US"/>
              </w:rPr>
            </m:ctrlPr>
          </m:fPr>
          <m:num>
            <m:r>
              <m:rPr>
                <m:sty m:val="bi"/>
              </m:rPr>
              <w:rPr>
                <w:rFonts w:ascii="Cambria Math" w:eastAsiaTheme="minorEastAsia" w:hAnsi="Cambria Math" w:cstheme="majorBidi"/>
                <w:lang w:val="en-US"/>
              </w:rPr>
              <m:t>V</m:t>
            </m:r>
          </m:num>
          <m:den>
            <m:r>
              <m:rPr>
                <m:sty m:val="bi"/>
              </m:rPr>
              <w:rPr>
                <w:rFonts w:ascii="Cambria Math" w:eastAsiaTheme="minorEastAsia" w:hAnsi="Cambria Math" w:cstheme="majorBidi"/>
                <w:lang w:val="en-US"/>
              </w:rPr>
              <m:t>m</m:t>
            </m:r>
            <m:r>
              <m:rPr>
                <m:sty m:val="bi"/>
              </m:rPr>
              <w:rPr>
                <w:rFonts w:ascii="Cambria Math" w:eastAsiaTheme="minorEastAsia" w:hAnsiTheme="majorBidi" w:cstheme="majorBidi"/>
                <w:lang w:val="en-US"/>
              </w:rPr>
              <m:t xml:space="preserve"> </m:t>
            </m:r>
            <m:sSub>
              <m:sSubPr>
                <m:ctrlPr>
                  <w:rPr>
                    <w:rFonts w:ascii="Cambria Math" w:eastAsiaTheme="minorEastAsia" w:hAnsiTheme="majorBidi"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den>
        </m:f>
      </m:oMath>
      <w:r w:rsidR="0020172C" w:rsidRPr="00574691">
        <w:rPr>
          <w:rFonts w:asciiTheme="majorBidi" w:eastAsiaTheme="minorEastAsia" w:hAnsiTheme="majorBidi" w:cstheme="majorBidi"/>
          <w:b/>
          <w:bCs/>
          <w:lang w:val="en-US"/>
        </w:rPr>
        <w:t xml:space="preserve">)-1] </w:t>
      </w:r>
      <w:r w:rsidR="00937F0E" w:rsidRPr="00574691">
        <w:rPr>
          <w:rFonts w:asciiTheme="majorBidi" w:eastAsiaTheme="minorEastAsia" w:hAnsiTheme="majorBidi" w:cstheme="majorBidi"/>
          <w:b/>
          <w:bCs/>
          <w:sz w:val="16"/>
          <w:szCs w:val="16"/>
          <w:lang w:val="en-US"/>
        </w:rPr>
        <w:t xml:space="preserve">  </w:t>
      </w:r>
      <w:r w:rsidRPr="00574691">
        <w:rPr>
          <w:rFonts w:asciiTheme="majorBidi" w:eastAsiaTheme="minorEastAsia" w:hAnsiTheme="majorBidi" w:cstheme="majorBidi"/>
          <w:b/>
          <w:bCs/>
          <w:sz w:val="16"/>
          <w:szCs w:val="16"/>
          <w:lang w:val="en-US"/>
        </w:rPr>
        <w:t xml:space="preserve"> </w:t>
      </w:r>
      <w:r w:rsidR="0042676A">
        <w:rPr>
          <w:rFonts w:asciiTheme="majorBidi" w:eastAsiaTheme="minorEastAsia" w:hAnsiTheme="majorBidi" w:cstheme="majorBidi"/>
          <w:b/>
          <w:bCs/>
          <w:sz w:val="16"/>
          <w:szCs w:val="16"/>
          <w:lang w:val="en-US"/>
        </w:rPr>
        <w:t xml:space="preserve">                                                                                                                             </w:t>
      </w:r>
      <w:r w:rsidR="00C442E0" w:rsidRPr="0042676A">
        <w:rPr>
          <w:rFonts w:asciiTheme="majorBidi" w:eastAsiaTheme="minorEastAsia" w:hAnsiTheme="majorBidi" w:cstheme="majorBidi"/>
          <w:b/>
          <w:bCs/>
          <w:lang w:val="en-US"/>
        </w:rPr>
        <w:t>(</w:t>
      </w:r>
      <w:r w:rsidR="00236857" w:rsidRPr="0042676A">
        <w:rPr>
          <w:rFonts w:asciiTheme="majorBidi" w:eastAsiaTheme="minorEastAsia" w:hAnsiTheme="majorBidi" w:cstheme="majorBidi"/>
          <w:b/>
          <w:bCs/>
          <w:lang w:val="en-US"/>
        </w:rPr>
        <w:t>1</w:t>
      </w:r>
      <w:r w:rsidR="0020172C" w:rsidRPr="0042676A">
        <w:rPr>
          <w:rFonts w:asciiTheme="majorBidi" w:eastAsiaTheme="minorEastAsia" w:hAnsiTheme="majorBidi" w:cstheme="majorBidi"/>
          <w:b/>
          <w:bCs/>
          <w:lang w:val="en-US"/>
        </w:rPr>
        <w:t>-1)</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Avec:</w:t>
      </w:r>
    </w:p>
    <w:p w:rsidR="0020172C" w:rsidRPr="003A7A80" w:rsidRDefault="0020172C" w:rsidP="0020172C">
      <w:pPr>
        <w:autoSpaceDE w:val="0"/>
        <w:autoSpaceDN w:val="0"/>
        <w:adjustRightInd w:val="0"/>
        <w:spacing w:before="240" w:after="120" w:line="360" w:lineRule="auto"/>
        <w:ind w:firstLine="708"/>
        <w:jc w:val="both"/>
        <w:rPr>
          <w:rFonts w:asciiTheme="majorBidi" w:eastAsiaTheme="minorEastAsia" w:hAnsiTheme="majorBidi" w:cstheme="majorBidi"/>
        </w:rPr>
      </w:pPr>
      <w:r w:rsidRPr="003A7A80">
        <w:rPr>
          <w:rFonts w:asciiTheme="majorBidi" w:eastAsiaTheme="minorEastAsia" w:hAnsiTheme="majorBidi" w:cstheme="majorBidi"/>
        </w:rPr>
        <w:t xml:space="preserve"> </w:t>
      </w:r>
      <m:oMath>
        <m:sSub>
          <m:sSubPr>
            <m:ctrlPr>
              <w:rPr>
                <w:rFonts w:ascii="Cambria Math" w:hAnsiTheme="majorBidi" w:cstheme="majorBidi"/>
                <w:i/>
                <w:lang w:val="en-US"/>
              </w:rPr>
            </m:ctrlPr>
          </m:sSubPr>
          <m:e>
            <m:r>
              <w:rPr>
                <w:rFonts w:ascii="Cambria Math" w:hAnsi="Cambria Math" w:cstheme="majorBidi"/>
                <w:lang w:val="en-US"/>
              </w:rPr>
              <m:t>I</m:t>
            </m:r>
          </m:e>
          <m:sub>
            <m:r>
              <w:rPr>
                <w:rFonts w:ascii="Cambria Math" w:hAnsiTheme="majorBidi" w:cstheme="majorBidi"/>
              </w:rPr>
              <m:t>0</m:t>
            </m:r>
          </m:sub>
        </m:sSub>
      </m:oMath>
      <w:r w:rsidRPr="003A7A80">
        <w:rPr>
          <w:rFonts w:asciiTheme="majorBidi" w:eastAsiaTheme="minorEastAsia" w:hAnsiTheme="majorBidi" w:cstheme="majorBidi"/>
        </w:rPr>
        <w:t>= Courant de saturation</w:t>
      </w:r>
      <w:r>
        <w:rPr>
          <w:rFonts w:asciiTheme="majorBidi" w:eastAsiaTheme="minorEastAsia" w:hAnsiTheme="majorBidi" w:cstheme="majorBidi"/>
        </w:rPr>
        <w:t xml:space="preserve"> </w:t>
      </w:r>
      <w:r w:rsidRPr="003A7A80">
        <w:rPr>
          <w:rFonts w:asciiTheme="majorBidi" w:eastAsiaTheme="minorEastAsia" w:hAnsiTheme="majorBidi" w:cstheme="majorBidi"/>
        </w:rPr>
        <w:t xml:space="preserve"> de la diode.</w:t>
      </w:r>
    </w:p>
    <w:p w:rsidR="0020172C" w:rsidRPr="003A7A80" w:rsidRDefault="0020172C" w:rsidP="0020172C">
      <w:pPr>
        <w:autoSpaceDE w:val="0"/>
        <w:autoSpaceDN w:val="0"/>
        <w:adjustRightInd w:val="0"/>
        <w:spacing w:before="240" w:after="120" w:line="360" w:lineRule="auto"/>
        <w:ind w:firstLine="708"/>
        <w:jc w:val="both"/>
        <w:rPr>
          <w:rFonts w:asciiTheme="majorBidi" w:hAnsiTheme="majorBidi" w:cstheme="majorBidi"/>
        </w:rPr>
      </w:pPr>
      <w:r>
        <w:rPr>
          <w:rFonts w:asciiTheme="majorBidi" w:hAnsiTheme="majorBidi" w:cstheme="majorBidi"/>
        </w:rPr>
        <w:t xml:space="preserve"> </w:t>
      </w:r>
      <w:r w:rsidRPr="003A7A80">
        <w:rPr>
          <w:rFonts w:asciiTheme="majorBidi" w:hAnsiTheme="majorBidi" w:cstheme="majorBidi"/>
        </w:rPr>
        <w:t>m: Facteur d’idéalité, compris entre 1 et 2.</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Pr>
          <w:rFonts w:asciiTheme="majorBidi" w:eastAsiaTheme="minorEastAsia" w:hAnsiTheme="majorBidi" w:cstheme="majorBidi"/>
        </w:rPr>
        <w:tab/>
      </w:r>
      <m:oMath>
        <m:sSub>
          <m:sSubPr>
            <m:ctrlPr>
              <w:rPr>
                <w:rFonts w:ascii="Cambria Math" w:hAnsiTheme="majorBidi" w:cstheme="majorBidi"/>
                <w:i/>
              </w:rPr>
            </m:ctrlPr>
          </m:sSubPr>
          <m:e>
            <m:r>
              <w:rPr>
                <w:rFonts w:ascii="Cambria Math" w:hAnsi="Cambria Math" w:cstheme="majorBidi"/>
              </w:rPr>
              <m:t xml:space="preserve"> V</m:t>
            </m:r>
          </m:e>
          <m:sub>
            <m:r>
              <w:rPr>
                <w:rFonts w:ascii="Cambria Math" w:hAnsi="Cambria Math" w:cstheme="majorBidi"/>
              </w:rPr>
              <m:t>t</m:t>
            </m:r>
          </m:sub>
        </m:sSub>
      </m:oMath>
      <w:r w:rsidRPr="003A7A80">
        <w:rPr>
          <w:rFonts w:asciiTheme="majorBidi" w:hAnsiTheme="majorBidi" w:cstheme="majorBidi"/>
        </w:rPr>
        <w:t xml:space="preserve"> : Tension thermique = k.</w:t>
      </w:r>
      <m:oMath>
        <m:sSub>
          <m:sSubPr>
            <m:ctrlPr>
              <w:rPr>
                <w:rFonts w:ascii="Cambria Math" w:hAnsiTheme="majorBidi" w:cstheme="majorBidi"/>
                <w:i/>
              </w:rPr>
            </m:ctrlPr>
          </m:sSubPr>
          <m:e>
            <m:r>
              <w:rPr>
                <w:rFonts w:ascii="Cambria Math" w:hAnsi="Cambria Math" w:cstheme="majorBidi"/>
              </w:rPr>
              <m:t>T</m:t>
            </m:r>
          </m:e>
          <m:sub>
            <m:r>
              <w:rPr>
                <w:rFonts w:ascii="Cambria Math" w:hAnsi="Cambria Math" w:cstheme="majorBidi"/>
              </w:rPr>
              <m:t>c</m:t>
            </m:r>
          </m:sub>
        </m:sSub>
      </m:oMath>
      <w:r w:rsidRPr="003A7A80">
        <w:rPr>
          <w:rFonts w:asciiTheme="majorBidi" w:eastAsiaTheme="minorEastAsia" w:hAnsiTheme="majorBidi" w:cstheme="majorBidi"/>
        </w:rPr>
        <w:t>/q.</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Pr>
          <w:rFonts w:asciiTheme="majorBidi" w:eastAsiaTheme="minorEastAsia" w:hAnsiTheme="majorBidi" w:cstheme="majorBidi"/>
        </w:rPr>
        <w:tab/>
      </w:r>
      <m:oMath>
        <m:sSub>
          <m:sSubPr>
            <m:ctrlPr>
              <w:rPr>
                <w:rFonts w:ascii="Cambria Math" w:hAnsiTheme="majorBidi" w:cstheme="majorBidi"/>
                <w:i/>
              </w:rPr>
            </m:ctrlPr>
          </m:sSubPr>
          <m:e>
            <m:r>
              <w:rPr>
                <w:rFonts w:ascii="Cambria Math" w:hAnsi="Cambria Math" w:cstheme="majorBidi"/>
              </w:rPr>
              <m:t>T</m:t>
            </m:r>
          </m:e>
          <m:sub>
            <m:r>
              <w:rPr>
                <w:rFonts w:ascii="Cambria Math" w:hAnsi="Cambria Math" w:cstheme="majorBidi"/>
              </w:rPr>
              <m:t>c</m:t>
            </m:r>
          </m:sub>
        </m:sSub>
      </m:oMath>
      <w:r w:rsidRPr="003A7A80">
        <w:rPr>
          <w:rFonts w:asciiTheme="majorBidi" w:hAnsiTheme="majorBidi" w:cstheme="majorBidi"/>
        </w:rPr>
        <w:t>: Température absolue de la cellule.</w:t>
      </w:r>
    </w:p>
    <w:p w:rsidR="0020172C" w:rsidRPr="003A7A80" w:rsidRDefault="00937F0E" w:rsidP="0020172C">
      <w:pPr>
        <w:autoSpaceDE w:val="0"/>
        <w:autoSpaceDN w:val="0"/>
        <w:adjustRightInd w:val="0"/>
        <w:spacing w:before="240" w:after="120" w:line="360" w:lineRule="auto"/>
        <w:ind w:firstLine="708"/>
        <w:jc w:val="both"/>
        <w:rPr>
          <w:rFonts w:asciiTheme="majorBidi" w:hAnsiTheme="majorBidi" w:cstheme="majorBidi"/>
        </w:rPr>
      </w:pPr>
      <w:r>
        <w:rPr>
          <w:rFonts w:asciiTheme="majorBidi" w:hAnsiTheme="majorBidi" w:cstheme="majorBidi"/>
        </w:rPr>
        <w:t xml:space="preserve">k </w:t>
      </w:r>
      <w:r w:rsidR="0020172C" w:rsidRPr="003A7A80">
        <w:rPr>
          <w:rFonts w:asciiTheme="majorBidi" w:hAnsiTheme="majorBidi" w:cstheme="majorBidi"/>
        </w:rPr>
        <w:t>: Constante de Boltzmann = 1,38.</w:t>
      </w:r>
      <m:oMath>
        <m:sSup>
          <m:sSupPr>
            <m:ctrlPr>
              <w:rPr>
                <w:rFonts w:ascii="Cambria Math" w:hAnsiTheme="majorBidi" w:cstheme="majorBidi"/>
                <w:i/>
              </w:rPr>
            </m:ctrlPr>
          </m:sSupPr>
          <m:e>
            <m:r>
              <w:rPr>
                <w:rFonts w:ascii="Cambria Math" w:hAnsiTheme="majorBidi" w:cstheme="majorBidi"/>
              </w:rPr>
              <m:t>10</m:t>
            </m:r>
          </m:e>
          <m:sup>
            <m:r>
              <w:rPr>
                <w:rFonts w:asciiTheme="majorBidi" w:hAnsiTheme="majorBidi" w:cstheme="majorBidi"/>
              </w:rPr>
              <m:t>-</m:t>
            </m:r>
            <m:r>
              <w:rPr>
                <w:rFonts w:ascii="Cambria Math" w:hAnsiTheme="majorBidi" w:cstheme="majorBidi"/>
              </w:rPr>
              <m:t>23</m:t>
            </m:r>
          </m:sup>
        </m:sSup>
      </m:oMath>
      <w:r w:rsidR="0020172C" w:rsidRPr="003A7A80">
        <w:rPr>
          <w:rFonts w:asciiTheme="majorBidi" w:hAnsiTheme="majorBidi" w:cstheme="majorBidi"/>
        </w:rPr>
        <w:t>J/K.</w:t>
      </w:r>
    </w:p>
    <w:p w:rsidR="0020172C"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A partir de l’équation (I-1), on peut définir deux points importants de la courbe courant-tension (I=f(V)) :</w:t>
      </w:r>
    </w:p>
    <w:p w:rsidR="0020172C" w:rsidRDefault="0020172C" w:rsidP="0020172C">
      <w:pPr>
        <w:autoSpaceDE w:val="0"/>
        <w:autoSpaceDN w:val="0"/>
        <w:adjustRightInd w:val="0"/>
        <w:spacing w:before="240" w:after="120" w:line="360" w:lineRule="auto"/>
        <w:jc w:val="both"/>
        <w:rPr>
          <w:rFonts w:asciiTheme="majorBidi" w:hAnsiTheme="majorBidi" w:cstheme="majorBidi"/>
        </w:rPr>
      </w:pPr>
    </w:p>
    <w:p w:rsidR="0020172C" w:rsidRPr="00C65403" w:rsidRDefault="0020172C" w:rsidP="00425CF8">
      <w:pPr>
        <w:pStyle w:val="Paragraphedeliste"/>
        <w:numPr>
          <w:ilvl w:val="0"/>
          <w:numId w:val="8"/>
        </w:numPr>
        <w:autoSpaceDE w:val="0"/>
        <w:autoSpaceDN w:val="0"/>
        <w:adjustRightInd w:val="0"/>
        <w:spacing w:before="240" w:after="120" w:line="360" w:lineRule="auto"/>
        <w:ind w:left="0" w:firstLine="0"/>
        <w:jc w:val="both"/>
        <w:rPr>
          <w:rFonts w:asciiTheme="majorBidi" w:hAnsiTheme="majorBidi" w:cstheme="majorBidi"/>
        </w:rPr>
      </w:pPr>
      <w:r w:rsidRPr="00C65403">
        <w:rPr>
          <w:rFonts w:asciiTheme="majorBidi" w:hAnsiTheme="majorBidi" w:cstheme="majorBidi"/>
        </w:rPr>
        <w:lastRenderedPageBreak/>
        <w:t xml:space="preserve">le courant de court circuit, lorsque la tension est nulle :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sc</m:t>
            </m:r>
          </m:sub>
        </m:sSub>
      </m:oMath>
      <w:r w:rsidR="00574691" w:rsidRPr="00C65403">
        <w:rPr>
          <w:rFonts w:asciiTheme="majorBidi" w:eastAsiaTheme="minorEastAsia" w:hAnsiTheme="majorBidi" w:cstheme="majorBidi"/>
        </w:rPr>
        <w:t>=</w:t>
      </w:r>
      <m:oMath>
        <m:sSub>
          <m:sSubPr>
            <m:ctrlPr>
              <w:rPr>
                <w:rFonts w:ascii="Cambria Math" w:eastAsiaTheme="minorEastAsia" w:hAnsiTheme="majorBidi" w:cstheme="majorBidi"/>
                <w:i/>
              </w:rPr>
            </m:ctrlPr>
          </m:sSubPr>
          <m:e>
            <m:r>
              <w:rPr>
                <w:rFonts w:ascii="Cambria Math" w:eastAsiaTheme="minorEastAsia" w:hAnsi="Cambria Math" w:cstheme="majorBidi"/>
              </w:rPr>
              <m:t>I</m:t>
            </m:r>
          </m:e>
          <m:sub>
            <m:r>
              <w:rPr>
                <w:rFonts w:ascii="Cambria Math" w:eastAsiaTheme="minorEastAsia" w:hAnsi="Cambria Math" w:cstheme="majorBidi"/>
              </w:rPr>
              <m:t>ph</m:t>
            </m:r>
          </m:sub>
        </m:sSub>
      </m:oMath>
      <w:r w:rsidR="00574691">
        <w:rPr>
          <w:rFonts w:asciiTheme="majorBidi" w:eastAsiaTheme="minorEastAsia" w:hAnsiTheme="majorBidi" w:cstheme="majorBidi"/>
        </w:rPr>
        <w:t>.</w:t>
      </w:r>
    </w:p>
    <w:p w:rsidR="0020172C" w:rsidRPr="00C65403" w:rsidRDefault="0020172C" w:rsidP="00425CF8">
      <w:pPr>
        <w:pStyle w:val="Paragraphedeliste"/>
        <w:numPr>
          <w:ilvl w:val="0"/>
          <w:numId w:val="8"/>
        </w:numPr>
        <w:autoSpaceDE w:val="0"/>
        <w:autoSpaceDN w:val="0"/>
        <w:adjustRightInd w:val="0"/>
        <w:spacing w:before="240" w:after="120" w:line="360" w:lineRule="auto"/>
        <w:ind w:left="0" w:firstLine="0"/>
        <w:jc w:val="both"/>
        <w:rPr>
          <w:rFonts w:asciiTheme="majorBidi" w:hAnsiTheme="majorBidi" w:cstheme="majorBidi"/>
        </w:rPr>
      </w:pPr>
      <w:r w:rsidRPr="00C65403">
        <w:rPr>
          <w:rFonts w:asciiTheme="majorBidi" w:hAnsiTheme="majorBidi" w:cstheme="majorBidi"/>
        </w:rPr>
        <w:t>la tension de circuit ouvert, lorsque le courant est nul. Elle s’écrit :</w:t>
      </w:r>
    </w:p>
    <w:p w:rsidR="0020172C" w:rsidRPr="00574691" w:rsidRDefault="0020172C" w:rsidP="0020172C">
      <w:pPr>
        <w:autoSpaceDE w:val="0"/>
        <w:autoSpaceDN w:val="0"/>
        <w:adjustRightInd w:val="0"/>
        <w:spacing w:before="240" w:after="120" w:line="360" w:lineRule="auto"/>
        <w:rPr>
          <w:rFonts w:asciiTheme="majorBidi" w:hAnsiTheme="majorBidi" w:cstheme="majorBidi"/>
          <w:b/>
          <w:bCs/>
        </w:rPr>
      </w:pPr>
      <w:r w:rsidRPr="00574691">
        <w:rPr>
          <w:rFonts w:asciiTheme="majorBidi" w:eastAsiaTheme="minorEastAsia" w:hAnsiTheme="majorBidi" w:cstheme="majorBidi"/>
          <w:b/>
          <w:bCs/>
        </w:rPr>
        <w:tab/>
      </w:r>
      <m:oMath>
        <m:sSub>
          <m:sSubPr>
            <m:ctrlPr>
              <w:rPr>
                <w:rFonts w:ascii="Cambria Math" w:hAnsiTheme="majorBidi" w:cstheme="majorBidi"/>
                <w:b/>
                <w:bCs/>
                <w:i/>
              </w:rPr>
            </m:ctrlPr>
          </m:sSubPr>
          <m:e>
            <m:r>
              <m:rPr>
                <m:sty m:val="bi"/>
              </m:rPr>
              <w:rPr>
                <w:rFonts w:ascii="Cambria Math" w:hAnsiTheme="majorBidi" w:cstheme="majorBidi"/>
              </w:rPr>
              <m:t>V</m:t>
            </m:r>
          </m:e>
          <m:sub>
            <m:r>
              <m:rPr>
                <m:sty m:val="bi"/>
              </m:rPr>
              <w:rPr>
                <w:rFonts w:ascii="Cambria Math" w:hAnsiTheme="majorBidi" w:cstheme="majorBidi"/>
              </w:rPr>
              <m:t>oc</m:t>
            </m:r>
          </m:sub>
        </m:sSub>
        <m:r>
          <m:rPr>
            <m:sty m:val="bi"/>
          </m:rPr>
          <w:rPr>
            <w:rFonts w:ascii="Cambria Math" w:hAnsiTheme="majorBidi" w:cstheme="majorBidi"/>
          </w:rPr>
          <m:t xml:space="preserve"> </m:t>
        </m:r>
      </m:oMath>
      <w:r w:rsidRPr="00574691">
        <w:rPr>
          <w:rFonts w:asciiTheme="majorBidi" w:eastAsiaTheme="minorEastAsia" w:hAnsiTheme="majorBidi" w:cstheme="majorBidi"/>
          <w:b/>
          <w:bCs/>
        </w:rPr>
        <w:t xml:space="preserve">=  </w:t>
      </w:r>
      <m:oMath>
        <m:f>
          <m:fPr>
            <m:ctrlPr>
              <w:rPr>
                <w:rFonts w:ascii="Cambria Math" w:eastAsiaTheme="minorEastAsia" w:hAnsiTheme="majorBidi" w:cstheme="majorBidi"/>
                <w:b/>
                <w:bCs/>
                <w:i/>
              </w:rPr>
            </m:ctrlPr>
          </m:fPr>
          <m:num>
            <m:r>
              <m:rPr>
                <m:sty m:val="bi"/>
              </m:rPr>
              <w:rPr>
                <w:rFonts w:ascii="Cambria Math" w:eastAsiaTheme="minorEastAsia" w:hAnsi="Cambria Math" w:cstheme="majorBidi"/>
              </w:rPr>
              <m:t>m</m:t>
            </m:r>
            <m:r>
              <m:rPr>
                <m:sty m:val="bi"/>
              </m:rPr>
              <w:rPr>
                <w:rFonts w:ascii="Cambria Math" w:eastAsiaTheme="minorEastAsia" w:hAnsiTheme="majorBidi" w:cstheme="majorBidi"/>
              </w:rPr>
              <m:t xml:space="preserve">   </m:t>
            </m:r>
            <m:r>
              <m:rPr>
                <m:sty m:val="bi"/>
              </m:rPr>
              <w:rPr>
                <w:rFonts w:ascii="Cambria Math" w:eastAsiaTheme="minorEastAsia" w:hAnsi="Cambria Math" w:cstheme="majorBidi"/>
              </w:rPr>
              <m:t>k</m:t>
            </m:r>
            <m:r>
              <m:rPr>
                <m:sty m:val="bi"/>
              </m:rPr>
              <w:rPr>
                <w:rFonts w:ascii="Cambria Math" w:eastAsiaTheme="minorEastAsia" w:hAnsiTheme="majorBidi" w:cstheme="majorBidi"/>
              </w:rPr>
              <m:t xml:space="preserve">  </m:t>
            </m:r>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T</m:t>
                </m:r>
              </m:e>
              <m:sub>
                <m:r>
                  <m:rPr>
                    <m:sty m:val="bi"/>
                  </m:rPr>
                  <w:rPr>
                    <w:rFonts w:ascii="Cambria Math" w:eastAsiaTheme="minorEastAsia" w:hAnsi="Cambria Math" w:cstheme="majorBidi"/>
                  </w:rPr>
                  <m:t>c</m:t>
                </m:r>
              </m:sub>
            </m:sSub>
          </m:num>
          <m:den>
            <m:r>
              <m:rPr>
                <m:sty m:val="bi"/>
              </m:rPr>
              <w:rPr>
                <w:rFonts w:ascii="Cambria Math" w:eastAsiaTheme="minorEastAsia" w:hAnsi="Cambria Math" w:cstheme="majorBidi"/>
              </w:rPr>
              <m:t>q</m:t>
            </m:r>
          </m:den>
        </m:f>
      </m:oMath>
      <w:r w:rsidRPr="00574691">
        <w:rPr>
          <w:rFonts w:asciiTheme="majorBidi" w:eastAsiaTheme="minorEastAsia" w:hAnsiTheme="majorBidi" w:cstheme="majorBidi"/>
          <w:b/>
          <w:bCs/>
        </w:rPr>
        <w:t xml:space="preserve">  ln (1+</w:t>
      </w:r>
      <m:oMath>
        <m:f>
          <m:fPr>
            <m:ctrlPr>
              <w:rPr>
                <w:rFonts w:ascii="Cambria Math" w:eastAsiaTheme="minorEastAsia" w:hAnsiTheme="majorBidi" w:cstheme="majorBidi"/>
                <w:b/>
                <w:bCs/>
                <w:i/>
              </w:rPr>
            </m:ctrlPr>
          </m:fPr>
          <m:num>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m:t>
                </m:r>
                <m:r>
                  <m:rPr>
                    <m:sty m:val="bi"/>
                  </m:rPr>
                  <w:rPr>
                    <w:rFonts w:ascii="Cambria Math" w:eastAsiaTheme="minorEastAsia" w:hAnsi="Cambria Math" w:cstheme="majorBidi"/>
                    <w:lang w:val="en-US"/>
                  </w:rPr>
                  <m:t>h</m:t>
                </m:r>
              </m:sub>
            </m:sSub>
          </m:num>
          <m:den>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Theme="majorBidi" w:cstheme="majorBidi"/>
                    <w:lang w:val="en-US"/>
                  </w:rPr>
                  <m:t>0</m:t>
                </m:r>
              </m:sub>
            </m:sSub>
          </m:den>
        </m:f>
      </m:oMath>
      <w:r w:rsidR="00574691" w:rsidRPr="00574691">
        <w:rPr>
          <w:rFonts w:asciiTheme="majorBidi" w:eastAsiaTheme="minorEastAsia" w:hAnsiTheme="majorBidi" w:cstheme="majorBidi"/>
          <w:b/>
          <w:bCs/>
        </w:rPr>
        <w:t xml:space="preserve">) </w:t>
      </w:r>
      <w:r w:rsidR="0042676A">
        <w:rPr>
          <w:rFonts w:asciiTheme="majorBidi" w:eastAsiaTheme="minorEastAsia" w:hAnsiTheme="majorBidi" w:cstheme="majorBidi"/>
          <w:sz w:val="16"/>
          <w:szCs w:val="16"/>
        </w:rPr>
        <w:t xml:space="preserve">                                                                                                                                        </w:t>
      </w:r>
      <w:r w:rsidR="00574691" w:rsidRPr="00574691">
        <w:rPr>
          <w:rFonts w:asciiTheme="majorBidi" w:eastAsiaTheme="minorEastAsia" w:hAnsiTheme="majorBidi" w:cstheme="majorBidi"/>
          <w:b/>
          <w:bCs/>
        </w:rPr>
        <w:t>(</w:t>
      </w:r>
      <w:r w:rsidR="00236857" w:rsidRPr="00574691">
        <w:rPr>
          <w:rFonts w:asciiTheme="majorBidi" w:eastAsiaTheme="minorEastAsia" w:hAnsiTheme="majorBidi" w:cstheme="majorBidi"/>
          <w:b/>
          <w:bCs/>
        </w:rPr>
        <w:t>1</w:t>
      </w:r>
      <w:r w:rsidRPr="00574691">
        <w:rPr>
          <w:rFonts w:asciiTheme="majorBidi" w:eastAsiaTheme="minorEastAsia" w:hAnsiTheme="majorBidi" w:cstheme="majorBidi"/>
          <w:b/>
          <w:bCs/>
        </w:rPr>
        <w:t>-2)</w:t>
      </w:r>
    </w:p>
    <w:p w:rsidR="0020172C" w:rsidRPr="003A7A80" w:rsidRDefault="0020172C" w:rsidP="0020172C">
      <w:pPr>
        <w:pStyle w:val="NormalWeb"/>
        <w:spacing w:before="240" w:beforeAutospacing="0" w:after="120" w:afterAutospacing="0" w:line="360" w:lineRule="auto"/>
        <w:jc w:val="both"/>
        <w:rPr>
          <w:rFonts w:asciiTheme="majorBidi" w:hAnsiTheme="majorBidi" w:cstheme="majorBidi"/>
        </w:rPr>
      </w:pPr>
      <w:r w:rsidRPr="003A7A80">
        <w:rPr>
          <w:rFonts w:asciiTheme="majorBidi" w:hAnsiTheme="majorBidi" w:cstheme="majorBidi"/>
        </w:rPr>
        <w:t>On peut déduire de cette expression un schéma équivalent, comme le montre la figure (</w:t>
      </w:r>
      <w:r w:rsidR="00C442E0">
        <w:rPr>
          <w:rFonts w:asciiTheme="majorBidi" w:hAnsiTheme="majorBidi" w:cstheme="majorBidi"/>
        </w:rPr>
        <w:t>1.8</w:t>
      </w:r>
      <w:r w:rsidRPr="003A7A80">
        <w:rPr>
          <w:rFonts w:asciiTheme="majorBidi" w:hAnsiTheme="majorBidi" w:cstheme="majorBidi"/>
        </w:rPr>
        <w:t xml:space="preserve">) : </w:t>
      </w:r>
    </w:p>
    <w:p w:rsidR="0020172C" w:rsidRPr="00E40A95" w:rsidRDefault="0020172C" w:rsidP="0020172C">
      <w:pPr>
        <w:pStyle w:val="NormalWeb"/>
        <w:spacing w:before="240" w:beforeAutospacing="0" w:after="120" w:afterAutospacing="0" w:line="360" w:lineRule="auto"/>
        <w:jc w:val="center"/>
      </w:pPr>
      <w:r>
        <w:rPr>
          <w:noProof/>
        </w:rPr>
        <w:drawing>
          <wp:inline distT="0" distB="0" distL="0" distR="0">
            <wp:extent cx="5819775" cy="2571750"/>
            <wp:effectExtent l="19050" t="0" r="9525" b="0"/>
            <wp:docPr id="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srcRect l="9752" t="40109" r="12066" b="17798"/>
                    <a:stretch>
                      <a:fillRect/>
                    </a:stretch>
                  </pic:blipFill>
                  <pic:spPr bwMode="auto">
                    <a:xfrm>
                      <a:off x="0" y="0"/>
                      <a:ext cx="5819775" cy="2571750"/>
                    </a:xfrm>
                    <a:prstGeom prst="rect">
                      <a:avLst/>
                    </a:prstGeom>
                    <a:noFill/>
                    <a:ln w="9525">
                      <a:noFill/>
                      <a:miter lim="800000"/>
                      <a:headEnd/>
                      <a:tailEnd/>
                    </a:ln>
                  </pic:spPr>
                </pic:pic>
              </a:graphicData>
            </a:graphic>
          </wp:inline>
        </w:drawing>
      </w:r>
    </w:p>
    <w:p w:rsidR="0020172C" w:rsidRPr="009B1AF6" w:rsidRDefault="00C442E0" w:rsidP="006E7233">
      <w:pPr>
        <w:pStyle w:val="Style6"/>
        <w:rPr>
          <w:b w:val="0"/>
          <w:bCs w:val="0"/>
          <w:sz w:val="20"/>
          <w:szCs w:val="20"/>
        </w:rPr>
      </w:pPr>
      <w:bookmarkStart w:id="21" w:name="_Toc327209099"/>
      <w:r>
        <w:rPr>
          <w:b w:val="0"/>
          <w:bCs w:val="0"/>
          <w:sz w:val="20"/>
          <w:szCs w:val="20"/>
        </w:rPr>
        <w:t>Figure 1.8</w:t>
      </w:r>
      <w:r w:rsidR="0020172C" w:rsidRPr="000F48EA">
        <w:rPr>
          <w:b w:val="0"/>
          <w:bCs w:val="0"/>
          <w:sz w:val="20"/>
          <w:szCs w:val="20"/>
        </w:rPr>
        <w:t xml:space="preserve"> Circuit équivalent d’une (a) Cellule solaire dans le cas idéal, (b) Cellule solaire dans le cas réel </w:t>
      </w:r>
      <w:r w:rsidR="0020172C" w:rsidRPr="009B1AF6">
        <w:rPr>
          <w:b w:val="0"/>
          <w:bCs w:val="0"/>
          <w:sz w:val="20"/>
          <w:szCs w:val="20"/>
        </w:rPr>
        <w:t xml:space="preserve">(prenant compte de la résistance de série </w:t>
      </w:r>
      <m:oMath>
        <m:sSub>
          <m:sSubPr>
            <m:ctrlPr>
              <w:rPr>
                <w:rFonts w:ascii="Cambria Math" w:hAnsi="Cambria Math"/>
                <w:b w:val="0"/>
                <w:bCs w:val="0"/>
                <w:i/>
                <w:sz w:val="20"/>
                <w:szCs w:val="20"/>
              </w:rPr>
            </m:ctrlPr>
          </m:sSubPr>
          <m:e>
            <m:r>
              <m:rPr>
                <m:sty m:val="bi"/>
              </m:rPr>
              <w:rPr>
                <w:rFonts w:ascii="Cambria Math" w:hAnsi="Cambria Math"/>
                <w:sz w:val="20"/>
                <w:szCs w:val="20"/>
              </w:rPr>
              <m:t>R</m:t>
            </m:r>
          </m:e>
          <m:sub>
            <m:r>
              <m:rPr>
                <m:sty m:val="bi"/>
              </m:rPr>
              <w:rPr>
                <w:rFonts w:ascii="Cambria Math" w:hAnsi="Cambria Math"/>
                <w:sz w:val="20"/>
                <w:szCs w:val="20"/>
              </w:rPr>
              <m:t>s</m:t>
            </m:r>
          </m:sub>
        </m:sSub>
      </m:oMath>
      <w:r w:rsidR="0020172C" w:rsidRPr="009B1AF6">
        <w:rPr>
          <w:b w:val="0"/>
          <w:bCs w:val="0"/>
          <w:sz w:val="20"/>
          <w:szCs w:val="20"/>
        </w:rPr>
        <w:t xml:space="preserve"> et la résistance </w:t>
      </w:r>
      <w:r w:rsidRPr="009B1AF6">
        <w:rPr>
          <w:b w:val="0"/>
          <w:bCs w:val="0"/>
          <w:sz w:val="20"/>
          <w:szCs w:val="20"/>
        </w:rPr>
        <w:t>shunt</w:t>
      </w:r>
      <m:oMath>
        <m:sSub>
          <m:sSubPr>
            <m:ctrlPr>
              <w:rPr>
                <w:rFonts w:ascii="Cambria Math" w:hAnsi="Cambria Math"/>
                <w:b w:val="0"/>
                <w:bCs w:val="0"/>
                <w:i/>
                <w:sz w:val="20"/>
                <w:szCs w:val="20"/>
              </w:rPr>
            </m:ctrlPr>
          </m:sSubPr>
          <m:e>
            <m:r>
              <m:rPr>
                <m:sty m:val="bi"/>
              </m:rPr>
              <w:rPr>
                <w:rFonts w:ascii="Cambria Math" w:hAnsi="Cambria Math"/>
                <w:sz w:val="20"/>
                <w:szCs w:val="20"/>
              </w:rPr>
              <m:t>R</m:t>
            </m:r>
          </m:e>
          <m:sub>
            <m:r>
              <m:rPr>
                <m:sty m:val="bi"/>
              </m:rPr>
              <w:rPr>
                <w:rFonts w:ascii="Cambria Math" w:hAnsi="Cambria Math"/>
                <w:sz w:val="20"/>
                <w:szCs w:val="20"/>
              </w:rPr>
              <m:t>sh</m:t>
            </m:r>
          </m:sub>
        </m:sSub>
      </m:oMath>
      <w:r w:rsidR="0020172C" w:rsidRPr="009B1AF6">
        <w:rPr>
          <w:b w:val="0"/>
          <w:bCs w:val="0"/>
          <w:sz w:val="20"/>
          <w:szCs w:val="20"/>
        </w:rPr>
        <w:t>)</w:t>
      </w:r>
      <w:r w:rsidR="00753710" w:rsidRPr="009B1AF6">
        <w:rPr>
          <w:b w:val="0"/>
          <w:bCs w:val="0"/>
          <w:sz w:val="20"/>
          <w:szCs w:val="20"/>
        </w:rPr>
        <w:t xml:space="preserve"> [9]</w:t>
      </w:r>
      <w:r w:rsidR="0020172C" w:rsidRPr="009B1AF6">
        <w:rPr>
          <w:b w:val="0"/>
          <w:bCs w:val="0"/>
          <w:sz w:val="20"/>
          <w:szCs w:val="20"/>
        </w:rPr>
        <w:t>.</w:t>
      </w:r>
      <w:bookmarkEnd w:id="21"/>
    </w:p>
    <w:p w:rsidR="0020172C" w:rsidRPr="00030F6D" w:rsidRDefault="0020172C" w:rsidP="0020172C">
      <w:pPr>
        <w:autoSpaceDE w:val="0"/>
        <w:autoSpaceDN w:val="0"/>
        <w:adjustRightInd w:val="0"/>
        <w:spacing w:before="240" w:after="120" w:line="360" w:lineRule="auto"/>
        <w:jc w:val="both"/>
        <w:rPr>
          <w:rFonts w:asciiTheme="majorBidi" w:hAnsiTheme="majorBidi" w:cstheme="majorBidi"/>
        </w:rPr>
      </w:pPr>
    </w:p>
    <w:p w:rsidR="0020172C" w:rsidRPr="003A7A80" w:rsidRDefault="0020172C" w:rsidP="0020172C">
      <w:pPr>
        <w:pStyle w:val="NormalWeb"/>
        <w:spacing w:before="240" w:beforeAutospacing="0" w:after="120" w:afterAutospacing="0" w:line="360" w:lineRule="auto"/>
        <w:jc w:val="both"/>
        <w:rPr>
          <w:rFonts w:asciiTheme="majorBidi" w:hAnsiTheme="majorBidi" w:cstheme="majorBidi"/>
        </w:rPr>
      </w:pPr>
      <w:r w:rsidRPr="003A7A80">
        <w:rPr>
          <w:rFonts w:asciiTheme="majorBidi" w:hAnsiTheme="majorBidi" w:cstheme="majorBidi"/>
        </w:rPr>
        <w:t xml:space="preserve">  </w:t>
      </w:r>
      <w:r>
        <w:rPr>
          <w:rFonts w:asciiTheme="majorBidi" w:hAnsiTheme="majorBidi" w:cstheme="majorBidi"/>
        </w:rPr>
        <w:t xml:space="preserve">  </w:t>
      </w:r>
      <w:r w:rsidRPr="003A7A80">
        <w:rPr>
          <w:rFonts w:asciiTheme="majorBidi" w:hAnsiTheme="majorBidi" w:cstheme="majorBidi"/>
        </w:rPr>
        <w:t xml:space="preserve"> La diode modélise le comportement de la cellule dans l'obscurité. Le générateur de courant  modélise le courant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 xml:space="preserve">ph  </m:t>
            </m:r>
          </m:sub>
        </m:sSub>
      </m:oMath>
      <w:r w:rsidRPr="003A7A80">
        <w:rPr>
          <w:rFonts w:asciiTheme="majorBidi" w:hAnsiTheme="majorBidi" w:cstheme="majorBidi"/>
        </w:rPr>
        <w:t xml:space="preserve">généré par un éclairement. </w:t>
      </w:r>
    </w:p>
    <w:p w:rsidR="0020172C" w:rsidRPr="003A7A80" w:rsidRDefault="0020172C" w:rsidP="0020172C">
      <w:pPr>
        <w:pStyle w:val="NormalWeb"/>
        <w:spacing w:before="240" w:beforeAutospacing="0" w:after="120" w:afterAutospacing="0" w:line="360" w:lineRule="auto"/>
        <w:jc w:val="both"/>
        <w:rPr>
          <w:rFonts w:asciiTheme="majorBidi" w:hAnsiTheme="majorBidi" w:cstheme="majorBidi"/>
        </w:rPr>
      </w:pPr>
      <w:r w:rsidRPr="003A7A80">
        <w:rPr>
          <w:rFonts w:asciiTheme="majorBidi" w:hAnsiTheme="majorBidi" w:cstheme="majorBidi"/>
        </w:rPr>
        <w:t xml:space="preserve">   Enfin, les deux résistances modélisent les pertes internes : </w:t>
      </w:r>
    </w:p>
    <w:p w:rsidR="0020172C" w:rsidRPr="003A7A80" w:rsidRDefault="0020172C" w:rsidP="00425CF8">
      <w:pPr>
        <w:pStyle w:val="NormalWeb"/>
        <w:numPr>
          <w:ilvl w:val="0"/>
          <w:numId w:val="7"/>
        </w:numPr>
        <w:spacing w:before="240" w:beforeAutospacing="0" w:after="120" w:afterAutospacing="0" w:line="360" w:lineRule="auto"/>
        <w:ind w:left="0" w:firstLine="0"/>
        <w:jc w:val="both"/>
        <w:rPr>
          <w:rFonts w:asciiTheme="majorBidi" w:hAnsiTheme="majorBidi" w:cstheme="majorBidi"/>
        </w:rPr>
      </w:pPr>
      <w:r>
        <w:rPr>
          <w:rFonts w:asciiTheme="majorBidi" w:hAnsiTheme="majorBidi" w:cstheme="majorBidi"/>
        </w:rPr>
        <w:t xml:space="preserve">Résistance série </w:t>
      </w:r>
      <m:oMath>
        <m:sSub>
          <m:sSubPr>
            <m:ctrlPr>
              <w:rPr>
                <w:rFonts w:ascii="Cambria Math" w:eastAsiaTheme="minorHAnsi" w:hAnsi="Cambria Math" w:cstheme="majorBidi"/>
                <w:i/>
                <w:lang w:eastAsia="en-US"/>
              </w:rPr>
            </m:ctrlPr>
          </m:sSubPr>
          <m:e>
            <m:r>
              <w:rPr>
                <w:rFonts w:ascii="Cambria Math" w:hAnsi="Cambria Math" w:cstheme="majorBidi"/>
              </w:rPr>
              <m:t>R</m:t>
            </m:r>
          </m:e>
          <m:sub>
            <m:r>
              <w:rPr>
                <w:rFonts w:ascii="Cambria Math" w:hAnsi="Cambria Math" w:cstheme="majorBidi"/>
              </w:rPr>
              <m:t>s</m:t>
            </m:r>
          </m:sub>
        </m:sSub>
      </m:oMath>
      <w:r w:rsidRPr="003A7A80">
        <w:rPr>
          <w:rFonts w:asciiTheme="majorBidi" w:hAnsiTheme="majorBidi" w:cstheme="majorBidi"/>
        </w:rPr>
        <w:t xml:space="preserve"> : modélise les pertes ohmiques du matériau. </w:t>
      </w:r>
    </w:p>
    <w:p w:rsidR="0020172C" w:rsidRPr="003A7A80" w:rsidRDefault="0020172C" w:rsidP="00425CF8">
      <w:pPr>
        <w:pStyle w:val="NormalWeb"/>
        <w:numPr>
          <w:ilvl w:val="0"/>
          <w:numId w:val="7"/>
        </w:numPr>
        <w:spacing w:before="240" w:beforeAutospacing="0" w:after="120" w:afterAutospacing="0" w:line="360" w:lineRule="auto"/>
        <w:ind w:left="0" w:firstLine="0"/>
        <w:jc w:val="both"/>
        <w:rPr>
          <w:rFonts w:asciiTheme="majorBidi" w:hAnsiTheme="majorBidi" w:cstheme="majorBidi"/>
        </w:rPr>
      </w:pPr>
      <w:r>
        <w:rPr>
          <w:rFonts w:asciiTheme="majorBidi" w:hAnsiTheme="majorBidi" w:cstheme="majorBidi"/>
        </w:rPr>
        <w:t xml:space="preserve">Résistance shunt </w:t>
      </w:r>
      <m:oMath>
        <m:sSub>
          <m:sSubPr>
            <m:ctrlPr>
              <w:rPr>
                <w:rFonts w:ascii="Cambria Math" w:eastAsiaTheme="minorHAnsi" w:hAnsi="Cambria Math" w:cstheme="majorBidi"/>
                <w:i/>
                <w:lang w:eastAsia="en-US"/>
              </w:rPr>
            </m:ctrlPr>
          </m:sSubPr>
          <m:e>
            <m:r>
              <w:rPr>
                <w:rFonts w:ascii="Cambria Math" w:hAnsi="Cambria Math" w:cstheme="majorBidi"/>
              </w:rPr>
              <m:t>R</m:t>
            </m:r>
          </m:e>
          <m:sub>
            <m:r>
              <w:rPr>
                <w:rFonts w:ascii="Cambria Math" w:hAnsi="Cambria Math" w:cstheme="majorBidi"/>
              </w:rPr>
              <m:t>sh</m:t>
            </m:r>
          </m:sub>
        </m:sSub>
      </m:oMath>
      <w:r w:rsidRPr="003A7A80">
        <w:rPr>
          <w:rFonts w:asciiTheme="majorBidi" w:hAnsiTheme="majorBidi" w:cstheme="majorBidi"/>
        </w:rPr>
        <w:t xml:space="preserve"> : modélise les courants parasites qui traversent la cellule. </w:t>
      </w:r>
    </w:p>
    <w:p w:rsidR="0020172C" w:rsidRDefault="0020172C" w:rsidP="0020172C">
      <w:pPr>
        <w:pStyle w:val="NormalWeb"/>
        <w:spacing w:before="240" w:beforeAutospacing="0" w:after="120" w:afterAutospacing="0" w:line="360" w:lineRule="auto"/>
        <w:jc w:val="both"/>
        <w:rPr>
          <w:rFonts w:asciiTheme="majorBidi" w:hAnsiTheme="majorBidi" w:cstheme="majorBidi"/>
        </w:rPr>
      </w:pPr>
      <w:r w:rsidRPr="003A7A80">
        <w:rPr>
          <w:rFonts w:asciiTheme="majorBidi" w:hAnsiTheme="majorBidi" w:cstheme="majorBidi"/>
        </w:rPr>
        <w:t xml:space="preserve">    L’équation de la caractéristique I-V devient alors :</w:t>
      </w:r>
    </w:p>
    <w:p w:rsidR="0020172C" w:rsidRPr="0042676A" w:rsidRDefault="00574691" w:rsidP="00574691">
      <w:pPr>
        <w:pStyle w:val="NormalWeb"/>
        <w:spacing w:before="240" w:beforeAutospacing="0" w:after="120" w:afterAutospacing="0" w:line="360" w:lineRule="auto"/>
        <w:rPr>
          <w:rFonts w:asciiTheme="majorBidi" w:hAnsiTheme="majorBidi" w:cstheme="majorBidi"/>
          <w:noProof/>
          <w:lang w:val="en-US"/>
        </w:rPr>
      </w:pPr>
      <w:r w:rsidRPr="00F27C60">
        <w:rPr>
          <w:rFonts w:asciiTheme="majorBidi" w:hAnsiTheme="majorBidi" w:cstheme="majorBidi"/>
          <w:b/>
          <w:bCs/>
        </w:rPr>
        <w:t xml:space="preserve"> </w:t>
      </w:r>
      <w:r w:rsidR="0020172C" w:rsidRPr="00F27C60">
        <w:rPr>
          <w:rFonts w:asciiTheme="majorBidi" w:hAnsiTheme="majorBidi" w:cstheme="majorBidi"/>
          <w:b/>
          <w:bCs/>
        </w:rPr>
        <w:t xml:space="preserve"> </w:t>
      </w:r>
      <w:r w:rsidR="0020172C" w:rsidRPr="00574691">
        <w:rPr>
          <w:rFonts w:asciiTheme="majorBidi" w:hAnsiTheme="majorBidi" w:cstheme="majorBidi"/>
          <w:b/>
          <w:bCs/>
          <w:lang w:val="en-US"/>
        </w:rPr>
        <w:t>I=</w:t>
      </w:r>
      <m:oMath>
        <m:r>
          <m:rPr>
            <m:sty m:val="bi"/>
          </m:rPr>
          <w:rPr>
            <w:rFonts w:ascii="Cambria Math" w:hAnsiTheme="majorBidi" w:cstheme="majorBidi"/>
            <w:lang w:val="en-US"/>
          </w:rPr>
          <m:t xml:space="preserve"> </m:t>
        </m:r>
        <m:sSub>
          <m:sSubPr>
            <m:ctrlPr>
              <w:rPr>
                <w:rFonts w:ascii="Cambria Math" w:hAnsiTheme="majorBidi" w:cstheme="majorBidi"/>
                <w:b/>
                <w:bCs/>
                <w:i/>
              </w:rPr>
            </m:ctrlPr>
          </m:sSubPr>
          <m:e>
            <m:r>
              <m:rPr>
                <m:sty m:val="bi"/>
              </m:rPr>
              <w:rPr>
                <w:rFonts w:ascii="Cambria Math" w:hAnsi="Cambria Math" w:cstheme="majorBidi"/>
              </w:rPr>
              <m:t>I</m:t>
            </m:r>
          </m:e>
          <m:sub>
            <m:r>
              <m:rPr>
                <m:sty m:val="bi"/>
              </m:rPr>
              <w:rPr>
                <w:rFonts w:ascii="Cambria Math" w:hAnsi="Cambria Math" w:cstheme="majorBidi"/>
              </w:rPr>
              <m:t>p</m:t>
            </m:r>
            <m:r>
              <m:rPr>
                <m:sty m:val="bi"/>
              </m:rPr>
              <w:rPr>
                <w:rFonts w:ascii="Cambria Math" w:hAnsi="Cambria Math" w:cstheme="majorBidi"/>
                <w:lang w:val="en-US"/>
              </w:rPr>
              <m:t>h</m:t>
            </m:r>
          </m:sub>
        </m:sSub>
      </m:oMath>
      <w:r w:rsidR="0020172C" w:rsidRPr="00574691">
        <w:rPr>
          <w:rFonts w:asciiTheme="majorBidi" w:hAnsiTheme="majorBidi" w:cstheme="majorBidi"/>
          <w:b/>
          <w:bCs/>
          <w:lang w:val="en-US"/>
        </w:rPr>
        <w:t xml:space="preserve"> - </w:t>
      </w:r>
      <m:oMath>
        <m:sSub>
          <m:sSubPr>
            <m:ctrlPr>
              <w:rPr>
                <w:rFonts w:ascii="Cambria Math" w:hAnsiTheme="majorBidi" w:cstheme="majorBidi"/>
                <w:b/>
                <w:bCs/>
                <w:i/>
                <w:lang w:val="en-US"/>
              </w:rPr>
            </m:ctrlPr>
          </m:sSubPr>
          <m:e>
            <m:r>
              <m:rPr>
                <m:sty m:val="bi"/>
              </m:rPr>
              <w:rPr>
                <w:rFonts w:ascii="Cambria Math" w:hAnsi="Cambria Math" w:cstheme="majorBidi"/>
                <w:lang w:val="en-US"/>
              </w:rPr>
              <m:t>I</m:t>
            </m:r>
          </m:e>
          <m:sub>
            <m:r>
              <m:rPr>
                <m:sty m:val="bi"/>
              </m:rPr>
              <w:rPr>
                <w:rFonts w:ascii="Cambria Math" w:hAnsiTheme="majorBidi" w:cstheme="majorBidi"/>
                <w:lang w:val="en-US"/>
              </w:rPr>
              <m:t>0</m:t>
            </m:r>
          </m:sub>
        </m:sSub>
      </m:oMath>
      <w:r w:rsidR="0020172C" w:rsidRPr="00574691">
        <w:rPr>
          <w:rFonts w:asciiTheme="majorBidi" w:hAnsiTheme="majorBidi" w:cstheme="majorBidi"/>
          <w:b/>
          <w:bCs/>
          <w:lang w:val="en-US"/>
        </w:rPr>
        <w:t>[exp (</w:t>
      </w:r>
      <m:oMath>
        <m:f>
          <m:fPr>
            <m:ctrlPr>
              <w:rPr>
                <w:rFonts w:ascii="Cambria Math" w:hAnsiTheme="majorBidi" w:cstheme="majorBidi"/>
                <w:b/>
                <w:bCs/>
                <w:i/>
                <w:lang w:val="en-US"/>
              </w:rPr>
            </m:ctrlPr>
          </m:fPr>
          <m:num>
            <m:r>
              <m:rPr>
                <m:sty m:val="bi"/>
              </m:rPr>
              <w:rPr>
                <w:rFonts w:ascii="Cambria Math" w:hAnsi="Cambria Math" w:cstheme="majorBidi"/>
                <w:lang w:val="en-US"/>
              </w:rPr>
              <m:t>V</m:t>
            </m:r>
            <m:r>
              <m:rPr>
                <m:sty m:val="bi"/>
              </m:rPr>
              <w:rPr>
                <w:rFonts w:ascii="Cambria Math" w:hAnsiTheme="majorBidi" w:cstheme="majorBidi"/>
                <w:lang w:val="en-US"/>
              </w:rPr>
              <m:t xml:space="preserve">+   </m:t>
            </m:r>
            <m:r>
              <m:rPr>
                <m:sty m:val="bi"/>
              </m:rPr>
              <w:rPr>
                <w:rFonts w:ascii="Cambria Math" w:hAnsi="Cambria Math" w:cstheme="majorBidi"/>
                <w:lang w:val="en-US"/>
              </w:rPr>
              <m:t>I</m:t>
            </m:r>
            <m:r>
              <m:rPr>
                <m:sty m:val="bi"/>
              </m:rPr>
              <w:rPr>
                <w:rFonts w:ascii="Cambria Math" w:hAnsiTheme="majorBidi" w:cstheme="majorBidi"/>
                <w:lang w:val="en-US"/>
              </w:rPr>
              <m:t xml:space="preserve">.   </m:t>
            </m:r>
            <m:sSub>
              <m:sSubPr>
                <m:ctrlPr>
                  <w:rPr>
                    <w:rFonts w:ascii="Cambria Math" w:hAnsiTheme="majorBidi" w:cstheme="majorBidi"/>
                    <w:b/>
                    <w:bCs/>
                    <w:i/>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s</m:t>
                </m:r>
              </m:sub>
            </m:sSub>
          </m:num>
          <m:den>
            <m:r>
              <m:rPr>
                <m:sty m:val="bi"/>
              </m:rPr>
              <w:rPr>
                <w:rFonts w:ascii="Cambria Math" w:hAnsi="Cambria Math" w:cstheme="majorBidi"/>
                <w:lang w:val="en-US"/>
              </w:rPr>
              <m:t>m</m:t>
            </m:r>
            <m:r>
              <m:rPr>
                <m:sty m:val="bi"/>
              </m:rPr>
              <w:rPr>
                <w:rFonts w:ascii="Cambria Math" w:hAnsiTheme="majorBidi" w:cstheme="majorBidi"/>
                <w:lang w:val="en-US"/>
              </w:rPr>
              <m:t xml:space="preserve">    . </m:t>
            </m:r>
            <m:sSub>
              <m:sSubPr>
                <m:ctrlPr>
                  <w:rPr>
                    <w:rFonts w:ascii="Cambria Math" w:hAnsiTheme="majorBidi" w:cstheme="majorBidi"/>
                    <w:b/>
                    <w:bCs/>
                    <w:i/>
                    <w:lang w:val="en-US"/>
                  </w:rPr>
                </m:ctrlPr>
              </m:sSubPr>
              <m:e>
                <m:r>
                  <m:rPr>
                    <m:sty m:val="bi"/>
                  </m:rPr>
                  <w:rPr>
                    <w:rFonts w:ascii="Cambria Math" w:hAnsi="Cambria Math" w:cstheme="majorBidi"/>
                    <w:lang w:val="en-US"/>
                  </w:rPr>
                  <m:t>V</m:t>
                </m:r>
              </m:e>
              <m:sub>
                <m:r>
                  <m:rPr>
                    <m:sty m:val="bi"/>
                  </m:rPr>
                  <w:rPr>
                    <w:rFonts w:ascii="Cambria Math" w:hAnsi="Cambria Math" w:cstheme="majorBidi"/>
                    <w:lang w:val="en-US"/>
                  </w:rPr>
                  <m:t>t</m:t>
                </m:r>
              </m:sub>
            </m:sSub>
          </m:den>
        </m:f>
      </m:oMath>
      <w:r w:rsidR="0020172C" w:rsidRPr="00574691">
        <w:rPr>
          <w:rFonts w:asciiTheme="majorBidi" w:hAnsiTheme="majorBidi" w:cstheme="majorBidi"/>
          <w:b/>
          <w:bCs/>
          <w:lang w:val="en-US"/>
        </w:rPr>
        <w:t>)-1] -</w:t>
      </w:r>
      <m:oMath>
        <m:r>
          <m:rPr>
            <m:sty m:val="bi"/>
          </m:rPr>
          <w:rPr>
            <w:rFonts w:ascii="Cambria Math" w:hAnsiTheme="majorBidi" w:cstheme="majorBidi"/>
            <w:lang w:val="en-US"/>
          </w:rPr>
          <m:t xml:space="preserve"> </m:t>
        </m:r>
        <m:f>
          <m:fPr>
            <m:ctrlPr>
              <w:rPr>
                <w:rFonts w:ascii="Cambria Math" w:hAnsiTheme="majorBidi" w:cstheme="majorBidi"/>
                <w:b/>
                <w:bCs/>
                <w:i/>
                <w:lang w:val="en-US"/>
              </w:rPr>
            </m:ctrlPr>
          </m:fPr>
          <m:num>
            <m:r>
              <m:rPr>
                <m:sty m:val="bi"/>
              </m:rPr>
              <w:rPr>
                <w:rFonts w:ascii="Cambria Math" w:hAnsi="Cambria Math" w:cstheme="majorBidi"/>
                <w:lang w:val="en-US"/>
              </w:rPr>
              <m:t>V</m:t>
            </m:r>
            <m:r>
              <m:rPr>
                <m:sty m:val="bi"/>
              </m:rPr>
              <w:rPr>
                <w:rFonts w:ascii="Cambria Math" w:hAnsiTheme="majorBidi" w:cstheme="majorBidi"/>
                <w:lang w:val="en-US"/>
              </w:rPr>
              <m:t xml:space="preserve">+   </m:t>
            </m:r>
            <m:r>
              <m:rPr>
                <m:sty m:val="bi"/>
              </m:rPr>
              <w:rPr>
                <w:rFonts w:ascii="Cambria Math" w:hAnsi="Cambria Math" w:cstheme="majorBidi"/>
                <w:lang w:val="en-US"/>
              </w:rPr>
              <m:t>I</m:t>
            </m:r>
            <m:r>
              <m:rPr>
                <m:sty m:val="bi"/>
              </m:rPr>
              <w:rPr>
                <w:rFonts w:ascii="Cambria Math" w:hAnsiTheme="majorBidi" w:cstheme="majorBidi"/>
                <w:lang w:val="en-US"/>
              </w:rPr>
              <m:t xml:space="preserve">.   </m:t>
            </m:r>
            <m:sSub>
              <m:sSubPr>
                <m:ctrlPr>
                  <w:rPr>
                    <w:rFonts w:ascii="Cambria Math" w:hAnsiTheme="majorBidi" w:cstheme="majorBidi"/>
                    <w:b/>
                    <w:bCs/>
                    <w:i/>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s</m:t>
                </m:r>
              </m:sub>
            </m:sSub>
          </m:num>
          <m:den>
            <m:r>
              <m:rPr>
                <m:sty m:val="bi"/>
              </m:rPr>
              <w:rPr>
                <w:rFonts w:ascii="Cambria Math" w:hAnsiTheme="majorBidi" w:cstheme="majorBidi"/>
                <w:lang w:val="en-US"/>
              </w:rPr>
              <m:t xml:space="preserve"> </m:t>
            </m:r>
            <m:sSub>
              <m:sSubPr>
                <m:ctrlPr>
                  <w:rPr>
                    <w:rFonts w:ascii="Cambria Math" w:hAnsiTheme="majorBidi" w:cstheme="majorBidi"/>
                    <w:b/>
                    <w:bCs/>
                    <w:i/>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sh</m:t>
                </m:r>
              </m:sub>
            </m:sSub>
          </m:den>
        </m:f>
      </m:oMath>
      <w:r w:rsidR="0020172C" w:rsidRPr="00574691">
        <w:rPr>
          <w:rFonts w:asciiTheme="majorBidi" w:hAnsiTheme="majorBidi" w:cstheme="majorBidi"/>
          <w:b/>
          <w:bCs/>
          <w:lang w:val="en-US"/>
        </w:rPr>
        <w:t xml:space="preserve"> </w:t>
      </w:r>
      <w:r w:rsidR="00236857" w:rsidRPr="00574691">
        <w:rPr>
          <w:rFonts w:asciiTheme="majorBidi" w:hAnsiTheme="majorBidi" w:cstheme="majorBidi"/>
          <w:b/>
          <w:bCs/>
          <w:lang w:val="en-US"/>
        </w:rPr>
        <w:t xml:space="preserve"> </w:t>
      </w:r>
      <w:r w:rsidR="0042676A">
        <w:rPr>
          <w:rFonts w:asciiTheme="majorBidi" w:hAnsiTheme="majorBidi" w:cstheme="majorBidi"/>
          <w:sz w:val="16"/>
          <w:szCs w:val="16"/>
          <w:lang w:val="en-US"/>
        </w:rPr>
        <w:t xml:space="preserve">                                                                                              </w:t>
      </w:r>
      <w:r w:rsidR="00F27C60" w:rsidRPr="00574691">
        <w:rPr>
          <w:rFonts w:asciiTheme="majorBidi" w:hAnsiTheme="majorBidi" w:cstheme="majorBidi"/>
          <w:b/>
          <w:bCs/>
          <w:noProof/>
          <w:lang w:val="en-US"/>
        </w:rPr>
        <w:t xml:space="preserve"> </w:t>
      </w:r>
      <w:r w:rsidR="00F27C60" w:rsidRPr="0042676A">
        <w:rPr>
          <w:rFonts w:asciiTheme="majorBidi" w:hAnsiTheme="majorBidi" w:cstheme="majorBidi"/>
          <w:b/>
          <w:bCs/>
          <w:noProof/>
          <w:lang w:val="en-US"/>
        </w:rPr>
        <w:t>(</w:t>
      </w:r>
      <w:r w:rsidR="00236857" w:rsidRPr="0042676A">
        <w:rPr>
          <w:rFonts w:asciiTheme="majorBidi" w:hAnsiTheme="majorBidi" w:cstheme="majorBidi"/>
          <w:b/>
          <w:bCs/>
          <w:noProof/>
          <w:lang w:val="en-US"/>
        </w:rPr>
        <w:t>1</w:t>
      </w:r>
      <w:r w:rsidR="0020172C" w:rsidRPr="0042676A">
        <w:rPr>
          <w:rFonts w:asciiTheme="majorBidi" w:hAnsiTheme="majorBidi" w:cstheme="majorBidi"/>
          <w:b/>
          <w:bCs/>
          <w:noProof/>
          <w:lang w:val="en-US"/>
        </w:rPr>
        <w:t>-3)</w:t>
      </w:r>
      <w:r w:rsidR="0020172C" w:rsidRPr="0042676A">
        <w:rPr>
          <w:rFonts w:asciiTheme="majorBidi" w:hAnsiTheme="majorBidi" w:cstheme="majorBidi"/>
          <w:noProof/>
          <w:lang w:val="en-US"/>
        </w:rPr>
        <w:t xml:space="preserve">  </w:t>
      </w:r>
    </w:p>
    <w:p w:rsidR="0020172C" w:rsidRPr="00A314D1" w:rsidRDefault="0020172C" w:rsidP="0020172C">
      <w:pPr>
        <w:autoSpaceDE w:val="0"/>
        <w:autoSpaceDN w:val="0"/>
        <w:adjustRightInd w:val="0"/>
        <w:spacing w:before="240" w:after="120" w:line="360" w:lineRule="auto"/>
        <w:jc w:val="both"/>
        <w:rPr>
          <w:rFonts w:asciiTheme="majorBidi" w:hAnsiTheme="majorBidi" w:cstheme="majorBidi"/>
        </w:rPr>
      </w:pPr>
      <w:r w:rsidRPr="0042676A">
        <w:rPr>
          <w:rFonts w:asciiTheme="majorBidi" w:hAnsiTheme="majorBidi" w:cstheme="majorBidi"/>
          <w:noProof/>
          <w:lang w:val="en-US"/>
        </w:rPr>
        <w:t xml:space="preserve"> </w:t>
      </w:r>
      <w:r w:rsidRPr="003A7A80">
        <w:rPr>
          <w:rFonts w:asciiTheme="majorBidi" w:hAnsiTheme="majorBidi" w:cstheme="majorBidi"/>
        </w:rPr>
        <w:t>Et on remarque que le courant de court-circuit (condition V = 0) n’est plus strictement égal</w:t>
      </w:r>
      <w:r>
        <w:rPr>
          <w:rFonts w:asciiTheme="majorBidi" w:hAnsiTheme="majorBidi" w:cstheme="majorBidi"/>
        </w:rPr>
        <w:t xml:space="preserve"> </w:t>
      </w:r>
      <w:r w:rsidRPr="003A7A80">
        <w:rPr>
          <w:rFonts w:asciiTheme="majorBidi" w:hAnsiTheme="majorBidi" w:cstheme="majorBidi"/>
        </w:rPr>
        <w:t xml:space="preserve">à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ph</m:t>
            </m:r>
          </m:sub>
        </m:sSub>
      </m:oMath>
      <w:r w:rsidRPr="003A7A80">
        <w:rPr>
          <w:rFonts w:asciiTheme="majorBidi" w:hAnsiTheme="majorBidi" w:cstheme="majorBidi"/>
        </w:rPr>
        <w:t xml:space="preserve"> .</w:t>
      </w:r>
    </w:p>
    <w:p w:rsidR="0020172C" w:rsidRPr="000F48EA" w:rsidRDefault="0020172C" w:rsidP="00DC5BE3">
      <w:pPr>
        <w:pStyle w:val="Style3"/>
        <w:rPr>
          <w:sz w:val="28"/>
          <w:szCs w:val="28"/>
        </w:rPr>
      </w:pPr>
      <w:bookmarkStart w:id="22" w:name="_Toc328914848"/>
      <w:r w:rsidRPr="000F48EA">
        <w:rPr>
          <w:sz w:val="28"/>
          <w:szCs w:val="28"/>
        </w:rPr>
        <w:lastRenderedPageBreak/>
        <w:t>4.3. Grandeurs caractéristiques</w:t>
      </w:r>
      <w:bookmarkEnd w:id="22"/>
      <w:r w:rsidRPr="000F48EA">
        <w:rPr>
          <w:sz w:val="28"/>
          <w:szCs w:val="28"/>
        </w:rPr>
        <w:t> </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 xml:space="preserve">     Le courant débité par la cellule photovoltaïque, sous éclairement, est la somme du courant d'obscurité de la diode et du courant photo</w:t>
      </w:r>
      <w:r w:rsidR="00B01986">
        <w:rPr>
          <w:rFonts w:asciiTheme="majorBidi" w:hAnsiTheme="majorBidi" w:cstheme="majorBidi"/>
        </w:rPr>
        <w:t>-</w:t>
      </w:r>
      <w:r w:rsidRPr="003A7A80">
        <w:rPr>
          <w:rFonts w:asciiTheme="majorBidi" w:hAnsiTheme="majorBidi" w:cstheme="majorBidi"/>
        </w:rPr>
        <w:t>généré; il s'écrit:</w:t>
      </w:r>
    </w:p>
    <w:p w:rsidR="0020172C" w:rsidRPr="0042676A" w:rsidRDefault="0020172C" w:rsidP="0020172C">
      <w:pPr>
        <w:autoSpaceDE w:val="0"/>
        <w:autoSpaceDN w:val="0"/>
        <w:adjustRightInd w:val="0"/>
        <w:spacing w:before="240" w:after="120" w:line="360" w:lineRule="auto"/>
        <w:ind w:firstLine="708"/>
        <w:rPr>
          <w:rFonts w:asciiTheme="majorBidi" w:eastAsiaTheme="minorEastAsia" w:hAnsiTheme="majorBidi" w:cstheme="majorBidi"/>
          <w:b/>
          <w:bCs/>
          <w:lang w:val="en-US"/>
        </w:rPr>
      </w:pPr>
      <w:r w:rsidRPr="00F27C60">
        <w:rPr>
          <w:rFonts w:asciiTheme="majorBidi" w:hAnsiTheme="majorBidi" w:cstheme="majorBidi"/>
        </w:rPr>
        <w:t xml:space="preserve"> </w:t>
      </w:r>
      <w:r w:rsidRPr="0042676A">
        <w:rPr>
          <w:rFonts w:asciiTheme="majorBidi" w:hAnsiTheme="majorBidi" w:cstheme="majorBidi"/>
          <w:b/>
          <w:bCs/>
          <w:lang w:val="en-US"/>
        </w:rPr>
        <w:t xml:space="preserve">I (V) = </w:t>
      </w:r>
      <m:oMath>
        <m:sSub>
          <m:sSubPr>
            <m:ctrlPr>
              <w:rPr>
                <w:rFonts w:ascii="Cambria Math" w:hAnsiTheme="majorBidi" w:cstheme="majorBidi"/>
                <w:b/>
                <w:bCs/>
                <w:i/>
              </w:rPr>
            </m:ctrlPr>
          </m:sSubPr>
          <m:e>
            <m:r>
              <m:rPr>
                <m:sty m:val="bi"/>
              </m:rPr>
              <w:rPr>
                <w:rFonts w:ascii="Cambria Math" w:hAnsi="Cambria Math" w:cstheme="majorBidi"/>
              </w:rPr>
              <m:t>I</m:t>
            </m:r>
          </m:e>
          <m:sub>
            <m:r>
              <m:rPr>
                <m:sty m:val="bi"/>
              </m:rPr>
              <w:rPr>
                <w:rFonts w:ascii="Cambria Math" w:hAnsi="Cambria Math" w:cstheme="majorBidi"/>
              </w:rPr>
              <m:t>obsc</m:t>
            </m:r>
          </m:sub>
        </m:sSub>
        <m:r>
          <m:rPr>
            <m:sty m:val="bi"/>
          </m:rPr>
          <w:rPr>
            <w:rFonts w:ascii="Cambria Math" w:hAnsiTheme="majorBidi" w:cstheme="majorBidi"/>
            <w:lang w:val="en-US"/>
          </w:rPr>
          <m:t xml:space="preserve"> (</m:t>
        </m:r>
        <m:r>
          <m:rPr>
            <m:sty m:val="bi"/>
          </m:rPr>
          <w:rPr>
            <w:rFonts w:ascii="Cambria Math" w:hAnsi="Cambria Math" w:cstheme="majorBidi"/>
          </w:rPr>
          <m:t>V</m:t>
        </m:r>
        <m:r>
          <m:rPr>
            <m:sty m:val="bi"/>
          </m:rPr>
          <w:rPr>
            <w:rFonts w:ascii="Cambria Math" w:hAnsiTheme="majorBidi" w:cstheme="majorBidi"/>
            <w:lang w:val="en-US"/>
          </w:rPr>
          <m:t>)</m:t>
        </m:r>
      </m:oMath>
      <w:r w:rsidRPr="0042676A">
        <w:rPr>
          <w:rFonts w:asciiTheme="majorBidi" w:eastAsiaTheme="minorEastAsia" w:hAnsiTheme="majorBidi" w:cstheme="majorBidi"/>
          <w:b/>
          <w:bCs/>
          <w:lang w:val="en-US"/>
        </w:rPr>
        <w:t xml:space="preserve"> -</w:t>
      </w:r>
      <m:oMath>
        <m:r>
          <m:rPr>
            <m:sty m:val="bi"/>
          </m:rPr>
          <w:rPr>
            <w:rFonts w:ascii="Cambria Math" w:eastAsiaTheme="minorEastAsia" w:hAnsiTheme="majorBidi" w:cstheme="majorBidi"/>
            <w:lang w:val="en-US"/>
          </w:rPr>
          <m:t xml:space="preserve"> </m:t>
        </m:r>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m:t>
            </m:r>
            <m:r>
              <m:rPr>
                <m:sty m:val="bi"/>
              </m:rPr>
              <w:rPr>
                <w:rFonts w:ascii="Cambria Math" w:eastAsiaTheme="minorEastAsia" w:hAnsi="Cambria Math" w:cstheme="majorBidi"/>
                <w:lang w:val="en-US"/>
              </w:rPr>
              <m:t>h</m:t>
            </m:r>
          </m:sub>
        </m:sSub>
      </m:oMath>
      <w:r w:rsidRPr="0042676A">
        <w:rPr>
          <w:rFonts w:asciiTheme="majorBidi" w:eastAsiaTheme="minorEastAsia" w:hAnsiTheme="majorBidi" w:cstheme="majorBidi"/>
          <w:b/>
          <w:bCs/>
          <w:lang w:val="en-US"/>
        </w:rPr>
        <w:t xml:space="preserve"> </w:t>
      </w:r>
      <w:r w:rsidR="0042676A" w:rsidRPr="0042676A">
        <w:rPr>
          <w:rFonts w:asciiTheme="majorBidi" w:eastAsiaTheme="minorEastAsia" w:hAnsiTheme="majorBidi" w:cstheme="majorBidi"/>
          <w:sz w:val="16"/>
          <w:szCs w:val="16"/>
          <w:lang w:val="en-US"/>
        </w:rPr>
        <w:t xml:space="preserve">                                                                </w:t>
      </w:r>
      <w:r w:rsidR="0042676A">
        <w:rPr>
          <w:rFonts w:asciiTheme="majorBidi" w:eastAsiaTheme="minorEastAsia" w:hAnsiTheme="majorBidi" w:cstheme="majorBidi"/>
          <w:sz w:val="16"/>
          <w:szCs w:val="16"/>
          <w:lang w:val="en-US"/>
        </w:rPr>
        <w:t xml:space="preserve">                                                                        </w:t>
      </w:r>
      <w:r w:rsidR="00F27C60" w:rsidRPr="0042676A">
        <w:rPr>
          <w:rFonts w:asciiTheme="majorBidi" w:eastAsiaTheme="minorEastAsia" w:hAnsiTheme="majorBidi" w:cstheme="majorBidi"/>
          <w:b/>
          <w:bCs/>
          <w:lang w:val="en-US"/>
        </w:rPr>
        <w:t xml:space="preserve"> (</w:t>
      </w:r>
      <w:r w:rsidR="00236857" w:rsidRPr="0042676A">
        <w:rPr>
          <w:rFonts w:asciiTheme="majorBidi" w:eastAsiaTheme="minorEastAsia" w:hAnsiTheme="majorBidi" w:cstheme="majorBidi"/>
          <w:b/>
          <w:bCs/>
          <w:lang w:val="en-US"/>
        </w:rPr>
        <w:t>1</w:t>
      </w:r>
      <w:r w:rsidRPr="0042676A">
        <w:rPr>
          <w:rFonts w:asciiTheme="majorBidi" w:eastAsiaTheme="minorEastAsia" w:hAnsiTheme="majorBidi" w:cstheme="majorBidi"/>
          <w:b/>
          <w:bCs/>
          <w:lang w:val="en-US"/>
        </w:rPr>
        <w:t>-4)</w:t>
      </w:r>
    </w:p>
    <w:p w:rsidR="0020172C" w:rsidRDefault="0020172C" w:rsidP="0020172C">
      <w:pPr>
        <w:autoSpaceDE w:val="0"/>
        <w:autoSpaceDN w:val="0"/>
        <w:adjustRightInd w:val="0"/>
        <w:spacing w:before="240" w:after="120" w:line="360" w:lineRule="auto"/>
        <w:jc w:val="both"/>
        <w:rPr>
          <w:rFonts w:ascii="TimesNewRoman" w:hAnsi="TimesNewRoman" w:cs="TimesNewRoman"/>
        </w:rPr>
      </w:pPr>
      <w:r>
        <w:rPr>
          <w:rFonts w:ascii="TimesNewRoman" w:hAnsi="TimesNewRoman" w:cs="TimesNewRoman"/>
        </w:rPr>
        <w:t xml:space="preserve">Avec : </w:t>
      </w:r>
    </w:p>
    <w:p w:rsidR="0020172C" w:rsidRPr="00A314D1" w:rsidRDefault="005913E2" w:rsidP="00425CF8">
      <w:pPr>
        <w:pStyle w:val="Paragraphedeliste"/>
        <w:numPr>
          <w:ilvl w:val="0"/>
          <w:numId w:val="15"/>
        </w:numPr>
        <w:autoSpaceDE w:val="0"/>
        <w:autoSpaceDN w:val="0"/>
        <w:adjustRightInd w:val="0"/>
        <w:spacing w:before="240" w:after="120" w:line="360" w:lineRule="auto"/>
        <w:ind w:left="0" w:firstLine="0"/>
        <w:jc w:val="both"/>
        <w:rPr>
          <w:rFonts w:ascii="TimesNewRoman" w:hAnsi="TimesNewRoman" w:cs="TimesNewRoman"/>
        </w:rPr>
      </w:pPr>
      <m:oMath>
        <m:sSub>
          <m:sSubPr>
            <m:ctrlPr>
              <w:rPr>
                <w:rFonts w:ascii="Cambria Math" w:eastAsiaTheme="minorEastAsia" w:hAnsi="Cambria Math" w:cs="TimesNewRoman"/>
                <w:i/>
              </w:rPr>
            </m:ctrlPr>
          </m:sSubPr>
          <m:e>
            <m:r>
              <w:rPr>
                <w:rFonts w:ascii="Cambria Math" w:eastAsiaTheme="minorEastAsia" w:hAnsi="Cambria Math" w:cs="TimesNewRoman"/>
              </w:rPr>
              <m:t>I</m:t>
            </m:r>
          </m:e>
          <m:sub>
            <m:r>
              <w:rPr>
                <w:rFonts w:ascii="Cambria Math" w:eastAsiaTheme="minorEastAsia" w:hAnsi="Cambria Math" w:cs="TimesNewRoman"/>
              </w:rPr>
              <m:t>ph</m:t>
            </m:r>
          </m:sub>
        </m:sSub>
      </m:oMath>
      <w:r w:rsidR="0020172C" w:rsidRPr="00A314D1">
        <w:rPr>
          <w:rFonts w:ascii="TimesNewRoman" w:hAnsi="TimesNewRoman" w:cs="TimesNewRoman"/>
        </w:rPr>
        <w:t xml:space="preserve"> : Courant photogénéré et </w:t>
      </w:r>
      <m:oMath>
        <m:sSub>
          <m:sSubPr>
            <m:ctrlPr>
              <w:rPr>
                <w:rFonts w:ascii="Cambria Math" w:hAnsi="Cambria Math" w:cs="TimesNewRoman"/>
                <w:i/>
              </w:rPr>
            </m:ctrlPr>
          </m:sSubPr>
          <m:e>
            <m:r>
              <w:rPr>
                <w:rFonts w:ascii="Cambria Math" w:hAnsi="Cambria Math" w:cs="TimesNewRoman"/>
              </w:rPr>
              <m:t>I</m:t>
            </m:r>
          </m:e>
          <m:sub>
            <m:r>
              <w:rPr>
                <w:rFonts w:ascii="Cambria Math" w:hAnsi="Cambria Math" w:cs="TimesNewRoman"/>
              </w:rPr>
              <m:t>obsc</m:t>
            </m:r>
          </m:sub>
        </m:sSub>
      </m:oMath>
      <w:r w:rsidR="0020172C" w:rsidRPr="00A314D1">
        <w:rPr>
          <w:rFonts w:ascii="TimesNewRoman" w:hAnsi="TimesNewRoman" w:cs="TimesNewRoman"/>
        </w:rPr>
        <w:t xml:space="preserve"> : courant d'obscurité </w:t>
      </w:r>
    </w:p>
    <w:p w:rsidR="0020172C" w:rsidRDefault="0020172C" w:rsidP="0020172C">
      <w:pPr>
        <w:autoSpaceDE w:val="0"/>
        <w:autoSpaceDN w:val="0"/>
        <w:adjustRightInd w:val="0"/>
        <w:spacing w:before="240" w:after="120" w:line="360" w:lineRule="auto"/>
        <w:jc w:val="both"/>
        <w:rPr>
          <w:rFonts w:ascii="TimesNewRoman" w:hAnsi="TimesNewRoman" w:cs="TimesNewRoman"/>
        </w:rPr>
      </w:pPr>
      <w:r>
        <w:rPr>
          <w:rFonts w:ascii="TimesNewRoman" w:hAnsi="TimesNewRoman" w:cs="TimesNewRoman"/>
          <w:sz w:val="16"/>
          <w:szCs w:val="16"/>
        </w:rPr>
        <w:t xml:space="preserve">    </w:t>
      </w:r>
      <w:r>
        <w:rPr>
          <w:rFonts w:ascii="TimesNewRoman" w:hAnsi="TimesNewRoman" w:cs="TimesNewRoman"/>
        </w:rPr>
        <w:t>Ainsi, il existe deux courants opposés au sein de la cellule : le courant</w:t>
      </w:r>
      <m:oMath>
        <m:r>
          <w:rPr>
            <w:rFonts w:ascii="Cambria Math" w:hAnsi="Cambria Math" w:cs="TimesNewRoman"/>
          </w:rPr>
          <m:t xml:space="preserve"> </m:t>
        </m:r>
        <m:sSub>
          <m:sSubPr>
            <m:ctrlPr>
              <w:rPr>
                <w:rFonts w:ascii="Cambria Math" w:eastAsiaTheme="minorEastAsia" w:hAnsi="Cambria Math" w:cs="TimesNewRoman"/>
                <w:i/>
              </w:rPr>
            </m:ctrlPr>
          </m:sSubPr>
          <m:e>
            <m:r>
              <w:rPr>
                <w:rFonts w:ascii="Cambria Math" w:eastAsiaTheme="minorEastAsia" w:hAnsi="Cambria Math" w:cs="TimesNewRoman"/>
              </w:rPr>
              <m:t>I</m:t>
            </m:r>
          </m:e>
          <m:sub>
            <m:r>
              <w:rPr>
                <w:rFonts w:ascii="Cambria Math" w:eastAsiaTheme="minorEastAsia" w:hAnsi="Cambria Math" w:cs="TimesNewRoman"/>
              </w:rPr>
              <m:t xml:space="preserve">ph </m:t>
            </m:r>
          </m:sub>
        </m:sSub>
      </m:oMath>
      <w:r>
        <w:rPr>
          <w:rFonts w:ascii="TimesNewRoman" w:hAnsi="TimesNewRoman" w:cs="TimesNewRoman"/>
        </w:rPr>
        <w:t>, obtenu par éclairement, contribue au courant inverse de la diode et le courant d’obscurité</w:t>
      </w:r>
      <m:oMath>
        <m:r>
          <w:rPr>
            <w:rFonts w:ascii="Cambria Math" w:hAnsi="Cambria Math" w:cs="TimesNewRoman"/>
          </w:rPr>
          <m:t xml:space="preserve"> </m:t>
        </m:r>
        <m:sSub>
          <m:sSubPr>
            <m:ctrlPr>
              <w:rPr>
                <w:rFonts w:ascii="Cambria Math" w:hAnsi="Cambria Math" w:cs="TimesNewRoman"/>
                <w:i/>
              </w:rPr>
            </m:ctrlPr>
          </m:sSubPr>
          <m:e>
            <m:r>
              <w:rPr>
                <w:rFonts w:ascii="Cambria Math" w:hAnsi="Cambria Math" w:cs="TimesNewRoman"/>
              </w:rPr>
              <m:t>I</m:t>
            </m:r>
          </m:e>
          <m:sub>
            <m:r>
              <w:rPr>
                <w:rFonts w:ascii="Cambria Math" w:hAnsi="Cambria Math" w:cs="TimesNewRoman"/>
              </w:rPr>
              <m:t>obsc</m:t>
            </m:r>
          </m:sub>
        </m:sSub>
      </m:oMath>
      <w:r>
        <w:rPr>
          <w:rFonts w:ascii="TimesNewRoman" w:hAnsi="TimesNewRoman" w:cs="TimesNewRoman"/>
        </w:rPr>
        <w:t xml:space="preserve">, direct, résulte de la polarisation du composant. </w:t>
      </w:r>
    </w:p>
    <w:p w:rsidR="0020172C" w:rsidRDefault="0020172C" w:rsidP="0020172C">
      <w:pPr>
        <w:autoSpaceDE w:val="0"/>
        <w:autoSpaceDN w:val="0"/>
        <w:adjustRightInd w:val="0"/>
        <w:spacing w:before="240" w:after="120" w:line="360" w:lineRule="auto"/>
        <w:jc w:val="both"/>
        <w:rPr>
          <w:rFonts w:ascii="TimesNewRoman" w:hAnsi="TimesNewRoman" w:cs="TimesNewRoman"/>
        </w:rPr>
      </w:pPr>
      <w:r>
        <w:rPr>
          <w:rFonts w:ascii="TimesNewRoman" w:hAnsi="TimesNewRoman" w:cs="TimesNewRoman"/>
        </w:rPr>
        <w:t xml:space="preserve">Les caractéristiques sous obscurité et sous éclairement sont </w:t>
      </w:r>
      <w:r w:rsidR="00E73550">
        <w:rPr>
          <w:rFonts w:ascii="TimesNewRoman" w:hAnsi="TimesNewRoman" w:cs="TimesNewRoman"/>
        </w:rPr>
        <w:t>représentées sur la f</w:t>
      </w:r>
      <w:r w:rsidR="00C442E0">
        <w:rPr>
          <w:rFonts w:ascii="TimesNewRoman" w:hAnsi="TimesNewRoman" w:cs="TimesNewRoman"/>
        </w:rPr>
        <w:t>igure (1.9</w:t>
      </w:r>
      <w:r>
        <w:rPr>
          <w:rFonts w:ascii="TimesNewRoman" w:hAnsi="TimesNewRoman" w:cs="TimesNewRoman"/>
        </w:rPr>
        <w:t>).</w:t>
      </w:r>
    </w:p>
    <w:p w:rsidR="0020172C" w:rsidRDefault="0020172C" w:rsidP="00AF0EB5">
      <w:pPr>
        <w:autoSpaceDE w:val="0"/>
        <w:autoSpaceDN w:val="0"/>
        <w:adjustRightInd w:val="0"/>
        <w:spacing w:before="240" w:after="120" w:line="360" w:lineRule="auto"/>
        <w:rPr>
          <w:rFonts w:ascii="TimesNewRoman" w:hAnsi="TimesNewRoman" w:cs="TimesNewRoman"/>
        </w:rPr>
      </w:pPr>
      <w:r>
        <w:rPr>
          <w:rFonts w:ascii="TimesNewRoman" w:hAnsi="TimesNewRoman" w:cs="TimesNewRoman"/>
          <w:noProof/>
        </w:rPr>
        <w:drawing>
          <wp:inline distT="0" distB="0" distL="0" distR="0">
            <wp:extent cx="4624736" cy="2674743"/>
            <wp:effectExtent l="57150" t="38100" r="42514" b="11307"/>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cstate="print">
                      <a:lum bright="1000" contrast="4000"/>
                    </a:blip>
                    <a:srcRect l="26446" t="18529" r="23306" b="36765"/>
                    <a:stretch>
                      <a:fillRect/>
                    </a:stretch>
                  </pic:blipFill>
                  <pic:spPr bwMode="auto">
                    <a:xfrm>
                      <a:off x="0" y="0"/>
                      <a:ext cx="4628319" cy="2676815"/>
                    </a:xfrm>
                    <a:prstGeom prst="rect">
                      <a:avLst/>
                    </a:prstGeom>
                    <a:noFill/>
                    <a:ln w="28575">
                      <a:solidFill>
                        <a:schemeClr val="tx1"/>
                      </a:solidFill>
                      <a:miter lim="800000"/>
                      <a:headEnd/>
                      <a:tailEnd/>
                    </a:ln>
                  </pic:spPr>
                </pic:pic>
              </a:graphicData>
            </a:graphic>
          </wp:inline>
        </w:drawing>
      </w:r>
    </w:p>
    <w:p w:rsidR="0020172C" w:rsidRDefault="00C442E0" w:rsidP="00F27C60">
      <w:pPr>
        <w:pStyle w:val="Style6"/>
        <w:rPr>
          <w:b w:val="0"/>
          <w:bCs w:val="0"/>
          <w:i/>
          <w:iCs/>
          <w:sz w:val="20"/>
          <w:szCs w:val="20"/>
        </w:rPr>
      </w:pPr>
      <w:bookmarkStart w:id="23" w:name="_Toc327209100"/>
      <w:r>
        <w:rPr>
          <w:b w:val="0"/>
          <w:bCs w:val="0"/>
          <w:sz w:val="20"/>
          <w:szCs w:val="20"/>
        </w:rPr>
        <w:t>Figure 1.9</w:t>
      </w:r>
      <w:r w:rsidR="0020172C" w:rsidRPr="000F48EA">
        <w:rPr>
          <w:b w:val="0"/>
          <w:bCs w:val="0"/>
          <w:sz w:val="20"/>
          <w:szCs w:val="20"/>
        </w:rPr>
        <w:t xml:space="preserve"> Caractéristiques courant-tension sous obscurité et sous éclairement d’une cellule photovoltaïque</w:t>
      </w:r>
      <w:r w:rsidR="0020172C" w:rsidRPr="000F48EA">
        <w:rPr>
          <w:b w:val="0"/>
          <w:bCs w:val="0"/>
          <w:i/>
          <w:iCs/>
          <w:sz w:val="20"/>
          <w:szCs w:val="20"/>
        </w:rPr>
        <w:t>.</w:t>
      </w:r>
      <w:bookmarkEnd w:id="23"/>
    </w:p>
    <w:p w:rsidR="00F27C60" w:rsidRPr="00F27C60" w:rsidRDefault="00F27C60" w:rsidP="00F27C60">
      <w:pPr>
        <w:pStyle w:val="Style6"/>
        <w:rPr>
          <w:b w:val="0"/>
          <w:bCs w:val="0"/>
          <w:sz w:val="20"/>
          <w:szCs w:val="20"/>
        </w:rPr>
      </w:pP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color w:val="000000"/>
        </w:rPr>
        <w:t xml:space="preserve">A partir des caractéristiques </w:t>
      </w:r>
      <w:r w:rsidRPr="003A7A80">
        <w:rPr>
          <w:rFonts w:asciiTheme="majorBidi" w:hAnsiTheme="majorBidi" w:cstheme="majorBidi"/>
        </w:rPr>
        <w:t>I(V) d’une cellule photovoltaïque, on déduit les paramètres</w:t>
      </w:r>
      <w:r>
        <w:rPr>
          <w:rFonts w:asciiTheme="majorBidi" w:hAnsiTheme="majorBidi" w:cstheme="majorBidi"/>
        </w:rPr>
        <w:t xml:space="preserve"> </w:t>
      </w:r>
      <w:r w:rsidRPr="003A7A80">
        <w:rPr>
          <w:rFonts w:asciiTheme="majorBidi" w:hAnsiTheme="majorBidi" w:cstheme="majorBidi"/>
        </w:rPr>
        <w:t>Suivants :</w:t>
      </w:r>
    </w:p>
    <w:p w:rsidR="0020172C" w:rsidRPr="003A7A80" w:rsidRDefault="0020172C" w:rsidP="00425CF8">
      <w:pPr>
        <w:pStyle w:val="Paragraphedeliste"/>
        <w:numPr>
          <w:ilvl w:val="0"/>
          <w:numId w:val="7"/>
        </w:numPr>
        <w:autoSpaceDE w:val="0"/>
        <w:autoSpaceDN w:val="0"/>
        <w:adjustRightInd w:val="0"/>
        <w:spacing w:before="240" w:after="120" w:line="360" w:lineRule="auto"/>
        <w:ind w:left="0" w:firstLine="0"/>
        <w:jc w:val="both"/>
        <w:rPr>
          <w:rFonts w:asciiTheme="majorBidi" w:hAnsiTheme="majorBidi" w:cstheme="majorBidi"/>
        </w:rPr>
      </w:pPr>
      <w:r w:rsidRPr="003A7A80">
        <w:rPr>
          <w:rFonts w:asciiTheme="majorBidi" w:hAnsiTheme="majorBidi" w:cstheme="majorBidi"/>
        </w:rPr>
        <w:t xml:space="preserve">le courant de court-circuit (obtenu pour V=0) :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sc</m:t>
            </m:r>
          </m:sub>
        </m:sSub>
        <m:r>
          <w:rPr>
            <w:rFonts w:ascii="Cambria Math" w:hAnsiTheme="majorBidi" w:cstheme="majorBidi"/>
          </w:rPr>
          <m:t> </m:t>
        </m:r>
      </m:oMath>
      <w:r w:rsidRPr="003A7A80">
        <w:rPr>
          <w:rFonts w:asciiTheme="majorBidi" w:hAnsiTheme="majorBidi" w:cstheme="majorBidi"/>
        </w:rPr>
        <w:t>; ou la densité de courant en mA.</w:t>
      </w:r>
      <m:oMath>
        <m:sSup>
          <m:sSupPr>
            <m:ctrlPr>
              <w:rPr>
                <w:rFonts w:ascii="Cambria Math" w:hAnsiTheme="majorBidi" w:cstheme="majorBidi"/>
                <w:i/>
              </w:rPr>
            </m:ctrlPr>
          </m:sSupPr>
          <m:e>
            <m:r>
              <w:rPr>
                <w:rFonts w:ascii="Cambria Math" w:hAnsi="Cambria Math" w:cstheme="majorBidi"/>
              </w:rPr>
              <m:t>cm</m:t>
            </m:r>
          </m:e>
          <m:sup>
            <m:r>
              <w:rPr>
                <w:rFonts w:asciiTheme="majorBidi" w:hAnsiTheme="majorBidi" w:cstheme="majorBidi"/>
              </w:rPr>
              <m:t>-</m:t>
            </m:r>
            <m:r>
              <w:rPr>
                <w:rFonts w:ascii="Cambria Math" w:hAnsiTheme="majorBidi" w:cstheme="majorBidi"/>
              </w:rPr>
              <m:t>2</m:t>
            </m:r>
          </m:sup>
        </m:sSup>
      </m:oMath>
    </w:p>
    <w:p w:rsidR="0020172C" w:rsidRPr="003A7A80" w:rsidRDefault="0020172C" w:rsidP="00425CF8">
      <w:pPr>
        <w:pStyle w:val="Paragraphedeliste"/>
        <w:numPr>
          <w:ilvl w:val="0"/>
          <w:numId w:val="7"/>
        </w:numPr>
        <w:autoSpaceDE w:val="0"/>
        <w:autoSpaceDN w:val="0"/>
        <w:adjustRightInd w:val="0"/>
        <w:spacing w:before="240" w:after="120" w:line="360" w:lineRule="auto"/>
        <w:ind w:left="0" w:firstLine="0"/>
        <w:jc w:val="both"/>
        <w:rPr>
          <w:rFonts w:asciiTheme="majorBidi" w:hAnsiTheme="majorBidi" w:cstheme="majorBidi"/>
        </w:rPr>
      </w:pPr>
      <w:r w:rsidRPr="003A7A80">
        <w:rPr>
          <w:rFonts w:asciiTheme="majorBidi" w:hAnsiTheme="majorBidi" w:cstheme="majorBidi"/>
        </w:rPr>
        <w:lastRenderedPageBreak/>
        <w:t xml:space="preserve">la tension de circuit ouvert (obtenue pour I=0) : </w:t>
      </w:r>
      <m:oMath>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oc</m:t>
            </m:r>
          </m:sub>
        </m:sSub>
      </m:oMath>
      <w:r w:rsidRPr="003A7A80">
        <w:rPr>
          <w:rFonts w:asciiTheme="majorBidi" w:hAnsiTheme="majorBidi" w:cstheme="majorBidi"/>
        </w:rPr>
        <w:t xml:space="preserve"> ;</w:t>
      </w:r>
    </w:p>
    <w:p w:rsidR="0020172C" w:rsidRPr="003A7A80" w:rsidRDefault="0020172C" w:rsidP="00425CF8">
      <w:pPr>
        <w:pStyle w:val="Paragraphedeliste"/>
        <w:numPr>
          <w:ilvl w:val="0"/>
          <w:numId w:val="7"/>
        </w:numPr>
        <w:autoSpaceDE w:val="0"/>
        <w:autoSpaceDN w:val="0"/>
        <w:adjustRightInd w:val="0"/>
        <w:spacing w:before="240" w:after="120" w:line="360" w:lineRule="auto"/>
        <w:ind w:left="0" w:firstLine="0"/>
        <w:jc w:val="both"/>
        <w:rPr>
          <w:rFonts w:asciiTheme="majorBidi" w:hAnsiTheme="majorBidi" w:cstheme="majorBidi"/>
        </w:rPr>
      </w:pPr>
      <w:r w:rsidRPr="003A7A80">
        <w:rPr>
          <w:rFonts w:asciiTheme="majorBidi" w:hAnsiTheme="majorBidi" w:cstheme="majorBidi"/>
        </w:rPr>
        <w:t xml:space="preserve">le courant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max</m:t>
            </m:r>
          </m:sub>
        </m:sSub>
      </m:oMath>
      <w:r w:rsidRPr="003A7A80">
        <w:rPr>
          <w:rFonts w:asciiTheme="majorBidi" w:hAnsiTheme="majorBidi" w:cstheme="majorBidi"/>
        </w:rPr>
        <w:t xml:space="preserve"> et la tension</w:t>
      </w:r>
      <m:oMath>
        <m:r>
          <w:rPr>
            <w:rFonts w:ascii="Cambria Math" w:hAnsi="Cambria Math" w:cstheme="majorBidi"/>
          </w:rPr>
          <m:t xml:space="preserve"> </m:t>
        </m:r>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max</m:t>
            </m:r>
          </m:sub>
        </m:sSub>
      </m:oMath>
      <w:r w:rsidRPr="003A7A80">
        <w:rPr>
          <w:rFonts w:asciiTheme="majorBidi" w:hAnsiTheme="majorBidi" w:cstheme="majorBidi"/>
        </w:rPr>
        <w:t>, tels que la puissance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max</m:t>
            </m:r>
            <m:r>
              <w:rPr>
                <w:rFonts w:ascii="Cambria Math" w:hAnsiTheme="majorBidi" w:cstheme="majorBidi"/>
              </w:rPr>
              <m:t xml:space="preserve"> </m:t>
            </m:r>
          </m:sub>
        </m:sSub>
        <m:r>
          <m:rPr>
            <m:sty m:val="p"/>
          </m:rPr>
          <w:rPr>
            <w:rFonts w:ascii="Cambria Math" w:hAnsiTheme="majorBidi" w:cstheme="majorBidi"/>
          </w:rPr>
          <m:t xml:space="preserve"> .</m:t>
        </m:r>
        <m:r>
          <w:rPr>
            <w:rFonts w:ascii="Cambria Math" w:hAnsiTheme="majorBidi" w:cstheme="majorBidi"/>
          </w:rPr>
          <m:t xml:space="preserve"> </m:t>
        </m:r>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max</m:t>
            </m:r>
          </m:sub>
        </m:sSub>
      </m:oMath>
      <w:r>
        <w:rPr>
          <w:rFonts w:asciiTheme="majorBidi" w:eastAsiaTheme="minorEastAsia" w:hAnsiTheme="majorBidi" w:cstheme="majorBidi"/>
        </w:rPr>
        <w:t xml:space="preserve">) soit </w:t>
      </w:r>
      <w:r w:rsidR="00753710">
        <w:rPr>
          <w:rFonts w:asciiTheme="majorBidi" w:eastAsiaTheme="minorEastAsia" w:hAnsiTheme="majorBidi" w:cstheme="majorBidi"/>
        </w:rPr>
        <w:t>maximale.</w:t>
      </w:r>
    </w:p>
    <w:p w:rsidR="0020172C" w:rsidRPr="003A7A80" w:rsidRDefault="0020172C" w:rsidP="00425CF8">
      <w:pPr>
        <w:pStyle w:val="Paragraphedeliste"/>
        <w:numPr>
          <w:ilvl w:val="0"/>
          <w:numId w:val="7"/>
        </w:numPr>
        <w:autoSpaceDE w:val="0"/>
        <w:autoSpaceDN w:val="0"/>
        <w:adjustRightInd w:val="0"/>
        <w:spacing w:before="240" w:after="120" w:line="360" w:lineRule="auto"/>
        <w:ind w:left="0" w:firstLine="0"/>
        <w:jc w:val="both"/>
        <w:rPr>
          <w:rFonts w:asciiTheme="majorBidi" w:hAnsiTheme="majorBidi" w:cstheme="majorBidi"/>
          <w:i/>
          <w:iCs/>
        </w:rPr>
      </w:pPr>
      <w:r w:rsidRPr="003A7A80">
        <w:rPr>
          <w:rFonts w:asciiTheme="majorBidi" w:hAnsiTheme="majorBidi" w:cstheme="majorBidi"/>
        </w:rPr>
        <w:t>le facteur de forme FF :</w:t>
      </w:r>
    </w:p>
    <w:p w:rsidR="0020172C" w:rsidRPr="00F27C60" w:rsidRDefault="0020172C" w:rsidP="0020172C">
      <w:pPr>
        <w:autoSpaceDE w:val="0"/>
        <w:autoSpaceDN w:val="0"/>
        <w:adjustRightInd w:val="0"/>
        <w:spacing w:before="240" w:after="120" w:line="360" w:lineRule="auto"/>
        <w:ind w:firstLine="708"/>
        <w:jc w:val="both"/>
        <w:rPr>
          <w:rFonts w:asciiTheme="majorBidi" w:hAnsiTheme="majorBidi" w:cstheme="majorBidi"/>
          <w:b/>
          <w:bCs/>
          <w:sz w:val="28"/>
          <w:szCs w:val="28"/>
          <w:lang w:val="en-US"/>
        </w:rPr>
      </w:pPr>
      <w:r w:rsidRPr="00A314D1">
        <w:rPr>
          <w:rFonts w:asciiTheme="majorBidi" w:hAnsiTheme="majorBidi" w:cstheme="majorBidi"/>
          <w:b/>
          <w:bCs/>
          <w:sz w:val="28"/>
          <w:szCs w:val="28"/>
          <w:lang w:val="en-US"/>
        </w:rPr>
        <w:t xml:space="preserve">FF = </w:t>
      </w:r>
      <m:oMath>
        <m:f>
          <m:fPr>
            <m:ctrlPr>
              <w:rPr>
                <w:rFonts w:ascii="Cambria Math" w:hAnsiTheme="majorBidi" w:cstheme="majorBidi"/>
                <w:b/>
                <w:bCs/>
                <w:i/>
                <w:sz w:val="28"/>
                <w:szCs w:val="28"/>
              </w:rPr>
            </m:ctrlPr>
          </m:fPr>
          <m:num>
            <m:r>
              <m:rPr>
                <m:sty m:val="bi"/>
              </m:rPr>
              <w:rPr>
                <w:rFonts w:ascii="Cambria Math" w:hAnsiTheme="majorBidi" w:cstheme="majorBidi"/>
                <w:sz w:val="28"/>
                <w:szCs w:val="28"/>
                <w:lang w:val="en-US"/>
              </w:rPr>
              <m:t xml:space="preserve">    </m:t>
            </m:r>
            <m:sSub>
              <m:sSubPr>
                <m:ctrlPr>
                  <w:rPr>
                    <w:rFonts w:ascii="Cambria Math" w:hAnsiTheme="majorBidi" w:cstheme="majorBidi"/>
                    <w:b/>
                    <w:bCs/>
                    <w:i/>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m</m:t>
                </m:r>
                <m:r>
                  <m:rPr>
                    <m:sty m:val="bi"/>
                  </m:rPr>
                  <w:rPr>
                    <w:rFonts w:ascii="Cambria Math" w:hAnsiTheme="majorBidi" w:cstheme="majorBidi"/>
                    <w:sz w:val="28"/>
                    <w:szCs w:val="28"/>
                    <w:lang w:val="en-US"/>
                  </w:rPr>
                  <m:t xml:space="preserve">   .    </m:t>
                </m:r>
              </m:sub>
            </m:sSub>
            <m:sSub>
              <m:sSubPr>
                <m:ctrlPr>
                  <w:rPr>
                    <w:rFonts w:ascii="Cambria Math" w:hAnsiTheme="majorBidi" w:cstheme="majorBidi"/>
                    <w:b/>
                    <w:bCs/>
                    <w:i/>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m</m:t>
                </m:r>
              </m:sub>
            </m:sSub>
          </m:num>
          <m:den>
            <m:sSub>
              <m:sSubPr>
                <m:ctrlPr>
                  <w:rPr>
                    <w:rFonts w:ascii="Cambria Math" w:hAnsiTheme="majorBidi" w:cstheme="majorBidi"/>
                    <w:b/>
                    <w:bCs/>
                    <w:i/>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oc</m:t>
                </m:r>
                <m:r>
                  <m:rPr>
                    <m:sty m:val="bi"/>
                  </m:rPr>
                  <w:rPr>
                    <w:rFonts w:ascii="Cambria Math" w:hAnsiTheme="majorBidi" w:cstheme="majorBidi"/>
                    <w:sz w:val="28"/>
                    <w:szCs w:val="28"/>
                    <w:lang w:val="en-US"/>
                  </w:rPr>
                  <m:t xml:space="preserve">   .  </m:t>
                </m:r>
              </m:sub>
            </m:sSub>
            <m:sSub>
              <m:sSubPr>
                <m:ctrlPr>
                  <w:rPr>
                    <w:rFonts w:ascii="Cambria Math" w:hAnsiTheme="majorBidi" w:cstheme="majorBidi"/>
                    <w:b/>
                    <w:bCs/>
                    <w:i/>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sc</m:t>
                </m:r>
              </m:sub>
            </m:sSub>
          </m:den>
        </m:f>
      </m:oMath>
      <w:r w:rsidRPr="00A314D1">
        <w:rPr>
          <w:rFonts w:asciiTheme="majorBidi" w:eastAsiaTheme="minorEastAsia" w:hAnsiTheme="majorBidi" w:cstheme="majorBidi"/>
          <w:b/>
          <w:bCs/>
          <w:sz w:val="28"/>
          <w:szCs w:val="28"/>
          <w:lang w:val="en-US"/>
        </w:rPr>
        <w:t xml:space="preserve">   </w:t>
      </w:r>
      <w:r w:rsidR="0042676A">
        <w:rPr>
          <w:rFonts w:asciiTheme="majorBidi" w:eastAsiaTheme="minorEastAsia" w:hAnsiTheme="majorBidi" w:cstheme="majorBidi"/>
          <w:sz w:val="16"/>
          <w:szCs w:val="16"/>
          <w:lang w:val="en-US"/>
        </w:rPr>
        <w:t xml:space="preserve">                                                                                                                                                     </w:t>
      </w:r>
      <w:r w:rsidR="009D1ADD" w:rsidRPr="00F27C60">
        <w:rPr>
          <w:rFonts w:asciiTheme="majorBidi" w:eastAsiaTheme="minorEastAsia" w:hAnsiTheme="majorBidi" w:cstheme="majorBidi"/>
          <w:b/>
          <w:bCs/>
          <w:sz w:val="28"/>
          <w:szCs w:val="28"/>
          <w:lang w:val="en-US"/>
        </w:rPr>
        <w:t>(1</w:t>
      </w:r>
      <w:r w:rsidRPr="00F27C60">
        <w:rPr>
          <w:rFonts w:asciiTheme="majorBidi" w:eastAsiaTheme="minorEastAsia" w:hAnsiTheme="majorBidi" w:cstheme="majorBidi"/>
          <w:b/>
          <w:bCs/>
          <w:sz w:val="28"/>
          <w:szCs w:val="28"/>
          <w:lang w:val="en-US"/>
        </w:rPr>
        <w:t xml:space="preserve">-5)               </w:t>
      </w:r>
    </w:p>
    <w:p w:rsidR="0020172C" w:rsidRPr="003A7A80" w:rsidRDefault="0020172C" w:rsidP="0020172C">
      <w:pPr>
        <w:autoSpaceDE w:val="0"/>
        <w:autoSpaceDN w:val="0"/>
        <w:adjustRightInd w:val="0"/>
        <w:spacing w:before="240" w:after="120" w:line="360" w:lineRule="auto"/>
        <w:jc w:val="both"/>
        <w:rPr>
          <w:rFonts w:asciiTheme="majorBidi" w:hAnsiTheme="majorBidi" w:cstheme="majorBidi"/>
        </w:rPr>
      </w:pPr>
      <w:r w:rsidRPr="003A7A80">
        <w:rPr>
          <w:rFonts w:asciiTheme="majorBidi" w:hAnsiTheme="majorBidi" w:cstheme="majorBidi"/>
        </w:rPr>
        <w:t>Il rend compte des effets des résistances série et parallèle. Des valeurs proches de 0,80 sont très convenables.</w:t>
      </w:r>
    </w:p>
    <w:p w:rsidR="0020172C" w:rsidRPr="00030F6D" w:rsidRDefault="0020172C" w:rsidP="00425CF8">
      <w:pPr>
        <w:pStyle w:val="Paragraphedeliste"/>
        <w:numPr>
          <w:ilvl w:val="0"/>
          <w:numId w:val="9"/>
        </w:numPr>
        <w:autoSpaceDE w:val="0"/>
        <w:autoSpaceDN w:val="0"/>
        <w:adjustRightInd w:val="0"/>
        <w:spacing w:before="240" w:after="120" w:line="360" w:lineRule="auto"/>
        <w:ind w:left="0" w:firstLine="0"/>
        <w:jc w:val="both"/>
        <w:rPr>
          <w:rFonts w:asciiTheme="majorBidi" w:hAnsiTheme="majorBidi" w:cstheme="majorBidi"/>
        </w:rPr>
      </w:pPr>
      <w:r w:rsidRPr="003A7A80">
        <w:rPr>
          <w:rFonts w:asciiTheme="majorBidi" w:hAnsiTheme="majorBidi" w:cstheme="majorBidi"/>
        </w:rPr>
        <w:t>le rendement de conversion η :</w:t>
      </w:r>
    </w:p>
    <w:p w:rsidR="0020172C" w:rsidRPr="000F48EA" w:rsidRDefault="0020172C" w:rsidP="009D1ADD">
      <w:pPr>
        <w:pStyle w:val="Paragraphedeliste"/>
        <w:autoSpaceDE w:val="0"/>
        <w:autoSpaceDN w:val="0"/>
        <w:adjustRightInd w:val="0"/>
        <w:spacing w:before="240" w:after="120" w:line="360" w:lineRule="auto"/>
        <w:ind w:left="0" w:firstLine="708"/>
        <w:rPr>
          <w:rFonts w:asciiTheme="majorBidi" w:hAnsiTheme="majorBidi" w:cstheme="majorBidi"/>
          <w:b/>
          <w:bCs/>
          <w:sz w:val="28"/>
          <w:szCs w:val="28"/>
        </w:rPr>
      </w:pPr>
      <w:r w:rsidRPr="00A314D1">
        <w:rPr>
          <w:rFonts w:asciiTheme="majorBidi" w:hAnsiTheme="majorBidi" w:cstheme="majorBidi"/>
          <w:b/>
          <w:bCs/>
          <w:sz w:val="28"/>
          <w:szCs w:val="28"/>
        </w:rPr>
        <w:t xml:space="preserve">η = </w:t>
      </w:r>
      <m:oMath>
        <m:f>
          <m:fPr>
            <m:ctrlPr>
              <w:rPr>
                <w:rFonts w:ascii="Cambria Math" w:hAnsiTheme="majorBidi" w:cstheme="majorBidi"/>
                <w:b/>
                <w:bCs/>
                <w:i/>
                <w:sz w:val="28"/>
                <w:szCs w:val="28"/>
              </w:rPr>
            </m:ctrlPr>
          </m:fPr>
          <m:num>
            <m:sSub>
              <m:sSubPr>
                <m:ctrlPr>
                  <w:rPr>
                    <w:rFonts w:ascii="Cambria Math" w:hAnsiTheme="majorBidi" w:cstheme="majorBidi"/>
                    <w:b/>
                    <w:bCs/>
                    <w:i/>
                    <w:sz w:val="28"/>
                    <w:szCs w:val="28"/>
                  </w:rPr>
                </m:ctrlPr>
              </m:sSubPr>
              <m:e>
                <m:r>
                  <m:rPr>
                    <m:sty m:val="bi"/>
                  </m:rPr>
                  <w:rPr>
                    <w:rFonts w:ascii="Cambria Math" w:hAnsi="Cambria Math" w:cstheme="majorBidi"/>
                    <w:sz w:val="28"/>
                    <w:szCs w:val="28"/>
                  </w:rPr>
                  <m:t>I</m:t>
                </m:r>
              </m:e>
              <m:sub>
                <m:r>
                  <m:rPr>
                    <m:sty m:val="bi"/>
                  </m:rPr>
                  <w:rPr>
                    <w:rFonts w:ascii="Cambria Math" w:hAnsi="Cambria Math" w:cstheme="majorBidi"/>
                    <w:sz w:val="28"/>
                    <w:szCs w:val="28"/>
                  </w:rPr>
                  <m:t>m</m:t>
                </m:r>
                <m:r>
                  <m:rPr>
                    <m:sty m:val="bi"/>
                  </m:rPr>
                  <w:rPr>
                    <w:rFonts w:ascii="Cambria Math" w:hAnsiTheme="majorBidi" w:cstheme="majorBidi"/>
                    <w:sz w:val="28"/>
                    <w:szCs w:val="28"/>
                  </w:rPr>
                  <m:t xml:space="preserve">   .</m:t>
                </m:r>
                <m:sSub>
                  <m:sSubPr>
                    <m:ctrlPr>
                      <w:rPr>
                        <w:rFonts w:ascii="Cambria Math" w:hAnsiTheme="majorBidi" w:cstheme="majorBidi"/>
                        <w:b/>
                        <w:bCs/>
                        <w:i/>
                        <w:sz w:val="28"/>
                        <w:szCs w:val="28"/>
                      </w:rPr>
                    </m:ctrlPr>
                  </m:sSubPr>
                  <m:e>
                    <m:r>
                      <m:rPr>
                        <m:sty m:val="bi"/>
                      </m:rPr>
                      <w:rPr>
                        <w:rFonts w:ascii="Cambria Math" w:hAnsi="Cambria Math" w:cstheme="majorBidi"/>
                        <w:sz w:val="28"/>
                        <w:szCs w:val="28"/>
                      </w:rPr>
                      <m:t>V</m:t>
                    </m:r>
                  </m:e>
                  <m:sub>
                    <m:r>
                      <m:rPr>
                        <m:sty m:val="bi"/>
                      </m:rPr>
                      <w:rPr>
                        <w:rFonts w:ascii="Cambria Math" w:hAnsi="Cambria Math" w:cstheme="majorBidi"/>
                        <w:sz w:val="28"/>
                        <w:szCs w:val="28"/>
                      </w:rPr>
                      <m:t>m</m:t>
                    </m:r>
                  </m:sub>
                </m:sSub>
                <m:r>
                  <m:rPr>
                    <m:sty m:val="bi"/>
                  </m:rPr>
                  <w:rPr>
                    <w:rFonts w:ascii="Cambria Math" w:hAnsiTheme="majorBidi" w:cstheme="majorBidi"/>
                    <w:sz w:val="28"/>
                    <w:szCs w:val="28"/>
                  </w:rPr>
                  <m:t xml:space="preserve">  </m:t>
                </m:r>
              </m:sub>
            </m:sSub>
          </m:num>
          <m:den>
            <m:r>
              <m:rPr>
                <m:sty m:val="bi"/>
              </m:rPr>
              <w:rPr>
                <w:rFonts w:ascii="Cambria Math" w:hAnsiTheme="majorBidi" w:cstheme="majorBidi"/>
                <w:sz w:val="28"/>
                <w:szCs w:val="28"/>
              </w:rPr>
              <m:t>G.S</m:t>
            </m:r>
          </m:den>
        </m:f>
      </m:oMath>
      <w:r w:rsidR="0042676A">
        <w:rPr>
          <w:rFonts w:asciiTheme="majorBidi" w:eastAsiaTheme="minorEastAsia" w:hAnsiTheme="majorBidi" w:cstheme="majorBidi"/>
          <w:b/>
          <w:bCs/>
          <w:sz w:val="28"/>
          <w:szCs w:val="28"/>
        </w:rPr>
        <w:t xml:space="preserve">                                                                                              </w:t>
      </w:r>
      <w:r w:rsidR="009D1ADD">
        <w:rPr>
          <w:rFonts w:asciiTheme="majorBidi" w:eastAsiaTheme="minorEastAsia" w:hAnsiTheme="majorBidi" w:cstheme="majorBidi"/>
          <w:b/>
          <w:bCs/>
          <w:sz w:val="28"/>
          <w:szCs w:val="28"/>
        </w:rPr>
        <w:t>(1</w:t>
      </w:r>
      <w:r w:rsidRPr="00A314D1">
        <w:rPr>
          <w:rFonts w:asciiTheme="majorBidi" w:eastAsiaTheme="minorEastAsia" w:hAnsiTheme="majorBidi" w:cstheme="majorBidi"/>
          <w:b/>
          <w:bCs/>
          <w:sz w:val="28"/>
          <w:szCs w:val="28"/>
        </w:rPr>
        <w:t>-6)</w:t>
      </w:r>
    </w:p>
    <w:p w:rsidR="000F48EA" w:rsidRDefault="009D1ADD" w:rsidP="009D1ADD">
      <w:pP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rPr>
        <w:t xml:space="preserve">Avec  </w:t>
      </w:r>
      <w:r w:rsidR="00F27C60">
        <w:rPr>
          <w:rFonts w:asciiTheme="majorBidi" w:hAnsiTheme="majorBidi" w:cstheme="majorBidi"/>
        </w:rPr>
        <w:t>G,</w:t>
      </w:r>
      <w:r w:rsidR="0020172C" w:rsidRPr="003A7A80">
        <w:rPr>
          <w:rFonts w:asciiTheme="majorBidi" w:hAnsiTheme="majorBidi" w:cstheme="majorBidi"/>
        </w:rPr>
        <w:t xml:space="preserve"> puissance de l'éclairement reçue par unité de surface), surface (1000 W/m² dans les conditions normalisées) et S, surface de la cellule photovoltaïque.</w:t>
      </w:r>
    </w:p>
    <w:p w:rsidR="009D1ADD" w:rsidRDefault="009D1ADD" w:rsidP="009D1ADD">
      <w:pPr>
        <w:autoSpaceDE w:val="0"/>
        <w:autoSpaceDN w:val="0"/>
        <w:adjustRightInd w:val="0"/>
        <w:spacing w:before="240" w:after="120" w:line="360" w:lineRule="auto"/>
        <w:jc w:val="both"/>
        <w:rPr>
          <w:rFonts w:asciiTheme="majorBidi" w:hAnsiTheme="majorBidi" w:cstheme="majorBidi"/>
        </w:rPr>
      </w:pPr>
    </w:p>
    <w:p w:rsidR="0020172C" w:rsidRPr="00030F6D" w:rsidRDefault="00784EC6" w:rsidP="009D1ADD">
      <w:pPr>
        <w:pStyle w:val="Style2"/>
      </w:pPr>
      <w:bookmarkStart w:id="24" w:name="_Toc328914849"/>
      <w:r>
        <w:t>5.</w:t>
      </w:r>
      <w:r w:rsidRPr="003A7A80">
        <w:t xml:space="preserve"> Les</w:t>
      </w:r>
      <w:r w:rsidR="0020172C" w:rsidRPr="003A7A80">
        <w:t xml:space="preserve"> différents types </w:t>
      </w:r>
      <w:r w:rsidR="0020172C">
        <w:t>de</w:t>
      </w:r>
      <w:r w:rsidR="009D1ADD">
        <w:t xml:space="preserve"> matériaux de fabrications des cellules photovoltaïques</w:t>
      </w:r>
      <w:bookmarkEnd w:id="24"/>
      <w:r w:rsidR="009D1ADD">
        <w:t xml:space="preserve">  </w:t>
      </w:r>
      <w:r w:rsidR="0020172C">
        <w:t xml:space="preserve"> </w:t>
      </w:r>
    </w:p>
    <w:p w:rsidR="0020172C" w:rsidRPr="000F48EA" w:rsidRDefault="0020172C" w:rsidP="00DC5BE3">
      <w:pPr>
        <w:pStyle w:val="Style3"/>
        <w:rPr>
          <w:sz w:val="28"/>
          <w:szCs w:val="28"/>
        </w:rPr>
      </w:pPr>
      <w:bookmarkStart w:id="25" w:name="_Toc328914850"/>
      <w:r w:rsidRPr="000F48EA">
        <w:rPr>
          <w:sz w:val="28"/>
          <w:szCs w:val="28"/>
        </w:rPr>
        <w:t>5.1. Silicium monocristallin</w:t>
      </w:r>
      <w:bookmarkEnd w:id="25"/>
      <w:r w:rsidRPr="000F48EA">
        <w:rPr>
          <w:sz w:val="28"/>
          <w:szCs w:val="28"/>
        </w:rPr>
        <w:t> </w:t>
      </w:r>
    </w:p>
    <w:p w:rsidR="0020172C" w:rsidRPr="003A7A80" w:rsidRDefault="0020172C" w:rsidP="004C32EB">
      <w:pPr>
        <w:autoSpaceDE w:val="0"/>
        <w:autoSpaceDN w:val="0"/>
        <w:adjustRightInd w:val="0"/>
        <w:spacing w:before="240" w:after="120" w:line="360" w:lineRule="auto"/>
        <w:ind w:firstLine="708"/>
        <w:jc w:val="both"/>
      </w:pPr>
      <w:r w:rsidRPr="003A7A80">
        <w:t>Les cellules en silicium monocristallin représentent la première génération des</w:t>
      </w:r>
      <w:r>
        <w:t xml:space="preserve"> générateurs photovoltaïques. </w:t>
      </w:r>
      <w:r w:rsidRPr="003A7A80">
        <w:t>Pour les fabriquer, on fond du silicium en forme de barreau. Lors d’un refroidissement lent et maîtrisé, le silicium se solidifie en ne formant qu'un seul cristal de grande dimension</w:t>
      </w:r>
      <w:r w:rsidR="004C32EB">
        <w:t xml:space="preserve"> [10</w:t>
      </w:r>
      <w:r w:rsidR="00F63127">
        <w:t xml:space="preserve">]. </w:t>
      </w:r>
      <w:r w:rsidRPr="003A7A80">
        <w:t>On découpe ensuite le cristal en fines tranches qui donneront les cellules. Ces cellules sont en général d'un bleu uniforme.</w:t>
      </w:r>
    </w:p>
    <w:p w:rsidR="0020172C" w:rsidRPr="003A7A80" w:rsidRDefault="0020172C" w:rsidP="0020172C">
      <w:pPr>
        <w:autoSpaceDE w:val="0"/>
        <w:autoSpaceDN w:val="0"/>
        <w:adjustRightInd w:val="0"/>
        <w:spacing w:before="240" w:after="120" w:line="360" w:lineRule="auto"/>
        <w:jc w:val="both"/>
      </w:pPr>
      <w:r w:rsidRPr="003A7A80">
        <w:t>Durée de vie : 20 à 30 ans.</w:t>
      </w:r>
    </w:p>
    <w:p w:rsidR="0020172C" w:rsidRPr="00C65403" w:rsidRDefault="0020172C" w:rsidP="00425CF8">
      <w:pPr>
        <w:pStyle w:val="Paragraphedeliste"/>
        <w:numPr>
          <w:ilvl w:val="0"/>
          <w:numId w:val="5"/>
        </w:numPr>
        <w:autoSpaceDE w:val="0"/>
        <w:autoSpaceDN w:val="0"/>
        <w:adjustRightInd w:val="0"/>
        <w:spacing w:before="240" w:after="120" w:line="360" w:lineRule="auto"/>
        <w:ind w:left="0" w:firstLine="0"/>
        <w:jc w:val="both"/>
        <w:rPr>
          <w:b/>
          <w:bCs/>
        </w:rPr>
      </w:pPr>
      <w:r w:rsidRPr="00C65403">
        <w:rPr>
          <w:rFonts w:ascii="Symbol" w:hAnsi="Symbol" w:cs="Symbol"/>
        </w:rPr>
        <w:t></w:t>
      </w:r>
      <w:r w:rsidRPr="00C65403">
        <w:rPr>
          <w:rFonts w:ascii="Symbol" w:hAnsi="Symbol" w:cs="Symbol"/>
        </w:rPr>
        <w:t></w:t>
      </w:r>
      <w:r w:rsidRPr="00C65403">
        <w:rPr>
          <w:rFonts w:ascii="Symbol" w:hAnsi="Symbol" w:cs="Symbol"/>
        </w:rPr>
        <w:t></w:t>
      </w:r>
      <w:r w:rsidRPr="00C65403">
        <w:rPr>
          <w:rFonts w:ascii="Symbol" w:hAnsi="Symbol" w:cs="Symbol"/>
        </w:rPr>
        <w:t></w:t>
      </w:r>
      <w:r w:rsidRPr="00C65403">
        <w:rPr>
          <w:b/>
          <w:bCs/>
        </w:rPr>
        <w:t>avantages :</w:t>
      </w:r>
    </w:p>
    <w:p w:rsidR="0020172C" w:rsidRPr="00C65403" w:rsidRDefault="0020172C" w:rsidP="00425CF8">
      <w:pPr>
        <w:pStyle w:val="Paragraphedeliste"/>
        <w:numPr>
          <w:ilvl w:val="0"/>
          <w:numId w:val="9"/>
        </w:numPr>
        <w:autoSpaceDE w:val="0"/>
        <w:autoSpaceDN w:val="0"/>
        <w:adjustRightInd w:val="0"/>
        <w:spacing w:before="240" w:after="120" w:line="360" w:lineRule="auto"/>
        <w:ind w:left="0" w:firstLine="0"/>
        <w:jc w:val="both"/>
      </w:pPr>
      <w:r w:rsidRPr="00C65403">
        <w:t>bon rendement, de 12% à 18%</w:t>
      </w:r>
      <w:r>
        <w:t>.</w:t>
      </w:r>
    </w:p>
    <w:p w:rsidR="0020172C" w:rsidRPr="00C65403" w:rsidRDefault="0020172C" w:rsidP="00425CF8">
      <w:pPr>
        <w:pStyle w:val="Paragraphedeliste"/>
        <w:numPr>
          <w:ilvl w:val="0"/>
          <w:numId w:val="9"/>
        </w:numPr>
        <w:autoSpaceDE w:val="0"/>
        <w:autoSpaceDN w:val="0"/>
        <w:adjustRightInd w:val="0"/>
        <w:spacing w:before="240" w:after="120" w:line="360" w:lineRule="auto"/>
        <w:ind w:left="0" w:firstLine="0"/>
        <w:jc w:val="both"/>
      </w:pPr>
      <w:r w:rsidRPr="00C65403">
        <w:t>bon ratio Wc/m² (environ 150 Wc/m²) ce</w:t>
      </w:r>
      <w:r>
        <w:t xml:space="preserve"> qui permet un gain de place si </w:t>
      </w:r>
      <w:r w:rsidRPr="00C65403">
        <w:t>nécessaire</w:t>
      </w:r>
      <w:r>
        <w:t>.</w:t>
      </w:r>
    </w:p>
    <w:p w:rsidR="0020172C" w:rsidRPr="00C65403" w:rsidRDefault="0020172C" w:rsidP="00425CF8">
      <w:pPr>
        <w:pStyle w:val="Paragraphedeliste"/>
        <w:numPr>
          <w:ilvl w:val="0"/>
          <w:numId w:val="9"/>
        </w:numPr>
        <w:autoSpaceDE w:val="0"/>
        <w:autoSpaceDN w:val="0"/>
        <w:adjustRightInd w:val="0"/>
        <w:spacing w:before="240" w:after="120" w:line="360" w:lineRule="auto"/>
        <w:ind w:left="0" w:firstLine="0"/>
        <w:jc w:val="both"/>
      </w:pPr>
      <w:r w:rsidRPr="00C65403">
        <w:t>nombre de fabricants élevé</w:t>
      </w:r>
      <w:r>
        <w:t>.</w:t>
      </w:r>
    </w:p>
    <w:p w:rsidR="0020172C" w:rsidRPr="00C65403" w:rsidRDefault="0020172C" w:rsidP="00425CF8">
      <w:pPr>
        <w:pStyle w:val="Paragraphedeliste"/>
        <w:numPr>
          <w:ilvl w:val="0"/>
          <w:numId w:val="5"/>
        </w:numPr>
        <w:autoSpaceDE w:val="0"/>
        <w:autoSpaceDN w:val="0"/>
        <w:adjustRightInd w:val="0"/>
        <w:spacing w:before="240" w:after="120" w:line="360" w:lineRule="auto"/>
        <w:ind w:left="0" w:firstLine="0"/>
        <w:jc w:val="both"/>
      </w:pPr>
      <w:r w:rsidRPr="00C65403">
        <w:rPr>
          <w:rFonts w:ascii="Symbol" w:hAnsi="Symbol" w:cs="Symbol"/>
        </w:rPr>
        <w:t></w:t>
      </w:r>
      <w:r w:rsidRPr="00C65403">
        <w:rPr>
          <w:b/>
          <w:bCs/>
        </w:rPr>
        <w:t>inconvénients :</w:t>
      </w:r>
    </w:p>
    <w:p w:rsidR="0020172C" w:rsidRPr="00C65403" w:rsidRDefault="0020172C" w:rsidP="00425CF8">
      <w:pPr>
        <w:pStyle w:val="Paragraphedeliste"/>
        <w:numPr>
          <w:ilvl w:val="0"/>
          <w:numId w:val="10"/>
        </w:numPr>
        <w:autoSpaceDE w:val="0"/>
        <w:autoSpaceDN w:val="0"/>
        <w:adjustRightInd w:val="0"/>
        <w:spacing w:before="240" w:after="120" w:line="360" w:lineRule="auto"/>
        <w:ind w:left="0" w:firstLine="0"/>
        <w:jc w:val="both"/>
      </w:pPr>
      <w:r w:rsidRPr="00C65403">
        <w:rPr>
          <w:rFonts w:ascii="Wingdings" w:hAnsi="Wingdings" w:cs="Wingdings"/>
        </w:rPr>
        <w:t></w:t>
      </w:r>
      <w:r w:rsidRPr="00C65403">
        <w:t>coût élevé</w:t>
      </w:r>
      <w:r>
        <w:t>.</w:t>
      </w:r>
    </w:p>
    <w:p w:rsidR="0020172C" w:rsidRPr="00C65403" w:rsidRDefault="0020172C" w:rsidP="00425CF8">
      <w:pPr>
        <w:pStyle w:val="Paragraphedeliste"/>
        <w:numPr>
          <w:ilvl w:val="0"/>
          <w:numId w:val="10"/>
        </w:numPr>
        <w:autoSpaceDE w:val="0"/>
        <w:autoSpaceDN w:val="0"/>
        <w:adjustRightInd w:val="0"/>
        <w:spacing w:before="240" w:after="120" w:line="360" w:lineRule="auto"/>
        <w:ind w:left="0" w:firstLine="0"/>
        <w:jc w:val="both"/>
      </w:pPr>
      <w:r w:rsidRPr="00C65403">
        <w:rPr>
          <w:rFonts w:ascii="Wingdings" w:hAnsi="Wingdings" w:cs="Wingdings"/>
        </w:rPr>
        <w:lastRenderedPageBreak/>
        <w:t></w:t>
      </w:r>
      <w:r w:rsidRPr="00C65403">
        <w:t>rendement faible sous un faible éclairement.</w:t>
      </w:r>
    </w:p>
    <w:p w:rsidR="0020172C" w:rsidRPr="000720A3" w:rsidRDefault="0020172C" w:rsidP="00DC5BE3">
      <w:pPr>
        <w:pStyle w:val="Style3"/>
      </w:pPr>
      <w:bookmarkStart w:id="26" w:name="_Toc328914851"/>
      <w:r w:rsidRPr="000720A3">
        <w:t>5.2. Silicium polycristallin (multicristallin)</w:t>
      </w:r>
      <w:bookmarkEnd w:id="26"/>
      <w:r w:rsidRPr="000720A3">
        <w:t> </w:t>
      </w:r>
    </w:p>
    <w:p w:rsidR="0020172C" w:rsidRPr="003A7A80" w:rsidRDefault="0020172C" w:rsidP="0020172C">
      <w:pPr>
        <w:autoSpaceDE w:val="0"/>
        <w:autoSpaceDN w:val="0"/>
        <w:adjustRightInd w:val="0"/>
        <w:spacing w:before="240" w:after="120" w:line="360" w:lineRule="auto"/>
        <w:ind w:firstLine="708"/>
        <w:jc w:val="both"/>
      </w:pPr>
      <w:r w:rsidRPr="003A7A80">
        <w:t>Pendant le refroidissement du silicium dans une lingotière, il se forme plusieurs cristaux.</w:t>
      </w:r>
      <w:r>
        <w:t xml:space="preserve"> </w:t>
      </w:r>
      <w:r w:rsidRPr="003A7A80">
        <w:t>La cellule photovoltaïque est d'aspect bleuté, mais pas uniforme, on distingue des motifs créés par les différents cristaux.</w:t>
      </w:r>
    </w:p>
    <w:p w:rsidR="0020172C" w:rsidRPr="00C65403" w:rsidRDefault="0020172C" w:rsidP="00425CF8">
      <w:pPr>
        <w:pStyle w:val="Paragraphedeliste"/>
        <w:numPr>
          <w:ilvl w:val="0"/>
          <w:numId w:val="5"/>
        </w:numPr>
        <w:autoSpaceDE w:val="0"/>
        <w:autoSpaceDN w:val="0"/>
        <w:adjustRightInd w:val="0"/>
        <w:spacing w:before="240" w:after="120" w:line="360" w:lineRule="auto"/>
        <w:ind w:left="0" w:firstLine="0"/>
        <w:jc w:val="both"/>
      </w:pPr>
      <w:r w:rsidRPr="00C65403">
        <w:rPr>
          <w:b/>
          <w:bCs/>
        </w:rPr>
        <w:t>avantage :</w:t>
      </w:r>
    </w:p>
    <w:p w:rsidR="0020172C" w:rsidRPr="00C65403" w:rsidRDefault="0020172C" w:rsidP="00425CF8">
      <w:pPr>
        <w:pStyle w:val="Paragraphedeliste"/>
        <w:numPr>
          <w:ilvl w:val="0"/>
          <w:numId w:val="11"/>
        </w:numPr>
        <w:autoSpaceDE w:val="0"/>
        <w:autoSpaceDN w:val="0"/>
        <w:adjustRightInd w:val="0"/>
        <w:spacing w:before="240" w:after="120" w:line="360" w:lineRule="auto"/>
        <w:ind w:left="0" w:firstLine="0"/>
        <w:jc w:val="both"/>
      </w:pPr>
      <w:r w:rsidRPr="00C65403">
        <w:t>cellule carrée (à coins arrondis dans le cas du Si monocristallin) permettant un meilleur   foisonnement dans un module</w:t>
      </w:r>
      <w:r>
        <w:t>.</w:t>
      </w:r>
    </w:p>
    <w:p w:rsidR="0020172C" w:rsidRPr="00C65403" w:rsidRDefault="0020172C" w:rsidP="00425CF8">
      <w:pPr>
        <w:pStyle w:val="Paragraphedeliste"/>
        <w:numPr>
          <w:ilvl w:val="0"/>
          <w:numId w:val="11"/>
        </w:numPr>
        <w:autoSpaceDE w:val="0"/>
        <w:autoSpaceDN w:val="0"/>
        <w:adjustRightInd w:val="0"/>
        <w:spacing w:before="240" w:after="120" w:line="360" w:lineRule="auto"/>
        <w:ind w:left="0" w:firstLine="0"/>
        <w:jc w:val="both"/>
      </w:pPr>
      <w:r w:rsidRPr="00C65403">
        <w:t>moins cher qu’une cellule monocristalline</w:t>
      </w:r>
      <w:r>
        <w:t>.</w:t>
      </w:r>
      <w:r w:rsidRPr="00C65403">
        <w:t xml:space="preserve">                                                </w:t>
      </w:r>
    </w:p>
    <w:p w:rsidR="0020172C" w:rsidRPr="00C65403" w:rsidRDefault="0020172C" w:rsidP="00425CF8">
      <w:pPr>
        <w:pStyle w:val="Paragraphedeliste"/>
        <w:numPr>
          <w:ilvl w:val="0"/>
          <w:numId w:val="5"/>
        </w:numPr>
        <w:autoSpaceDE w:val="0"/>
        <w:autoSpaceDN w:val="0"/>
        <w:adjustRightInd w:val="0"/>
        <w:spacing w:before="240" w:after="120" w:line="360" w:lineRule="auto"/>
        <w:ind w:left="0" w:firstLine="0"/>
        <w:jc w:val="both"/>
        <w:rPr>
          <w:b/>
          <w:bCs/>
        </w:rPr>
      </w:pPr>
      <w:r w:rsidRPr="00C65403">
        <w:rPr>
          <w:b/>
          <w:bCs/>
        </w:rPr>
        <w:t>inconvénient :</w:t>
      </w:r>
    </w:p>
    <w:p w:rsidR="0020172C" w:rsidRPr="00261469" w:rsidRDefault="0020172C" w:rsidP="00425CF8">
      <w:pPr>
        <w:pStyle w:val="Paragraphedeliste"/>
        <w:numPr>
          <w:ilvl w:val="0"/>
          <w:numId w:val="12"/>
        </w:numPr>
        <w:autoSpaceDE w:val="0"/>
        <w:autoSpaceDN w:val="0"/>
        <w:adjustRightInd w:val="0"/>
        <w:spacing w:before="240" w:after="120" w:line="360" w:lineRule="auto"/>
        <w:ind w:left="0" w:firstLine="0"/>
        <w:jc w:val="both"/>
      </w:pPr>
      <w:r w:rsidRPr="00261469">
        <w:t>moins bon rendement qu’une cellule monocristalline : 11 à 15%</w:t>
      </w:r>
      <w:r>
        <w:t>.</w:t>
      </w:r>
    </w:p>
    <w:p w:rsidR="0020172C" w:rsidRPr="00261469" w:rsidRDefault="0020172C" w:rsidP="00425CF8">
      <w:pPr>
        <w:pStyle w:val="Paragraphedeliste"/>
        <w:numPr>
          <w:ilvl w:val="0"/>
          <w:numId w:val="12"/>
        </w:numPr>
        <w:autoSpaceDE w:val="0"/>
        <w:autoSpaceDN w:val="0"/>
        <w:adjustRightInd w:val="0"/>
        <w:spacing w:before="240" w:after="120" w:line="360" w:lineRule="auto"/>
        <w:ind w:left="0" w:firstLine="0"/>
        <w:jc w:val="both"/>
      </w:pPr>
      <w:r w:rsidRPr="00261469">
        <w:t>ratio Wc/m² moins bon que pour le m</w:t>
      </w:r>
      <w:r w:rsidR="00784EC6">
        <w:t>onocristallin (environ 100 Wc/m²</w:t>
      </w:r>
      <w:r w:rsidRPr="00261469">
        <w:t>)</w:t>
      </w:r>
    </w:p>
    <w:p w:rsidR="0020172C" w:rsidRPr="00261469" w:rsidRDefault="0020172C" w:rsidP="00425CF8">
      <w:pPr>
        <w:pStyle w:val="Paragraphedeliste"/>
        <w:numPr>
          <w:ilvl w:val="0"/>
          <w:numId w:val="12"/>
        </w:numPr>
        <w:autoSpaceDE w:val="0"/>
        <w:autoSpaceDN w:val="0"/>
        <w:adjustRightInd w:val="0"/>
        <w:spacing w:before="240" w:after="120" w:line="360" w:lineRule="auto"/>
        <w:ind w:left="0" w:firstLine="0"/>
        <w:jc w:val="both"/>
      </w:pPr>
      <w:r w:rsidRPr="00261469">
        <w:t>rendement faible sous un faible éclairement.</w:t>
      </w:r>
    </w:p>
    <w:p w:rsidR="0020172C" w:rsidRPr="003A7A80" w:rsidRDefault="0020172C" w:rsidP="0020172C">
      <w:pPr>
        <w:autoSpaceDE w:val="0"/>
        <w:autoSpaceDN w:val="0"/>
        <w:adjustRightInd w:val="0"/>
        <w:spacing w:before="240" w:after="120" w:line="360" w:lineRule="auto"/>
        <w:jc w:val="both"/>
      </w:pPr>
      <w:r w:rsidRPr="003A7A80">
        <w:t>Ce sont les cellules les plus utilisées pour la production électrique (meilleur rapport</w:t>
      </w:r>
    </w:p>
    <w:p w:rsidR="0020172C" w:rsidRDefault="0020172C" w:rsidP="0020172C">
      <w:pPr>
        <w:autoSpaceDE w:val="0"/>
        <w:autoSpaceDN w:val="0"/>
        <w:adjustRightInd w:val="0"/>
        <w:spacing w:before="240" w:after="120" w:line="360" w:lineRule="auto"/>
        <w:jc w:val="both"/>
      </w:pPr>
      <w:r w:rsidRPr="003A7A80">
        <w:t>qualité-prix). Durée de vie : 20 à 30 ans</w:t>
      </w:r>
      <w:r>
        <w:t>.</w:t>
      </w:r>
    </w:p>
    <w:p w:rsidR="0020172C" w:rsidRPr="000720A3" w:rsidRDefault="0020172C" w:rsidP="00DC5BE3">
      <w:pPr>
        <w:pStyle w:val="Style3"/>
      </w:pPr>
      <w:bookmarkStart w:id="27" w:name="_Toc328914852"/>
      <w:r w:rsidRPr="000720A3">
        <w:t>5.3. Silicium amorphe</w:t>
      </w:r>
      <w:bookmarkEnd w:id="27"/>
    </w:p>
    <w:p w:rsidR="0020172C" w:rsidRPr="003A7A80" w:rsidRDefault="0020172C" w:rsidP="0020172C">
      <w:pPr>
        <w:autoSpaceDE w:val="0"/>
        <w:autoSpaceDN w:val="0"/>
        <w:adjustRightInd w:val="0"/>
        <w:spacing w:before="240" w:after="120" w:line="360" w:lineRule="auto"/>
        <w:ind w:firstLine="708"/>
        <w:jc w:val="both"/>
      </w:pPr>
      <w:r w:rsidRPr="003A7A80">
        <w:t>Le silicium lors de sa transformation, produit un gaz, qui est projeté sur une feuille de verre. La cellule est gris très foncé. C'est la cellule des calculatrices et des montres dites "solaires".</w:t>
      </w:r>
    </w:p>
    <w:p w:rsidR="0020172C" w:rsidRPr="00261469" w:rsidRDefault="0020172C" w:rsidP="00425CF8">
      <w:pPr>
        <w:pStyle w:val="Paragraphedeliste"/>
        <w:numPr>
          <w:ilvl w:val="0"/>
          <w:numId w:val="5"/>
        </w:numPr>
        <w:autoSpaceDE w:val="0"/>
        <w:autoSpaceDN w:val="0"/>
        <w:adjustRightInd w:val="0"/>
        <w:spacing w:before="240" w:after="120" w:line="360" w:lineRule="auto"/>
        <w:ind w:left="0" w:firstLine="0"/>
        <w:jc w:val="both"/>
      </w:pPr>
      <w:r w:rsidRPr="00261469">
        <w:rPr>
          <w:b/>
          <w:bCs/>
        </w:rPr>
        <w:t>avantage :</w:t>
      </w:r>
    </w:p>
    <w:p w:rsidR="0020172C" w:rsidRPr="00261469" w:rsidRDefault="0020172C" w:rsidP="00425CF8">
      <w:pPr>
        <w:pStyle w:val="Paragraphedeliste"/>
        <w:numPr>
          <w:ilvl w:val="0"/>
          <w:numId w:val="13"/>
        </w:numPr>
        <w:autoSpaceDE w:val="0"/>
        <w:autoSpaceDN w:val="0"/>
        <w:adjustRightInd w:val="0"/>
        <w:spacing w:before="240" w:after="120" w:line="360" w:lineRule="auto"/>
        <w:ind w:left="0" w:firstLine="0"/>
        <w:jc w:val="both"/>
      </w:pPr>
      <w:r w:rsidRPr="00261469">
        <w:t>fonctionne avec un éclairement faible ou diffus (même par temps couvert)</w:t>
      </w:r>
      <w:r>
        <w:t>.</w:t>
      </w:r>
    </w:p>
    <w:p w:rsidR="0020172C" w:rsidRPr="00261469" w:rsidRDefault="0020172C" w:rsidP="00425CF8">
      <w:pPr>
        <w:pStyle w:val="Paragraphedeliste"/>
        <w:numPr>
          <w:ilvl w:val="0"/>
          <w:numId w:val="13"/>
        </w:numPr>
        <w:autoSpaceDE w:val="0"/>
        <w:autoSpaceDN w:val="0"/>
        <w:adjustRightInd w:val="0"/>
        <w:spacing w:before="240" w:after="120" w:line="360" w:lineRule="auto"/>
        <w:ind w:left="0" w:firstLine="0"/>
        <w:jc w:val="both"/>
      </w:pPr>
      <w:r w:rsidRPr="00261469">
        <w:t>un peu moins chère que les autres technologies</w:t>
      </w:r>
      <w:r>
        <w:t>.</w:t>
      </w:r>
    </w:p>
    <w:p w:rsidR="0020172C" w:rsidRPr="00261469" w:rsidRDefault="0020172C" w:rsidP="00425CF8">
      <w:pPr>
        <w:pStyle w:val="Paragraphedeliste"/>
        <w:numPr>
          <w:ilvl w:val="0"/>
          <w:numId w:val="13"/>
        </w:numPr>
        <w:autoSpaceDE w:val="0"/>
        <w:autoSpaceDN w:val="0"/>
        <w:adjustRightInd w:val="0"/>
        <w:spacing w:before="240" w:after="120" w:line="360" w:lineRule="auto"/>
        <w:ind w:left="0" w:firstLine="0"/>
        <w:jc w:val="both"/>
      </w:pPr>
      <w:r w:rsidRPr="00261469">
        <w:t>intégration sur supports souples ou rigides.</w:t>
      </w:r>
    </w:p>
    <w:p w:rsidR="0020172C" w:rsidRPr="00261469" w:rsidRDefault="0020172C" w:rsidP="00425CF8">
      <w:pPr>
        <w:pStyle w:val="Paragraphedeliste"/>
        <w:numPr>
          <w:ilvl w:val="0"/>
          <w:numId w:val="5"/>
        </w:numPr>
        <w:autoSpaceDE w:val="0"/>
        <w:autoSpaceDN w:val="0"/>
        <w:adjustRightInd w:val="0"/>
        <w:spacing w:before="240" w:after="120" w:line="360" w:lineRule="auto"/>
        <w:ind w:left="0" w:firstLine="0"/>
        <w:jc w:val="both"/>
      </w:pPr>
      <w:r w:rsidRPr="00261469">
        <w:rPr>
          <w:b/>
          <w:bCs/>
        </w:rPr>
        <w:t>inconvénients :</w:t>
      </w:r>
    </w:p>
    <w:p w:rsidR="0020172C" w:rsidRPr="00261469" w:rsidRDefault="0020172C" w:rsidP="00425CF8">
      <w:pPr>
        <w:pStyle w:val="Paragraphedeliste"/>
        <w:numPr>
          <w:ilvl w:val="0"/>
          <w:numId w:val="14"/>
        </w:numPr>
        <w:autoSpaceDE w:val="0"/>
        <w:autoSpaceDN w:val="0"/>
        <w:adjustRightInd w:val="0"/>
        <w:spacing w:before="240" w:after="120" w:line="360" w:lineRule="auto"/>
        <w:ind w:left="0" w:firstLine="0"/>
        <w:jc w:val="both"/>
      </w:pPr>
      <w:r w:rsidRPr="00261469">
        <w:t>rendement faible en plein soleil, de 6% à 8%</w:t>
      </w:r>
      <w:r>
        <w:t>.</w:t>
      </w:r>
    </w:p>
    <w:p w:rsidR="0020172C" w:rsidRPr="00261469" w:rsidRDefault="0020172C" w:rsidP="00425CF8">
      <w:pPr>
        <w:pStyle w:val="Paragraphedeliste"/>
        <w:numPr>
          <w:ilvl w:val="0"/>
          <w:numId w:val="14"/>
        </w:numPr>
        <w:autoSpaceDE w:val="0"/>
        <w:autoSpaceDN w:val="0"/>
        <w:adjustRightInd w:val="0"/>
        <w:spacing w:before="240" w:after="120" w:line="360" w:lineRule="auto"/>
        <w:ind w:left="0" w:firstLine="0"/>
        <w:jc w:val="both"/>
      </w:pPr>
      <w:r w:rsidRPr="00261469">
        <w:t>nécessité de couvrir des surfaces plus importantes que lors de l’utilisation de silicium cristallin (ratio Wc/</w:t>
      </w:r>
      <w:r w:rsidR="00784EC6">
        <w:t>m² plus faible, environ 60 Wc/m²</w:t>
      </w:r>
      <w:r w:rsidRPr="00261469">
        <w:t>)</w:t>
      </w:r>
      <w:r>
        <w:t>.</w:t>
      </w:r>
    </w:p>
    <w:p w:rsidR="0020172C" w:rsidRPr="00261469" w:rsidRDefault="0020172C" w:rsidP="00425CF8">
      <w:pPr>
        <w:pStyle w:val="Paragraphedeliste"/>
        <w:numPr>
          <w:ilvl w:val="0"/>
          <w:numId w:val="14"/>
        </w:numPr>
        <w:autoSpaceDE w:val="0"/>
        <w:autoSpaceDN w:val="0"/>
        <w:adjustRightInd w:val="0"/>
        <w:spacing w:before="240" w:after="120" w:line="360" w:lineRule="auto"/>
        <w:ind w:left="0" w:firstLine="0"/>
        <w:jc w:val="both"/>
        <w:rPr>
          <w:rFonts w:ascii="TimesNewRoman" w:hAnsi="TimesNewRoman" w:cs="TimesNewRoman"/>
        </w:rPr>
      </w:pPr>
      <w:r w:rsidRPr="00261469">
        <w:t>performances qui diminuent avec le temps (environ 7%).</w:t>
      </w:r>
      <w:r w:rsidRPr="00261469">
        <w:rPr>
          <w:rFonts w:ascii="TimesNewRoman" w:hAnsi="TimesNewRoman" w:cs="TimesNewRoman"/>
        </w:rPr>
        <w:t xml:space="preserve"> </w:t>
      </w:r>
    </w:p>
    <w:p w:rsidR="0020172C" w:rsidRPr="000720A3" w:rsidRDefault="0020172C" w:rsidP="00DC5BE3">
      <w:pPr>
        <w:pStyle w:val="Style2"/>
      </w:pPr>
      <w:bookmarkStart w:id="28" w:name="_Toc328914853"/>
      <w:r w:rsidRPr="000720A3">
        <w:lastRenderedPageBreak/>
        <w:t>6.</w:t>
      </w:r>
      <w:r>
        <w:t xml:space="preserve"> </w:t>
      </w:r>
      <w:r w:rsidRPr="000720A3">
        <w:t>Influence des conditions atmosphériques et de certains paramètres sur le comportement de la cellule PV</w:t>
      </w:r>
      <w:bookmarkEnd w:id="28"/>
    </w:p>
    <w:p w:rsidR="0020172C" w:rsidRPr="002824B4" w:rsidRDefault="0020172C" w:rsidP="004C32EB">
      <w:pPr>
        <w:pStyle w:val="Style3"/>
        <w:rPr>
          <w:sz w:val="28"/>
          <w:szCs w:val="28"/>
        </w:rPr>
      </w:pPr>
      <w:bookmarkStart w:id="29" w:name="_Toc328914854"/>
      <w:r w:rsidRPr="002824B4">
        <w:rPr>
          <w:sz w:val="28"/>
          <w:szCs w:val="28"/>
        </w:rPr>
        <w:t>6.1. Influence de l’éclairement</w:t>
      </w:r>
      <w:bookmarkEnd w:id="29"/>
    </w:p>
    <w:p w:rsidR="0020172C" w:rsidRDefault="00C442E0" w:rsidP="004C32EB">
      <w:pPr>
        <w:autoSpaceDE w:val="0"/>
        <w:autoSpaceDN w:val="0"/>
        <w:adjustRightInd w:val="0"/>
        <w:spacing w:before="240" w:after="120" w:line="360" w:lineRule="auto"/>
        <w:jc w:val="both"/>
      </w:pPr>
      <w:r>
        <w:t xml:space="preserve">   </w:t>
      </w:r>
      <w:r w:rsidR="0020172C">
        <w:t>A température const</w:t>
      </w:r>
      <w:r w:rsidR="009D1ADD">
        <w:t>ante, la caractéristique I = f(V</w:t>
      </w:r>
      <w:r w:rsidR="0020172C">
        <w:t>) dépend fortement de l’éclairement</w:t>
      </w:r>
      <w:r w:rsidR="009D1ADD">
        <w:t> :</w:t>
      </w:r>
    </w:p>
    <w:p w:rsidR="0020172C" w:rsidRDefault="0020172C" w:rsidP="0020172C">
      <w:pPr>
        <w:autoSpaceDE w:val="0"/>
        <w:autoSpaceDN w:val="0"/>
        <w:adjustRightInd w:val="0"/>
        <w:spacing w:before="240" w:after="120" w:line="360" w:lineRule="auto"/>
        <w:jc w:val="center"/>
      </w:pPr>
      <w:r>
        <w:rPr>
          <w:noProof/>
        </w:rPr>
        <w:drawing>
          <wp:inline distT="0" distB="0" distL="0" distR="0">
            <wp:extent cx="5353050" cy="2095500"/>
            <wp:effectExtent l="38100" t="57150" r="114300" b="9525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4" cstate="print"/>
                    <a:srcRect l="14545" t="15588" r="11570" b="10882"/>
                    <a:stretch>
                      <a:fillRect/>
                    </a:stretch>
                  </pic:blipFill>
                  <pic:spPr bwMode="auto">
                    <a:xfrm>
                      <a:off x="0" y="0"/>
                      <a:ext cx="5353050" cy="20955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E52415" w:rsidRDefault="0020172C" w:rsidP="006E7233">
      <w:pPr>
        <w:pStyle w:val="Style6"/>
        <w:rPr>
          <w:b w:val="0"/>
          <w:bCs w:val="0"/>
          <w:sz w:val="20"/>
          <w:szCs w:val="20"/>
        </w:rPr>
      </w:pPr>
      <w:bookmarkStart w:id="30" w:name="_Toc327209101"/>
      <w:r w:rsidRPr="00E52415">
        <w:rPr>
          <w:b w:val="0"/>
          <w:bCs w:val="0"/>
          <w:sz w:val="20"/>
          <w:szCs w:val="20"/>
        </w:rPr>
        <w:t xml:space="preserve">Figure </w:t>
      </w:r>
      <w:r w:rsidR="00C442E0">
        <w:rPr>
          <w:b w:val="0"/>
          <w:bCs w:val="0"/>
          <w:sz w:val="20"/>
          <w:szCs w:val="20"/>
        </w:rPr>
        <w:t>1.10</w:t>
      </w:r>
      <w:r w:rsidRPr="00E52415">
        <w:rPr>
          <w:sz w:val="20"/>
          <w:szCs w:val="20"/>
        </w:rPr>
        <w:t xml:space="preserve"> </w:t>
      </w:r>
      <w:r w:rsidRPr="00E52415">
        <w:rPr>
          <w:b w:val="0"/>
          <w:bCs w:val="0"/>
          <w:sz w:val="20"/>
          <w:szCs w:val="20"/>
        </w:rPr>
        <w:t>Courbe I-V d’une cellule photovoltaïque pour différents éclairements.</w:t>
      </w:r>
      <w:bookmarkEnd w:id="30"/>
    </w:p>
    <w:p w:rsidR="0020172C" w:rsidRDefault="002824B4" w:rsidP="0020172C">
      <w:pPr>
        <w:autoSpaceDE w:val="0"/>
        <w:autoSpaceDN w:val="0"/>
        <w:adjustRightInd w:val="0"/>
        <w:spacing w:before="240" w:after="120" w:line="360" w:lineRule="auto"/>
        <w:jc w:val="both"/>
        <w:rPr>
          <w:rFonts w:asciiTheme="majorBidi" w:hAnsiTheme="majorBidi" w:cstheme="majorBidi"/>
        </w:rPr>
      </w:pPr>
      <w:r>
        <w:rPr>
          <w:rFonts w:asciiTheme="majorBidi" w:hAnsiTheme="majorBidi" w:cstheme="majorBidi"/>
          <w:sz w:val="20"/>
          <w:szCs w:val="20"/>
        </w:rPr>
        <w:t xml:space="preserve">   </w:t>
      </w:r>
      <w:r w:rsidR="0020172C" w:rsidRPr="00BD3EC0">
        <w:rPr>
          <w:rFonts w:asciiTheme="majorBidi" w:hAnsiTheme="majorBidi" w:cstheme="majorBidi"/>
        </w:rPr>
        <w:t>Sur ces courbes, on remarque que la puissance maximum délivrée par la cellule augmente</w:t>
      </w:r>
      <w:r w:rsidR="0020172C">
        <w:rPr>
          <w:rFonts w:asciiTheme="majorBidi" w:hAnsiTheme="majorBidi" w:cstheme="majorBidi"/>
        </w:rPr>
        <w:t xml:space="preserve"> </w:t>
      </w:r>
      <w:r w:rsidR="0020172C" w:rsidRPr="00BD3EC0">
        <w:rPr>
          <w:rFonts w:asciiTheme="majorBidi" w:hAnsiTheme="majorBidi" w:cstheme="majorBidi"/>
        </w:rPr>
        <w:t>avec l’éclairement.</w:t>
      </w:r>
    </w:p>
    <w:p w:rsidR="0020172C" w:rsidRPr="002824B4" w:rsidRDefault="0020172C" w:rsidP="004C32EB">
      <w:pPr>
        <w:pStyle w:val="Style3"/>
        <w:rPr>
          <w:sz w:val="28"/>
          <w:szCs w:val="28"/>
        </w:rPr>
      </w:pPr>
      <w:bookmarkStart w:id="31" w:name="_Toc328914855"/>
      <w:r w:rsidRPr="002824B4">
        <w:rPr>
          <w:sz w:val="28"/>
          <w:szCs w:val="28"/>
        </w:rPr>
        <w:t>6.2. Influence de la température</w:t>
      </w:r>
      <w:bookmarkEnd w:id="31"/>
    </w:p>
    <w:p w:rsidR="0020172C" w:rsidRDefault="0020172C" w:rsidP="004C32EB">
      <w:pPr>
        <w:autoSpaceDE w:val="0"/>
        <w:autoSpaceDN w:val="0"/>
        <w:adjustRightInd w:val="0"/>
        <w:spacing w:before="240" w:after="120" w:line="360" w:lineRule="auto"/>
        <w:ind w:firstLine="708"/>
        <w:jc w:val="both"/>
        <w:rPr>
          <w:rFonts w:asciiTheme="majorBidi" w:hAnsiTheme="majorBidi" w:cstheme="majorBidi"/>
        </w:rPr>
      </w:pPr>
      <w:r w:rsidRPr="00BD3EC0">
        <w:rPr>
          <w:rFonts w:asciiTheme="majorBidi" w:hAnsiTheme="majorBidi" w:cstheme="majorBidi"/>
        </w:rPr>
        <w:t>Pour un éclairement fi</w:t>
      </w:r>
      <w:r w:rsidR="009D1ADD">
        <w:rPr>
          <w:rFonts w:asciiTheme="majorBidi" w:hAnsiTheme="majorBidi" w:cstheme="majorBidi"/>
        </w:rPr>
        <w:t>xé, les caractéristiques I = f(V) et P = f(V</w:t>
      </w:r>
      <w:r w:rsidRPr="00BD3EC0">
        <w:rPr>
          <w:rFonts w:asciiTheme="majorBidi" w:hAnsiTheme="majorBidi" w:cstheme="majorBidi"/>
        </w:rPr>
        <w:t>) varient avec la</w:t>
      </w:r>
      <w:r>
        <w:rPr>
          <w:rFonts w:asciiTheme="majorBidi" w:hAnsiTheme="majorBidi" w:cstheme="majorBidi"/>
        </w:rPr>
        <w:t xml:space="preserve"> </w:t>
      </w:r>
      <w:r w:rsidRPr="00BD3EC0">
        <w:rPr>
          <w:rFonts w:asciiTheme="majorBidi" w:hAnsiTheme="majorBidi" w:cstheme="majorBidi"/>
        </w:rPr>
        <w:t xml:space="preserve">température de la cellule photovoltaïque </w:t>
      </w:r>
      <w:r w:rsidR="009D1ADD">
        <w:t xml:space="preserve"> </w:t>
      </w:r>
      <w:r w:rsidR="004C32EB">
        <w:t> </w:t>
      </w:r>
      <w:r w:rsidRPr="00BD3EC0">
        <w:rPr>
          <w:rFonts w:asciiTheme="majorBidi" w:hAnsiTheme="majorBidi" w:cstheme="majorBidi"/>
        </w:rPr>
        <w:t>:</w:t>
      </w:r>
    </w:p>
    <w:p w:rsidR="0020172C" w:rsidRDefault="0020172C" w:rsidP="0020172C">
      <w:pPr>
        <w:autoSpaceDE w:val="0"/>
        <w:autoSpaceDN w:val="0"/>
        <w:adjustRightInd w:val="0"/>
        <w:spacing w:before="240" w:after="120" w:line="360" w:lineRule="auto"/>
        <w:jc w:val="center"/>
        <w:rPr>
          <w:rFonts w:asciiTheme="majorBidi" w:hAnsiTheme="majorBidi" w:cstheme="majorBidi"/>
        </w:rPr>
      </w:pPr>
      <w:r>
        <w:rPr>
          <w:rFonts w:asciiTheme="majorBidi" w:hAnsiTheme="majorBidi" w:cstheme="majorBidi"/>
          <w:noProof/>
        </w:rPr>
        <w:drawing>
          <wp:inline distT="0" distB="0" distL="0" distR="0">
            <wp:extent cx="5543550" cy="2181225"/>
            <wp:effectExtent l="19050" t="0" r="0" b="0"/>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5" cstate="print"/>
                    <a:srcRect l="14876" t="17647" r="12066" b="7059"/>
                    <a:stretch>
                      <a:fillRect/>
                    </a:stretch>
                  </pic:blipFill>
                  <pic:spPr bwMode="auto">
                    <a:xfrm>
                      <a:off x="0" y="0"/>
                      <a:ext cx="5543550" cy="2181225"/>
                    </a:xfrm>
                    <a:prstGeom prst="rect">
                      <a:avLst/>
                    </a:prstGeom>
                    <a:noFill/>
                    <a:ln w="9525">
                      <a:noFill/>
                      <a:miter lim="800000"/>
                      <a:headEnd/>
                      <a:tailEnd/>
                    </a:ln>
                  </pic:spPr>
                </pic:pic>
              </a:graphicData>
            </a:graphic>
          </wp:inline>
        </w:drawing>
      </w:r>
    </w:p>
    <w:p w:rsidR="002824B4" w:rsidRPr="000C561A" w:rsidRDefault="00C442E0" w:rsidP="000C561A">
      <w:pPr>
        <w:pStyle w:val="Style6"/>
        <w:rPr>
          <w:b w:val="0"/>
          <w:bCs w:val="0"/>
          <w:sz w:val="20"/>
          <w:szCs w:val="20"/>
        </w:rPr>
      </w:pPr>
      <w:bookmarkStart w:id="32" w:name="_Toc327209102"/>
      <w:r>
        <w:rPr>
          <w:b w:val="0"/>
          <w:bCs w:val="0"/>
          <w:sz w:val="20"/>
          <w:szCs w:val="20"/>
        </w:rPr>
        <w:t xml:space="preserve">Figure 1.11 </w:t>
      </w:r>
      <w:r w:rsidR="0020172C" w:rsidRPr="002824B4">
        <w:rPr>
          <w:b w:val="0"/>
          <w:bCs w:val="0"/>
          <w:sz w:val="20"/>
          <w:szCs w:val="20"/>
        </w:rPr>
        <w:t>Courbes  I-V d’une cellule photovoltaïque en fonction de la température</w:t>
      </w:r>
      <w:r w:rsidR="000C561A">
        <w:rPr>
          <w:b w:val="0"/>
          <w:bCs w:val="0"/>
          <w:sz w:val="20"/>
          <w:szCs w:val="20"/>
        </w:rPr>
        <w:t>.</w:t>
      </w:r>
      <w:bookmarkEnd w:id="32"/>
    </w:p>
    <w:p w:rsidR="0020172C" w:rsidRPr="002824B4" w:rsidRDefault="0020172C" w:rsidP="004C32EB">
      <w:pPr>
        <w:pStyle w:val="Style3"/>
        <w:rPr>
          <w:sz w:val="28"/>
          <w:szCs w:val="28"/>
        </w:rPr>
      </w:pPr>
      <w:bookmarkStart w:id="33" w:name="_Toc328914856"/>
      <w:r w:rsidRPr="002824B4">
        <w:rPr>
          <w:sz w:val="28"/>
          <w:szCs w:val="28"/>
        </w:rPr>
        <w:lastRenderedPageBreak/>
        <w:t xml:space="preserve">6.3. Influence de la résistance série </w:t>
      </w:r>
      <m:oMath>
        <m:sSub>
          <m:sSubPr>
            <m:ctrlPr>
              <w:rPr>
                <w:rFonts w:ascii="Cambria Math" w:hAnsi="Cambria Math"/>
                <w:i/>
                <w:sz w:val="28"/>
                <w:szCs w:val="28"/>
              </w:rPr>
            </m:ctrlPr>
          </m:sSubPr>
          <m:e>
            <m:r>
              <m:rPr>
                <m:sty m:val="bi"/>
              </m:rPr>
              <w:rPr>
                <w:rFonts w:ascii="Cambria Math" w:hAnsi="Cambria Math"/>
                <w:sz w:val="28"/>
                <w:szCs w:val="28"/>
              </w:rPr>
              <m:t>R</m:t>
            </m:r>
          </m:e>
          <m:sub>
            <m:r>
              <m:rPr>
                <m:sty m:val="bi"/>
              </m:rPr>
              <w:rPr>
                <w:rFonts w:ascii="Cambria Math" w:hAnsi="Cambria Math"/>
                <w:sz w:val="28"/>
                <w:szCs w:val="28"/>
              </w:rPr>
              <m:t>s</m:t>
            </m:r>
          </m:sub>
        </m:sSub>
        <w:bookmarkEnd w:id="33"/>
      </m:oMath>
    </w:p>
    <w:p w:rsidR="0020172C" w:rsidRPr="003A7A80" w:rsidRDefault="0020172C" w:rsidP="000C561A">
      <w:pPr>
        <w:autoSpaceDE w:val="0"/>
        <w:autoSpaceDN w:val="0"/>
        <w:adjustRightInd w:val="0"/>
        <w:spacing w:before="240" w:after="120" w:line="360" w:lineRule="auto"/>
        <w:ind w:firstLine="708"/>
        <w:jc w:val="both"/>
        <w:rPr>
          <w:rFonts w:ascii="TimesNewRomanPSMT" w:hAnsi="TimesNewRomanPSMT" w:cs="TimesNewRomanPSMT"/>
        </w:rPr>
      </w:pPr>
      <w:r>
        <w:rPr>
          <w:rFonts w:ascii="TimesNewRomanPSMT" w:hAnsi="TimesNewRomanPSMT" w:cs="TimesNewRomanPSMT"/>
        </w:rPr>
        <w:t>L</w:t>
      </w:r>
      <w:r w:rsidRPr="003A7A80">
        <w:rPr>
          <w:rFonts w:ascii="TimesNewRomanPSMT" w:hAnsi="TimesNewRomanPSMT" w:cs="TimesNewRomanPSMT"/>
        </w:rPr>
        <w:t xml:space="preserve">a résistance série caractérise les pertes par effets Joule de la résistance propre du semi-conducteur et les pertes à travers les grilles de collectes et les mauvais contactes ohmiques de la </w:t>
      </w:r>
      <w:r w:rsidR="000C561A" w:rsidRPr="003A7A80">
        <w:rPr>
          <w:rFonts w:ascii="TimesNewRomanPSMT" w:hAnsi="TimesNewRomanPSMT" w:cs="TimesNewRomanPSMT"/>
        </w:rPr>
        <w:t>cellule</w:t>
      </w:r>
      <w:r w:rsidR="000C561A">
        <w:rPr>
          <w:rFonts w:ascii="TimesNewRomanPSMT" w:hAnsi="TimesNewRomanPSMT" w:cs="TimesNewRomanPSMT"/>
        </w:rPr>
        <w:t xml:space="preserve">. </w:t>
      </w:r>
      <w:r w:rsidRPr="003A7A80">
        <w:rPr>
          <w:rFonts w:ascii="TimesNewRomanPSMT" w:hAnsi="TimesNewRomanPSMT" w:cs="TimesNewRomanPSMT"/>
        </w:rPr>
        <w:t>Les contactes semi conducteur-électrodes à résistance élevée abaissent appréciablement la tension et le courant de sortie ce qui va limiter le rendement de conversion.</w:t>
      </w:r>
    </w:p>
    <w:p w:rsidR="0020172C" w:rsidRDefault="005913E2" w:rsidP="0020172C">
      <w:pPr>
        <w:autoSpaceDE w:val="0"/>
        <w:autoSpaceDN w:val="0"/>
        <w:adjustRightInd w:val="0"/>
        <w:spacing w:before="240" w:after="120" w:line="360" w:lineRule="auto"/>
        <w:jc w:val="center"/>
        <w:rPr>
          <w:rFonts w:ascii="TimesNewRomanPSMT" w:hAnsi="TimesNewRomanPSMT" w:cs="TimesNewRomanPSMT"/>
        </w:rPr>
      </w:pPr>
      <w:r>
        <w:rPr>
          <w:rFonts w:ascii="TimesNewRomanPSMT" w:hAnsi="TimesNewRomanPSMT" w:cs="TimesNewRomanPSMT"/>
          <w:noProof/>
        </w:rPr>
        <w:pict>
          <v:rect id="_x0000_s1265" style="position:absolute;left:0;text-align:left;margin-left:156.35pt;margin-top:74.65pt;width:28.5pt;height:23.2pt;z-index:251907072" stroked="f">
            <v:textbox style="mso-next-textbox:#_x0000_s1265">
              <w:txbxContent>
                <w:p w:rsidR="00CF7DCE" w:rsidRPr="000C561A" w:rsidRDefault="00CF7DCE" w:rsidP="000C561A">
                  <w:pPr>
                    <w:rPr>
                      <w:rFonts w:asciiTheme="majorBidi" w:hAnsiTheme="majorBidi" w:cstheme="majorBidi"/>
                      <w:sz w:val="20"/>
                      <w:szCs w:val="20"/>
                    </w:rPr>
                  </w:pPr>
                  <m:oMathPara>
                    <m:oMath>
                      <m:r>
                        <w:rPr>
                          <w:rFonts w:ascii="Cambria Math" w:hAnsiTheme="majorBidi" w:cstheme="majorBidi"/>
                          <w:sz w:val="20"/>
                          <w:szCs w:val="20"/>
                        </w:rPr>
                        <m:t>3.</m:t>
                      </m:r>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m:t>
                          </m:r>
                        </m:sub>
                      </m:sSub>
                    </m:oMath>
                  </m:oMathPara>
                </w:p>
              </w:txbxContent>
            </v:textbox>
          </v:rect>
        </w:pict>
      </w:r>
      <w:r>
        <w:rPr>
          <w:rFonts w:ascii="TimesNewRomanPSMT" w:hAnsi="TimesNewRomanPSMT" w:cs="TimesNewRomanPSMT"/>
          <w:noProof/>
        </w:rPr>
        <w:pict>
          <v:rect id="_x0000_s1264" style="position:absolute;left:0;text-align:left;margin-left:156.35pt;margin-top:59.65pt;width:36.45pt;height:38.2pt;z-index:251906048" stroked="f">
            <v:textbox style="mso-next-textbox:#_x0000_s1264">
              <w:txbxContent>
                <w:p w:rsidR="00CF7DCE" w:rsidRPr="00545BCE" w:rsidRDefault="00CF7DCE" w:rsidP="000C561A">
                  <w:pPr>
                    <w:rPr>
                      <w:rFonts w:asciiTheme="majorBidi" w:hAnsiTheme="majorBidi" w:cstheme="majorBidi"/>
                      <w:sz w:val="18"/>
                      <w:szCs w:val="18"/>
                    </w:rPr>
                  </w:pPr>
                  <m:oMathPara>
                    <m:oMath>
                      <m:r>
                        <w:rPr>
                          <w:rFonts w:ascii="Cambria Math" w:hAnsiTheme="majorBidi" w:cstheme="majorBidi"/>
                          <w:sz w:val="18"/>
                          <w:szCs w:val="18"/>
                        </w:rPr>
                        <m:t>2.</m:t>
                      </m:r>
                      <m:sSub>
                        <m:sSubPr>
                          <m:ctrlPr>
                            <w:rPr>
                              <w:rFonts w:ascii="Cambria Math" w:hAnsiTheme="majorBidi" w:cstheme="majorBidi"/>
                              <w:i/>
                              <w:sz w:val="18"/>
                              <w:szCs w:val="18"/>
                            </w:rPr>
                          </m:ctrlPr>
                        </m:sSubPr>
                        <m:e>
                          <m:r>
                            <w:rPr>
                              <w:rFonts w:ascii="Cambria Math" w:hAnsi="Cambria Math" w:cstheme="majorBidi"/>
                              <w:sz w:val="18"/>
                              <w:szCs w:val="18"/>
                            </w:rPr>
                            <m:t>R</m:t>
                          </m:r>
                        </m:e>
                        <m:sub>
                          <m:r>
                            <w:rPr>
                              <w:rFonts w:ascii="Cambria Math" w:hAnsi="Cambria Math" w:cstheme="majorBidi"/>
                              <w:sz w:val="18"/>
                              <w:szCs w:val="18"/>
                            </w:rPr>
                            <m:t>s</m:t>
                          </m:r>
                        </m:sub>
                      </m:sSub>
                    </m:oMath>
                  </m:oMathPara>
                </w:p>
              </w:txbxContent>
            </v:textbox>
          </v:rect>
        </w:pict>
      </w:r>
      <w:r>
        <w:rPr>
          <w:rFonts w:ascii="TimesNewRomanPSMT" w:hAnsi="TimesNewRomanPSMT" w:cs="TimesNewRomanPSMT"/>
          <w:noProof/>
        </w:rPr>
        <w:pict>
          <v:rect id="_x0000_s1266" style="position:absolute;left:0;text-align:left;margin-left:156.35pt;margin-top:90.4pt;width:28.5pt;height:19.5pt;z-index:251908096" stroked="f">
            <v:textbox style="mso-next-textbox:#_x0000_s1266">
              <w:txbxContent>
                <w:p w:rsidR="00CF7DCE" w:rsidRPr="000C561A" w:rsidRDefault="00CF7DCE" w:rsidP="000C561A">
                  <w:pPr>
                    <w:rPr>
                      <w:rFonts w:asciiTheme="majorBidi" w:hAnsiTheme="majorBidi" w:cstheme="majorBidi"/>
                      <w:sz w:val="20"/>
                      <w:szCs w:val="20"/>
                    </w:rPr>
                  </w:pPr>
                  <m:oMathPara>
                    <m:oMath>
                      <m:r>
                        <w:rPr>
                          <w:rFonts w:ascii="Cambria Math" w:hAnsiTheme="majorBidi" w:cstheme="majorBidi"/>
                          <w:sz w:val="20"/>
                          <w:szCs w:val="20"/>
                        </w:rPr>
                        <m:t>4.</m:t>
                      </m:r>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m:t>
                          </m:r>
                        </m:sub>
                      </m:sSub>
                    </m:oMath>
                  </m:oMathPara>
                </w:p>
              </w:txbxContent>
            </v:textbox>
          </v:rect>
        </w:pict>
      </w:r>
      <w:r>
        <w:rPr>
          <w:rFonts w:ascii="TimesNewRomanPSMT" w:hAnsi="TimesNewRomanPSMT" w:cs="TimesNewRomanPSMT"/>
          <w:noProof/>
        </w:rPr>
        <w:pict>
          <v:rect id="_x0000_s1267" style="position:absolute;left:0;text-align:left;margin-left:156.35pt;margin-top:109.9pt;width:28.5pt;height:19.5pt;z-index:251909120" stroked="f">
            <v:textbox style="mso-next-textbox:#_x0000_s1267">
              <w:txbxContent>
                <w:p w:rsidR="00CF7DCE" w:rsidRPr="000C561A" w:rsidRDefault="00CF7DCE" w:rsidP="000C561A">
                  <w:pPr>
                    <w:rPr>
                      <w:rFonts w:asciiTheme="majorBidi" w:hAnsiTheme="majorBidi" w:cstheme="majorBidi"/>
                      <w:sz w:val="20"/>
                      <w:szCs w:val="20"/>
                    </w:rPr>
                  </w:pPr>
                  <m:oMathPara>
                    <m:oMath>
                      <m:r>
                        <w:rPr>
                          <w:rFonts w:ascii="Cambria Math" w:hAnsiTheme="majorBidi" w:cstheme="majorBidi"/>
                          <w:sz w:val="20"/>
                          <w:szCs w:val="20"/>
                        </w:rPr>
                        <m:t>5.</m:t>
                      </m:r>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m:t>
                          </m:r>
                        </m:sub>
                      </m:sSub>
                    </m:oMath>
                  </m:oMathPara>
                </w:p>
              </w:txbxContent>
            </v:textbox>
          </v:rect>
        </w:pict>
      </w:r>
      <w:r>
        <w:rPr>
          <w:rFonts w:ascii="TimesNewRomanPSMT" w:hAnsi="TimesNewRomanPSMT" w:cs="TimesNewRomanPSMT"/>
          <w:noProof/>
        </w:rPr>
        <w:pict>
          <v:rect id="_x0000_s1263" style="position:absolute;left:0;text-align:left;margin-left:156.35pt;margin-top:39.4pt;width:28.5pt;height:21pt;z-index:251905024" stroked="f">
            <v:textbox style="mso-next-textbox:#_x0000_s1263">
              <w:txbxContent>
                <w:p w:rsidR="00CF7DCE" w:rsidRPr="000C561A" w:rsidRDefault="00CF7DCE">
                  <w:pPr>
                    <w:rPr>
                      <w:rFonts w:asciiTheme="majorBidi" w:hAnsiTheme="majorBidi" w:cstheme="majorBidi"/>
                      <w:sz w:val="20"/>
                      <w:szCs w:val="20"/>
                    </w:rPr>
                  </w:pPr>
                  <m:oMathPara>
                    <m:oMath>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m:t>
                          </m:r>
                        </m:sub>
                      </m:sSub>
                    </m:oMath>
                  </m:oMathPara>
                </w:p>
              </w:txbxContent>
            </v:textbox>
          </v:rect>
        </w:pict>
      </w:r>
      <w:r w:rsidR="0020172C">
        <w:rPr>
          <w:rFonts w:ascii="TimesNewRomanPSMT" w:hAnsi="TimesNewRomanPSMT" w:cs="TimesNewRomanPSMT"/>
          <w:noProof/>
        </w:rPr>
        <w:drawing>
          <wp:inline distT="0" distB="0" distL="0" distR="0">
            <wp:extent cx="5114925" cy="2524125"/>
            <wp:effectExtent l="19050" t="0" r="9525" b="0"/>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6" cstate="print">
                      <a:lum bright="7000" contrast="4000"/>
                    </a:blip>
                    <a:srcRect l="17851" t="18529" r="12397" b="12058"/>
                    <a:stretch>
                      <a:fillRect/>
                    </a:stretch>
                  </pic:blipFill>
                  <pic:spPr bwMode="auto">
                    <a:xfrm>
                      <a:off x="0" y="0"/>
                      <a:ext cx="5114925" cy="2524125"/>
                    </a:xfrm>
                    <a:prstGeom prst="rect">
                      <a:avLst/>
                    </a:prstGeom>
                    <a:noFill/>
                    <a:ln w="9525">
                      <a:noFill/>
                      <a:miter lim="800000"/>
                      <a:headEnd/>
                      <a:tailEnd/>
                    </a:ln>
                  </pic:spPr>
                </pic:pic>
              </a:graphicData>
            </a:graphic>
          </wp:inline>
        </w:drawing>
      </w:r>
    </w:p>
    <w:p w:rsidR="00784EC6" w:rsidRPr="00C442E0" w:rsidRDefault="00C442E0" w:rsidP="00C442E0">
      <w:pPr>
        <w:pStyle w:val="Style6"/>
        <w:rPr>
          <w:b w:val="0"/>
          <w:bCs w:val="0"/>
          <w:sz w:val="20"/>
          <w:szCs w:val="20"/>
        </w:rPr>
      </w:pPr>
      <w:bookmarkStart w:id="34" w:name="_Toc327209103"/>
      <w:r>
        <w:rPr>
          <w:b w:val="0"/>
          <w:bCs w:val="0"/>
          <w:sz w:val="20"/>
          <w:szCs w:val="20"/>
        </w:rPr>
        <w:t>Figure 1.12</w:t>
      </w:r>
      <w:r w:rsidR="0020172C" w:rsidRPr="002824B4">
        <w:rPr>
          <w:b w:val="0"/>
          <w:bCs w:val="0"/>
          <w:sz w:val="20"/>
          <w:szCs w:val="20"/>
        </w:rPr>
        <w:t xml:space="preserve"> Influence de la résistance série sur la caractéristique I-V d’une cellule PV.</w:t>
      </w:r>
      <w:bookmarkEnd w:id="34"/>
    </w:p>
    <w:p w:rsidR="0020172C" w:rsidRPr="002824B4" w:rsidRDefault="0020172C" w:rsidP="004C32EB">
      <w:pPr>
        <w:pStyle w:val="Style3"/>
        <w:rPr>
          <w:sz w:val="28"/>
          <w:szCs w:val="28"/>
        </w:rPr>
      </w:pPr>
      <w:bookmarkStart w:id="35" w:name="_Toc328914857"/>
      <w:r w:rsidRPr="002824B4">
        <w:rPr>
          <w:sz w:val="28"/>
          <w:szCs w:val="28"/>
        </w:rPr>
        <w:t xml:space="preserve">6.4. Influence de la résistance parallèle </w:t>
      </w:r>
      <m:oMath>
        <m:sSub>
          <m:sSubPr>
            <m:ctrlPr>
              <w:rPr>
                <w:rFonts w:ascii="Cambria Math" w:hAnsi="Cambria Math"/>
                <w:i/>
                <w:sz w:val="28"/>
                <w:szCs w:val="28"/>
              </w:rPr>
            </m:ctrlPr>
          </m:sSubPr>
          <m:e>
            <m:r>
              <m:rPr>
                <m:sty m:val="bi"/>
              </m:rPr>
              <w:rPr>
                <w:rFonts w:ascii="Cambria Math" w:hAnsi="Cambria Math"/>
                <w:sz w:val="28"/>
                <w:szCs w:val="28"/>
              </w:rPr>
              <m:t>R</m:t>
            </m:r>
          </m:e>
          <m:sub>
            <m:r>
              <m:rPr>
                <m:sty m:val="bi"/>
              </m:rPr>
              <w:rPr>
                <w:rFonts w:ascii="Cambria Math" w:hAnsi="Cambria Math"/>
                <w:sz w:val="28"/>
                <w:szCs w:val="28"/>
              </w:rPr>
              <m:t>sh</m:t>
            </m:r>
          </m:sub>
        </m:sSub>
        <w:bookmarkEnd w:id="35"/>
      </m:oMath>
    </w:p>
    <w:p w:rsidR="0020172C" w:rsidRPr="00A90FFE" w:rsidRDefault="0020172C" w:rsidP="004C32EB">
      <w:pPr>
        <w:autoSpaceDE w:val="0"/>
        <w:autoSpaceDN w:val="0"/>
        <w:adjustRightInd w:val="0"/>
        <w:spacing w:before="240" w:after="120" w:line="360" w:lineRule="auto"/>
        <w:ind w:firstLine="708"/>
        <w:jc w:val="both"/>
        <w:rPr>
          <w:rFonts w:ascii="TimesNewRomanPSMT" w:hAnsi="TimesNewRomanPSMT" w:cs="TimesNewRomanPSMT"/>
        </w:rPr>
      </w:pPr>
      <w:r>
        <w:rPr>
          <w:rFonts w:ascii="TimesNewRomanPSMT" w:hAnsi="TimesNewRomanPSMT" w:cs="TimesNewRomanPSMT"/>
        </w:rPr>
        <w:t xml:space="preserve">La résistance parallèle (ou shunt) caractérise les pertes par recombinaison des porteurs dues aux défauts structurales du matériau épaisseurs des régions N et P et de la zone de </w:t>
      </w:r>
      <w:r w:rsidRPr="00A90FFE">
        <w:rPr>
          <w:rFonts w:asciiTheme="majorBidi" w:hAnsiTheme="majorBidi" w:cstheme="majorBidi"/>
        </w:rPr>
        <w:t xml:space="preserve">charge et </w:t>
      </w:r>
      <w:r w:rsidR="000C561A" w:rsidRPr="00A90FFE">
        <w:rPr>
          <w:rFonts w:asciiTheme="majorBidi" w:hAnsiTheme="majorBidi" w:cstheme="majorBidi"/>
        </w:rPr>
        <w:t>d’espace</w:t>
      </w:r>
      <w:r w:rsidR="000C561A">
        <w:rPr>
          <w:rFonts w:asciiTheme="majorBidi" w:hAnsiTheme="majorBidi" w:cstheme="majorBidi"/>
        </w:rPr>
        <w:t>.</w:t>
      </w:r>
    </w:p>
    <w:p w:rsidR="0020172C" w:rsidRDefault="0020172C" w:rsidP="0020172C">
      <w:pPr>
        <w:autoSpaceDE w:val="0"/>
        <w:autoSpaceDN w:val="0"/>
        <w:adjustRightInd w:val="0"/>
        <w:spacing w:before="240" w:after="120" w:line="360" w:lineRule="auto"/>
        <w:ind w:firstLine="708"/>
        <w:jc w:val="both"/>
        <w:rPr>
          <w:rFonts w:ascii="TimesNewRomanPSMT" w:hAnsi="TimesNewRomanPSMT" w:cs="TimesNewRomanPSMT"/>
        </w:rPr>
      </w:pPr>
      <w:r w:rsidRPr="00A90FFE">
        <w:rPr>
          <w:rFonts w:asciiTheme="majorBidi" w:hAnsiTheme="majorBidi" w:cstheme="majorBidi"/>
        </w:rPr>
        <w:t>L’existence de fissures et de défaut de structures complexes devient le siège de</w:t>
      </w:r>
      <w:r>
        <w:rPr>
          <w:rFonts w:asciiTheme="majorBidi" w:hAnsiTheme="majorBidi" w:cstheme="majorBidi"/>
        </w:rPr>
        <w:t xml:space="preserve"> </w:t>
      </w:r>
      <w:r w:rsidRPr="00A90FFE">
        <w:rPr>
          <w:rFonts w:asciiTheme="majorBidi" w:hAnsiTheme="majorBidi" w:cstheme="majorBidi"/>
        </w:rPr>
        <w:t xml:space="preserve">phénomène physique assimilable aussi à une résistance </w:t>
      </w:r>
      <w:r w:rsidR="009D7704" w:rsidRPr="00A90FFE">
        <w:rPr>
          <w:rFonts w:asciiTheme="majorBidi" w:hAnsiTheme="majorBidi" w:cstheme="majorBidi"/>
        </w:rPr>
        <w:t>parallèle</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w:r w:rsidRPr="00A90FFE">
        <w:rPr>
          <w:rFonts w:asciiTheme="majorBidi" w:hAnsiTheme="majorBidi" w:cstheme="majorBidi"/>
        </w:rPr>
        <w:t>. L’ordre de grandeur</w:t>
      </w:r>
      <w:r>
        <w:rPr>
          <w:rFonts w:asciiTheme="majorBidi" w:hAnsiTheme="majorBidi" w:cstheme="majorBidi"/>
        </w:rPr>
        <w:t xml:space="preserve"> </w:t>
      </w:r>
      <w:r w:rsidRPr="00A90FFE">
        <w:rPr>
          <w:rFonts w:asciiTheme="majorBidi" w:hAnsiTheme="majorBidi" w:cstheme="majorBidi"/>
        </w:rPr>
        <w:t xml:space="preserve">de la résistance parallèle pour une cellule au Si :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w:r w:rsidRPr="00A90FFE">
        <w:rPr>
          <w:rFonts w:asciiTheme="majorBidi" w:hAnsiTheme="majorBidi" w:cstheme="majorBidi"/>
          <w:i/>
          <w:iCs/>
        </w:rPr>
        <w:t xml:space="preserve">  </w:t>
      </w:r>
      <w:r w:rsidRPr="00A90FFE">
        <w:rPr>
          <w:rFonts w:asciiTheme="majorBidi" w:hAnsiTheme="majorBidi" w:cstheme="majorBidi"/>
        </w:rPr>
        <w:t>= 10</w:t>
      </w:r>
      <w:r>
        <w:rPr>
          <w:rFonts w:asciiTheme="majorBidi" w:hAnsiTheme="majorBidi" w:cstheme="majorBidi"/>
        </w:rPr>
        <w:t>² à</w:t>
      </w:r>
      <m:oMath>
        <m:sSup>
          <m:sSupPr>
            <m:ctrlPr>
              <w:rPr>
                <w:rFonts w:ascii="Cambria Math" w:hAnsi="Cambria Math" w:cstheme="majorBidi"/>
                <w:i/>
              </w:rPr>
            </m:ctrlPr>
          </m:sSupPr>
          <m:e>
            <m:r>
              <w:rPr>
                <w:rFonts w:ascii="Cambria Math" w:hAnsi="Cambria Math" w:cstheme="majorBidi"/>
              </w:rPr>
              <m:t xml:space="preserve">  10</m:t>
            </m:r>
          </m:e>
          <m:sup>
            <m:r>
              <w:rPr>
                <w:rFonts w:ascii="Cambria Math" w:hAnsi="Cambria Math" w:cstheme="majorBidi"/>
              </w:rPr>
              <m:t>4</m:t>
            </m:r>
          </m:sup>
        </m:sSup>
        <m:r>
          <w:rPr>
            <w:rFonts w:ascii="Cambria Math" w:hAnsi="Cambria Math" w:cstheme="majorBidi"/>
          </w:rPr>
          <m:t xml:space="preserve">  Ω</m:t>
        </m:r>
      </m:oMath>
      <w:r>
        <w:rPr>
          <w:rFonts w:asciiTheme="majorBidi" w:hAnsiTheme="majorBidi" w:cstheme="majorBidi"/>
        </w:rPr>
        <w:t xml:space="preserve"> .</w:t>
      </w:r>
      <w:r w:rsidRPr="00A90FFE">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w:r w:rsidRPr="00A90FFE">
        <w:rPr>
          <w:rFonts w:asciiTheme="majorBidi" w:hAnsiTheme="majorBidi" w:cstheme="majorBidi"/>
          <w:i/>
          <w:iCs/>
        </w:rPr>
        <w:t xml:space="preserve"> </w:t>
      </w:r>
      <w:r w:rsidRPr="00A90FFE">
        <w:rPr>
          <w:rFonts w:asciiTheme="majorBidi" w:hAnsiTheme="majorBidi" w:cstheme="majorBidi"/>
        </w:rPr>
        <w:t>Augmente avec le</w:t>
      </w:r>
      <w:r>
        <w:rPr>
          <w:rFonts w:asciiTheme="majorBidi" w:hAnsiTheme="majorBidi" w:cstheme="majorBidi"/>
        </w:rPr>
        <w:t xml:space="preserve"> </w:t>
      </w:r>
      <w:r>
        <w:rPr>
          <w:rFonts w:ascii="TimesNewRomanPSMT" w:hAnsi="TimesNewRomanPSMT" w:cs="TimesNewRomanPSMT"/>
        </w:rPr>
        <w:t xml:space="preserve">groupement série de cellules solaires et diminue avec une connexion parallèle. </w:t>
      </w:r>
    </w:p>
    <w:p w:rsidR="0020172C" w:rsidRPr="00A90FFE" w:rsidRDefault="005913E2" w:rsidP="0020172C">
      <w:pPr>
        <w:autoSpaceDE w:val="0"/>
        <w:autoSpaceDN w:val="0"/>
        <w:adjustRightInd w:val="0"/>
        <w:spacing w:before="240" w:after="120" w:line="360" w:lineRule="auto"/>
        <w:jc w:val="center"/>
        <w:rPr>
          <w:rFonts w:asciiTheme="majorBidi" w:hAnsiTheme="majorBidi" w:cstheme="majorBidi"/>
        </w:rPr>
      </w:pPr>
      <w:r w:rsidRPr="005913E2">
        <w:rPr>
          <w:rFonts w:ascii="TimesNewRomanPSMT" w:hAnsi="TimesNewRomanPSMT" w:cs="TimesNewRomanPSMT"/>
          <w:noProof/>
        </w:rPr>
        <w:lastRenderedPageBreak/>
        <w:pict>
          <v:rect id="_x0000_s1273" style="position:absolute;left:0;text-align:left;margin-left:185.6pt;margin-top:82.75pt;width:33.75pt;height:15pt;z-index:251920384" stroked="f">
            <v:textbox style="mso-next-textbox:#_x0000_s1273" inset=",.3mm,,.3mm">
              <w:txbxContent>
                <w:p w:rsidR="00CF7DCE" w:rsidRPr="000C561A" w:rsidRDefault="00CF7DCE" w:rsidP="000C561A">
                  <w:pPr>
                    <w:rPr>
                      <w:rFonts w:asciiTheme="majorBidi" w:hAnsiTheme="majorBidi" w:cstheme="majorBidi"/>
                      <w:sz w:val="20"/>
                      <w:szCs w:val="20"/>
                    </w:rPr>
                  </w:pPr>
                  <m:oMathPara>
                    <m:oMath>
                      <m:r>
                        <w:rPr>
                          <w:rFonts w:ascii="Cambria Math" w:hAnsiTheme="majorBidi" w:cstheme="majorBidi"/>
                          <w:sz w:val="20"/>
                          <w:szCs w:val="20"/>
                        </w:rPr>
                        <m:t>4.</m:t>
                      </m:r>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sh</m:t>
                          </m:r>
                        </m:sub>
                      </m:sSub>
                    </m:oMath>
                  </m:oMathPara>
                </w:p>
              </w:txbxContent>
            </v:textbox>
          </v:rect>
        </w:pict>
      </w:r>
      <w:r w:rsidRPr="005913E2">
        <w:rPr>
          <w:rFonts w:ascii="TimesNewRomanPSMT" w:hAnsi="TimesNewRomanPSMT" w:cs="TimesNewRomanPSMT"/>
          <w:noProof/>
        </w:rPr>
        <w:pict>
          <v:rect id="_x0000_s1271" style="position:absolute;left:0;text-align:left;margin-left:150.35pt;margin-top:58.75pt;width:35.25pt;height:15.75pt;z-index:251918336" stroked="f">
            <v:textbox style="mso-next-textbox:#_x0000_s1271" inset=",.3mm,,.3mm">
              <w:txbxContent>
                <w:p w:rsidR="00CF7DCE" w:rsidRPr="000C561A" w:rsidRDefault="00CF7DCE" w:rsidP="000C561A">
                  <w:pPr>
                    <w:rPr>
                      <w:rFonts w:asciiTheme="majorBidi" w:hAnsiTheme="majorBidi" w:cstheme="majorBidi"/>
                      <w:sz w:val="20"/>
                      <w:szCs w:val="20"/>
                    </w:rPr>
                  </w:pPr>
                  <m:oMathPara>
                    <m:oMath>
                      <m:r>
                        <w:rPr>
                          <w:rFonts w:ascii="Cambria Math" w:hAnsiTheme="majorBidi" w:cstheme="majorBidi"/>
                          <w:sz w:val="20"/>
                          <w:szCs w:val="20"/>
                        </w:rPr>
                        <m:t>2.</m:t>
                      </m:r>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sh</m:t>
                          </m:r>
                        </m:sub>
                      </m:sSub>
                    </m:oMath>
                  </m:oMathPara>
                </w:p>
              </w:txbxContent>
            </v:textbox>
          </v:rect>
        </w:pict>
      </w:r>
      <w:r w:rsidRPr="005913E2">
        <w:rPr>
          <w:rFonts w:ascii="TimesNewRomanPSMT" w:hAnsi="TimesNewRomanPSMT" w:cs="TimesNewRomanPSMT"/>
          <w:noProof/>
        </w:rPr>
        <w:pict>
          <v:rect id="_x0000_s1272" style="position:absolute;left:0;text-align:left;margin-left:151.85pt;margin-top:74.5pt;width:33.75pt;height:18.1pt;z-index:251919360" stroked="f">
            <v:textbox style="mso-next-textbox:#_x0000_s1272" inset=",.3mm,,.3mm">
              <w:txbxContent>
                <w:p w:rsidR="00CF7DCE" w:rsidRPr="000C561A" w:rsidRDefault="00CF7DCE" w:rsidP="000C561A">
                  <w:pPr>
                    <w:rPr>
                      <w:rFonts w:asciiTheme="majorBidi" w:hAnsiTheme="majorBidi" w:cstheme="majorBidi"/>
                      <w:sz w:val="20"/>
                      <w:szCs w:val="20"/>
                    </w:rPr>
                  </w:pPr>
                  <m:oMathPara>
                    <m:oMath>
                      <m:r>
                        <w:rPr>
                          <w:rFonts w:ascii="Cambria Math" w:hAnsiTheme="majorBidi" w:cstheme="majorBidi"/>
                          <w:sz w:val="20"/>
                          <w:szCs w:val="20"/>
                        </w:rPr>
                        <m:t>3.</m:t>
                      </m:r>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sh</m:t>
                          </m:r>
                        </m:sub>
                      </m:sSub>
                    </m:oMath>
                  </m:oMathPara>
                </w:p>
              </w:txbxContent>
            </v:textbox>
          </v:rect>
        </w:pict>
      </w:r>
      <w:r w:rsidRPr="005913E2">
        <w:rPr>
          <w:rFonts w:ascii="TimesNewRomanPSMT" w:hAnsi="TimesNewRomanPSMT" w:cs="TimesNewRomanPSMT"/>
          <w:noProof/>
        </w:rPr>
        <w:pict>
          <v:rect id="_x0000_s1270" style="position:absolute;left:0;text-align:left;margin-left:156.2pt;margin-top:42.25pt;width:28.5pt;height:14.25pt;z-index:251917312" filled="f" stroked="f">
            <v:textbox style="mso-next-textbox:#_x0000_s1270" inset=",.3mm,,.3mm">
              <w:txbxContent>
                <w:p w:rsidR="00CF7DCE" w:rsidRPr="000C561A" w:rsidRDefault="00CF7DCE">
                  <w:pPr>
                    <w:rPr>
                      <w:rFonts w:asciiTheme="majorBidi" w:hAnsiTheme="majorBidi" w:cstheme="majorBidi"/>
                      <w:sz w:val="20"/>
                      <w:szCs w:val="20"/>
                    </w:rPr>
                  </w:pPr>
                  <m:oMathPara>
                    <m:oMath>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sh</m:t>
                          </m:r>
                        </m:sub>
                      </m:sSub>
                    </m:oMath>
                  </m:oMathPara>
                </w:p>
              </w:txbxContent>
            </v:textbox>
          </v:rect>
        </w:pict>
      </w:r>
      <w:r w:rsidRPr="005913E2">
        <w:rPr>
          <w:rFonts w:ascii="TimesNewRomanPSMT" w:hAnsi="TimesNewRomanPSMT" w:cs="TimesNewRomanPSMT"/>
          <w:noProof/>
        </w:rPr>
        <w:pict>
          <v:rect id="_x0000_s1274" style="position:absolute;left:0;text-align:left;margin-left:161.6pt;margin-top:97.75pt;width:34.5pt;height:15.75pt;z-index:251921408" stroked="f">
            <v:textbox style="mso-next-textbox:#_x0000_s1274" inset=",.3mm,,.3mm">
              <w:txbxContent>
                <w:p w:rsidR="00CF7DCE" w:rsidRPr="000C561A" w:rsidRDefault="00CF7DCE" w:rsidP="000C561A">
                  <w:pPr>
                    <w:rPr>
                      <w:rFonts w:asciiTheme="majorBidi" w:hAnsiTheme="majorBidi" w:cstheme="majorBidi"/>
                      <w:sz w:val="20"/>
                      <w:szCs w:val="20"/>
                    </w:rPr>
                  </w:pPr>
                  <m:oMathPara>
                    <m:oMath>
                      <m:r>
                        <w:rPr>
                          <w:rFonts w:ascii="Cambria Math" w:hAnsiTheme="majorBidi" w:cstheme="majorBidi"/>
                          <w:sz w:val="20"/>
                          <w:szCs w:val="20"/>
                        </w:rPr>
                        <m:t>5.</m:t>
                      </m:r>
                      <m:sSub>
                        <m:sSubPr>
                          <m:ctrlPr>
                            <w:rPr>
                              <w:rFonts w:ascii="Cambria Math" w:hAnsiTheme="majorBidi" w:cstheme="majorBidi"/>
                              <w:i/>
                              <w:sz w:val="20"/>
                              <w:szCs w:val="20"/>
                            </w:rPr>
                          </m:ctrlPr>
                        </m:sSubPr>
                        <m:e>
                          <m:r>
                            <w:rPr>
                              <w:rFonts w:ascii="Cambria Math" w:hAnsi="Cambria Math" w:cstheme="majorBidi"/>
                              <w:sz w:val="20"/>
                              <w:szCs w:val="20"/>
                            </w:rPr>
                            <m:t>R</m:t>
                          </m:r>
                        </m:e>
                        <m:sub>
                          <m:r>
                            <w:rPr>
                              <w:rFonts w:ascii="Cambria Math" w:hAnsi="Cambria Math" w:cstheme="majorBidi"/>
                              <w:sz w:val="20"/>
                              <w:szCs w:val="20"/>
                            </w:rPr>
                            <m:t>sh</m:t>
                          </m:r>
                        </m:sub>
                      </m:sSub>
                    </m:oMath>
                  </m:oMathPara>
                </w:p>
              </w:txbxContent>
            </v:textbox>
          </v:rect>
        </w:pict>
      </w:r>
      <w:r w:rsidRPr="005913E2">
        <w:rPr>
          <w:rFonts w:ascii="TimesNewRomanPSMT" w:hAnsi="TimesNewRomanPSMT" w:cs="TimesNewRomanPSMT"/>
          <w:noProof/>
        </w:rPr>
        <w:pict>
          <v:shape id="_x0000_s1276" type="#_x0000_t32" style="position:absolute;left:0;text-align:left;margin-left:185.6pt;margin-top:79pt;width:15pt;height:0;flip:x;z-index:251922432" o:connectortype="straight" strokeweight="1.75pt"/>
        </w:pict>
      </w:r>
      <w:r w:rsidRPr="005913E2">
        <w:rPr>
          <w:rFonts w:ascii="TimesNewRomanPSMT" w:hAnsi="TimesNewRomanPSMT" w:cs="TimesNewRomanPSMT"/>
          <w:noProof/>
        </w:rPr>
        <w:pict>
          <v:rect id="_x0000_s1275" style="position:absolute;left:0;text-align:left;margin-left:152.6pt;margin-top:46.75pt;width:32.25pt;height:69.75pt;z-index:251916288" stroked="f">
            <v:textbox style="mso-next-textbox:#_x0000_s1275">
              <w:txbxContent>
                <w:p w:rsidR="00CF7DCE" w:rsidRPr="000C561A" w:rsidRDefault="00CF7DCE">
                  <w:pPr>
                    <w:rPr>
                      <w:rFonts w:asciiTheme="majorBidi" w:hAnsiTheme="majorBidi" w:cstheme="majorBidi"/>
                      <w:sz w:val="20"/>
                      <w:szCs w:val="20"/>
                    </w:rPr>
                  </w:pPr>
                </w:p>
              </w:txbxContent>
            </v:textbox>
          </v:rect>
        </w:pict>
      </w:r>
      <w:r w:rsidR="0020172C">
        <w:rPr>
          <w:rFonts w:asciiTheme="majorBidi" w:hAnsiTheme="majorBidi" w:cstheme="majorBidi"/>
          <w:noProof/>
        </w:rPr>
        <w:drawing>
          <wp:inline distT="0" distB="0" distL="0" distR="0">
            <wp:extent cx="4648200" cy="2266950"/>
            <wp:effectExtent l="19050" t="0" r="0" b="0"/>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7" cstate="print"/>
                    <a:srcRect l="15372" t="15882" r="13223" b="12647"/>
                    <a:stretch>
                      <a:fillRect/>
                    </a:stretch>
                  </pic:blipFill>
                  <pic:spPr bwMode="auto">
                    <a:xfrm>
                      <a:off x="0" y="0"/>
                      <a:ext cx="4648200" cy="2266950"/>
                    </a:xfrm>
                    <a:prstGeom prst="rect">
                      <a:avLst/>
                    </a:prstGeom>
                    <a:noFill/>
                    <a:ln w="9525">
                      <a:noFill/>
                      <a:miter lim="800000"/>
                      <a:headEnd/>
                      <a:tailEnd/>
                    </a:ln>
                  </pic:spPr>
                </pic:pic>
              </a:graphicData>
            </a:graphic>
          </wp:inline>
        </w:drawing>
      </w:r>
    </w:p>
    <w:p w:rsidR="0020172C" w:rsidRPr="00A45BA2" w:rsidRDefault="00336574" w:rsidP="007810BB">
      <w:pPr>
        <w:pStyle w:val="Style6"/>
        <w:rPr>
          <w:b w:val="0"/>
          <w:bCs w:val="0"/>
          <w:sz w:val="20"/>
          <w:szCs w:val="20"/>
        </w:rPr>
      </w:pPr>
      <w:bookmarkStart w:id="36" w:name="_Toc327209104"/>
      <w:r>
        <w:rPr>
          <w:b w:val="0"/>
          <w:bCs w:val="0"/>
          <w:sz w:val="20"/>
          <w:szCs w:val="20"/>
        </w:rPr>
        <w:t>Figure 1.13</w:t>
      </w:r>
      <w:r w:rsidR="0020172C" w:rsidRPr="00A45BA2">
        <w:rPr>
          <w:b w:val="0"/>
          <w:bCs w:val="0"/>
          <w:sz w:val="20"/>
          <w:szCs w:val="20"/>
        </w:rPr>
        <w:t xml:space="preserve"> Influence de la résistance Shunt sur la caractéristique I-V d’une cellule PV.</w:t>
      </w:r>
      <w:bookmarkEnd w:id="36"/>
    </w:p>
    <w:p w:rsidR="0020172C" w:rsidRPr="000720A3" w:rsidRDefault="0020172C" w:rsidP="00DC5BE3">
      <w:pPr>
        <w:pStyle w:val="Style3"/>
      </w:pPr>
      <w:bookmarkStart w:id="37" w:name="_Toc328914858"/>
      <w:r w:rsidRPr="000720A3">
        <w:t>6.5. Influence du facteur d’idéali</w:t>
      </w:r>
      <w:r>
        <w:t>té et du courant de saturation</w:t>
      </w:r>
      <w:bookmarkEnd w:id="37"/>
    </w:p>
    <w:p w:rsidR="0020172C" w:rsidRDefault="0020172C" w:rsidP="0020172C">
      <w:pPr>
        <w:autoSpaceDE w:val="0"/>
        <w:autoSpaceDN w:val="0"/>
        <w:adjustRightInd w:val="0"/>
        <w:spacing w:before="240" w:after="120" w:line="360" w:lineRule="auto"/>
        <w:ind w:firstLine="708"/>
        <w:jc w:val="both"/>
      </w:pPr>
      <w:r>
        <w:t>Le facteur d’idéalité et le courant de saturation sont des paramètres technologiques propres à la jonction. L’effet de leurs variations sur la courbe I-V ressemble à l’effet</w:t>
      </w:r>
      <w:r w:rsidR="00336574">
        <w:t xml:space="preserve"> de la température (figures 1.14 et 1.15</w:t>
      </w:r>
      <w:r>
        <w:t>). Une légère augmentation du facteur d’idéalité induit une augmentation de la tension de circuit ouvert, alors que l’augmentation du courant de saturation provoque une diminution de la tension de circuit ouvert. Par contre, dans les deux cas, le courant de court circuit n’est pas affecté.</w:t>
      </w:r>
    </w:p>
    <w:p w:rsidR="0020172C" w:rsidRDefault="0020172C" w:rsidP="0020172C">
      <w:pPr>
        <w:autoSpaceDE w:val="0"/>
        <w:autoSpaceDN w:val="0"/>
        <w:adjustRightInd w:val="0"/>
        <w:spacing w:before="240" w:after="120" w:line="360" w:lineRule="auto"/>
        <w:jc w:val="center"/>
      </w:pPr>
      <w:r>
        <w:rPr>
          <w:noProof/>
        </w:rPr>
        <w:drawing>
          <wp:inline distT="0" distB="0" distL="0" distR="0">
            <wp:extent cx="5105400" cy="2228850"/>
            <wp:effectExtent l="19050" t="0" r="0" b="0"/>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8" cstate="print"/>
                    <a:srcRect l="18678" t="20294" r="16694" b="10882"/>
                    <a:stretch>
                      <a:fillRect/>
                    </a:stretch>
                  </pic:blipFill>
                  <pic:spPr bwMode="auto">
                    <a:xfrm>
                      <a:off x="0" y="0"/>
                      <a:ext cx="5105400" cy="2228850"/>
                    </a:xfrm>
                    <a:prstGeom prst="rect">
                      <a:avLst/>
                    </a:prstGeom>
                    <a:noFill/>
                    <a:ln w="9525">
                      <a:noFill/>
                      <a:miter lim="800000"/>
                      <a:headEnd/>
                      <a:tailEnd/>
                    </a:ln>
                  </pic:spPr>
                </pic:pic>
              </a:graphicData>
            </a:graphic>
          </wp:inline>
        </w:drawing>
      </w:r>
    </w:p>
    <w:p w:rsidR="0020172C" w:rsidRPr="00F7785D" w:rsidRDefault="0020172C" w:rsidP="007810BB">
      <w:pPr>
        <w:pStyle w:val="Style6"/>
        <w:rPr>
          <w:b w:val="0"/>
          <w:bCs w:val="0"/>
          <w:i/>
          <w:iCs/>
          <w:sz w:val="20"/>
          <w:szCs w:val="20"/>
        </w:rPr>
      </w:pPr>
      <w:bookmarkStart w:id="38" w:name="_Toc327209105"/>
      <w:r w:rsidRPr="00F7785D">
        <w:rPr>
          <w:b w:val="0"/>
          <w:bCs w:val="0"/>
          <w:sz w:val="20"/>
          <w:szCs w:val="20"/>
        </w:rPr>
        <w:t xml:space="preserve">Figure </w:t>
      </w:r>
      <w:r w:rsidR="00336574">
        <w:rPr>
          <w:b w:val="0"/>
          <w:bCs w:val="0"/>
          <w:sz w:val="20"/>
          <w:szCs w:val="20"/>
        </w:rPr>
        <w:t>1.14</w:t>
      </w:r>
      <w:r w:rsidRPr="00F7785D">
        <w:rPr>
          <w:sz w:val="20"/>
          <w:szCs w:val="20"/>
        </w:rPr>
        <w:t xml:space="preserve"> </w:t>
      </w:r>
      <w:r w:rsidRPr="00F7785D">
        <w:rPr>
          <w:b w:val="0"/>
          <w:bCs w:val="0"/>
          <w:sz w:val="20"/>
          <w:szCs w:val="20"/>
        </w:rPr>
        <w:t>Influence du facteur d’idéalité sur la caractéristique I-V d’une cellule PV</w:t>
      </w:r>
      <w:r w:rsidRPr="00F7785D">
        <w:rPr>
          <w:b w:val="0"/>
          <w:bCs w:val="0"/>
          <w:i/>
          <w:iCs/>
          <w:sz w:val="20"/>
          <w:szCs w:val="20"/>
        </w:rPr>
        <w:t>.</w:t>
      </w:r>
      <w:bookmarkEnd w:id="38"/>
    </w:p>
    <w:p w:rsidR="0020172C" w:rsidRDefault="0020172C" w:rsidP="0020172C">
      <w:pPr>
        <w:autoSpaceDE w:val="0"/>
        <w:autoSpaceDN w:val="0"/>
        <w:adjustRightInd w:val="0"/>
        <w:spacing w:before="240" w:after="120" w:line="360" w:lineRule="auto"/>
        <w:jc w:val="center"/>
        <w:rPr>
          <w:i/>
          <w:iCs/>
        </w:rPr>
      </w:pPr>
      <w:r>
        <w:rPr>
          <w:i/>
          <w:iCs/>
          <w:noProof/>
        </w:rPr>
        <w:lastRenderedPageBreak/>
        <w:drawing>
          <wp:inline distT="0" distB="0" distL="0" distR="0">
            <wp:extent cx="5295900" cy="2857500"/>
            <wp:effectExtent l="19050" t="0" r="0" b="0"/>
            <wp:docPr id="78"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9" cstate="print"/>
                    <a:srcRect l="17190" t="17353" r="13223" b="9412"/>
                    <a:stretch>
                      <a:fillRect/>
                    </a:stretch>
                  </pic:blipFill>
                  <pic:spPr bwMode="auto">
                    <a:xfrm>
                      <a:off x="0" y="0"/>
                      <a:ext cx="5295900" cy="2857500"/>
                    </a:xfrm>
                    <a:prstGeom prst="rect">
                      <a:avLst/>
                    </a:prstGeom>
                    <a:noFill/>
                    <a:ln w="9525">
                      <a:noFill/>
                      <a:miter lim="800000"/>
                      <a:headEnd/>
                      <a:tailEnd/>
                    </a:ln>
                  </pic:spPr>
                </pic:pic>
              </a:graphicData>
            </a:graphic>
          </wp:inline>
        </w:drawing>
      </w:r>
    </w:p>
    <w:p w:rsidR="00F7785D" w:rsidRDefault="00336574" w:rsidP="00336574">
      <w:pPr>
        <w:pStyle w:val="Style6"/>
        <w:rPr>
          <w:b w:val="0"/>
          <w:bCs w:val="0"/>
          <w:sz w:val="20"/>
          <w:szCs w:val="20"/>
        </w:rPr>
      </w:pPr>
      <w:bookmarkStart w:id="39" w:name="_Toc327209106"/>
      <w:r>
        <w:rPr>
          <w:b w:val="0"/>
          <w:bCs w:val="0"/>
          <w:sz w:val="20"/>
          <w:szCs w:val="20"/>
        </w:rPr>
        <w:t xml:space="preserve">Figure 1.15 </w:t>
      </w:r>
      <w:r w:rsidR="0020172C" w:rsidRPr="00F7785D">
        <w:rPr>
          <w:b w:val="0"/>
          <w:bCs w:val="0"/>
          <w:sz w:val="20"/>
          <w:szCs w:val="20"/>
        </w:rPr>
        <w:t xml:space="preserve"> Influence du courant de saturation sur la caractéristique I-V d’une cellule PV.</w:t>
      </w:r>
      <w:bookmarkEnd w:id="39"/>
    </w:p>
    <w:p w:rsidR="00336574" w:rsidRPr="00F7785D" w:rsidRDefault="00336574" w:rsidP="00336574">
      <w:pPr>
        <w:pStyle w:val="Style6"/>
        <w:rPr>
          <w:b w:val="0"/>
          <w:bCs w:val="0"/>
          <w:sz w:val="20"/>
          <w:szCs w:val="20"/>
        </w:rPr>
      </w:pPr>
    </w:p>
    <w:p w:rsidR="0020172C" w:rsidRPr="00815341" w:rsidRDefault="0020172C" w:rsidP="00DC5BE3">
      <w:pPr>
        <w:pStyle w:val="Style2"/>
      </w:pPr>
      <w:bookmarkStart w:id="40" w:name="_Toc328914859"/>
      <w:r w:rsidRPr="00815341">
        <w:t>7</w:t>
      </w:r>
      <w:r>
        <w:t>.</w:t>
      </w:r>
      <w:r w:rsidRPr="00815341">
        <w:t xml:space="preserve"> Définition de la puissance de crête</w:t>
      </w:r>
      <w:bookmarkEnd w:id="40"/>
    </w:p>
    <w:p w:rsidR="0020172C" w:rsidRPr="00BD3EC0" w:rsidRDefault="0020172C" w:rsidP="0020172C">
      <w:pPr>
        <w:autoSpaceDE w:val="0"/>
        <w:autoSpaceDN w:val="0"/>
        <w:adjustRightInd w:val="0"/>
        <w:spacing w:before="240" w:after="120" w:line="360" w:lineRule="auto"/>
        <w:ind w:firstLine="708"/>
        <w:jc w:val="both"/>
        <w:rPr>
          <w:rFonts w:asciiTheme="majorBidi" w:hAnsiTheme="majorBidi" w:cstheme="majorBidi"/>
        </w:rPr>
      </w:pPr>
      <w:r w:rsidRPr="00BD3EC0">
        <w:rPr>
          <w:rFonts w:asciiTheme="majorBidi" w:hAnsiTheme="majorBidi" w:cstheme="majorBidi"/>
        </w:rPr>
        <w:t xml:space="preserve">Par définition, la </w:t>
      </w:r>
      <w:r w:rsidRPr="00BD3EC0">
        <w:rPr>
          <w:rFonts w:asciiTheme="majorBidi" w:hAnsiTheme="majorBidi" w:cstheme="majorBidi"/>
          <w:b/>
          <w:bCs/>
        </w:rPr>
        <w:t xml:space="preserve">puissance de crête </w:t>
      </w:r>
      <w:r w:rsidRPr="00BD3EC0">
        <w:rPr>
          <w:rFonts w:asciiTheme="majorBidi" w:hAnsiTheme="majorBidi" w:cstheme="majorBidi"/>
        </w:rPr>
        <w:t>représente la puissance maximum fournie par une</w:t>
      </w:r>
      <w:r>
        <w:rPr>
          <w:rFonts w:asciiTheme="majorBidi" w:hAnsiTheme="majorBidi" w:cstheme="majorBidi"/>
        </w:rPr>
        <w:t xml:space="preserve"> </w:t>
      </w:r>
      <w:r w:rsidRPr="00BD3EC0">
        <w:rPr>
          <w:rFonts w:asciiTheme="majorBidi" w:hAnsiTheme="majorBidi" w:cstheme="majorBidi"/>
        </w:rPr>
        <w:t xml:space="preserve">cellule lorsque l’éclairement </w:t>
      </w:r>
      <w:r w:rsidRPr="00BD3EC0">
        <w:rPr>
          <w:rFonts w:asciiTheme="majorBidi" w:hAnsiTheme="majorBidi" w:cstheme="majorBidi"/>
          <w:b/>
          <w:bCs/>
        </w:rPr>
        <w:t>G = 1000W/m²</w:t>
      </w:r>
      <w:r w:rsidRPr="00BD3EC0">
        <w:rPr>
          <w:rFonts w:asciiTheme="majorBidi" w:hAnsiTheme="majorBidi" w:cstheme="majorBidi"/>
        </w:rPr>
        <w:t xml:space="preserve">, la température </w:t>
      </w:r>
      <w:r>
        <w:rPr>
          <w:rFonts w:asciiTheme="majorBidi" w:hAnsiTheme="majorBidi" w:cstheme="majorBidi"/>
        </w:rPr>
        <w:t xml:space="preserve"> </w:t>
      </w:r>
      <w:r w:rsidR="0092073E">
        <w:rPr>
          <w:rFonts w:asciiTheme="majorBidi" w:hAnsiTheme="majorBidi" w:cstheme="majorBidi"/>
        </w:rPr>
        <w:t>T</w:t>
      </w:r>
      <w:r w:rsidRPr="00BD3EC0">
        <w:rPr>
          <w:rFonts w:asciiTheme="majorBidi" w:hAnsiTheme="majorBidi" w:cstheme="majorBidi"/>
          <w:b/>
          <w:bCs/>
        </w:rPr>
        <w:t xml:space="preserve">= 25°C </w:t>
      </w:r>
      <w:r w:rsidRPr="00BD3EC0">
        <w:rPr>
          <w:rFonts w:asciiTheme="majorBidi" w:hAnsiTheme="majorBidi" w:cstheme="majorBidi"/>
        </w:rPr>
        <w:t>et une répartition</w:t>
      </w:r>
      <w:r>
        <w:rPr>
          <w:rFonts w:asciiTheme="majorBidi" w:hAnsiTheme="majorBidi" w:cstheme="majorBidi"/>
        </w:rPr>
        <w:t xml:space="preserve"> </w:t>
      </w:r>
      <w:r w:rsidRPr="00BD3EC0">
        <w:rPr>
          <w:rFonts w:asciiTheme="majorBidi" w:hAnsiTheme="majorBidi" w:cstheme="majorBidi"/>
        </w:rPr>
        <w:t xml:space="preserve">spectrale du rayonnement dit </w:t>
      </w:r>
      <w:r w:rsidR="00336574">
        <w:rPr>
          <w:rFonts w:asciiTheme="majorBidi" w:hAnsiTheme="majorBidi" w:cstheme="majorBidi"/>
          <w:b/>
          <w:bCs/>
        </w:rPr>
        <w:t>AM 1.</w:t>
      </w:r>
      <w:r w:rsidRPr="00BD3EC0">
        <w:rPr>
          <w:rFonts w:asciiTheme="majorBidi" w:hAnsiTheme="majorBidi" w:cstheme="majorBidi"/>
          <w:b/>
          <w:bCs/>
        </w:rPr>
        <w:t>5</w:t>
      </w:r>
      <w:r w:rsidRPr="00BD3EC0">
        <w:rPr>
          <w:rFonts w:asciiTheme="majorBidi" w:hAnsiTheme="majorBidi" w:cstheme="majorBidi"/>
        </w:rPr>
        <w:t>.</w:t>
      </w:r>
    </w:p>
    <w:p w:rsidR="0020172C" w:rsidRPr="00BD3EC0" w:rsidRDefault="0020172C" w:rsidP="0020172C">
      <w:pPr>
        <w:autoSpaceDE w:val="0"/>
        <w:autoSpaceDN w:val="0"/>
        <w:adjustRightInd w:val="0"/>
        <w:spacing w:before="240" w:after="120" w:line="360" w:lineRule="auto"/>
        <w:jc w:val="both"/>
        <w:rPr>
          <w:rFonts w:asciiTheme="majorBidi" w:hAnsiTheme="majorBidi" w:cstheme="majorBidi"/>
        </w:rPr>
      </w:pPr>
      <w:r w:rsidRPr="00BD3EC0">
        <w:rPr>
          <w:rFonts w:asciiTheme="majorBidi" w:hAnsiTheme="majorBidi" w:cstheme="majorBidi"/>
        </w:rPr>
        <w:t xml:space="preserve">L’unité de cette puissance est le Watt crête, noté </w:t>
      </w:r>
      <w:r w:rsidRPr="00BD3EC0">
        <w:rPr>
          <w:rFonts w:asciiTheme="majorBidi" w:hAnsiTheme="majorBidi" w:cstheme="majorBidi"/>
          <w:b/>
          <w:bCs/>
        </w:rPr>
        <w:t>Wc</w:t>
      </w:r>
      <w:r w:rsidRPr="00BD3EC0">
        <w:rPr>
          <w:rFonts w:asciiTheme="majorBidi" w:hAnsiTheme="majorBidi" w:cstheme="majorBidi"/>
        </w:rPr>
        <w:t>.</w:t>
      </w:r>
    </w:p>
    <w:p w:rsidR="0020172C" w:rsidRDefault="0020172C" w:rsidP="0020172C">
      <w:pPr>
        <w:autoSpaceDE w:val="0"/>
        <w:autoSpaceDN w:val="0"/>
        <w:adjustRightInd w:val="0"/>
        <w:spacing w:before="240" w:after="120" w:line="360" w:lineRule="auto"/>
        <w:jc w:val="both"/>
        <w:rPr>
          <w:rFonts w:asciiTheme="majorBidi" w:hAnsiTheme="majorBidi" w:cstheme="majorBidi"/>
        </w:rPr>
      </w:pPr>
      <w:r w:rsidRPr="00BD3EC0">
        <w:rPr>
          <w:rFonts w:asciiTheme="majorBidi" w:hAnsiTheme="majorBidi" w:cstheme="majorBidi"/>
        </w:rPr>
        <w:t>Les constructeurs spécifient toujours la puissance de crête d’un panneau photovoltaïque.</w:t>
      </w:r>
      <w:r>
        <w:rPr>
          <w:rFonts w:asciiTheme="majorBidi" w:hAnsiTheme="majorBidi" w:cstheme="majorBidi"/>
        </w:rPr>
        <w:t xml:space="preserve"> </w:t>
      </w:r>
      <w:r w:rsidRPr="00BD3EC0">
        <w:rPr>
          <w:rFonts w:asciiTheme="majorBidi" w:hAnsiTheme="majorBidi" w:cstheme="majorBidi"/>
        </w:rPr>
        <w:t>Cependant, cette puissance est rarement atteinte car l’éclairement est souvent inférieur à</w:t>
      </w:r>
      <w:r>
        <w:rPr>
          <w:rFonts w:asciiTheme="majorBidi" w:hAnsiTheme="majorBidi" w:cstheme="majorBidi"/>
        </w:rPr>
        <w:t xml:space="preserve"> </w:t>
      </w:r>
      <w:r w:rsidRPr="00BD3EC0">
        <w:rPr>
          <w:rFonts w:asciiTheme="majorBidi" w:hAnsiTheme="majorBidi" w:cstheme="majorBidi"/>
        </w:rPr>
        <w:t>1000W/m² et la température des panneaux en plein soleil dépassent largement les 25°C.</w:t>
      </w:r>
    </w:p>
    <w:p w:rsidR="0020172C" w:rsidRPr="00F168EF" w:rsidRDefault="0020172C" w:rsidP="004C32EB">
      <w:pPr>
        <w:pStyle w:val="Style2"/>
      </w:pPr>
      <w:bookmarkStart w:id="41" w:name="_Toc328914860"/>
      <w:r>
        <w:t xml:space="preserve">8. </w:t>
      </w:r>
      <w:r w:rsidRPr="00F168EF">
        <w:t>Architecture d</w:t>
      </w:r>
      <w:r>
        <w:t>’un générateur photovoltaïque</w:t>
      </w:r>
      <w:bookmarkEnd w:id="41"/>
    </w:p>
    <w:p w:rsidR="0020172C" w:rsidRPr="00F168EF" w:rsidRDefault="0020172C" w:rsidP="004C32EB">
      <w:pPr>
        <w:pStyle w:val="Default"/>
        <w:spacing w:before="240" w:after="120" w:line="360" w:lineRule="auto"/>
        <w:ind w:firstLine="708"/>
        <w:jc w:val="both"/>
        <w:rPr>
          <w:rFonts w:asciiTheme="majorBidi" w:hAnsiTheme="majorBidi" w:cstheme="majorBidi"/>
        </w:rPr>
      </w:pPr>
      <w:r w:rsidRPr="00F168EF">
        <w:rPr>
          <w:rFonts w:asciiTheme="majorBidi" w:hAnsiTheme="majorBidi" w:cstheme="majorBidi"/>
        </w:rPr>
        <w:t>Dans des conditions d’ensoleillement standard (1000W/m² ; 25°C ; AM1.5), la puissance maximale délivrée par une cellule silicium de 150 cm² est d'environ 2.3 Wc sous une tension de 0.5V. Une cellule photovoltaïque élémentaire constitue donc un générateur électrique de faible puissance insuffisante en tant que telle pour la plupart des application</w:t>
      </w:r>
      <w:r w:rsidR="004C32EB">
        <w:rPr>
          <w:rFonts w:asciiTheme="majorBidi" w:hAnsiTheme="majorBidi" w:cstheme="majorBidi"/>
        </w:rPr>
        <w:t xml:space="preserve">s domestiques ou industrielles </w:t>
      </w:r>
      <w:r w:rsidR="004C32EB" w:rsidRPr="004C32EB">
        <w:rPr>
          <w:rFonts w:asciiTheme="majorBidi" w:hAnsiTheme="majorBidi" w:cstheme="majorBidi"/>
        </w:rPr>
        <w:t>[5]</w:t>
      </w:r>
      <w:r w:rsidR="004C32EB">
        <w:rPr>
          <w:rFonts w:asciiTheme="majorBidi" w:hAnsiTheme="majorBidi" w:cstheme="majorBidi"/>
        </w:rPr>
        <w:t>.</w:t>
      </w:r>
    </w:p>
    <w:p w:rsidR="0020172C" w:rsidRPr="00F168EF" w:rsidRDefault="0020172C" w:rsidP="0020172C">
      <w:pPr>
        <w:pStyle w:val="Default"/>
        <w:spacing w:before="240" w:after="120" w:line="360" w:lineRule="auto"/>
        <w:jc w:val="both"/>
        <w:rPr>
          <w:rFonts w:asciiTheme="majorBidi" w:hAnsiTheme="majorBidi" w:cstheme="majorBidi"/>
        </w:rPr>
      </w:pPr>
      <w:r w:rsidRPr="00F168EF">
        <w:rPr>
          <w:rFonts w:asciiTheme="majorBidi" w:hAnsiTheme="majorBidi" w:cstheme="majorBidi"/>
        </w:rPr>
        <w:t xml:space="preserve">Les générateurs photovoltaïques sont, de ce fait réalisés par association, en série et/ou en parallèle, d'un grand nombre de cellules élémentaires. </w:t>
      </w:r>
    </w:p>
    <w:p w:rsidR="0020172C" w:rsidRPr="00F7785D" w:rsidRDefault="00F9231A" w:rsidP="004C32EB">
      <w:pPr>
        <w:pStyle w:val="Style5"/>
        <w:rPr>
          <w:sz w:val="28"/>
          <w:szCs w:val="28"/>
        </w:rPr>
      </w:pPr>
      <w:bookmarkStart w:id="42" w:name="_Toc328914861"/>
      <w:r w:rsidRPr="00F7785D">
        <w:rPr>
          <w:sz w:val="28"/>
          <w:szCs w:val="28"/>
        </w:rPr>
        <w:lastRenderedPageBreak/>
        <w:t xml:space="preserve">a) </w:t>
      </w:r>
      <w:r w:rsidR="0020172C" w:rsidRPr="00F7785D">
        <w:rPr>
          <w:sz w:val="28"/>
          <w:szCs w:val="28"/>
        </w:rPr>
        <w:t>Association en série</w:t>
      </w:r>
      <w:bookmarkEnd w:id="42"/>
    </w:p>
    <w:p w:rsidR="0020172C" w:rsidRDefault="0020172C" w:rsidP="0020172C">
      <w:pPr>
        <w:pStyle w:val="Default"/>
        <w:spacing w:before="240" w:after="120" w:line="360" w:lineRule="auto"/>
        <w:jc w:val="both"/>
        <w:rPr>
          <w:rFonts w:asciiTheme="majorBidi" w:hAnsiTheme="majorBidi" w:cstheme="majorBidi"/>
        </w:rPr>
      </w:pPr>
      <w:r>
        <w:rPr>
          <w:rFonts w:asciiTheme="majorBidi" w:hAnsiTheme="majorBidi" w:cstheme="majorBidi"/>
        </w:rPr>
        <w:t xml:space="preserve">     Une association de ns</w:t>
      </w:r>
      <w:r w:rsidRPr="00F168EF">
        <w:rPr>
          <w:rFonts w:asciiTheme="majorBidi" w:hAnsiTheme="majorBidi" w:cstheme="majorBidi"/>
        </w:rPr>
        <w:t xml:space="preserve"> cellules en série permet d’augmenter la tension du générateur</w:t>
      </w:r>
      <w:r>
        <w:rPr>
          <w:rFonts w:asciiTheme="majorBidi" w:hAnsiTheme="majorBidi" w:cstheme="majorBidi"/>
        </w:rPr>
        <w:t xml:space="preserve"> </w:t>
      </w:r>
      <w:r w:rsidRPr="00F168EF">
        <w:rPr>
          <w:rFonts w:asciiTheme="majorBidi" w:hAnsiTheme="majorBidi" w:cstheme="majorBidi"/>
        </w:rPr>
        <w:t>photovoltaïque (GPV). Les cellules sont alors traversées par le même courant et la</w:t>
      </w:r>
      <w:r>
        <w:rPr>
          <w:rFonts w:asciiTheme="majorBidi" w:hAnsiTheme="majorBidi" w:cstheme="majorBidi"/>
        </w:rPr>
        <w:t xml:space="preserve"> </w:t>
      </w:r>
      <w:r w:rsidRPr="00F168EF">
        <w:rPr>
          <w:rFonts w:asciiTheme="majorBidi" w:hAnsiTheme="majorBidi" w:cstheme="majorBidi"/>
        </w:rPr>
        <w:t>caractéristique résultant du groupement série est obtenue par addition des tensions</w:t>
      </w:r>
      <w:r>
        <w:rPr>
          <w:rFonts w:asciiTheme="majorBidi" w:hAnsiTheme="majorBidi" w:cstheme="majorBidi"/>
        </w:rPr>
        <w:t xml:space="preserve"> </w:t>
      </w:r>
      <w:r w:rsidRPr="00F168EF">
        <w:rPr>
          <w:rFonts w:asciiTheme="majorBidi" w:hAnsiTheme="majorBidi" w:cstheme="majorBidi"/>
        </w:rPr>
        <w:t xml:space="preserve">élémentaires de chaque cellule. </w:t>
      </w:r>
    </w:p>
    <w:p w:rsidR="0020172C" w:rsidRPr="00815341" w:rsidRDefault="0020172C" w:rsidP="0020172C">
      <w:pPr>
        <w:pStyle w:val="Default"/>
        <w:pBdr>
          <w:top w:val="single" w:sz="4" w:space="1" w:color="auto"/>
          <w:left w:val="single" w:sz="4" w:space="4" w:color="auto"/>
          <w:bottom w:val="single" w:sz="4" w:space="1" w:color="auto"/>
          <w:right w:val="single" w:sz="4" w:space="4" w:color="auto"/>
        </w:pBdr>
        <w:spacing w:before="240" w:after="120" w:line="360" w:lineRule="auto"/>
        <w:jc w:val="center"/>
        <w:rPr>
          <w:rFonts w:asciiTheme="majorBidi" w:hAnsiTheme="majorBidi" w:cstheme="majorBidi"/>
        </w:rPr>
      </w:pPr>
      <w:r>
        <w:rPr>
          <w:rFonts w:asciiTheme="majorBidi" w:hAnsiTheme="majorBidi" w:cstheme="majorBidi"/>
          <w:noProof/>
          <w:lang w:eastAsia="fr-FR"/>
        </w:rPr>
        <w:drawing>
          <wp:inline distT="0" distB="0" distL="0" distR="0">
            <wp:extent cx="6048375" cy="2314575"/>
            <wp:effectExtent l="19050" t="0" r="9525"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0" cstate="print">
                      <a:lum bright="-2000" contrast="3000"/>
                    </a:blip>
                    <a:srcRect l="18678" t="18235" r="15372" b="24118"/>
                    <a:stretch>
                      <a:fillRect/>
                    </a:stretch>
                  </pic:blipFill>
                  <pic:spPr bwMode="auto">
                    <a:xfrm>
                      <a:off x="0" y="0"/>
                      <a:ext cx="6048375" cy="2314575"/>
                    </a:xfrm>
                    <a:prstGeom prst="rect">
                      <a:avLst/>
                    </a:prstGeom>
                    <a:noFill/>
                    <a:ln w="9525">
                      <a:noFill/>
                      <a:miter lim="800000"/>
                      <a:headEnd/>
                      <a:tailEnd/>
                    </a:ln>
                  </pic:spPr>
                </pic:pic>
              </a:graphicData>
            </a:graphic>
          </wp:inline>
        </w:drawing>
      </w:r>
    </w:p>
    <w:p w:rsidR="0020172C" w:rsidRPr="00F7785D" w:rsidRDefault="007B5749" w:rsidP="007810BB">
      <w:pPr>
        <w:pStyle w:val="Style6"/>
        <w:rPr>
          <w:b w:val="0"/>
          <w:bCs w:val="0"/>
          <w:sz w:val="20"/>
          <w:szCs w:val="20"/>
        </w:rPr>
      </w:pPr>
      <w:bookmarkStart w:id="43" w:name="_Toc327209107"/>
      <w:r>
        <w:rPr>
          <w:b w:val="0"/>
          <w:bCs w:val="0"/>
          <w:sz w:val="20"/>
          <w:szCs w:val="20"/>
        </w:rPr>
        <w:t>Figure 1.16</w:t>
      </w:r>
      <w:r w:rsidR="0020172C" w:rsidRPr="00F7785D">
        <w:rPr>
          <w:b w:val="0"/>
          <w:bCs w:val="0"/>
          <w:sz w:val="20"/>
          <w:szCs w:val="20"/>
        </w:rPr>
        <w:t xml:space="preserve"> Caractéristiques résultantes d’un groupement de ns cellules en série.</w:t>
      </w:r>
      <w:bookmarkEnd w:id="43"/>
    </w:p>
    <w:p w:rsidR="0020172C" w:rsidRPr="00F168EF" w:rsidRDefault="0020172C" w:rsidP="0020172C">
      <w:pPr>
        <w:pStyle w:val="Default"/>
        <w:spacing w:before="240" w:after="120" w:line="360" w:lineRule="auto"/>
        <w:ind w:firstLine="708"/>
        <w:jc w:val="both"/>
        <w:rPr>
          <w:rFonts w:asciiTheme="majorBidi" w:hAnsiTheme="majorBidi" w:cstheme="majorBidi"/>
        </w:rPr>
      </w:pPr>
      <w:r w:rsidRPr="00F168EF">
        <w:rPr>
          <w:rFonts w:asciiTheme="majorBidi" w:hAnsiTheme="majorBidi" w:cstheme="majorBidi"/>
        </w:rPr>
        <w:t>Ce système d’association est généralement le plus communément utilisé pour les</w:t>
      </w:r>
      <w:r>
        <w:rPr>
          <w:rFonts w:asciiTheme="majorBidi" w:hAnsiTheme="majorBidi" w:cstheme="majorBidi"/>
        </w:rPr>
        <w:t xml:space="preserve"> </w:t>
      </w:r>
      <w:r w:rsidRPr="00F168EF">
        <w:rPr>
          <w:rFonts w:asciiTheme="majorBidi" w:hAnsiTheme="majorBidi" w:cstheme="majorBidi"/>
        </w:rPr>
        <w:t>modules photovoltaïques du commerce. Comme la surface des cellules devient de plus en plus</w:t>
      </w:r>
      <w:r>
        <w:rPr>
          <w:rFonts w:asciiTheme="majorBidi" w:hAnsiTheme="majorBidi" w:cstheme="majorBidi"/>
        </w:rPr>
        <w:t xml:space="preserve"> </w:t>
      </w:r>
      <w:r w:rsidRPr="00F168EF">
        <w:rPr>
          <w:rFonts w:asciiTheme="majorBidi" w:hAnsiTheme="majorBidi" w:cstheme="majorBidi"/>
        </w:rPr>
        <w:t>importante, le courant produit par une seule cellule augmente régulièrement au fur et à mesure</w:t>
      </w:r>
      <w:r>
        <w:rPr>
          <w:rFonts w:asciiTheme="majorBidi" w:hAnsiTheme="majorBidi" w:cstheme="majorBidi"/>
        </w:rPr>
        <w:t xml:space="preserve"> </w:t>
      </w:r>
      <w:r w:rsidRPr="00F168EF">
        <w:rPr>
          <w:rFonts w:asciiTheme="majorBidi" w:hAnsiTheme="majorBidi" w:cstheme="majorBidi"/>
        </w:rPr>
        <w:t>de l’évolution technologique alors que sa tension reste toujours très faible. L’association série</w:t>
      </w:r>
      <w:r>
        <w:rPr>
          <w:rFonts w:asciiTheme="majorBidi" w:hAnsiTheme="majorBidi" w:cstheme="majorBidi"/>
        </w:rPr>
        <w:t xml:space="preserve"> </w:t>
      </w:r>
      <w:r w:rsidRPr="00F168EF">
        <w:rPr>
          <w:rFonts w:asciiTheme="majorBidi" w:hAnsiTheme="majorBidi" w:cstheme="majorBidi"/>
        </w:rPr>
        <w:t>permet ainsi d’augmenter la tension de l’ensemble et donc d’accroître la puissance de</w:t>
      </w:r>
      <w:r>
        <w:rPr>
          <w:rFonts w:asciiTheme="majorBidi" w:hAnsiTheme="majorBidi" w:cstheme="majorBidi"/>
        </w:rPr>
        <w:t xml:space="preserve"> </w:t>
      </w:r>
      <w:r w:rsidRPr="00F168EF">
        <w:rPr>
          <w:rFonts w:asciiTheme="majorBidi" w:hAnsiTheme="majorBidi" w:cstheme="majorBidi"/>
        </w:rPr>
        <w:t>l’ensemble. Les panneaux commerciaux constitués de cellules de première génération sont</w:t>
      </w:r>
      <w:r>
        <w:rPr>
          <w:rFonts w:asciiTheme="majorBidi" w:hAnsiTheme="majorBidi" w:cstheme="majorBidi"/>
        </w:rPr>
        <w:t xml:space="preserve"> </w:t>
      </w:r>
      <w:r w:rsidRPr="00F168EF">
        <w:rPr>
          <w:rFonts w:asciiTheme="majorBidi" w:hAnsiTheme="majorBidi" w:cstheme="majorBidi"/>
        </w:rPr>
        <w:t>habituellement réalisés en associant 36 cellules en série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cons</m:t>
            </m:r>
          </m:sub>
        </m:sSub>
      </m:oMath>
      <w:r w:rsidRPr="00F168EF">
        <w:rPr>
          <w:rFonts w:asciiTheme="majorBidi" w:hAnsiTheme="majorBidi" w:cstheme="majorBidi"/>
        </w:rPr>
        <w:t>=0.6V*36=21.6V) afin</w:t>
      </w:r>
      <w:r>
        <w:rPr>
          <w:rFonts w:asciiTheme="majorBidi" w:hAnsiTheme="majorBidi" w:cstheme="majorBidi"/>
        </w:rPr>
        <w:t xml:space="preserve"> </w:t>
      </w:r>
      <w:r w:rsidRPr="00F168EF">
        <w:rPr>
          <w:rFonts w:asciiTheme="majorBidi" w:hAnsiTheme="majorBidi" w:cstheme="majorBidi"/>
        </w:rPr>
        <w:t xml:space="preserve">d’obtenir une tension optimale du panneau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opt</m:t>
            </m:r>
          </m:sub>
        </m:sSub>
      </m:oMath>
      <w:r w:rsidRPr="00F168EF">
        <w:rPr>
          <w:rFonts w:asciiTheme="majorBidi" w:hAnsiTheme="majorBidi" w:cstheme="majorBidi"/>
        </w:rPr>
        <w:t xml:space="preserve"> proche de celle d’une tension de batterie de</w:t>
      </w:r>
      <w:r>
        <w:rPr>
          <w:rFonts w:asciiTheme="majorBidi" w:hAnsiTheme="majorBidi" w:cstheme="majorBidi"/>
        </w:rPr>
        <w:t xml:space="preserve"> </w:t>
      </w:r>
      <w:r w:rsidRPr="00F168EF">
        <w:rPr>
          <w:rFonts w:asciiTheme="majorBidi" w:hAnsiTheme="majorBidi" w:cstheme="majorBidi"/>
        </w:rPr>
        <w:t xml:space="preserve">12V (à puissance maximale). </w:t>
      </w:r>
      <w:r>
        <w:rPr>
          <w:rFonts w:asciiTheme="majorBidi" w:hAnsiTheme="majorBidi" w:cstheme="majorBidi"/>
        </w:rPr>
        <w:t xml:space="preserve"> </w:t>
      </w:r>
      <w:r w:rsidRPr="00F168EF">
        <w:rPr>
          <w:rFonts w:asciiTheme="majorBidi" w:hAnsiTheme="majorBidi" w:cstheme="majorBidi"/>
        </w:rPr>
        <w:t>Les</w:t>
      </w:r>
      <w:r w:rsidRPr="000E0B8D">
        <w:rPr>
          <w:rFonts w:asciiTheme="majorBidi" w:hAnsiTheme="majorBidi" w:cstheme="majorBidi"/>
        </w:rPr>
        <w:t xml:space="preserve"> modules</w:t>
      </w:r>
      <w:r w:rsidRPr="00F168EF">
        <w:rPr>
          <w:rFonts w:asciiTheme="majorBidi" w:hAnsiTheme="majorBidi" w:cstheme="majorBidi"/>
          <w:b/>
          <w:bCs/>
        </w:rPr>
        <w:t xml:space="preserve"> </w:t>
      </w:r>
      <w:r w:rsidRPr="00F168EF">
        <w:rPr>
          <w:rFonts w:asciiTheme="majorBidi" w:hAnsiTheme="majorBidi" w:cstheme="majorBidi"/>
        </w:rPr>
        <w:t xml:space="preserve">en série sont souvent appelés des </w:t>
      </w:r>
      <w:r w:rsidRPr="000E0B8D">
        <w:rPr>
          <w:rFonts w:asciiTheme="majorBidi" w:hAnsiTheme="majorBidi" w:cstheme="majorBidi"/>
        </w:rPr>
        <w:t>strings.</w:t>
      </w:r>
      <w:r w:rsidRPr="00F168EF">
        <w:rPr>
          <w:rFonts w:asciiTheme="majorBidi" w:hAnsiTheme="majorBidi" w:cstheme="majorBidi"/>
        </w:rPr>
        <w:t xml:space="preserve"> Malheureusement, les cellules ou modules ne sont pas tous absolument identiques. Le courant total s'oriente alors à la cellule ou au module le plus faible. Ce phénomène est appelé </w:t>
      </w:r>
      <w:r w:rsidRPr="000E0B8D">
        <w:rPr>
          <w:rFonts w:asciiTheme="majorBidi" w:hAnsiTheme="majorBidi" w:cstheme="majorBidi"/>
        </w:rPr>
        <w:t>mismatching</w:t>
      </w:r>
      <w:r w:rsidRPr="00F168EF">
        <w:rPr>
          <w:rFonts w:asciiTheme="majorBidi" w:hAnsiTheme="majorBidi" w:cstheme="majorBidi"/>
        </w:rPr>
        <w:t xml:space="preserve">. </w:t>
      </w:r>
    </w:p>
    <w:p w:rsidR="0020172C" w:rsidRPr="00F7785D" w:rsidRDefault="00F9231A" w:rsidP="004C32EB">
      <w:pPr>
        <w:pStyle w:val="Style5"/>
        <w:rPr>
          <w:color w:val="auto"/>
          <w:sz w:val="28"/>
          <w:szCs w:val="28"/>
        </w:rPr>
      </w:pPr>
      <w:bookmarkStart w:id="44" w:name="_Toc328914862"/>
      <w:r w:rsidRPr="00F7785D">
        <w:rPr>
          <w:sz w:val="28"/>
          <w:szCs w:val="28"/>
        </w:rPr>
        <w:t xml:space="preserve">b) </w:t>
      </w:r>
      <w:r w:rsidR="0020172C" w:rsidRPr="00F7785D">
        <w:rPr>
          <w:sz w:val="28"/>
          <w:szCs w:val="28"/>
        </w:rPr>
        <w:t>Association en parallèle</w:t>
      </w:r>
      <w:bookmarkEnd w:id="44"/>
      <w:r w:rsidR="0020172C" w:rsidRPr="00F7785D">
        <w:rPr>
          <w:color w:val="auto"/>
          <w:sz w:val="28"/>
          <w:szCs w:val="28"/>
        </w:rPr>
        <w:t xml:space="preserve"> </w:t>
      </w:r>
    </w:p>
    <w:p w:rsidR="0020172C" w:rsidRDefault="0020172C" w:rsidP="0020172C">
      <w:pPr>
        <w:autoSpaceDE w:val="0"/>
        <w:autoSpaceDN w:val="0"/>
        <w:adjustRightInd w:val="0"/>
        <w:spacing w:before="240" w:after="120" w:line="360" w:lineRule="auto"/>
        <w:ind w:firstLine="708"/>
        <w:jc w:val="both"/>
        <w:rPr>
          <w:rFonts w:asciiTheme="majorBidi" w:hAnsiTheme="majorBidi" w:cstheme="majorBidi"/>
        </w:rPr>
      </w:pPr>
      <w:r w:rsidRPr="00F168EF">
        <w:rPr>
          <w:rFonts w:asciiTheme="majorBidi" w:hAnsiTheme="majorBidi" w:cstheme="majorBidi"/>
        </w:rPr>
        <w:t>D’autre part,</w:t>
      </w:r>
      <w:r>
        <w:rPr>
          <w:rFonts w:asciiTheme="majorBidi" w:hAnsiTheme="majorBidi" w:cstheme="majorBidi"/>
        </w:rPr>
        <w:t xml:space="preserve"> une association parallèle de </w:t>
      </w:r>
      <m:oMath>
        <m:sSub>
          <m:sSubPr>
            <m:ctrlPr>
              <w:rPr>
                <w:rFonts w:ascii="Cambria Math" w:hAnsi="Cambria Math" w:cstheme="majorBidi"/>
                <w:i/>
              </w:rPr>
            </m:ctrlPr>
          </m:sSubPr>
          <m:e>
            <m:r>
              <w:rPr>
                <w:rFonts w:ascii="Cambria Math" w:hAnsi="Cambria Math" w:cstheme="majorBidi"/>
              </w:rPr>
              <m:t>n</m:t>
            </m:r>
          </m:e>
          <m:sub>
            <m:r>
              <w:rPr>
                <w:rFonts w:ascii="Cambria Math" w:hAnsi="Cambria Math" w:cstheme="majorBidi"/>
              </w:rPr>
              <m:t>p</m:t>
            </m:r>
          </m:sub>
        </m:sSub>
      </m:oMath>
      <w:r w:rsidRPr="00F168EF">
        <w:rPr>
          <w:rFonts w:asciiTheme="majorBidi" w:hAnsiTheme="majorBidi" w:cstheme="majorBidi"/>
        </w:rPr>
        <w:t xml:space="preserve"> cellules est possible et permet d’accroître</w:t>
      </w:r>
      <w:r>
        <w:rPr>
          <w:rFonts w:asciiTheme="majorBidi" w:hAnsiTheme="majorBidi" w:cstheme="majorBidi"/>
        </w:rPr>
        <w:t xml:space="preserve"> </w:t>
      </w:r>
      <w:r w:rsidRPr="00F168EF">
        <w:rPr>
          <w:rFonts w:asciiTheme="majorBidi" w:hAnsiTheme="majorBidi" w:cstheme="majorBidi"/>
        </w:rPr>
        <w:t>le courant de</w:t>
      </w:r>
      <w:r>
        <w:rPr>
          <w:rFonts w:asciiTheme="majorBidi" w:hAnsiTheme="majorBidi" w:cstheme="majorBidi"/>
        </w:rPr>
        <w:t xml:space="preserve"> </w:t>
      </w:r>
      <w:r w:rsidRPr="00F168EF">
        <w:rPr>
          <w:rFonts w:asciiTheme="majorBidi" w:hAnsiTheme="majorBidi" w:cstheme="majorBidi"/>
        </w:rPr>
        <w:t>sortie du générateur ainsi créé. Dans un groupement de cellules identiques</w:t>
      </w:r>
      <w:r>
        <w:rPr>
          <w:rFonts w:asciiTheme="majorBidi" w:hAnsiTheme="majorBidi" w:cstheme="majorBidi"/>
        </w:rPr>
        <w:t xml:space="preserve"> </w:t>
      </w:r>
      <w:r w:rsidRPr="00F168EF">
        <w:rPr>
          <w:rFonts w:asciiTheme="majorBidi" w:hAnsiTheme="majorBidi" w:cstheme="majorBidi"/>
        </w:rPr>
        <w:lastRenderedPageBreak/>
        <w:t>connectées en parallèle, les cellules sont soumises à la même tension et la caractéristique</w:t>
      </w:r>
      <w:r>
        <w:rPr>
          <w:rFonts w:asciiTheme="majorBidi" w:hAnsiTheme="majorBidi" w:cstheme="majorBidi"/>
        </w:rPr>
        <w:t xml:space="preserve"> </w:t>
      </w:r>
      <w:r w:rsidRPr="00F168EF">
        <w:rPr>
          <w:rFonts w:asciiTheme="majorBidi" w:hAnsiTheme="majorBidi" w:cstheme="majorBidi"/>
        </w:rPr>
        <w:t>résultant du groupement est obtenue par addition des courants.</w:t>
      </w:r>
    </w:p>
    <w:p w:rsidR="0020172C" w:rsidRDefault="005913E2" w:rsidP="0020172C">
      <w:pPr>
        <w:autoSpaceDE w:val="0"/>
        <w:autoSpaceDN w:val="0"/>
        <w:adjustRightInd w:val="0"/>
        <w:spacing w:before="240" w:after="120" w:line="360" w:lineRule="auto"/>
        <w:jc w:val="both"/>
        <w:rPr>
          <w:rFonts w:asciiTheme="majorBidi" w:eastAsiaTheme="minorEastAsia" w:hAnsiTheme="majorBidi" w:cstheme="majorBidi"/>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 np</m:t>
            </m:r>
          </m:sub>
        </m:sSub>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p</m:t>
            </m:r>
          </m:sub>
        </m:sSub>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sc</m:t>
            </m:r>
          </m:sub>
        </m:sSub>
      </m:oMath>
      <w:r w:rsidR="0020172C">
        <w:rPr>
          <w:rFonts w:asciiTheme="majorBidi" w:eastAsiaTheme="minorEastAsia" w:hAnsiTheme="majorBidi" w:cstheme="majorBidi"/>
        </w:rPr>
        <w:t xml:space="preserve">          avec       </w:t>
      </w:r>
      <m:oMath>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 xml:space="preserve">oc  np </m:t>
            </m:r>
          </m:sub>
        </m:sSub>
      </m:oMath>
      <w:r w:rsidR="0020172C">
        <w:rPr>
          <w:rFonts w:asciiTheme="majorBidi" w:eastAsiaTheme="minorEastAsia" w:hAnsiTheme="majorBidi" w:cstheme="majorBidi"/>
        </w:rPr>
        <w:t xml:space="preserve"> = </w:t>
      </w:r>
      <m:oMath>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oc</m:t>
            </m:r>
          </m:sub>
        </m:sSub>
      </m:oMath>
      <w:r w:rsidR="0020172C">
        <w:rPr>
          <w:rFonts w:asciiTheme="majorBidi" w:eastAsiaTheme="minorEastAsia" w:hAnsiTheme="majorBidi" w:cstheme="majorBidi"/>
        </w:rPr>
        <w:t xml:space="preserve">   </w:t>
      </w:r>
    </w:p>
    <w:p w:rsidR="0020172C" w:rsidRDefault="0020172C" w:rsidP="0020172C">
      <w:pPr>
        <w:autoSpaceDE w:val="0"/>
        <w:autoSpaceDN w:val="0"/>
        <w:adjustRightInd w:val="0"/>
        <w:spacing w:before="240" w:after="120" w:line="360" w:lineRule="auto"/>
        <w:jc w:val="both"/>
        <w:rPr>
          <w:rFonts w:asciiTheme="majorBidi" w:eastAsiaTheme="minorEastAsia" w:hAnsiTheme="majorBidi" w:cstheme="majorBidi"/>
        </w:rPr>
      </w:pPr>
      <w:r>
        <w:rPr>
          <w:rFonts w:asciiTheme="majorBidi" w:eastAsiaTheme="minorEastAsia" w:hAnsiTheme="majorBidi" w:cstheme="majorBidi"/>
        </w:rPr>
        <w:t xml:space="preserve">  </w:t>
      </w:r>
    </w:p>
    <w:p w:rsidR="0020172C" w:rsidRDefault="0020172C" w:rsidP="0020172C">
      <w:pPr>
        <w:pBdr>
          <w:top w:val="single" w:sz="4" w:space="1" w:color="auto"/>
          <w:left w:val="single" w:sz="4" w:space="4" w:color="auto"/>
          <w:bottom w:val="single" w:sz="4" w:space="1" w:color="auto"/>
          <w:right w:val="single" w:sz="4" w:space="4" w:color="auto"/>
        </w:pBdr>
        <w:autoSpaceDE w:val="0"/>
        <w:autoSpaceDN w:val="0"/>
        <w:adjustRightInd w:val="0"/>
        <w:spacing w:before="240" w:after="120" w:line="360" w:lineRule="auto"/>
        <w:jc w:val="center"/>
        <w:rPr>
          <w:rFonts w:asciiTheme="majorBidi" w:hAnsiTheme="majorBidi" w:cstheme="majorBidi"/>
        </w:rPr>
      </w:pPr>
      <w:r>
        <w:rPr>
          <w:rFonts w:asciiTheme="majorBidi" w:hAnsiTheme="majorBidi" w:cstheme="majorBidi"/>
          <w:noProof/>
        </w:rPr>
        <w:drawing>
          <wp:inline distT="0" distB="0" distL="0" distR="0">
            <wp:extent cx="5600700" cy="2209800"/>
            <wp:effectExtent l="1905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1" cstate="print">
                      <a:lum bright="-1000" contrast="3000"/>
                    </a:blip>
                    <a:srcRect l="15207" t="16765" r="14876" b="30479"/>
                    <a:stretch>
                      <a:fillRect/>
                    </a:stretch>
                  </pic:blipFill>
                  <pic:spPr bwMode="auto">
                    <a:xfrm>
                      <a:off x="0" y="0"/>
                      <a:ext cx="5600700" cy="2209800"/>
                    </a:xfrm>
                    <a:prstGeom prst="rect">
                      <a:avLst/>
                    </a:prstGeom>
                    <a:noFill/>
                    <a:ln w="9525">
                      <a:noFill/>
                      <a:miter lim="800000"/>
                      <a:headEnd/>
                      <a:tailEnd/>
                    </a:ln>
                  </pic:spPr>
                </pic:pic>
              </a:graphicData>
            </a:graphic>
          </wp:inline>
        </w:drawing>
      </w:r>
    </w:p>
    <w:p w:rsidR="0020172C" w:rsidRPr="009B1AF6" w:rsidRDefault="007B5749" w:rsidP="007810BB">
      <w:pPr>
        <w:pStyle w:val="Style6"/>
        <w:rPr>
          <w:b w:val="0"/>
          <w:bCs w:val="0"/>
          <w:sz w:val="20"/>
          <w:szCs w:val="20"/>
        </w:rPr>
      </w:pPr>
      <w:bookmarkStart w:id="45" w:name="_Toc327209108"/>
      <w:r w:rsidRPr="009B1AF6">
        <w:rPr>
          <w:b w:val="0"/>
          <w:bCs w:val="0"/>
          <w:sz w:val="20"/>
          <w:szCs w:val="20"/>
        </w:rPr>
        <w:t>Figure 1.17</w:t>
      </w:r>
      <w:r w:rsidR="0020172C" w:rsidRPr="009B1AF6">
        <w:rPr>
          <w:b w:val="0"/>
          <w:bCs w:val="0"/>
          <w:sz w:val="20"/>
          <w:szCs w:val="20"/>
        </w:rPr>
        <w:t xml:space="preserve"> Caractéristiques résultant d’un groupement de </w:t>
      </w:r>
      <m:oMath>
        <m:sSub>
          <m:sSubPr>
            <m:ctrlPr>
              <w:rPr>
                <w:rFonts w:ascii="Cambria Math" w:eastAsiaTheme="minorEastAsia" w:hAnsi="Cambria Math" w:cstheme="majorBidi"/>
                <w:b w:val="0"/>
                <w:bCs w:val="0"/>
                <w:i/>
                <w:sz w:val="20"/>
                <w:szCs w:val="20"/>
              </w:rPr>
            </m:ctrlPr>
          </m:sSubPr>
          <m:e>
            <m:r>
              <m:rPr>
                <m:sty m:val="bi"/>
              </m:rPr>
              <w:rPr>
                <w:rFonts w:ascii="Cambria Math" w:eastAsiaTheme="minorEastAsia" w:hAnsi="Cambria Math" w:cstheme="majorBidi"/>
                <w:sz w:val="20"/>
                <w:szCs w:val="20"/>
              </w:rPr>
              <m:t>n</m:t>
            </m:r>
          </m:e>
          <m:sub>
            <m:r>
              <m:rPr>
                <m:sty m:val="bi"/>
              </m:rPr>
              <w:rPr>
                <w:rFonts w:ascii="Cambria Math" w:eastAsiaTheme="minorEastAsia" w:hAnsi="Cambria Math" w:cstheme="majorBidi"/>
                <w:sz w:val="20"/>
                <w:szCs w:val="20"/>
              </w:rPr>
              <m:t>p</m:t>
            </m:r>
          </m:sub>
        </m:sSub>
      </m:oMath>
      <w:r w:rsidR="0020172C" w:rsidRPr="009B1AF6">
        <w:rPr>
          <w:b w:val="0"/>
          <w:bCs w:val="0"/>
          <w:sz w:val="20"/>
          <w:szCs w:val="20"/>
        </w:rPr>
        <w:t xml:space="preserve"> cellules en parallèle.</w:t>
      </w:r>
      <w:bookmarkEnd w:id="45"/>
    </w:p>
    <w:p w:rsidR="0020172C" w:rsidRDefault="0020172C" w:rsidP="0020172C">
      <w:pPr>
        <w:autoSpaceDE w:val="0"/>
        <w:autoSpaceDN w:val="0"/>
        <w:adjustRightInd w:val="0"/>
        <w:spacing w:before="240" w:after="120" w:line="360" w:lineRule="auto"/>
        <w:ind w:firstLine="708"/>
        <w:jc w:val="both"/>
        <w:rPr>
          <w:rFonts w:asciiTheme="majorBidi" w:hAnsiTheme="majorBidi" w:cstheme="majorBidi"/>
          <w:color w:val="000000"/>
        </w:rPr>
      </w:pPr>
      <w:r w:rsidRPr="00312B39">
        <w:rPr>
          <w:rFonts w:asciiTheme="majorBidi" w:hAnsiTheme="majorBidi" w:cstheme="majorBidi"/>
          <w:color w:val="000000"/>
        </w:rPr>
        <w:t>La caractéristique I(V) d’un générateur solaire peut être considérée comme le fruit</w:t>
      </w:r>
      <w:r w:rsidRPr="007E79B1">
        <w:rPr>
          <w:rFonts w:asciiTheme="majorBidi" w:hAnsiTheme="majorBidi" w:cstheme="majorBidi"/>
          <w:color w:val="000000"/>
        </w:rPr>
        <w:t xml:space="preserve"> </w:t>
      </w:r>
      <w:r w:rsidRPr="00312B39">
        <w:rPr>
          <w:rFonts w:asciiTheme="majorBidi" w:hAnsiTheme="majorBidi" w:cstheme="majorBidi"/>
          <w:color w:val="000000"/>
        </w:rPr>
        <w:t xml:space="preserve">d’une association d’un réseau de </w:t>
      </w:r>
      <m:oMath>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s</m:t>
            </m:r>
          </m:sub>
        </m:sSub>
      </m:oMath>
      <w:r>
        <w:rPr>
          <w:rFonts w:asciiTheme="majorBidi" w:hAnsiTheme="majorBidi" w:cstheme="majorBidi"/>
          <w:color w:val="000000"/>
        </w:rPr>
        <w:t xml:space="preserve"> </w:t>
      </w:r>
      <w:r w:rsidRPr="00312B39">
        <w:rPr>
          <w:rFonts w:asciiTheme="majorBidi" w:hAnsiTheme="majorBidi" w:cstheme="majorBidi"/>
          <w:color w:val="000000"/>
        </w:rPr>
        <w:t>*</w:t>
      </w:r>
      <w:r>
        <w:rPr>
          <w:rFonts w:asciiTheme="majorBidi" w:hAnsiTheme="majorBidi" w:cstheme="majorBidi"/>
          <w:color w:val="000000"/>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p</m:t>
            </m:r>
          </m:sub>
        </m:sSub>
      </m:oMath>
      <w:r w:rsidRPr="00312B39">
        <w:rPr>
          <w:rFonts w:asciiTheme="majorBidi" w:hAnsiTheme="majorBidi" w:cstheme="majorBidi"/>
          <w:color w:val="000000"/>
        </w:rPr>
        <w:t xml:space="preserve"> cellules en série/parallèle. Le montage en parallèle de cellules/</w:t>
      </w:r>
      <w:r w:rsidRPr="00557BD5">
        <w:rPr>
          <w:rFonts w:asciiTheme="majorBidi" w:hAnsiTheme="majorBidi" w:cstheme="majorBidi"/>
          <w:color w:val="000000"/>
        </w:rPr>
        <w:t>modules</w:t>
      </w:r>
      <w:r w:rsidRPr="00312B39">
        <w:rPr>
          <w:rFonts w:asciiTheme="majorBidi" w:hAnsiTheme="majorBidi" w:cstheme="majorBidi"/>
          <w:b/>
          <w:bCs/>
          <w:color w:val="000000"/>
        </w:rPr>
        <w:t xml:space="preserve"> </w:t>
      </w:r>
      <w:r w:rsidRPr="00312B39">
        <w:rPr>
          <w:rFonts w:asciiTheme="majorBidi" w:hAnsiTheme="majorBidi" w:cstheme="majorBidi"/>
          <w:color w:val="000000"/>
        </w:rPr>
        <w:t>permet d'obtenir des courants plus importants. Dans ce cas, les différents courants s'</w:t>
      </w:r>
      <w:r w:rsidRPr="007E79B1">
        <w:rPr>
          <w:rFonts w:asciiTheme="majorBidi" w:hAnsiTheme="majorBidi" w:cstheme="majorBidi"/>
          <w:color w:val="000000"/>
        </w:rPr>
        <w:t>additionnent. Seuls</w:t>
      </w:r>
      <w:r w:rsidRPr="00312B39">
        <w:rPr>
          <w:rFonts w:asciiTheme="majorBidi" w:hAnsiTheme="majorBidi" w:cstheme="majorBidi"/>
          <w:color w:val="000000"/>
        </w:rPr>
        <w:t xml:space="preserve"> ont le droit d'être montés en parallèle des cellules ou </w:t>
      </w:r>
      <w:r w:rsidRPr="00557BD5">
        <w:rPr>
          <w:rFonts w:asciiTheme="majorBidi" w:hAnsiTheme="majorBidi" w:cstheme="majorBidi"/>
          <w:color w:val="000000"/>
        </w:rPr>
        <w:t>des modules de même type</w:t>
      </w:r>
      <w:r w:rsidRPr="00312B39">
        <w:rPr>
          <w:rFonts w:asciiTheme="majorBidi" w:hAnsiTheme="majorBidi" w:cstheme="majorBidi"/>
          <w:color w:val="000000"/>
        </w:rPr>
        <w:t xml:space="preserve">. Si les modules sont différents, des </w:t>
      </w:r>
      <w:r w:rsidRPr="00557BD5">
        <w:rPr>
          <w:rFonts w:asciiTheme="majorBidi" w:hAnsiTheme="majorBidi" w:cstheme="majorBidi"/>
          <w:color w:val="000000"/>
        </w:rPr>
        <w:t>courants</w:t>
      </w:r>
      <w:r w:rsidRPr="00312B39">
        <w:rPr>
          <w:rFonts w:asciiTheme="majorBidi" w:hAnsiTheme="majorBidi" w:cstheme="majorBidi"/>
          <w:b/>
          <w:bCs/>
          <w:color w:val="000000"/>
        </w:rPr>
        <w:t xml:space="preserve"> </w:t>
      </w:r>
      <w:r w:rsidRPr="00557BD5">
        <w:rPr>
          <w:rFonts w:asciiTheme="majorBidi" w:hAnsiTheme="majorBidi" w:cstheme="majorBidi"/>
          <w:color w:val="000000"/>
        </w:rPr>
        <w:t>compensateurs</w:t>
      </w:r>
      <w:r w:rsidRPr="00312B39">
        <w:rPr>
          <w:rFonts w:asciiTheme="majorBidi" w:hAnsiTheme="majorBidi" w:cstheme="majorBidi"/>
          <w:b/>
          <w:bCs/>
          <w:color w:val="000000"/>
        </w:rPr>
        <w:t xml:space="preserve"> </w:t>
      </w:r>
      <w:r w:rsidRPr="00312B39">
        <w:rPr>
          <w:rFonts w:asciiTheme="majorBidi" w:hAnsiTheme="majorBidi" w:cstheme="majorBidi"/>
          <w:color w:val="000000"/>
        </w:rPr>
        <w:t>risquent de détruire les modules</w:t>
      </w:r>
    </w:p>
    <w:p w:rsidR="003A3112" w:rsidRDefault="003A3112" w:rsidP="00DC5BE3">
      <w:pPr>
        <w:pStyle w:val="Style2"/>
      </w:pPr>
    </w:p>
    <w:p w:rsidR="003A3112" w:rsidRDefault="003A3112" w:rsidP="00DC5BE3">
      <w:pPr>
        <w:pStyle w:val="Style2"/>
      </w:pPr>
    </w:p>
    <w:p w:rsidR="003A3112" w:rsidRDefault="003A3112" w:rsidP="00DC5BE3">
      <w:pPr>
        <w:pStyle w:val="Style2"/>
      </w:pPr>
    </w:p>
    <w:p w:rsidR="00F7785D" w:rsidRDefault="00F7785D" w:rsidP="00DC5BE3">
      <w:pPr>
        <w:pStyle w:val="Style2"/>
      </w:pPr>
    </w:p>
    <w:p w:rsidR="00F7785D" w:rsidRDefault="00F7785D" w:rsidP="00DC5BE3">
      <w:pPr>
        <w:pStyle w:val="Style2"/>
      </w:pPr>
    </w:p>
    <w:p w:rsidR="00F7785D" w:rsidRDefault="00F7785D" w:rsidP="00DC5BE3">
      <w:pPr>
        <w:pStyle w:val="Style2"/>
      </w:pPr>
    </w:p>
    <w:p w:rsidR="00F7785D" w:rsidRDefault="00F7785D" w:rsidP="00DC5BE3">
      <w:pPr>
        <w:pStyle w:val="Style2"/>
      </w:pPr>
    </w:p>
    <w:p w:rsidR="00F7785D" w:rsidRDefault="00F7785D" w:rsidP="00DC5BE3">
      <w:pPr>
        <w:pStyle w:val="Style2"/>
      </w:pPr>
    </w:p>
    <w:p w:rsidR="00F7785D" w:rsidRDefault="00F7785D" w:rsidP="00DC5BE3">
      <w:pPr>
        <w:pStyle w:val="Style2"/>
      </w:pPr>
    </w:p>
    <w:p w:rsidR="0020172C" w:rsidRPr="00AA301E" w:rsidRDefault="0020172C" w:rsidP="00DC5BE3">
      <w:pPr>
        <w:pStyle w:val="Style2"/>
      </w:pPr>
      <w:bookmarkStart w:id="46" w:name="_Toc328914863"/>
      <w:r>
        <w:lastRenderedPageBreak/>
        <w:t>9. Conclusion</w:t>
      </w:r>
      <w:bookmarkEnd w:id="46"/>
    </w:p>
    <w:p w:rsidR="0020172C" w:rsidRPr="00E45784" w:rsidRDefault="0020172C" w:rsidP="0020172C">
      <w:pPr>
        <w:pStyle w:val="Default"/>
        <w:spacing w:before="240" w:after="120" w:line="360" w:lineRule="auto"/>
        <w:ind w:firstLine="708"/>
        <w:jc w:val="both"/>
        <w:rPr>
          <w:rFonts w:asciiTheme="majorBidi" w:hAnsiTheme="majorBidi" w:cstheme="majorBidi"/>
        </w:rPr>
      </w:pPr>
      <w:r>
        <w:rPr>
          <w:rFonts w:ascii="Times New Roman" w:hAnsi="Times New Roman" w:cs="Times New Roman"/>
        </w:rPr>
        <w:t>Dans ce chapitre, nous commençons par quelques notions sur le rayonnement solaire, et nous avons  expliqué sur le fonctionnement de la ce</w:t>
      </w:r>
      <w:r w:rsidR="00F63127">
        <w:rPr>
          <w:rFonts w:ascii="Times New Roman" w:hAnsi="Times New Roman" w:cs="Times New Roman"/>
        </w:rPr>
        <w:t xml:space="preserve">llule photovoltaïque, </w:t>
      </w:r>
      <w:r>
        <w:rPr>
          <w:rFonts w:ascii="Times New Roman" w:hAnsi="Times New Roman" w:cs="Times New Roman"/>
        </w:rPr>
        <w:t>ensuite étudié</w:t>
      </w:r>
      <w:r w:rsidR="00F63127">
        <w:rPr>
          <w:rFonts w:ascii="Times New Roman" w:hAnsi="Times New Roman" w:cs="Times New Roman"/>
        </w:rPr>
        <w:t xml:space="preserve"> la technologie </w:t>
      </w:r>
      <w:r w:rsidR="004A0463">
        <w:rPr>
          <w:rFonts w:ascii="Times New Roman" w:hAnsi="Times New Roman" w:cs="Times New Roman"/>
        </w:rPr>
        <w:t>photovoltaïque, l’</w:t>
      </w:r>
      <w:r w:rsidRPr="00E45784">
        <w:rPr>
          <w:rFonts w:ascii="Times New Roman" w:hAnsi="Times New Roman" w:cs="Times New Roman"/>
        </w:rPr>
        <w:t>influence des conditions atmosphériques et de certains paramètres sur le comportement de la cellule PV </w:t>
      </w:r>
      <w:r>
        <w:rPr>
          <w:rFonts w:ascii="Times New Roman" w:hAnsi="Times New Roman" w:cs="Times New Roman"/>
        </w:rPr>
        <w:t xml:space="preserve"> et aperçus sur l’</w:t>
      </w:r>
      <w:r w:rsidRPr="00E45784">
        <w:rPr>
          <w:rFonts w:asciiTheme="majorBidi" w:hAnsiTheme="majorBidi" w:cstheme="majorBidi"/>
        </w:rPr>
        <w:t>architecture d’un générateur photovoltaïque</w:t>
      </w:r>
      <w:r>
        <w:rPr>
          <w:rFonts w:asciiTheme="majorBidi" w:hAnsiTheme="majorBidi" w:cstheme="majorBidi"/>
        </w:rPr>
        <w:t xml:space="preserve"> (l’association de la cellule série et parallèle),parmi lesquelles on a parlé sur la modélisation d’un système photovoltaïque dans le chapitre suivant.</w:t>
      </w:r>
    </w:p>
    <w:p w:rsidR="00871A29" w:rsidRDefault="00871A29" w:rsidP="00871A29">
      <w:pPr>
        <w:sectPr w:rsidR="00871A29" w:rsidSect="00E244F7">
          <w:headerReference w:type="first" r:id="rId42"/>
          <w:footerReference w:type="first" r:id="rId43"/>
          <w:pgSz w:w="11906" w:h="16838" w:code="9"/>
          <w:pgMar w:top="1418" w:right="1418" w:bottom="1418" w:left="1418" w:header="567" w:footer="851" w:gutter="0"/>
          <w:cols w:space="708"/>
          <w:titlePg/>
          <w:docGrid w:linePitch="360"/>
        </w:sect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tbl>
      <w:tblPr>
        <w:tblW w:w="0" w:type="auto"/>
        <w:tblBorders>
          <w:top w:val="single" w:sz="4" w:space="0" w:color="auto"/>
          <w:left w:val="single" w:sz="4" w:space="0" w:color="FFFFFF" w:themeColor="background1"/>
          <w:bottom w:val="single" w:sz="4" w:space="0" w:color="auto"/>
          <w:right w:val="single" w:sz="4" w:space="0" w:color="FFFFFF" w:themeColor="background1"/>
        </w:tblBorders>
        <w:tblLook w:val="04A0"/>
      </w:tblPr>
      <w:tblGrid>
        <w:gridCol w:w="9270"/>
      </w:tblGrid>
      <w:tr w:rsidR="00DC5BE3" w:rsidTr="00BD3E7A">
        <w:trPr>
          <w:trHeight w:val="5032"/>
        </w:trPr>
        <w:tc>
          <w:tcPr>
            <w:tcW w:w="9270" w:type="dxa"/>
          </w:tcPr>
          <w:p w:rsidR="00DC5BE3" w:rsidRDefault="00DC5BE3" w:rsidP="00BD3E7A">
            <w:pPr>
              <w:pStyle w:val="Style1"/>
            </w:pPr>
          </w:p>
          <w:p w:rsidR="00DC5BE3" w:rsidRPr="00850D71" w:rsidRDefault="00DC5BE3" w:rsidP="00BD3E7A">
            <w:pPr>
              <w:pStyle w:val="Style1"/>
            </w:pPr>
            <w:bookmarkStart w:id="47" w:name="_Toc328914864"/>
            <w:r w:rsidRPr="00850D71">
              <w:t xml:space="preserve">CHAPITRE </w:t>
            </w:r>
            <w:r>
              <w:t>II</w:t>
            </w:r>
            <w:bookmarkEnd w:id="47"/>
          </w:p>
          <w:p w:rsidR="00DC5BE3" w:rsidRPr="00F9231A" w:rsidRDefault="00DC5BE3" w:rsidP="00BD3E7A">
            <w:pPr>
              <w:pStyle w:val="Style1"/>
              <w:rPr>
                <w:u w:val="none"/>
              </w:rPr>
            </w:pPr>
            <w:bookmarkStart w:id="48" w:name="_Toc328914865"/>
            <w:r w:rsidRPr="00F9231A">
              <w:rPr>
                <w:u w:val="none"/>
              </w:rPr>
              <w:t>MODELISATION DES CARACTERISTIQUES I-V</w:t>
            </w:r>
            <w:r w:rsidR="00750108">
              <w:rPr>
                <w:u w:val="none"/>
              </w:rPr>
              <w:t xml:space="preserve"> d’un dispositif photovoltaïque</w:t>
            </w:r>
            <w:bookmarkEnd w:id="48"/>
            <w:r w:rsidR="00750108">
              <w:rPr>
                <w:u w:val="none"/>
              </w:rPr>
              <w:t xml:space="preserve"> </w:t>
            </w:r>
          </w:p>
          <w:p w:rsidR="00DC5BE3" w:rsidRPr="00850D71" w:rsidRDefault="00DC5BE3" w:rsidP="00BD3E7A">
            <w:pPr>
              <w:pStyle w:val="Style1"/>
            </w:pPr>
          </w:p>
        </w:tc>
      </w:tr>
    </w:tbl>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20172C" w:rsidRDefault="0020172C" w:rsidP="0020172C">
      <w:pPr>
        <w:autoSpaceDE w:val="0"/>
        <w:autoSpaceDN w:val="0"/>
        <w:adjustRightInd w:val="0"/>
        <w:rPr>
          <w:rFonts w:asciiTheme="majorBidi" w:hAnsiTheme="majorBidi" w:cstheme="majorBidi"/>
          <w:b/>
          <w:bCs/>
          <w:sz w:val="28"/>
          <w:szCs w:val="28"/>
        </w:rPr>
      </w:pPr>
    </w:p>
    <w:p w:rsidR="00065B48" w:rsidRDefault="00065B48" w:rsidP="0020172C">
      <w:pPr>
        <w:autoSpaceDE w:val="0"/>
        <w:autoSpaceDN w:val="0"/>
        <w:adjustRightInd w:val="0"/>
        <w:rPr>
          <w:rFonts w:asciiTheme="majorBidi" w:hAnsiTheme="majorBidi" w:cstheme="majorBidi"/>
          <w:b/>
          <w:bCs/>
          <w:sz w:val="28"/>
          <w:szCs w:val="28"/>
        </w:rPr>
        <w:sectPr w:rsidR="00065B48" w:rsidSect="00E244F7">
          <w:headerReference w:type="default" r:id="rId44"/>
          <w:headerReference w:type="first" r:id="rId45"/>
          <w:pgSz w:w="11906" w:h="16838" w:code="9"/>
          <w:pgMar w:top="1418" w:right="1418" w:bottom="1418" w:left="1418" w:header="851" w:footer="851" w:gutter="0"/>
          <w:cols w:space="708"/>
          <w:titlePg/>
          <w:docGrid w:linePitch="360"/>
        </w:sectPr>
      </w:pPr>
    </w:p>
    <w:p w:rsidR="0020172C" w:rsidRPr="00C70F86" w:rsidRDefault="0020172C" w:rsidP="00F9231A">
      <w:pPr>
        <w:pStyle w:val="Style2"/>
      </w:pPr>
      <w:bookmarkStart w:id="49" w:name="_Toc328914866"/>
      <w:r w:rsidRPr="003F49D0">
        <w:lastRenderedPageBreak/>
        <w:t>1</w:t>
      </w:r>
      <w:r>
        <w:t>.</w:t>
      </w:r>
      <w:r w:rsidRPr="003F49D0">
        <w:t xml:space="preserve"> Introduction</w:t>
      </w:r>
      <w:bookmarkEnd w:id="49"/>
      <w:r>
        <w:t> </w:t>
      </w:r>
    </w:p>
    <w:p w:rsidR="0020172C" w:rsidRPr="005F39C9"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5F39C9">
        <w:rPr>
          <w:rFonts w:asciiTheme="majorBidi" w:hAnsiTheme="majorBidi" w:cstheme="majorBidi"/>
        </w:rPr>
        <w:t xml:space="preserve">Le capteur photovoltaïque est décrit par ses caractéristiques courant tension (I=f(V)) figure </w:t>
      </w:r>
      <w:r w:rsidR="005B49E2">
        <w:rPr>
          <w:rFonts w:asciiTheme="majorBidi" w:hAnsiTheme="majorBidi" w:cstheme="majorBidi"/>
        </w:rPr>
        <w:t>2</w:t>
      </w:r>
      <w:r>
        <w:rPr>
          <w:rFonts w:asciiTheme="majorBidi" w:hAnsiTheme="majorBidi" w:cstheme="majorBidi"/>
        </w:rPr>
        <w:t>.</w:t>
      </w:r>
      <w:r w:rsidR="00F7785D">
        <w:rPr>
          <w:rFonts w:asciiTheme="majorBidi" w:hAnsiTheme="majorBidi" w:cstheme="majorBidi"/>
        </w:rPr>
        <w:t>1.</w:t>
      </w:r>
      <w:r w:rsidRPr="005F39C9">
        <w:rPr>
          <w:rFonts w:asciiTheme="majorBidi" w:hAnsiTheme="majorBidi" w:cstheme="majorBidi"/>
        </w:rPr>
        <w:t xml:space="preserve"> Cette modélisation est utilisée généralement pour approximer la sortie du capteur (tension, courant) en fonction de deux entrées qui sont la température et</w:t>
      </w:r>
      <w:r>
        <w:rPr>
          <w:rFonts w:asciiTheme="majorBidi" w:hAnsiTheme="majorBidi" w:cstheme="majorBidi"/>
        </w:rPr>
        <w:t xml:space="preserve"> </w:t>
      </w:r>
      <w:r w:rsidRPr="005F39C9">
        <w:rPr>
          <w:rFonts w:asciiTheme="majorBidi" w:hAnsiTheme="majorBidi" w:cstheme="majorBidi"/>
        </w:rPr>
        <w:t xml:space="preserve">l’éclairement reçu par le capteur figure </w:t>
      </w:r>
      <w:r w:rsidR="005B49E2">
        <w:rPr>
          <w:rFonts w:asciiTheme="majorBidi" w:hAnsiTheme="majorBidi" w:cstheme="majorBidi"/>
        </w:rPr>
        <w:t>2</w:t>
      </w:r>
      <w:r>
        <w:rPr>
          <w:rFonts w:asciiTheme="majorBidi" w:hAnsiTheme="majorBidi" w:cstheme="majorBidi"/>
        </w:rPr>
        <w:t>.</w:t>
      </w:r>
      <w:r w:rsidRPr="005F39C9">
        <w:rPr>
          <w:rFonts w:asciiTheme="majorBidi" w:hAnsiTheme="majorBidi" w:cstheme="majorBidi"/>
        </w:rPr>
        <w:t>2. Le courant généré par le module</w:t>
      </w:r>
      <w:r>
        <w:rPr>
          <w:rFonts w:asciiTheme="majorBidi" w:hAnsiTheme="majorBidi" w:cstheme="majorBidi"/>
        </w:rPr>
        <w:t xml:space="preserve"> </w:t>
      </w:r>
      <w:r w:rsidRPr="005F39C9">
        <w:rPr>
          <w:rFonts w:asciiTheme="majorBidi" w:hAnsiTheme="majorBidi" w:cstheme="majorBidi"/>
        </w:rPr>
        <w:t>photovoltaïque à une tension donnée dépend uniquement de l’éclairement et de la</w:t>
      </w:r>
      <w:r>
        <w:rPr>
          <w:rFonts w:asciiTheme="majorBidi" w:hAnsiTheme="majorBidi" w:cstheme="majorBidi"/>
        </w:rPr>
        <w:t xml:space="preserve"> </w:t>
      </w:r>
      <w:r w:rsidRPr="005F39C9">
        <w:rPr>
          <w:rFonts w:asciiTheme="majorBidi" w:hAnsiTheme="majorBidi" w:cstheme="majorBidi"/>
        </w:rPr>
        <w:t>température de la cellule.</w:t>
      </w:r>
    </w:p>
    <w:p w:rsidR="0020172C"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5F39C9">
        <w:rPr>
          <w:rFonts w:asciiTheme="majorBidi" w:hAnsiTheme="majorBidi" w:cstheme="majorBidi"/>
        </w:rPr>
        <w:t>A température et éclairage constants, le rendement d’une cellule solaire dépend de la</w:t>
      </w:r>
      <w:r>
        <w:rPr>
          <w:rFonts w:asciiTheme="majorBidi" w:hAnsiTheme="majorBidi" w:cstheme="majorBidi"/>
        </w:rPr>
        <w:t xml:space="preserve"> </w:t>
      </w:r>
      <w:r w:rsidRPr="005F39C9">
        <w:rPr>
          <w:rFonts w:asciiTheme="majorBidi" w:hAnsiTheme="majorBidi" w:cstheme="majorBidi"/>
        </w:rPr>
        <w:t>charge dans le circuit électrique. En circuit ouvert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c</m:t>
            </m:r>
          </m:sub>
        </m:sSub>
      </m:oMath>
      <w:r w:rsidRPr="005F39C9">
        <w:rPr>
          <w:rFonts w:asciiTheme="majorBidi" w:hAnsiTheme="majorBidi" w:cstheme="majorBidi"/>
        </w:rPr>
        <w:t xml:space="preserve">  </w:t>
      </w:r>
      <w:r>
        <w:rPr>
          <w:rFonts w:asciiTheme="majorBidi" w:hAnsiTheme="majorBidi" w:cstheme="majorBidi"/>
        </w:rPr>
        <w:t>= 0</w:t>
      </w:r>
      <w:r w:rsidRPr="005F39C9">
        <w:rPr>
          <w:rFonts w:asciiTheme="majorBidi" w:hAnsiTheme="majorBidi" w:cstheme="majorBidi"/>
        </w:rPr>
        <w:t>, I = 0, V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m:t>
            </m:r>
          </m:sub>
        </m:sSub>
      </m:oMath>
      <w:r w:rsidRPr="005F39C9">
        <w:rPr>
          <w:rFonts w:asciiTheme="majorBidi" w:hAnsiTheme="majorBidi" w:cstheme="majorBidi"/>
        </w:rPr>
        <w:t xml:space="preserve">) ou en </w:t>
      </w:r>
      <w:r>
        <w:rPr>
          <w:rFonts w:asciiTheme="majorBidi" w:hAnsiTheme="majorBidi" w:cstheme="majorBidi"/>
        </w:rPr>
        <w:t xml:space="preserve">court-circuit </w:t>
      </w:r>
      <w:r w:rsidRPr="005F39C9">
        <w:rPr>
          <w:rFonts w:asciiTheme="majorBidi" w:hAnsiTheme="majorBidi" w:cstheme="majorBidi"/>
        </w:rPr>
        <w:t>(</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c</m:t>
            </m:r>
          </m:sub>
        </m:sSub>
      </m:oMath>
      <w:r w:rsidRPr="005F39C9">
        <w:rPr>
          <w:rFonts w:asciiTheme="majorBidi" w:hAnsiTheme="majorBidi" w:cstheme="majorBidi"/>
        </w:rPr>
        <w:t xml:space="preserve"> = 0, I =</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oMath>
      <w:r w:rsidRPr="005F39C9">
        <w:rPr>
          <w:rFonts w:asciiTheme="majorBidi" w:hAnsiTheme="majorBidi" w:cstheme="majorBidi"/>
        </w:rPr>
        <w:t xml:space="preserve">, V= 0), aucune énergie n’est transmise à l’extérieur. </w:t>
      </w:r>
      <w:r>
        <w:rPr>
          <w:rFonts w:asciiTheme="majorBidi" w:hAnsiTheme="majorBidi" w:cstheme="majorBidi"/>
        </w:rPr>
        <w:t>E</w:t>
      </w:r>
      <w:r w:rsidRPr="005F39C9">
        <w:rPr>
          <w:rFonts w:asciiTheme="majorBidi" w:hAnsiTheme="majorBidi" w:cstheme="majorBidi"/>
        </w:rPr>
        <w:t>ntre ces deux</w:t>
      </w:r>
      <w:r>
        <w:rPr>
          <w:rFonts w:asciiTheme="majorBidi" w:hAnsiTheme="majorBidi" w:cstheme="majorBidi"/>
        </w:rPr>
        <w:t xml:space="preserve"> </w:t>
      </w:r>
      <w:r w:rsidRPr="005F39C9">
        <w:rPr>
          <w:rFonts w:asciiTheme="majorBidi" w:hAnsiTheme="majorBidi" w:cstheme="majorBidi"/>
        </w:rPr>
        <w:t>extrêmes, il</w:t>
      </w:r>
      <w:r>
        <w:rPr>
          <w:rFonts w:asciiTheme="majorBidi" w:hAnsiTheme="majorBidi" w:cstheme="majorBidi"/>
        </w:rPr>
        <w:t xml:space="preserve"> existe une valeur optimale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opt</m:t>
            </m:r>
          </m:sub>
        </m:sSub>
      </m:oMath>
      <w:r>
        <w:rPr>
          <w:rFonts w:asciiTheme="majorBidi" w:hAnsiTheme="majorBidi" w:cstheme="majorBidi"/>
        </w:rPr>
        <w:t xml:space="preserve"> de la résistance de charge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c</m:t>
            </m:r>
          </m:sub>
        </m:sSub>
      </m:oMath>
      <w:r w:rsidRPr="005F39C9">
        <w:rPr>
          <w:rFonts w:asciiTheme="majorBidi" w:hAnsiTheme="majorBidi" w:cstheme="majorBidi"/>
        </w:rPr>
        <w:t xml:space="preserve"> pour laquelle la</w:t>
      </w:r>
      <w:r>
        <w:rPr>
          <w:rFonts w:asciiTheme="majorBidi" w:hAnsiTheme="majorBidi" w:cstheme="majorBidi"/>
        </w:rPr>
        <w:t xml:space="preserve"> puissance</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P =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max</m:t>
            </m:r>
          </m:sub>
        </m:sSub>
      </m:oMath>
      <w:r>
        <w:rPr>
          <w:rFonts w:asciiTheme="majorBidi" w:hAnsiTheme="majorBidi" w:cstheme="majorBidi"/>
        </w:rPr>
        <w:t>*</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max</m:t>
            </m:r>
          </m:sub>
        </m:sSub>
      </m:oMath>
      <w:r w:rsidRPr="005F39C9">
        <w:rPr>
          <w:rFonts w:asciiTheme="majorBidi" w:hAnsiTheme="majorBidi" w:cstheme="majorBidi"/>
        </w:rPr>
        <w:t xml:space="preserve"> fournie par la cellule solaire à la résistance de charge est</w:t>
      </w:r>
      <w:r>
        <w:rPr>
          <w:rFonts w:asciiTheme="majorBidi" w:hAnsiTheme="majorBidi" w:cstheme="majorBidi"/>
        </w:rPr>
        <w:t xml:space="preserve"> maximale, et vau</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max</m:t>
            </m:r>
          </m:sub>
        </m:sSub>
      </m:oMath>
      <w:r>
        <w:rPr>
          <w:rFonts w:asciiTheme="majorBidi" w:eastAsiaTheme="minorEastAsia" w:hAnsiTheme="majorBidi" w:cstheme="majorBidi"/>
        </w:rPr>
        <w:t xml:space="preserve"> </w:t>
      </w:r>
      <w:r w:rsidRPr="005F39C9">
        <w:rPr>
          <w:rFonts w:asciiTheme="majorBidi" w:hAnsiTheme="majorBidi" w:cstheme="majorBidi"/>
        </w:rPr>
        <w:t>.</w:t>
      </w:r>
    </w:p>
    <w:p w:rsidR="0020172C" w:rsidRPr="00C70F86" w:rsidRDefault="005913E2" w:rsidP="0020172C">
      <w:pPr>
        <w:autoSpaceDE w:val="0"/>
        <w:autoSpaceDN w:val="0"/>
        <w:adjustRightInd w:val="0"/>
        <w:spacing w:before="240" w:after="120" w:line="360" w:lineRule="auto"/>
        <w:mirrorIndents/>
        <w:jc w:val="center"/>
        <w:rPr>
          <w:rFonts w:asciiTheme="majorBidi" w:hAnsiTheme="majorBidi" w:cstheme="majorBidi"/>
        </w:rPr>
      </w:pPr>
      <w:r>
        <w:rPr>
          <w:rFonts w:asciiTheme="majorBidi" w:hAnsiTheme="majorBidi" w:cstheme="majorBidi"/>
          <w:noProof/>
        </w:rPr>
        <w:pict>
          <v:rect id="_x0000_s1282" style="position:absolute;left:0;text-align:left;margin-left:127.1pt;margin-top:50.15pt;width:24pt;height:23.25pt;z-index:251925504;v-text-anchor:middle" strokecolor="white [3212]" strokeweight="0">
            <v:textbox style="mso-next-textbox:#_x0000_s1282">
              <w:txbxContent>
                <w:p w:rsidR="00CF7DCE" w:rsidRDefault="00CF7DCE">
                  <m:oMathPara>
                    <m:oMath>
                      <m:sSub>
                        <m:sSubPr>
                          <m:ctrlPr>
                            <w:rPr>
                              <w:rFonts w:ascii="Cambria Math" w:hAnsi="Cambria Math"/>
                              <w:i/>
                            </w:rPr>
                          </m:ctrlPr>
                        </m:sSubPr>
                        <m:e>
                          <m:r>
                            <w:rPr>
                              <w:rFonts w:ascii="Cambria Math" w:hAnsi="Cambria Math"/>
                            </w:rPr>
                            <m:t>I</m:t>
                          </m:r>
                        </m:e>
                        <m:sub>
                          <m:r>
                            <w:rPr>
                              <w:rFonts w:ascii="Cambria Math" w:hAnsi="Cambria Math"/>
                            </w:rPr>
                            <m:t>sc</m:t>
                          </m:r>
                        </m:sub>
                      </m:sSub>
                    </m:oMath>
                  </m:oMathPara>
                </w:p>
              </w:txbxContent>
            </v:textbox>
          </v:rect>
        </w:pict>
      </w:r>
      <w:r w:rsidR="0020172C">
        <w:rPr>
          <w:rFonts w:asciiTheme="majorBidi" w:hAnsiTheme="majorBidi" w:cstheme="majorBidi"/>
          <w:noProof/>
        </w:rPr>
        <w:drawing>
          <wp:inline distT="0" distB="0" distL="0" distR="0">
            <wp:extent cx="5133975" cy="2171700"/>
            <wp:effectExtent l="19050" t="0" r="9525" b="0"/>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srcRect l="9091" t="28235" r="12893" b="10294"/>
                    <a:stretch>
                      <a:fillRect/>
                    </a:stretch>
                  </pic:blipFill>
                  <pic:spPr bwMode="auto">
                    <a:xfrm>
                      <a:off x="0" y="0"/>
                      <a:ext cx="5133975" cy="2171700"/>
                    </a:xfrm>
                    <a:prstGeom prst="rect">
                      <a:avLst/>
                    </a:prstGeom>
                    <a:noFill/>
                    <a:ln w="9525">
                      <a:noFill/>
                      <a:miter lim="800000"/>
                      <a:headEnd/>
                      <a:tailEnd/>
                    </a:ln>
                  </pic:spPr>
                </pic:pic>
              </a:graphicData>
            </a:graphic>
          </wp:inline>
        </w:drawing>
      </w:r>
    </w:p>
    <w:p w:rsidR="0020172C" w:rsidRPr="00F7785D" w:rsidRDefault="007B5749" w:rsidP="00AC5366">
      <w:pPr>
        <w:pStyle w:val="Style6"/>
        <w:rPr>
          <w:b w:val="0"/>
          <w:bCs w:val="0"/>
          <w:sz w:val="20"/>
          <w:szCs w:val="20"/>
        </w:rPr>
      </w:pPr>
      <w:bookmarkStart w:id="50" w:name="_Toc327209109"/>
      <w:r>
        <w:rPr>
          <w:b w:val="0"/>
          <w:bCs w:val="0"/>
          <w:sz w:val="20"/>
          <w:szCs w:val="20"/>
        </w:rPr>
        <w:t>Figure 2</w:t>
      </w:r>
      <w:r w:rsidR="0020172C" w:rsidRPr="00F7785D">
        <w:rPr>
          <w:b w:val="0"/>
          <w:bCs w:val="0"/>
          <w:sz w:val="20"/>
          <w:szCs w:val="20"/>
        </w:rPr>
        <w:t>.1 Caractéristiques type d’un générateur photovoltaïque</w:t>
      </w:r>
      <w:r w:rsidR="00F7785D">
        <w:rPr>
          <w:b w:val="0"/>
          <w:bCs w:val="0"/>
          <w:sz w:val="20"/>
          <w:szCs w:val="20"/>
        </w:rPr>
        <w:t>.</w:t>
      </w:r>
      <w:bookmarkEnd w:id="50"/>
    </w:p>
    <w:p w:rsidR="0020172C" w:rsidRPr="00304EF9" w:rsidRDefault="0020172C" w:rsidP="0020172C">
      <w:pPr>
        <w:autoSpaceDE w:val="0"/>
        <w:autoSpaceDN w:val="0"/>
        <w:adjustRightInd w:val="0"/>
        <w:spacing w:before="240" w:after="120" w:line="360" w:lineRule="auto"/>
        <w:mirrorIndents/>
        <w:jc w:val="both"/>
        <w:rPr>
          <w:rFonts w:asciiTheme="majorBidi" w:hAnsiTheme="majorBidi" w:cstheme="majorBidi"/>
          <w:i/>
          <w:iCs/>
        </w:rPr>
      </w:pPr>
      <w:r>
        <w:rPr>
          <w:rFonts w:asciiTheme="majorBidi" w:hAnsiTheme="majorBidi" w:cstheme="majorBidi"/>
          <w:i/>
          <w:iCs/>
          <w:noProof/>
        </w:rPr>
        <w:drawing>
          <wp:anchor distT="0" distB="0" distL="114300" distR="114300" simplePos="0" relativeHeight="251663360" behindDoc="0" locked="0" layoutInCell="1" allowOverlap="1">
            <wp:simplePos x="0" y="0"/>
            <wp:positionH relativeFrom="column">
              <wp:posOffset>843280</wp:posOffset>
            </wp:positionH>
            <wp:positionV relativeFrom="paragraph">
              <wp:posOffset>11430</wp:posOffset>
            </wp:positionV>
            <wp:extent cx="4114800" cy="1085850"/>
            <wp:effectExtent l="19050" t="0" r="0" b="0"/>
            <wp:wrapSquare wrapText="bothSides"/>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lum/>
                    </a:blip>
                    <a:srcRect l="23306" t="30588" r="20661" b="39706"/>
                    <a:stretch>
                      <a:fillRect/>
                    </a:stretch>
                  </pic:blipFill>
                  <pic:spPr bwMode="auto">
                    <a:xfrm>
                      <a:off x="0" y="0"/>
                      <a:ext cx="4114800" cy="1085850"/>
                    </a:xfrm>
                    <a:prstGeom prst="rect">
                      <a:avLst/>
                    </a:prstGeom>
                    <a:noFill/>
                    <a:ln w="9525">
                      <a:noFill/>
                      <a:miter lim="800000"/>
                      <a:headEnd/>
                      <a:tailEnd/>
                    </a:ln>
                  </pic:spPr>
                </pic:pic>
              </a:graphicData>
            </a:graphic>
          </wp:anchor>
        </w:drawing>
      </w:r>
    </w:p>
    <w:p w:rsidR="0020172C" w:rsidRPr="00F7785D" w:rsidRDefault="0020172C" w:rsidP="00AC5366">
      <w:pPr>
        <w:pStyle w:val="Style6"/>
        <w:rPr>
          <w:b w:val="0"/>
          <w:bCs w:val="0"/>
          <w:sz w:val="20"/>
          <w:szCs w:val="20"/>
        </w:rPr>
      </w:pPr>
      <w:r w:rsidRPr="00F7785D">
        <w:rPr>
          <w:b w:val="0"/>
          <w:bCs w:val="0"/>
          <w:i/>
          <w:iCs/>
          <w:sz w:val="20"/>
          <w:szCs w:val="20"/>
        </w:rPr>
        <w:br w:type="textWrapping" w:clear="all"/>
      </w:r>
      <w:bookmarkStart w:id="51" w:name="_Toc327209110"/>
      <w:r w:rsidR="007B5749">
        <w:rPr>
          <w:b w:val="0"/>
          <w:bCs w:val="0"/>
          <w:sz w:val="20"/>
          <w:szCs w:val="20"/>
        </w:rPr>
        <w:t>Figure 2</w:t>
      </w:r>
      <w:r w:rsidRPr="00F7785D">
        <w:rPr>
          <w:b w:val="0"/>
          <w:bCs w:val="0"/>
          <w:sz w:val="20"/>
          <w:szCs w:val="20"/>
        </w:rPr>
        <w:t>.2 Schéma bloc de générateur photovoltaïque</w:t>
      </w:r>
      <w:bookmarkEnd w:id="51"/>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Pr="005F39C9" w:rsidRDefault="00B537DE"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lastRenderedPageBreak/>
        <w:t xml:space="preserve">   </w:t>
      </w:r>
      <w:r w:rsidR="0020172C" w:rsidRPr="005F39C9">
        <w:rPr>
          <w:rFonts w:asciiTheme="majorBidi" w:hAnsiTheme="majorBidi" w:cstheme="majorBidi"/>
        </w:rPr>
        <w:t>Le rendement énergétique de la cellule solaire est défini par</w:t>
      </w:r>
      <m:oMath>
        <m:r>
          <w:rPr>
            <w:rFonts w:ascii="Cambria Math" w:hAnsi="Cambria Math" w:cstheme="majorBidi"/>
          </w:rPr>
          <m:t xml:space="preserve"> η ƞ= </m:t>
        </m:r>
        <m:f>
          <m:fPr>
            <m:ctrlPr>
              <w:rPr>
                <w:rFonts w:ascii="Cambria Math" w:hAnsi="Cambria Math" w:cstheme="majorBidi"/>
                <w:i/>
              </w:rPr>
            </m:ctrlPr>
          </m:fPr>
          <m:num>
            <m:r>
              <w:rPr>
                <w:rFonts w:ascii="Cambria Math" w:hAnsi="Cambria Math" w:cstheme="majorBidi"/>
              </w:rPr>
              <m:t>P</m:t>
            </m:r>
          </m:num>
          <m:den>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γ</m:t>
                </m:r>
              </m:sub>
            </m:sSub>
          </m:den>
        </m:f>
      </m:oMath>
      <w:r w:rsidR="0020172C" w:rsidRPr="005F39C9">
        <w:rPr>
          <w:rFonts w:asciiTheme="majorBidi" w:hAnsiTheme="majorBidi" w:cstheme="majorBidi"/>
        </w:rPr>
        <w:t xml:space="preserve">, où </w:t>
      </w:r>
      <m:oMath>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γ</m:t>
            </m:r>
          </m:sub>
        </m:sSub>
      </m:oMath>
      <w:r w:rsidR="0020172C" w:rsidRPr="005F39C9">
        <w:rPr>
          <w:rFonts w:asciiTheme="majorBidi" w:hAnsiTheme="majorBidi" w:cstheme="majorBidi"/>
        </w:rPr>
        <w:t xml:space="preserve"> est la</w:t>
      </w:r>
      <w:r w:rsidR="0020172C">
        <w:rPr>
          <w:rFonts w:asciiTheme="majorBidi" w:hAnsiTheme="majorBidi" w:cstheme="majorBidi"/>
        </w:rPr>
        <w:t xml:space="preserve"> puissance l</w:t>
      </w:r>
      <w:r w:rsidR="0020172C" w:rsidRPr="005F39C9">
        <w:rPr>
          <w:rFonts w:asciiTheme="majorBidi" w:hAnsiTheme="majorBidi" w:cstheme="majorBidi"/>
        </w:rPr>
        <w:t xml:space="preserve">umineuse incidente sur la surface de la cellule. Pour la valeur optimale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opt</m:t>
            </m:r>
          </m:sub>
        </m:sSub>
      </m:oMath>
      <w:r w:rsidR="0020172C" w:rsidRPr="005F39C9">
        <w:rPr>
          <w:rFonts w:asciiTheme="majorBidi" w:hAnsiTheme="majorBidi" w:cstheme="majorBidi"/>
        </w:rPr>
        <w:t xml:space="preserve"> de</w:t>
      </w:r>
      <w:r w:rsidR="0020172C">
        <w:rPr>
          <w:rFonts w:asciiTheme="majorBidi" w:hAnsiTheme="majorBidi" w:cstheme="majorBidi"/>
        </w:rPr>
        <w:t xml:space="preserve"> </w:t>
      </w:r>
      <w:r w:rsidR="0020172C" w:rsidRPr="005F39C9">
        <w:rPr>
          <w:rFonts w:asciiTheme="majorBidi" w:hAnsiTheme="majorBidi" w:cstheme="majorBidi"/>
        </w:rPr>
        <w:t>la résistance de charge</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c</m:t>
            </m:r>
          </m:sub>
        </m:sSub>
      </m:oMath>
      <w:r w:rsidR="0020172C" w:rsidRPr="005F39C9">
        <w:rPr>
          <w:rFonts w:asciiTheme="majorBidi" w:hAnsiTheme="majorBidi" w:cstheme="majorBidi"/>
        </w:rPr>
        <w:t xml:space="preserve">, le rendement de la </w:t>
      </w:r>
      <w:r w:rsidR="0020172C">
        <w:rPr>
          <w:rFonts w:asciiTheme="majorBidi" w:hAnsiTheme="majorBidi" w:cstheme="majorBidi"/>
        </w:rPr>
        <w:t xml:space="preserve">cellule solaire est maximum, et </w:t>
      </w:r>
      <w:r w:rsidR="0020172C" w:rsidRPr="005F39C9">
        <w:rPr>
          <w:rFonts w:asciiTheme="majorBidi" w:hAnsiTheme="majorBidi" w:cstheme="majorBidi"/>
        </w:rPr>
        <w:t>vaut</w:t>
      </w:r>
      <w:r w:rsidR="0020172C">
        <w:rPr>
          <w:rFonts w:asciiTheme="majorBidi" w:hAnsiTheme="majorBidi" w:cstheme="majorBidi"/>
        </w:rPr>
        <w:t xml:space="preserve"> </w:t>
      </w:r>
    </w:p>
    <w:p w:rsidR="0020172C" w:rsidRPr="005F39C9" w:rsidRDefault="005913E2" w:rsidP="0020172C">
      <w:pPr>
        <w:autoSpaceDE w:val="0"/>
        <w:autoSpaceDN w:val="0"/>
        <w:adjustRightInd w:val="0"/>
        <w:spacing w:before="240" w:after="120" w:line="360" w:lineRule="auto"/>
        <w:mirrorIndents/>
        <w:jc w:val="both"/>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η</m:t>
            </m:r>
          </m:e>
          <m:sub>
            <m:r>
              <w:rPr>
                <w:rFonts w:ascii="Cambria Math" w:hAnsi="Cambria Math" w:cstheme="majorBidi"/>
              </w:rPr>
              <m:t>max</m:t>
            </m:r>
          </m:sub>
        </m:sSub>
        <m:r>
          <w:rPr>
            <w:rFonts w:ascii="Cambria Math" w:hAnsi="Cambria Math" w:cstheme="majorBidi"/>
          </w:rPr>
          <m:t xml:space="preserve">= </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max</m:t>
                </m:r>
              </m:sub>
            </m:sSub>
          </m:num>
          <m:den>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γ</m:t>
                </m:r>
              </m:sub>
            </m:sSub>
          </m:den>
        </m:f>
      </m:oMath>
      <w:r w:rsidR="0020172C" w:rsidRPr="005F39C9">
        <w:rPr>
          <w:rFonts w:asciiTheme="majorBidi" w:hAnsiTheme="majorBidi" w:cstheme="majorBidi"/>
        </w:rPr>
        <w:t xml:space="preserve"> . La valeur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opt</m:t>
            </m:r>
          </m:sub>
        </m:sSub>
      </m:oMath>
      <w:r w:rsidR="0020172C" w:rsidRPr="005F39C9">
        <w:rPr>
          <w:rFonts w:asciiTheme="majorBidi" w:hAnsiTheme="majorBidi" w:cstheme="majorBidi"/>
        </w:rPr>
        <w:t xml:space="preserve"> n’est pas u</w:t>
      </w:r>
      <w:r w:rsidR="0020172C">
        <w:rPr>
          <w:rFonts w:asciiTheme="majorBidi" w:hAnsiTheme="majorBidi" w:cstheme="majorBidi"/>
        </w:rPr>
        <w:t>ne constante caractéristique pou</w:t>
      </w:r>
      <w:r w:rsidR="0020172C" w:rsidRPr="005F39C9">
        <w:rPr>
          <w:rFonts w:asciiTheme="majorBidi" w:hAnsiTheme="majorBidi" w:cstheme="majorBidi"/>
        </w:rPr>
        <w:t>r</w:t>
      </w:r>
      <w:r w:rsidR="0020172C">
        <w:rPr>
          <w:rFonts w:asciiTheme="majorBidi" w:hAnsiTheme="majorBidi" w:cstheme="majorBidi"/>
        </w:rPr>
        <w:t xml:space="preserve"> </w:t>
      </w:r>
      <w:r w:rsidR="0020172C" w:rsidRPr="005F39C9">
        <w:rPr>
          <w:rFonts w:asciiTheme="majorBidi" w:hAnsiTheme="majorBidi" w:cstheme="majorBidi"/>
        </w:rPr>
        <w:t xml:space="preserve"> une cellule</w:t>
      </w:r>
      <w:r w:rsidR="0020172C">
        <w:rPr>
          <w:rFonts w:asciiTheme="majorBidi" w:hAnsiTheme="majorBidi" w:cstheme="majorBidi"/>
        </w:rPr>
        <w:t xml:space="preserve"> donnée, </w:t>
      </w:r>
      <w:r w:rsidR="0020172C" w:rsidRPr="005F39C9">
        <w:rPr>
          <w:rFonts w:asciiTheme="majorBidi" w:hAnsiTheme="majorBidi" w:cstheme="majorBidi"/>
        </w:rPr>
        <w:t>mais dépend du spectre du rayonnement incident et de la température de la</w:t>
      </w:r>
      <w:r w:rsidR="0020172C">
        <w:rPr>
          <w:rFonts w:asciiTheme="majorBidi" w:hAnsiTheme="majorBidi" w:cstheme="majorBidi"/>
        </w:rPr>
        <w:t xml:space="preserve"> </w:t>
      </w:r>
      <w:r w:rsidR="0020172C" w:rsidRPr="005F39C9">
        <w:rPr>
          <w:rFonts w:asciiTheme="majorBidi" w:hAnsiTheme="majorBidi" w:cstheme="majorBidi"/>
        </w:rPr>
        <w:t>jonction. En fait, le rendement diminue lorsque la température augmente, ce qui conduit</w:t>
      </w:r>
      <w:r w:rsidR="0020172C">
        <w:rPr>
          <w:rFonts w:asciiTheme="majorBidi" w:hAnsiTheme="majorBidi" w:cstheme="majorBidi"/>
        </w:rPr>
        <w:t xml:space="preserve"> </w:t>
      </w:r>
      <w:r w:rsidR="0020172C" w:rsidRPr="005F39C9">
        <w:rPr>
          <w:rFonts w:asciiTheme="majorBidi" w:hAnsiTheme="majorBidi" w:cstheme="majorBidi"/>
        </w:rPr>
        <w:t>parfois à construire des capteurs hybrides résultant de la combinaison d’un capteur</w:t>
      </w:r>
      <w:r w:rsidR="0020172C">
        <w:rPr>
          <w:rFonts w:asciiTheme="majorBidi" w:hAnsiTheme="majorBidi" w:cstheme="majorBidi"/>
        </w:rPr>
        <w:t xml:space="preserve"> </w:t>
      </w:r>
      <w:r w:rsidR="0020172C" w:rsidRPr="005F39C9">
        <w:rPr>
          <w:rFonts w:asciiTheme="majorBidi" w:hAnsiTheme="majorBidi" w:cstheme="majorBidi"/>
        </w:rPr>
        <w:t>thermique et d’une cellule solaire, qui permettent de produire simultanément de l’eau</w:t>
      </w:r>
      <w:r w:rsidR="0020172C">
        <w:rPr>
          <w:rFonts w:asciiTheme="majorBidi" w:hAnsiTheme="majorBidi" w:cstheme="majorBidi"/>
        </w:rPr>
        <w:t xml:space="preserve"> </w:t>
      </w:r>
      <w:r w:rsidR="0020172C" w:rsidRPr="005F39C9">
        <w:rPr>
          <w:rFonts w:asciiTheme="majorBidi" w:hAnsiTheme="majorBidi" w:cstheme="majorBidi"/>
        </w:rPr>
        <w:t>chaude et d’augmenter le rendement photovoltaïque en refroidissant la cellule.</w:t>
      </w:r>
    </w:p>
    <w:p w:rsidR="0020172C"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5F39C9">
        <w:rPr>
          <w:rFonts w:asciiTheme="majorBidi" w:hAnsiTheme="majorBidi" w:cstheme="majorBidi"/>
        </w:rPr>
        <w:t xml:space="preserve">La puissance fournie par la cellule solaire (P </w:t>
      </w:r>
      <w:r>
        <w:rPr>
          <w:rFonts w:asciiTheme="majorBidi" w:hAnsiTheme="majorBidi" w:cstheme="majorBidi"/>
        </w:rPr>
        <w:t xml:space="preserve">=V. </w:t>
      </w:r>
      <w:r w:rsidRPr="005F39C9">
        <w:rPr>
          <w:rFonts w:asciiTheme="majorBidi" w:hAnsiTheme="majorBidi" w:cstheme="majorBidi"/>
        </w:rPr>
        <w:t xml:space="preserve">I) et son rendement ( </w:t>
      </w:r>
      <m:oMath>
        <m:r>
          <w:rPr>
            <w:rFonts w:ascii="Cambria Math" w:hAnsi="Cambria Math" w:cstheme="majorBidi"/>
          </w:rPr>
          <m:t xml:space="preserve">ηƞ= </m:t>
        </m:r>
        <m:f>
          <m:fPr>
            <m:ctrlPr>
              <w:rPr>
                <w:rFonts w:ascii="Cambria Math" w:hAnsi="Cambria Math" w:cstheme="majorBidi"/>
                <w:i/>
              </w:rPr>
            </m:ctrlPr>
          </m:fPr>
          <m:num>
            <m:r>
              <w:rPr>
                <w:rFonts w:ascii="Cambria Math" w:hAnsi="Cambria Math" w:cstheme="majorBidi"/>
              </w:rPr>
              <m:t>P</m:t>
            </m:r>
          </m:num>
          <m:den>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γ</m:t>
                </m:r>
              </m:sub>
            </m:sSub>
          </m:den>
        </m:f>
      </m:oMath>
      <w:r w:rsidRPr="005F39C9">
        <w:rPr>
          <w:rFonts w:asciiTheme="majorBidi" w:hAnsiTheme="majorBidi" w:cstheme="majorBidi"/>
        </w:rPr>
        <w:t xml:space="preserve"> )</w:t>
      </w:r>
      <w:r>
        <w:rPr>
          <w:rFonts w:asciiTheme="majorBidi" w:hAnsiTheme="majorBidi" w:cstheme="majorBidi"/>
        </w:rPr>
        <w:t xml:space="preserve"> </w:t>
      </w:r>
      <w:r w:rsidRPr="005F39C9">
        <w:rPr>
          <w:rFonts w:asciiTheme="majorBidi" w:hAnsiTheme="majorBidi" w:cstheme="majorBidi"/>
        </w:rPr>
        <w:t>dépendent du matériau utilisé et de la technologie de fabrication (silicium amorphe,</w:t>
      </w:r>
      <w:r>
        <w:rPr>
          <w:rFonts w:asciiTheme="majorBidi" w:hAnsiTheme="majorBidi" w:cstheme="majorBidi"/>
        </w:rPr>
        <w:t xml:space="preserve"> </w:t>
      </w:r>
      <w:r w:rsidRPr="005F39C9">
        <w:rPr>
          <w:rFonts w:asciiTheme="majorBidi" w:hAnsiTheme="majorBidi" w:cstheme="majorBidi"/>
        </w:rPr>
        <w:t>silicium polycristallin, silicium monocristallin), de la géométrie de la jonction (épaisseur</w:t>
      </w:r>
      <w:r>
        <w:rPr>
          <w:rFonts w:asciiTheme="majorBidi" w:hAnsiTheme="majorBidi" w:cstheme="majorBidi"/>
        </w:rPr>
        <w:t xml:space="preserve"> </w:t>
      </w:r>
      <w:r w:rsidRPr="005F39C9">
        <w:rPr>
          <w:rFonts w:asciiTheme="majorBidi" w:hAnsiTheme="majorBidi" w:cstheme="majorBidi"/>
        </w:rPr>
        <w:t>des couches, multicouches, etc.) et des paramètres extérieurs (température, spectre et</w:t>
      </w:r>
      <w:r>
        <w:rPr>
          <w:rFonts w:asciiTheme="majorBidi" w:hAnsiTheme="majorBidi" w:cstheme="majorBidi"/>
        </w:rPr>
        <w:t xml:space="preserve"> </w:t>
      </w:r>
      <w:r w:rsidRPr="005F39C9">
        <w:rPr>
          <w:rFonts w:asciiTheme="majorBidi" w:hAnsiTheme="majorBidi" w:cstheme="majorBidi"/>
        </w:rPr>
        <w:t>puissance du rayonnement incident, circuit électrique extérieur connecté à la cellule,</w:t>
      </w:r>
      <w:r>
        <w:rPr>
          <w:rFonts w:asciiTheme="majorBidi" w:hAnsiTheme="majorBidi" w:cstheme="majorBidi"/>
        </w:rPr>
        <w:t xml:space="preserve"> etc.)</w:t>
      </w:r>
      <w:r w:rsidR="00930595">
        <w:rPr>
          <w:rFonts w:asciiTheme="majorBidi" w:hAnsiTheme="majorBidi" w:cstheme="majorBidi"/>
        </w:rPr>
        <w:t xml:space="preserve"> [11</w:t>
      </w:r>
      <w:r w:rsidR="00D7592F">
        <w:rPr>
          <w:rFonts w:asciiTheme="majorBidi" w:hAnsiTheme="majorBidi" w:cstheme="majorBidi"/>
        </w:rPr>
        <w:t>]</w:t>
      </w:r>
      <w:r>
        <w:rPr>
          <w:rFonts w:asciiTheme="majorBidi" w:hAnsiTheme="majorBidi" w:cstheme="majorBidi"/>
        </w:rPr>
        <w:t xml:space="preserve">. </w:t>
      </w:r>
    </w:p>
    <w:p w:rsidR="00F7785D" w:rsidRDefault="00F7785D" w:rsidP="0020172C">
      <w:pPr>
        <w:autoSpaceDE w:val="0"/>
        <w:autoSpaceDN w:val="0"/>
        <w:adjustRightInd w:val="0"/>
        <w:spacing w:before="240" w:after="120" w:line="360" w:lineRule="auto"/>
        <w:ind w:firstLine="708"/>
        <w:mirrorIndents/>
        <w:jc w:val="both"/>
        <w:rPr>
          <w:rFonts w:asciiTheme="majorBidi" w:hAnsiTheme="majorBidi" w:cstheme="majorBidi"/>
        </w:rPr>
      </w:pPr>
    </w:p>
    <w:p w:rsidR="0020172C" w:rsidRPr="00610088" w:rsidRDefault="0020172C" w:rsidP="00F9231A">
      <w:pPr>
        <w:pStyle w:val="Style2"/>
      </w:pPr>
      <w:bookmarkStart w:id="52" w:name="_Toc328914867"/>
      <w:r>
        <w:t>2. Modèles de la caractéristique I-V en polarisation direct</w:t>
      </w:r>
      <w:bookmarkEnd w:id="52"/>
    </w:p>
    <w:p w:rsidR="0020172C" w:rsidRDefault="0020172C" w:rsidP="0020172C">
      <w:pPr>
        <w:autoSpaceDE w:val="0"/>
        <w:autoSpaceDN w:val="0"/>
        <w:adjustRightInd w:val="0"/>
        <w:spacing w:before="240" w:after="120" w:line="360" w:lineRule="auto"/>
        <w:ind w:firstLine="708"/>
        <w:mirrorIndents/>
        <w:jc w:val="both"/>
      </w:pPr>
      <w:r w:rsidRPr="00610088">
        <w:t>Il existe plusieurs modèles mathématiques qui décrivent le fonctionnement d’un dispositif photovoltaïque en polarisation directe (s</w:t>
      </w:r>
      <w:r>
        <w:t xml:space="preserve">ous éclairement), certains sont </w:t>
      </w:r>
      <w:r w:rsidRPr="00610088">
        <w:t>simples ne mettant en œuvre que peu de paramètre</w:t>
      </w:r>
      <w:r>
        <w:t xml:space="preserve">s, d’autres sont complexes mais </w:t>
      </w:r>
      <w:r w:rsidRPr="00610088">
        <w:t>décrivent au mieux le dispositif PV.</w:t>
      </w:r>
    </w:p>
    <w:p w:rsidR="0020172C" w:rsidRPr="00F7785D" w:rsidRDefault="0020172C" w:rsidP="00F9231A">
      <w:pPr>
        <w:pStyle w:val="Style3"/>
        <w:rPr>
          <w:sz w:val="28"/>
          <w:szCs w:val="28"/>
        </w:rPr>
      </w:pPr>
      <w:bookmarkStart w:id="53" w:name="_Toc328914868"/>
      <w:r w:rsidRPr="00F7785D">
        <w:rPr>
          <w:sz w:val="28"/>
          <w:szCs w:val="28"/>
        </w:rPr>
        <w:t>2.1. Modèle électrique d’un générateur photovoltaïque (modèle implicite)</w:t>
      </w:r>
      <w:bookmarkEnd w:id="53"/>
    </w:p>
    <w:p w:rsidR="0020172C"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5F39C9">
        <w:rPr>
          <w:rFonts w:asciiTheme="majorBidi" w:hAnsiTheme="majorBidi" w:cstheme="majorBidi"/>
        </w:rPr>
        <w:t>Pour trouver le modèle du générateur photovoltaïque, il faut tout d’abord retrouver le</w:t>
      </w:r>
      <w:r>
        <w:rPr>
          <w:rFonts w:asciiTheme="majorBidi" w:hAnsiTheme="majorBidi" w:cstheme="majorBidi"/>
        </w:rPr>
        <w:t xml:space="preserve"> </w:t>
      </w:r>
      <w:r w:rsidRPr="005F39C9">
        <w:rPr>
          <w:rFonts w:asciiTheme="majorBidi" w:hAnsiTheme="majorBidi" w:cstheme="majorBidi"/>
        </w:rPr>
        <w:t>circuit électrique équivalent à cette source. De nombreux modèles mathématiques, ont été</w:t>
      </w:r>
      <w:r>
        <w:rPr>
          <w:rFonts w:asciiTheme="majorBidi" w:hAnsiTheme="majorBidi" w:cstheme="majorBidi"/>
        </w:rPr>
        <w:t xml:space="preserve"> </w:t>
      </w:r>
      <w:r w:rsidRPr="005F39C9">
        <w:rPr>
          <w:rFonts w:asciiTheme="majorBidi" w:hAnsiTheme="majorBidi" w:cstheme="majorBidi"/>
        </w:rPr>
        <w:t>développés pour représenter leur comportement très fortement non linéaire qui résulte de</w:t>
      </w:r>
      <w:r>
        <w:rPr>
          <w:rFonts w:asciiTheme="majorBidi" w:hAnsiTheme="majorBidi" w:cstheme="majorBidi"/>
        </w:rPr>
        <w:t xml:space="preserve"> </w:t>
      </w:r>
      <w:r w:rsidRPr="005F39C9">
        <w:rPr>
          <w:rFonts w:asciiTheme="majorBidi" w:hAnsiTheme="majorBidi" w:cstheme="majorBidi"/>
        </w:rPr>
        <w:t>celui des jonctions semi-conductri</w:t>
      </w:r>
      <w:r>
        <w:rPr>
          <w:rFonts w:asciiTheme="majorBidi" w:hAnsiTheme="majorBidi" w:cstheme="majorBidi"/>
        </w:rPr>
        <w:t xml:space="preserve">ces qui sont à la base de leurs </w:t>
      </w:r>
      <w:r w:rsidRPr="005F39C9">
        <w:rPr>
          <w:rFonts w:asciiTheme="majorBidi" w:hAnsiTheme="majorBidi" w:cstheme="majorBidi"/>
        </w:rPr>
        <w:t>réalisations.</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5F39C9">
        <w:rPr>
          <w:rFonts w:asciiTheme="majorBidi" w:hAnsiTheme="majorBidi" w:cstheme="majorBidi"/>
        </w:rPr>
        <w:t>On présentera deux modèles du GPV:</w:t>
      </w:r>
    </w:p>
    <w:p w:rsidR="0020172C" w:rsidRPr="00835E04" w:rsidRDefault="0020172C" w:rsidP="00425CF8">
      <w:pPr>
        <w:pStyle w:val="Paragraphedeliste"/>
        <w:numPr>
          <w:ilvl w:val="0"/>
          <w:numId w:val="16"/>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835E04">
        <w:rPr>
          <w:rFonts w:asciiTheme="majorBidi" w:hAnsiTheme="majorBidi" w:cstheme="majorBidi"/>
        </w:rPr>
        <w:lastRenderedPageBreak/>
        <w:t>Modèle à une diode.</w:t>
      </w:r>
    </w:p>
    <w:p w:rsidR="0020172C" w:rsidRPr="00835E04" w:rsidRDefault="0020172C" w:rsidP="00425CF8">
      <w:pPr>
        <w:pStyle w:val="Paragraphedeliste"/>
        <w:numPr>
          <w:ilvl w:val="0"/>
          <w:numId w:val="16"/>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835E04">
        <w:rPr>
          <w:rFonts w:asciiTheme="majorBidi" w:hAnsiTheme="majorBidi" w:cstheme="majorBidi"/>
        </w:rPr>
        <w:t>Modèle à deux diodes.</w:t>
      </w:r>
    </w:p>
    <w:p w:rsidR="0020172C" w:rsidRPr="00F7785D" w:rsidRDefault="0020172C" w:rsidP="00F9231A">
      <w:pPr>
        <w:pStyle w:val="Style4"/>
        <w:rPr>
          <w:sz w:val="28"/>
          <w:szCs w:val="28"/>
        </w:rPr>
      </w:pPr>
      <w:bookmarkStart w:id="54" w:name="_Toc328914869"/>
      <w:r w:rsidRPr="00F7785D">
        <w:rPr>
          <w:sz w:val="28"/>
          <w:szCs w:val="28"/>
        </w:rPr>
        <w:t>2.1.1. Modèle à une diode</w:t>
      </w:r>
      <w:bookmarkEnd w:id="54"/>
    </w:p>
    <w:p w:rsidR="0020172C"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5F39C9">
        <w:rPr>
          <w:rFonts w:asciiTheme="majorBidi" w:hAnsiTheme="majorBidi" w:cstheme="majorBidi"/>
        </w:rPr>
        <w:t xml:space="preserve">Le fonctionnement d’un module photovoltaïque est </w:t>
      </w:r>
      <w:r>
        <w:rPr>
          <w:rFonts w:asciiTheme="majorBidi" w:hAnsiTheme="majorBidi" w:cstheme="majorBidi"/>
        </w:rPr>
        <w:t>décrit par le modèle « standard</w:t>
      </w:r>
      <w:r w:rsidRPr="005F39C9">
        <w:rPr>
          <w:rFonts w:asciiTheme="majorBidi" w:hAnsiTheme="majorBidi" w:cstheme="majorBidi"/>
        </w:rPr>
        <w:t>» à</w:t>
      </w:r>
      <w:r>
        <w:rPr>
          <w:rFonts w:asciiTheme="majorBidi" w:hAnsiTheme="majorBidi" w:cstheme="majorBidi"/>
        </w:rPr>
        <w:t xml:space="preserve"> </w:t>
      </w:r>
      <w:r w:rsidRPr="005F39C9">
        <w:rPr>
          <w:rFonts w:asciiTheme="majorBidi" w:hAnsiTheme="majorBidi" w:cstheme="majorBidi"/>
        </w:rPr>
        <w:t>une diode, établit par Shokley pour une seule cellule PV, est généralisé à un module PV en</w:t>
      </w:r>
      <w:r>
        <w:rPr>
          <w:rFonts w:asciiTheme="majorBidi" w:hAnsiTheme="majorBidi" w:cstheme="majorBidi"/>
        </w:rPr>
        <w:t xml:space="preserve"> </w:t>
      </w:r>
      <w:r w:rsidRPr="005F39C9">
        <w:rPr>
          <w:rFonts w:asciiTheme="majorBidi" w:hAnsiTheme="majorBidi" w:cstheme="majorBidi"/>
        </w:rPr>
        <w:t>le considérant comme un ensemble de cellules identiques branchées en série ou en</w:t>
      </w:r>
      <w:r>
        <w:rPr>
          <w:rFonts w:asciiTheme="majorBidi" w:hAnsiTheme="majorBidi" w:cstheme="majorBidi"/>
        </w:rPr>
        <w:t xml:space="preserve"> parallèle</w:t>
      </w:r>
      <w:r w:rsidR="00DE14F0">
        <w:rPr>
          <w:rFonts w:asciiTheme="majorBidi" w:hAnsiTheme="majorBidi" w:cstheme="majorBidi"/>
        </w:rPr>
        <w:t xml:space="preserve"> [10]</w:t>
      </w:r>
      <w:r>
        <w:rPr>
          <w:rFonts w:asciiTheme="majorBidi" w:hAnsiTheme="majorBidi" w:cstheme="majorBidi"/>
        </w:rPr>
        <w:t>.</w:t>
      </w:r>
    </w:p>
    <w:p w:rsidR="0020172C" w:rsidRPr="005F39C9" w:rsidRDefault="0020172C" w:rsidP="0020172C">
      <w:pPr>
        <w:autoSpaceDE w:val="0"/>
        <w:autoSpaceDN w:val="0"/>
        <w:adjustRightInd w:val="0"/>
        <w:spacing w:before="240" w:after="120" w:line="360" w:lineRule="auto"/>
        <w:ind w:firstLine="708"/>
        <w:mirrorIndents/>
        <w:jc w:val="center"/>
        <w:rPr>
          <w:rFonts w:asciiTheme="majorBidi" w:hAnsiTheme="majorBidi" w:cstheme="majorBidi"/>
        </w:rPr>
      </w:pPr>
      <w:r>
        <w:rPr>
          <w:rFonts w:asciiTheme="majorBidi" w:hAnsiTheme="majorBidi" w:cstheme="majorBidi"/>
          <w:noProof/>
        </w:rPr>
        <w:drawing>
          <wp:inline distT="0" distB="0" distL="0" distR="0">
            <wp:extent cx="5133975" cy="1971675"/>
            <wp:effectExtent l="19050" t="0" r="9525" b="0"/>
            <wp:docPr id="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srcRect l="20992" t="33529" r="22810" b="21765"/>
                    <a:stretch>
                      <a:fillRect/>
                    </a:stretch>
                  </pic:blipFill>
                  <pic:spPr bwMode="auto">
                    <a:xfrm>
                      <a:off x="0" y="0"/>
                      <a:ext cx="5133975" cy="1971675"/>
                    </a:xfrm>
                    <a:prstGeom prst="rect">
                      <a:avLst/>
                    </a:prstGeom>
                    <a:noFill/>
                    <a:ln w="9525">
                      <a:noFill/>
                      <a:miter lim="800000"/>
                      <a:headEnd/>
                      <a:tailEnd/>
                    </a:ln>
                  </pic:spPr>
                </pic:pic>
              </a:graphicData>
            </a:graphic>
          </wp:inline>
        </w:drawing>
      </w:r>
    </w:p>
    <w:p w:rsidR="0020172C" w:rsidRPr="004B28D7" w:rsidRDefault="00AC5366" w:rsidP="00AC5366">
      <w:pPr>
        <w:pStyle w:val="Style6"/>
        <w:tabs>
          <w:tab w:val="center" w:pos="4535"/>
          <w:tab w:val="right" w:pos="9070"/>
        </w:tabs>
        <w:jc w:val="left"/>
        <w:rPr>
          <w:b w:val="0"/>
          <w:bCs w:val="0"/>
          <w:sz w:val="20"/>
          <w:szCs w:val="20"/>
        </w:rPr>
      </w:pPr>
      <w:r w:rsidRPr="004B28D7">
        <w:rPr>
          <w:b w:val="0"/>
          <w:bCs w:val="0"/>
          <w:sz w:val="20"/>
          <w:szCs w:val="20"/>
        </w:rPr>
        <w:tab/>
      </w:r>
      <w:bookmarkStart w:id="55" w:name="_Toc327209111"/>
      <w:r w:rsidR="007B5749">
        <w:rPr>
          <w:b w:val="0"/>
          <w:bCs w:val="0"/>
          <w:sz w:val="20"/>
          <w:szCs w:val="20"/>
        </w:rPr>
        <w:t>Figure 2</w:t>
      </w:r>
      <w:r w:rsidR="0020172C" w:rsidRPr="004B28D7">
        <w:rPr>
          <w:b w:val="0"/>
          <w:bCs w:val="0"/>
          <w:sz w:val="20"/>
          <w:szCs w:val="20"/>
        </w:rPr>
        <w:t>.3 schéma équivalent d’une cellule PV Modèle à une diode.</w:t>
      </w:r>
      <w:bookmarkEnd w:id="55"/>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5F39C9">
        <w:rPr>
          <w:rFonts w:asciiTheme="majorBidi" w:hAnsiTheme="majorBidi" w:cstheme="majorBidi"/>
        </w:rPr>
        <w:t>Le courant fourni par la cellule est donné par la relation (</w:t>
      </w:r>
      <w:r w:rsidR="0015554F">
        <w:rPr>
          <w:rFonts w:asciiTheme="majorBidi" w:hAnsiTheme="majorBidi" w:cstheme="majorBidi"/>
        </w:rPr>
        <w:t>2.</w:t>
      </w:r>
      <w:r w:rsidRPr="005F39C9">
        <w:rPr>
          <w:rFonts w:asciiTheme="majorBidi" w:hAnsiTheme="majorBidi" w:cstheme="majorBidi"/>
        </w:rPr>
        <w:t>1)</w:t>
      </w:r>
      <w:r>
        <w:rPr>
          <w:rFonts w:asciiTheme="majorBidi" w:hAnsiTheme="majorBidi" w:cstheme="majorBidi"/>
        </w:rPr>
        <w:t> :</w:t>
      </w:r>
    </w:p>
    <w:p w:rsidR="0020172C" w:rsidRPr="007B72D0" w:rsidRDefault="0020172C" w:rsidP="0020172C">
      <w:pPr>
        <w:autoSpaceDE w:val="0"/>
        <w:autoSpaceDN w:val="0"/>
        <w:adjustRightInd w:val="0"/>
        <w:spacing w:before="240" w:after="120" w:line="360" w:lineRule="auto"/>
        <w:mirrorIndents/>
        <w:jc w:val="both"/>
        <w:rPr>
          <w:rFonts w:asciiTheme="majorBidi" w:hAnsiTheme="majorBidi" w:cstheme="majorBidi"/>
          <w:b/>
          <w:bCs/>
          <w:lang w:val="en-US"/>
        </w:rPr>
      </w:pPr>
      <w:r w:rsidRPr="007B72D0">
        <w:rPr>
          <w:rFonts w:asciiTheme="majorBidi" w:hAnsiTheme="majorBidi" w:cstheme="majorBidi"/>
          <w:b/>
          <w:bCs/>
          <w:lang w:val="en-US"/>
        </w:rPr>
        <w:t xml:space="preserve">I = </w:t>
      </w:r>
      <m:oMath>
        <m:r>
          <m:rPr>
            <m:sty m:val="bi"/>
          </m:rPr>
          <w:rPr>
            <w:rFonts w:ascii="Cambria Math" w:hAnsi="Cambria Math" w:cstheme="majorBidi"/>
            <w:lang w:val="en-US"/>
          </w:rPr>
          <m:t xml:space="preserve"> -</m:t>
        </m:r>
        <m:sSub>
          <m:sSubPr>
            <m:ctrlPr>
              <w:rPr>
                <w:rFonts w:ascii="Cambria Math" w:hAnsi="Cambria Math" w:cstheme="majorBidi"/>
                <w:b/>
                <w:bCs/>
                <w:i/>
                <w:lang w:val="en-US"/>
              </w:rPr>
            </m:ctrlPr>
          </m:sSubPr>
          <m:e>
            <m:r>
              <m:rPr>
                <m:sty m:val="bi"/>
              </m:rPr>
              <w:rPr>
                <w:rFonts w:ascii="Cambria Math" w:hAnsi="Cambria Math" w:cstheme="majorBidi"/>
                <w:lang w:val="en-US"/>
              </w:rPr>
              <m:t>I</m:t>
            </m:r>
          </m:e>
          <m:sub>
            <m:r>
              <m:rPr>
                <m:sty m:val="bi"/>
              </m:rPr>
              <w:rPr>
                <w:rFonts w:ascii="Cambria Math" w:hAnsi="Cambria Math" w:cstheme="majorBidi"/>
                <w:lang w:val="en-US"/>
              </w:rPr>
              <m:t>ph</m:t>
            </m:r>
          </m:sub>
        </m:sSub>
        <m:r>
          <m:rPr>
            <m:sty m:val="bi"/>
          </m:rPr>
          <w:rPr>
            <w:rFonts w:ascii="Cambria Math" w:hAnsi="Cambria Math" w:cstheme="majorBidi"/>
            <w:lang w:val="en-US"/>
          </w:rPr>
          <m:t>+</m:t>
        </m:r>
        <m:f>
          <m:fPr>
            <m:ctrlPr>
              <w:rPr>
                <w:rFonts w:ascii="Cambria Math" w:hAnsi="Cambria Math" w:cstheme="majorBidi"/>
                <w:b/>
                <w:bCs/>
                <w:i/>
                <w:lang w:val="en-US"/>
              </w:rPr>
            </m:ctrlPr>
          </m:fPr>
          <m:num>
            <m:r>
              <m:rPr>
                <m:sty m:val="bi"/>
              </m:rPr>
              <w:rPr>
                <w:rFonts w:ascii="Cambria Math" w:hAnsi="Cambria Math" w:cstheme="majorBidi"/>
                <w:lang w:val="en-US"/>
              </w:rPr>
              <m:t>V-</m:t>
            </m:r>
            <m:sSub>
              <m:sSubPr>
                <m:ctrlPr>
                  <w:rPr>
                    <w:rFonts w:ascii="Cambria Math" w:hAnsi="Cambria Math" w:cstheme="majorBidi"/>
                    <w:b/>
                    <w:bCs/>
                    <w:i/>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 xml:space="preserve">s      </m:t>
                </m:r>
              </m:sub>
            </m:sSub>
            <m:r>
              <m:rPr>
                <m:sty m:val="bi"/>
              </m:rPr>
              <w:rPr>
                <w:rFonts w:ascii="Cambria Math" w:hAnsi="Cambria Math" w:cstheme="majorBidi"/>
                <w:lang w:val="en-US"/>
              </w:rPr>
              <m:t>.I</m:t>
            </m:r>
          </m:num>
          <m:den>
            <m:sSub>
              <m:sSubPr>
                <m:ctrlPr>
                  <w:rPr>
                    <w:rFonts w:ascii="Cambria Math" w:hAnsi="Cambria Math" w:cstheme="majorBidi"/>
                    <w:b/>
                    <w:bCs/>
                    <w:i/>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sh</m:t>
                </m:r>
              </m:sub>
            </m:sSub>
          </m:den>
        </m:f>
        <m:r>
          <m:rPr>
            <m:sty m:val="bi"/>
          </m:rPr>
          <w:rPr>
            <w:rFonts w:ascii="Cambria Math" w:hAnsi="Cambria Math" w:cstheme="majorBidi"/>
            <w:lang w:val="en-US"/>
          </w:rPr>
          <m:t>+</m:t>
        </m:r>
        <m:sSub>
          <m:sSubPr>
            <m:ctrlPr>
              <w:rPr>
                <w:rFonts w:ascii="Cambria Math" w:hAnsi="Cambria Math" w:cstheme="majorBidi"/>
                <w:b/>
                <w:bCs/>
                <w:i/>
                <w:lang w:val="en-US"/>
              </w:rPr>
            </m:ctrlPr>
          </m:sSubPr>
          <m:e>
            <m:r>
              <m:rPr>
                <m:sty m:val="bi"/>
              </m:rPr>
              <w:rPr>
                <w:rFonts w:ascii="Cambria Math" w:hAnsi="Cambria Math" w:cstheme="majorBidi"/>
                <w:lang w:val="en-US"/>
              </w:rPr>
              <m:t>I</m:t>
            </m:r>
          </m:e>
          <m:sub>
            <m:r>
              <m:rPr>
                <m:sty m:val="bi"/>
              </m:rPr>
              <w:rPr>
                <w:rFonts w:ascii="Cambria Math" w:hAnsi="Cambria Math" w:cstheme="majorBidi"/>
                <w:lang w:val="en-US"/>
              </w:rPr>
              <m:t>s</m:t>
            </m:r>
          </m:sub>
        </m:sSub>
        <m:r>
          <m:rPr>
            <m:sty m:val="bi"/>
          </m:rPr>
          <w:rPr>
            <w:rFonts w:ascii="Cambria Math" w:hAnsi="Cambria Math" w:cstheme="majorBidi"/>
            <w:lang w:val="en-US"/>
          </w:rPr>
          <m:t xml:space="preserve"> </m:t>
        </m:r>
      </m:oMath>
      <w:r w:rsidRPr="007B72D0">
        <w:rPr>
          <w:rFonts w:asciiTheme="majorBidi" w:eastAsiaTheme="minorEastAsia" w:hAnsiTheme="majorBidi" w:cstheme="majorBidi"/>
          <w:b/>
          <w:bCs/>
          <w:lang w:val="en-US"/>
        </w:rPr>
        <w:t>[exp {</w:t>
      </w:r>
      <m:oMath>
        <m:f>
          <m:fPr>
            <m:ctrlPr>
              <w:rPr>
                <w:rFonts w:ascii="Cambria Math" w:eastAsiaTheme="minorEastAsia" w:hAnsi="Cambria Math" w:cstheme="majorBidi"/>
                <w:b/>
                <w:bCs/>
                <w:i/>
                <w:lang w:val="en-US"/>
              </w:rPr>
            </m:ctrlPr>
          </m:fPr>
          <m:num>
            <m:r>
              <m:rPr>
                <m:sty m:val="bi"/>
              </m:rPr>
              <w:rPr>
                <w:rFonts w:ascii="Cambria Math" w:eastAsiaTheme="minorEastAsia" w:hAnsi="Cambria Math" w:cstheme="majorBidi"/>
                <w:lang w:val="en-US"/>
              </w:rPr>
              <m:t>q(V-</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     </m:t>
                </m:r>
              </m:sub>
            </m:sSub>
            <m:r>
              <m:rPr>
                <m:sty m:val="bi"/>
              </m:rPr>
              <w:rPr>
                <w:rFonts w:ascii="Cambria Math" w:eastAsiaTheme="minorEastAsia" w:hAnsi="Cambria Math" w:cstheme="majorBidi"/>
                <w:lang w:val="en-US"/>
              </w:rPr>
              <m:t>I)</m:t>
            </m:r>
          </m:num>
          <m:den>
            <m:r>
              <m:rPr>
                <m:sty m:val="bi"/>
              </m:rPr>
              <w:rPr>
                <w:rFonts w:ascii="Cambria Math" w:eastAsiaTheme="minorEastAsia" w:hAnsi="Cambria Math" w:cstheme="majorBidi"/>
                <w:lang w:val="en-US"/>
              </w:rPr>
              <m:t>mKT</m:t>
            </m:r>
          </m:den>
        </m:f>
      </m:oMath>
      <w:r w:rsidRPr="007B72D0">
        <w:rPr>
          <w:rFonts w:asciiTheme="majorBidi" w:eastAsiaTheme="minorEastAsia" w:hAnsiTheme="majorBidi" w:cstheme="majorBidi"/>
          <w:b/>
          <w:bCs/>
          <w:lang w:val="en-US"/>
        </w:rPr>
        <w:t>}</w:t>
      </w:r>
      <w:r w:rsidR="00E73550">
        <w:rPr>
          <w:rFonts w:asciiTheme="majorBidi" w:eastAsiaTheme="minorEastAsia" w:hAnsiTheme="majorBidi" w:cstheme="majorBidi"/>
          <w:b/>
          <w:bCs/>
          <w:lang w:val="en-US"/>
        </w:rPr>
        <w:t xml:space="preserve"> </w:t>
      </w:r>
      <w:r w:rsidRPr="007B72D0">
        <w:rPr>
          <w:rFonts w:asciiTheme="majorBidi" w:eastAsiaTheme="minorEastAsia" w:hAnsiTheme="majorBidi" w:cstheme="majorBidi"/>
          <w:b/>
          <w:bCs/>
          <w:lang w:val="en-US"/>
        </w:rPr>
        <w:t>-1]</w:t>
      </w:r>
      <w:r w:rsidRPr="007B72D0">
        <w:rPr>
          <w:rFonts w:asciiTheme="majorBidi" w:hAnsiTheme="majorBidi" w:cstheme="majorBidi"/>
          <w:b/>
          <w:bCs/>
          <w:lang w:val="en-US"/>
        </w:rPr>
        <w:t xml:space="preserve">   </w:t>
      </w:r>
      <w:r w:rsidR="0042676A">
        <w:rPr>
          <w:rFonts w:asciiTheme="majorBidi" w:hAnsiTheme="majorBidi" w:cstheme="majorBidi"/>
          <w:sz w:val="16"/>
          <w:szCs w:val="16"/>
          <w:lang w:val="en-US"/>
        </w:rPr>
        <w:t xml:space="preserve">                                                                                                    </w:t>
      </w:r>
      <w:r w:rsidRPr="007B72D0">
        <w:rPr>
          <w:rFonts w:asciiTheme="majorBidi" w:hAnsiTheme="majorBidi" w:cstheme="majorBidi"/>
          <w:b/>
          <w:bCs/>
          <w:lang w:val="en-US"/>
        </w:rPr>
        <w:t>(</w:t>
      </w:r>
      <w:r w:rsidR="007B72D0">
        <w:rPr>
          <w:rFonts w:asciiTheme="majorBidi" w:hAnsiTheme="majorBidi" w:cstheme="majorBidi"/>
          <w:b/>
          <w:bCs/>
          <w:lang w:val="en-US"/>
        </w:rPr>
        <w:t>2</w:t>
      </w:r>
      <w:r w:rsidRPr="007B72D0">
        <w:rPr>
          <w:rFonts w:asciiTheme="majorBidi" w:hAnsiTheme="majorBidi" w:cstheme="majorBidi"/>
          <w:b/>
          <w:bCs/>
          <w:lang w:val="en-US"/>
        </w:rPr>
        <w:t>.1)</w:t>
      </w:r>
    </w:p>
    <w:p w:rsidR="0020172C" w:rsidRPr="005F39C9"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5F39C9">
        <w:rPr>
          <w:rFonts w:asciiTheme="majorBidi" w:hAnsiTheme="majorBidi" w:cstheme="majorBidi"/>
        </w:rPr>
        <w:t>Où :</w:t>
      </w:r>
    </w:p>
    <w:p w:rsidR="0020172C" w:rsidRPr="000D6173" w:rsidRDefault="0020172C"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0D6173">
        <w:rPr>
          <w:rFonts w:asciiTheme="majorBidi" w:hAnsiTheme="majorBidi" w:cstheme="majorBidi"/>
        </w:rPr>
        <w:t>I : Courant fourni par la cellule [A]</w:t>
      </w:r>
      <w:r>
        <w:rPr>
          <w:rFonts w:asciiTheme="majorBidi" w:hAnsiTheme="majorBidi" w:cstheme="majorBidi"/>
        </w:rPr>
        <w:t>.</w:t>
      </w:r>
    </w:p>
    <w:p w:rsidR="0020172C" w:rsidRPr="000D6173" w:rsidRDefault="0020172C"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0D6173">
        <w:rPr>
          <w:rFonts w:asciiTheme="majorBidi" w:hAnsiTheme="majorBidi" w:cstheme="majorBidi"/>
        </w:rPr>
        <w:t>V : Tension à la borne de la cellule [V]</w:t>
      </w:r>
      <w:r>
        <w:rPr>
          <w:rFonts w:asciiTheme="majorBidi" w:hAnsiTheme="majorBidi" w:cstheme="majorBidi"/>
        </w:rPr>
        <w:t>.</w:t>
      </w:r>
    </w:p>
    <w:p w:rsidR="0020172C" w:rsidRPr="000D6173" w:rsidRDefault="005913E2"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sidRPr="000D6173">
        <w:rPr>
          <w:rFonts w:asciiTheme="majorBidi" w:hAnsiTheme="majorBidi" w:cstheme="majorBidi"/>
        </w:rPr>
        <w:t xml:space="preserve"> : Photocourant [A], proportionnel à l’irradiance</w:t>
      </w:r>
      <m:oMath>
        <m:r>
          <w:rPr>
            <w:rFonts w:ascii="Cambria Math" w:hAnsi="Cambria Math" w:cstheme="majorBidi"/>
          </w:rPr>
          <m:t xml:space="preserve">  </m:t>
        </m:r>
        <m:r>
          <w:rPr>
            <w:rFonts w:ascii="Cambria Math" w:hAnsi="Cambria Math" w:cs="Cambria Math"/>
          </w:rPr>
          <m:t>G</m:t>
        </m:r>
      </m:oMath>
      <w:r w:rsidR="0020172C" w:rsidRPr="000D6173">
        <w:rPr>
          <w:rFonts w:asciiTheme="majorBidi" w:hAnsiTheme="majorBidi" w:cstheme="majorBidi"/>
        </w:rPr>
        <w:t>, avec correction selon T</w:t>
      </w:r>
      <w:r w:rsidR="0020172C">
        <w:rPr>
          <w:rFonts w:asciiTheme="majorBidi" w:hAnsiTheme="majorBidi" w:cstheme="majorBidi"/>
        </w:rPr>
        <w:t>.</w:t>
      </w:r>
    </w:p>
    <w:p w:rsidR="0020172C" w:rsidRPr="000D6173" w:rsidRDefault="005913E2"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oMath>
      <w:r w:rsidR="0020172C" w:rsidRPr="000D6173">
        <w:rPr>
          <w:rFonts w:asciiTheme="majorBidi" w:hAnsiTheme="majorBidi" w:cstheme="majorBidi"/>
        </w:rPr>
        <w:t xml:space="preserve"> : Courant de saturation de la diode [A], dépendant de la température [A]</w:t>
      </w:r>
      <w:r w:rsidR="0020172C">
        <w:rPr>
          <w:rFonts w:asciiTheme="majorBidi" w:hAnsiTheme="majorBidi" w:cstheme="majorBidi"/>
        </w:rPr>
        <w:t>.</w:t>
      </w:r>
    </w:p>
    <w:p w:rsidR="0020172C" w:rsidRPr="000D6173" w:rsidRDefault="005913E2"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sidR="0020172C" w:rsidRPr="000D6173">
        <w:rPr>
          <w:rFonts w:asciiTheme="majorBidi" w:hAnsiTheme="majorBidi" w:cstheme="majorBidi"/>
        </w:rPr>
        <w:t xml:space="preserve">  : Résistance série [</w:t>
      </w:r>
      <m:oMath>
        <m:r>
          <w:rPr>
            <w:rFonts w:ascii="Cambria Math" w:hAnsi="Cambria Math" w:cs="Cambria Math"/>
          </w:rPr>
          <m:t>Ω</m:t>
        </m:r>
      </m:oMath>
      <w:r w:rsidR="0020172C" w:rsidRPr="000D6173">
        <w:rPr>
          <w:rFonts w:asciiTheme="majorBidi" w:hAnsiTheme="majorBidi" w:cstheme="majorBidi"/>
        </w:rPr>
        <w:t>].</w:t>
      </w:r>
    </w:p>
    <w:p w:rsidR="0020172C" w:rsidRPr="000D6173" w:rsidRDefault="005913E2"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w:r w:rsidR="0020172C" w:rsidRPr="000D6173">
        <w:rPr>
          <w:rFonts w:asciiTheme="majorBidi" w:hAnsiTheme="majorBidi" w:cstheme="majorBidi"/>
        </w:rPr>
        <w:t xml:space="preserve">  : Résistance shunt (ou parallèle)</w:t>
      </w:r>
      <m:oMath>
        <m:r>
          <w:rPr>
            <w:rFonts w:ascii="Cambria Math" w:hAnsi="Cambria Math" w:cstheme="majorBidi"/>
          </w:rPr>
          <m:t>[</m:t>
        </m:r>
        <m:r>
          <w:rPr>
            <w:rFonts w:ascii="Cambria Math" w:hAnsi="Cambria Math" w:cs="Cambria Math"/>
          </w:rPr>
          <m:t>Ω</m:t>
        </m:r>
      </m:oMath>
      <w:r w:rsidR="0020172C" w:rsidRPr="000D6173">
        <w:rPr>
          <w:rFonts w:asciiTheme="majorBidi" w:hAnsiTheme="majorBidi" w:cstheme="majorBidi"/>
        </w:rPr>
        <w:t>].</w:t>
      </w:r>
    </w:p>
    <w:p w:rsidR="0020172C" w:rsidRPr="000D6173" w:rsidRDefault="0020172C"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0D6173">
        <w:rPr>
          <w:rFonts w:asciiTheme="majorBidi" w:hAnsiTheme="majorBidi" w:cstheme="majorBidi"/>
        </w:rPr>
        <w:t>q : Cha</w:t>
      </w:r>
      <w:r w:rsidR="00BD3E7A">
        <w:rPr>
          <w:rFonts w:asciiTheme="majorBidi" w:hAnsiTheme="majorBidi" w:cstheme="majorBidi"/>
        </w:rPr>
        <w:t>rge de l’électron = 1.</w:t>
      </w:r>
      <w:r w:rsidR="00DE14F0">
        <w:rPr>
          <w:rFonts w:asciiTheme="majorBidi" w:hAnsiTheme="majorBidi" w:cstheme="majorBidi"/>
        </w:rPr>
        <w:t xml:space="preserve">602. </w:t>
      </w:r>
      <m:oMath>
        <m:sSup>
          <m:sSupPr>
            <m:ctrlPr>
              <w:rPr>
                <w:rFonts w:ascii="Cambria Math" w:hAnsi="Cambria Math" w:cstheme="majorBidi"/>
                <w:i/>
              </w:rPr>
            </m:ctrlPr>
          </m:sSupPr>
          <m:e>
            <m:r>
              <w:rPr>
                <w:rFonts w:ascii="Cambria Math" w:hAnsi="Cambria Math" w:cstheme="majorBidi"/>
              </w:rPr>
              <m:t>10</m:t>
            </m:r>
          </m:e>
          <m:sup>
            <m:r>
              <w:rPr>
                <w:rFonts w:ascii="Cambria Math" w:hAnsi="Cambria Math" w:cstheme="majorBidi"/>
              </w:rPr>
              <m:t>-19</m:t>
            </m:r>
          </m:sup>
        </m:sSup>
      </m:oMath>
      <w:r w:rsidRPr="000D6173">
        <w:rPr>
          <w:rFonts w:asciiTheme="majorBidi" w:hAnsiTheme="majorBidi" w:cstheme="majorBidi"/>
        </w:rPr>
        <w:t xml:space="preserve"> Coulomb</w:t>
      </w:r>
      <w:r w:rsidR="00DE14F0">
        <w:rPr>
          <w:rFonts w:asciiTheme="majorBidi" w:hAnsiTheme="majorBidi" w:cstheme="majorBidi"/>
        </w:rPr>
        <w:t>.</w:t>
      </w:r>
    </w:p>
    <w:p w:rsidR="0020172C" w:rsidRPr="000D6173" w:rsidRDefault="0020172C"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0D6173">
        <w:rPr>
          <w:rFonts w:asciiTheme="majorBidi" w:hAnsiTheme="majorBidi" w:cstheme="majorBidi"/>
        </w:rPr>
        <w:t>k : Cons</w:t>
      </w:r>
      <w:r w:rsidR="00BD3E7A">
        <w:rPr>
          <w:rFonts w:asciiTheme="majorBidi" w:hAnsiTheme="majorBidi" w:cstheme="majorBidi"/>
        </w:rPr>
        <w:t>tante de Boltzmann = 1.</w:t>
      </w:r>
      <w:r w:rsidR="00DE14F0">
        <w:rPr>
          <w:rFonts w:asciiTheme="majorBidi" w:hAnsiTheme="majorBidi" w:cstheme="majorBidi"/>
        </w:rPr>
        <w:t>38</w:t>
      </w:r>
      <w:r w:rsidR="00BD3E7A">
        <w:rPr>
          <w:rFonts w:asciiTheme="majorBidi" w:hAnsiTheme="majorBidi" w:cstheme="majorBidi"/>
        </w:rPr>
        <w:t>.</w:t>
      </w:r>
      <m:oMath>
        <m:sSup>
          <m:sSupPr>
            <m:ctrlPr>
              <w:rPr>
                <w:rFonts w:ascii="Cambria Math" w:hAnsi="Cambria Math" w:cstheme="majorBidi"/>
                <w:i/>
              </w:rPr>
            </m:ctrlPr>
          </m:sSupPr>
          <m:e>
            <m:r>
              <w:rPr>
                <w:rFonts w:ascii="Cambria Math" w:hAnsi="Cambria Math" w:cstheme="majorBidi"/>
              </w:rPr>
              <m:t>10</m:t>
            </m:r>
          </m:e>
          <m:sup>
            <m:r>
              <w:rPr>
                <w:rFonts w:ascii="Cambria Math" w:hAnsi="Cambria Math" w:cstheme="majorBidi"/>
              </w:rPr>
              <m:t>-23</m:t>
            </m:r>
          </m:sup>
        </m:sSup>
      </m:oMath>
      <w:r w:rsidRPr="000D6173">
        <w:rPr>
          <w:rFonts w:asciiTheme="majorBidi" w:hAnsiTheme="majorBidi" w:cstheme="majorBidi"/>
        </w:rPr>
        <w:t xml:space="preserve"> J/K</w:t>
      </w:r>
      <w:r w:rsidR="00DE14F0">
        <w:rPr>
          <w:rFonts w:asciiTheme="majorBidi" w:hAnsiTheme="majorBidi" w:cstheme="majorBidi"/>
        </w:rPr>
        <w:t>.</w:t>
      </w:r>
    </w:p>
    <w:p w:rsidR="0020172C" w:rsidRPr="000D6173" w:rsidRDefault="0020172C"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0D6173">
        <w:rPr>
          <w:rFonts w:asciiTheme="majorBidi" w:hAnsiTheme="majorBidi" w:cstheme="majorBidi"/>
        </w:rPr>
        <w:t>m : Facteur de qualité de la diode, normalement compris entre 1 et 2.</w:t>
      </w:r>
    </w:p>
    <w:p w:rsidR="0020172C" w:rsidRPr="000D6173" w:rsidRDefault="0020172C" w:rsidP="00425CF8">
      <w:pPr>
        <w:pStyle w:val="Paragraphedeliste"/>
        <w:numPr>
          <w:ilvl w:val="0"/>
          <w:numId w:val="17"/>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0D6173">
        <w:rPr>
          <w:rFonts w:asciiTheme="majorBidi" w:hAnsiTheme="majorBidi" w:cstheme="majorBidi"/>
        </w:rPr>
        <w:t>T : Température effective de la cellule [Kelvin].</w:t>
      </w:r>
    </w:p>
    <w:p w:rsidR="0020172C" w:rsidRPr="005F39C9"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Pr="005F39C9">
        <w:rPr>
          <w:rFonts w:asciiTheme="majorBidi" w:hAnsiTheme="majorBidi" w:cstheme="majorBidi"/>
        </w:rPr>
        <w:t>Il faut noter que ces deux résistances sont liées à la technologie d’élaboration des</w:t>
      </w:r>
      <w:r>
        <w:rPr>
          <w:rFonts w:asciiTheme="majorBidi" w:hAnsiTheme="majorBidi" w:cstheme="majorBidi"/>
        </w:rPr>
        <w:t xml:space="preserve"> </w:t>
      </w:r>
      <w:r w:rsidRPr="005F39C9">
        <w:rPr>
          <w:rFonts w:asciiTheme="majorBidi" w:hAnsiTheme="majorBidi" w:cstheme="majorBidi"/>
        </w:rPr>
        <w:t>électrodes. Il faut minimiser</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sidRPr="005F39C9">
        <w:rPr>
          <w:rFonts w:asciiTheme="majorBidi" w:hAnsiTheme="majorBidi" w:cstheme="majorBidi"/>
        </w:rPr>
        <w:t xml:space="preserve">  de telle sorte que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w:r w:rsidRPr="005F39C9">
        <w:rPr>
          <w:rFonts w:asciiTheme="majorBidi" w:hAnsiTheme="majorBidi" w:cstheme="majorBidi"/>
        </w:rPr>
        <w:t xml:space="preserve"> soit très important.</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Pr="005F39C9">
        <w:rPr>
          <w:rFonts w:asciiTheme="majorBidi" w:hAnsiTheme="majorBidi" w:cstheme="majorBidi"/>
        </w:rPr>
        <w:t>Le photo courant</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Pr="005F39C9">
        <w:rPr>
          <w:rFonts w:asciiTheme="majorBidi" w:hAnsiTheme="majorBidi" w:cstheme="majorBidi"/>
        </w:rPr>
        <w:t xml:space="preserve"> varie avec l’irradiance, il est déterminé par rapport à des valeurs</w:t>
      </w:r>
      <w:r>
        <w:rPr>
          <w:rFonts w:asciiTheme="majorBidi" w:hAnsiTheme="majorBidi" w:cstheme="majorBidi"/>
        </w:rPr>
        <w:t xml:space="preserve"> </w:t>
      </w:r>
      <w:r w:rsidRPr="005F39C9">
        <w:rPr>
          <w:rFonts w:asciiTheme="majorBidi" w:hAnsiTheme="majorBidi" w:cstheme="majorBidi"/>
        </w:rPr>
        <w:t>données aux conditions de référence:</w:t>
      </w:r>
    </w:p>
    <w:p w:rsidR="0020172C" w:rsidRPr="007B72D0" w:rsidRDefault="005913E2" w:rsidP="007B72D0">
      <w:pPr>
        <w:autoSpaceDE w:val="0"/>
        <w:autoSpaceDN w:val="0"/>
        <w:adjustRightInd w:val="0"/>
        <w:spacing w:before="240" w:after="120" w:line="360" w:lineRule="auto"/>
        <w:mirrorIndents/>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m:t>
            </m:r>
          </m:sub>
        </m:sSub>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G</m:t>
            </m:r>
          </m:num>
          <m:den>
            <m:sSub>
              <m:sSubPr>
                <m:ctrlPr>
                  <w:rPr>
                    <w:rFonts w:ascii="Cambria Math" w:hAnsi="Cambria Math" w:cstheme="majorBidi"/>
                    <w:b/>
                    <w:bCs/>
                    <w:i/>
                  </w:rPr>
                </m:ctrlPr>
              </m:sSubPr>
              <m:e>
                <m:r>
                  <m:rPr>
                    <m:sty m:val="bi"/>
                  </m:rPr>
                  <w:rPr>
                    <w:rFonts w:ascii="Cambria Math" w:hAnsi="Cambria Math" w:cstheme="majorBidi"/>
                  </w:rPr>
                  <m:t>G</m:t>
                </m:r>
              </m:e>
              <m:sub>
                <m:r>
                  <m:rPr>
                    <m:sty m:val="bi"/>
                  </m:rPr>
                  <w:rPr>
                    <w:rFonts w:ascii="Cambria Math" w:hAnsi="Cambria Math" w:cstheme="majorBidi"/>
                  </w:rPr>
                  <m:t>ref</m:t>
                </m:r>
              </m:sub>
            </m:sSub>
          </m:den>
        </m:f>
        <m:r>
          <m:rPr>
            <m:sty m:val="bi"/>
          </m:rPr>
          <w:rPr>
            <w:rFonts w:ascii="Cambria Math" w:hAnsi="Cambria Math" w:cstheme="majorBidi"/>
          </w:rPr>
          <m:t>.[</m:t>
        </m:r>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ph-ref</m:t>
            </m:r>
          </m:sub>
        </m:sSub>
      </m:oMath>
      <w:r w:rsidR="0020172C" w:rsidRPr="007B72D0">
        <w:rPr>
          <w:rFonts w:asciiTheme="majorBidi" w:eastAsiaTheme="minorEastAsia" w:hAnsiTheme="majorBidi" w:cstheme="majorBidi"/>
          <w:b/>
          <w:bCs/>
        </w:rPr>
        <w:t>+</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α</m:t>
            </m:r>
          </m:e>
          <m:sub>
            <m:r>
              <m:rPr>
                <m:sty m:val="bi"/>
              </m:rPr>
              <w:rPr>
                <w:rFonts w:ascii="Cambria Math" w:eastAsiaTheme="minorEastAsia" w:hAnsi="Cambria Math" w:cstheme="majorBidi"/>
              </w:rPr>
              <m:t>Ics</m:t>
            </m:r>
          </m:sub>
        </m:sSub>
      </m:oMath>
      <w:r w:rsidR="0020172C" w:rsidRPr="007B72D0">
        <w:rPr>
          <w:rFonts w:asciiTheme="majorBidi" w:eastAsiaTheme="minorEastAsia" w:hAnsiTheme="majorBidi" w:cstheme="majorBidi"/>
          <w:b/>
          <w:bCs/>
        </w:rPr>
        <w:t>(T-</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T</m:t>
            </m:r>
          </m:e>
          <m:sub>
            <m:r>
              <m:rPr>
                <m:sty m:val="bi"/>
              </m:rPr>
              <w:rPr>
                <w:rFonts w:ascii="Cambria Math" w:eastAsiaTheme="minorEastAsia" w:hAnsi="Cambria Math" w:cstheme="majorBidi"/>
              </w:rPr>
              <m:t>ref</m:t>
            </m:r>
          </m:sub>
        </m:sSub>
        <m:r>
          <m:rPr>
            <m:sty m:val="bi"/>
          </m:rPr>
          <w:rPr>
            <w:rFonts w:ascii="Cambria Math" w:eastAsiaTheme="minorEastAsia" w:hAnsi="Cambria Math" w:cstheme="majorBidi"/>
          </w:rPr>
          <m:t>)]</m:t>
        </m:r>
      </m:oMath>
      <w:r w:rsidR="0020172C" w:rsidRPr="007B72D0">
        <w:rPr>
          <w:rFonts w:asciiTheme="majorBidi" w:hAnsiTheme="majorBidi" w:cstheme="majorBidi"/>
          <w:b/>
          <w:bCs/>
        </w:rPr>
        <w:t xml:space="preserve">  </w:t>
      </w:r>
      <w:r w:rsidR="0042676A">
        <w:rPr>
          <w:rFonts w:asciiTheme="majorBidi" w:hAnsiTheme="majorBidi" w:cstheme="majorBidi"/>
          <w:b/>
          <w:bCs/>
        </w:rPr>
        <w:t xml:space="preserve">                                                                                   </w:t>
      </w:r>
      <w:r w:rsidR="007B72D0" w:rsidRPr="007B72D0">
        <w:rPr>
          <w:rFonts w:asciiTheme="majorBidi" w:hAnsiTheme="majorBidi" w:cstheme="majorBidi"/>
          <w:b/>
          <w:bCs/>
        </w:rPr>
        <w:t xml:space="preserve"> (</w:t>
      </w:r>
      <w:r w:rsidR="007B72D0">
        <w:rPr>
          <w:rFonts w:asciiTheme="majorBidi" w:hAnsiTheme="majorBidi" w:cstheme="majorBidi"/>
          <w:b/>
          <w:bCs/>
        </w:rPr>
        <w:t>2</w:t>
      </w:r>
      <w:r w:rsidR="0020172C" w:rsidRPr="007B72D0">
        <w:rPr>
          <w:rFonts w:asciiTheme="majorBidi" w:hAnsiTheme="majorBidi" w:cstheme="majorBidi"/>
          <w:b/>
          <w:bCs/>
        </w:rPr>
        <w:t xml:space="preserve">.2) </w:t>
      </w:r>
    </w:p>
    <w:p w:rsidR="0020172C" w:rsidRPr="005F39C9"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5F39C9">
        <w:rPr>
          <w:rFonts w:asciiTheme="majorBidi" w:hAnsiTheme="majorBidi" w:cstheme="majorBidi"/>
        </w:rPr>
        <w:t>Où :</w:t>
      </w:r>
    </w:p>
    <w:p w:rsidR="0020172C" w:rsidRPr="000D6173" w:rsidRDefault="007B72D0" w:rsidP="00425CF8">
      <w:pPr>
        <w:pStyle w:val="Paragraphedeliste"/>
        <w:numPr>
          <w:ilvl w:val="0"/>
          <w:numId w:val="18"/>
        </w:numPr>
        <w:autoSpaceDE w:val="0"/>
        <w:autoSpaceDN w:val="0"/>
        <w:adjustRightInd w:val="0"/>
        <w:spacing w:before="240" w:after="120" w:line="360" w:lineRule="auto"/>
        <w:ind w:left="0"/>
        <w:contextualSpacing w:val="0"/>
        <w:mirrorIndents/>
        <w:jc w:val="both"/>
        <w:rPr>
          <w:rFonts w:asciiTheme="majorBidi" w:hAnsiTheme="majorBidi" w:cstheme="majorBidi"/>
        </w:rPr>
      </w:pPr>
      <m:oMath>
        <m:r>
          <w:rPr>
            <w:rFonts w:ascii="Cambria Math" w:hAnsi="Cambria Math" w:cstheme="majorBidi"/>
          </w:rPr>
          <m:t xml:space="preserve">G </m:t>
        </m:r>
      </m:oMath>
      <w:r w:rsidR="0020172C" w:rsidRPr="000D6173">
        <w:rPr>
          <w:rFonts w:asciiTheme="majorBidi" w:hAnsiTheme="majorBidi" w:cstheme="majorBidi"/>
        </w:rPr>
        <w:t xml:space="preserve">et </w:t>
      </w:r>
      <m:oMath>
        <m:sSub>
          <m:sSubPr>
            <m:ctrlPr>
              <w:rPr>
                <w:rFonts w:ascii="Cambria Math" w:hAnsi="Cambria Math" w:cstheme="majorBidi"/>
                <w:i/>
              </w:rPr>
            </m:ctrlPr>
          </m:sSubPr>
          <m:e>
            <m:r>
              <w:rPr>
                <w:rFonts w:ascii="Cambria Math" w:hAnsi="Cambria Math" w:cstheme="majorBidi"/>
              </w:rPr>
              <m:t>G</m:t>
            </m:r>
          </m:e>
          <m:sub>
            <m:r>
              <w:rPr>
                <w:rFonts w:ascii="Cambria Math" w:hAnsi="Cambria Math" w:cstheme="majorBidi"/>
              </w:rPr>
              <m:t>ref</m:t>
            </m:r>
          </m:sub>
        </m:sSub>
      </m:oMath>
      <w:r w:rsidR="00BD3E7A">
        <w:rPr>
          <w:rFonts w:asciiTheme="majorBidi" w:hAnsiTheme="majorBidi" w:cstheme="majorBidi"/>
        </w:rPr>
        <w:t xml:space="preserve"> : i</w:t>
      </w:r>
      <w:r w:rsidR="0020172C" w:rsidRPr="000D6173">
        <w:rPr>
          <w:rFonts w:asciiTheme="majorBidi" w:hAnsiTheme="majorBidi" w:cstheme="majorBidi"/>
        </w:rPr>
        <w:t>rradiance effective et de référence [W/m²].</w:t>
      </w:r>
    </w:p>
    <w:p w:rsidR="0020172C" w:rsidRPr="000D6173" w:rsidRDefault="0020172C" w:rsidP="00425CF8">
      <w:pPr>
        <w:pStyle w:val="Paragraphedeliste"/>
        <w:numPr>
          <w:ilvl w:val="0"/>
          <w:numId w:val="18"/>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0D6173">
        <w:rPr>
          <w:rFonts w:asciiTheme="majorBidi" w:hAnsiTheme="majorBidi" w:cstheme="majorBidi"/>
        </w:rPr>
        <w:t xml:space="preserve">T et </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ref</m:t>
            </m:r>
          </m:sub>
        </m:sSub>
      </m:oMath>
      <w:r w:rsidRPr="000D6173">
        <w:rPr>
          <w:rFonts w:asciiTheme="majorBidi" w:hAnsiTheme="majorBidi" w:cstheme="majorBidi"/>
        </w:rPr>
        <w:t xml:space="preserve"> : Température effective et de référence [K].</w:t>
      </w:r>
    </w:p>
    <w:p w:rsidR="0020172C" w:rsidRPr="000D6173" w:rsidRDefault="005913E2" w:rsidP="00425CF8">
      <w:pPr>
        <w:pStyle w:val="Paragraphedeliste"/>
        <w:numPr>
          <w:ilvl w:val="0"/>
          <w:numId w:val="18"/>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α</m:t>
            </m:r>
          </m:e>
          <m:sub>
            <m:r>
              <w:rPr>
                <w:rFonts w:ascii="Cambria Math" w:eastAsiaTheme="minorEastAsia" w:hAnsi="Cambria Math" w:cstheme="majorBidi"/>
              </w:rPr>
              <m:t>Isc</m:t>
            </m:r>
          </m:sub>
        </m:sSub>
      </m:oMath>
      <w:r w:rsidR="0020172C" w:rsidRPr="000D6173">
        <w:rPr>
          <w:rFonts w:asciiTheme="majorBidi" w:hAnsiTheme="majorBidi" w:cstheme="majorBidi"/>
        </w:rPr>
        <w:t xml:space="preserve"> : Coefficient de température </w:t>
      </w:r>
      <w:r w:rsidR="007B5749" w:rsidRPr="000D6173">
        <w:rPr>
          <w:rFonts w:asciiTheme="majorBidi" w:hAnsiTheme="majorBidi" w:cstheme="majorBidi"/>
        </w:rPr>
        <w:t>de la</w:t>
      </w:r>
      <w:r w:rsidR="0020172C" w:rsidRPr="000D6173">
        <w:rPr>
          <w:rFonts w:asciiTheme="majorBidi" w:hAnsiTheme="majorBidi" w:cstheme="majorBidi"/>
        </w:rPr>
        <w:t xml:space="preserve"> photo courant (ou c</w:t>
      </w:r>
      <w:r w:rsidR="0020172C">
        <w:rPr>
          <w:rFonts w:asciiTheme="majorBidi" w:hAnsiTheme="majorBidi" w:cstheme="majorBidi"/>
        </w:rPr>
        <w:t xml:space="preserve">ourant de court </w:t>
      </w:r>
      <w:r w:rsidR="0020172C" w:rsidRPr="000D6173">
        <w:rPr>
          <w:rFonts w:asciiTheme="majorBidi" w:hAnsiTheme="majorBidi" w:cstheme="majorBidi"/>
        </w:rPr>
        <w:t>circuit), il est souvent donné par le fabricant, il e</w:t>
      </w:r>
      <w:r w:rsidR="0020172C">
        <w:rPr>
          <w:rFonts w:asciiTheme="majorBidi" w:hAnsiTheme="majorBidi" w:cstheme="majorBidi"/>
        </w:rPr>
        <w:t xml:space="preserve">st en général positif mais très </w:t>
      </w:r>
      <w:r w:rsidR="0020172C" w:rsidRPr="000D6173">
        <w:rPr>
          <w:rFonts w:asciiTheme="majorBidi" w:hAnsiTheme="majorBidi" w:cstheme="majorBidi"/>
        </w:rPr>
        <w:t>faible.</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Pr="005F39C9">
        <w:rPr>
          <w:rFonts w:asciiTheme="majorBidi" w:hAnsiTheme="majorBidi" w:cstheme="majorBidi"/>
        </w:rPr>
        <w:t>Le courant de saturation de la diode est supposé variable avec la température selon</w:t>
      </w:r>
      <w:r>
        <w:rPr>
          <w:rFonts w:asciiTheme="majorBidi" w:hAnsiTheme="majorBidi" w:cstheme="majorBidi"/>
        </w:rPr>
        <w:t xml:space="preserve"> </w:t>
      </w:r>
      <w:r w:rsidRPr="005F39C9">
        <w:rPr>
          <w:rFonts w:asciiTheme="majorBidi" w:hAnsiTheme="majorBidi" w:cstheme="majorBidi"/>
        </w:rPr>
        <w:t>l’expression :</w:t>
      </w:r>
    </w:p>
    <w:p w:rsidR="0020172C" w:rsidRPr="007B5749" w:rsidRDefault="005913E2" w:rsidP="0020172C">
      <w:pPr>
        <w:autoSpaceDE w:val="0"/>
        <w:autoSpaceDN w:val="0"/>
        <w:adjustRightInd w:val="0"/>
        <w:spacing w:before="240" w:after="120" w:line="360" w:lineRule="auto"/>
        <w:mirrorIndents/>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sc</m:t>
            </m:r>
          </m:sub>
        </m:sSub>
        <m:r>
          <m:rPr>
            <m:sty m:val="bi"/>
          </m:rPr>
          <w:rPr>
            <w:rFonts w:ascii="Cambria Math" w:hAnsi="Cambria Math" w:cstheme="majorBidi"/>
          </w:rPr>
          <m:t>=</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sc-ref</m:t>
            </m:r>
          </m:sub>
        </m:sSub>
        <m:r>
          <m:rPr>
            <m:sty m:val="bi"/>
          </m:rPr>
          <w:rPr>
            <w:rFonts w:ascii="Cambria Math" w:eastAsiaTheme="minorEastAsia" w:hAnsi="Cambria Math" w:cstheme="majorBidi"/>
          </w:rPr>
          <m:t xml:space="preserve">  .</m:t>
        </m:r>
        <m:sSup>
          <m:sSupPr>
            <m:ctrlPr>
              <w:rPr>
                <w:rFonts w:ascii="Cambria Math" w:hAnsi="Cambria Math" w:cstheme="majorBidi"/>
                <w:b/>
                <w:bCs/>
                <w:i/>
              </w:rPr>
            </m:ctrlPr>
          </m:sSupPr>
          <m:e>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T</m:t>
                </m:r>
              </m:num>
              <m:den>
                <m:sSub>
                  <m:sSubPr>
                    <m:ctrlPr>
                      <w:rPr>
                        <w:rFonts w:ascii="Cambria Math" w:hAnsi="Cambria Math" w:cstheme="majorBidi"/>
                        <w:b/>
                        <w:bCs/>
                        <w:i/>
                      </w:rPr>
                    </m:ctrlPr>
                  </m:sSubPr>
                  <m:e>
                    <m:r>
                      <m:rPr>
                        <m:sty m:val="bi"/>
                      </m:rPr>
                      <w:rPr>
                        <w:rFonts w:ascii="Cambria Math" w:hAnsi="Cambria Math" w:cstheme="majorBidi"/>
                      </w:rPr>
                      <m:t>T</m:t>
                    </m:r>
                  </m:e>
                  <m:sub>
                    <m:r>
                      <m:rPr>
                        <m:sty m:val="bi"/>
                      </m:rPr>
                      <w:rPr>
                        <w:rFonts w:ascii="Cambria Math" w:hAnsi="Cambria Math" w:cstheme="majorBidi"/>
                      </w:rPr>
                      <m:t>ref</m:t>
                    </m:r>
                  </m:sub>
                </m:sSub>
              </m:den>
            </m:f>
            <m:r>
              <m:rPr>
                <m:sty m:val="bi"/>
              </m:rPr>
              <w:rPr>
                <w:rFonts w:ascii="Cambria Math" w:hAnsi="Cambria Math" w:cstheme="majorBidi"/>
              </w:rPr>
              <m:t>)</m:t>
            </m:r>
          </m:e>
          <m:sup>
            <m:r>
              <m:rPr>
                <m:sty m:val="bi"/>
              </m:rPr>
              <w:rPr>
                <w:rFonts w:ascii="Cambria Math" w:hAnsi="Cambria Math" w:cstheme="majorBidi"/>
              </w:rPr>
              <m:t>3</m:t>
            </m:r>
          </m:sup>
        </m:sSup>
      </m:oMath>
      <w:r w:rsidR="0020172C" w:rsidRPr="007B5749">
        <w:rPr>
          <w:rFonts w:asciiTheme="majorBidi" w:eastAsiaTheme="minorEastAsia" w:hAnsiTheme="majorBidi" w:cstheme="majorBidi"/>
          <w:b/>
          <w:bCs/>
        </w:rPr>
        <w:t xml:space="preserve">. </w:t>
      </w:r>
      <w:r w:rsidR="00724BB5">
        <w:rPr>
          <w:rFonts w:asciiTheme="majorBidi" w:eastAsiaTheme="minorEastAsia" w:hAnsiTheme="majorBidi" w:cstheme="majorBidi"/>
          <w:b/>
          <w:bCs/>
        </w:rPr>
        <w:t>exp</w:t>
      </w:r>
      <w:r w:rsidR="0020172C" w:rsidRPr="00CE11FB">
        <w:rPr>
          <w:rFonts w:asciiTheme="majorBidi" w:eastAsiaTheme="minorEastAsia" w:hAnsiTheme="majorBidi" w:cstheme="majorBidi"/>
          <w:b/>
          <w:bCs/>
        </w:rPr>
        <w:t>[(</w:t>
      </w:r>
      <m:oMath>
        <m:f>
          <m:fPr>
            <m:ctrlPr>
              <w:rPr>
                <w:rFonts w:ascii="Cambria Math" w:eastAsiaTheme="minorEastAsia" w:hAnsi="Cambria Math" w:cstheme="majorBidi"/>
                <w:b/>
                <w:bCs/>
                <w:i/>
              </w:rPr>
            </m:ctrlPr>
          </m:fPr>
          <m:num>
            <m:r>
              <m:rPr>
                <m:sty m:val="bi"/>
              </m:rPr>
              <w:rPr>
                <w:rFonts w:ascii="Cambria Math" w:eastAsiaTheme="minorEastAsia" w:hAnsi="Cambria Math" w:cstheme="majorBidi"/>
              </w:rPr>
              <m:t>q.</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E</m:t>
                </m:r>
              </m:e>
              <m:sub>
                <m:r>
                  <m:rPr>
                    <m:sty m:val="bi"/>
                  </m:rPr>
                  <w:rPr>
                    <w:rFonts w:ascii="Cambria Math" w:eastAsiaTheme="minorEastAsia" w:hAnsi="Cambria Math" w:cstheme="majorBidi"/>
                  </w:rPr>
                  <m:t>g</m:t>
                </m:r>
              </m:sub>
            </m:sSub>
          </m:num>
          <m:den>
            <m:r>
              <m:rPr>
                <m:sty m:val="bi"/>
              </m:rPr>
              <w:rPr>
                <w:rFonts w:ascii="Cambria Math" w:eastAsiaTheme="minorEastAsia" w:hAnsi="Cambria Math" w:cstheme="majorBidi"/>
              </w:rPr>
              <m:t>m.K</m:t>
            </m:r>
          </m:den>
        </m:f>
      </m:oMath>
      <w:r w:rsidR="0020172C" w:rsidRPr="00CE11FB">
        <w:rPr>
          <w:rFonts w:asciiTheme="majorBidi" w:eastAsiaTheme="minorEastAsia" w:hAnsiTheme="majorBidi" w:cstheme="majorBidi"/>
          <w:b/>
          <w:bCs/>
        </w:rPr>
        <w:t xml:space="preserve"> </w:t>
      </w:r>
      <w:r w:rsidR="00724BB5">
        <w:rPr>
          <w:rFonts w:asciiTheme="majorBidi" w:eastAsiaTheme="minorEastAsia" w:hAnsiTheme="majorBidi" w:cstheme="majorBidi"/>
          <w:b/>
          <w:bCs/>
        </w:rPr>
        <w:t>).</w:t>
      </w:r>
      <w:r w:rsidR="007B5749" w:rsidRPr="007B5749">
        <w:rPr>
          <w:rFonts w:asciiTheme="majorBidi" w:eastAsiaTheme="minorEastAsia" w:hAnsiTheme="majorBidi" w:cstheme="majorBidi"/>
          <w:b/>
          <w:bCs/>
        </w:rPr>
        <w:t>(</w:t>
      </w:r>
      <m:oMath>
        <m:f>
          <m:fPr>
            <m:ctrlPr>
              <w:rPr>
                <w:rFonts w:ascii="Cambria Math" w:eastAsiaTheme="minorEastAsia" w:hAnsi="Cambria Math" w:cstheme="majorBidi"/>
                <w:b/>
                <w:bCs/>
                <w:i/>
              </w:rPr>
            </m:ctrlPr>
          </m:fPr>
          <m:num>
            <m:r>
              <m:rPr>
                <m:sty m:val="bi"/>
              </m:rPr>
              <w:rPr>
                <w:rFonts w:ascii="Cambria Math" w:eastAsiaTheme="minorEastAsia" w:hAnsi="Cambria Math" w:cstheme="majorBidi"/>
                <w:lang w:val="en-US"/>
              </w:rPr>
              <m:t>1</m:t>
            </m:r>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T</m:t>
                </m:r>
              </m:e>
              <m:sub>
                <m:r>
                  <m:rPr>
                    <m:sty m:val="bi"/>
                  </m:rPr>
                  <w:rPr>
                    <w:rFonts w:ascii="Cambria Math" w:eastAsiaTheme="minorEastAsia" w:hAnsi="Cambria Math" w:cstheme="majorBidi"/>
                  </w:rPr>
                  <m:t>ref</m:t>
                </m:r>
              </m:sub>
            </m:sSub>
          </m:den>
        </m:f>
      </m:oMath>
      <w:r w:rsidR="0020172C" w:rsidRPr="007B5749">
        <w:rPr>
          <w:rFonts w:asciiTheme="majorBidi" w:eastAsiaTheme="minorEastAsia" w:hAnsiTheme="majorBidi" w:cstheme="majorBidi"/>
          <w:b/>
          <w:bCs/>
        </w:rPr>
        <w:t>) - (</w:t>
      </w:r>
      <m:oMath>
        <m:f>
          <m:fPr>
            <m:ctrlPr>
              <w:rPr>
                <w:rFonts w:ascii="Cambria Math" w:eastAsiaTheme="minorEastAsia" w:hAnsi="Cambria Math" w:cstheme="majorBidi"/>
                <w:b/>
                <w:bCs/>
                <w:i/>
              </w:rPr>
            </m:ctrlPr>
          </m:fPr>
          <m:num>
            <m:r>
              <m:rPr>
                <m:sty m:val="bi"/>
              </m:rPr>
              <w:rPr>
                <w:rFonts w:ascii="Cambria Math" w:eastAsiaTheme="minorEastAsia" w:hAnsi="Cambria Math" w:cstheme="majorBidi"/>
                <w:lang w:val="en-US"/>
              </w:rPr>
              <m:t>1</m:t>
            </m:r>
          </m:num>
          <m:den>
            <m:r>
              <m:rPr>
                <m:sty m:val="bi"/>
              </m:rPr>
              <w:rPr>
                <w:rFonts w:ascii="Cambria Math" w:eastAsiaTheme="minorEastAsia" w:hAnsi="Cambria Math" w:cstheme="majorBidi"/>
              </w:rPr>
              <m:t>T</m:t>
            </m:r>
          </m:den>
        </m:f>
      </m:oMath>
      <w:r w:rsidR="007B5749" w:rsidRPr="007B5749">
        <w:rPr>
          <w:rFonts w:asciiTheme="majorBidi" w:eastAsiaTheme="minorEastAsia" w:hAnsiTheme="majorBidi" w:cstheme="majorBidi"/>
          <w:b/>
          <w:bCs/>
        </w:rPr>
        <w:t>)]</w:t>
      </w:r>
      <w:r w:rsidR="0020172C" w:rsidRPr="007B5749">
        <w:rPr>
          <w:rFonts w:asciiTheme="majorBidi" w:hAnsiTheme="majorBidi" w:cstheme="majorBidi"/>
          <w:b/>
          <w:bCs/>
        </w:rPr>
        <w:t xml:space="preserve">  </w:t>
      </w:r>
      <w:r w:rsidR="0042676A">
        <w:rPr>
          <w:rFonts w:asciiTheme="majorBidi" w:hAnsiTheme="majorBidi" w:cstheme="majorBidi"/>
          <w:sz w:val="16"/>
          <w:szCs w:val="16"/>
        </w:rPr>
        <w:t xml:space="preserve">                                                                                                      </w:t>
      </w:r>
      <w:r w:rsidR="007B5749" w:rsidRPr="007B5749">
        <w:rPr>
          <w:rFonts w:ascii="TimesNewRomanPSMT" w:hAnsi="TimesNewRomanPSMT" w:cs="TimesNewRomanPSMT"/>
          <w:b/>
          <w:bCs/>
        </w:rPr>
        <w:t>(2</w:t>
      </w:r>
      <w:r w:rsidR="0020172C" w:rsidRPr="007B5749">
        <w:rPr>
          <w:rFonts w:ascii="TimesNewRomanPSMT" w:hAnsi="TimesNewRomanPSMT" w:cs="TimesNewRomanPSMT"/>
          <w:b/>
          <w:bCs/>
        </w:rPr>
        <w:t>.3)</w:t>
      </w:r>
    </w:p>
    <w:p w:rsidR="0020172C" w:rsidRDefault="0020172C" w:rsidP="0020172C">
      <w:pPr>
        <w:autoSpaceDE w:val="0"/>
        <w:autoSpaceDN w:val="0"/>
        <w:adjustRightInd w:val="0"/>
        <w:spacing w:before="240" w:after="120" w:line="360" w:lineRule="auto"/>
        <w:mirrorIndents/>
        <w:jc w:val="both"/>
        <w:rPr>
          <w:rFonts w:ascii="TimesNewRomanPSMT" w:hAnsi="TimesNewRomanPSMT" w:cs="TimesNewRomanPSMT"/>
        </w:rPr>
      </w:pPr>
      <w:r>
        <w:rPr>
          <w:rFonts w:ascii="TimesNewRomanPSMT" w:hAnsi="TimesNewRomanPSMT" w:cs="TimesNewRomanPSMT"/>
        </w:rPr>
        <w:t>Où :</w:t>
      </w:r>
    </w:p>
    <w:p w:rsidR="0020172C" w:rsidRPr="000E1E38" w:rsidRDefault="005913E2" w:rsidP="00425CF8">
      <w:pPr>
        <w:pStyle w:val="Paragraphedeliste"/>
        <w:numPr>
          <w:ilvl w:val="0"/>
          <w:numId w:val="19"/>
        </w:numPr>
        <w:autoSpaceDE w:val="0"/>
        <w:autoSpaceDN w:val="0"/>
        <w:adjustRightInd w:val="0"/>
        <w:spacing w:before="240" w:after="120" w:line="360" w:lineRule="auto"/>
        <w:ind w:left="0"/>
        <w:contextualSpacing w:val="0"/>
        <w:mirrorIndents/>
        <w:jc w:val="both"/>
        <w:rPr>
          <w:rFonts w:ascii="TimesNewRomanPSMT" w:hAnsi="TimesNewRomanPSMT" w:cs="TimesNewRomanPSMT"/>
          <w:lang w:val="en-US"/>
        </w:rPr>
      </w:pPr>
      <m:oMath>
        <m:sSub>
          <m:sSubPr>
            <m:ctrlPr>
              <w:rPr>
                <w:rFonts w:ascii="Cambria Math" w:eastAsiaTheme="minorEastAsia" w:hAnsi="Cambria Math" w:cstheme="majorBidi"/>
                <w:i/>
              </w:rPr>
            </m:ctrlPr>
          </m:sSubPr>
          <m:e>
            <m:r>
              <w:rPr>
                <w:rFonts w:ascii="Cambria Math" w:eastAsiaTheme="minorEastAsia" w:hAnsi="Cambria Math" w:cstheme="majorBidi"/>
              </w:rPr>
              <m:t>E</m:t>
            </m:r>
          </m:e>
          <m:sub>
            <m:r>
              <w:rPr>
                <w:rFonts w:ascii="Cambria Math" w:eastAsiaTheme="minorEastAsia" w:hAnsi="Cambria Math" w:cstheme="majorBidi"/>
              </w:rPr>
              <m:t>g</m:t>
            </m:r>
          </m:sub>
        </m:sSub>
      </m:oMath>
      <w:r w:rsidR="0020172C" w:rsidRPr="000D6173">
        <w:rPr>
          <w:rFonts w:ascii="TimesNewRomanPSMT" w:hAnsi="TimesNewRomanPSMT" w:cs="TimesNewRomanPSMT"/>
        </w:rPr>
        <w:t xml:space="preserve"> : Energie de Gap de la cellule. </w:t>
      </w:r>
      <w:r w:rsidR="007B5749" w:rsidRPr="000E1E38">
        <w:rPr>
          <w:rFonts w:ascii="TimesNewRomanPSMT" w:hAnsi="TimesNewRomanPSMT" w:cs="TimesNewRomanPSMT"/>
          <w:lang w:val="en-US"/>
        </w:rPr>
        <w:t>(Silicium cristallin Eg = 1.</w:t>
      </w:r>
      <w:r w:rsidR="0020172C" w:rsidRPr="000E1E38">
        <w:rPr>
          <w:rFonts w:ascii="TimesNewRomanPSMT" w:hAnsi="TimesNewRomanPSMT" w:cs="TimesNewRomanPSMT"/>
          <w:lang w:val="en-US"/>
        </w:rPr>
        <w:t>12 eV, Silicium amorphe</w:t>
      </w:r>
    </w:p>
    <w:p w:rsidR="0020172C" w:rsidRPr="00CF5823" w:rsidRDefault="005913E2" w:rsidP="00425CF8">
      <w:pPr>
        <w:pStyle w:val="Paragraphedeliste"/>
        <w:numPr>
          <w:ilvl w:val="0"/>
          <w:numId w:val="19"/>
        </w:numPr>
        <w:autoSpaceDE w:val="0"/>
        <w:autoSpaceDN w:val="0"/>
        <w:adjustRightInd w:val="0"/>
        <w:spacing w:before="240" w:after="120" w:line="360" w:lineRule="auto"/>
        <w:ind w:left="0"/>
        <w:contextualSpacing w:val="0"/>
        <w:mirrorIndents/>
        <w:jc w:val="both"/>
        <w:rPr>
          <w:rFonts w:ascii="TimesNewRomanPSMT" w:hAnsi="TimesNewRomanPSMT" w:cs="TimesNewRomanPSMT"/>
          <w:lang w:val="en-US"/>
        </w:rPr>
      </w:pPr>
      <m:oMath>
        <m:sSub>
          <m:sSubPr>
            <m:ctrlPr>
              <w:rPr>
                <w:rFonts w:ascii="Cambria Math" w:eastAsiaTheme="minorEastAsia" w:hAnsi="Cambria Math" w:cstheme="majorBidi"/>
                <w:i/>
              </w:rPr>
            </m:ctrlPr>
          </m:sSubPr>
          <m:e>
            <m:r>
              <w:rPr>
                <w:rFonts w:ascii="Cambria Math" w:eastAsiaTheme="minorEastAsia" w:hAnsi="Cambria Math" w:cstheme="majorBidi"/>
              </w:rPr>
              <m:t>E</m:t>
            </m:r>
          </m:e>
          <m:sub>
            <m:r>
              <w:rPr>
                <w:rFonts w:ascii="Cambria Math" w:eastAsiaTheme="minorEastAsia" w:hAnsi="Cambria Math" w:cstheme="majorBidi"/>
              </w:rPr>
              <m:t>g</m:t>
            </m:r>
          </m:sub>
        </m:sSub>
      </m:oMath>
      <w:r w:rsidR="0020172C" w:rsidRPr="000E1E38">
        <w:rPr>
          <w:rFonts w:ascii="TimesNewRomanPSMT" w:hAnsi="TimesNewRomanPSMT" w:cs="TimesNewRomanPSMT"/>
          <w:lang w:val="en-US"/>
        </w:rPr>
        <w:t xml:space="preserve"> = 1</w:t>
      </w:r>
      <w:r w:rsidR="007B5749" w:rsidRPr="000E1E38">
        <w:rPr>
          <w:rFonts w:ascii="TimesNewRomanPSMT" w:hAnsi="TimesNewRomanPSMT" w:cs="TimesNewRomanPSMT"/>
          <w:lang w:val="en-US"/>
        </w:rPr>
        <w:t>.</w:t>
      </w:r>
      <w:r w:rsidR="00094096" w:rsidRPr="000E1E38">
        <w:rPr>
          <w:rFonts w:ascii="TimesNewRomanPSMT" w:hAnsi="TimesNewRomanPSMT" w:cs="TimesNewRomanPSMT"/>
          <w:lang w:val="en-US"/>
        </w:rPr>
        <w:t>7</w:t>
      </w:r>
      <w:r w:rsidR="0020172C" w:rsidRPr="000E1E38">
        <w:rPr>
          <w:rFonts w:ascii="TimesNewRomanPSMT" w:hAnsi="TimesNewRomanPSMT" w:cs="TimesNewRomanPSMT"/>
          <w:lang w:val="en-US"/>
        </w:rPr>
        <w:t xml:space="preserve"> eV, CIS = 1</w:t>
      </w:r>
      <w:r w:rsidR="007B5749" w:rsidRPr="000E1E38">
        <w:rPr>
          <w:rFonts w:ascii="TimesNewRomanPSMT" w:hAnsi="TimesNewRomanPSMT" w:cs="TimesNewRomanPSMT"/>
          <w:lang w:val="en-US"/>
        </w:rPr>
        <w:t>.</w:t>
      </w:r>
      <w:r w:rsidR="00094096" w:rsidRPr="000E1E38">
        <w:rPr>
          <w:rFonts w:ascii="TimesNewRomanPSMT" w:hAnsi="TimesNewRomanPSMT" w:cs="TimesNewRomanPSMT"/>
          <w:lang w:val="en-US"/>
        </w:rPr>
        <w:t>0</w:t>
      </w:r>
      <w:r w:rsidR="00094096" w:rsidRPr="007B5749">
        <w:rPr>
          <w:rFonts w:ascii="TimesNewRomanPSMT" w:hAnsi="TimesNewRomanPSMT" w:cs="TimesNewRomanPSMT"/>
          <w:lang w:val="en-US"/>
        </w:rPr>
        <w:t>3</w:t>
      </w:r>
      <w:r w:rsidR="0020172C" w:rsidRPr="007B5749">
        <w:rPr>
          <w:rFonts w:ascii="TimesNewRomanPSMT" w:hAnsi="TimesNewRomanPSMT" w:cs="TimesNewRomanPSMT"/>
          <w:lang w:val="en-US"/>
        </w:rPr>
        <w:t xml:space="preserve"> </w:t>
      </w:r>
      <w:r w:rsidR="0020172C" w:rsidRPr="00CF5823">
        <w:rPr>
          <w:rFonts w:ascii="TimesNewRomanPSMT" w:hAnsi="TimesNewRomanPSMT" w:cs="TimesNewRomanPSMT"/>
          <w:lang w:val="en-US"/>
        </w:rPr>
        <w:t>eV, CdTe = 1</w:t>
      </w:r>
      <w:r w:rsidR="007B5749">
        <w:rPr>
          <w:rFonts w:ascii="TimesNewRomanPSMT" w:hAnsi="TimesNewRomanPSMT" w:cs="TimesNewRomanPSMT"/>
          <w:lang w:val="en-US"/>
        </w:rPr>
        <w:t>.</w:t>
      </w:r>
      <w:r w:rsidR="00094096" w:rsidRPr="00CF5823">
        <w:rPr>
          <w:rFonts w:ascii="TimesNewRomanPSMT" w:hAnsi="TimesNewRomanPSMT" w:cs="TimesNewRomanPSMT"/>
          <w:lang w:val="en-US"/>
        </w:rPr>
        <w:t>5</w:t>
      </w:r>
      <w:r w:rsidR="0020172C" w:rsidRPr="00CF5823">
        <w:rPr>
          <w:rFonts w:ascii="TimesNewRomanPSMT" w:hAnsi="TimesNewRomanPSMT" w:cs="TimesNewRomanPSMT"/>
          <w:lang w:val="en-US"/>
        </w:rPr>
        <w:t xml:space="preserve"> eV).</w:t>
      </w:r>
    </w:p>
    <w:p w:rsidR="0020172C" w:rsidRPr="00233C40" w:rsidRDefault="0020172C" w:rsidP="004226A1">
      <w:pPr>
        <w:autoSpaceDE w:val="0"/>
        <w:autoSpaceDN w:val="0"/>
        <w:adjustRightInd w:val="0"/>
        <w:spacing w:before="240" w:after="120" w:line="360" w:lineRule="auto"/>
        <w:mirrorIndents/>
        <w:jc w:val="both"/>
        <w:rPr>
          <w:rFonts w:ascii="TimesNewRomanPSMT" w:hAnsi="TimesNewRomanPSMT" w:cs="TimesNewRomanPSMT"/>
        </w:rPr>
      </w:pPr>
      <w:r w:rsidRPr="007B5749">
        <w:rPr>
          <w:rFonts w:ascii="TimesNewRomanPSMT" w:hAnsi="TimesNewRomanPSMT" w:cs="TimesNewRomanPSMT"/>
          <w:lang w:val="en-US"/>
        </w:rPr>
        <w:lastRenderedPageBreak/>
        <w:t xml:space="preserve">   </w:t>
      </w:r>
      <w:r>
        <w:rPr>
          <w:rFonts w:ascii="TimesNewRomanPSMT" w:hAnsi="TimesNewRomanPSMT" w:cs="TimesNewRomanPSMT"/>
        </w:rPr>
        <w:t xml:space="preserve">Les conditions de référence </w:t>
      </w:r>
      <w:r w:rsidR="004226A1" w:rsidRPr="004226A1">
        <w:rPr>
          <w:rFonts w:asciiTheme="majorBidi" w:hAnsiTheme="majorBidi" w:cstheme="majorBidi"/>
        </w:rPr>
        <w:t>T</w:t>
      </w:r>
      <w:r w:rsidR="004226A1" w:rsidRPr="004226A1">
        <w:rPr>
          <w:rFonts w:asciiTheme="majorBidi" w:hAnsiTheme="majorBidi" w:cstheme="majorBidi"/>
          <w:vertAlign w:val="subscript"/>
        </w:rPr>
        <w:t>r</w:t>
      </w:r>
      <w:r w:rsidR="004226A1">
        <w:rPr>
          <w:rFonts w:asciiTheme="majorBidi" w:hAnsiTheme="majorBidi" w:cstheme="majorBidi"/>
          <w:vertAlign w:val="subscript"/>
        </w:rPr>
        <w:t>e</w:t>
      </w:r>
      <w:r w:rsidR="004226A1" w:rsidRPr="004226A1">
        <w:rPr>
          <w:rFonts w:asciiTheme="majorBidi" w:hAnsiTheme="majorBidi" w:cstheme="majorBidi"/>
          <w:vertAlign w:val="subscript"/>
        </w:rPr>
        <w:t>f</w:t>
      </w:r>
      <w:r>
        <w:rPr>
          <w:rFonts w:ascii="Symbol" w:hAnsi="Symbol" w:cs="Symbol"/>
        </w:rPr>
        <w:t></w:t>
      </w:r>
      <w:r>
        <w:rPr>
          <w:rFonts w:ascii="TimesNewRomanPSMT" w:hAnsi="TimesNewRomanPSMT" w:cs="TimesNewRomanPSMT"/>
        </w:rPr>
        <w:t>et</w:t>
      </w:r>
      <m:oMath>
        <m:sSub>
          <m:sSubPr>
            <m:ctrlPr>
              <w:rPr>
                <w:rFonts w:ascii="Cambria Math" w:hAnsi="Cambria Math" w:cs="TimesNewRomanPSMT"/>
                <w:i/>
              </w:rPr>
            </m:ctrlPr>
          </m:sSubPr>
          <m:e>
            <m:r>
              <w:rPr>
                <w:rFonts w:ascii="Cambria Math" w:hAnsi="Cambria Math" w:cs="TimesNewRomanPSMT"/>
              </w:rPr>
              <m:t xml:space="preserve">  G</m:t>
            </m:r>
          </m:e>
          <m:sub>
            <m:r>
              <w:rPr>
                <w:rFonts w:ascii="Cambria Math" w:hAnsi="Cambria Math" w:cs="TimesNewRomanPSMT"/>
              </w:rPr>
              <m:t>ref</m:t>
            </m:r>
          </m:sub>
        </m:sSub>
      </m:oMath>
      <w:r>
        <w:rPr>
          <w:rFonts w:ascii="TimesNewRomanPSMT" w:hAnsi="TimesNewRomanPSMT" w:cs="TimesNewRomanPSMT"/>
          <w:sz w:val="16"/>
          <w:szCs w:val="16"/>
        </w:rPr>
        <w:t xml:space="preserve">  </w:t>
      </w:r>
      <w:r>
        <w:rPr>
          <w:rFonts w:ascii="TimesNewRomanPSMT" w:hAnsi="TimesNewRomanPSMT" w:cs="TimesNewRomanPSMT"/>
        </w:rPr>
        <w:t xml:space="preserve">sont les conditions extérieures pour lesquelles sont </w:t>
      </w:r>
      <w:r w:rsidRPr="00D211D1">
        <w:rPr>
          <w:rFonts w:asciiTheme="majorBidi" w:hAnsiTheme="majorBidi" w:cstheme="majorBidi"/>
        </w:rPr>
        <w:t>spécifiées les données de base utilisées pour l’établissement du modèle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m:t>
            </m:r>
          </m:sub>
        </m:sSub>
      </m:oMath>
      <w:r w:rsidR="00094096" w:rsidRPr="00D211D1">
        <w:rPr>
          <w:rFonts w:asciiTheme="majorBidi" w:hAnsiTheme="majorBidi" w:cstheme="majorBidi"/>
        </w:rPr>
        <w:t>,</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oMath>
      <w:r w:rsidR="00094096" w:rsidRPr="00D211D1">
        <w:rPr>
          <w:rFonts w:asciiTheme="majorBidi" w:hAnsiTheme="majorBidi" w:cstheme="majorBidi"/>
        </w:rPr>
        <w:t>,</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max</m:t>
            </m:r>
          </m:sub>
        </m:sSub>
      </m:oMath>
      <w:r w:rsidRPr="00D211D1">
        <w:rPr>
          <w:rFonts w:asciiTheme="majorBidi" w:hAnsiTheme="majorBidi" w:cstheme="majorBidi"/>
        </w:rPr>
        <w:t>,</w:t>
      </w:r>
      <w:r w:rsidR="007B5749">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max</m:t>
            </m:r>
          </m:sub>
        </m:sSub>
      </m:oMath>
      <w:r w:rsidRPr="00D211D1">
        <w:rPr>
          <w:rFonts w:asciiTheme="majorBidi" w:hAnsiTheme="majorBidi" w:cstheme="majorBidi"/>
        </w:rPr>
        <w:t>), se sont soit les spécifications du fabricant, toujours données aux STC (Standard Test</w:t>
      </w:r>
      <w:r>
        <w:rPr>
          <w:rFonts w:ascii="TimesNewRomanPSMT" w:hAnsi="TimesNewRomanPSMT" w:cs="TimesNewRomanPSMT"/>
        </w:rPr>
        <w:t xml:space="preserve"> </w:t>
      </w:r>
      <w:r w:rsidRPr="00D211D1">
        <w:rPr>
          <w:rFonts w:asciiTheme="majorBidi" w:hAnsiTheme="majorBidi" w:cstheme="majorBidi"/>
        </w:rPr>
        <w:t>Conditions, 1000 W/m², 25°C, spectre AM1</w:t>
      </w:r>
      <w:r w:rsidR="007B5749">
        <w:rPr>
          <w:rFonts w:asciiTheme="majorBidi" w:hAnsiTheme="majorBidi" w:cstheme="majorBidi"/>
        </w:rPr>
        <w:t>.</w:t>
      </w:r>
      <w:r w:rsidR="00094096" w:rsidRPr="00D211D1">
        <w:rPr>
          <w:rFonts w:asciiTheme="majorBidi" w:hAnsiTheme="majorBidi" w:cstheme="majorBidi"/>
        </w:rPr>
        <w:t>5</w:t>
      </w:r>
      <w:r w:rsidRPr="00D211D1">
        <w:rPr>
          <w:rFonts w:asciiTheme="majorBidi" w:hAnsiTheme="majorBidi" w:cstheme="majorBidi"/>
        </w:rPr>
        <w:t>), soit des valeurs issues d’une mesure du</w:t>
      </w:r>
      <w:r>
        <w:rPr>
          <w:rFonts w:asciiTheme="majorBidi" w:hAnsiTheme="majorBidi" w:cstheme="majorBidi"/>
        </w:rPr>
        <w:t xml:space="preserve"> </w:t>
      </w:r>
      <w:r w:rsidRPr="00D211D1">
        <w:rPr>
          <w:rFonts w:asciiTheme="majorBidi" w:hAnsiTheme="majorBidi" w:cstheme="majorBidi"/>
        </w:rPr>
        <w:t>module.</w:t>
      </w:r>
    </w:p>
    <w:p w:rsidR="0020172C" w:rsidRPr="004B28D7" w:rsidRDefault="0020172C" w:rsidP="004C32EB">
      <w:pPr>
        <w:pStyle w:val="Style4"/>
        <w:rPr>
          <w:sz w:val="28"/>
          <w:szCs w:val="28"/>
        </w:rPr>
      </w:pPr>
      <w:bookmarkStart w:id="56" w:name="_Toc328914870"/>
      <w:r w:rsidRPr="004B28D7">
        <w:rPr>
          <w:sz w:val="28"/>
          <w:szCs w:val="28"/>
        </w:rPr>
        <w:t>2.1.2. Modèle à deux diodes</w:t>
      </w:r>
      <w:bookmarkEnd w:id="56"/>
    </w:p>
    <w:p w:rsidR="0020172C" w:rsidRDefault="0020172C" w:rsidP="006A1739">
      <w:pPr>
        <w:autoSpaceDE w:val="0"/>
        <w:autoSpaceDN w:val="0"/>
        <w:adjustRightInd w:val="0"/>
        <w:spacing w:before="240" w:after="120" w:line="360" w:lineRule="auto"/>
        <w:ind w:firstLine="708"/>
        <w:mirrorIndents/>
        <w:jc w:val="both"/>
        <w:rPr>
          <w:rFonts w:asciiTheme="majorBidi" w:hAnsiTheme="majorBidi" w:cstheme="majorBidi"/>
        </w:rPr>
      </w:pPr>
      <w:r>
        <w:rPr>
          <w:rFonts w:asciiTheme="majorBidi" w:hAnsiTheme="majorBidi" w:cstheme="majorBidi"/>
          <w:noProof/>
        </w:rPr>
        <w:drawing>
          <wp:anchor distT="0" distB="0" distL="114300" distR="114300" simplePos="0" relativeHeight="251664384" behindDoc="0" locked="0" layoutInCell="1" allowOverlap="1">
            <wp:simplePos x="0" y="0"/>
            <wp:positionH relativeFrom="column">
              <wp:posOffset>490220</wp:posOffset>
            </wp:positionH>
            <wp:positionV relativeFrom="paragraph">
              <wp:posOffset>1340485</wp:posOffset>
            </wp:positionV>
            <wp:extent cx="4981575" cy="1628775"/>
            <wp:effectExtent l="19050" t="0" r="9525" b="0"/>
            <wp:wrapSquare wrapText="bothSides"/>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9" cstate="print"/>
                    <a:srcRect l="18017" t="30588" r="17355" b="27353"/>
                    <a:stretch>
                      <a:fillRect/>
                    </a:stretch>
                  </pic:blipFill>
                  <pic:spPr bwMode="auto">
                    <a:xfrm>
                      <a:off x="0" y="0"/>
                      <a:ext cx="4981575" cy="1628775"/>
                    </a:xfrm>
                    <a:prstGeom prst="rect">
                      <a:avLst/>
                    </a:prstGeom>
                    <a:noFill/>
                    <a:ln w="9525">
                      <a:noFill/>
                      <a:miter lim="800000"/>
                      <a:headEnd/>
                      <a:tailEnd/>
                    </a:ln>
                  </pic:spPr>
                </pic:pic>
              </a:graphicData>
            </a:graphic>
          </wp:anchor>
        </w:drawing>
      </w:r>
      <w:r w:rsidRPr="00D211D1">
        <w:rPr>
          <w:rFonts w:asciiTheme="majorBidi" w:hAnsiTheme="majorBidi" w:cstheme="majorBidi"/>
        </w:rPr>
        <w:t>Nous avons, cette fois-ci, deux diodes pour représenter les phénomènes de polarisation</w:t>
      </w:r>
      <w:r>
        <w:rPr>
          <w:rFonts w:asciiTheme="majorBidi" w:hAnsiTheme="majorBidi" w:cstheme="majorBidi"/>
        </w:rPr>
        <w:t xml:space="preserve"> </w:t>
      </w:r>
      <w:r w:rsidRPr="00D211D1">
        <w:rPr>
          <w:rFonts w:asciiTheme="majorBidi" w:hAnsiTheme="majorBidi" w:cstheme="majorBidi"/>
        </w:rPr>
        <w:t>de la jonction PN</w:t>
      </w:r>
      <w:r w:rsidR="006A1739">
        <w:rPr>
          <w:rFonts w:asciiTheme="majorBidi" w:hAnsiTheme="majorBidi" w:cstheme="majorBidi"/>
        </w:rPr>
        <w:t xml:space="preserve"> </w:t>
      </w:r>
      <w:r w:rsidR="00930595">
        <w:t>[12</w:t>
      </w:r>
      <w:r w:rsidR="00B13F70">
        <w:t xml:space="preserve">]. </w:t>
      </w:r>
      <w:r w:rsidRPr="00D211D1">
        <w:rPr>
          <w:rFonts w:asciiTheme="majorBidi" w:hAnsiTheme="majorBidi" w:cstheme="majorBidi"/>
        </w:rPr>
        <w:t>Ces diodes symbolisent la recombinaison des porteurs minoritaires,</w:t>
      </w:r>
      <w:r>
        <w:rPr>
          <w:rFonts w:asciiTheme="majorBidi" w:hAnsiTheme="majorBidi" w:cstheme="majorBidi"/>
        </w:rPr>
        <w:t xml:space="preserve"> </w:t>
      </w:r>
      <w:r w:rsidRPr="00D211D1">
        <w:rPr>
          <w:rFonts w:asciiTheme="majorBidi" w:hAnsiTheme="majorBidi" w:cstheme="majorBidi"/>
        </w:rPr>
        <w:t>d’une part en surface du matériau et d’autre part dans le volume du matériau. Le schéma</w:t>
      </w:r>
      <w:r>
        <w:rPr>
          <w:rFonts w:asciiTheme="majorBidi" w:hAnsiTheme="majorBidi" w:cstheme="majorBidi"/>
        </w:rPr>
        <w:t xml:space="preserve"> </w:t>
      </w:r>
      <w:r w:rsidRPr="00D211D1">
        <w:rPr>
          <w:rFonts w:asciiTheme="majorBidi" w:hAnsiTheme="majorBidi" w:cstheme="majorBidi"/>
        </w:rPr>
        <w:t>du générateur photovoltaïque devient dans le cas d</w:t>
      </w:r>
      <w:r w:rsidR="007B5749">
        <w:rPr>
          <w:rFonts w:asciiTheme="majorBidi" w:hAnsiTheme="majorBidi" w:cstheme="majorBidi"/>
        </w:rPr>
        <w:t>e la figure (2</w:t>
      </w:r>
      <w:r>
        <w:rPr>
          <w:rFonts w:asciiTheme="majorBidi" w:hAnsiTheme="majorBidi" w:cstheme="majorBidi"/>
        </w:rPr>
        <w:t>.4).</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Pr="004B28D7" w:rsidRDefault="0020172C" w:rsidP="00AC5366">
      <w:pPr>
        <w:pStyle w:val="Style6"/>
        <w:rPr>
          <w:b w:val="0"/>
          <w:bCs w:val="0"/>
          <w:sz w:val="20"/>
          <w:szCs w:val="20"/>
        </w:rPr>
      </w:pPr>
      <w:r>
        <w:br w:type="textWrapping" w:clear="all"/>
      </w:r>
      <w:bookmarkStart w:id="57" w:name="_Toc327209112"/>
      <w:r w:rsidR="007B5749">
        <w:rPr>
          <w:b w:val="0"/>
          <w:bCs w:val="0"/>
          <w:sz w:val="20"/>
          <w:szCs w:val="20"/>
        </w:rPr>
        <w:t>Figure 2</w:t>
      </w:r>
      <w:r w:rsidRPr="004B28D7">
        <w:rPr>
          <w:b w:val="0"/>
          <w:bCs w:val="0"/>
          <w:sz w:val="20"/>
          <w:szCs w:val="20"/>
        </w:rPr>
        <w:t>.4 schéma équivalent d’une ce</w:t>
      </w:r>
      <w:r w:rsidR="00724BB5">
        <w:rPr>
          <w:b w:val="0"/>
          <w:bCs w:val="0"/>
          <w:sz w:val="20"/>
          <w:szCs w:val="20"/>
        </w:rPr>
        <w:t>llule PV m</w:t>
      </w:r>
      <w:r w:rsidRPr="004B28D7">
        <w:rPr>
          <w:b w:val="0"/>
          <w:bCs w:val="0"/>
          <w:sz w:val="20"/>
          <w:szCs w:val="20"/>
        </w:rPr>
        <w:t>odèle à deux diodes</w:t>
      </w:r>
      <w:bookmarkEnd w:id="57"/>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D211D1">
        <w:rPr>
          <w:rFonts w:asciiTheme="majorBidi" w:hAnsiTheme="majorBidi" w:cstheme="majorBidi"/>
        </w:rPr>
        <w:t>Le courant fourni par la cellule est donné par la relation (</w:t>
      </w:r>
      <w:r w:rsidR="007B5749">
        <w:rPr>
          <w:rFonts w:asciiTheme="majorBidi" w:hAnsiTheme="majorBidi" w:cstheme="majorBidi"/>
        </w:rPr>
        <w:t>2</w:t>
      </w:r>
      <w:r w:rsidR="000F0437">
        <w:rPr>
          <w:rFonts w:asciiTheme="majorBidi" w:hAnsiTheme="majorBidi" w:cstheme="majorBidi"/>
        </w:rPr>
        <w:t>.</w:t>
      </w:r>
      <w:r w:rsidRPr="00D211D1">
        <w:rPr>
          <w:rFonts w:asciiTheme="majorBidi" w:hAnsiTheme="majorBidi" w:cstheme="majorBidi"/>
        </w:rPr>
        <w:t>4)</w:t>
      </w:r>
      <w:r>
        <w:rPr>
          <w:rFonts w:asciiTheme="majorBidi" w:hAnsiTheme="majorBidi" w:cstheme="majorBidi"/>
        </w:rPr>
        <w:t> :</w:t>
      </w:r>
    </w:p>
    <w:p w:rsidR="0020172C" w:rsidRPr="000E1E38" w:rsidRDefault="0020172C" w:rsidP="0020172C">
      <w:pPr>
        <w:autoSpaceDE w:val="0"/>
        <w:autoSpaceDN w:val="0"/>
        <w:adjustRightInd w:val="0"/>
        <w:spacing w:before="240" w:after="120" w:line="360" w:lineRule="auto"/>
        <w:mirrorIndents/>
        <w:jc w:val="both"/>
        <w:rPr>
          <w:rFonts w:asciiTheme="majorBidi" w:hAnsiTheme="majorBidi" w:cstheme="majorBidi"/>
          <w:b/>
          <w:bCs/>
          <w:lang w:val="en-US"/>
        </w:rPr>
      </w:pPr>
      <w:r w:rsidRPr="00CF5823">
        <w:rPr>
          <w:rFonts w:asciiTheme="majorBidi" w:hAnsiTheme="majorBidi" w:cstheme="majorBidi"/>
          <w:b/>
          <w:bCs/>
          <w:lang w:val="en-US"/>
        </w:rPr>
        <w:t>I=</w:t>
      </w:r>
      <m:oMath>
        <m:sSub>
          <m:sSubPr>
            <m:ctrlPr>
              <w:rPr>
                <w:rFonts w:ascii="Cambria Math" w:hAnsi="Cambria Math" w:cstheme="majorBidi"/>
                <w:b/>
                <w:bCs/>
                <w:i/>
              </w:rPr>
            </m:ctrlPr>
          </m:sSubPr>
          <m:e>
            <m:r>
              <m:rPr>
                <m:sty m:val="bi"/>
              </m:rPr>
              <w:rPr>
                <w:rFonts w:ascii="Cambria Math" w:hAnsi="Cambria Math" w:cstheme="majorBidi"/>
                <w:lang w:val="en-US"/>
              </w:rPr>
              <m:t>-</m:t>
            </m:r>
            <m:r>
              <m:rPr>
                <m:sty m:val="bi"/>
              </m:rPr>
              <w:rPr>
                <w:rFonts w:ascii="Cambria Math" w:hAnsi="Cambria Math" w:cstheme="majorBidi"/>
              </w:rPr>
              <m:t>I</m:t>
            </m:r>
          </m:e>
          <m:sub>
            <m:r>
              <m:rPr>
                <m:sty m:val="bi"/>
              </m:rPr>
              <w:rPr>
                <w:rFonts w:ascii="Cambria Math" w:hAnsi="Cambria Math" w:cstheme="majorBidi"/>
              </w:rPr>
              <m:t>p</m:t>
            </m:r>
            <m:r>
              <m:rPr>
                <m:sty m:val="bi"/>
              </m:rPr>
              <w:rPr>
                <w:rFonts w:ascii="Cambria Math" w:hAnsi="Cambria Math" w:cstheme="majorBidi"/>
                <w:lang w:val="en-US"/>
              </w:rPr>
              <m:t>h</m:t>
            </m:r>
          </m:sub>
        </m:sSub>
        <m:r>
          <m:rPr>
            <m:sty m:val="bi"/>
          </m:rPr>
          <w:rPr>
            <w:rFonts w:ascii="Cambria Math" w:hAnsi="Cambria Math" w:cstheme="majorBidi"/>
            <w:lang w:val="en-US"/>
          </w:rPr>
          <m:t>+</m:t>
        </m:r>
        <m:f>
          <m:fPr>
            <m:ctrlPr>
              <w:rPr>
                <w:rFonts w:ascii="Cambria Math" w:hAnsi="Cambria Math" w:cstheme="majorBidi"/>
                <w:b/>
                <w:bCs/>
                <w:i/>
              </w:rPr>
            </m:ctrlPr>
          </m:fPr>
          <m:num>
            <m:r>
              <m:rPr>
                <m:sty m:val="bi"/>
              </m:rPr>
              <w:rPr>
                <w:rFonts w:ascii="Cambria Math" w:hAnsi="Cambria Math" w:cstheme="majorBidi"/>
              </w:rPr>
              <m:t>V</m:t>
            </m:r>
            <m:r>
              <m:rPr>
                <m:sty m:val="bi"/>
              </m:rPr>
              <w:rPr>
                <w:rFonts w:ascii="Cambria Math" w:hAnsi="Cambria Math" w:cstheme="majorBidi"/>
                <w:lang w:val="en-US"/>
              </w:rPr>
              <m:t xml:space="preserve">- </m:t>
            </m:r>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r>
                  <m:rPr>
                    <m:sty m:val="bi"/>
                  </m:rPr>
                  <w:rPr>
                    <w:rFonts w:ascii="Cambria Math" w:hAnsi="Cambria Math" w:cstheme="majorBidi"/>
                    <w:lang w:val="en-US"/>
                  </w:rPr>
                  <m:t xml:space="preserve">    </m:t>
                </m:r>
              </m:sub>
            </m:sSub>
            <m:r>
              <m:rPr>
                <m:sty m:val="bi"/>
              </m:rPr>
              <w:rPr>
                <w:rFonts w:ascii="Cambria Math" w:hAnsi="Cambria Math" w:cstheme="majorBidi"/>
                <w:lang w:val="en-US"/>
              </w:rPr>
              <m:t>.</m:t>
            </m:r>
            <m:r>
              <m:rPr>
                <m:sty m:val="bi"/>
              </m:rPr>
              <w:rPr>
                <w:rFonts w:ascii="Cambria Math" w:hAnsi="Cambria Math" w:cstheme="majorBidi"/>
              </w:rPr>
              <m:t>I</m:t>
            </m:r>
          </m:num>
          <m:den>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r>
                  <m:rPr>
                    <m:sty m:val="bi"/>
                  </m:rPr>
                  <w:rPr>
                    <w:rFonts w:ascii="Cambria Math" w:hAnsi="Cambria Math" w:cstheme="majorBidi"/>
                    <w:lang w:val="en-US"/>
                  </w:rPr>
                  <m:t>h</m:t>
                </m:r>
              </m:sub>
            </m:sSub>
          </m:den>
        </m:f>
        <m:r>
          <m:rPr>
            <m:sty m:val="bi"/>
          </m:rPr>
          <w:rPr>
            <w:rFonts w:ascii="Cambria Math" w:hAnsi="Cambria Math" w:cstheme="majorBidi"/>
            <w:lang w:val="en-US"/>
          </w:rPr>
          <m:t xml:space="preserve">+ </m:t>
        </m:r>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m:t>
            </m:r>
            <m:r>
              <m:rPr>
                <m:sty m:val="bi"/>
              </m:rPr>
              <w:rPr>
                <w:rFonts w:ascii="Cambria Math" w:hAnsi="Cambria Math" w:cstheme="majorBidi"/>
                <w:lang w:val="en-US"/>
              </w:rPr>
              <m:t xml:space="preserve">1  </m:t>
            </m:r>
          </m:sub>
        </m:sSub>
        <m:r>
          <m:rPr>
            <m:sty m:val="bi"/>
          </m:rPr>
          <w:rPr>
            <w:rFonts w:ascii="Cambria Math" w:hAnsi="Cambria Math" w:cstheme="majorBidi"/>
            <w:lang w:val="en-US"/>
          </w:rPr>
          <m:t>[</m:t>
        </m:r>
        <m:func>
          <m:funcPr>
            <m:ctrlPr>
              <w:rPr>
                <w:rFonts w:ascii="Cambria Math" w:hAnsi="Cambria Math" w:cstheme="majorBidi"/>
                <w:b/>
                <w:bCs/>
              </w:rPr>
            </m:ctrlPr>
          </m:funcPr>
          <m:fName>
            <m:r>
              <m:rPr>
                <m:sty m:val="b"/>
              </m:rPr>
              <w:rPr>
                <w:rFonts w:ascii="Cambria Math" w:hAnsi="Cambria Math" w:cstheme="majorBidi"/>
                <w:lang w:val="en-US"/>
              </w:rPr>
              <m:t>exp</m:t>
            </m:r>
          </m:fName>
          <m:e>
            <m:d>
              <m:dPr>
                <m:begChr m:val="{"/>
                <m:endChr m:val="}"/>
                <m:ctrlPr>
                  <w:rPr>
                    <w:rFonts w:ascii="Cambria Math" w:hAnsi="Cambria Math" w:cstheme="majorBidi"/>
                    <w:b/>
                    <w:bCs/>
                    <w:i/>
                  </w:rPr>
                </m:ctrlPr>
              </m:dPr>
              <m:e>
                <m:f>
                  <m:fPr>
                    <m:ctrlPr>
                      <w:rPr>
                        <w:rFonts w:ascii="Cambria Math" w:hAnsi="Cambria Math" w:cstheme="majorBidi"/>
                        <w:b/>
                        <w:bCs/>
                        <w:i/>
                      </w:rPr>
                    </m:ctrlPr>
                  </m:fPr>
                  <m:num>
                    <m:r>
                      <m:rPr>
                        <m:sty m:val="bi"/>
                      </m:rPr>
                      <w:rPr>
                        <w:rFonts w:ascii="Cambria Math" w:hAnsi="Cambria Math" w:cstheme="majorBidi"/>
                      </w:rPr>
                      <m:t>q</m:t>
                    </m:r>
                    <m:r>
                      <m:rPr>
                        <m:sty m:val="bi"/>
                      </m:rPr>
                      <w:rPr>
                        <w:rFonts w:ascii="Cambria Math" w:hAnsi="Cambria Math" w:cstheme="majorBidi"/>
                        <w:lang w:val="en-US"/>
                      </w:rPr>
                      <m:t>(</m:t>
                    </m:r>
                    <m:r>
                      <m:rPr>
                        <m:sty m:val="bi"/>
                      </m:rPr>
                      <w:rPr>
                        <w:rFonts w:ascii="Cambria Math" w:hAnsi="Cambria Math" w:cstheme="majorBidi"/>
                      </w:rPr>
                      <m:t>V</m:t>
                    </m:r>
                    <m:r>
                      <m:rPr>
                        <m:sty m:val="bi"/>
                      </m:rPr>
                      <w:rPr>
                        <w:rFonts w:ascii="Cambria Math" w:hAnsi="Cambria Math" w:cstheme="majorBidi"/>
                        <w:lang w:val="en-US"/>
                      </w:rPr>
                      <m:t>-</m:t>
                    </m:r>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r>
                          <m:rPr>
                            <m:sty m:val="bi"/>
                          </m:rPr>
                          <w:rPr>
                            <w:rFonts w:ascii="Cambria Math" w:hAnsi="Cambria Math" w:cstheme="majorBidi"/>
                            <w:lang w:val="en-US"/>
                          </w:rPr>
                          <m:t xml:space="preserve">     </m:t>
                        </m:r>
                      </m:sub>
                    </m:sSub>
                    <m:r>
                      <m:rPr>
                        <m:sty m:val="bi"/>
                      </m:rPr>
                      <w:rPr>
                        <w:rFonts w:ascii="Cambria Math" w:hAnsi="Cambria Math" w:cstheme="majorBidi"/>
                      </w:rPr>
                      <m:t>I</m:t>
                    </m:r>
                  </m:num>
                  <m:den>
                    <m:r>
                      <m:rPr>
                        <m:sty m:val="bi"/>
                      </m:rPr>
                      <w:rPr>
                        <w:rFonts w:ascii="Cambria Math" w:hAnsi="Cambria Math" w:cstheme="majorBidi"/>
                      </w:rPr>
                      <m:t>KT</m:t>
                    </m:r>
                  </m:den>
                </m:f>
              </m:e>
            </m:d>
            <m:ctrlPr>
              <w:rPr>
                <w:rFonts w:ascii="Cambria Math" w:hAnsi="Cambria Math" w:cstheme="majorBidi"/>
                <w:b/>
                <w:bCs/>
                <w:i/>
              </w:rPr>
            </m:ctrlPr>
          </m:e>
        </m:func>
        <m:r>
          <m:rPr>
            <m:sty m:val="bi"/>
          </m:rPr>
          <w:rPr>
            <w:rFonts w:ascii="Cambria Math" w:hAnsi="Cambria Math" w:cstheme="majorBidi"/>
            <w:lang w:val="en-US"/>
          </w:rPr>
          <m:t>-1]</m:t>
        </m:r>
      </m:oMath>
      <w:r w:rsidRPr="00CF5823">
        <w:rPr>
          <w:rFonts w:asciiTheme="majorBidi" w:eastAsiaTheme="minorEastAsia" w:hAnsiTheme="majorBidi" w:cstheme="majorBidi"/>
          <w:b/>
          <w:bCs/>
          <w:lang w:val="en-US"/>
        </w:rPr>
        <w:t>+</w:t>
      </w:r>
      <m:oMath>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02</m:t>
            </m:r>
          </m:sub>
        </m:sSub>
        <m:r>
          <m:rPr>
            <m:sty m:val="bi"/>
          </m:rPr>
          <w:rPr>
            <w:rFonts w:ascii="Cambria Math" w:eastAsiaTheme="minorEastAsia" w:hAnsi="Cambria Math" w:cstheme="majorBidi"/>
            <w:lang w:val="en-US"/>
          </w:rPr>
          <m:t>{</m:t>
        </m:r>
        <m:func>
          <m:funcPr>
            <m:ctrlPr>
              <w:rPr>
                <w:rFonts w:ascii="Cambria Math" w:hAnsi="Cambria Math" w:cstheme="majorBidi"/>
                <w:b/>
                <w:bCs/>
              </w:rPr>
            </m:ctrlPr>
          </m:funcPr>
          <m:fName>
            <m:r>
              <m:rPr>
                <m:sty m:val="b"/>
              </m:rPr>
              <w:rPr>
                <w:rFonts w:ascii="Cambria Math" w:hAnsi="Cambria Math" w:cstheme="majorBidi"/>
                <w:lang w:val="en-US"/>
              </w:rPr>
              <m:t>exp</m:t>
            </m:r>
          </m:fName>
          <m:e>
            <m:d>
              <m:dPr>
                <m:begChr m:val="{"/>
                <m:endChr m:val="}"/>
                <m:ctrlPr>
                  <w:rPr>
                    <w:rFonts w:ascii="Cambria Math" w:hAnsi="Cambria Math" w:cstheme="majorBidi"/>
                    <w:b/>
                    <w:bCs/>
                    <w:i/>
                  </w:rPr>
                </m:ctrlPr>
              </m:dPr>
              <m:e>
                <m:f>
                  <m:fPr>
                    <m:ctrlPr>
                      <w:rPr>
                        <w:rFonts w:ascii="Cambria Math" w:hAnsi="Cambria Math" w:cstheme="majorBidi"/>
                        <w:b/>
                        <w:bCs/>
                        <w:i/>
                      </w:rPr>
                    </m:ctrlPr>
                  </m:fPr>
                  <m:num>
                    <m:r>
                      <m:rPr>
                        <m:sty m:val="bi"/>
                      </m:rPr>
                      <w:rPr>
                        <w:rFonts w:ascii="Cambria Math" w:hAnsi="Cambria Math" w:cstheme="majorBidi"/>
                      </w:rPr>
                      <m:t>q</m:t>
                    </m:r>
                    <m:r>
                      <m:rPr>
                        <m:sty m:val="bi"/>
                      </m:rPr>
                      <w:rPr>
                        <w:rFonts w:ascii="Cambria Math" w:hAnsi="Cambria Math" w:cstheme="majorBidi"/>
                        <w:lang w:val="en-US"/>
                      </w:rPr>
                      <m:t>(</m:t>
                    </m:r>
                    <m:r>
                      <m:rPr>
                        <m:sty m:val="bi"/>
                      </m:rPr>
                      <w:rPr>
                        <w:rFonts w:ascii="Cambria Math" w:hAnsi="Cambria Math" w:cstheme="majorBidi"/>
                      </w:rPr>
                      <m:t>V</m:t>
                    </m:r>
                    <m:r>
                      <m:rPr>
                        <m:sty m:val="bi"/>
                      </m:rPr>
                      <w:rPr>
                        <w:rFonts w:ascii="Cambria Math" w:hAnsi="Cambria Math" w:cstheme="majorBidi"/>
                        <w:lang w:val="en-US"/>
                      </w:rPr>
                      <m:t>-</m:t>
                    </m:r>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r>
                          <m:rPr>
                            <m:sty m:val="bi"/>
                          </m:rPr>
                          <w:rPr>
                            <w:rFonts w:ascii="Cambria Math" w:hAnsi="Cambria Math" w:cstheme="majorBidi"/>
                            <w:lang w:val="en-US"/>
                          </w:rPr>
                          <m:t xml:space="preserve">     </m:t>
                        </m:r>
                      </m:sub>
                    </m:sSub>
                    <m:r>
                      <m:rPr>
                        <m:sty m:val="bi"/>
                      </m:rPr>
                      <w:rPr>
                        <w:rFonts w:ascii="Cambria Math" w:hAnsi="Cambria Math" w:cstheme="majorBidi"/>
                      </w:rPr>
                      <m:t>I</m:t>
                    </m:r>
                  </m:num>
                  <m:den>
                    <m:r>
                      <m:rPr>
                        <m:sty m:val="bi"/>
                      </m:rPr>
                      <w:rPr>
                        <w:rFonts w:ascii="Cambria Math" w:hAnsi="Cambria Math" w:cstheme="majorBidi"/>
                        <w:lang w:val="en-US"/>
                      </w:rPr>
                      <m:t>2</m:t>
                    </m:r>
                    <m:r>
                      <m:rPr>
                        <m:sty m:val="bi"/>
                      </m:rPr>
                      <w:rPr>
                        <w:rFonts w:ascii="Cambria Math" w:hAnsi="Cambria Math" w:cstheme="majorBidi"/>
                      </w:rPr>
                      <m:t>KT</m:t>
                    </m:r>
                  </m:den>
                </m:f>
              </m:e>
            </m:d>
            <m:ctrlPr>
              <w:rPr>
                <w:rFonts w:ascii="Cambria Math" w:hAnsi="Cambria Math" w:cstheme="majorBidi"/>
                <w:b/>
                <w:bCs/>
                <w:i/>
              </w:rPr>
            </m:ctrlPr>
          </m:e>
        </m:func>
        <m:r>
          <m:rPr>
            <m:sty m:val="bi"/>
          </m:rPr>
          <w:rPr>
            <w:rFonts w:ascii="Cambria Math" w:hAnsi="Cambria Math" w:cstheme="majorBidi"/>
            <w:lang w:val="en-US"/>
          </w:rPr>
          <m:t>-1</m:t>
        </m:r>
      </m:oMath>
      <w:r w:rsidR="0042676A">
        <w:rPr>
          <w:rFonts w:asciiTheme="majorBidi" w:eastAsiaTheme="minorEastAsia" w:hAnsiTheme="majorBidi" w:cstheme="majorBidi"/>
          <w:b/>
          <w:bCs/>
          <w:lang w:val="en-US"/>
        </w:rPr>
        <w:t xml:space="preserve">]                      </w:t>
      </w:r>
      <w:r w:rsidR="000E1E38">
        <w:rPr>
          <w:rFonts w:asciiTheme="majorBidi" w:eastAsiaTheme="minorEastAsia" w:hAnsiTheme="majorBidi" w:cstheme="majorBidi"/>
          <w:b/>
          <w:bCs/>
          <w:lang w:val="en-US"/>
        </w:rPr>
        <w:t xml:space="preserve"> </w:t>
      </w:r>
      <w:r w:rsidRPr="00CF5823">
        <w:rPr>
          <w:rFonts w:asciiTheme="majorBidi" w:eastAsiaTheme="minorEastAsia" w:hAnsiTheme="majorBidi" w:cstheme="majorBidi"/>
          <w:b/>
          <w:bCs/>
          <w:lang w:val="en-US"/>
        </w:rPr>
        <w:t xml:space="preserve"> </w:t>
      </w:r>
      <w:r w:rsidR="007B5749" w:rsidRPr="000E1E38">
        <w:rPr>
          <w:rFonts w:asciiTheme="majorBidi" w:hAnsiTheme="majorBidi" w:cstheme="majorBidi"/>
          <w:b/>
          <w:bCs/>
          <w:lang w:val="en-US"/>
        </w:rPr>
        <w:t>(2</w:t>
      </w:r>
      <w:r w:rsidR="000F0437" w:rsidRPr="000E1E38">
        <w:rPr>
          <w:rFonts w:asciiTheme="majorBidi" w:hAnsiTheme="majorBidi" w:cstheme="majorBidi"/>
          <w:b/>
          <w:bCs/>
          <w:lang w:val="en-US"/>
        </w:rPr>
        <w:t>.</w:t>
      </w:r>
      <w:r w:rsidRPr="000E1E38">
        <w:rPr>
          <w:rFonts w:asciiTheme="majorBidi" w:hAnsiTheme="majorBidi" w:cstheme="majorBidi"/>
          <w:b/>
          <w:bCs/>
          <w:lang w:val="en-US"/>
        </w:rPr>
        <w:t>4)</w:t>
      </w:r>
    </w:p>
    <w:p w:rsidR="0020172C" w:rsidRPr="004B28D7" w:rsidRDefault="0020172C" w:rsidP="00F9231A">
      <w:pPr>
        <w:pStyle w:val="Style3"/>
        <w:rPr>
          <w:sz w:val="28"/>
          <w:szCs w:val="28"/>
        </w:rPr>
      </w:pPr>
      <w:bookmarkStart w:id="58" w:name="_Toc328914871"/>
      <w:r w:rsidRPr="004B28D7">
        <w:rPr>
          <w:sz w:val="28"/>
          <w:szCs w:val="28"/>
        </w:rPr>
        <w:t>2.2. Modèle explicite</w:t>
      </w:r>
      <w:bookmarkEnd w:id="58"/>
    </w:p>
    <w:p w:rsidR="0020172C" w:rsidRDefault="0020172C" w:rsidP="0020172C">
      <w:pPr>
        <w:autoSpaceDE w:val="0"/>
        <w:autoSpaceDN w:val="0"/>
        <w:adjustRightInd w:val="0"/>
        <w:spacing w:before="240" w:after="120" w:line="360" w:lineRule="auto"/>
        <w:ind w:firstLine="708"/>
        <w:mirrorIndents/>
        <w:jc w:val="both"/>
      </w:pPr>
      <w:r>
        <w:t>Ce modèle est déduit après certaines approximations effectuées sur le modèle à une diode et ne nécessite que trois points significatif de la courbe I-V: le courant de court-circuit (</w:t>
      </w:r>
      <m:oMath>
        <m:sSub>
          <m:sSubPr>
            <m:ctrlPr>
              <w:rPr>
                <w:rFonts w:ascii="Cambria Math" w:hAnsi="Cambria Math"/>
                <w:i/>
              </w:rPr>
            </m:ctrlPr>
          </m:sSubPr>
          <m:e>
            <m:r>
              <w:rPr>
                <w:rFonts w:ascii="Cambria Math" w:hAnsi="Cambria Math"/>
              </w:rPr>
              <m:t>I</m:t>
            </m:r>
          </m:e>
          <m:sub>
            <m:r>
              <w:rPr>
                <w:rFonts w:ascii="Cambria Math" w:hAnsi="Cambria Math"/>
              </w:rPr>
              <m:t>sc</m:t>
            </m:r>
          </m:sub>
        </m:sSub>
      </m:oMath>
      <w:r>
        <w:t>), la tension de circuit ouvert (</w:t>
      </w:r>
      <m:oMath>
        <m:sSub>
          <m:sSubPr>
            <m:ctrlPr>
              <w:rPr>
                <w:rFonts w:ascii="Cambria Math" w:hAnsi="Cambria Math"/>
                <w:i/>
              </w:rPr>
            </m:ctrlPr>
          </m:sSubPr>
          <m:e>
            <m:r>
              <w:rPr>
                <w:rFonts w:ascii="Cambria Math" w:hAnsi="Cambria Math"/>
              </w:rPr>
              <m:t>V</m:t>
            </m:r>
          </m:e>
          <m:sub>
            <m:r>
              <w:rPr>
                <w:rFonts w:ascii="Cambria Math" w:hAnsi="Cambria Math"/>
              </w:rPr>
              <m:t>oc</m:t>
            </m:r>
          </m:sub>
        </m:sSub>
      </m:oMath>
      <w:r>
        <w:t xml:space="preserve">), le courant </w:t>
      </w:r>
      <m:oMath>
        <m:sSub>
          <m:sSubPr>
            <m:ctrlPr>
              <w:rPr>
                <w:rFonts w:ascii="Cambria Math" w:hAnsi="Cambria Math"/>
                <w:i/>
              </w:rPr>
            </m:ctrlPr>
          </m:sSubPr>
          <m:e>
            <m:r>
              <w:rPr>
                <w:rFonts w:ascii="Cambria Math" w:hAnsi="Cambria Math"/>
              </w:rPr>
              <m:t>I</m:t>
            </m:r>
          </m:e>
          <m:sub>
            <m:r>
              <w:rPr>
                <w:rFonts w:ascii="Cambria Math" w:hAnsi="Cambria Math"/>
              </w:rPr>
              <m:t>mp</m:t>
            </m:r>
          </m:sub>
        </m:sSub>
      </m:oMath>
      <w:r>
        <w:t xml:space="preserve">et la tension </w:t>
      </w:r>
      <m:oMath>
        <m:sSub>
          <m:sSubPr>
            <m:ctrlPr>
              <w:rPr>
                <w:rFonts w:ascii="Cambria Math" w:hAnsi="Cambria Math"/>
                <w:i/>
              </w:rPr>
            </m:ctrlPr>
          </m:sSubPr>
          <m:e>
            <m:r>
              <w:rPr>
                <w:rFonts w:ascii="Cambria Math" w:hAnsi="Cambria Math"/>
              </w:rPr>
              <m:t>V</m:t>
            </m:r>
          </m:e>
          <m:sub>
            <m:r>
              <w:rPr>
                <w:rFonts w:ascii="Cambria Math" w:hAnsi="Cambria Math"/>
              </w:rPr>
              <m:t>mp</m:t>
            </m:r>
          </m:sub>
        </m:sSub>
      </m:oMath>
      <w:r>
        <w:t>au point de puissance optimale</w:t>
      </w:r>
      <w:r w:rsidR="00930595">
        <w:t xml:space="preserve"> [13</w:t>
      </w:r>
      <w:r w:rsidR="00DE14F0">
        <w:t>]</w:t>
      </w:r>
      <w:r>
        <w:t>. La caractéristique I-V est décrite par :</w:t>
      </w:r>
    </w:p>
    <w:p w:rsidR="0020172C" w:rsidRPr="00D32B7C" w:rsidRDefault="0020172C" w:rsidP="0020172C">
      <w:pPr>
        <w:autoSpaceDE w:val="0"/>
        <w:autoSpaceDN w:val="0"/>
        <w:adjustRightInd w:val="0"/>
        <w:spacing w:before="240" w:after="120" w:line="360" w:lineRule="auto"/>
        <w:mirrorIndents/>
        <w:jc w:val="both"/>
        <w:rPr>
          <w:rFonts w:asciiTheme="majorBidi" w:eastAsiaTheme="minorEastAsia" w:hAnsiTheme="majorBidi" w:cstheme="majorBidi"/>
          <w:b/>
          <w:bCs/>
        </w:rPr>
      </w:pPr>
      <w:r w:rsidRPr="00D32B7C">
        <w:rPr>
          <w:rFonts w:asciiTheme="majorBidi" w:hAnsiTheme="majorBidi" w:cstheme="majorBidi"/>
          <w:b/>
          <w:bCs/>
        </w:rPr>
        <w:t xml:space="preserve">I= </w:t>
      </w:r>
      <m:oMath>
        <m:sSub>
          <m:sSubPr>
            <m:ctrlPr>
              <w:rPr>
                <w:rFonts w:ascii="Cambria Math" w:hAnsiTheme="majorBidi" w:cstheme="majorBidi"/>
                <w:b/>
                <w:bCs/>
                <w:i/>
              </w:rPr>
            </m:ctrlPr>
          </m:sSubPr>
          <m:e>
            <m:r>
              <m:rPr>
                <m:sty m:val="bi"/>
              </m:rPr>
              <w:rPr>
                <w:rFonts w:ascii="Cambria Math" w:hAnsi="Cambria Math" w:cstheme="majorBidi"/>
              </w:rPr>
              <m:t>I</m:t>
            </m:r>
          </m:e>
          <m:sub>
            <m:r>
              <m:rPr>
                <m:sty m:val="bi"/>
              </m:rPr>
              <w:rPr>
                <w:rFonts w:ascii="Cambria Math" w:hAnsi="Cambria Math" w:cstheme="majorBidi"/>
              </w:rPr>
              <m:t>sc</m:t>
            </m:r>
          </m:sub>
        </m:sSub>
      </m:oMath>
      <w:r w:rsidRPr="00D32B7C">
        <w:rPr>
          <w:rFonts w:asciiTheme="majorBidi" w:eastAsiaTheme="minorEastAsia" w:hAnsiTheme="majorBidi" w:cstheme="majorBidi"/>
          <w:b/>
          <w:bCs/>
        </w:rPr>
        <w:t xml:space="preserve"> [1-</w:t>
      </w:r>
      <m:oMath>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C</m:t>
            </m:r>
          </m:e>
          <m:sub>
            <m:r>
              <m:rPr>
                <m:sty m:val="bi"/>
              </m:rPr>
              <w:rPr>
                <w:rFonts w:ascii="Cambria Math" w:eastAsiaTheme="minorEastAsia" w:hAnsi="Cambria Math" w:cstheme="majorBidi"/>
              </w:rPr>
              <m:t>e</m:t>
            </m:r>
            <m:r>
              <m:rPr>
                <m:sty m:val="bi"/>
              </m:rPr>
              <w:rPr>
                <w:rFonts w:ascii="Cambria Math" w:eastAsiaTheme="minorEastAsia" w:hAnsi="Cambria Math" w:cstheme="majorBidi"/>
                <w:lang w:val="en-US"/>
              </w:rPr>
              <m:t>1</m:t>
            </m:r>
          </m:sub>
        </m:sSub>
      </m:oMath>
      <w:r w:rsidRPr="00D32B7C">
        <w:rPr>
          <w:rFonts w:asciiTheme="majorBidi" w:eastAsiaTheme="minorEastAsia" w:hAnsiTheme="majorBidi" w:cstheme="majorBidi"/>
          <w:b/>
          <w:bCs/>
        </w:rPr>
        <w:t>(exp (</w:t>
      </w:r>
      <m:oMath>
        <m:f>
          <m:fPr>
            <m:ctrlPr>
              <w:rPr>
                <w:rFonts w:ascii="Cambria Math" w:eastAsiaTheme="minorEastAsia" w:hAnsiTheme="majorBidi" w:cstheme="majorBidi"/>
                <w:b/>
                <w:bCs/>
                <w:i/>
              </w:rPr>
            </m:ctrlPr>
          </m:fPr>
          <m:num>
            <m:r>
              <m:rPr>
                <m:sty m:val="bi"/>
              </m:rPr>
              <w:rPr>
                <w:rFonts w:ascii="Cambria Math" w:eastAsiaTheme="minorEastAsia" w:hAnsi="Cambria Math" w:cstheme="majorBidi"/>
              </w:rPr>
              <m:t>V</m:t>
            </m:r>
          </m:num>
          <m:den>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C</m:t>
                </m:r>
              </m:e>
              <m:sub>
                <m:r>
                  <m:rPr>
                    <m:sty m:val="bi"/>
                  </m:rPr>
                  <w:rPr>
                    <w:rFonts w:ascii="Cambria Math" w:eastAsiaTheme="minorEastAsia" w:hAnsi="Cambria Math" w:cstheme="majorBidi"/>
                  </w:rPr>
                  <m:t>e</m:t>
                </m:r>
                <m:r>
                  <m:rPr>
                    <m:sty m:val="bi"/>
                  </m:rPr>
                  <w:rPr>
                    <w:rFonts w:ascii="Cambria Math" w:eastAsiaTheme="minorEastAsia" w:hAnsi="Cambria Math" w:cstheme="majorBidi"/>
                    <w:lang w:val="en-US"/>
                  </w:rPr>
                  <m:t>2</m:t>
                </m:r>
                <m:r>
                  <m:rPr>
                    <m:sty m:val="bi"/>
                  </m:rPr>
                  <w:rPr>
                    <w:rFonts w:ascii="Cambria Math" w:eastAsiaTheme="minorEastAsia" w:hAnsiTheme="majorBidi" w:cstheme="majorBidi"/>
                  </w:rPr>
                  <m:t xml:space="preserve">     </m:t>
                </m:r>
                <m:sSub>
                  <m:sSubPr>
                    <m:ctrlPr>
                      <w:rPr>
                        <w:rFonts w:ascii="Cambria Math" w:eastAsiaTheme="minorEastAsia" w:hAnsiTheme="majorBidi" w:cstheme="majorBidi"/>
                        <w:b/>
                        <w:bCs/>
                        <w:i/>
                        <w:lang w:val="en-US"/>
                      </w:rPr>
                    </m:ctrlPr>
                  </m:sSubPr>
                  <m:e>
                    <m:r>
                      <m:rPr>
                        <m:sty m:val="bi"/>
                      </m:rPr>
                      <w:rPr>
                        <w:rFonts w:ascii="Cambria Math" w:eastAsiaTheme="minorEastAsia" w:hAnsiTheme="majorBidi" w:cstheme="majorBidi"/>
                        <w:lang w:val="en-US"/>
                      </w:rPr>
                      <m:t>V</m:t>
                    </m:r>
                  </m:e>
                  <m:sub>
                    <m:r>
                      <m:rPr>
                        <m:sty m:val="bi"/>
                      </m:rPr>
                      <w:rPr>
                        <w:rFonts w:ascii="Cambria Math" w:eastAsiaTheme="minorEastAsia" w:hAnsiTheme="majorBidi" w:cstheme="majorBidi"/>
                        <w:lang w:val="en-US"/>
                      </w:rPr>
                      <m:t>oc</m:t>
                    </m:r>
                  </m:sub>
                </m:sSub>
                <m:r>
                  <m:rPr>
                    <m:sty m:val="bi"/>
                  </m:rPr>
                  <w:rPr>
                    <w:rFonts w:ascii="Cambria Math" w:eastAsiaTheme="minorEastAsia" w:hAnsiTheme="majorBidi" w:cstheme="majorBidi"/>
                  </w:rPr>
                  <m:t xml:space="preserve">   </m:t>
                </m:r>
              </m:sub>
            </m:sSub>
          </m:den>
        </m:f>
        <m:r>
          <m:rPr>
            <m:sty m:val="bi"/>
          </m:rPr>
          <w:rPr>
            <w:rFonts w:ascii="Cambria Math" w:eastAsiaTheme="minorEastAsia" w:hAnsiTheme="majorBidi" w:cstheme="majorBidi"/>
          </w:rPr>
          <m:t>)</m:t>
        </m:r>
        <m:r>
          <m:rPr>
            <m:sty m:val="bi"/>
          </m:rPr>
          <w:rPr>
            <w:rFonts w:ascii="Cambria Math" w:eastAsiaTheme="minorEastAsia" w:hAnsiTheme="majorBidi" w:cstheme="majorBidi"/>
          </w:rPr>
          <m:t>-</m:t>
        </m:r>
        <m:r>
          <m:rPr>
            <m:sty m:val="bi"/>
          </m:rPr>
          <w:rPr>
            <w:rFonts w:ascii="Cambria Math" w:eastAsiaTheme="minorEastAsia" w:hAnsi="Cambria Math" w:cstheme="majorBidi"/>
            <w:lang w:val="en-US"/>
          </w:rPr>
          <m:t>1</m:t>
        </m:r>
        <m:r>
          <m:rPr>
            <m:sty m:val="bi"/>
          </m:rPr>
          <w:rPr>
            <w:rFonts w:ascii="Cambria Math" w:eastAsiaTheme="minorEastAsia" w:hAnsiTheme="majorBidi" w:cstheme="majorBidi"/>
          </w:rPr>
          <m:t>)]</m:t>
        </m:r>
      </m:oMath>
      <w:r w:rsidRPr="00D32B7C">
        <w:rPr>
          <w:rFonts w:asciiTheme="majorBidi" w:eastAsiaTheme="minorEastAsia" w:hAnsiTheme="majorBidi" w:cstheme="majorBidi"/>
          <w:b/>
          <w:bCs/>
        </w:rPr>
        <w:t xml:space="preserve">    </w:t>
      </w:r>
      <w:r w:rsidR="000E1E38" w:rsidRPr="00D32B7C">
        <w:rPr>
          <w:rFonts w:asciiTheme="majorBidi" w:eastAsiaTheme="minorEastAsia" w:hAnsiTheme="majorBidi" w:cstheme="majorBidi"/>
          <w:sz w:val="16"/>
          <w:szCs w:val="16"/>
        </w:rPr>
        <w:t xml:space="preserve">                                                                                                                          </w:t>
      </w:r>
      <w:r w:rsidRPr="00D32B7C">
        <w:rPr>
          <w:rFonts w:asciiTheme="majorBidi" w:eastAsiaTheme="minorEastAsia" w:hAnsiTheme="majorBidi" w:cstheme="majorBidi"/>
          <w:b/>
          <w:bCs/>
        </w:rPr>
        <w:t xml:space="preserve"> </w:t>
      </w:r>
      <w:r w:rsidR="007E203B" w:rsidRPr="00D32B7C">
        <w:rPr>
          <w:rFonts w:asciiTheme="majorBidi" w:eastAsiaTheme="minorEastAsia" w:hAnsiTheme="majorBidi" w:cstheme="majorBidi"/>
          <w:b/>
          <w:bCs/>
        </w:rPr>
        <w:t>(2</w:t>
      </w:r>
      <w:r w:rsidR="00E73550" w:rsidRPr="00D32B7C">
        <w:rPr>
          <w:rFonts w:asciiTheme="majorBidi" w:eastAsiaTheme="minorEastAsia" w:hAnsiTheme="majorBidi" w:cstheme="majorBidi"/>
          <w:b/>
          <w:bCs/>
        </w:rPr>
        <w:t>.</w:t>
      </w:r>
      <w:r w:rsidRPr="00D32B7C">
        <w:rPr>
          <w:rFonts w:asciiTheme="majorBidi" w:eastAsiaTheme="minorEastAsia" w:hAnsiTheme="majorBidi" w:cstheme="majorBidi"/>
          <w:b/>
          <w:bCs/>
        </w:rPr>
        <w:t>5)</w:t>
      </w:r>
    </w:p>
    <w:p w:rsidR="0020172C" w:rsidRPr="00D32B7C" w:rsidRDefault="0020172C" w:rsidP="0020172C">
      <w:pPr>
        <w:autoSpaceDE w:val="0"/>
        <w:autoSpaceDN w:val="0"/>
        <w:adjustRightInd w:val="0"/>
        <w:spacing w:before="240" w:after="120" w:line="360" w:lineRule="auto"/>
        <w:mirrorIndents/>
        <w:jc w:val="both"/>
        <w:rPr>
          <w:rFonts w:asciiTheme="majorBidi" w:hAnsiTheme="majorBidi" w:cstheme="majorBidi"/>
          <w:b/>
          <w:bCs/>
        </w:rPr>
      </w:pPr>
    </w:p>
    <w:p w:rsidR="0020172C" w:rsidRDefault="0020172C" w:rsidP="0020172C">
      <w:pPr>
        <w:autoSpaceDE w:val="0"/>
        <w:autoSpaceDN w:val="0"/>
        <w:adjustRightInd w:val="0"/>
        <w:spacing w:before="240" w:after="120" w:line="360" w:lineRule="auto"/>
        <w:mirrorIndents/>
        <w:jc w:val="both"/>
      </w:pPr>
      <w:r>
        <w:lastRenderedPageBreak/>
        <w:t xml:space="preserve">Où </w:t>
      </w:r>
      <m:oMath>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C</m:t>
            </m:r>
          </m:e>
          <m:sub>
            <m:r>
              <m:rPr>
                <m:sty m:val="bi"/>
              </m:rPr>
              <w:rPr>
                <w:rFonts w:ascii="Cambria Math" w:eastAsiaTheme="minorEastAsia" w:hAnsi="Cambria Math" w:cstheme="majorBidi"/>
              </w:rPr>
              <m:t>e</m:t>
            </m:r>
            <m:r>
              <m:rPr>
                <m:sty m:val="bi"/>
              </m:rPr>
              <w:rPr>
                <w:rFonts w:ascii="Cambria Math" w:eastAsiaTheme="minorEastAsia" w:hAnsi="Cambria Math" w:cstheme="majorBidi"/>
                <w:lang w:val="en-US"/>
              </w:rPr>
              <m:t>1</m:t>
            </m:r>
          </m:sub>
        </m:sSub>
      </m:oMath>
      <w:r>
        <w:t xml:space="preserve"> </w:t>
      </w:r>
      <w:r>
        <w:rPr>
          <w:rFonts w:ascii="TTFFAB7C80t00" w:eastAsia="TTFFAB7C80t00" w:cs="TTFFAB7C80t00"/>
          <w:sz w:val="17"/>
          <w:szCs w:val="17"/>
        </w:rPr>
        <w:t xml:space="preserve"> </w:t>
      </w:r>
      <w:r>
        <w:t xml:space="preserve">et </w:t>
      </w:r>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e</m:t>
            </m:r>
            <m:r>
              <m:rPr>
                <m:sty m:val="bi"/>
              </m:rPr>
              <w:rPr>
                <w:rFonts w:ascii="Cambria Math" w:hAnsi="Cambria Math"/>
              </w:rPr>
              <m:t>2</m:t>
            </m:r>
          </m:sub>
        </m:sSub>
      </m:oMath>
      <w:r>
        <w:rPr>
          <w:rFonts w:ascii="TTFFAB7C80t00" w:eastAsia="TTFFAB7C80t00" w:cs="TTFFAB7C80t00"/>
          <w:sz w:val="17"/>
          <w:szCs w:val="17"/>
        </w:rPr>
        <w:t xml:space="preserve"> </w:t>
      </w:r>
      <w:r>
        <w:t>sont des coefficients liés au courant de court-circuit, à la tension de circuit ouvert et au courant et tension au point de puissance maximale par les relations suivantes :</w:t>
      </w:r>
    </w:p>
    <w:p w:rsidR="0020172C" w:rsidRPr="00A472D1" w:rsidRDefault="005913E2" w:rsidP="0020172C">
      <w:pPr>
        <w:autoSpaceDE w:val="0"/>
        <w:autoSpaceDN w:val="0"/>
        <w:adjustRightInd w:val="0"/>
        <w:spacing w:before="240" w:after="120" w:line="360" w:lineRule="auto"/>
        <w:mirrorIndents/>
        <w:jc w:val="both"/>
        <w:rPr>
          <w:rFonts w:eastAsiaTheme="minorEastAsia"/>
          <w:b/>
          <w:bCs/>
        </w:rPr>
      </w:pPr>
      <m:oMath>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C</m:t>
            </m:r>
          </m:e>
          <m:sub>
            <m:r>
              <m:rPr>
                <m:sty m:val="bi"/>
              </m:rPr>
              <w:rPr>
                <w:rFonts w:ascii="Cambria Math" w:eastAsiaTheme="minorEastAsia" w:hAnsi="Cambria Math" w:cstheme="majorBidi"/>
              </w:rPr>
              <m:t>e</m:t>
            </m:r>
            <m:r>
              <m:rPr>
                <m:sty m:val="bi"/>
              </m:rPr>
              <w:rPr>
                <w:rFonts w:ascii="Cambria Math" w:eastAsiaTheme="minorEastAsia" w:hAnsi="Cambria Math" w:cstheme="majorBidi"/>
                <w:lang w:val="en-US"/>
              </w:rPr>
              <m:t>1</m:t>
            </m:r>
          </m:sub>
        </m:sSub>
      </m:oMath>
      <w:r w:rsidR="0020172C" w:rsidRPr="00A472D1">
        <w:rPr>
          <w:rFonts w:eastAsiaTheme="minorEastAsia"/>
          <w:b/>
          <w:bCs/>
        </w:rPr>
        <w:t>= (1-</w:t>
      </w:r>
      <m:oMath>
        <m:f>
          <m:fPr>
            <m:ctrlPr>
              <w:rPr>
                <w:rFonts w:ascii="Cambria Math" w:eastAsiaTheme="minorEastAsia" w:hAnsi="Cambria Math"/>
                <w:b/>
                <w:bCs/>
                <w:i/>
              </w:rPr>
            </m:ctrlPr>
          </m:fPr>
          <m:num>
            <m:sSub>
              <m:sSubPr>
                <m:ctrlPr>
                  <w:rPr>
                    <w:rFonts w:ascii="Cambria Math" w:eastAsiaTheme="minorEastAsia" w:hAnsi="Cambria Math"/>
                    <w:b/>
                    <w:bCs/>
                    <w:i/>
                  </w:rPr>
                </m:ctrlPr>
              </m:sSubPr>
              <m:e>
                <m:r>
                  <m:rPr>
                    <m:sty m:val="bi"/>
                  </m:rPr>
                  <w:rPr>
                    <w:rFonts w:ascii="Cambria Math" w:eastAsiaTheme="minorEastAsia" w:hAnsi="Cambria Math"/>
                  </w:rPr>
                  <m:t>I</m:t>
                </m:r>
              </m:e>
              <m:sub>
                <m:r>
                  <m:rPr>
                    <m:sty m:val="bi"/>
                  </m:rPr>
                  <w:rPr>
                    <w:rFonts w:ascii="Cambria Math" w:eastAsiaTheme="minorEastAsia" w:hAnsi="Cambria Math"/>
                  </w:rPr>
                  <m:t>mp</m:t>
                </m:r>
              </m:sub>
            </m:sSub>
          </m:num>
          <m:den>
            <m:sSub>
              <m:sSubPr>
                <m:ctrlPr>
                  <w:rPr>
                    <w:rFonts w:ascii="Cambria Math" w:eastAsiaTheme="minorEastAsia" w:hAnsi="Cambria Math"/>
                    <w:b/>
                    <w:bCs/>
                    <w:i/>
                  </w:rPr>
                </m:ctrlPr>
              </m:sSubPr>
              <m:e>
                <m:r>
                  <m:rPr>
                    <m:sty m:val="bi"/>
                  </m:rPr>
                  <w:rPr>
                    <w:rFonts w:ascii="Cambria Math" w:eastAsiaTheme="minorEastAsia" w:hAnsi="Cambria Math"/>
                  </w:rPr>
                  <m:t>I</m:t>
                </m:r>
              </m:e>
              <m:sub>
                <m:r>
                  <m:rPr>
                    <m:sty m:val="bi"/>
                  </m:rPr>
                  <w:rPr>
                    <w:rFonts w:ascii="Cambria Math" w:eastAsiaTheme="minorEastAsia" w:hAnsi="Cambria Math"/>
                  </w:rPr>
                  <m:t>sc</m:t>
                </m:r>
              </m:sub>
            </m:sSub>
          </m:den>
        </m:f>
      </m:oMath>
      <w:r w:rsidR="0020172C" w:rsidRPr="00A472D1">
        <w:rPr>
          <w:rFonts w:eastAsiaTheme="minorEastAsia"/>
          <w:b/>
          <w:bCs/>
        </w:rPr>
        <w:t>) exp (</w:t>
      </w:r>
      <m:oMath>
        <m:f>
          <m:fPr>
            <m:ctrlPr>
              <w:rPr>
                <w:rFonts w:ascii="Cambria Math" w:eastAsiaTheme="minorEastAsia" w:hAnsi="Cambria Math"/>
                <w:b/>
                <w:bCs/>
                <w:i/>
              </w:rPr>
            </m:ctrlPr>
          </m:fPr>
          <m:num>
            <m:sSub>
              <m:sSubPr>
                <m:ctrlPr>
                  <w:rPr>
                    <w:rFonts w:ascii="Cambria Math" w:eastAsiaTheme="minorEastAsia" w:hAnsi="Cambria Math"/>
                    <w:b/>
                    <w:bCs/>
                    <w:i/>
                  </w:rPr>
                </m:ctrlPr>
              </m:sSubPr>
              <m:e>
                <m:r>
                  <m:rPr>
                    <m:sty m:val="bi"/>
                  </m:rPr>
                  <w:rPr>
                    <w:rFonts w:ascii="Cambria Math" w:eastAsiaTheme="minorEastAsia" w:hAnsi="Cambria Math"/>
                  </w:rPr>
                  <m:t>-V</m:t>
                </m:r>
              </m:e>
              <m:sub>
                <m:r>
                  <m:rPr>
                    <m:sty m:val="bi"/>
                  </m:rPr>
                  <w:rPr>
                    <w:rFonts w:ascii="Cambria Math" w:eastAsiaTheme="minorEastAsia" w:hAnsi="Cambria Math"/>
                  </w:rPr>
                  <m:t>mp</m:t>
                </m:r>
              </m:sub>
            </m:sSub>
          </m:num>
          <m:den>
            <m:sSub>
              <m:sSubPr>
                <m:ctrlPr>
                  <w:rPr>
                    <w:rFonts w:ascii="Cambria Math" w:eastAsiaTheme="minorEastAsia" w:hAnsi="Cambria Math"/>
                    <w:b/>
                    <w:bCs/>
                    <w:i/>
                  </w:rPr>
                </m:ctrlPr>
              </m:sSubPr>
              <m:e>
                <m:r>
                  <m:rPr>
                    <m:sty m:val="bi"/>
                  </m:rPr>
                  <w:rPr>
                    <w:rFonts w:ascii="Cambria Math" w:eastAsiaTheme="minorEastAsia" w:hAnsi="Cambria Math"/>
                  </w:rPr>
                  <m:t>C</m:t>
                </m:r>
              </m:e>
              <m:sub>
                <m:r>
                  <m:rPr>
                    <m:sty m:val="bi"/>
                  </m:rPr>
                  <w:rPr>
                    <w:rFonts w:ascii="Cambria Math" w:eastAsiaTheme="minorEastAsia" w:hAnsi="Cambria Math"/>
                  </w:rPr>
                  <m:t>e</m:t>
                </m:r>
                <m:r>
                  <m:rPr>
                    <m:sty m:val="bi"/>
                  </m:rPr>
                  <w:rPr>
                    <w:rFonts w:ascii="Cambria Math" w:eastAsiaTheme="minorEastAsia" w:hAnsi="Cambria Math"/>
                  </w:rPr>
                  <m:t xml:space="preserve">2      </m:t>
                </m:r>
                <m:sSub>
                  <m:sSubPr>
                    <m:ctrlPr>
                      <w:rPr>
                        <w:rFonts w:ascii="Cambria Math" w:eastAsiaTheme="minorEastAsia" w:hAnsi="Cambria Math"/>
                        <w:b/>
                        <w:bCs/>
                        <w:i/>
                      </w:rPr>
                    </m:ctrlPr>
                  </m:sSubPr>
                  <m:e>
                    <m:r>
                      <m:rPr>
                        <m:sty m:val="bi"/>
                      </m:rPr>
                      <w:rPr>
                        <w:rFonts w:ascii="Cambria Math" w:eastAsiaTheme="minorEastAsia" w:hAnsi="Cambria Math"/>
                      </w:rPr>
                      <m:t>V</m:t>
                    </m:r>
                  </m:e>
                  <m:sub>
                    <m:r>
                      <m:rPr>
                        <m:sty m:val="bi"/>
                      </m:rPr>
                      <w:rPr>
                        <w:rFonts w:ascii="Cambria Math" w:eastAsiaTheme="minorEastAsia" w:hAnsi="Cambria Math"/>
                      </w:rPr>
                      <m:t>oc</m:t>
                    </m:r>
                  </m:sub>
                </m:sSub>
                <m:r>
                  <m:rPr>
                    <m:sty m:val="bi"/>
                  </m:rPr>
                  <w:rPr>
                    <w:rFonts w:ascii="Cambria Math" w:eastAsiaTheme="minorEastAsia" w:hAnsi="Cambria Math"/>
                  </w:rPr>
                  <m:t xml:space="preserve">  </m:t>
                </m:r>
              </m:sub>
            </m:sSub>
          </m:den>
        </m:f>
      </m:oMath>
      <w:r w:rsidR="0020172C" w:rsidRPr="00A472D1">
        <w:rPr>
          <w:rFonts w:eastAsiaTheme="minorEastAsia"/>
          <w:b/>
          <w:bCs/>
        </w:rPr>
        <w:t xml:space="preserve">)    </w:t>
      </w:r>
      <w:r w:rsidR="000E1E38">
        <w:rPr>
          <w:rFonts w:asciiTheme="majorBidi" w:eastAsiaTheme="minorEastAsia" w:hAnsiTheme="majorBidi" w:cstheme="majorBidi"/>
          <w:sz w:val="16"/>
          <w:szCs w:val="16"/>
        </w:rPr>
        <w:t xml:space="preserve">                                                                                                                                        </w:t>
      </w:r>
      <w:r w:rsidR="0020172C" w:rsidRPr="00A472D1">
        <w:rPr>
          <w:rFonts w:eastAsiaTheme="minorEastAsia"/>
          <w:b/>
          <w:bCs/>
        </w:rPr>
        <w:t xml:space="preserve">   (</w:t>
      </w:r>
      <w:r w:rsidR="007E203B">
        <w:rPr>
          <w:rFonts w:eastAsiaTheme="minorEastAsia"/>
          <w:b/>
          <w:bCs/>
        </w:rPr>
        <w:t>2</w:t>
      </w:r>
      <w:r w:rsidR="00E73550">
        <w:rPr>
          <w:rFonts w:eastAsiaTheme="minorEastAsia"/>
          <w:b/>
          <w:bCs/>
        </w:rPr>
        <w:t>.</w:t>
      </w:r>
      <w:r w:rsidR="0020172C" w:rsidRPr="00A472D1">
        <w:rPr>
          <w:rFonts w:eastAsiaTheme="minorEastAsia"/>
          <w:b/>
          <w:bCs/>
        </w:rPr>
        <w:t>6)</w:t>
      </w:r>
    </w:p>
    <w:p w:rsidR="0020172C" w:rsidRPr="00A472D1" w:rsidRDefault="005913E2" w:rsidP="007E203B">
      <w:pPr>
        <w:autoSpaceDE w:val="0"/>
        <w:autoSpaceDN w:val="0"/>
        <w:adjustRightInd w:val="0"/>
        <w:spacing w:before="240" w:after="120" w:line="360" w:lineRule="auto"/>
        <w:mirrorIndents/>
        <w:jc w:val="both"/>
        <w:rPr>
          <w:rFonts w:asciiTheme="majorBidi" w:hAnsiTheme="majorBidi" w:cstheme="majorBidi"/>
          <w:b/>
          <w:bCs/>
        </w:rPr>
      </w:pPr>
      <m:oMath>
        <m:sSub>
          <m:sSubPr>
            <m:ctrlPr>
              <w:rPr>
                <w:rFonts w:ascii="Cambria Math" w:hAnsiTheme="majorBidi" w:cstheme="majorBidi"/>
                <w:b/>
                <w:bCs/>
                <w:i/>
              </w:rPr>
            </m:ctrlPr>
          </m:sSubPr>
          <m:e>
            <m:r>
              <m:rPr>
                <m:sty m:val="bi"/>
              </m:rPr>
              <w:rPr>
                <w:rFonts w:ascii="Cambria Math" w:hAnsi="Cambria Math" w:cstheme="majorBidi"/>
              </w:rPr>
              <m:t>C</m:t>
            </m:r>
          </m:e>
          <m:sub>
            <m:r>
              <m:rPr>
                <m:sty m:val="bi"/>
              </m:rPr>
              <w:rPr>
                <w:rFonts w:ascii="Cambria Math" w:hAnsi="Cambria Math" w:cstheme="majorBidi"/>
              </w:rPr>
              <m:t>e</m:t>
            </m:r>
            <m:r>
              <m:rPr>
                <m:sty m:val="bi"/>
              </m:rPr>
              <w:rPr>
                <w:rFonts w:ascii="Cambria Math" w:hAnsi="Cambria Math" w:cstheme="majorBidi"/>
                <w:lang w:val="en-US"/>
              </w:rPr>
              <m:t>2</m:t>
            </m:r>
          </m:sub>
        </m:sSub>
      </m:oMath>
      <w:r w:rsidR="0020172C" w:rsidRPr="007E203B">
        <w:rPr>
          <w:rFonts w:asciiTheme="majorBidi" w:eastAsiaTheme="minorEastAsia" w:hAnsiTheme="majorBidi" w:cstheme="majorBidi"/>
          <w:b/>
          <w:bCs/>
        </w:rPr>
        <w:t xml:space="preserve">= </w:t>
      </w:r>
      <m:oMath>
        <m:f>
          <m:fPr>
            <m:ctrlPr>
              <w:rPr>
                <w:rFonts w:ascii="Cambria Math" w:eastAsiaTheme="minorEastAsia" w:hAnsiTheme="majorBidi" w:cstheme="majorBidi"/>
                <w:b/>
                <w:bCs/>
                <w:i/>
              </w:rPr>
            </m:ctrlPr>
          </m:fPr>
          <m:num>
            <m:f>
              <m:fPr>
                <m:ctrlPr>
                  <w:rPr>
                    <w:rFonts w:ascii="Cambria Math" w:eastAsiaTheme="minorEastAsia" w:hAnsiTheme="majorBidi" w:cstheme="majorBidi"/>
                    <w:b/>
                    <w:bCs/>
                    <w:i/>
                  </w:rPr>
                </m:ctrlPr>
              </m:fPr>
              <m:num>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mp</m:t>
                    </m:r>
                    <m:r>
                      <m:rPr>
                        <m:sty m:val="bi"/>
                      </m:rPr>
                      <w:rPr>
                        <w:rFonts w:ascii="Cambria Math" w:eastAsiaTheme="minorEastAsia" w:hAnsiTheme="majorBidi" w:cstheme="majorBidi"/>
                      </w:rPr>
                      <m:t xml:space="preserve"> </m:t>
                    </m:r>
                  </m:sub>
                </m:sSub>
                <m:r>
                  <m:rPr>
                    <m:sty m:val="bi"/>
                  </m:rPr>
                  <w:rPr>
                    <w:rFonts w:ascii="Cambria Math" w:eastAsiaTheme="minorEastAsia" w:hAnsiTheme="majorBidi" w:cstheme="majorBidi"/>
                  </w:rPr>
                  <m:t xml:space="preserve"> </m:t>
                </m:r>
              </m:num>
              <m:den>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r>
                      <m:rPr>
                        <m:sty m:val="bi"/>
                      </m:rPr>
                      <w:rPr>
                        <w:rFonts w:ascii="Cambria Math" w:eastAsiaTheme="minorEastAsia" w:hAnsiTheme="majorBidi" w:cstheme="majorBidi"/>
                      </w:rPr>
                      <m:t xml:space="preserve">  </m:t>
                    </m:r>
                  </m:sub>
                </m:sSub>
                <m:r>
                  <m:rPr>
                    <m:sty m:val="bi"/>
                  </m:rPr>
                  <w:rPr>
                    <w:rFonts w:ascii="Cambria Math" w:eastAsiaTheme="minorEastAsia" w:hAnsiTheme="majorBidi" w:cstheme="majorBidi"/>
                  </w:rPr>
                  <m:t xml:space="preserve">   </m:t>
                </m:r>
              </m:den>
            </m:f>
            <m:r>
              <m:rPr>
                <m:sty m:val="bi"/>
              </m:rPr>
              <w:rPr>
                <w:rFonts w:asciiTheme="majorBidi" w:eastAsiaTheme="minorEastAsia" w:hAnsiTheme="majorBidi" w:cstheme="majorBidi"/>
              </w:rPr>
              <m:t>-</m:t>
            </m:r>
            <m:r>
              <m:rPr>
                <m:sty m:val="bi"/>
              </m:rPr>
              <w:rPr>
                <w:rFonts w:ascii="Cambria Math" w:eastAsiaTheme="minorEastAsia" w:hAnsi="Cambria Math" w:cstheme="majorBidi"/>
                <w:lang w:val="en-US"/>
              </w:rPr>
              <m:t>1</m:t>
            </m:r>
            <m:r>
              <m:rPr>
                <m:sty m:val="bi"/>
              </m:rPr>
              <w:rPr>
                <w:rFonts w:ascii="Cambria Math" w:eastAsiaTheme="minorEastAsia" w:hAnsiTheme="majorBidi" w:cstheme="majorBidi"/>
              </w:rPr>
              <m:t xml:space="preserve">  </m:t>
            </m:r>
          </m:num>
          <m:den>
            <m:func>
              <m:funcPr>
                <m:ctrlPr>
                  <w:rPr>
                    <w:rFonts w:ascii="Cambria Math" w:eastAsiaTheme="minorEastAsia" w:hAnsiTheme="majorBidi" w:cstheme="majorBidi"/>
                    <w:b/>
                    <w:bCs/>
                    <w:i/>
                  </w:rPr>
                </m:ctrlPr>
              </m:funcPr>
              <m:fName>
                <m:r>
                  <m:rPr>
                    <m:sty m:val="b"/>
                  </m:rPr>
                  <w:rPr>
                    <w:rFonts w:ascii="Cambria Math" w:eastAsiaTheme="minorEastAsia" w:hAnsi="Cambria Math" w:cstheme="majorBidi"/>
                    <w:lang w:val="en-US"/>
                  </w:rPr>
                  <m:t>ln</m:t>
                </m:r>
              </m:fName>
              <m:e>
                <m:r>
                  <m:rPr>
                    <m:sty m:val="bi"/>
                  </m:rPr>
                  <w:rPr>
                    <w:rFonts w:ascii="Cambria Math" w:eastAsiaTheme="minorEastAsia" w:hAnsiTheme="majorBidi" w:cstheme="majorBidi"/>
                  </w:rPr>
                  <m:t>(</m:t>
                </m:r>
                <m:r>
                  <m:rPr>
                    <m:sty m:val="bi"/>
                  </m:rPr>
                  <w:rPr>
                    <w:rFonts w:ascii="Cambria Math" w:eastAsiaTheme="minorEastAsia" w:hAnsi="Cambria Math" w:cstheme="majorBidi"/>
                    <w:lang w:val="en-US"/>
                  </w:rPr>
                  <m:t>1</m:t>
                </m:r>
                <m:r>
                  <m:rPr>
                    <m:sty m:val="bi"/>
                  </m:rPr>
                  <w:rPr>
                    <w:rFonts w:asciiTheme="majorBidi" w:eastAsiaTheme="minorEastAsia" w:hAnsiTheme="majorBidi" w:cstheme="majorBidi"/>
                  </w:rPr>
                  <m:t>-</m:t>
                </m:r>
                <m:r>
                  <m:rPr>
                    <m:sty m:val="bi"/>
                  </m:rPr>
                  <w:rPr>
                    <w:rFonts w:ascii="Cambria Math" w:eastAsiaTheme="minorEastAsia" w:hAnsiTheme="majorBidi" w:cstheme="majorBidi"/>
                  </w:rPr>
                  <m:t xml:space="preserve"> </m:t>
                </m:r>
              </m:e>
            </m:func>
            <m:f>
              <m:fPr>
                <m:ctrlPr>
                  <w:rPr>
                    <w:rFonts w:ascii="Cambria Math" w:eastAsiaTheme="minorEastAsia" w:hAnsiTheme="majorBidi" w:cstheme="majorBidi"/>
                    <w:b/>
                    <w:bCs/>
                    <w:i/>
                  </w:rPr>
                </m:ctrlPr>
              </m:fPr>
              <m:num>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mp</m:t>
                    </m:r>
                    <m:r>
                      <m:rPr>
                        <m:sty m:val="bi"/>
                      </m:rPr>
                      <w:rPr>
                        <w:rFonts w:ascii="Cambria Math" w:eastAsiaTheme="minorEastAsia" w:hAnsiTheme="majorBidi" w:cstheme="majorBidi"/>
                      </w:rPr>
                      <m:t xml:space="preserve">   </m:t>
                    </m:r>
                  </m:sub>
                </m:sSub>
              </m:num>
              <m:den>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m:t>
                    </m:r>
                  </m:sub>
                </m:sSub>
                <m:r>
                  <m:rPr>
                    <m:sty m:val="bi"/>
                  </m:rPr>
                  <w:rPr>
                    <w:rFonts w:ascii="Cambria Math" w:eastAsiaTheme="minorEastAsia" w:hAnsiTheme="majorBidi" w:cstheme="majorBidi"/>
                  </w:rPr>
                  <m:t xml:space="preserve">   </m:t>
                </m:r>
              </m:den>
            </m:f>
            <m:r>
              <m:rPr>
                <m:sty m:val="bi"/>
              </m:rPr>
              <w:rPr>
                <w:rFonts w:ascii="Cambria Math" w:eastAsiaTheme="minorEastAsia" w:hAnsiTheme="majorBidi" w:cstheme="majorBidi"/>
              </w:rPr>
              <m:t xml:space="preserve"> )</m:t>
            </m:r>
          </m:den>
        </m:f>
        <m:r>
          <w:rPr>
            <w:rFonts w:ascii="Cambria Math" w:eastAsiaTheme="minorEastAsia" w:hAnsiTheme="majorBidi" w:cstheme="majorBidi"/>
          </w:rPr>
          <m:t xml:space="preserve"> </m:t>
        </m:r>
      </m:oMath>
      <w:r w:rsidR="0020172C" w:rsidRPr="007E203B">
        <w:rPr>
          <w:rFonts w:asciiTheme="majorBidi" w:eastAsiaTheme="minorEastAsia" w:hAnsiTheme="majorBidi" w:cstheme="majorBidi"/>
          <w:sz w:val="16"/>
          <w:szCs w:val="16"/>
        </w:rPr>
        <w:t xml:space="preserve">    </w:t>
      </w:r>
      <w:r w:rsidR="000E1E38">
        <w:rPr>
          <w:rFonts w:asciiTheme="majorBidi" w:eastAsiaTheme="minorEastAsia" w:hAnsiTheme="majorBidi" w:cstheme="majorBidi"/>
          <w:sz w:val="16"/>
          <w:szCs w:val="16"/>
        </w:rPr>
        <w:t xml:space="preserve">                                                                                                                                                                       </w:t>
      </w:r>
      <w:r w:rsidR="007E203B" w:rsidRPr="00A472D1">
        <w:rPr>
          <w:rFonts w:asciiTheme="majorBidi" w:eastAsiaTheme="minorEastAsia" w:hAnsiTheme="majorBidi" w:cstheme="majorBidi"/>
          <w:b/>
          <w:bCs/>
        </w:rPr>
        <w:t xml:space="preserve"> (</w:t>
      </w:r>
      <w:r w:rsidR="007E203B">
        <w:rPr>
          <w:rFonts w:asciiTheme="majorBidi" w:eastAsiaTheme="minorEastAsia" w:hAnsiTheme="majorBidi" w:cstheme="majorBidi"/>
          <w:b/>
          <w:bCs/>
        </w:rPr>
        <w:t>2</w:t>
      </w:r>
      <w:r w:rsidR="00E73550">
        <w:rPr>
          <w:rFonts w:asciiTheme="majorBidi" w:eastAsiaTheme="minorEastAsia" w:hAnsiTheme="majorBidi" w:cstheme="majorBidi"/>
          <w:b/>
          <w:bCs/>
        </w:rPr>
        <w:t>.</w:t>
      </w:r>
      <w:r w:rsidR="0020172C" w:rsidRPr="00A472D1">
        <w:rPr>
          <w:rFonts w:asciiTheme="majorBidi" w:eastAsiaTheme="minorEastAsia" w:hAnsiTheme="majorBidi" w:cstheme="majorBidi"/>
          <w:b/>
          <w:bCs/>
        </w:rPr>
        <w:t>7)</w:t>
      </w:r>
    </w:p>
    <w:p w:rsidR="0020172C" w:rsidRPr="00FE136E" w:rsidRDefault="0020172C" w:rsidP="0020172C">
      <w:pPr>
        <w:autoSpaceDE w:val="0"/>
        <w:autoSpaceDN w:val="0"/>
        <w:adjustRightInd w:val="0"/>
        <w:spacing w:before="240" w:after="120" w:line="360" w:lineRule="auto"/>
        <w:ind w:firstLine="708"/>
        <w:mirrorIndents/>
        <w:jc w:val="both"/>
      </w:pPr>
      <w:r>
        <w:t>Il existe d’autres modèles mathématiques décrivant le fonctionnement du générateur PV développés pour des besoins spécifiques en considérant certaines approximations comme le modèle d’Akbaba ou le modèle de Green.</w:t>
      </w:r>
    </w:p>
    <w:p w:rsidR="0020172C" w:rsidRPr="00696879" w:rsidRDefault="0020172C" w:rsidP="00F9231A">
      <w:pPr>
        <w:pStyle w:val="Style2"/>
      </w:pPr>
      <w:bookmarkStart w:id="59" w:name="_Toc328914872"/>
      <w:r>
        <w:t>3.</w:t>
      </w:r>
      <w:r w:rsidRPr="00696879">
        <w:t xml:space="preserve"> Modèles mathématiques</w:t>
      </w:r>
      <w:bookmarkEnd w:id="59"/>
    </w:p>
    <w:p w:rsidR="0020172C" w:rsidRPr="00D211D1"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D211D1">
        <w:rPr>
          <w:rFonts w:asciiTheme="majorBidi" w:hAnsiTheme="majorBidi" w:cstheme="majorBidi"/>
        </w:rPr>
        <w:t>En ce qui concerne la modélisation des capteurs PV, l’étude bibliographique a fait</w:t>
      </w:r>
      <w:r>
        <w:rPr>
          <w:rFonts w:asciiTheme="majorBidi" w:hAnsiTheme="majorBidi" w:cstheme="majorBidi"/>
        </w:rPr>
        <w:t xml:space="preserve"> </w:t>
      </w:r>
      <w:r w:rsidRPr="00D211D1">
        <w:rPr>
          <w:rFonts w:asciiTheme="majorBidi" w:hAnsiTheme="majorBidi" w:cstheme="majorBidi"/>
        </w:rPr>
        <w:t>ressortir qu’il existe deux approches. La première nécessite d’effectuer des mesures sur le</w:t>
      </w:r>
      <w:r>
        <w:rPr>
          <w:rFonts w:asciiTheme="majorBidi" w:hAnsiTheme="majorBidi" w:cstheme="majorBidi"/>
        </w:rPr>
        <w:t xml:space="preserve"> </w:t>
      </w:r>
      <w:r w:rsidRPr="00D211D1">
        <w:rPr>
          <w:rFonts w:asciiTheme="majorBidi" w:hAnsiTheme="majorBidi" w:cstheme="majorBidi"/>
        </w:rPr>
        <w:t>capteur PV une fois installé. C’est le cas des modèles ‘Sandia’ et Cenerg’. La deuxième</w:t>
      </w:r>
      <w:r>
        <w:rPr>
          <w:rFonts w:asciiTheme="majorBidi" w:hAnsiTheme="majorBidi" w:cstheme="majorBidi"/>
        </w:rPr>
        <w:t xml:space="preserve"> </w:t>
      </w:r>
      <w:r w:rsidRPr="00D211D1">
        <w:rPr>
          <w:rFonts w:asciiTheme="majorBidi" w:hAnsiTheme="majorBidi" w:cstheme="majorBidi"/>
        </w:rPr>
        <w:t>approche consiste à se baser uniquement sur les données fournies par les constructeurs, ce</w:t>
      </w:r>
      <w:r>
        <w:rPr>
          <w:rFonts w:asciiTheme="majorBidi" w:hAnsiTheme="majorBidi" w:cstheme="majorBidi"/>
        </w:rPr>
        <w:t xml:space="preserve"> </w:t>
      </w:r>
      <w:r w:rsidRPr="00D211D1">
        <w:rPr>
          <w:rFonts w:asciiTheme="majorBidi" w:hAnsiTheme="majorBidi" w:cstheme="majorBidi"/>
        </w:rPr>
        <w:t>qui est le cas du modèle ‘Madison’.</w:t>
      </w:r>
    </w:p>
    <w:p w:rsidR="0020172C" w:rsidRPr="00863B5D" w:rsidRDefault="0020172C" w:rsidP="006A1739">
      <w:pPr>
        <w:pStyle w:val="Style3"/>
      </w:pPr>
      <w:bookmarkStart w:id="60" w:name="_Toc328914873"/>
      <w:r w:rsidRPr="00863B5D">
        <w:t>3.1. Modèle Sandia</w:t>
      </w:r>
      <w:bookmarkEnd w:id="60"/>
    </w:p>
    <w:p w:rsidR="0020172C" w:rsidRPr="00D211D1" w:rsidRDefault="0020172C" w:rsidP="006A1739">
      <w:pPr>
        <w:autoSpaceDE w:val="0"/>
        <w:autoSpaceDN w:val="0"/>
        <w:adjustRightInd w:val="0"/>
        <w:spacing w:before="240" w:after="120" w:line="360" w:lineRule="auto"/>
        <w:ind w:firstLine="708"/>
        <w:mirrorIndents/>
        <w:jc w:val="both"/>
        <w:rPr>
          <w:rFonts w:asciiTheme="majorBidi" w:hAnsiTheme="majorBidi" w:cstheme="majorBidi"/>
        </w:rPr>
      </w:pPr>
      <w:r w:rsidRPr="00D211D1">
        <w:rPr>
          <w:rFonts w:asciiTheme="majorBidi" w:hAnsiTheme="majorBidi" w:cstheme="majorBidi"/>
        </w:rPr>
        <w:t>Le Sandia National Laboratory (Albuquerque, USA) a élaboré un modèle de capteur PV,</w:t>
      </w:r>
      <w:r>
        <w:rPr>
          <w:rFonts w:asciiTheme="majorBidi" w:hAnsiTheme="majorBidi" w:cstheme="majorBidi"/>
        </w:rPr>
        <w:t xml:space="preserve"> </w:t>
      </w:r>
      <w:r w:rsidRPr="00D211D1">
        <w:rPr>
          <w:rFonts w:asciiTheme="majorBidi" w:hAnsiTheme="majorBidi" w:cstheme="majorBidi"/>
        </w:rPr>
        <w:t>permettant à la fois de tester des capteurs ainsi que d’estimer leur productivité [King,</w:t>
      </w:r>
      <w:r>
        <w:rPr>
          <w:rFonts w:asciiTheme="majorBidi" w:hAnsiTheme="majorBidi" w:cstheme="majorBidi"/>
        </w:rPr>
        <w:t xml:space="preserve"> </w:t>
      </w:r>
      <w:r w:rsidRPr="00D211D1">
        <w:rPr>
          <w:rFonts w:asciiTheme="majorBidi" w:hAnsiTheme="majorBidi" w:cstheme="majorBidi"/>
        </w:rPr>
        <w:t>1997] [Whitaker, 1997]. Les</w:t>
      </w:r>
      <w:r>
        <w:rPr>
          <w:rFonts w:asciiTheme="majorBidi" w:hAnsiTheme="majorBidi" w:cstheme="majorBidi"/>
        </w:rPr>
        <w:t xml:space="preserve"> principaux avantages du modèle </w:t>
      </w:r>
      <w:r w:rsidRPr="00D211D1">
        <w:rPr>
          <w:rFonts w:asciiTheme="majorBidi" w:hAnsiTheme="majorBidi" w:cstheme="majorBidi"/>
        </w:rPr>
        <w:t xml:space="preserve">sont les suivants </w:t>
      </w:r>
      <w:r w:rsidR="00930595">
        <w:t>[14</w:t>
      </w:r>
      <w:r w:rsidR="006A1739">
        <w:t>] </w:t>
      </w:r>
      <w:r w:rsidRPr="00D211D1">
        <w:rPr>
          <w:rFonts w:asciiTheme="majorBidi" w:hAnsiTheme="majorBidi" w:cstheme="majorBidi"/>
        </w:rPr>
        <w:t>:</w:t>
      </w:r>
    </w:p>
    <w:p w:rsidR="0020172C" w:rsidRPr="00CF5823" w:rsidRDefault="0020172C" w:rsidP="00425CF8">
      <w:pPr>
        <w:pStyle w:val="Paragraphedeliste"/>
        <w:numPr>
          <w:ilvl w:val="0"/>
          <w:numId w:val="20"/>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La variation du spectre solaire en fonction de la position du soleil dans le ciel, et son influence sur le rendement photovoltaïque, est prise en compte</w:t>
      </w:r>
    </w:p>
    <w:p w:rsidR="0020172C" w:rsidRPr="00CF5823" w:rsidRDefault="0020172C" w:rsidP="00425CF8">
      <w:pPr>
        <w:pStyle w:val="Paragraphedeliste"/>
        <w:numPr>
          <w:ilvl w:val="0"/>
          <w:numId w:val="20"/>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Le modèle prend aussi en compte l’angle d’incidence du rayonnement direct sur le capteur PV. La face avant du module PV étant en général composée d’une vitre, celle-ci ne laisse pas passer le rayonnement de la même manière suivant l’angle d’incidence du rayonnement. Ce phénomène apparaît dès que l’angle d’incidence (par rapport à la normale au module PV) dépasse 60° ;</w:t>
      </w:r>
    </w:p>
    <w:p w:rsidR="0020172C" w:rsidRPr="00CF5823" w:rsidRDefault="0020172C" w:rsidP="00425CF8">
      <w:pPr>
        <w:pStyle w:val="Paragraphedeliste"/>
        <w:numPr>
          <w:ilvl w:val="0"/>
          <w:numId w:val="20"/>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 xml:space="preserve">La méthode permet de prendre en compte le fait que les STC (Standard Test Conditions), c’est à dire les conditions de références suivants lesquelles les grandeurs représentant le </w:t>
      </w:r>
      <w:r w:rsidRPr="00CF5823">
        <w:rPr>
          <w:rFonts w:asciiTheme="majorBidi" w:hAnsiTheme="majorBidi" w:cstheme="majorBidi"/>
        </w:rPr>
        <w:lastRenderedPageBreak/>
        <w:t>module sont mesurées par les constructeurs, sont bien différentes des conditions normales de fonctionnement. Dans ces conditions de référence, la température de fonctionnement des cellules PV est égale à 25°C, ce qui correspond à une température ambiante aux alentours de 0°C, ce qui est rarement le cas dans la pratique ; Le modèle peut s'appliquer à la caractérisation d'un capteur PV constitué de plusieurs modules. Les équations déterminantes sont les suivantes :</w:t>
      </w:r>
    </w:p>
    <w:p w:rsidR="0020172C" w:rsidRPr="00B31774" w:rsidRDefault="005913E2" w:rsidP="0020172C">
      <w:pPr>
        <w:autoSpaceDE w:val="0"/>
        <w:autoSpaceDN w:val="0"/>
        <w:adjustRightInd w:val="0"/>
        <w:spacing w:before="240" w:after="120" w:line="360" w:lineRule="auto"/>
        <w:mirrorIndents/>
        <w:jc w:val="both"/>
        <w:rPr>
          <w:rFonts w:asciiTheme="majorBidi" w:eastAsiaTheme="minorEastAsia" w:hAnsiTheme="majorBidi" w:cstheme="majorBidi"/>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oMath>
      <w:r w:rsidR="0020172C">
        <w:rPr>
          <w:rFonts w:asciiTheme="majorBidi" w:eastAsiaTheme="minorEastAsia" w:hAnsiTheme="majorBidi" w:cstheme="majorBidi"/>
        </w:rPr>
        <w:t xml:space="preserve">= </w:t>
      </w:r>
      <m:oMath>
        <m:f>
          <m:fPr>
            <m:ctrlPr>
              <w:rPr>
                <w:rFonts w:ascii="Cambria Math" w:eastAsiaTheme="minorEastAsia" w:hAnsi="Cambria Math" w:cstheme="majorBidi"/>
                <w:i/>
              </w:rPr>
            </m:ctrlPr>
          </m:fPr>
          <m:num>
            <m:r>
              <w:rPr>
                <w:rFonts w:ascii="Cambria Math" w:eastAsiaTheme="minorEastAsia" w:hAnsi="Cambria Math" w:cstheme="majorBidi"/>
              </w:rPr>
              <m:t>G</m:t>
            </m:r>
          </m:num>
          <m:den>
            <m:sSub>
              <m:sSubPr>
                <m:ctrlPr>
                  <w:rPr>
                    <w:rFonts w:ascii="Cambria Math" w:eastAsiaTheme="minorEastAsia" w:hAnsi="Cambria Math" w:cstheme="majorBidi"/>
                    <w:i/>
                  </w:rPr>
                </m:ctrlPr>
              </m:sSubPr>
              <m:e>
                <m:r>
                  <w:rPr>
                    <w:rFonts w:ascii="Cambria Math" w:eastAsiaTheme="minorEastAsia" w:hAnsi="Cambria Math" w:cstheme="majorBidi"/>
                  </w:rPr>
                  <m:t>G</m:t>
                </m:r>
              </m:e>
              <m:sub>
                <m:r>
                  <w:rPr>
                    <w:rFonts w:ascii="Cambria Math" w:eastAsiaTheme="minorEastAsia" w:hAnsi="Cambria Math" w:cstheme="majorBidi"/>
                  </w:rPr>
                  <m:t>r</m:t>
                </m:r>
              </m:sub>
            </m:sSub>
          </m:den>
        </m:f>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f</m:t>
            </m:r>
          </m:e>
          <m:sub>
            <m:r>
              <w:rPr>
                <w:rFonts w:ascii="Cambria Math" w:eastAsiaTheme="minorEastAsia" w:hAnsi="Cambria Math" w:cstheme="majorBidi"/>
              </w:rPr>
              <m:t>1</m:t>
            </m:r>
          </m:sub>
        </m:sSub>
        <m:d>
          <m:dPr>
            <m:ctrlPr>
              <w:rPr>
                <w:rFonts w:ascii="Cambria Math" w:eastAsiaTheme="minorEastAsia" w:hAnsi="Cambria Math" w:cstheme="majorBidi"/>
                <w:i/>
              </w:rPr>
            </m:ctrlPr>
          </m:dPr>
          <m:e>
            <m:r>
              <w:rPr>
                <w:rFonts w:ascii="Cambria Math" w:eastAsiaTheme="minorEastAsia" w:hAnsi="Cambria Math" w:cstheme="majorBidi"/>
              </w:rPr>
              <m:t>AM</m:t>
            </m:r>
          </m:e>
        </m:d>
        <m:sSub>
          <m:sSubPr>
            <m:ctrlPr>
              <w:rPr>
                <w:rFonts w:ascii="Cambria Math" w:eastAsiaTheme="minorEastAsia" w:hAnsi="Cambria Math" w:cstheme="majorBidi"/>
                <w:i/>
              </w:rPr>
            </m:ctrlPr>
          </m:sSubPr>
          <m:e>
            <m:r>
              <w:rPr>
                <w:rFonts w:ascii="Cambria Math" w:eastAsiaTheme="minorEastAsia" w:hAnsi="Cambria Math" w:cstheme="majorBidi"/>
              </w:rPr>
              <m:t>f</m:t>
            </m:r>
          </m:e>
          <m:sub>
            <m:r>
              <w:rPr>
                <w:rFonts w:ascii="Cambria Math" w:eastAsiaTheme="minorEastAsia" w:hAnsi="Cambria Math" w:cstheme="majorBidi"/>
              </w:rPr>
              <m:t>2</m:t>
            </m:r>
          </m:sub>
        </m:sSub>
      </m:oMath>
      <w:r w:rsidR="0020172C">
        <w:rPr>
          <w:rFonts w:asciiTheme="majorBidi" w:eastAsiaTheme="minorEastAsia" w:hAnsiTheme="majorBidi" w:cstheme="majorBidi"/>
        </w:rPr>
        <w:t xml:space="preserve"> (</w:t>
      </w:r>
      <m:oMath>
        <m:r>
          <w:rPr>
            <w:rFonts w:ascii="Cambria Math" w:eastAsiaTheme="minorEastAsia" w:hAnsi="Cambria Math" w:cstheme="majorBidi"/>
          </w:rPr>
          <m:t>β</m:t>
        </m:r>
      </m:oMath>
      <w:r w:rsidR="0020172C">
        <w:rPr>
          <w:rFonts w:asciiTheme="majorBidi" w:eastAsiaTheme="minorEastAsia" w:hAnsiTheme="majorBidi" w:cstheme="majorBidi"/>
        </w:rPr>
        <w:t>) (</w:t>
      </w:r>
      <m:oMath>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scr</m:t>
            </m:r>
          </m:sub>
        </m:sSub>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α</m:t>
            </m:r>
          </m:e>
          <m:sub>
            <m:r>
              <w:rPr>
                <w:rFonts w:ascii="Cambria Math" w:eastAsiaTheme="minorEastAsia" w:hAnsi="Cambria Math" w:cstheme="majorBidi"/>
              </w:rPr>
              <m:t>Isc</m:t>
            </m:r>
          </m:sub>
        </m:sSub>
      </m:oMath>
      <w:r w:rsidR="0020172C">
        <w:rPr>
          <w:rFonts w:asciiTheme="majorBidi" w:eastAsiaTheme="minorEastAsia" w:hAnsiTheme="majorBidi" w:cstheme="majorBidi"/>
        </w:rPr>
        <w:t>(</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m:t>
            </m:r>
          </m:sub>
        </m:sSub>
      </m:oMath>
      <w:r w:rsidR="0020172C">
        <w:rPr>
          <w:rFonts w:asciiTheme="majorBidi" w:eastAsiaTheme="minorEastAsia" w:hAnsiTheme="majorBidi" w:cstheme="majorBidi"/>
        </w:rPr>
        <w:t>-</w:t>
      </w:r>
      <m:oMath>
        <m:sSub>
          <m:sSubPr>
            <m:ctrlPr>
              <w:rPr>
                <w:rFonts w:ascii="Cambria Math" w:eastAsiaTheme="minorEastAsia" w:hAnsi="Cambria Math" w:cstheme="majorBidi"/>
                <w:i/>
                <w:sz w:val="16"/>
                <w:szCs w:val="16"/>
              </w:rPr>
            </m:ctrlPr>
          </m:sSubPr>
          <m:e>
            <m:r>
              <w:rPr>
                <w:rFonts w:ascii="Cambria Math" w:eastAsiaTheme="minorEastAsia" w:hAnsi="Cambria Math" w:cstheme="majorBidi"/>
                <w:sz w:val="16"/>
                <w:szCs w:val="16"/>
              </w:rPr>
              <m:t>T</m:t>
            </m:r>
          </m:e>
          <m:sub>
            <m:r>
              <w:rPr>
                <w:rFonts w:ascii="Cambria Math" w:eastAsiaTheme="minorEastAsia" w:hAnsi="Cambria Math" w:cstheme="majorBidi"/>
                <w:sz w:val="16"/>
                <w:szCs w:val="16"/>
              </w:rPr>
              <m:t>jr</m:t>
            </m:r>
          </m:sub>
        </m:sSub>
        <m:r>
          <w:rPr>
            <w:rFonts w:ascii="Cambria Math" w:eastAsiaTheme="minorEastAsia" w:hAnsi="Cambria Math" w:cstheme="majorBidi"/>
            <w:sz w:val="16"/>
            <w:szCs w:val="16"/>
          </w:rPr>
          <m:t>))</m:t>
        </m:r>
      </m:oMath>
      <w:r w:rsidR="000E1E38">
        <w:rPr>
          <w:rFonts w:asciiTheme="majorBidi" w:eastAsiaTheme="minorEastAsia" w:hAnsiTheme="majorBidi" w:cstheme="majorBidi"/>
          <w:sz w:val="16"/>
          <w:szCs w:val="16"/>
        </w:rPr>
        <w:t xml:space="preserve">                                                                                                                </w:t>
      </w:r>
      <w:r w:rsidR="00B31774">
        <w:rPr>
          <w:rFonts w:asciiTheme="majorBidi" w:eastAsiaTheme="minorEastAsia" w:hAnsiTheme="majorBidi" w:cstheme="majorBidi"/>
        </w:rPr>
        <w:t xml:space="preserve"> (2.8)</w:t>
      </w:r>
    </w:p>
    <w:p w:rsidR="0020172C" w:rsidRPr="00B31774" w:rsidRDefault="005913E2" w:rsidP="007E203B">
      <w:pPr>
        <w:autoSpaceDE w:val="0"/>
        <w:autoSpaceDN w:val="0"/>
        <w:adjustRightInd w:val="0"/>
        <w:spacing w:before="240" w:after="120" w:line="360" w:lineRule="auto"/>
        <w:mirrorIndents/>
        <w:jc w:val="both"/>
        <w:rPr>
          <w:rFonts w:asciiTheme="majorBidi" w:eastAsiaTheme="minorEastAsia" w:hAnsiTheme="majorBidi" w:cstheme="majorBidi"/>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mp</m:t>
            </m:r>
          </m:sub>
        </m:sSub>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0</m:t>
            </m:r>
          </m:sub>
        </m:sSub>
        <m:r>
          <w:rPr>
            <w:rFonts w:ascii="Cambria Math" w:eastAsiaTheme="minorEastAsia" w:hAnsi="Cambria Math" w:cstheme="majorBidi"/>
          </w:rPr>
          <m:t>+</m:t>
        </m:r>
        <m:sSub>
          <m:sSubPr>
            <m:ctrlPr>
              <w:rPr>
                <w:rFonts w:ascii="Cambria Math" w:eastAsiaTheme="minorEastAsia" w:hAnsi="Cambria Math" w:cstheme="majorBidi"/>
                <w:i/>
              </w:rPr>
            </m:ctrlPr>
          </m:sSubPr>
          <m:e>
            <m:r>
              <w:rPr>
                <w:rFonts w:ascii="Cambria Math" w:eastAsiaTheme="minorEastAsia" w:hAnsi="Cambria Math" w:cstheme="majorBidi"/>
              </w:rPr>
              <m:t>G</m:t>
            </m:r>
          </m:e>
          <m:sub>
            <m:r>
              <w:rPr>
                <w:rFonts w:ascii="Cambria Math" w:eastAsiaTheme="minorEastAsia" w:hAnsi="Cambria Math" w:cstheme="majorBidi"/>
              </w:rPr>
              <m:t>e</m:t>
            </m:r>
          </m:sub>
        </m:sSub>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MPr</m:t>
            </m:r>
          </m:sub>
        </m:sSub>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α</m:t>
            </m:r>
          </m:e>
          <m:sub>
            <m:r>
              <w:rPr>
                <w:rFonts w:ascii="Cambria Math" w:eastAsiaTheme="minorEastAsia" w:hAnsi="Cambria Math" w:cstheme="majorBidi"/>
              </w:rPr>
              <m:t>IMP</m:t>
            </m:r>
          </m:sub>
        </m:sSub>
      </m:oMath>
      <w:r w:rsidR="0020172C">
        <w:rPr>
          <w:rFonts w:asciiTheme="majorBidi" w:eastAsiaTheme="minorEastAsia" w:hAnsiTheme="majorBidi" w:cstheme="majorBidi"/>
        </w:rPr>
        <w:t>(</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m:t>
            </m:r>
          </m:sub>
        </m:sSub>
      </m:oMath>
      <w:r w:rsidR="0020172C">
        <w:rPr>
          <w:rFonts w:asciiTheme="majorBidi" w:eastAsiaTheme="minorEastAsia" w:hAnsiTheme="majorBidi" w:cstheme="majorBidi"/>
        </w:rPr>
        <w:t>-</w:t>
      </w:r>
      <m:oMath>
        <m:sSub>
          <m:sSubPr>
            <m:ctrlPr>
              <w:rPr>
                <w:rFonts w:ascii="Cambria Math" w:eastAsiaTheme="minorEastAsia" w:hAnsi="Cambria Math" w:cstheme="majorBidi"/>
                <w:i/>
                <w:sz w:val="16"/>
                <w:szCs w:val="16"/>
              </w:rPr>
            </m:ctrlPr>
          </m:sSubPr>
          <m:e>
            <m:r>
              <w:rPr>
                <w:rFonts w:ascii="Cambria Math" w:eastAsiaTheme="minorEastAsia" w:hAnsi="Cambria Math" w:cstheme="majorBidi"/>
                <w:sz w:val="16"/>
                <w:szCs w:val="16"/>
              </w:rPr>
              <m:t>T</m:t>
            </m:r>
          </m:e>
          <m:sub>
            <m:r>
              <w:rPr>
                <w:rFonts w:ascii="Cambria Math" w:eastAsiaTheme="minorEastAsia" w:hAnsi="Cambria Math" w:cstheme="majorBidi"/>
                <w:sz w:val="16"/>
                <w:szCs w:val="16"/>
              </w:rPr>
              <m:t>jr</m:t>
            </m:r>
          </m:sub>
        </m:sSub>
        <m:r>
          <w:rPr>
            <w:rFonts w:ascii="Cambria Math" w:eastAsiaTheme="minorEastAsia" w:hAnsi="Cambria Math" w:cstheme="majorBidi"/>
            <w:sz w:val="16"/>
            <w:szCs w:val="16"/>
          </w:rPr>
          <m:t>))</m:t>
        </m:r>
      </m:oMath>
      <w:r w:rsidR="00B31774">
        <w:rPr>
          <w:rFonts w:asciiTheme="majorBidi" w:eastAsiaTheme="minorEastAsia" w:hAnsiTheme="majorBidi" w:cstheme="majorBidi"/>
          <w:sz w:val="16"/>
          <w:szCs w:val="16"/>
        </w:rPr>
        <w:t xml:space="preserve">  </w:t>
      </w:r>
      <w:r w:rsidR="000E1E38">
        <w:rPr>
          <w:rFonts w:asciiTheme="majorBidi" w:eastAsiaTheme="minorEastAsia" w:hAnsiTheme="majorBidi" w:cstheme="majorBidi"/>
          <w:sz w:val="16"/>
          <w:szCs w:val="16"/>
        </w:rPr>
        <w:t xml:space="preserve">                                                                                                                            </w:t>
      </w:r>
      <w:r w:rsidR="00B31774">
        <w:rPr>
          <w:rFonts w:asciiTheme="majorBidi" w:eastAsiaTheme="minorEastAsia" w:hAnsiTheme="majorBidi" w:cstheme="majorBidi"/>
        </w:rPr>
        <w:t>(2.9)</w:t>
      </w:r>
    </w:p>
    <w:p w:rsidR="0020172C" w:rsidRPr="001A6549" w:rsidRDefault="005913E2" w:rsidP="0020172C">
      <w:pPr>
        <w:autoSpaceDE w:val="0"/>
        <w:autoSpaceDN w:val="0"/>
        <w:adjustRightInd w:val="0"/>
        <w:spacing w:before="240" w:after="120" w:line="360" w:lineRule="auto"/>
        <w:mirrorIndents/>
        <w:jc w:val="both"/>
        <w:rPr>
          <w:rFonts w:asciiTheme="majorBidi" w:eastAsiaTheme="minorEastAsia" w:hAnsiTheme="majorBidi" w:cstheme="majorBid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m:t>
            </m:r>
          </m:sub>
        </m:sSub>
      </m:oMath>
      <w:r w:rsidR="0020172C" w:rsidRPr="001A6549">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OCr</m:t>
            </m:r>
          </m:sub>
        </m:sSub>
        <m:r>
          <w:rPr>
            <w:rFonts w:ascii="Cambria Math" w:eastAsiaTheme="minorEastAsia" w:hAnsi="Cambria Math" w:cstheme="majorBidi"/>
          </w:rPr>
          <m:t>+</m:t>
        </m:r>
        <m:sSub>
          <m:sSubPr>
            <m:ctrlPr>
              <w:rPr>
                <w:rFonts w:ascii="Cambria Math" w:eastAsiaTheme="minorEastAsia" w:hAnsi="Cambria Math" w:cstheme="majorBidi"/>
                <w:i/>
              </w:rPr>
            </m:ctrlPr>
          </m:sSubPr>
          <m:e>
            <m:r>
              <w:rPr>
                <w:rFonts w:ascii="Cambria Math" w:eastAsiaTheme="minorEastAsia" w:hAnsi="Cambria Math" w:cstheme="majorBidi"/>
              </w:rPr>
              <m:t>G</m:t>
            </m:r>
          </m:e>
          <m:sub>
            <m:r>
              <w:rPr>
                <w:rFonts w:ascii="Cambria Math" w:eastAsiaTheme="minorEastAsia" w:hAnsi="Cambria Math" w:cstheme="majorBidi"/>
              </w:rPr>
              <m:t>1</m:t>
            </m:r>
          </m:sub>
        </m:sSub>
        <m:func>
          <m:funcPr>
            <m:ctrlPr>
              <w:rPr>
                <w:rFonts w:ascii="Cambria Math" w:eastAsiaTheme="minorEastAsia" w:hAnsi="Cambria Math" w:cstheme="majorBidi"/>
              </w:rPr>
            </m:ctrlPr>
          </m:funcPr>
          <m:fName>
            <m:r>
              <m:rPr>
                <m:sty m:val="p"/>
              </m:rPr>
              <w:rPr>
                <w:rFonts w:ascii="Cambria Math" w:eastAsiaTheme="minorEastAsia" w:hAnsi="Cambria Math" w:cstheme="majorBidi"/>
              </w:rPr>
              <m:t>ln</m:t>
            </m:r>
          </m:fName>
          <m:e>
            <m:d>
              <m:dPr>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G</m:t>
                    </m:r>
                  </m:e>
                  <m:sub>
                    <m:r>
                      <w:rPr>
                        <w:rFonts w:ascii="Cambria Math" w:eastAsiaTheme="minorEastAsia" w:hAnsi="Cambria Math" w:cstheme="majorBidi"/>
                      </w:rPr>
                      <m:t>e</m:t>
                    </m:r>
                  </m:sub>
                </m:sSub>
              </m:e>
            </m:d>
            <m:ctrlPr>
              <w:rPr>
                <w:rFonts w:ascii="Cambria Math" w:eastAsiaTheme="minorEastAsia" w:hAnsi="Cambria Math" w:cstheme="majorBidi"/>
                <w:i/>
              </w:rPr>
            </m:ctrlPr>
          </m:e>
        </m:func>
        <m:r>
          <w:rPr>
            <w:rFonts w:ascii="Cambria Math" w:eastAsiaTheme="minorEastAsia" w:hAnsi="Cambria Math" w:cstheme="majorBidi"/>
          </w:rPr>
          <m:t>+</m:t>
        </m:r>
        <m:sSub>
          <m:sSubPr>
            <m:ctrlPr>
              <w:rPr>
                <w:rFonts w:ascii="Cambria Math" w:eastAsiaTheme="minorEastAsia" w:hAnsi="Cambria Math" w:cstheme="majorBidi"/>
                <w:i/>
              </w:rPr>
            </m:ctrlPr>
          </m:sSubPr>
          <m:e>
            <m:r>
              <w:rPr>
                <w:rFonts w:ascii="Cambria Math" w:eastAsiaTheme="minorEastAsia" w:hAnsi="Cambria Math" w:cstheme="majorBidi"/>
              </w:rPr>
              <m:t>μ</m:t>
            </m:r>
          </m:e>
          <m:sub>
            <m:r>
              <w:rPr>
                <w:rFonts w:ascii="Cambria Math" w:eastAsiaTheme="minorEastAsia" w:hAnsi="Cambria Math" w:cstheme="majorBidi"/>
              </w:rPr>
              <m:t>Isc</m:t>
            </m:r>
          </m:sub>
        </m:sSub>
      </m:oMath>
      <w:r w:rsidR="0020172C" w:rsidRPr="001A6549">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m:t>
            </m:r>
          </m:sub>
        </m:sSub>
      </m:oMath>
      <w:r w:rsidR="0020172C" w:rsidRPr="001A6549">
        <w:rPr>
          <w:rFonts w:asciiTheme="majorBidi" w:eastAsiaTheme="minorEastAsia" w:hAnsiTheme="majorBidi" w:cstheme="majorBidi"/>
        </w:rPr>
        <w:t>-</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jr</m:t>
            </m:r>
          </m:sub>
        </m:sSub>
        <m:r>
          <w:rPr>
            <w:rFonts w:ascii="Cambria Math" w:eastAsiaTheme="minorEastAsia" w:hAnsi="Cambria Math" w:cstheme="majorBidi"/>
          </w:rPr>
          <m:t>)</m:t>
        </m:r>
      </m:oMath>
      <w:r w:rsidR="0020172C" w:rsidRPr="001A6549">
        <w:rPr>
          <w:rFonts w:asciiTheme="majorBidi" w:eastAsiaTheme="minorEastAsia" w:hAnsiTheme="majorBidi" w:cstheme="majorBidi"/>
        </w:rPr>
        <w:t xml:space="preserve"> </w:t>
      </w:r>
      <w:r w:rsidR="0020172C" w:rsidRPr="001A6549">
        <w:rPr>
          <w:rFonts w:asciiTheme="majorBidi" w:eastAsiaTheme="minorEastAsia" w:hAnsiTheme="majorBidi" w:cstheme="majorBidi"/>
          <w:sz w:val="16"/>
          <w:szCs w:val="16"/>
        </w:rPr>
        <w:t xml:space="preserve"> </w:t>
      </w:r>
      <w:r w:rsidR="000E1E38">
        <w:rPr>
          <w:rFonts w:asciiTheme="majorBidi" w:eastAsiaTheme="minorEastAsia" w:hAnsiTheme="majorBidi" w:cstheme="majorBidi"/>
          <w:sz w:val="16"/>
          <w:szCs w:val="16"/>
        </w:rPr>
        <w:t xml:space="preserve">                                                                                                            </w:t>
      </w:r>
      <w:r w:rsidR="00B31774">
        <w:rPr>
          <w:rFonts w:asciiTheme="majorBidi" w:eastAsiaTheme="minorEastAsia" w:hAnsiTheme="majorBidi" w:cstheme="majorBidi"/>
        </w:rPr>
        <w:t>(2.10</w:t>
      </w:r>
      <w:r w:rsidR="0020172C" w:rsidRPr="001A6549">
        <w:rPr>
          <w:rFonts w:asciiTheme="majorBidi" w:hAnsiTheme="majorBidi" w:cstheme="majorBidi"/>
        </w:rPr>
        <w:t>)</w:t>
      </w:r>
    </w:p>
    <w:p w:rsidR="0020172C" w:rsidRPr="00B31774" w:rsidRDefault="005913E2" w:rsidP="007E203B">
      <w:pPr>
        <w:autoSpaceDE w:val="0"/>
        <w:autoSpaceDN w:val="0"/>
        <w:adjustRightInd w:val="0"/>
        <w:spacing w:before="240" w:after="120" w:line="360" w:lineRule="auto"/>
        <w:mirrorIndents/>
        <w:jc w:val="both"/>
        <w:rPr>
          <w:rFonts w:asciiTheme="majorBidi" w:eastAsiaTheme="minorEastAsia" w:hAnsiTheme="majorBidi" w:cstheme="majorBid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MP</m:t>
            </m:r>
          </m:sub>
        </m:sSub>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MPr</m:t>
            </m:r>
          </m:sub>
        </m:sSub>
        <m:r>
          <w:rPr>
            <w:rFonts w:ascii="Cambria Math" w:eastAsiaTheme="minorEastAsia" w:hAnsi="Cambria Math" w:cstheme="majorBidi"/>
          </w:rPr>
          <m:t>+</m:t>
        </m:r>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2</m:t>
            </m:r>
          </m:sub>
        </m:sSub>
        <m:func>
          <m:funcPr>
            <m:ctrlPr>
              <w:rPr>
                <w:rFonts w:ascii="Cambria Math" w:eastAsiaTheme="minorEastAsia" w:hAnsi="Cambria Math" w:cstheme="majorBidi"/>
              </w:rPr>
            </m:ctrlPr>
          </m:funcPr>
          <m:fName>
            <m:r>
              <m:rPr>
                <m:sty m:val="p"/>
              </m:rPr>
              <w:rPr>
                <w:rFonts w:ascii="Cambria Math" w:eastAsiaTheme="minorEastAsia" w:hAnsi="Cambria Math" w:cstheme="majorBidi"/>
              </w:rPr>
              <m:t>ln</m:t>
            </m:r>
          </m:fName>
          <m:e>
            <m:d>
              <m:dPr>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G</m:t>
                    </m:r>
                  </m:e>
                  <m:sub>
                    <m:r>
                      <w:rPr>
                        <w:rFonts w:ascii="Cambria Math" w:eastAsiaTheme="minorEastAsia" w:hAnsi="Cambria Math" w:cstheme="majorBidi"/>
                      </w:rPr>
                      <m:t>e</m:t>
                    </m:r>
                  </m:sub>
                </m:sSub>
              </m:e>
            </m:d>
            <m:ctrlPr>
              <w:rPr>
                <w:rFonts w:ascii="Cambria Math" w:eastAsiaTheme="minorEastAsia" w:hAnsi="Cambria Math" w:cstheme="majorBidi"/>
                <w:i/>
              </w:rPr>
            </m:ctrlPr>
          </m:e>
        </m:func>
        <m:r>
          <w:rPr>
            <w:rFonts w:ascii="Cambria Math" w:eastAsiaTheme="minorEastAsia" w:hAnsi="Cambria Math" w:cstheme="majorBidi"/>
          </w:rPr>
          <m:t>+</m:t>
        </m:r>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3</m:t>
            </m:r>
          </m:sub>
        </m:sSub>
        <m:sSup>
          <m:sSupPr>
            <m:ctrlPr>
              <w:rPr>
                <w:rFonts w:ascii="Cambria Math" w:eastAsiaTheme="minorEastAsia" w:hAnsi="Cambria Math" w:cstheme="majorBidi"/>
                <w:i/>
              </w:rPr>
            </m:ctrlPr>
          </m:sSupPr>
          <m:e>
            <m:r>
              <w:rPr>
                <w:rFonts w:ascii="Cambria Math" w:eastAsiaTheme="minorEastAsia" w:hAnsi="Cambria Math" w:cstheme="majorBidi"/>
              </w:rPr>
              <m:t>[</m:t>
            </m:r>
            <m:func>
              <m:funcPr>
                <m:ctrlPr>
                  <w:rPr>
                    <w:rFonts w:ascii="Cambria Math" w:eastAsiaTheme="minorEastAsia" w:hAnsi="Cambria Math" w:cstheme="majorBidi"/>
                  </w:rPr>
                </m:ctrlPr>
              </m:funcPr>
              <m:fName>
                <m:r>
                  <m:rPr>
                    <m:sty m:val="p"/>
                  </m:rPr>
                  <w:rPr>
                    <w:rFonts w:ascii="Cambria Math" w:eastAsiaTheme="minorEastAsia" w:hAnsi="Cambria Math" w:cstheme="majorBidi"/>
                  </w:rPr>
                  <m:t>ln</m:t>
                </m:r>
              </m:fName>
              <m:e>
                <m:d>
                  <m:dPr>
                    <m:ctrlPr>
                      <w:rPr>
                        <w:rFonts w:ascii="Cambria Math" w:eastAsiaTheme="minorEastAsia" w:hAnsi="Cambria Math" w:cstheme="majorBidi"/>
                        <w:i/>
                      </w:rPr>
                    </m:ctrlPr>
                  </m:dPr>
                  <m:e>
                    <m:sSub>
                      <m:sSubPr>
                        <m:ctrlPr>
                          <w:rPr>
                            <w:rFonts w:ascii="Cambria Math" w:eastAsiaTheme="minorEastAsia" w:hAnsi="Cambria Math" w:cstheme="majorBidi"/>
                            <w:i/>
                          </w:rPr>
                        </m:ctrlPr>
                      </m:sSubPr>
                      <m:e>
                        <m:r>
                          <w:rPr>
                            <w:rFonts w:ascii="Cambria Math" w:eastAsiaTheme="minorEastAsia" w:hAnsi="Cambria Math" w:cstheme="majorBidi"/>
                          </w:rPr>
                          <m:t>G</m:t>
                        </m:r>
                      </m:e>
                      <m:sub>
                        <m:r>
                          <w:rPr>
                            <w:rFonts w:ascii="Cambria Math" w:eastAsiaTheme="minorEastAsia" w:hAnsi="Cambria Math" w:cstheme="majorBidi"/>
                          </w:rPr>
                          <m:t>e</m:t>
                        </m:r>
                      </m:sub>
                    </m:sSub>
                  </m:e>
                </m:d>
                <m:ctrlPr>
                  <w:rPr>
                    <w:rFonts w:ascii="Cambria Math" w:eastAsiaTheme="minorEastAsia" w:hAnsi="Cambria Math" w:cstheme="majorBidi"/>
                    <w:i/>
                  </w:rPr>
                </m:ctrlPr>
              </m:e>
            </m:func>
            <m:r>
              <w:rPr>
                <w:rFonts w:ascii="Cambria Math" w:eastAsiaTheme="minorEastAsia" w:hAnsi="Cambria Math" w:cstheme="majorBidi"/>
              </w:rPr>
              <m:t>]</m:t>
            </m:r>
          </m:e>
          <m:sup>
            <m:r>
              <w:rPr>
                <w:rFonts w:ascii="Cambria Math" w:eastAsiaTheme="minorEastAsia" w:hAnsi="Cambria Math" w:cstheme="majorBidi"/>
              </w:rPr>
              <m:t>2</m:t>
            </m:r>
          </m:sup>
        </m:sSup>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β</m:t>
            </m:r>
          </m:e>
          <m:sub>
            <m:r>
              <w:rPr>
                <w:rFonts w:ascii="Cambria Math" w:eastAsiaTheme="minorEastAsia" w:hAnsi="Cambria Math" w:cstheme="majorBidi"/>
              </w:rPr>
              <m:t>VMP</m:t>
            </m:r>
          </m:sub>
        </m:sSub>
        <m:r>
          <w:rPr>
            <w:rFonts w:ascii="Cambria Math" w:eastAsiaTheme="minorEastAsia" w:hAnsi="Cambria Math" w:cstheme="majorBidi"/>
          </w:rPr>
          <m:t xml:space="preserve"> </m:t>
        </m:r>
      </m:oMath>
      <w:r w:rsidR="0020172C">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m:t>
            </m:r>
          </m:sub>
        </m:sSub>
      </m:oMath>
      <w:r w:rsidR="0020172C">
        <w:rPr>
          <w:rFonts w:asciiTheme="majorBidi" w:eastAsiaTheme="minorEastAsia" w:hAnsiTheme="majorBidi" w:cstheme="majorBidi"/>
        </w:rPr>
        <w:t>-</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jr</m:t>
            </m:r>
          </m:sub>
        </m:sSub>
        <m:r>
          <w:rPr>
            <w:rFonts w:ascii="Cambria Math" w:eastAsiaTheme="minorEastAsia" w:hAnsi="Cambria Math" w:cstheme="majorBidi"/>
          </w:rPr>
          <m:t>)</m:t>
        </m:r>
      </m:oMath>
      <w:r w:rsidR="00B31774">
        <w:rPr>
          <w:rFonts w:asciiTheme="majorBidi" w:eastAsiaTheme="minorEastAsia" w:hAnsiTheme="majorBidi" w:cstheme="majorBidi"/>
        </w:rPr>
        <w:t xml:space="preserve"> </w:t>
      </w:r>
      <w:r w:rsidR="000E1E38">
        <w:rPr>
          <w:rFonts w:asciiTheme="majorBidi" w:eastAsiaTheme="minorEastAsia" w:hAnsiTheme="majorBidi" w:cstheme="majorBidi"/>
          <w:sz w:val="16"/>
          <w:szCs w:val="16"/>
        </w:rPr>
        <w:t xml:space="preserve">                                                                 </w:t>
      </w:r>
      <w:r w:rsidR="00B31774">
        <w:rPr>
          <w:rFonts w:asciiTheme="majorBidi" w:eastAsiaTheme="minorEastAsia" w:hAnsiTheme="majorBidi" w:cstheme="majorBidi"/>
        </w:rPr>
        <w:t xml:space="preserve"> (2.11)</w:t>
      </w:r>
    </w:p>
    <w:p w:rsidR="0020172C" w:rsidRPr="00B31774" w:rsidRDefault="005913E2" w:rsidP="0020172C">
      <w:pPr>
        <w:autoSpaceDE w:val="0"/>
        <w:autoSpaceDN w:val="0"/>
        <w:adjustRightInd w:val="0"/>
        <w:spacing w:before="240" w:after="120" w:line="360" w:lineRule="auto"/>
        <w:mirrorIndents/>
        <w:jc w:val="both"/>
        <w:rPr>
          <w:rFonts w:asciiTheme="majorBidi" w:eastAsiaTheme="minorEastAsia"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G</m:t>
            </m:r>
          </m:e>
          <m:sub>
            <m:r>
              <w:rPr>
                <w:rFonts w:ascii="Cambria Math" w:eastAsiaTheme="minorEastAsia" w:hAnsi="Cambria Math" w:cstheme="majorBidi"/>
              </w:rPr>
              <m:t>e</m:t>
            </m:r>
          </m:sub>
        </m:sSub>
        <m:r>
          <w:rPr>
            <w:rFonts w:ascii="Cambria Math" w:eastAsiaTheme="minorEastAsia" w:hAnsi="Cambria Math" w:cstheme="majorBidi"/>
          </w:rPr>
          <m:t xml:space="preserve">= </m:t>
        </m:r>
        <m:f>
          <m:fPr>
            <m:ctrlPr>
              <w:rPr>
                <w:rFonts w:ascii="Cambria Math" w:eastAsiaTheme="minorEastAsia" w:hAnsi="Cambria Math" w:cstheme="majorBidi"/>
                <w:i/>
              </w:rPr>
            </m:ctrlPr>
          </m:fPr>
          <m:num>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num>
          <m:den>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scr</m:t>
                </m:r>
              </m:sub>
            </m:sSub>
          </m:den>
        </m:f>
      </m:oMath>
      <w:r w:rsidR="0020172C" w:rsidRPr="008A0747">
        <w:rPr>
          <w:rFonts w:asciiTheme="majorBidi" w:hAnsiTheme="majorBidi" w:cstheme="majorBidi"/>
        </w:rPr>
        <w:t xml:space="preserve"> </w:t>
      </w:r>
      <w:r w:rsidR="00B31774">
        <w:rPr>
          <w:rFonts w:asciiTheme="majorBidi" w:hAnsiTheme="majorBidi" w:cstheme="majorBidi"/>
        </w:rPr>
        <w:t xml:space="preserve"> </w:t>
      </w:r>
      <w:r w:rsidR="000E1E38">
        <w:rPr>
          <w:rFonts w:asciiTheme="majorBidi" w:hAnsiTheme="majorBidi" w:cstheme="majorBidi"/>
        </w:rPr>
        <w:t xml:space="preserve">                                                                                                                         </w:t>
      </w:r>
      <w:r w:rsidR="00B31774">
        <w:rPr>
          <w:rFonts w:asciiTheme="majorBidi" w:hAnsiTheme="majorBidi" w:cstheme="majorBidi"/>
        </w:rPr>
        <w:t>(2 .12</w:t>
      </w:r>
      <w:r w:rsidR="000E1E38">
        <w:rPr>
          <w:rFonts w:asciiTheme="majorBidi" w:hAnsiTheme="majorBidi" w:cstheme="majorBidi"/>
        </w:rPr>
        <w:t>)</w:t>
      </w:r>
    </w:p>
    <w:p w:rsidR="0020172C" w:rsidRPr="00D211D1"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Pr="00D211D1">
        <w:rPr>
          <w:rFonts w:asciiTheme="majorBidi" w:hAnsiTheme="majorBidi" w:cstheme="majorBidi"/>
        </w:rPr>
        <w:t>Avec :</w:t>
      </w:r>
    </w:p>
    <w:p w:rsidR="0020172C" w:rsidRPr="00CF5823" w:rsidRDefault="0020172C" w:rsidP="00425CF8">
      <w:pPr>
        <w:pStyle w:val="Paragraphedeliste"/>
        <w:numPr>
          <w:ilvl w:val="0"/>
          <w:numId w:val="21"/>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G : rayonnement incident (W/m²).</w:t>
      </w:r>
    </w:p>
    <w:p w:rsidR="0020172C" w:rsidRPr="00CF5823" w:rsidRDefault="005913E2" w:rsidP="00425CF8">
      <w:pPr>
        <w:pStyle w:val="Paragraphedeliste"/>
        <w:numPr>
          <w:ilvl w:val="0"/>
          <w:numId w:val="21"/>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m:t>
            </m:r>
          </m:sub>
        </m:sSub>
      </m:oMath>
      <w:r w:rsidR="0020172C" w:rsidRPr="00CF5823">
        <w:rPr>
          <w:rFonts w:asciiTheme="majorBidi" w:hAnsiTheme="majorBidi" w:cstheme="majorBidi"/>
        </w:rPr>
        <w:t xml:space="preserve"> : Température de jonction (K).</w:t>
      </w:r>
    </w:p>
    <w:p w:rsidR="0020172C" w:rsidRPr="00D211D1"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AM : nombre d’air-masse.</w:t>
      </w:r>
    </w:p>
    <w:p w:rsidR="0020172C" w:rsidRPr="00CF5823" w:rsidRDefault="0020172C"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r>
          <w:rPr>
            <w:rFonts w:ascii="Cambria Math" w:eastAsiaTheme="minorEastAsia" w:hAnsi="Cambria Math" w:cstheme="majorBidi"/>
          </w:rPr>
          <m:t>β</m:t>
        </m:r>
      </m:oMath>
      <w:r w:rsidRPr="00CF5823">
        <w:rPr>
          <w:rFonts w:asciiTheme="majorBidi" w:hAnsiTheme="majorBidi" w:cstheme="majorBidi"/>
        </w:rPr>
        <w:t>: Angle d’incidence entre le rayonnement direct du soleil et la normale au plan du capteur.</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Theme="majorBidi" w:cstheme="majorBidi"/>
                <w:i/>
              </w:rPr>
            </m:ctrlPr>
          </m:sSubPr>
          <m:e>
            <m:r>
              <w:rPr>
                <w:rFonts w:ascii="Cambria Math" w:eastAsiaTheme="minorEastAsia" w:hAnsi="Cambria Math" w:cstheme="majorBidi"/>
              </w:rPr>
              <m:t>G</m:t>
            </m:r>
          </m:e>
          <m:sub>
            <m:r>
              <w:rPr>
                <w:rFonts w:ascii="Cambria Math" w:eastAsiaTheme="minorEastAsia" w:hAnsi="Cambria Math" w:cstheme="majorBidi"/>
              </w:rPr>
              <m:t>r</m:t>
            </m:r>
          </m:sub>
        </m:sSub>
      </m:oMath>
      <w:r w:rsidR="0020172C" w:rsidRPr="00CF5823">
        <w:rPr>
          <w:rFonts w:asciiTheme="majorBidi" w:hAnsiTheme="majorBidi" w:cstheme="majorBidi"/>
        </w:rPr>
        <w:t xml:space="preserve"> : rayonnement de référence (1000 W/m²).</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jr</m:t>
            </m:r>
          </m:sub>
        </m:sSub>
      </m:oMath>
      <w:r w:rsidR="0020172C" w:rsidRPr="00CF5823">
        <w:rPr>
          <w:rFonts w:asciiTheme="majorBidi" w:hAnsiTheme="majorBidi" w:cstheme="majorBidi"/>
        </w:rPr>
        <w:t>: Température de jonction référence (25°C).</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f</m:t>
            </m:r>
          </m:e>
          <m:sub>
            <m:r>
              <w:rPr>
                <w:rFonts w:ascii="Cambria Math" w:eastAsiaTheme="minorEastAsia" w:hAnsi="Cambria Math" w:cstheme="majorBidi"/>
              </w:rPr>
              <m:t>1</m:t>
            </m:r>
          </m:sub>
        </m:sSub>
      </m:oMath>
      <w:r w:rsidR="0020172C" w:rsidRPr="00CF5823">
        <w:rPr>
          <w:rFonts w:asciiTheme="majorBidi" w:hAnsiTheme="majorBidi" w:cstheme="majorBidi"/>
        </w:rPr>
        <w:t xml:space="preserve"> : Fonction du nombre d’air-masse,</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f</m:t>
            </m:r>
          </m:e>
          <m:sub>
            <m:r>
              <w:rPr>
                <w:rFonts w:ascii="Cambria Math" w:eastAsiaTheme="minorEastAsia" w:hAnsi="Cambria Math" w:cstheme="majorBidi"/>
              </w:rPr>
              <m:t>2</m:t>
            </m:r>
          </m:sub>
        </m:sSub>
      </m:oMath>
      <w:r w:rsidR="0020172C" w:rsidRPr="00CF5823">
        <w:rPr>
          <w:rFonts w:asciiTheme="majorBidi" w:hAnsiTheme="majorBidi" w:cstheme="majorBidi"/>
        </w:rPr>
        <w:t xml:space="preserve">: Fonction de l'angle d'incidence </w:t>
      </w:r>
      <m:oMath>
        <m:r>
          <w:rPr>
            <w:rFonts w:ascii="Cambria Math" w:eastAsiaTheme="minorEastAsia" w:hAnsi="Cambria Math" w:cstheme="majorBidi"/>
          </w:rPr>
          <m:t>β</m:t>
        </m:r>
      </m:oMath>
      <w:r w:rsidR="0020172C" w:rsidRPr="00CF5823">
        <w:rPr>
          <w:rFonts w:asciiTheme="majorBidi" w:hAnsiTheme="majorBidi" w:cstheme="majorBidi"/>
        </w:rPr>
        <w:t xml:space="preserve"> du rayonnement sur le capteur PV.</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scr</m:t>
            </m:r>
          </m:sub>
        </m:sSub>
      </m:oMath>
      <w:r w:rsidR="0020172C" w:rsidRPr="00CF5823">
        <w:rPr>
          <w:rFonts w:asciiTheme="majorBidi" w:hAnsiTheme="majorBidi" w:cstheme="majorBidi"/>
        </w:rPr>
        <w:t xml:space="preserve"> : Intensité de court-circuit de référence.</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OCr</m:t>
            </m:r>
          </m:sub>
        </m:sSub>
      </m:oMath>
      <w:r w:rsidR="0020172C" w:rsidRPr="00CF5823">
        <w:rPr>
          <w:rFonts w:asciiTheme="majorBidi" w:hAnsiTheme="majorBidi" w:cstheme="majorBidi"/>
        </w:rPr>
        <w:t xml:space="preserve"> : Tension de circuit ouvert de référence.</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MPr</m:t>
            </m:r>
          </m:sub>
        </m:sSub>
      </m:oMath>
      <w:r w:rsidR="0020172C" w:rsidRPr="00CF5823">
        <w:rPr>
          <w:rFonts w:asciiTheme="majorBidi" w:hAnsiTheme="majorBidi" w:cstheme="majorBidi"/>
        </w:rPr>
        <w:t>: Tension de puissance maximale de référence.</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MPr</m:t>
            </m:r>
          </m:sub>
        </m:sSub>
      </m:oMath>
      <w:r w:rsidR="0020172C" w:rsidRPr="00CF5823">
        <w:rPr>
          <w:rFonts w:asciiTheme="majorBidi" w:hAnsiTheme="majorBidi" w:cstheme="majorBidi"/>
        </w:rPr>
        <w:t>: Intensité de puissance maximale de référence.</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 xml:space="preserve"> α</m:t>
            </m:r>
          </m:e>
          <m:sub>
            <m:r>
              <w:rPr>
                <w:rFonts w:ascii="Cambria Math" w:eastAsiaTheme="minorEastAsia" w:hAnsi="Cambria Math" w:cstheme="majorBidi"/>
              </w:rPr>
              <m:t>Isc</m:t>
            </m:r>
          </m:sub>
        </m:sSub>
      </m:oMath>
      <w:r w:rsidR="0020172C" w:rsidRPr="00CF5823">
        <w:rPr>
          <w:rFonts w:asciiTheme="majorBidi" w:hAnsiTheme="majorBidi" w:cstheme="majorBidi"/>
        </w:rPr>
        <w:t xml:space="preserve"> : Coefficient de dépendance en température du courant de court circuit.</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 xml:space="preserve"> β</m:t>
            </m:r>
          </m:e>
          <m:sub>
            <m:r>
              <w:rPr>
                <w:rFonts w:ascii="Cambria Math" w:eastAsiaTheme="minorEastAsia" w:hAnsi="Cambria Math" w:cstheme="majorBidi"/>
              </w:rPr>
              <m:t>Voc</m:t>
            </m:r>
          </m:sub>
        </m:sSub>
      </m:oMath>
      <w:r w:rsidR="0020172C" w:rsidRPr="00CF5823">
        <w:rPr>
          <w:rFonts w:asciiTheme="majorBidi" w:hAnsiTheme="majorBidi" w:cstheme="majorBidi"/>
        </w:rPr>
        <w:t xml:space="preserve"> : Coefficient de dépendance en température du de la tension de circuit ouvert.</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β</m:t>
            </m:r>
          </m:e>
          <m:sub>
            <m:r>
              <w:rPr>
                <w:rFonts w:ascii="Cambria Math" w:eastAsiaTheme="minorEastAsia" w:hAnsi="Cambria Math" w:cstheme="majorBidi"/>
              </w:rPr>
              <m:t>VMP</m:t>
            </m:r>
          </m:sub>
        </m:sSub>
      </m:oMath>
      <w:r w:rsidR="0020172C" w:rsidRPr="00CF5823">
        <w:rPr>
          <w:rFonts w:asciiTheme="majorBidi" w:hAnsiTheme="majorBidi" w:cstheme="majorBidi"/>
        </w:rPr>
        <w:t xml:space="preserve"> : Coefficient de dépendance en température de la tension de puissance maximale.</w:t>
      </w:r>
    </w:p>
    <w:p w:rsidR="0020172C" w:rsidRPr="00CF5823" w:rsidRDefault="005913E2" w:rsidP="00425CF8">
      <w:pPr>
        <w:pStyle w:val="Paragraphedeliste"/>
        <w:numPr>
          <w:ilvl w:val="0"/>
          <w:numId w:val="22"/>
        </w:numPr>
        <w:autoSpaceDE w:val="0"/>
        <w:autoSpaceDN w:val="0"/>
        <w:adjustRightInd w:val="0"/>
        <w:spacing w:before="240" w:after="120" w:line="360" w:lineRule="auto"/>
        <w:ind w:left="0"/>
        <w:contextualSpacing w:val="0"/>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α</m:t>
            </m:r>
          </m:e>
          <m:sub>
            <m:r>
              <w:rPr>
                <w:rFonts w:ascii="Cambria Math" w:eastAsiaTheme="minorEastAsia" w:hAnsi="Cambria Math" w:cstheme="majorBidi"/>
              </w:rPr>
              <m:t>IMP</m:t>
            </m:r>
          </m:sub>
        </m:sSub>
      </m:oMath>
      <w:r w:rsidR="0020172C" w:rsidRPr="00CF5823">
        <w:rPr>
          <w:rFonts w:asciiTheme="majorBidi" w:hAnsiTheme="majorBidi" w:cstheme="majorBidi"/>
        </w:rPr>
        <w:t xml:space="preserve"> : Coefficient de dépendance en température du courant de puissance maximale.</w:t>
      </w:r>
    </w:p>
    <w:p w:rsidR="0020172C" w:rsidRPr="00D211D1" w:rsidRDefault="005913E2" w:rsidP="0020172C">
      <w:pPr>
        <w:autoSpaceDE w:val="0"/>
        <w:autoSpaceDN w:val="0"/>
        <w:adjustRightInd w:val="0"/>
        <w:spacing w:before="240" w:after="120" w:line="360" w:lineRule="auto"/>
        <w:mirrorIndents/>
        <w:jc w:val="both"/>
        <w:rPr>
          <w:rFonts w:asciiTheme="majorBidi" w:hAnsiTheme="majorBidi" w:cstheme="majorBidi"/>
        </w:rPr>
      </w:pPr>
      <m:oMath>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0</m:t>
            </m:r>
          </m:sub>
        </m:sSub>
      </m:oMath>
      <w:r w:rsidR="0020172C" w:rsidRPr="00D211D1">
        <w:rPr>
          <w:rFonts w:asciiTheme="majorBidi" w:hAnsiTheme="majorBidi" w:cstheme="majorBidi"/>
        </w:rPr>
        <w:t>,</w:t>
      </w:r>
      <m:oMath>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1</m:t>
            </m:r>
          </m:sub>
        </m:sSub>
      </m:oMath>
      <w:r w:rsidR="0020172C" w:rsidRPr="00D211D1">
        <w:rPr>
          <w:rFonts w:asciiTheme="majorBidi" w:hAnsiTheme="majorBidi" w:cstheme="majorBidi"/>
        </w:rPr>
        <w:t>,</w:t>
      </w:r>
      <m:oMath>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2</m:t>
            </m:r>
          </m:sub>
        </m:sSub>
      </m:oMath>
      <w:r w:rsidR="0020172C" w:rsidRPr="00D211D1">
        <w:rPr>
          <w:rFonts w:asciiTheme="majorBidi"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3</m:t>
            </m:r>
          </m:sub>
        </m:sSub>
      </m:oMath>
      <w:r w:rsidR="0020172C" w:rsidRPr="00D211D1">
        <w:rPr>
          <w:rFonts w:asciiTheme="majorBidi" w:hAnsiTheme="majorBidi" w:cstheme="majorBidi"/>
        </w:rPr>
        <w:t xml:space="preserve"> : Coefficients déterminés expérimentalement.</w:t>
      </w:r>
    </w:p>
    <w:p w:rsidR="0020172C" w:rsidRPr="00D211D1"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Pr="00D211D1">
        <w:rPr>
          <w:rFonts w:asciiTheme="majorBidi" w:hAnsiTheme="majorBidi" w:cstheme="majorBidi"/>
        </w:rPr>
        <w:t>L'hypothèse qui est utilisée est que les grandeurs</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m:t>
            </m:r>
          </m:sub>
        </m:sSub>
      </m:oMath>
      <w:r w:rsidRPr="00D211D1">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MP</m:t>
            </m:r>
          </m:sub>
        </m:sSub>
      </m:oMath>
      <w:r w:rsidRPr="00D211D1">
        <w:rPr>
          <w:rFonts w:asciiTheme="majorBidi" w:hAnsiTheme="majorBidi" w:cstheme="majorBidi"/>
        </w:rPr>
        <w:t xml:space="preserve"> et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mp</m:t>
            </m:r>
          </m:sub>
        </m:sSub>
      </m:oMath>
      <w:r w:rsidRPr="00D211D1">
        <w:rPr>
          <w:rFonts w:asciiTheme="majorBidi" w:hAnsiTheme="majorBidi" w:cstheme="majorBidi"/>
        </w:rPr>
        <w:t xml:space="preserve"> sont en fonction</w:t>
      </w:r>
      <w:r>
        <w:rPr>
          <w:rFonts w:asciiTheme="majorBidi" w:hAnsiTheme="majorBidi" w:cstheme="majorBidi"/>
        </w:rPr>
        <w:t xml:space="preserve"> uniquement </w:t>
      </w:r>
      <w:r w:rsidRPr="00D211D1">
        <w:rPr>
          <w:rFonts w:asciiTheme="majorBidi" w:hAnsiTheme="majorBidi" w:cstheme="majorBidi"/>
        </w:rPr>
        <w:t>de</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oMath>
      <w:r w:rsidRPr="00D211D1">
        <w:rPr>
          <w:rFonts w:asciiTheme="majorBidi" w:hAnsiTheme="majorBidi" w:cstheme="majorBidi"/>
        </w:rPr>
        <w:t>,  et de la température de fonctionnement des cellules TJ. Autrement dit, la</w:t>
      </w:r>
      <w:r>
        <w:rPr>
          <w:rFonts w:asciiTheme="majorBidi" w:hAnsiTheme="majorBidi" w:cstheme="majorBidi"/>
        </w:rPr>
        <w:t xml:space="preserve"> </w:t>
      </w:r>
      <w:r w:rsidRPr="00D211D1">
        <w:rPr>
          <w:rFonts w:asciiTheme="majorBidi" w:hAnsiTheme="majorBidi" w:cstheme="majorBidi"/>
        </w:rPr>
        <w:t>courbe caractéristique I(V) (qui donne le courant I en fonction de la tension V aux bornes</w:t>
      </w:r>
      <w:r>
        <w:rPr>
          <w:rFonts w:asciiTheme="majorBidi" w:hAnsiTheme="majorBidi" w:cstheme="majorBidi"/>
        </w:rPr>
        <w:t xml:space="preserve"> </w:t>
      </w:r>
      <w:r w:rsidRPr="00D211D1">
        <w:rPr>
          <w:rFonts w:asciiTheme="majorBidi" w:hAnsiTheme="majorBidi" w:cstheme="majorBidi"/>
        </w:rPr>
        <w:t>du capteur) est connue pour un couple (</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m:t>
            </m:r>
          </m:sub>
        </m:sSub>
      </m:oMath>
      <w:r w:rsidRPr="00D211D1">
        <w:rPr>
          <w:rFonts w:asciiTheme="majorBidi" w:hAnsiTheme="majorBidi" w:cstheme="majorBidi"/>
        </w:rPr>
        <w:t>,</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oMath>
      <w:r w:rsidR="00B537DE">
        <w:rPr>
          <w:rFonts w:asciiTheme="majorBidi" w:hAnsiTheme="majorBidi" w:cstheme="majorBidi"/>
        </w:rPr>
        <w:t>) donné et ne dépend ni de la di</w:t>
      </w:r>
      <w:r w:rsidR="00B537DE" w:rsidRPr="00D211D1">
        <w:rPr>
          <w:rFonts w:asciiTheme="majorBidi" w:hAnsiTheme="majorBidi" w:cstheme="majorBidi"/>
        </w:rPr>
        <w:t>stribution</w:t>
      </w:r>
      <w:r>
        <w:rPr>
          <w:rFonts w:asciiTheme="majorBidi" w:hAnsiTheme="majorBidi" w:cstheme="majorBidi"/>
        </w:rPr>
        <w:t xml:space="preserve"> </w:t>
      </w:r>
      <w:r w:rsidRPr="00D211D1">
        <w:rPr>
          <w:rFonts w:asciiTheme="majorBidi" w:hAnsiTheme="majorBidi" w:cstheme="majorBidi"/>
        </w:rPr>
        <w:t>spectrale du rayonnement incident (fonction de AM) ni de sa distribution angulaire</w:t>
      </w:r>
      <w:r>
        <w:rPr>
          <w:rFonts w:asciiTheme="majorBidi" w:hAnsiTheme="majorBidi" w:cstheme="majorBidi"/>
        </w:rPr>
        <w:t xml:space="preserve"> </w:t>
      </w:r>
      <w:r w:rsidRPr="00D211D1">
        <w:rPr>
          <w:rFonts w:asciiTheme="majorBidi" w:hAnsiTheme="majorBidi" w:cstheme="majorBidi"/>
        </w:rPr>
        <w:t>(fonction de l’angle</w:t>
      </w:r>
      <m:oMath>
        <m:r>
          <w:rPr>
            <w:rFonts w:ascii="Cambria Math" w:hAnsi="Cambria Math" w:cstheme="majorBidi"/>
          </w:rPr>
          <m:t xml:space="preserve"> </m:t>
        </m:r>
        <m:r>
          <w:rPr>
            <w:rFonts w:ascii="Cambria Math" w:eastAsiaTheme="minorEastAsia" w:hAnsi="Cambria Math" w:cstheme="majorBidi"/>
          </w:rPr>
          <m:t>β</m:t>
        </m:r>
      </m:oMath>
      <w:r w:rsidRPr="00D211D1">
        <w:rPr>
          <w:rFonts w:asciiTheme="majorBidi" w:hAnsiTheme="majorBidi" w:cstheme="majorBidi"/>
        </w:rPr>
        <w:t>).</w:t>
      </w:r>
    </w:p>
    <w:p w:rsidR="0020172C" w:rsidRPr="00CF5823" w:rsidRDefault="0020172C" w:rsidP="00425CF8">
      <w:pPr>
        <w:pStyle w:val="Paragraphedeliste"/>
        <w:numPr>
          <w:ilvl w:val="0"/>
          <w:numId w:val="23"/>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 xml:space="preserve">Les paramètres de la liste ci-dessus tels que </w:t>
      </w:r>
      <m:oMath>
        <m:sSub>
          <m:sSubPr>
            <m:ctrlPr>
              <w:rPr>
                <w:rFonts w:ascii="Cambria Math" w:hAnsi="Cambria Math" w:cstheme="majorBidi"/>
                <w:i/>
              </w:rPr>
            </m:ctrlPr>
          </m:sSubPr>
          <m:e>
            <m:r>
              <w:rPr>
                <w:rFonts w:ascii="Cambria Math" w:hAnsi="Cambria Math" w:cstheme="majorBidi"/>
              </w:rPr>
              <m:t>G</m:t>
            </m:r>
          </m:e>
          <m:sub>
            <m:r>
              <w:rPr>
                <w:rFonts w:ascii="Cambria Math" w:hAnsi="Cambria Math" w:cstheme="majorBidi"/>
              </w:rPr>
              <m:t>r</m:t>
            </m:r>
          </m:sub>
        </m:sSub>
      </m:oMath>
      <w:r w:rsidRPr="00CF5823">
        <w:rPr>
          <w:rFonts w:asciiTheme="majorBidi"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jr</m:t>
            </m:r>
          </m:sub>
        </m:sSub>
      </m:oMath>
      <w:r w:rsidRPr="00CF5823">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scr</m:t>
            </m:r>
          </m:sub>
        </m:sSub>
      </m:oMath>
      <w:r w:rsidRPr="00CF5823">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OCr</m:t>
            </m:r>
          </m:sub>
        </m:sSub>
      </m:oMath>
      <w:r w:rsidRPr="00CF5823">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MPr</m:t>
            </m:r>
          </m:sub>
        </m:sSub>
      </m:oMath>
      <w:r w:rsidRPr="00CF5823">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mpr</m:t>
            </m:r>
          </m:sub>
        </m:sSub>
      </m:oMath>
      <w:r w:rsidRPr="00CF5823">
        <w:rPr>
          <w:rFonts w:asciiTheme="majorBidi"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α</m:t>
            </m:r>
          </m:e>
          <m:sub>
            <m:r>
              <w:rPr>
                <w:rFonts w:ascii="Cambria Math" w:eastAsiaTheme="minorEastAsia" w:hAnsi="Cambria Math" w:cstheme="majorBidi"/>
              </w:rPr>
              <m:t>Isc</m:t>
            </m:r>
          </m:sub>
        </m:sSub>
      </m:oMath>
      <w:r w:rsidRPr="00CF5823">
        <w:rPr>
          <w:rFonts w:asciiTheme="majorBidi"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β</m:t>
            </m:r>
          </m:e>
          <m:sub>
            <m:r>
              <w:rPr>
                <w:rFonts w:ascii="Cambria Math" w:eastAsiaTheme="minorEastAsia" w:hAnsi="Cambria Math" w:cstheme="majorBidi"/>
              </w:rPr>
              <m:t>Voc</m:t>
            </m:r>
          </m:sub>
        </m:sSub>
      </m:oMath>
      <w:r w:rsidRPr="00CF5823">
        <w:rPr>
          <w:rFonts w:asciiTheme="majorBidi"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β</m:t>
            </m:r>
          </m:e>
          <m:sub>
            <m:r>
              <w:rPr>
                <w:rFonts w:ascii="Cambria Math" w:eastAsiaTheme="minorEastAsia" w:hAnsi="Cambria Math" w:cstheme="majorBidi"/>
              </w:rPr>
              <m:t>VMP</m:t>
            </m:r>
          </m:sub>
        </m:sSub>
      </m:oMath>
      <w:r w:rsidRPr="00CF5823">
        <w:rPr>
          <w:rFonts w:asciiTheme="majorBidi"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α</m:t>
            </m:r>
          </m:e>
          <m:sub>
            <m:r>
              <w:rPr>
                <w:rFonts w:ascii="Cambria Math" w:eastAsiaTheme="minorEastAsia" w:hAnsi="Cambria Math" w:cstheme="majorBidi"/>
              </w:rPr>
              <m:t>IMP</m:t>
            </m:r>
          </m:sub>
        </m:sSub>
      </m:oMath>
      <w:r w:rsidRPr="00CF5823">
        <w:rPr>
          <w:rFonts w:asciiTheme="majorBidi" w:hAnsiTheme="majorBidi" w:cstheme="majorBidi"/>
        </w:rPr>
        <w:t xml:space="preserve"> Sont à déterminer expérimentalement pour un module PV, et sont ensuite calculés simplement par proportionnalité suivant les lois de l’électricité pour l’ensemble (ou champ) de modules. Les fonctions f1 et f2 sont des polynômes du</w:t>
      </w:r>
      <m:oMath>
        <m:sSup>
          <m:sSupPr>
            <m:ctrlPr>
              <w:rPr>
                <w:rFonts w:ascii="Cambria Math" w:hAnsi="Cambria Math" w:cstheme="majorBidi"/>
                <w:i/>
              </w:rPr>
            </m:ctrlPr>
          </m:sSupPr>
          <m:e>
            <m:r>
              <w:rPr>
                <w:rFonts w:ascii="Cambria Math" w:hAnsi="Cambria Math" w:cstheme="majorBidi"/>
              </w:rPr>
              <m:t xml:space="preserve">  5</m:t>
            </m:r>
          </m:e>
          <m:sup>
            <m:r>
              <w:rPr>
                <w:rFonts w:ascii="Cambria Math" w:hAnsi="Cambria Math" w:cstheme="majorBidi"/>
              </w:rPr>
              <m:t>ème</m:t>
            </m:r>
          </m:sup>
        </m:sSup>
      </m:oMath>
      <w:r w:rsidRPr="00CF5823">
        <w:rPr>
          <w:rFonts w:asciiTheme="majorBidi" w:hAnsiTheme="majorBidi" w:cstheme="majorBidi"/>
        </w:rPr>
        <w:t xml:space="preserve">    degré, les coefficients de ces polynômes étant déterminés expérimentalement. Quant aux coefficients</w:t>
      </w:r>
      <m:oMath>
        <m:r>
          <w:rPr>
            <w:rFonts w:ascii="Cambria Math"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0</m:t>
            </m:r>
          </m:sub>
        </m:sSub>
      </m:oMath>
      <w:r w:rsidRPr="00CF5823">
        <w:rPr>
          <w:rFonts w:asciiTheme="majorBidi" w:hAnsiTheme="majorBidi" w:cstheme="majorBidi"/>
        </w:rPr>
        <w:t>,</w:t>
      </w:r>
      <m:oMath>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1</m:t>
            </m:r>
          </m:sub>
        </m:sSub>
      </m:oMath>
      <w:r w:rsidRPr="00CF5823">
        <w:rPr>
          <w:rFonts w:asciiTheme="majorBidi" w:hAnsiTheme="majorBidi" w:cstheme="majorBidi"/>
        </w:rPr>
        <w:t>,</w:t>
      </w:r>
      <m:oMath>
        <m:r>
          <w:rPr>
            <w:rFonts w:ascii="Cambria Math" w:eastAsiaTheme="minorEastAsia" w:hAnsi="Cambria Math" w:cstheme="majorBidi"/>
          </w:rPr>
          <m:t xml:space="preserve"> </m:t>
        </m:r>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2</m:t>
            </m:r>
          </m:sub>
        </m:sSub>
      </m:oMath>
      <w:r w:rsidRPr="00CF5823">
        <w:rPr>
          <w:rFonts w:asciiTheme="majorBidi"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C</m:t>
            </m:r>
          </m:e>
          <m:sub>
            <m:r>
              <w:rPr>
                <w:rFonts w:ascii="Cambria Math" w:eastAsiaTheme="minorEastAsia" w:hAnsi="Cambria Math" w:cstheme="majorBidi"/>
              </w:rPr>
              <m:t>3</m:t>
            </m:r>
          </m:sub>
        </m:sSub>
      </m:oMath>
      <w:r w:rsidRPr="00CF5823">
        <w:rPr>
          <w:rFonts w:asciiTheme="majorBidi" w:hAnsiTheme="majorBidi" w:cstheme="majorBidi"/>
        </w:rPr>
        <w:t>, ceux-ci sont déterminés expérimentalement sur l’ensemble du champ de module. Ces coefficients intègrent alors les pertes dues :</w:t>
      </w:r>
    </w:p>
    <w:p w:rsidR="0020172C" w:rsidRPr="00CF5823" w:rsidRDefault="0020172C" w:rsidP="00425CF8">
      <w:pPr>
        <w:pStyle w:val="Paragraphedeliste"/>
        <w:numPr>
          <w:ilvl w:val="0"/>
          <w:numId w:val="23"/>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Aux dissymétries : les courbes caractéristiques de chaque module peuvent ne pas correspondre, ce qui entraîne</w:t>
      </w:r>
      <w:r>
        <w:rPr>
          <w:rFonts w:asciiTheme="majorBidi" w:hAnsiTheme="majorBidi" w:cstheme="majorBidi"/>
        </w:rPr>
        <w:t xml:space="preserve"> des déséquilibres électriques.</w:t>
      </w:r>
    </w:p>
    <w:p w:rsidR="0020172C" w:rsidRPr="00CF5823" w:rsidRDefault="0020172C" w:rsidP="00425CF8">
      <w:pPr>
        <w:pStyle w:val="Paragraphedeliste"/>
        <w:numPr>
          <w:ilvl w:val="0"/>
          <w:numId w:val="23"/>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Aux connections entre modules.</w:t>
      </w:r>
    </w:p>
    <w:p w:rsidR="0020172C" w:rsidRPr="00CF5823" w:rsidRDefault="0020172C" w:rsidP="00425CF8">
      <w:pPr>
        <w:pStyle w:val="Paragraphedeliste"/>
        <w:numPr>
          <w:ilvl w:val="0"/>
          <w:numId w:val="23"/>
        </w:numPr>
        <w:autoSpaceDE w:val="0"/>
        <w:autoSpaceDN w:val="0"/>
        <w:adjustRightInd w:val="0"/>
        <w:spacing w:before="240" w:after="120" w:line="360" w:lineRule="auto"/>
        <w:ind w:left="0"/>
        <w:contextualSpacing w:val="0"/>
        <w:mirrorIndents/>
        <w:jc w:val="both"/>
        <w:rPr>
          <w:rFonts w:asciiTheme="majorBidi" w:hAnsiTheme="majorBidi" w:cstheme="majorBidi"/>
        </w:rPr>
      </w:pPr>
      <w:r w:rsidRPr="00CF5823">
        <w:rPr>
          <w:rFonts w:asciiTheme="majorBidi" w:hAnsiTheme="majorBidi" w:cstheme="majorBidi"/>
        </w:rPr>
        <w:t>A la présence de diodes anti-retour.</w:t>
      </w:r>
    </w:p>
    <w:p w:rsidR="00F9231A" w:rsidRDefault="0020172C" w:rsidP="00DE14F0">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lastRenderedPageBreak/>
        <w:t xml:space="preserve">    </w:t>
      </w:r>
      <w:r w:rsidRPr="00D211D1">
        <w:rPr>
          <w:rFonts w:asciiTheme="majorBidi" w:hAnsiTheme="majorBidi" w:cstheme="majorBidi"/>
        </w:rPr>
        <w:t>Le principal avantage de ce modèle est qu’il permet de prendre en compte les différentes</w:t>
      </w:r>
      <w:r>
        <w:rPr>
          <w:rFonts w:asciiTheme="majorBidi" w:hAnsiTheme="majorBidi" w:cstheme="majorBidi"/>
        </w:rPr>
        <w:t xml:space="preserve"> </w:t>
      </w:r>
      <w:r w:rsidRPr="00D211D1">
        <w:rPr>
          <w:rFonts w:asciiTheme="majorBidi" w:hAnsiTheme="majorBidi" w:cstheme="majorBidi"/>
        </w:rPr>
        <w:t>pertes électriques mentionnées ci-dessus. Cependant celui-ci nécessite d’effectuer des</w:t>
      </w:r>
      <w:r>
        <w:rPr>
          <w:rFonts w:asciiTheme="majorBidi" w:hAnsiTheme="majorBidi" w:cstheme="majorBidi"/>
        </w:rPr>
        <w:t xml:space="preserve"> </w:t>
      </w:r>
      <w:r w:rsidRPr="00D211D1">
        <w:rPr>
          <w:rFonts w:asciiTheme="majorBidi" w:hAnsiTheme="majorBidi" w:cstheme="majorBidi"/>
        </w:rPr>
        <w:t>mesures sur le capteur une fois installé.</w:t>
      </w:r>
    </w:p>
    <w:p w:rsidR="00792A16" w:rsidRDefault="00792A16" w:rsidP="0020172C">
      <w:pPr>
        <w:autoSpaceDE w:val="0"/>
        <w:autoSpaceDN w:val="0"/>
        <w:adjustRightInd w:val="0"/>
        <w:spacing w:before="240" w:after="120" w:line="360" w:lineRule="auto"/>
        <w:mirrorIndents/>
        <w:jc w:val="both"/>
        <w:rPr>
          <w:rFonts w:asciiTheme="majorBidi" w:hAnsiTheme="majorBidi" w:cstheme="majorBidi"/>
        </w:rPr>
      </w:pPr>
    </w:p>
    <w:p w:rsidR="00792A16" w:rsidRDefault="00792A16" w:rsidP="0020172C">
      <w:pPr>
        <w:autoSpaceDE w:val="0"/>
        <w:autoSpaceDN w:val="0"/>
        <w:adjustRightInd w:val="0"/>
        <w:spacing w:before="240" w:after="120" w:line="360" w:lineRule="auto"/>
        <w:mirrorIndents/>
        <w:jc w:val="both"/>
        <w:rPr>
          <w:rFonts w:asciiTheme="majorBidi" w:hAnsiTheme="majorBidi" w:cstheme="majorBidi"/>
        </w:rPr>
      </w:pPr>
    </w:p>
    <w:p w:rsidR="00792A16" w:rsidRDefault="00792A16" w:rsidP="0020172C">
      <w:pPr>
        <w:autoSpaceDE w:val="0"/>
        <w:autoSpaceDN w:val="0"/>
        <w:adjustRightInd w:val="0"/>
        <w:spacing w:before="240" w:after="120" w:line="360" w:lineRule="auto"/>
        <w:mirrorIndents/>
        <w:jc w:val="both"/>
        <w:rPr>
          <w:rFonts w:asciiTheme="majorBidi" w:hAnsiTheme="majorBidi" w:cstheme="majorBidi"/>
        </w:rPr>
      </w:pPr>
    </w:p>
    <w:p w:rsidR="00792A16" w:rsidRDefault="00792A16" w:rsidP="0020172C">
      <w:pPr>
        <w:autoSpaceDE w:val="0"/>
        <w:autoSpaceDN w:val="0"/>
        <w:adjustRightInd w:val="0"/>
        <w:spacing w:before="240" w:after="120" w:line="360" w:lineRule="auto"/>
        <w:mirrorIndents/>
        <w:jc w:val="both"/>
        <w:rPr>
          <w:rFonts w:asciiTheme="majorBidi" w:hAnsiTheme="majorBidi" w:cstheme="majorBidi"/>
        </w:rPr>
      </w:pPr>
    </w:p>
    <w:p w:rsidR="00792A16" w:rsidRDefault="00792A16" w:rsidP="0020172C">
      <w:pPr>
        <w:autoSpaceDE w:val="0"/>
        <w:autoSpaceDN w:val="0"/>
        <w:adjustRightInd w:val="0"/>
        <w:spacing w:before="240" w:after="120" w:line="360" w:lineRule="auto"/>
        <w:mirrorIndents/>
        <w:jc w:val="both"/>
        <w:rPr>
          <w:rFonts w:asciiTheme="majorBidi" w:hAnsiTheme="majorBidi" w:cstheme="majorBidi"/>
        </w:rPr>
      </w:pPr>
    </w:p>
    <w:p w:rsidR="00792A16" w:rsidRDefault="00792A16" w:rsidP="0020172C">
      <w:pPr>
        <w:autoSpaceDE w:val="0"/>
        <w:autoSpaceDN w:val="0"/>
        <w:adjustRightInd w:val="0"/>
        <w:spacing w:before="240" w:after="120" w:line="360" w:lineRule="auto"/>
        <w:mirrorIndents/>
        <w:jc w:val="both"/>
        <w:rPr>
          <w:rFonts w:asciiTheme="majorBidi" w:hAnsiTheme="majorBidi" w:cstheme="majorBidi"/>
        </w:rPr>
      </w:pPr>
    </w:p>
    <w:p w:rsidR="00792A16" w:rsidRDefault="00792A16" w:rsidP="0020172C">
      <w:pPr>
        <w:autoSpaceDE w:val="0"/>
        <w:autoSpaceDN w:val="0"/>
        <w:adjustRightInd w:val="0"/>
        <w:spacing w:before="240" w:after="120" w:line="360" w:lineRule="auto"/>
        <w:mirrorIndents/>
        <w:jc w:val="both"/>
        <w:rPr>
          <w:rFonts w:asciiTheme="majorBidi" w:hAnsiTheme="majorBidi" w:cstheme="majorBidi"/>
        </w:rPr>
      </w:pP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1A6549" w:rsidRDefault="001A6549" w:rsidP="0020172C">
      <w:pPr>
        <w:autoSpaceDE w:val="0"/>
        <w:autoSpaceDN w:val="0"/>
        <w:adjustRightInd w:val="0"/>
        <w:spacing w:before="240" w:after="120" w:line="360" w:lineRule="auto"/>
        <w:mirrorIndents/>
        <w:jc w:val="both"/>
        <w:rPr>
          <w:rFonts w:asciiTheme="majorBidi" w:hAnsiTheme="majorBidi" w:cstheme="majorBidi"/>
        </w:rPr>
      </w:pPr>
    </w:p>
    <w:p w:rsidR="00B537DE" w:rsidRDefault="00B537DE" w:rsidP="00F9231A">
      <w:pPr>
        <w:pStyle w:val="Style2"/>
      </w:pPr>
    </w:p>
    <w:p w:rsidR="00B537DE" w:rsidRDefault="00B537DE" w:rsidP="00F9231A">
      <w:pPr>
        <w:pStyle w:val="Style2"/>
      </w:pPr>
    </w:p>
    <w:p w:rsidR="0020172C" w:rsidRPr="004C21BA" w:rsidRDefault="00792A16" w:rsidP="00F9231A">
      <w:pPr>
        <w:pStyle w:val="Style2"/>
      </w:pPr>
      <w:bookmarkStart w:id="61" w:name="_Toc328914874"/>
      <w:r>
        <w:lastRenderedPageBreak/>
        <w:t>4</w:t>
      </w:r>
      <w:r w:rsidR="0020172C">
        <w:t>. Conclusion</w:t>
      </w:r>
      <w:bookmarkEnd w:id="61"/>
    </w:p>
    <w:p w:rsidR="0020172C" w:rsidRPr="00495CAA" w:rsidRDefault="0020172C" w:rsidP="00792A16">
      <w:pPr>
        <w:autoSpaceDE w:val="0"/>
        <w:autoSpaceDN w:val="0"/>
        <w:adjustRightInd w:val="0"/>
        <w:spacing w:before="240" w:after="120" w:line="360" w:lineRule="auto"/>
        <w:ind w:firstLine="708"/>
        <w:mirrorIndents/>
        <w:jc w:val="both"/>
        <w:rPr>
          <w:color w:val="000000"/>
        </w:rPr>
      </w:pPr>
      <w:r w:rsidRPr="00495CAA">
        <w:rPr>
          <w:color w:val="000000"/>
        </w:rPr>
        <w:t xml:space="preserve">L’objectif de la modélisation des panneaux solaires est évidemment de décrire leurs comportements dans toutes les conditions d'utilisation. </w:t>
      </w:r>
      <w:r w:rsidR="00792A16">
        <w:rPr>
          <w:color w:val="000000"/>
        </w:rPr>
        <w:t xml:space="preserve">Dans ce chapitre on a présenté les différentes modèles de la caractéristique I-V en polarisation direct ; modèle à une diode et deux diodes (modèle </w:t>
      </w:r>
      <w:r w:rsidR="0015554F">
        <w:rPr>
          <w:color w:val="000000"/>
        </w:rPr>
        <w:t xml:space="preserve">implicite), un autre modèle explicite ce modèle on déduit après certain approximations, et un exemple sur les modèles mathématiques (modèle </w:t>
      </w:r>
      <w:r w:rsidR="004343C6">
        <w:rPr>
          <w:color w:val="000000"/>
        </w:rPr>
        <w:t>Sandia).</w:t>
      </w:r>
    </w:p>
    <w:p w:rsidR="0020172C" w:rsidRPr="00495CAA" w:rsidRDefault="0020172C" w:rsidP="0020172C">
      <w:pPr>
        <w:spacing w:before="240" w:after="120" w:line="360" w:lineRule="auto"/>
        <w:mirrorIndents/>
        <w:jc w:val="both"/>
        <w:rPr>
          <w:rFonts w:asciiTheme="majorBidi" w:hAnsiTheme="majorBidi" w:cstheme="majorBidi"/>
        </w:rPr>
      </w:pPr>
    </w:p>
    <w:p w:rsidR="004343C6" w:rsidRDefault="004343C6" w:rsidP="00871A29">
      <w:pPr>
        <w:sectPr w:rsidR="004343C6" w:rsidSect="00E244F7">
          <w:headerReference w:type="first" r:id="rId50"/>
          <w:pgSz w:w="11906" w:h="16838" w:code="9"/>
          <w:pgMar w:top="1418" w:right="1418" w:bottom="1418" w:left="1418" w:header="851" w:footer="851" w:gutter="0"/>
          <w:cols w:space="708"/>
          <w:titlePg/>
          <w:docGrid w:linePitch="360"/>
        </w:sectPr>
      </w:pPr>
    </w:p>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tbl>
      <w:tblPr>
        <w:tblW w:w="0" w:type="auto"/>
        <w:tblBorders>
          <w:top w:val="single" w:sz="6" w:space="0" w:color="auto"/>
          <w:left w:val="single" w:sz="4" w:space="0" w:color="FFFFFF" w:themeColor="background1"/>
          <w:bottom w:val="single" w:sz="6" w:space="0" w:color="auto"/>
          <w:right w:val="single" w:sz="4" w:space="0" w:color="FFFFFF" w:themeColor="background1"/>
        </w:tblBorders>
        <w:tblLook w:val="04A0"/>
      </w:tblPr>
      <w:tblGrid>
        <w:gridCol w:w="9210"/>
      </w:tblGrid>
      <w:tr w:rsidR="00DC5BE3" w:rsidTr="00A8674D">
        <w:trPr>
          <w:trHeight w:val="4056"/>
        </w:trPr>
        <w:tc>
          <w:tcPr>
            <w:tcW w:w="9210" w:type="dxa"/>
          </w:tcPr>
          <w:p w:rsidR="00DC5BE3" w:rsidRPr="00850D71" w:rsidRDefault="00DC5BE3" w:rsidP="00A8674D">
            <w:pPr>
              <w:pStyle w:val="Style1"/>
            </w:pPr>
            <w:bookmarkStart w:id="62" w:name="_Toc328914875"/>
            <w:r w:rsidRPr="00850D71">
              <w:t>CHAPITRE I</w:t>
            </w:r>
            <w:r w:rsidR="001A6549">
              <w:t>II</w:t>
            </w:r>
            <w:bookmarkEnd w:id="62"/>
          </w:p>
          <w:p w:rsidR="00DC5BE3" w:rsidRPr="00F9231A" w:rsidRDefault="00DC5BE3" w:rsidP="00A45BA2">
            <w:pPr>
              <w:pStyle w:val="Style1"/>
              <w:rPr>
                <w:u w:val="none"/>
              </w:rPr>
            </w:pPr>
            <w:bookmarkStart w:id="63" w:name="_Toc328914876"/>
            <w:r w:rsidRPr="00F9231A">
              <w:rPr>
                <w:u w:val="none"/>
              </w:rPr>
              <w:t>METHODES D’EXTRACTION DES PARAMETRES</w:t>
            </w:r>
            <w:r w:rsidR="00A45BA2">
              <w:rPr>
                <w:u w:val="none"/>
              </w:rPr>
              <w:t xml:space="preserve"> DES CARACTERSTIQUE I-V</w:t>
            </w:r>
            <w:bookmarkEnd w:id="63"/>
          </w:p>
        </w:tc>
      </w:tr>
    </w:tbl>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p w:rsidR="0020172C" w:rsidRDefault="0020172C" w:rsidP="0020172C">
      <w:pPr>
        <w:autoSpaceDE w:val="0"/>
        <w:autoSpaceDN w:val="0"/>
        <w:adjustRightInd w:val="0"/>
        <w:spacing w:before="240" w:after="120" w:line="360" w:lineRule="auto"/>
        <w:mirrorIndents/>
        <w:jc w:val="both"/>
        <w:rPr>
          <w:b/>
          <w:bCs/>
          <w:sz w:val="28"/>
          <w:szCs w:val="28"/>
        </w:rPr>
      </w:pPr>
    </w:p>
    <w:p w:rsidR="00B537DE" w:rsidRDefault="00B537DE" w:rsidP="0020172C">
      <w:pPr>
        <w:autoSpaceDE w:val="0"/>
        <w:autoSpaceDN w:val="0"/>
        <w:adjustRightInd w:val="0"/>
        <w:spacing w:before="240" w:after="120" w:line="360" w:lineRule="auto"/>
        <w:mirrorIndents/>
        <w:jc w:val="both"/>
        <w:rPr>
          <w:b/>
          <w:bCs/>
          <w:sz w:val="28"/>
          <w:szCs w:val="28"/>
        </w:rPr>
      </w:pPr>
    </w:p>
    <w:p w:rsidR="00065B48" w:rsidRDefault="00065B48" w:rsidP="0020172C">
      <w:pPr>
        <w:autoSpaceDE w:val="0"/>
        <w:autoSpaceDN w:val="0"/>
        <w:adjustRightInd w:val="0"/>
        <w:spacing w:before="240" w:after="120" w:line="360" w:lineRule="auto"/>
        <w:mirrorIndents/>
        <w:jc w:val="both"/>
        <w:rPr>
          <w:b/>
          <w:bCs/>
          <w:sz w:val="28"/>
          <w:szCs w:val="28"/>
        </w:rPr>
        <w:sectPr w:rsidR="00065B48" w:rsidSect="00E244F7">
          <w:headerReference w:type="default" r:id="rId51"/>
          <w:headerReference w:type="first" r:id="rId52"/>
          <w:pgSz w:w="11906" w:h="16838" w:code="9"/>
          <w:pgMar w:top="1418" w:right="1418" w:bottom="1418" w:left="1418" w:header="567" w:footer="851" w:gutter="0"/>
          <w:cols w:space="708"/>
          <w:titlePg/>
          <w:docGrid w:linePitch="360"/>
        </w:sectPr>
      </w:pPr>
    </w:p>
    <w:p w:rsidR="0020172C" w:rsidRPr="00B440A3" w:rsidRDefault="0020172C" w:rsidP="00F9231A">
      <w:pPr>
        <w:pStyle w:val="Style2"/>
      </w:pPr>
      <w:bookmarkStart w:id="64" w:name="_Toc328914877"/>
      <w:r w:rsidRPr="00B440A3">
        <w:lastRenderedPageBreak/>
        <w:t>1. Introduction</w:t>
      </w:r>
      <w:bookmarkEnd w:id="64"/>
    </w:p>
    <w:p w:rsidR="0020172C" w:rsidRPr="00B440A3"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440A3">
        <w:rPr>
          <w:rFonts w:asciiTheme="majorBidi" w:hAnsiTheme="majorBidi" w:cstheme="majorBidi"/>
        </w:rPr>
        <w:t>En polarisation directe, les modèles les plus utilisés sont le modèle à une diode et le modèle à deux diodes. Ces deux derniers sont définis par des équations implicites comportant un certain nombre de paramètres qui ne sont généralement pas donnés par les fabricants. Donc, des techniques d’extraction sont nécessaires. Les algorithmes d’extraction des paramètres de ces modèles à partir d’une c</w:t>
      </w:r>
      <w:r w:rsidR="00B31774">
        <w:rPr>
          <w:rFonts w:asciiTheme="majorBidi" w:hAnsiTheme="majorBidi" w:cstheme="majorBidi"/>
        </w:rPr>
        <w:t>aractéristique I-V mesurée.</w:t>
      </w:r>
      <w:r w:rsidRPr="00B440A3">
        <w:rPr>
          <w:rFonts w:asciiTheme="majorBidi" w:hAnsiTheme="majorBidi" w:cstheme="majorBidi"/>
        </w:rPr>
        <w:t xml:space="preserve"> </w:t>
      </w:r>
      <w:r w:rsidR="00B31774" w:rsidRPr="00B440A3">
        <w:rPr>
          <w:rFonts w:asciiTheme="majorBidi" w:hAnsiTheme="majorBidi" w:cstheme="majorBidi"/>
        </w:rPr>
        <w:t>Dans</w:t>
      </w:r>
      <w:r w:rsidRPr="00B440A3">
        <w:rPr>
          <w:rFonts w:asciiTheme="majorBidi" w:hAnsiTheme="majorBidi" w:cstheme="majorBidi"/>
        </w:rPr>
        <w:t xml:space="preserve"> ce chapitre nous donnerons  les méthodes d’extraction des paramètres pour les différents modèles.</w:t>
      </w:r>
    </w:p>
    <w:p w:rsidR="0020172C" w:rsidRPr="00B440A3" w:rsidRDefault="0020172C" w:rsidP="00F9231A">
      <w:pPr>
        <w:pStyle w:val="Style2"/>
      </w:pPr>
      <w:bookmarkStart w:id="65" w:name="_Toc328914878"/>
      <w:r w:rsidRPr="00B440A3">
        <w:t>2. Extraction des paramètres des modèles de la caractéristique I-V directe</w:t>
      </w:r>
      <w:bookmarkEnd w:id="65"/>
      <w:r w:rsidRPr="00B440A3">
        <w:t> </w:t>
      </w:r>
    </w:p>
    <w:p w:rsidR="0020172C" w:rsidRPr="00B440A3"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440A3">
        <w:rPr>
          <w:rFonts w:asciiTheme="majorBidi" w:hAnsiTheme="majorBidi" w:cstheme="majorBidi"/>
        </w:rPr>
        <w:t>Lorsqu’on dispose d’une caractéristique I-V mesurée pour un éclairement et une température donnés, il est facile de repérer les paramètres du modèle explicite (</w:t>
      </w:r>
      <m:oMath>
        <m:sSub>
          <m:sSubPr>
            <m:ctrlPr>
              <w:rPr>
                <w:rFonts w:ascii="Cambria Math" w:hAnsi="Cambria Math" w:cstheme="majorBidi"/>
              </w:rPr>
            </m:ctrlPr>
          </m:sSubPr>
          <m:e>
            <m:r>
              <m:rPr>
                <m:sty m:val="p"/>
              </m:rPr>
              <w:rPr>
                <w:rFonts w:ascii="Cambria Math" w:hAnsi="Cambria Math" w:cstheme="majorBidi"/>
              </w:rPr>
              <m:t>I</m:t>
            </m:r>
          </m:e>
          <m:sub>
            <m:r>
              <m:rPr>
                <m:sty m:val="p"/>
              </m:rPr>
              <w:rPr>
                <w:rFonts w:ascii="Cambria Math" w:hAnsi="Cambria Math" w:cstheme="majorBidi"/>
              </w:rPr>
              <m:t>sc</m:t>
            </m:r>
          </m:sub>
        </m:sSub>
      </m:oMath>
      <w:r w:rsidRPr="00B440A3">
        <w:rPr>
          <w:rFonts w:asciiTheme="majorBidi" w:hAnsiTheme="majorBidi" w:cstheme="majorBidi"/>
        </w:rPr>
        <w:t>,</w:t>
      </w:r>
      <m:oMath>
        <m:sSub>
          <m:sSubPr>
            <m:ctrlPr>
              <w:rPr>
                <w:rFonts w:ascii="Cambria Math" w:hAnsi="Cambria Math" w:cstheme="majorBidi"/>
              </w:rPr>
            </m:ctrlPr>
          </m:sSubPr>
          <m:e>
            <m:r>
              <m:rPr>
                <m:sty m:val="p"/>
              </m:rPr>
              <w:rPr>
                <w:rFonts w:ascii="Cambria Math" w:hAnsi="Cambria Math" w:cstheme="majorBidi"/>
              </w:rPr>
              <m:t>V</m:t>
            </m:r>
          </m:e>
          <m:sub>
            <m:r>
              <m:rPr>
                <m:sty m:val="p"/>
              </m:rPr>
              <w:rPr>
                <w:rFonts w:ascii="Cambria Math" w:hAnsi="Cambria Math" w:cstheme="majorBidi"/>
              </w:rPr>
              <m:t>oc</m:t>
            </m:r>
          </m:sub>
        </m:sSub>
      </m:oMath>
      <w:r w:rsidRPr="00B440A3">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I</m:t>
            </m:r>
          </m:e>
          <m:sub>
            <m:r>
              <m:rPr>
                <m:sty m:val="p"/>
              </m:rPr>
              <w:rPr>
                <w:rFonts w:ascii="Cambria Math" w:hAnsi="Cambria Math" w:cstheme="majorBidi"/>
              </w:rPr>
              <m:t>mp</m:t>
            </m:r>
          </m:sub>
        </m:sSub>
        <m:r>
          <m:rPr>
            <m:sty m:val="p"/>
          </m:rPr>
          <w:rPr>
            <w:rFonts w:ascii="Cambria Math" w:hAnsi="Cambria Math" w:cstheme="majorBidi"/>
          </w:rPr>
          <m:t>,</m:t>
        </m:r>
      </m:oMath>
      <w:r w:rsidRPr="00B440A3">
        <w:rPr>
          <w:rFonts w:asciiTheme="majorBidi" w:hAnsiTheme="majorBidi" w:cstheme="majorBidi"/>
        </w:rPr>
        <w:t xml:space="preserve">et </w:t>
      </w:r>
      <m:oMath>
        <m:sSub>
          <m:sSubPr>
            <m:ctrlPr>
              <w:rPr>
                <w:rFonts w:ascii="Cambria Math" w:hAnsi="Cambria Math" w:cstheme="majorBidi"/>
              </w:rPr>
            </m:ctrlPr>
          </m:sSubPr>
          <m:e>
            <m:r>
              <m:rPr>
                <m:sty m:val="p"/>
              </m:rPr>
              <w:rPr>
                <w:rFonts w:ascii="Cambria Math" w:hAnsi="Cambria Math" w:cstheme="majorBidi"/>
              </w:rPr>
              <m:t>V</m:t>
            </m:r>
          </m:e>
          <m:sub>
            <m:r>
              <m:rPr>
                <m:sty m:val="p"/>
              </m:rPr>
              <w:rPr>
                <w:rFonts w:ascii="Cambria Math" w:hAnsi="Cambria Math" w:cstheme="majorBidi"/>
              </w:rPr>
              <m:t>mp</m:t>
            </m:r>
          </m:sub>
        </m:sSub>
      </m:oMath>
      <w:r w:rsidRPr="00B440A3">
        <w:rPr>
          <w:rFonts w:asciiTheme="majorBidi" w:hAnsiTheme="majorBidi" w:cstheme="majorBidi"/>
        </w:rPr>
        <w:t>). Mais pour les deux modèles implicites (modèle à une diode et modèle À deux diodes), des techniques d’extraction sont nécessaires.</w:t>
      </w:r>
    </w:p>
    <w:p w:rsidR="0020172C" w:rsidRPr="00B440A3" w:rsidRDefault="0020172C" w:rsidP="00F9231A">
      <w:pPr>
        <w:pStyle w:val="Style3"/>
      </w:pPr>
      <w:bookmarkStart w:id="66" w:name="_Toc328914879"/>
      <w:r w:rsidRPr="00B440A3">
        <w:t>2.1 Extraction des paramètres du modèle à une diode</w:t>
      </w:r>
      <w:bookmarkEnd w:id="66"/>
    </w:p>
    <w:p w:rsidR="0020172C" w:rsidRPr="00B027A3" w:rsidRDefault="0020172C" w:rsidP="0020172C">
      <w:pPr>
        <w:autoSpaceDE w:val="0"/>
        <w:autoSpaceDN w:val="0"/>
        <w:adjustRightInd w:val="0"/>
        <w:spacing w:before="240" w:after="120" w:line="360" w:lineRule="auto"/>
        <w:mirrorIndents/>
        <w:jc w:val="both"/>
        <w:rPr>
          <w:rFonts w:asciiTheme="majorBidi" w:eastAsia="TTFFAB7C80t00" w:hAnsiTheme="majorBidi" w:cstheme="majorBidi"/>
        </w:rPr>
      </w:pPr>
      <w:r w:rsidRPr="00B027A3">
        <w:rPr>
          <w:rFonts w:asciiTheme="majorBidi" w:hAnsiTheme="majorBidi" w:cstheme="majorBidi"/>
        </w:rPr>
        <w:t>A partir d’une courbe I-V obtenue expérimentalement pour un éclairement et une</w:t>
      </w:r>
      <w:r>
        <w:rPr>
          <w:rFonts w:asciiTheme="majorBidi" w:hAnsiTheme="majorBidi" w:cstheme="majorBidi"/>
        </w:rPr>
        <w:t xml:space="preserve"> </w:t>
      </w:r>
      <w:r w:rsidRPr="00B027A3">
        <w:rPr>
          <w:rFonts w:asciiTheme="majorBidi" w:hAnsiTheme="majorBidi" w:cstheme="majorBidi"/>
        </w:rPr>
        <w:t xml:space="preserve">température donnés, on a à déterminer les valeurs des cinq paramètres suivants :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0</m:t>
            </m:r>
          </m:sub>
        </m:sSub>
      </m:oMath>
      <w:r>
        <w:rPr>
          <w:rFonts w:asciiTheme="majorBidi" w:eastAsia="TTFFAB7C80t00" w:hAnsiTheme="majorBidi" w:cstheme="majorBidi"/>
        </w:rPr>
        <w:t xml:space="preserve">, </w:t>
      </w:r>
      <w:r w:rsidR="001A6549">
        <w:rPr>
          <w:rFonts w:asciiTheme="majorBidi" w:eastAsia="TTFFAB7C80t00" w:hAnsiTheme="majorBidi" w:cstheme="majorBidi"/>
        </w:rPr>
        <w:t>m,</w:t>
      </w:r>
      <m:oMath>
        <m:sSub>
          <m:sSubPr>
            <m:ctrlPr>
              <w:rPr>
                <w:rFonts w:ascii="Cambria Math" w:eastAsia="TTFFAB7C80t00" w:hAnsi="Cambria Math" w:cstheme="majorBidi"/>
                <w:i/>
              </w:rPr>
            </m:ctrlPr>
          </m:sSubPr>
          <m:e>
            <m:r>
              <w:rPr>
                <w:rFonts w:ascii="Cambria Math" w:eastAsia="TTFFAB7C80t00" w:hAnsi="Cambria Math" w:cstheme="majorBidi"/>
              </w:rPr>
              <m:t xml:space="preserve"> R</m:t>
            </m:r>
          </m:e>
          <m:sub>
            <m:r>
              <w:rPr>
                <w:rFonts w:ascii="Cambria Math" w:eastAsia="TTFFAB7C80t00" w:hAnsi="Cambria Math" w:cstheme="majorBidi"/>
              </w:rPr>
              <m:t xml:space="preserve"> s</m:t>
            </m:r>
          </m:sub>
        </m:sSub>
      </m:oMath>
      <w:r w:rsidRPr="00B027A3">
        <w:rPr>
          <w:rFonts w:asciiTheme="majorBidi" w:eastAsia="TTFFAB7C80t00" w:hAnsiTheme="majorBidi" w:cstheme="majorBidi"/>
        </w:rPr>
        <w:t xml:space="preserve"> </w:t>
      </w:r>
      <w:r>
        <w:rPr>
          <w:rFonts w:asciiTheme="majorBidi" w:eastAsia="TTFFAB7C80t00" w:hAnsiTheme="majorBidi" w:cstheme="majorBidi"/>
        </w:rPr>
        <w:t xml:space="preserve"> </w:t>
      </w:r>
      <w:r w:rsidR="0042015D">
        <w:rPr>
          <w:rFonts w:asciiTheme="majorBidi" w:eastAsia="TTFFAB7C80t00" w:hAnsiTheme="majorBidi" w:cstheme="majorBidi"/>
        </w:rPr>
        <w:t>et</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Sh</m:t>
            </m:r>
          </m:sub>
        </m:sSub>
      </m:oMath>
      <w:r w:rsidRPr="00B027A3">
        <w:rPr>
          <w:rFonts w:asciiTheme="majorBidi" w:eastAsia="TTFFAB7C80t00" w:hAnsiTheme="majorBidi" w:cstheme="majorBidi"/>
        </w:rPr>
        <w:t>.</w:t>
      </w:r>
    </w:p>
    <w:p w:rsidR="0020172C" w:rsidRPr="00B027A3"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En prenant certains points bien définis sur la courbe I-V, on peut utiliser les deux méthodes</w:t>
      </w:r>
      <w:r>
        <w:rPr>
          <w:rFonts w:asciiTheme="majorBidi" w:hAnsiTheme="majorBidi" w:cstheme="majorBidi"/>
        </w:rPr>
        <w:t xml:space="preserve"> s</w:t>
      </w:r>
      <w:r w:rsidRPr="00B027A3">
        <w:rPr>
          <w:rFonts w:asciiTheme="majorBidi" w:hAnsiTheme="majorBidi" w:cstheme="majorBidi"/>
        </w:rPr>
        <w:t>uivantes.</w:t>
      </w:r>
    </w:p>
    <w:p w:rsidR="0020172C" w:rsidRPr="00B440A3" w:rsidRDefault="00D04EE4" w:rsidP="006A1739">
      <w:pPr>
        <w:pStyle w:val="Style5"/>
      </w:pPr>
      <w:bookmarkStart w:id="67" w:name="_Toc328914880"/>
      <w:r>
        <w:t xml:space="preserve">a) </w:t>
      </w:r>
      <w:r w:rsidR="0020172C" w:rsidRPr="00B440A3">
        <w:t>Méthode itérative à cinq points</w:t>
      </w:r>
      <w:bookmarkEnd w:id="67"/>
      <w:r w:rsidR="0020172C" w:rsidRPr="00B440A3">
        <w:t xml:space="preserve"> </w:t>
      </w:r>
    </w:p>
    <w:p w:rsidR="0020172C" w:rsidRPr="00030043" w:rsidRDefault="0020172C" w:rsidP="006A1739">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Le principe est simp</w:t>
      </w:r>
      <w:r>
        <w:rPr>
          <w:rFonts w:asciiTheme="majorBidi" w:hAnsiTheme="majorBidi" w:cstheme="majorBidi"/>
        </w:rPr>
        <w:t>le. En appliquant l’équation II-1</w:t>
      </w:r>
      <w:r w:rsidRPr="00B027A3">
        <w:rPr>
          <w:rFonts w:asciiTheme="majorBidi" w:hAnsiTheme="majorBidi" w:cstheme="majorBidi"/>
        </w:rPr>
        <w:t xml:space="preserve"> en cinq points bien choisis sur</w:t>
      </w:r>
      <w:r>
        <w:rPr>
          <w:rFonts w:asciiTheme="majorBidi" w:hAnsiTheme="majorBidi" w:cstheme="majorBidi"/>
        </w:rPr>
        <w:t xml:space="preserve"> </w:t>
      </w:r>
      <w:r w:rsidRPr="00B027A3">
        <w:rPr>
          <w:rFonts w:asciiTheme="majorBidi" w:hAnsiTheme="majorBidi" w:cstheme="majorBidi"/>
        </w:rPr>
        <w:t>La courbe I-V mesurée pour un éclairement et une température donnés, on obtiendra un</w:t>
      </w:r>
      <w:r>
        <w:rPr>
          <w:rFonts w:asciiTheme="majorBidi" w:hAnsiTheme="majorBidi" w:cstheme="majorBidi"/>
        </w:rPr>
        <w:t xml:space="preserve"> </w:t>
      </w:r>
      <w:r w:rsidRPr="00B027A3">
        <w:rPr>
          <w:rFonts w:asciiTheme="majorBidi" w:hAnsiTheme="majorBidi" w:cstheme="majorBidi"/>
        </w:rPr>
        <w:t>Système de cinq équations non linéaires à cinq inconnues qui représentent les cinq</w:t>
      </w:r>
      <w:r>
        <w:rPr>
          <w:rFonts w:asciiTheme="majorBidi" w:hAnsiTheme="majorBidi" w:cstheme="majorBidi"/>
        </w:rPr>
        <w:t xml:space="preserve"> </w:t>
      </w:r>
      <w:r w:rsidRPr="00B027A3">
        <w:rPr>
          <w:rFonts w:asciiTheme="majorBidi" w:hAnsiTheme="majorBidi" w:cstheme="majorBidi"/>
        </w:rPr>
        <w:t>Paramètres qu’on peut déterminer par la résolution numérique du système.</w:t>
      </w:r>
      <w:r>
        <w:rPr>
          <w:rFonts w:asciiTheme="majorBidi" w:hAnsiTheme="majorBidi" w:cstheme="majorBidi"/>
        </w:rPr>
        <w:t xml:space="preserve"> </w:t>
      </w:r>
      <w:r w:rsidRPr="00B027A3">
        <w:rPr>
          <w:rFonts w:asciiTheme="majorBidi" w:hAnsiTheme="majorBidi" w:cstheme="majorBidi"/>
        </w:rPr>
        <w:t xml:space="preserve">Ces cinq points doivent être : le point de court-circuit </w:t>
      </w:r>
      <w:r>
        <w:rPr>
          <w:rFonts w:asciiTheme="majorBidi" w:eastAsia="TTFFAB7C80t00" w:hAnsiTheme="majorBidi" w:cstheme="majorBidi"/>
        </w:rPr>
        <w:t>(0,</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 xml:space="preserve">sc </m:t>
            </m:r>
          </m:sub>
        </m:sSub>
        <m:r>
          <w:rPr>
            <w:rFonts w:ascii="Cambria Math" w:eastAsia="TTFFAB7C80t00" w:hAnsi="Cambria Math" w:cstheme="majorBidi"/>
          </w:rPr>
          <m:t>)</m:t>
        </m:r>
      </m:oMath>
      <w:r w:rsidRPr="00B027A3">
        <w:rPr>
          <w:rFonts w:asciiTheme="majorBidi" w:eastAsia="TTFFAB7C80t00" w:hAnsiTheme="majorBidi" w:cstheme="majorBidi"/>
        </w:rPr>
        <w:t xml:space="preserve">, </w:t>
      </w:r>
      <w:r w:rsidRPr="00B027A3">
        <w:rPr>
          <w:rFonts w:asciiTheme="majorBidi" w:hAnsiTheme="majorBidi" w:cstheme="majorBidi"/>
        </w:rPr>
        <w:t xml:space="preserve">le point de circuit ouvert </w:t>
      </w:r>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oc</m:t>
            </m:r>
          </m:sub>
        </m:sSub>
      </m:oMath>
      <w:r>
        <w:rPr>
          <w:rFonts w:asciiTheme="majorBidi" w:eastAsia="TTFFAB7C80t00" w:hAnsiTheme="majorBidi" w:cstheme="majorBidi"/>
        </w:rPr>
        <w:t>,0)</w:t>
      </w:r>
      <w:r w:rsidRPr="00B027A3">
        <w:rPr>
          <w:rFonts w:asciiTheme="majorBidi" w:eastAsia="TTFFAB7C80t00" w:hAnsiTheme="majorBidi" w:cstheme="majorBidi"/>
        </w:rPr>
        <w:t xml:space="preserve">, </w:t>
      </w:r>
      <w:r w:rsidRPr="00B027A3">
        <w:rPr>
          <w:rFonts w:asciiTheme="majorBidi" w:hAnsiTheme="majorBidi" w:cstheme="majorBidi"/>
        </w:rPr>
        <w:t xml:space="preserve">le point de puissance maximales </w:t>
      </w:r>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 xml:space="preserve">mp  </m:t>
            </m:r>
          </m:sub>
        </m:sSub>
      </m:oMath>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mp</m:t>
            </m:r>
          </m:sub>
        </m:sSub>
      </m:oMath>
      <w:r>
        <w:rPr>
          <w:rFonts w:asciiTheme="majorBidi" w:eastAsia="TTFFAB7C80t00" w:hAnsiTheme="majorBidi" w:cstheme="majorBidi"/>
        </w:rPr>
        <w:t>)</w:t>
      </w:r>
      <w:r w:rsidRPr="00B027A3">
        <w:rPr>
          <w:rFonts w:asciiTheme="majorBidi" w:hAnsiTheme="majorBidi" w:cstheme="majorBidi"/>
        </w:rPr>
        <w:t xml:space="preserve">et deux autres points </w:t>
      </w:r>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x</m:t>
            </m:r>
          </m:sub>
        </m:sSub>
      </m:oMath>
      <w:r w:rsidRPr="00B027A3">
        <w:rPr>
          <w:rFonts w:asciiTheme="majorBidi" w:eastAsia="TTFFAB7C80t00" w:hAnsiTheme="majorBidi" w:cstheme="majorBidi"/>
        </w:rPr>
        <w:t xml:space="preserve"> </w:t>
      </w:r>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x</m:t>
            </m:r>
          </m:sub>
        </m:sSub>
        <m:r>
          <w:rPr>
            <w:rFonts w:ascii="Cambria Math" w:eastAsia="TTFFAB7C80t00" w:hAnsi="Cambria Math" w:cstheme="majorBidi"/>
          </w:rPr>
          <m:t xml:space="preserve"> )</m:t>
        </m:r>
      </m:oMath>
      <w:r>
        <w:rPr>
          <w:rFonts w:asciiTheme="majorBidi" w:eastAsia="TTFFAB7C80t00" w:hAnsiTheme="majorBidi" w:cstheme="majorBidi"/>
        </w:rPr>
        <w:t xml:space="preserve"> </w:t>
      </w:r>
      <w:r w:rsidRPr="00B027A3">
        <w:rPr>
          <w:rFonts w:asciiTheme="majorBidi" w:hAnsiTheme="majorBidi" w:cstheme="majorBidi"/>
        </w:rPr>
        <w:t xml:space="preserve">et </w:t>
      </w:r>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XX</m:t>
            </m:r>
          </m:sub>
        </m:sSub>
      </m:oMath>
      <w:r>
        <w:rPr>
          <w:rFonts w:asciiTheme="majorBidi" w:eastAsia="TTFFAB7C80t00" w:hAnsiTheme="majorBidi" w:cstheme="majorBidi"/>
        </w:rPr>
        <w:t> ,</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 xml:space="preserve">xx  </m:t>
            </m:r>
          </m:sub>
        </m:sSub>
        <m:r>
          <w:rPr>
            <w:rFonts w:ascii="Cambria Math" w:eastAsia="TTFFAB7C80t00" w:hAnsi="Cambria Math" w:cstheme="majorBidi"/>
          </w:rPr>
          <m:t xml:space="preserve"> )</m:t>
        </m:r>
      </m:oMath>
      <w:r w:rsidR="001A6549">
        <w:rPr>
          <w:rFonts w:asciiTheme="majorBidi" w:hAnsiTheme="majorBidi" w:cstheme="majorBidi"/>
        </w:rPr>
        <w:t>comme le montre la figure 3.1</w:t>
      </w:r>
      <w:r w:rsidRPr="00B027A3">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x</m:t>
            </m:r>
          </m:sub>
        </m:sSub>
        <m:r>
          <w:rPr>
            <w:rFonts w:ascii="Cambria Math" w:hAnsi="Cambria Math" w:cstheme="majorBidi"/>
          </w:rPr>
          <m:t xml:space="preserve">  </m:t>
        </m:r>
      </m:oMath>
      <w:r w:rsidRPr="00B027A3">
        <w:rPr>
          <w:rFonts w:asciiTheme="majorBidi" w:eastAsia="TTFFAB7C80t00" w:hAnsiTheme="majorBidi" w:cstheme="majorBidi"/>
        </w:rPr>
        <w:t xml:space="preserve">n </w:t>
      </w:r>
      <w:r w:rsidRPr="00B027A3">
        <w:rPr>
          <w:rFonts w:asciiTheme="majorBidi" w:hAnsiTheme="majorBidi" w:cstheme="majorBidi"/>
        </w:rPr>
        <w:t xml:space="preserve">est aux environs de </w:t>
      </w:r>
      <m:oMath>
        <m:f>
          <m:fPr>
            <m:ctrlPr>
              <w:rPr>
                <w:rFonts w:ascii="Cambria Math" w:hAnsi="Cambria Math" w:cstheme="majorBidi"/>
                <w:i/>
              </w:rPr>
            </m:ctrlPr>
          </m:fPr>
          <m:num>
            <m:r>
              <w:rPr>
                <w:rFonts w:ascii="Cambria Math" w:hAnsi="Cambria Math" w:cstheme="majorBidi"/>
              </w:rPr>
              <m:t>1</m:t>
            </m:r>
          </m:num>
          <m:den>
            <m:r>
              <w:rPr>
                <w:rFonts w:ascii="Cambria Math" w:hAnsi="Cambria Math" w:cstheme="majorBidi"/>
              </w:rPr>
              <m:t>2</m:t>
            </m:r>
          </m:den>
        </m:f>
      </m:oMath>
      <w:r>
        <w:rPr>
          <w:rFonts w:asciiTheme="majorBidi" w:eastAsia="TTFFAB7C80t00" w:hAnsiTheme="majorBidi" w:cstheme="majorBidi"/>
        </w:rPr>
        <w:t> </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oc</m:t>
            </m:r>
          </m:sub>
        </m:sSub>
      </m:oMath>
      <w:r w:rsidRPr="00B027A3">
        <w:rPr>
          <w:rFonts w:asciiTheme="majorBidi" w:eastAsia="TTFFAB7C80t00" w:hAnsiTheme="majorBidi" w:cstheme="majorBidi"/>
        </w:rPr>
        <w:t xml:space="preserve"> </w:t>
      </w:r>
      <w:r w:rsidRPr="00B027A3">
        <w:rPr>
          <w:rFonts w:asciiTheme="majorBidi" w:hAnsiTheme="majorBidi" w:cstheme="majorBidi"/>
        </w:rPr>
        <w:t xml:space="preserve">et </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xx</m:t>
            </m:r>
          </m:sub>
        </m:sSub>
      </m:oMath>
      <w:r w:rsidRPr="00B027A3">
        <w:rPr>
          <w:rFonts w:asciiTheme="majorBidi" w:eastAsia="TTFFAB7C80t00" w:hAnsiTheme="majorBidi" w:cstheme="majorBidi"/>
        </w:rPr>
        <w:t xml:space="preserve"> </w:t>
      </w:r>
      <w:r w:rsidRPr="00B027A3">
        <w:rPr>
          <w:rFonts w:asciiTheme="majorBidi" w:hAnsiTheme="majorBidi" w:cstheme="majorBidi"/>
        </w:rPr>
        <w:t>aux environs</w:t>
      </w:r>
      <w:r>
        <w:rPr>
          <w:rFonts w:asciiTheme="majorBidi" w:hAnsiTheme="majorBidi" w:cstheme="majorBidi"/>
        </w:rPr>
        <w:t xml:space="preserve"> </w:t>
      </w:r>
      <w:r w:rsidRPr="00B027A3">
        <w:rPr>
          <w:rFonts w:asciiTheme="majorBidi" w:hAnsiTheme="majorBidi" w:cstheme="majorBidi"/>
        </w:rPr>
        <w:t xml:space="preserve">De </w:t>
      </w:r>
      <w:r>
        <w:rPr>
          <w:rFonts w:asciiTheme="majorBidi" w:eastAsia="TTFFAB7C80t00" w:hAnsiTheme="majorBidi" w:cstheme="majorBidi"/>
        </w:rPr>
        <w:t xml:space="preserve"> </w:t>
      </w:r>
      <m:oMath>
        <m:f>
          <m:fPr>
            <m:ctrlPr>
              <w:rPr>
                <w:rFonts w:ascii="Cambria Math" w:eastAsia="TTFFAB7C80t00" w:hAnsi="Cambria Math" w:cstheme="majorBidi"/>
                <w:i/>
              </w:rPr>
            </m:ctrlPr>
          </m:fPr>
          <m:num>
            <m:r>
              <w:rPr>
                <w:rFonts w:ascii="Cambria Math" w:eastAsia="TTFFAB7C80t00" w:hAnsi="Cambria Math" w:cstheme="majorBidi"/>
              </w:rPr>
              <m:t xml:space="preserve">1  </m:t>
            </m:r>
          </m:num>
          <m:den>
            <m:r>
              <w:rPr>
                <w:rFonts w:ascii="Cambria Math" w:eastAsia="TTFFAB7C80t00" w:hAnsi="Cambria Math" w:cstheme="majorBidi"/>
              </w:rPr>
              <m:t>2</m:t>
            </m:r>
          </m:den>
        </m:f>
        <m:r>
          <w:rPr>
            <w:rFonts w:ascii="Cambria Math" w:hAnsi="Cambria Math" w:cstheme="majorBidi"/>
          </w:rPr>
          <m:t xml:space="preserve"> </m:t>
        </m:r>
      </m:oMath>
      <w:r>
        <w:rPr>
          <w:rFonts w:asciiTheme="majorBidi" w:hAnsiTheme="majorBidi" w:cstheme="majorBidi"/>
        </w:rPr>
        <w:t>(</w:t>
      </w: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m:t>
            </m:r>
          </m:sub>
        </m:sSub>
      </m:oMath>
      <w:r>
        <w:rPr>
          <w:rFonts w:asciiTheme="majorBidi" w:eastAsiaTheme="minorEastAsia" w:hAnsiTheme="majorBidi" w:cstheme="majorBidi"/>
        </w:rPr>
        <w:t>-</w:t>
      </w:r>
      <m:oMath>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mp</m:t>
            </m:r>
          </m:sub>
        </m:sSub>
      </m:oMath>
      <w:r>
        <w:rPr>
          <w:rFonts w:asciiTheme="majorBidi" w:eastAsiaTheme="minorEastAsia" w:hAnsiTheme="majorBidi" w:cstheme="majorBidi"/>
        </w:rPr>
        <w:t xml:space="preserve"> )</w:t>
      </w:r>
      <w:r w:rsidR="006A1739">
        <w:rPr>
          <w:rFonts w:asciiTheme="majorBidi" w:eastAsiaTheme="minorEastAsia" w:hAnsiTheme="majorBidi" w:cstheme="majorBidi"/>
        </w:rPr>
        <w:t xml:space="preserve"> </w:t>
      </w:r>
      <w:r w:rsidR="00930595">
        <w:t>[15</w:t>
      </w:r>
      <w:r w:rsidR="006A1739">
        <w:t>]</w:t>
      </w:r>
      <w:r>
        <w:rPr>
          <w:rFonts w:asciiTheme="majorBidi" w:eastAsiaTheme="minorEastAsia" w:hAnsiTheme="majorBidi" w:cstheme="majorBidi"/>
        </w:rPr>
        <w:t>.</w:t>
      </w:r>
    </w:p>
    <w:p w:rsidR="0020172C" w:rsidRDefault="0020172C" w:rsidP="0020172C">
      <w:pPr>
        <w:autoSpaceDE w:val="0"/>
        <w:autoSpaceDN w:val="0"/>
        <w:adjustRightInd w:val="0"/>
        <w:spacing w:before="240" w:after="120" w:line="360" w:lineRule="auto"/>
        <w:mirrorIndents/>
        <w:jc w:val="both"/>
        <w:rPr>
          <w:rFonts w:asciiTheme="majorBidi" w:eastAsiaTheme="minorEastAsia" w:hAnsiTheme="majorBidi" w:cstheme="majorBidi"/>
        </w:rPr>
      </w:pPr>
    </w:p>
    <w:p w:rsidR="0020172C" w:rsidRPr="001A6549" w:rsidRDefault="0020172C" w:rsidP="001A6549">
      <w:pPr>
        <w:pStyle w:val="Style6"/>
        <w:rPr>
          <w:b w:val="0"/>
          <w:bCs w:val="0"/>
          <w:sz w:val="20"/>
          <w:szCs w:val="20"/>
        </w:rPr>
      </w:pPr>
      <w:r w:rsidRPr="001A6549">
        <w:rPr>
          <w:rFonts w:eastAsiaTheme="minorEastAsia"/>
          <w:b w:val="0"/>
          <w:bCs w:val="0"/>
          <w:noProof/>
          <w:sz w:val="20"/>
          <w:szCs w:val="20"/>
        </w:rPr>
        <w:lastRenderedPageBreak/>
        <w:drawing>
          <wp:anchor distT="0" distB="0" distL="114300" distR="114300" simplePos="0" relativeHeight="251666432" behindDoc="0" locked="0" layoutInCell="1" allowOverlap="1">
            <wp:simplePos x="0" y="0"/>
            <wp:positionH relativeFrom="column">
              <wp:posOffset>-852170</wp:posOffset>
            </wp:positionH>
            <wp:positionV relativeFrom="paragraph">
              <wp:align>top</wp:align>
            </wp:positionV>
            <wp:extent cx="6743700" cy="2819400"/>
            <wp:effectExtent l="19050" t="0" r="0" b="0"/>
            <wp:wrapSquare wrapText="bothSides"/>
            <wp:docPr id="1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l="3967" t="20883" r="11405" b="15588"/>
                    <a:stretch>
                      <a:fillRect/>
                    </a:stretch>
                  </pic:blipFill>
                  <pic:spPr bwMode="auto">
                    <a:xfrm>
                      <a:off x="0" y="0"/>
                      <a:ext cx="6743700" cy="2819400"/>
                    </a:xfrm>
                    <a:prstGeom prst="rect">
                      <a:avLst/>
                    </a:prstGeom>
                    <a:noFill/>
                    <a:ln w="9525">
                      <a:noFill/>
                      <a:miter lim="800000"/>
                      <a:headEnd/>
                      <a:tailEnd/>
                    </a:ln>
                  </pic:spPr>
                </pic:pic>
              </a:graphicData>
            </a:graphic>
          </wp:anchor>
        </w:drawing>
      </w:r>
      <w:bookmarkStart w:id="68" w:name="_Toc327209113"/>
      <w:r w:rsidRPr="001A6549">
        <w:rPr>
          <w:b w:val="0"/>
          <w:bCs w:val="0"/>
          <w:sz w:val="20"/>
          <w:szCs w:val="20"/>
        </w:rPr>
        <w:t xml:space="preserve">Figure </w:t>
      </w:r>
      <w:r w:rsidR="001A6549" w:rsidRPr="001A6549">
        <w:rPr>
          <w:b w:val="0"/>
          <w:bCs w:val="0"/>
          <w:sz w:val="20"/>
          <w:szCs w:val="20"/>
        </w:rPr>
        <w:t>3</w:t>
      </w:r>
      <w:r w:rsidRPr="001A6549">
        <w:rPr>
          <w:b w:val="0"/>
          <w:bCs w:val="0"/>
          <w:sz w:val="20"/>
          <w:szCs w:val="20"/>
        </w:rPr>
        <w:t>.1 Les cinq points sur la courbe I-V utilisés pour calculer les paramètres du module PV par la méthode itérative à cinq points.</w:t>
      </w:r>
      <w:bookmarkEnd w:id="68"/>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Do</w:t>
      </w:r>
      <w:r w:rsidR="001A6549">
        <w:rPr>
          <w:rFonts w:asciiTheme="majorBidi" w:hAnsiTheme="majorBidi" w:cstheme="majorBidi"/>
        </w:rPr>
        <w:t>nc, en réécrivant l’équation (1.</w:t>
      </w:r>
      <w:r>
        <w:rPr>
          <w:rFonts w:asciiTheme="majorBidi" w:hAnsiTheme="majorBidi" w:cstheme="majorBidi"/>
        </w:rPr>
        <w:t>1</w:t>
      </w:r>
      <w:r w:rsidR="001A6549">
        <w:rPr>
          <w:rFonts w:asciiTheme="majorBidi" w:hAnsiTheme="majorBidi" w:cstheme="majorBidi"/>
        </w:rPr>
        <w:t>)</w:t>
      </w:r>
      <w:r w:rsidRPr="00B027A3">
        <w:rPr>
          <w:rFonts w:asciiTheme="majorBidi" w:hAnsiTheme="majorBidi" w:cstheme="majorBidi"/>
        </w:rPr>
        <w:t xml:space="preserve"> sous la forme </w:t>
      </w:r>
      <w:r>
        <w:rPr>
          <w:rFonts w:asciiTheme="majorBidi" w:eastAsia="TTFFAB7C80t00" w:hAnsiTheme="majorBidi" w:cstheme="majorBidi"/>
        </w:rPr>
        <w:t>F (I</w:t>
      </w:r>
      <w:r w:rsidR="00094096">
        <w:rPr>
          <w:rFonts w:asciiTheme="majorBidi" w:eastAsia="TTFFAB7C80t00" w:hAnsiTheme="majorBidi" w:cstheme="majorBidi"/>
        </w:rPr>
        <w:t>, V</w:t>
      </w:r>
      <w:r>
        <w:rPr>
          <w:rFonts w:asciiTheme="majorBidi" w:eastAsia="TTFFAB7C80t00" w:hAnsiTheme="majorBidi" w:cstheme="majorBidi"/>
        </w:rPr>
        <w:t>)</w:t>
      </w:r>
      <w:r w:rsidRPr="00B027A3">
        <w:rPr>
          <w:rFonts w:asciiTheme="majorBidi" w:eastAsia="TTFFAB7C80t00" w:hAnsiTheme="majorBidi" w:cstheme="majorBidi"/>
        </w:rPr>
        <w:t>=0</w:t>
      </w:r>
      <w:r w:rsidRPr="00B027A3">
        <w:rPr>
          <w:rFonts w:asciiTheme="majorBidi" w:hAnsiTheme="majorBidi" w:cstheme="majorBidi"/>
        </w:rPr>
        <w:t>, aux cinq points considérés,</w:t>
      </w:r>
      <w:r>
        <w:rPr>
          <w:rFonts w:asciiTheme="majorBidi" w:hAnsiTheme="majorBidi" w:cstheme="majorBidi"/>
        </w:rPr>
        <w:t xml:space="preserve"> l</w:t>
      </w:r>
      <w:r w:rsidRPr="00B027A3">
        <w:rPr>
          <w:rFonts w:asciiTheme="majorBidi" w:hAnsiTheme="majorBidi" w:cstheme="majorBidi"/>
        </w:rPr>
        <w:t>es cinq équations du système sont les suivantes :</w:t>
      </w:r>
    </w:p>
    <w:p w:rsidR="0020172C" w:rsidRPr="008A0747" w:rsidRDefault="005913E2" w:rsidP="00425CF8">
      <w:pPr>
        <w:pStyle w:val="Paragraphedeliste"/>
        <w:numPr>
          <w:ilvl w:val="0"/>
          <w:numId w:val="25"/>
        </w:numPr>
        <w:autoSpaceDE w:val="0"/>
        <w:autoSpaceDN w:val="0"/>
        <w:adjustRightInd w:val="0"/>
        <w:spacing w:before="240" w:after="120" w:line="360" w:lineRule="auto"/>
        <w:mirrorIndents/>
        <w:jc w:val="both"/>
        <w:rPr>
          <w:rFonts w:asciiTheme="majorBidi" w:hAnsiTheme="majorBidi" w:cstheme="majorBidi"/>
          <w:b/>
          <w:bCs/>
        </w:rPr>
      </w:pPr>
      <m:oMath>
        <m:sSub>
          <m:sSubPr>
            <m:ctrlPr>
              <w:rPr>
                <w:rFonts w:ascii="Cambria Math" w:hAnsi="Cambria Math" w:cstheme="majorBidi"/>
                <w:b/>
                <w:bCs/>
                <w:lang w:val="en-US"/>
              </w:rPr>
            </m:ctrlPr>
          </m:sSubPr>
          <m:e>
            <m:r>
              <m:rPr>
                <m:sty m:val="bi"/>
              </m:rPr>
              <w:rPr>
                <w:rFonts w:ascii="Cambria Math" w:hAnsi="Cambria Math" w:cstheme="majorBidi"/>
                <w:lang w:val="en-US"/>
              </w:rPr>
              <m:t>I</m:t>
            </m:r>
          </m:e>
          <m:sub>
            <m:r>
              <m:rPr>
                <m:sty m:val="bi"/>
              </m:rPr>
              <w:rPr>
                <w:rFonts w:ascii="Cambria Math" w:hAnsi="Cambria Math" w:cstheme="majorBidi"/>
                <w:lang w:val="en-US"/>
              </w:rPr>
              <m:t>sc</m:t>
            </m:r>
            <m:r>
              <m:rPr>
                <m:sty m:val="b"/>
              </m:rPr>
              <w:rPr>
                <w:rFonts w:ascii="Cambria Math" w:hAnsi="Cambria Math" w:cstheme="majorBidi"/>
              </w:rPr>
              <m:t xml:space="preserve"> </m:t>
            </m:r>
          </m:sub>
        </m:sSub>
      </m:oMath>
      <w:r w:rsidR="0020172C" w:rsidRPr="008A0747">
        <w:rPr>
          <w:rFonts w:asciiTheme="majorBidi" w:hAnsiTheme="majorBidi" w:cstheme="majorBidi"/>
          <w:b/>
          <w:bCs/>
        </w:rPr>
        <w:t>-</w:t>
      </w:r>
      <m:oMath>
        <m:sSub>
          <m:sSubPr>
            <m:ctrlPr>
              <w:rPr>
                <w:rFonts w:ascii="Cambria Math" w:hAnsi="Cambria Math" w:cstheme="majorBidi"/>
                <w:b/>
                <w:bCs/>
                <w:lang w:val="en-US"/>
              </w:rPr>
            </m:ctrlPr>
          </m:sSubPr>
          <m:e>
            <m:r>
              <m:rPr>
                <m:sty m:val="bi"/>
              </m:rPr>
              <w:rPr>
                <w:rFonts w:ascii="Cambria Math" w:hAnsi="Cambria Math" w:cstheme="majorBidi"/>
                <w:lang w:val="en-US"/>
              </w:rPr>
              <m:t>I</m:t>
            </m:r>
          </m:e>
          <m:sub>
            <m:r>
              <m:rPr>
                <m:sty m:val="bi"/>
              </m:rPr>
              <w:rPr>
                <w:rFonts w:ascii="Cambria Math" w:hAnsi="Cambria Math" w:cstheme="majorBidi"/>
                <w:lang w:val="en-US"/>
              </w:rPr>
              <m:t>ph</m:t>
            </m:r>
          </m:sub>
        </m:sSub>
      </m:oMath>
      <w:r w:rsidR="0020172C" w:rsidRPr="008A0747">
        <w:rPr>
          <w:rFonts w:asciiTheme="majorBidi" w:hAnsiTheme="majorBidi" w:cstheme="majorBidi"/>
          <w:b/>
          <w:bCs/>
        </w:rPr>
        <w:t xml:space="preserve">+ </w:t>
      </w:r>
      <m:oMath>
        <m:sSub>
          <m:sSubPr>
            <m:ctrlPr>
              <w:rPr>
                <w:rFonts w:ascii="Cambria Math" w:hAnsi="Cambria Math" w:cstheme="majorBidi"/>
                <w:b/>
                <w:bCs/>
                <w:lang w:val="en-US"/>
              </w:rPr>
            </m:ctrlPr>
          </m:sSubPr>
          <m:e>
            <m:r>
              <m:rPr>
                <m:sty m:val="b"/>
              </m:rPr>
              <w:rPr>
                <w:rFonts w:ascii="Cambria Math" w:hAnsi="Cambria Math" w:cstheme="majorBidi"/>
              </w:rPr>
              <m:t xml:space="preserve"> </m:t>
            </m:r>
            <m:r>
              <m:rPr>
                <m:sty m:val="bi"/>
              </m:rPr>
              <w:rPr>
                <w:rFonts w:ascii="Cambria Math" w:hAnsi="Cambria Math" w:cstheme="majorBidi"/>
                <w:lang w:val="en-US"/>
              </w:rPr>
              <m:t>I</m:t>
            </m:r>
          </m:e>
          <m:sub>
            <m:r>
              <m:rPr>
                <m:sty m:val="b"/>
              </m:rPr>
              <w:rPr>
                <w:rFonts w:ascii="Cambria Math" w:hAnsi="Cambria Math" w:cstheme="majorBidi"/>
                <w:lang w:val="en-US"/>
              </w:rPr>
              <m:t>0</m:t>
            </m:r>
          </m:sub>
        </m:sSub>
        <m:r>
          <m:rPr>
            <m:sty m:val="b"/>
          </m:rPr>
          <w:rPr>
            <w:rFonts w:ascii="Cambria Math" w:hAnsi="Cambria Math" w:cstheme="majorBidi"/>
          </w:rPr>
          <m:t xml:space="preserve"> </m:t>
        </m:r>
      </m:oMath>
      <w:r w:rsidR="0020172C" w:rsidRPr="008A0747">
        <w:rPr>
          <w:rFonts w:asciiTheme="majorBidi" w:hAnsiTheme="majorBidi" w:cstheme="majorBidi"/>
          <w:b/>
          <w:bCs/>
        </w:rPr>
        <w:t>[exp (</w:t>
      </w:r>
      <m:oMath>
        <m:f>
          <m:fPr>
            <m:ctrlPr>
              <w:rPr>
                <w:rFonts w:ascii="Cambria Math" w:hAnsi="Cambria Math" w:cstheme="majorBidi"/>
                <w:b/>
                <w:bCs/>
                <w:lang w:val="en-US"/>
              </w:rPr>
            </m:ctrlPr>
          </m:fPr>
          <m:num>
            <m:sSub>
              <m:sSubPr>
                <m:ctrlPr>
                  <w:rPr>
                    <w:rFonts w:ascii="Cambria Math" w:hAnsi="Cambria Math" w:cstheme="majorBidi"/>
                    <w:b/>
                    <w:bCs/>
                    <w:lang w:val="en-US"/>
                  </w:rPr>
                </m:ctrlPr>
              </m:sSubPr>
              <m:e>
                <m:r>
                  <m:rPr>
                    <m:sty m:val="bi"/>
                  </m:rPr>
                  <w:rPr>
                    <w:rFonts w:ascii="Cambria Math" w:hAnsi="Cambria Math" w:cstheme="majorBidi"/>
                    <w:lang w:val="en-US"/>
                  </w:rPr>
                  <m:t>I</m:t>
                </m:r>
                <m:r>
                  <m:rPr>
                    <m:sty m:val="b"/>
                  </m:rPr>
                  <w:rPr>
                    <w:rFonts w:ascii="Cambria Math" w:hAnsi="Cambria Math" w:cstheme="majorBidi"/>
                  </w:rPr>
                  <m:t xml:space="preserve"> </m:t>
                </m:r>
              </m:e>
              <m:sub>
                <m:r>
                  <m:rPr>
                    <m:sty m:val="bi"/>
                  </m:rPr>
                  <w:rPr>
                    <w:rFonts w:ascii="Cambria Math" w:hAnsi="Cambria Math" w:cstheme="majorBidi"/>
                    <w:lang w:val="en-US"/>
                  </w:rPr>
                  <m:t>sc</m:t>
                </m:r>
                <m:r>
                  <m:rPr>
                    <m:sty m:val="b"/>
                  </m:rPr>
                  <w:rPr>
                    <w:rFonts w:ascii="Cambria Math" w:hAnsi="Cambria Math" w:cstheme="majorBidi"/>
                  </w:rPr>
                  <m:t xml:space="preserve"> </m:t>
                </m:r>
                <m:sSub>
                  <m:sSubPr>
                    <m:ctrlPr>
                      <w:rPr>
                        <w:rFonts w:ascii="Cambria Math" w:hAnsi="Cambria Math" w:cstheme="majorBidi"/>
                        <w:b/>
                        <w:bCs/>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s</m:t>
                    </m:r>
                  </m:sub>
                </m:sSub>
                <m:r>
                  <m:rPr>
                    <m:sty m:val="b"/>
                  </m:rPr>
                  <w:rPr>
                    <w:rFonts w:ascii="Cambria Math" w:hAnsi="Cambria Math" w:cstheme="majorBidi"/>
                  </w:rPr>
                  <m:t xml:space="preserve">  </m:t>
                </m:r>
              </m:sub>
            </m:sSub>
            <m:r>
              <m:rPr>
                <m:sty m:val="b"/>
              </m:rPr>
              <w:rPr>
                <w:rFonts w:ascii="Cambria Math" w:hAnsi="Cambria Math" w:cstheme="majorBidi"/>
              </w:rPr>
              <m:t xml:space="preserve"> </m:t>
            </m:r>
          </m:num>
          <m:den>
            <m:r>
              <m:rPr>
                <m:sty m:val="bi"/>
              </m:rPr>
              <w:rPr>
                <w:rFonts w:ascii="Cambria Math" w:hAnsi="Cambria Math" w:cstheme="majorBidi"/>
                <w:lang w:val="en-US"/>
              </w:rPr>
              <m:t>m</m:t>
            </m:r>
            <m:r>
              <m:rPr>
                <m:sty m:val="b"/>
              </m:rPr>
              <w:rPr>
                <w:rFonts w:ascii="Cambria Math" w:hAnsi="Cambria Math" w:cstheme="majorBidi"/>
              </w:rPr>
              <m:t xml:space="preserve"> </m:t>
            </m:r>
            <m:sSub>
              <m:sSubPr>
                <m:ctrlPr>
                  <w:rPr>
                    <w:rFonts w:ascii="Cambria Math" w:hAnsi="Cambria Math" w:cstheme="majorBidi"/>
                    <w:b/>
                    <w:bCs/>
                    <w:lang w:val="en-US"/>
                  </w:rPr>
                </m:ctrlPr>
              </m:sSubPr>
              <m:e>
                <m:r>
                  <m:rPr>
                    <m:sty m:val="bi"/>
                  </m:rPr>
                  <w:rPr>
                    <w:rFonts w:ascii="Cambria Math" w:hAnsi="Cambria Math" w:cstheme="majorBidi"/>
                    <w:lang w:val="en-US"/>
                  </w:rPr>
                  <m:t>N</m:t>
                </m:r>
              </m:e>
              <m:sub>
                <m:r>
                  <m:rPr>
                    <m:sty m:val="bi"/>
                  </m:rPr>
                  <w:rPr>
                    <w:rFonts w:ascii="Cambria Math" w:hAnsi="Cambria Math" w:cstheme="majorBidi"/>
                    <w:lang w:val="en-US"/>
                  </w:rPr>
                  <m:t>s</m:t>
                </m:r>
                <m:r>
                  <m:rPr>
                    <m:sty m:val="b"/>
                  </m:rPr>
                  <w:rPr>
                    <w:rFonts w:ascii="Cambria Math" w:hAnsi="Cambria Math" w:cstheme="majorBidi"/>
                  </w:rPr>
                  <m:t xml:space="preserve"> </m:t>
                </m:r>
                <m:sSub>
                  <m:sSubPr>
                    <m:ctrlPr>
                      <w:rPr>
                        <w:rFonts w:ascii="Cambria Math" w:hAnsi="Cambria Math" w:cstheme="majorBidi"/>
                        <w:b/>
                        <w:bCs/>
                        <w:lang w:val="en-US"/>
                      </w:rPr>
                    </m:ctrlPr>
                  </m:sSubPr>
                  <m:e>
                    <m:r>
                      <m:rPr>
                        <m:sty m:val="bi"/>
                      </m:rPr>
                      <w:rPr>
                        <w:rFonts w:ascii="Cambria Math" w:hAnsi="Cambria Math" w:cstheme="majorBidi"/>
                        <w:lang w:val="en-US"/>
                      </w:rPr>
                      <m:t>V</m:t>
                    </m:r>
                  </m:e>
                  <m:sub>
                    <m:r>
                      <m:rPr>
                        <m:sty m:val="bi"/>
                      </m:rPr>
                      <w:rPr>
                        <w:rFonts w:ascii="Cambria Math" w:hAnsi="Cambria Math" w:cstheme="majorBidi"/>
                        <w:lang w:val="en-US"/>
                      </w:rPr>
                      <m:t>t</m:t>
                    </m:r>
                  </m:sub>
                </m:sSub>
              </m:sub>
            </m:sSub>
          </m:den>
        </m:f>
      </m:oMath>
      <w:r w:rsidR="0020172C" w:rsidRPr="008A0747">
        <w:rPr>
          <w:rFonts w:asciiTheme="majorBidi" w:hAnsiTheme="majorBidi" w:cstheme="majorBidi"/>
          <w:b/>
          <w:bCs/>
        </w:rPr>
        <w:t>) -1] +</w:t>
      </w:r>
      <m:oMath>
        <m:r>
          <m:rPr>
            <m:sty m:val="b"/>
          </m:rPr>
          <w:rPr>
            <w:rFonts w:ascii="Cambria Math" w:hAnsi="Cambria Math" w:cstheme="majorBidi"/>
          </w:rPr>
          <m:t xml:space="preserve"> </m:t>
        </m:r>
        <m:f>
          <m:fPr>
            <m:ctrlPr>
              <w:rPr>
                <w:rFonts w:ascii="Cambria Math" w:hAnsi="Cambria Math" w:cstheme="majorBidi"/>
                <w:b/>
                <w:bCs/>
                <w:lang w:val="en-US"/>
              </w:rPr>
            </m:ctrlPr>
          </m:fPr>
          <m:num>
            <m:sSub>
              <m:sSubPr>
                <m:ctrlPr>
                  <w:rPr>
                    <w:rFonts w:ascii="Cambria Math" w:hAnsi="Cambria Math" w:cstheme="majorBidi"/>
                    <w:b/>
                    <w:bCs/>
                    <w:lang w:val="en-US"/>
                  </w:rPr>
                </m:ctrlPr>
              </m:sSubPr>
              <m:e>
                <m:r>
                  <m:rPr>
                    <m:sty m:val="bi"/>
                  </m:rPr>
                  <w:rPr>
                    <w:rFonts w:ascii="Cambria Math" w:hAnsi="Cambria Math" w:cstheme="majorBidi"/>
                    <w:lang w:val="en-US"/>
                  </w:rPr>
                  <m:t>I</m:t>
                </m:r>
                <m:r>
                  <m:rPr>
                    <m:sty m:val="b"/>
                  </m:rPr>
                  <w:rPr>
                    <w:rFonts w:ascii="Cambria Math" w:hAnsi="Cambria Math" w:cstheme="majorBidi"/>
                  </w:rPr>
                  <m:t xml:space="preserve"> </m:t>
                </m:r>
              </m:e>
              <m:sub>
                <m:r>
                  <m:rPr>
                    <m:sty m:val="bi"/>
                  </m:rPr>
                  <w:rPr>
                    <w:rFonts w:ascii="Cambria Math" w:hAnsi="Cambria Math" w:cstheme="majorBidi"/>
                    <w:lang w:val="en-US"/>
                  </w:rPr>
                  <m:t>sc</m:t>
                </m:r>
                <m:r>
                  <m:rPr>
                    <m:sty m:val="b"/>
                  </m:rPr>
                  <w:rPr>
                    <w:rFonts w:ascii="Cambria Math" w:hAnsi="Cambria Math" w:cstheme="majorBidi"/>
                  </w:rPr>
                  <m:t xml:space="preserve"> </m:t>
                </m:r>
                <m:sSub>
                  <m:sSubPr>
                    <m:ctrlPr>
                      <w:rPr>
                        <w:rFonts w:ascii="Cambria Math" w:hAnsi="Cambria Math" w:cstheme="majorBidi"/>
                        <w:b/>
                        <w:bCs/>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s</m:t>
                    </m:r>
                  </m:sub>
                </m:sSub>
                <m:r>
                  <m:rPr>
                    <m:sty m:val="b"/>
                  </m:rPr>
                  <w:rPr>
                    <w:rFonts w:ascii="Cambria Math" w:hAnsi="Cambria Math" w:cstheme="majorBidi"/>
                  </w:rPr>
                  <m:t xml:space="preserve">  </m:t>
                </m:r>
              </m:sub>
            </m:sSub>
            <m:r>
              <m:rPr>
                <m:sty m:val="b"/>
              </m:rPr>
              <w:rPr>
                <w:rFonts w:ascii="Cambria Math" w:hAnsi="Cambria Math" w:cstheme="majorBidi"/>
              </w:rPr>
              <m:t xml:space="preserve"> </m:t>
            </m:r>
          </m:num>
          <m:den>
            <m:r>
              <m:rPr>
                <m:sty m:val="b"/>
              </m:rPr>
              <w:rPr>
                <w:rFonts w:ascii="Cambria Math" w:hAnsi="Cambria Math" w:cstheme="majorBidi"/>
              </w:rPr>
              <m:t xml:space="preserve"> </m:t>
            </m:r>
            <m:sSub>
              <m:sSubPr>
                <m:ctrlPr>
                  <w:rPr>
                    <w:rFonts w:ascii="Cambria Math" w:hAnsi="Cambria Math" w:cstheme="majorBidi"/>
                    <w:b/>
                    <w:bCs/>
                    <w:lang w:val="en-US"/>
                  </w:rPr>
                </m:ctrlPr>
              </m:sSubPr>
              <m:e>
                <m:r>
                  <m:rPr>
                    <m:sty m:val="bi"/>
                  </m:rPr>
                  <w:rPr>
                    <w:rFonts w:ascii="Cambria Math" w:hAnsi="Cambria Math" w:cstheme="majorBidi"/>
                    <w:lang w:val="en-US"/>
                  </w:rPr>
                  <m:t>R</m:t>
                </m:r>
              </m:e>
              <m:sub>
                <m:r>
                  <m:rPr>
                    <m:sty m:val="bi"/>
                  </m:rPr>
                  <w:rPr>
                    <w:rFonts w:ascii="Cambria Math" w:hAnsi="Cambria Math" w:cstheme="majorBidi"/>
                    <w:lang w:val="en-US"/>
                  </w:rPr>
                  <m:t>s</m:t>
                </m:r>
                <m:r>
                  <m:rPr>
                    <m:sty m:val="b"/>
                  </m:rPr>
                  <w:rPr>
                    <w:rFonts w:ascii="Cambria Math" w:hAnsi="Cambria Math" w:cstheme="majorBidi"/>
                  </w:rPr>
                  <m:t xml:space="preserve"> </m:t>
                </m:r>
              </m:sub>
            </m:sSub>
          </m:den>
        </m:f>
      </m:oMath>
      <w:r w:rsidR="0020172C" w:rsidRPr="008A0747">
        <w:rPr>
          <w:rFonts w:asciiTheme="majorBidi" w:hAnsiTheme="majorBidi" w:cstheme="majorBidi"/>
          <w:b/>
          <w:bCs/>
        </w:rPr>
        <w:t xml:space="preserve">  = 0   </w:t>
      </w:r>
      <w:r w:rsidR="0020172C" w:rsidRPr="00B31774">
        <w:rPr>
          <w:rFonts w:asciiTheme="majorBidi" w:hAnsiTheme="majorBidi" w:cstheme="majorBidi"/>
          <w:sz w:val="16"/>
          <w:szCs w:val="16"/>
        </w:rPr>
        <w:t xml:space="preserve"> </w:t>
      </w:r>
      <w:r w:rsidR="000E1E38">
        <w:rPr>
          <w:rFonts w:asciiTheme="majorBidi" w:hAnsiTheme="majorBidi" w:cstheme="majorBidi"/>
          <w:sz w:val="16"/>
          <w:szCs w:val="16"/>
        </w:rPr>
        <w:t xml:space="preserve">                                                                                               </w:t>
      </w:r>
      <w:r w:rsidR="00B31774">
        <w:rPr>
          <w:rFonts w:asciiTheme="majorBidi" w:hAnsiTheme="majorBidi" w:cstheme="majorBidi"/>
          <w:b/>
          <w:bCs/>
        </w:rPr>
        <w:t>(3.</w:t>
      </w:r>
      <w:r w:rsidR="0020172C" w:rsidRPr="008A0747">
        <w:rPr>
          <w:rFonts w:asciiTheme="majorBidi" w:hAnsiTheme="majorBidi" w:cstheme="majorBidi"/>
          <w:b/>
          <w:bCs/>
        </w:rPr>
        <w:t>1)</w:t>
      </w:r>
    </w:p>
    <w:p w:rsidR="0020172C" w:rsidRPr="00B440A3" w:rsidRDefault="0020172C" w:rsidP="00425CF8">
      <w:pPr>
        <w:pStyle w:val="Paragraphedeliste"/>
        <w:numPr>
          <w:ilvl w:val="0"/>
          <w:numId w:val="24"/>
        </w:numPr>
        <w:autoSpaceDE w:val="0"/>
        <w:autoSpaceDN w:val="0"/>
        <w:adjustRightInd w:val="0"/>
        <w:spacing w:before="240" w:after="120" w:line="360" w:lineRule="auto"/>
        <w:ind w:left="0" w:firstLine="0"/>
        <w:contextualSpacing w:val="0"/>
        <w:mirrorIndents/>
        <w:jc w:val="both"/>
        <w:rPr>
          <w:rFonts w:asciiTheme="majorBidi" w:hAnsiTheme="majorBidi" w:cstheme="majorBidi"/>
          <w:b/>
          <w:bCs/>
          <w:lang w:val="en-US"/>
        </w:rPr>
      </w:pPr>
      <w:r w:rsidRPr="00B440A3">
        <w:rPr>
          <w:rFonts w:asciiTheme="majorBidi" w:hAnsiTheme="majorBidi" w:cstheme="majorBidi"/>
          <w:b/>
          <w:bCs/>
          <w:lang w:val="en-US"/>
        </w:rPr>
        <w:t>-</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m:t>
            </m:r>
            <m:r>
              <m:rPr>
                <m:sty m:val="bi"/>
              </m:rPr>
              <w:rPr>
                <w:rFonts w:ascii="Cambria Math" w:eastAsiaTheme="minorEastAsia" w:hAnsi="Cambria Math" w:cstheme="majorBidi"/>
                <w:lang w:val="en-US"/>
              </w:rPr>
              <m:t>h</m:t>
            </m:r>
          </m:sub>
        </m:sSub>
      </m:oMath>
      <w:r w:rsidRPr="00B440A3">
        <w:rPr>
          <w:rFonts w:asciiTheme="majorBidi" w:eastAsiaTheme="minorEastAsia" w:hAnsiTheme="majorBidi" w:cstheme="majorBidi"/>
          <w:b/>
          <w:bCs/>
          <w:lang w:val="en-US"/>
        </w:rPr>
        <w:t xml:space="preserve">+ </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lang w:val="en-US"/>
              </w:rPr>
              <m:t xml:space="preserve"> </m:t>
            </m:r>
            <m:r>
              <m:rPr>
                <m:sty m:val="bi"/>
              </m:rPr>
              <w:rPr>
                <w:rFonts w:ascii="Cambria Math" w:eastAsiaTheme="minorEastAsia" w:hAnsi="Cambria Math" w:cstheme="majorBidi"/>
              </w:rPr>
              <m:t>I</m:t>
            </m:r>
          </m:e>
          <m:sub>
            <m:r>
              <m:rPr>
                <m:sty m:val="bi"/>
              </m:rPr>
              <w:rPr>
                <w:rFonts w:ascii="Cambria Math" w:eastAsiaTheme="minorEastAsia" w:hAnsi="Cambria Math" w:cstheme="majorBidi"/>
                <w:lang w:val="en-US"/>
              </w:rPr>
              <m:t>0</m:t>
            </m:r>
          </m:sub>
        </m:sSub>
      </m:oMath>
      <w:r w:rsidRPr="00B440A3">
        <w:rPr>
          <w:rFonts w:asciiTheme="majorBidi" w:eastAsiaTheme="minorEastAsia" w:hAnsiTheme="majorBidi" w:cstheme="majorBidi"/>
          <w:b/>
          <w:bCs/>
          <w:lang w:val="en-US"/>
        </w:rPr>
        <w:t>[exp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V </m:t>
                </m:r>
              </m:e>
              <m:sub>
                <m:r>
                  <m:rPr>
                    <m:sty m:val="bi"/>
                  </m:rPr>
                  <w:rPr>
                    <w:rFonts w:ascii="Cambria Math" w:eastAsiaTheme="minorEastAsia" w:hAnsi="Cambria Math" w:cstheme="majorBidi"/>
                    <w:lang w:val="en-US"/>
                  </w:rPr>
                  <m:t xml:space="preserve">oc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Pr="00B440A3">
        <w:rPr>
          <w:rFonts w:asciiTheme="majorBidi" w:eastAsiaTheme="minorEastAsia" w:hAnsiTheme="majorBidi" w:cstheme="majorBidi"/>
          <w:b/>
          <w:bCs/>
          <w:lang w:val="en-US"/>
        </w:rPr>
        <w:t>)-1] +</w:t>
      </w:r>
      <m:oMath>
        <m:r>
          <m:rPr>
            <m:sty m:val="bi"/>
          </m:rPr>
          <w:rPr>
            <w:rFonts w:ascii="Cambria Math" w:eastAsiaTheme="minorEastAsia" w:hAnsi="Cambria Math" w:cstheme="majorBidi"/>
            <w:lang w:val="en-US"/>
          </w:rPr>
          <m:t xml:space="preserve"> </m:t>
        </m:r>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 xml:space="preserve">oc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sh </m:t>
                </m:r>
              </m:sub>
            </m:sSub>
          </m:den>
        </m:f>
        <m:r>
          <m:rPr>
            <m:sty m:val="bi"/>
          </m:rPr>
          <w:rPr>
            <w:rFonts w:ascii="Cambria Math" w:eastAsiaTheme="minorEastAsia" w:hAnsi="Cambria Math" w:cstheme="majorBidi"/>
            <w:lang w:val="en-US"/>
          </w:rPr>
          <m:t xml:space="preserve"> </m:t>
        </m:r>
      </m:oMath>
      <w:r w:rsidRPr="00B440A3">
        <w:rPr>
          <w:rFonts w:asciiTheme="majorBidi" w:eastAsiaTheme="minorEastAsia" w:hAnsiTheme="majorBidi" w:cstheme="majorBidi"/>
          <w:b/>
          <w:bCs/>
          <w:lang w:val="en-US"/>
        </w:rPr>
        <w:t xml:space="preserve"> = 0   </w:t>
      </w:r>
      <w:r w:rsidR="000E1E38">
        <w:rPr>
          <w:rFonts w:asciiTheme="majorBidi" w:hAnsiTheme="majorBidi" w:cstheme="majorBidi"/>
          <w:sz w:val="16"/>
          <w:szCs w:val="16"/>
          <w:lang w:val="en-US"/>
        </w:rPr>
        <w:t xml:space="preserve">                                                                                           </w:t>
      </w:r>
      <w:r w:rsidR="00724BB5">
        <w:rPr>
          <w:rFonts w:asciiTheme="majorBidi" w:hAnsiTheme="majorBidi" w:cstheme="majorBidi"/>
          <w:sz w:val="16"/>
          <w:szCs w:val="16"/>
          <w:lang w:val="en-US"/>
        </w:rPr>
        <w:t xml:space="preserve">             </w:t>
      </w:r>
      <w:r w:rsidR="000E1E38">
        <w:rPr>
          <w:rFonts w:asciiTheme="majorBidi" w:hAnsiTheme="majorBidi" w:cstheme="majorBidi"/>
          <w:sz w:val="16"/>
          <w:szCs w:val="16"/>
          <w:lang w:val="en-US"/>
        </w:rPr>
        <w:t xml:space="preserve">  </w:t>
      </w:r>
      <w:r w:rsidR="00B31774">
        <w:rPr>
          <w:rFonts w:asciiTheme="majorBidi" w:eastAsiaTheme="minorEastAsia" w:hAnsiTheme="majorBidi" w:cstheme="majorBidi"/>
          <w:b/>
          <w:bCs/>
          <w:lang w:val="en-US"/>
        </w:rPr>
        <w:t>(3.</w:t>
      </w:r>
      <w:r w:rsidRPr="00B440A3">
        <w:rPr>
          <w:rFonts w:asciiTheme="majorBidi" w:eastAsiaTheme="minorEastAsia" w:hAnsiTheme="majorBidi" w:cstheme="majorBidi"/>
          <w:b/>
          <w:bCs/>
          <w:lang w:val="en-US"/>
        </w:rPr>
        <w:t>2)</w:t>
      </w:r>
    </w:p>
    <w:p w:rsidR="0020172C" w:rsidRPr="00B440A3" w:rsidRDefault="005913E2" w:rsidP="00425CF8">
      <w:pPr>
        <w:pStyle w:val="Paragraphedeliste"/>
        <w:numPr>
          <w:ilvl w:val="0"/>
          <w:numId w:val="24"/>
        </w:numPr>
        <w:autoSpaceDE w:val="0"/>
        <w:autoSpaceDN w:val="0"/>
        <w:adjustRightInd w:val="0"/>
        <w:spacing w:before="240" w:after="120" w:line="360" w:lineRule="auto"/>
        <w:ind w:left="0" w:firstLine="0"/>
        <w:contextualSpacing w:val="0"/>
        <w:mirrorIndents/>
        <w:jc w:val="both"/>
        <w:rPr>
          <w:rFonts w:asciiTheme="majorBidi" w:hAnsiTheme="majorBidi" w:cstheme="majorBidi"/>
          <w:b/>
          <w:bCs/>
          <w:lang w:val="en-US"/>
        </w:rPr>
      </w:pPr>
      <m:oMath>
        <m:sSub>
          <m:sSubPr>
            <m:ctrlPr>
              <w:rPr>
                <w:rFonts w:ascii="Cambria Math" w:hAnsi="Cambria Math" w:cstheme="majorBidi"/>
                <w:b/>
                <w:bCs/>
                <w:lang w:val="en-US"/>
              </w:rPr>
            </m:ctrlPr>
          </m:sSubPr>
          <m:e>
            <m:r>
              <m:rPr>
                <m:sty m:val="b"/>
              </m:rPr>
              <w:rPr>
                <w:rFonts w:ascii="Cambria Math" w:hAnsi="Cambria Math" w:cstheme="majorBidi"/>
                <w:lang w:val="en-US"/>
              </w:rPr>
              <m:t>I</m:t>
            </m:r>
          </m:e>
          <m:sub>
            <m:r>
              <m:rPr>
                <m:sty m:val="b"/>
              </m:rPr>
              <w:rPr>
                <w:rFonts w:ascii="Cambria Math" w:hAnsi="Cambria Math" w:cstheme="majorBidi"/>
                <w:lang w:val="en-US"/>
              </w:rPr>
              <m:t>mp</m:t>
            </m:r>
          </m:sub>
        </m:sSub>
      </m:oMath>
      <w:r w:rsidR="0020172C" w:rsidRPr="00B440A3">
        <w:rPr>
          <w:rFonts w:asciiTheme="majorBidi" w:hAnsiTheme="majorBidi" w:cstheme="majorBidi"/>
          <w:b/>
          <w:bCs/>
          <w:lang w:val="en-US"/>
        </w:rPr>
        <w:t>-</w:t>
      </w:r>
      <m:oMath>
        <m:sSub>
          <m:sSubPr>
            <m:ctrlPr>
              <w:rPr>
                <w:rFonts w:ascii="Cambria Math" w:hAnsi="Cambria Math" w:cstheme="majorBidi"/>
                <w:b/>
                <w:bCs/>
                <w:lang w:val="en-US"/>
              </w:rPr>
            </m:ctrlPr>
          </m:sSubPr>
          <m:e>
            <m:r>
              <m:rPr>
                <m:sty m:val="b"/>
              </m:rPr>
              <w:rPr>
                <w:rFonts w:ascii="Cambria Math" w:hAnsi="Cambria Math" w:cstheme="majorBidi"/>
                <w:lang w:val="en-US"/>
              </w:rPr>
              <m:t>I</m:t>
            </m:r>
          </m:e>
          <m:sub>
            <m:r>
              <m:rPr>
                <m:sty m:val="b"/>
              </m:rPr>
              <w:rPr>
                <w:rFonts w:ascii="Cambria Math" w:hAnsi="Cambria Math" w:cstheme="majorBidi"/>
                <w:lang w:val="en-US"/>
              </w:rPr>
              <m:t>ph</m:t>
            </m:r>
          </m:sub>
        </m:sSub>
      </m:oMath>
      <w:r w:rsidR="0020172C" w:rsidRPr="00B440A3">
        <w:rPr>
          <w:rFonts w:asciiTheme="majorBidi" w:hAnsiTheme="majorBidi" w:cstheme="majorBidi"/>
          <w:b/>
          <w:bCs/>
          <w:lang w:val="en-US"/>
        </w:rPr>
        <w:t xml:space="preserve">+ </w:t>
      </w:r>
      <m:oMath>
        <m:sSub>
          <m:sSubPr>
            <m:ctrlPr>
              <w:rPr>
                <w:rFonts w:ascii="Cambria Math" w:hAnsi="Cambria Math" w:cstheme="majorBidi"/>
                <w:b/>
                <w:bCs/>
                <w:lang w:val="en-US"/>
              </w:rPr>
            </m:ctrlPr>
          </m:sSubPr>
          <m:e>
            <m:r>
              <m:rPr>
                <m:sty m:val="b"/>
              </m:rPr>
              <w:rPr>
                <w:rFonts w:ascii="Cambria Math" w:hAnsi="Cambria Math" w:cstheme="majorBidi"/>
                <w:lang w:val="en-US"/>
              </w:rPr>
              <m:t xml:space="preserve"> I</m:t>
            </m:r>
          </m:e>
          <m:sub>
            <m:r>
              <m:rPr>
                <m:sty m:val="b"/>
              </m:rPr>
              <w:rPr>
                <w:rFonts w:ascii="Cambria Math" w:hAnsi="Cambria Math" w:cstheme="majorBidi"/>
                <w:lang w:val="en-US"/>
              </w:rPr>
              <m:t>0</m:t>
            </m:r>
          </m:sub>
        </m:sSub>
      </m:oMath>
      <w:r w:rsidR="0020172C" w:rsidRPr="00B440A3">
        <w:rPr>
          <w:rFonts w:asciiTheme="majorBidi" w:hAnsiTheme="majorBidi" w:cstheme="majorBidi"/>
          <w:b/>
          <w:bCs/>
          <w:lang w:val="en-US"/>
        </w:rPr>
        <w:t>[exp (</w:t>
      </w:r>
      <m:oMath>
        <m:f>
          <m:fPr>
            <m:ctrlPr>
              <w:rPr>
                <w:rFonts w:ascii="Cambria Math" w:hAnsi="Cambria Math" w:cstheme="majorBidi"/>
                <w:b/>
                <w:bCs/>
                <w:lang w:val="en-US"/>
              </w:rPr>
            </m:ctrlPr>
          </m:fPr>
          <m:num>
            <m:sSub>
              <m:sSubPr>
                <m:ctrlPr>
                  <w:rPr>
                    <w:rFonts w:ascii="Cambria Math" w:hAnsi="Cambria Math" w:cstheme="majorBidi"/>
                    <w:b/>
                    <w:bCs/>
                    <w:lang w:val="en-US"/>
                  </w:rPr>
                </m:ctrlPr>
              </m:sSubPr>
              <m:e>
                <m:r>
                  <m:rPr>
                    <m:sty m:val="b"/>
                  </m:rPr>
                  <w:rPr>
                    <w:rFonts w:ascii="Cambria Math" w:hAnsi="Cambria Math" w:cstheme="majorBidi"/>
                    <w:lang w:val="en-US"/>
                  </w:rPr>
                  <m:t xml:space="preserve">V </m:t>
                </m:r>
              </m:e>
              <m:sub>
                <m:r>
                  <m:rPr>
                    <m:sty m:val="b"/>
                  </m:rPr>
                  <w:rPr>
                    <w:rFonts w:ascii="Cambria Math" w:hAnsi="Cambria Math" w:cstheme="majorBidi"/>
                    <w:lang w:val="en-US"/>
                  </w:rPr>
                  <m:t xml:space="preserve">mp   </m:t>
                </m:r>
              </m:sub>
            </m:sSub>
            <m:r>
              <m:rPr>
                <m:sty m:val="b"/>
              </m:rPr>
              <w:rPr>
                <w:rFonts w:ascii="Cambria Math" w:hAnsi="Cambria Math" w:cstheme="majorBidi"/>
                <w:lang w:val="en-US"/>
              </w:rPr>
              <m:t>+</m:t>
            </m:r>
            <m:sSub>
              <m:sSubPr>
                <m:ctrlPr>
                  <w:rPr>
                    <w:rFonts w:ascii="Cambria Math" w:hAnsi="Cambria Math" w:cstheme="majorBidi"/>
                    <w:b/>
                    <w:bCs/>
                    <w:lang w:val="en-US"/>
                  </w:rPr>
                </m:ctrlPr>
              </m:sSubPr>
              <m:e>
                <m:r>
                  <m:rPr>
                    <m:sty m:val="b"/>
                  </m:rPr>
                  <w:rPr>
                    <w:rFonts w:ascii="Cambria Math" w:hAnsi="Cambria Math" w:cstheme="majorBidi"/>
                    <w:lang w:val="en-US"/>
                  </w:rPr>
                  <m:t>I</m:t>
                </m:r>
              </m:e>
              <m:sub>
                <m:r>
                  <m:rPr>
                    <m:sty m:val="b"/>
                  </m:rPr>
                  <w:rPr>
                    <w:rFonts w:ascii="Cambria Math" w:hAnsi="Cambria Math" w:cstheme="majorBidi"/>
                    <w:lang w:val="en-US"/>
                  </w:rPr>
                  <m:t>mp</m:t>
                </m:r>
              </m:sub>
            </m:sSub>
            <m:r>
              <m:rPr>
                <m:sty m:val="b"/>
              </m:rPr>
              <w:rPr>
                <w:rFonts w:ascii="Cambria Math" w:hAnsi="Cambria Math" w:cstheme="majorBidi"/>
                <w:lang w:val="en-US"/>
              </w:rPr>
              <m:t>.</m:t>
            </m:r>
            <m:sSub>
              <m:sSubPr>
                <m:ctrlPr>
                  <w:rPr>
                    <w:rFonts w:ascii="Cambria Math" w:hAnsi="Cambria Math" w:cstheme="majorBidi"/>
                    <w:b/>
                    <w:bCs/>
                    <w:lang w:val="en-US"/>
                  </w:rPr>
                </m:ctrlPr>
              </m:sSubPr>
              <m:e>
                <m:r>
                  <m:rPr>
                    <m:sty m:val="b"/>
                  </m:rPr>
                  <w:rPr>
                    <w:rFonts w:ascii="Cambria Math" w:hAnsi="Cambria Math" w:cstheme="majorBidi"/>
                    <w:lang w:val="en-US"/>
                  </w:rPr>
                  <m:t>R</m:t>
                </m:r>
              </m:e>
              <m:sub>
                <m:r>
                  <m:rPr>
                    <m:sty m:val="b"/>
                  </m:rPr>
                  <w:rPr>
                    <w:rFonts w:ascii="Cambria Math" w:hAnsi="Cambria Math" w:cstheme="majorBidi"/>
                    <w:lang w:val="en-US"/>
                  </w:rPr>
                  <m:t xml:space="preserve">s </m:t>
                </m:r>
              </m:sub>
            </m:sSub>
            <m:r>
              <m:rPr>
                <m:sty m:val="b"/>
              </m:rPr>
              <w:rPr>
                <w:rFonts w:ascii="Cambria Math" w:hAnsi="Cambria Math" w:cstheme="majorBidi"/>
                <w:lang w:val="en-US"/>
              </w:rPr>
              <m:t xml:space="preserve"> </m:t>
            </m:r>
          </m:num>
          <m:den>
            <m:r>
              <m:rPr>
                <m:sty m:val="b"/>
              </m:rPr>
              <w:rPr>
                <w:rFonts w:ascii="Cambria Math" w:hAnsi="Cambria Math" w:cstheme="majorBidi"/>
                <w:lang w:val="en-US"/>
              </w:rPr>
              <m:t xml:space="preserve">m </m:t>
            </m:r>
            <m:sSub>
              <m:sSubPr>
                <m:ctrlPr>
                  <w:rPr>
                    <w:rFonts w:ascii="Cambria Math" w:hAnsi="Cambria Math" w:cstheme="majorBidi"/>
                    <w:b/>
                    <w:bCs/>
                    <w:lang w:val="en-US"/>
                  </w:rPr>
                </m:ctrlPr>
              </m:sSubPr>
              <m:e>
                <m:r>
                  <m:rPr>
                    <m:sty m:val="b"/>
                  </m:rPr>
                  <w:rPr>
                    <w:rFonts w:ascii="Cambria Math" w:hAnsi="Cambria Math" w:cstheme="majorBidi"/>
                    <w:lang w:val="en-US"/>
                  </w:rPr>
                  <m:t>N</m:t>
                </m:r>
              </m:e>
              <m:sub>
                <m:r>
                  <m:rPr>
                    <m:sty m:val="b"/>
                  </m:rPr>
                  <w:rPr>
                    <w:rFonts w:ascii="Cambria Math" w:hAnsi="Cambria Math" w:cstheme="majorBidi"/>
                    <w:lang w:val="en-US"/>
                  </w:rPr>
                  <m:t xml:space="preserve">s </m:t>
                </m:r>
                <m:sSub>
                  <m:sSubPr>
                    <m:ctrlPr>
                      <w:rPr>
                        <w:rFonts w:ascii="Cambria Math" w:hAnsi="Cambria Math" w:cstheme="majorBidi"/>
                        <w:b/>
                        <w:bCs/>
                        <w:lang w:val="en-US"/>
                      </w:rPr>
                    </m:ctrlPr>
                  </m:sSubPr>
                  <m:e>
                    <m:r>
                      <m:rPr>
                        <m:sty m:val="b"/>
                      </m:rPr>
                      <w:rPr>
                        <w:rFonts w:ascii="Cambria Math" w:hAnsi="Cambria Math" w:cstheme="majorBidi"/>
                        <w:lang w:val="en-US"/>
                      </w:rPr>
                      <m:t>V</m:t>
                    </m:r>
                  </m:e>
                  <m:sub>
                    <m:r>
                      <m:rPr>
                        <m:sty m:val="b"/>
                      </m:rPr>
                      <w:rPr>
                        <w:rFonts w:ascii="Cambria Math" w:hAnsi="Cambria Math" w:cstheme="majorBidi"/>
                        <w:lang w:val="en-US"/>
                      </w:rPr>
                      <m:t>t</m:t>
                    </m:r>
                  </m:sub>
                </m:sSub>
              </m:sub>
            </m:sSub>
          </m:den>
        </m:f>
      </m:oMath>
      <w:r w:rsidR="0020172C" w:rsidRPr="00B440A3">
        <w:rPr>
          <w:rFonts w:asciiTheme="majorBidi" w:hAnsiTheme="majorBidi" w:cstheme="majorBidi"/>
          <w:b/>
          <w:bCs/>
          <w:lang w:val="en-US"/>
        </w:rPr>
        <w:t>)-1] +</w:t>
      </w:r>
      <m:oMath>
        <m:r>
          <m:rPr>
            <m:sty m:val="b"/>
          </m:rPr>
          <w:rPr>
            <w:rFonts w:ascii="Cambria Math" w:hAnsi="Cambria Math" w:cstheme="majorBidi"/>
            <w:lang w:val="en-US"/>
          </w:rPr>
          <m:t xml:space="preserve"> </m:t>
        </m:r>
        <m:f>
          <m:fPr>
            <m:ctrlPr>
              <w:rPr>
                <w:rFonts w:ascii="Cambria Math" w:hAnsi="Cambria Math" w:cstheme="majorBidi"/>
                <w:b/>
                <w:bCs/>
                <w:lang w:val="en-US"/>
              </w:rPr>
            </m:ctrlPr>
          </m:fPr>
          <m:num>
            <m:sSub>
              <m:sSubPr>
                <m:ctrlPr>
                  <w:rPr>
                    <w:rFonts w:ascii="Cambria Math" w:hAnsi="Cambria Math" w:cstheme="majorBidi"/>
                    <w:b/>
                    <w:bCs/>
                    <w:lang w:val="en-US"/>
                  </w:rPr>
                </m:ctrlPr>
              </m:sSubPr>
              <m:e>
                <m:r>
                  <m:rPr>
                    <m:sty m:val="b"/>
                  </m:rPr>
                  <w:rPr>
                    <w:rFonts w:ascii="Cambria Math" w:hAnsi="Cambria Math" w:cstheme="majorBidi"/>
                    <w:lang w:val="en-US"/>
                  </w:rPr>
                  <m:t xml:space="preserve">V </m:t>
                </m:r>
              </m:e>
              <m:sub>
                <m:r>
                  <m:rPr>
                    <m:sty m:val="b"/>
                  </m:rPr>
                  <w:rPr>
                    <w:rFonts w:ascii="Cambria Math" w:hAnsi="Cambria Math" w:cstheme="majorBidi"/>
                    <w:lang w:val="en-US"/>
                  </w:rPr>
                  <m:t xml:space="preserve">mp </m:t>
                </m:r>
                <m:sSub>
                  <m:sSubPr>
                    <m:ctrlPr>
                      <w:rPr>
                        <w:rFonts w:ascii="Cambria Math" w:hAnsi="Cambria Math" w:cstheme="majorBidi"/>
                        <w:b/>
                        <w:bCs/>
                        <w:lang w:val="en-US"/>
                      </w:rPr>
                    </m:ctrlPr>
                  </m:sSubPr>
                  <m:e>
                    <m:r>
                      <m:rPr>
                        <m:sty m:val="b"/>
                      </m:rPr>
                      <w:rPr>
                        <w:rFonts w:ascii="Cambria Math" w:hAnsi="Cambria Math" w:cstheme="majorBidi"/>
                        <w:lang w:val="en-US"/>
                      </w:rPr>
                      <m:t>I</m:t>
                    </m:r>
                  </m:e>
                  <m:sub>
                    <m:r>
                      <m:rPr>
                        <m:sty m:val="b"/>
                      </m:rPr>
                      <w:rPr>
                        <w:rFonts w:ascii="Cambria Math" w:hAnsi="Cambria Math" w:cstheme="majorBidi"/>
                        <w:lang w:val="en-US"/>
                      </w:rPr>
                      <m:t>mp .</m:t>
                    </m:r>
                    <m:sSub>
                      <m:sSubPr>
                        <m:ctrlPr>
                          <w:rPr>
                            <w:rFonts w:ascii="Cambria Math" w:hAnsi="Cambria Math" w:cstheme="majorBidi"/>
                            <w:b/>
                            <w:bCs/>
                            <w:lang w:val="en-US"/>
                          </w:rPr>
                        </m:ctrlPr>
                      </m:sSubPr>
                      <m:e>
                        <m:r>
                          <m:rPr>
                            <m:sty m:val="b"/>
                          </m:rPr>
                          <w:rPr>
                            <w:rFonts w:ascii="Cambria Math" w:hAnsi="Cambria Math" w:cstheme="majorBidi"/>
                            <w:lang w:val="en-US"/>
                          </w:rPr>
                          <m:t>R</m:t>
                        </m:r>
                      </m:e>
                      <m:sub>
                        <m:r>
                          <m:rPr>
                            <m:sty m:val="b"/>
                          </m:rPr>
                          <w:rPr>
                            <w:rFonts w:ascii="Cambria Math" w:hAnsi="Cambria Math" w:cstheme="majorBidi"/>
                            <w:lang w:val="en-US"/>
                          </w:rPr>
                          <m:t xml:space="preserve">s </m:t>
                        </m:r>
                      </m:sub>
                    </m:sSub>
                  </m:sub>
                </m:sSub>
                <m:r>
                  <m:rPr>
                    <m:sty m:val="b"/>
                  </m:rPr>
                  <w:rPr>
                    <w:rFonts w:ascii="Cambria Math" w:hAnsi="Cambria Math" w:cstheme="majorBidi"/>
                    <w:lang w:val="en-US"/>
                  </w:rPr>
                  <m:t xml:space="preserve">  </m:t>
                </m:r>
              </m:sub>
            </m:sSub>
            <m:r>
              <m:rPr>
                <m:sty m:val="b"/>
              </m:rPr>
              <w:rPr>
                <w:rFonts w:ascii="Cambria Math" w:hAnsi="Cambria Math" w:cstheme="majorBidi"/>
                <w:lang w:val="en-US"/>
              </w:rPr>
              <m:t xml:space="preserve"> </m:t>
            </m:r>
          </m:num>
          <m:den>
            <m:r>
              <m:rPr>
                <m:sty m:val="b"/>
              </m:rPr>
              <w:rPr>
                <w:rFonts w:ascii="Cambria Math" w:hAnsi="Cambria Math" w:cstheme="majorBidi"/>
                <w:lang w:val="en-US"/>
              </w:rPr>
              <m:t xml:space="preserve"> </m:t>
            </m:r>
            <m:sSub>
              <m:sSubPr>
                <m:ctrlPr>
                  <w:rPr>
                    <w:rFonts w:ascii="Cambria Math" w:hAnsi="Cambria Math" w:cstheme="majorBidi"/>
                    <w:b/>
                    <w:bCs/>
                    <w:lang w:val="en-US"/>
                  </w:rPr>
                </m:ctrlPr>
              </m:sSubPr>
              <m:e>
                <m:r>
                  <m:rPr>
                    <m:sty m:val="b"/>
                  </m:rPr>
                  <w:rPr>
                    <w:rFonts w:ascii="Cambria Math" w:hAnsi="Cambria Math" w:cstheme="majorBidi"/>
                    <w:lang w:val="en-US"/>
                  </w:rPr>
                  <m:t>R</m:t>
                </m:r>
              </m:e>
              <m:sub>
                <m:r>
                  <m:rPr>
                    <m:sty m:val="b"/>
                  </m:rPr>
                  <w:rPr>
                    <w:rFonts w:ascii="Cambria Math" w:hAnsi="Cambria Math" w:cstheme="majorBidi"/>
                    <w:lang w:val="en-US"/>
                  </w:rPr>
                  <m:t xml:space="preserve">sh </m:t>
                </m:r>
              </m:sub>
            </m:sSub>
          </m:den>
        </m:f>
      </m:oMath>
      <w:r w:rsidR="0020172C" w:rsidRPr="00B440A3">
        <w:rPr>
          <w:rFonts w:asciiTheme="majorBidi" w:hAnsiTheme="majorBidi" w:cstheme="majorBidi"/>
          <w:b/>
          <w:bCs/>
          <w:lang w:val="en-US"/>
        </w:rPr>
        <w:t xml:space="preserve"> =0   </w:t>
      </w:r>
      <w:r w:rsidR="000E1E38">
        <w:rPr>
          <w:rFonts w:asciiTheme="majorBidi" w:hAnsiTheme="majorBidi" w:cstheme="majorBidi"/>
          <w:sz w:val="16"/>
          <w:szCs w:val="16"/>
          <w:lang w:val="en-US"/>
        </w:rPr>
        <w:t xml:space="preserve">                                                         </w:t>
      </w:r>
      <w:r w:rsidR="00724BB5">
        <w:rPr>
          <w:rFonts w:asciiTheme="majorBidi" w:hAnsiTheme="majorBidi" w:cstheme="majorBidi"/>
          <w:sz w:val="16"/>
          <w:szCs w:val="16"/>
          <w:lang w:val="en-US"/>
        </w:rPr>
        <w:t xml:space="preserve">           </w:t>
      </w:r>
      <w:r w:rsidR="000E1E38">
        <w:rPr>
          <w:rFonts w:asciiTheme="majorBidi" w:hAnsiTheme="majorBidi" w:cstheme="majorBidi"/>
          <w:sz w:val="16"/>
          <w:szCs w:val="16"/>
          <w:lang w:val="en-US"/>
        </w:rPr>
        <w:t xml:space="preserve">  </w:t>
      </w:r>
      <w:r w:rsidR="00A33861">
        <w:rPr>
          <w:rFonts w:asciiTheme="majorBidi" w:hAnsiTheme="majorBidi" w:cstheme="majorBidi"/>
          <w:b/>
          <w:bCs/>
          <w:lang w:val="en-US"/>
        </w:rPr>
        <w:t>(3.</w:t>
      </w:r>
      <w:r w:rsidR="0020172C" w:rsidRPr="00B440A3">
        <w:rPr>
          <w:rFonts w:asciiTheme="majorBidi" w:hAnsiTheme="majorBidi" w:cstheme="majorBidi"/>
          <w:b/>
          <w:bCs/>
          <w:lang w:val="en-US"/>
        </w:rPr>
        <w:t>3)</w:t>
      </w:r>
    </w:p>
    <w:p w:rsidR="0020172C" w:rsidRPr="00B440A3" w:rsidRDefault="005913E2" w:rsidP="00425CF8">
      <w:pPr>
        <w:pStyle w:val="Paragraphedeliste"/>
        <w:numPr>
          <w:ilvl w:val="0"/>
          <w:numId w:val="24"/>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lang w:val="en-US"/>
        </w:rPr>
      </w:pPr>
      <m:oMath>
        <m:sSub>
          <m:sSubPr>
            <m:ctrlPr>
              <w:rPr>
                <w:rFonts w:ascii="Cambria Math" w:eastAsiaTheme="minorEastAsia" w:hAnsi="Cambria Math" w:cstheme="majorBidi"/>
                <w:b/>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x</m:t>
            </m:r>
          </m:sub>
        </m:sSub>
      </m:oMath>
      <w:r w:rsidR="0020172C" w:rsidRPr="00B440A3">
        <w:rPr>
          <w:rFonts w:asciiTheme="majorBidi" w:eastAsiaTheme="minorEastAsia" w:hAnsiTheme="majorBidi" w:cstheme="majorBidi"/>
          <w:b/>
          <w:lang w:val="en-US"/>
        </w:rPr>
        <w:t xml:space="preserve">- </w:t>
      </w:r>
      <m:oMath>
        <m:sSub>
          <m:sSubPr>
            <m:ctrlPr>
              <w:rPr>
                <w:rFonts w:ascii="Cambria Math" w:eastAsiaTheme="minorEastAsia" w:hAnsi="Cambria Math" w:cstheme="majorBidi"/>
                <w:b/>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m:t>
            </m:r>
            <m:r>
              <m:rPr>
                <m:sty m:val="bi"/>
              </m:rPr>
              <w:rPr>
                <w:rFonts w:ascii="Cambria Math" w:eastAsiaTheme="minorEastAsia" w:hAnsi="Cambria Math" w:cstheme="majorBidi"/>
                <w:lang w:val="en-US"/>
              </w:rPr>
              <m:t>h</m:t>
            </m:r>
          </m:sub>
        </m:sSub>
        <m:sSub>
          <m:sSubPr>
            <m:ctrlPr>
              <w:rPr>
                <w:rFonts w:ascii="Cambria Math" w:eastAsiaTheme="minorEastAsia" w:hAnsi="Cambria Math" w:cstheme="majorBidi"/>
                <w:b/>
                <w:i/>
              </w:rPr>
            </m:ctrlPr>
          </m:sSubPr>
          <m:e>
            <m:r>
              <m:rPr>
                <m:sty m:val="bi"/>
              </m:rPr>
              <w:rPr>
                <w:rFonts w:ascii="Cambria Math" w:eastAsiaTheme="minorEastAsia" w:hAnsi="Cambria Math" w:cstheme="majorBidi"/>
                <w:lang w:val="en-US"/>
              </w:rPr>
              <m:t xml:space="preserve">+ </m:t>
            </m:r>
            <m:r>
              <m:rPr>
                <m:sty m:val="bi"/>
              </m:rPr>
              <w:rPr>
                <w:rFonts w:ascii="Cambria Math" w:eastAsiaTheme="minorEastAsia" w:hAnsi="Cambria Math" w:cstheme="majorBidi"/>
              </w:rPr>
              <m:t>I</m:t>
            </m:r>
          </m:e>
          <m:sub>
            <m:r>
              <m:rPr>
                <m:sty m:val="bi"/>
              </m:rPr>
              <w:rPr>
                <w:rFonts w:ascii="Cambria Math" w:eastAsiaTheme="minorEastAsia" w:hAnsi="Cambria Math" w:cstheme="majorBidi"/>
                <w:lang w:val="en-US"/>
              </w:rPr>
              <m:t>0</m:t>
            </m:r>
          </m:sub>
        </m:sSub>
      </m:oMath>
      <w:r w:rsidR="0020172C" w:rsidRPr="00B440A3">
        <w:rPr>
          <w:rFonts w:asciiTheme="majorBidi" w:eastAsiaTheme="minorEastAsia" w:hAnsiTheme="majorBidi" w:cstheme="majorBidi"/>
          <w:b/>
          <w:lang w:val="en-US"/>
        </w:rPr>
        <w:t>[exp</w:t>
      </w:r>
      <m:oMath>
        <m:r>
          <m:rPr>
            <m:sty m:val="bi"/>
          </m:rPr>
          <w:rPr>
            <w:rFonts w:ascii="Cambria Math" w:eastAsiaTheme="minorEastAsia" w:hAnsi="Cambria Math" w:cstheme="majorBidi"/>
            <w:lang w:val="en-US"/>
          </w:rPr>
          <m:t>(</m:t>
        </m:r>
        <m:f>
          <m:fPr>
            <m:ctrlPr>
              <w:rPr>
                <w:rFonts w:ascii="Cambria Math" w:eastAsiaTheme="minorEastAsia" w:hAnsi="Cambria Math" w:cstheme="majorBidi"/>
                <w:b/>
                <w:i/>
                <w:lang w:val="en-US"/>
              </w:rPr>
            </m:ctrlPr>
          </m:fPr>
          <m:num>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 xml:space="preserve">V </m:t>
                </m:r>
              </m:e>
              <m:sub>
                <m:r>
                  <m:rPr>
                    <m:sty m:val="bi"/>
                  </m:rPr>
                  <w:rPr>
                    <w:rFonts w:ascii="Cambria Math" w:eastAsiaTheme="minorEastAsia" w:hAnsi="Cambria Math" w:cstheme="majorBidi"/>
                    <w:lang w:val="en-US"/>
                  </w:rPr>
                  <m:t xml:space="preserve">x   </m:t>
                </m:r>
              </m:sub>
            </m:sSub>
            <m:r>
              <m:rPr>
                <m:sty m:val="bi"/>
              </m:rPr>
              <w:rPr>
                <w:rFonts w:ascii="Cambria Math" w:eastAsiaTheme="minorEastAsia" w:hAnsi="Cambria Math" w:cstheme="majorBidi"/>
                <w:lang w:val="en-US"/>
              </w:rPr>
              <m:t>+</m:t>
            </m:r>
            <m:sSub>
              <m:sSubPr>
                <m:ctrlPr>
                  <w:rPr>
                    <w:rFonts w:ascii="Cambria Math" w:eastAsiaTheme="minorEastAsia" w:hAnsi="Cambria Math" w:cstheme="majorBidi"/>
                    <w:b/>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x</m:t>
                </m:r>
              </m:sub>
            </m:sSub>
            <m:r>
              <m:rPr>
                <m:sty m:val="bi"/>
              </m:rPr>
              <w:rPr>
                <w:rFonts w:ascii="Cambria Math" w:eastAsiaTheme="minorEastAsia" w:hAnsi="Cambria Math" w:cstheme="majorBidi"/>
                <w:lang w:val="en-US"/>
              </w:rPr>
              <m:t>.</m:t>
            </m:r>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B440A3">
        <w:rPr>
          <w:rFonts w:asciiTheme="majorBidi" w:eastAsiaTheme="minorEastAsia" w:hAnsiTheme="majorBidi" w:cstheme="majorBidi"/>
          <w:b/>
          <w:lang w:val="en-US"/>
        </w:rPr>
        <w:t>)-1] +</w:t>
      </w:r>
      <m:oMath>
        <m:r>
          <m:rPr>
            <m:sty m:val="bi"/>
          </m:rPr>
          <w:rPr>
            <w:rFonts w:ascii="Cambria Math" w:eastAsiaTheme="minorEastAsia" w:hAnsi="Cambria Math" w:cstheme="majorBidi"/>
            <w:lang w:val="en-US"/>
          </w:rPr>
          <m:t xml:space="preserve"> </m:t>
        </m:r>
        <m:f>
          <m:fPr>
            <m:ctrlPr>
              <w:rPr>
                <w:rFonts w:ascii="Cambria Math" w:eastAsiaTheme="minorEastAsia" w:hAnsi="Cambria Math" w:cstheme="majorBidi"/>
                <w:b/>
                <w:i/>
                <w:lang w:val="en-US"/>
              </w:rPr>
            </m:ctrlPr>
          </m:fPr>
          <m:num>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 xml:space="preserve">V </m:t>
                </m:r>
              </m:e>
              <m:sub>
                <m:r>
                  <m:rPr>
                    <m:sty m:val="bi"/>
                  </m:rPr>
                  <w:rPr>
                    <w:rFonts w:ascii="Cambria Math" w:eastAsiaTheme="minorEastAsia" w:hAnsi="Cambria Math" w:cstheme="majorBidi"/>
                    <w:lang w:val="en-US"/>
                  </w:rPr>
                  <m:t xml:space="preserve">x </m:t>
                </m:r>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x .</m:t>
                    </m:r>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 </m:t>
                        </m:r>
                      </m:sub>
                    </m:sSub>
                  </m:sub>
                </m:sSub>
                <m:r>
                  <m:rPr>
                    <m:sty m:val="bi"/>
                  </m:rPr>
                  <w:rPr>
                    <w:rFonts w:ascii="Cambria Math" w:eastAsiaTheme="minorEastAsia" w:hAnsi="Cambria Math" w:cstheme="majorBidi"/>
                    <w:lang w:val="en-US"/>
                  </w:rPr>
                  <m:t xml:space="preserve">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sh </m:t>
                </m:r>
              </m:sub>
            </m:sSub>
          </m:den>
        </m:f>
      </m:oMath>
      <w:r w:rsidR="0020172C" w:rsidRPr="00B440A3">
        <w:rPr>
          <w:rFonts w:asciiTheme="majorBidi" w:eastAsiaTheme="minorEastAsia" w:hAnsiTheme="majorBidi" w:cstheme="majorBidi"/>
          <w:b/>
          <w:lang w:val="en-US"/>
        </w:rPr>
        <w:t xml:space="preserve"> = 0   </w:t>
      </w:r>
      <w:r w:rsidR="000E1E38">
        <w:rPr>
          <w:rFonts w:asciiTheme="majorBidi" w:hAnsiTheme="majorBidi" w:cstheme="majorBidi"/>
          <w:sz w:val="16"/>
          <w:szCs w:val="16"/>
          <w:lang w:val="en-US"/>
        </w:rPr>
        <w:t xml:space="preserve">                                                                       </w:t>
      </w:r>
      <w:r w:rsidR="00724BB5">
        <w:rPr>
          <w:rFonts w:asciiTheme="majorBidi" w:hAnsiTheme="majorBidi" w:cstheme="majorBidi"/>
          <w:sz w:val="16"/>
          <w:szCs w:val="16"/>
          <w:lang w:val="en-US"/>
        </w:rPr>
        <w:t xml:space="preserve">           </w:t>
      </w:r>
      <w:r w:rsidR="000E1E38">
        <w:rPr>
          <w:rFonts w:asciiTheme="majorBidi" w:hAnsiTheme="majorBidi" w:cstheme="majorBidi"/>
          <w:sz w:val="16"/>
          <w:szCs w:val="16"/>
          <w:lang w:val="en-US"/>
        </w:rPr>
        <w:t xml:space="preserve">  </w:t>
      </w:r>
      <w:r w:rsidR="0020172C" w:rsidRPr="00B440A3">
        <w:rPr>
          <w:rFonts w:asciiTheme="majorBidi" w:eastAsiaTheme="minorEastAsia" w:hAnsiTheme="majorBidi" w:cstheme="majorBidi"/>
          <w:b/>
          <w:lang w:val="en-US"/>
        </w:rPr>
        <w:t>(</w:t>
      </w:r>
      <w:r w:rsidR="00A33861">
        <w:rPr>
          <w:rFonts w:asciiTheme="majorBidi" w:eastAsiaTheme="minorEastAsia" w:hAnsiTheme="majorBidi" w:cstheme="majorBidi"/>
          <w:b/>
          <w:lang w:val="en-US"/>
        </w:rPr>
        <w:t>3.</w:t>
      </w:r>
      <w:r w:rsidR="0020172C" w:rsidRPr="00B440A3">
        <w:rPr>
          <w:rFonts w:asciiTheme="majorBidi" w:eastAsiaTheme="minorEastAsia" w:hAnsiTheme="majorBidi" w:cstheme="majorBidi"/>
          <w:b/>
          <w:bCs/>
          <w:lang w:val="en-US"/>
        </w:rPr>
        <w:t>4)</w:t>
      </w:r>
    </w:p>
    <w:p w:rsidR="0020172C" w:rsidRPr="00B440A3" w:rsidRDefault="005913E2" w:rsidP="00425CF8">
      <w:pPr>
        <w:pStyle w:val="Paragraphedeliste"/>
        <w:numPr>
          <w:ilvl w:val="0"/>
          <w:numId w:val="24"/>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lang w:val="en-US"/>
        </w:rPr>
      </w:pP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xx</m:t>
            </m:r>
          </m:sub>
        </m:sSub>
      </m:oMath>
      <w:r w:rsidR="0020172C" w:rsidRPr="00B440A3">
        <w:rPr>
          <w:rFonts w:asciiTheme="majorBidi" w:eastAsiaTheme="minorEastAsia" w:hAnsiTheme="majorBidi" w:cstheme="majorBidi"/>
          <w:b/>
          <w:bCs/>
          <w:lang w:val="en-US"/>
        </w:rPr>
        <w:t xml:space="preserve">- </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m:t>
            </m:r>
            <m:r>
              <m:rPr>
                <m:sty m:val="bi"/>
              </m:rPr>
              <w:rPr>
                <w:rFonts w:ascii="Cambria Math" w:eastAsiaTheme="minorEastAsia" w:hAnsi="Cambria Math" w:cstheme="majorBidi"/>
                <w:lang w:val="en-US"/>
              </w:rPr>
              <m:t>h</m:t>
            </m:r>
          </m:sub>
        </m:sSub>
        <m:sSub>
          <m:sSubPr>
            <m:ctrlPr>
              <w:rPr>
                <w:rFonts w:ascii="Cambria Math" w:eastAsiaTheme="minorEastAsia" w:hAnsi="Cambria Math" w:cstheme="majorBidi"/>
                <w:b/>
                <w:bCs/>
                <w:i/>
              </w:rPr>
            </m:ctrlPr>
          </m:sSubPr>
          <m:e>
            <m:r>
              <m:rPr>
                <m:sty m:val="bi"/>
              </m:rPr>
              <w:rPr>
                <w:rFonts w:ascii="Cambria Math" w:eastAsiaTheme="minorEastAsia" w:hAnsi="Cambria Math" w:cstheme="majorBidi"/>
                <w:lang w:val="en-US"/>
              </w:rPr>
              <m:t xml:space="preserve">+ </m:t>
            </m:r>
            <m:r>
              <m:rPr>
                <m:sty m:val="bi"/>
              </m:rPr>
              <w:rPr>
                <w:rFonts w:ascii="Cambria Math" w:eastAsiaTheme="minorEastAsia" w:hAnsi="Cambria Math" w:cstheme="majorBidi"/>
              </w:rPr>
              <m:t>I</m:t>
            </m:r>
          </m:e>
          <m:sub>
            <m:r>
              <m:rPr>
                <m:sty m:val="bi"/>
              </m:rPr>
              <w:rPr>
                <w:rFonts w:ascii="Cambria Math" w:eastAsiaTheme="minorEastAsia" w:hAnsi="Cambria Math" w:cstheme="majorBidi"/>
                <w:lang w:val="en-US"/>
              </w:rPr>
              <m:t>0</m:t>
            </m:r>
          </m:sub>
        </m:sSub>
      </m:oMath>
      <w:r w:rsidR="0020172C" w:rsidRPr="00B440A3">
        <w:rPr>
          <w:rFonts w:asciiTheme="majorBidi" w:eastAsiaTheme="minorEastAsia" w:hAnsiTheme="majorBidi" w:cstheme="majorBidi"/>
          <w:b/>
          <w:bCs/>
          <w:lang w:val="en-US"/>
        </w:rPr>
        <w:t>[exp</w:t>
      </w:r>
      <m:oMath>
        <m:r>
          <m:rPr>
            <m:sty m:val="bi"/>
          </m:rPr>
          <w:rPr>
            <w:rFonts w:ascii="Cambria Math" w:eastAsiaTheme="minorEastAsia" w:hAnsi="Cambria Math" w:cstheme="majorBidi"/>
            <w:lang w:val="en-US"/>
          </w:rPr>
          <m:t>(</m:t>
        </m:r>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V </m:t>
                </m:r>
              </m:e>
              <m:sub>
                <m:r>
                  <m:rPr>
                    <m:sty m:val="bi"/>
                  </m:rPr>
                  <w:rPr>
                    <w:rFonts w:ascii="Cambria Math" w:eastAsiaTheme="minorEastAsia" w:hAnsi="Cambria Math" w:cstheme="majorBidi"/>
                    <w:lang w:val="en-US"/>
                  </w:rPr>
                  <m:t xml:space="preserve">xx   </m:t>
                </m:r>
              </m:sub>
            </m:sSub>
            <m:r>
              <m:rPr>
                <m:sty m:val="bi"/>
              </m:rPr>
              <w:rPr>
                <w:rFonts w:ascii="Cambria Math" w:eastAsiaTheme="minorEastAsia" w:hAnsi="Cambria Math" w:cstheme="majorBidi"/>
                <w:lang w:val="en-US"/>
              </w:rPr>
              <m:t>+</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xx</m:t>
                </m:r>
              </m:sub>
            </m:sSub>
            <m:r>
              <m:rPr>
                <m:sty m:val="bi"/>
              </m:rPr>
              <w:rPr>
                <w:rFonts w:ascii="Cambria Math" w:eastAsiaTheme="minorEastAsia" w:hAnsi="Cambria Math" w:cstheme="majorBidi"/>
                <w:lang w:val="en-US"/>
              </w:rPr>
              <m:t>.</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B440A3">
        <w:rPr>
          <w:rFonts w:asciiTheme="majorBidi" w:eastAsiaTheme="minorEastAsia" w:hAnsiTheme="majorBidi" w:cstheme="majorBidi"/>
          <w:b/>
          <w:bCs/>
          <w:lang w:val="en-US"/>
        </w:rPr>
        <w:t>) -1]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xx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 xml:space="preserve">xx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sub>
                    </m:sSub>
                  </m:sub>
                </m:sSub>
              </m:sub>
            </m:sSub>
          </m:num>
          <m:den>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sh</m:t>
                </m:r>
              </m:sub>
            </m:sSub>
          </m:den>
        </m:f>
        <m:r>
          <m:rPr>
            <m:sty m:val="bi"/>
          </m:rPr>
          <w:rPr>
            <w:rFonts w:ascii="Cambria Math" w:eastAsiaTheme="minorEastAsia" w:hAnsi="Cambria Math" w:cstheme="majorBidi"/>
            <w:lang w:val="en-US"/>
          </w:rPr>
          <m:t xml:space="preserve"> </m:t>
        </m:r>
      </m:oMath>
      <w:r w:rsidR="0020172C" w:rsidRPr="00B440A3">
        <w:rPr>
          <w:rFonts w:asciiTheme="majorBidi" w:eastAsiaTheme="minorEastAsia" w:hAnsiTheme="majorBidi" w:cstheme="majorBidi"/>
          <w:b/>
          <w:bCs/>
          <w:lang w:val="en-US"/>
        </w:rPr>
        <w:t xml:space="preserve">= </w:t>
      </w:r>
      <w:r w:rsidR="0020172C" w:rsidRPr="00A33861">
        <w:rPr>
          <w:rFonts w:asciiTheme="majorBidi" w:eastAsiaTheme="minorEastAsia" w:hAnsiTheme="majorBidi" w:cstheme="majorBidi"/>
          <w:sz w:val="16"/>
          <w:szCs w:val="16"/>
          <w:lang w:val="en-US"/>
        </w:rPr>
        <w:t xml:space="preserve">0   </w:t>
      </w:r>
      <w:r w:rsidR="000E1E38">
        <w:rPr>
          <w:rFonts w:asciiTheme="majorBidi" w:eastAsiaTheme="minorEastAsia" w:hAnsiTheme="majorBidi" w:cstheme="majorBidi"/>
          <w:sz w:val="16"/>
          <w:szCs w:val="16"/>
          <w:lang w:val="en-US"/>
        </w:rPr>
        <w:t xml:space="preserve">                                                                  </w:t>
      </w:r>
      <w:r w:rsidR="00724BB5">
        <w:rPr>
          <w:rFonts w:asciiTheme="majorBidi" w:eastAsiaTheme="minorEastAsia" w:hAnsiTheme="majorBidi" w:cstheme="majorBidi"/>
          <w:sz w:val="16"/>
          <w:szCs w:val="16"/>
          <w:lang w:val="en-US"/>
        </w:rPr>
        <w:t xml:space="preserve">          </w:t>
      </w:r>
      <w:r w:rsidR="000E1E38">
        <w:rPr>
          <w:rFonts w:asciiTheme="majorBidi" w:eastAsiaTheme="minorEastAsia" w:hAnsiTheme="majorBidi" w:cstheme="majorBidi"/>
          <w:sz w:val="16"/>
          <w:szCs w:val="16"/>
          <w:lang w:val="en-US"/>
        </w:rPr>
        <w:t xml:space="preserve"> </w:t>
      </w:r>
      <w:r w:rsidR="00A33861">
        <w:rPr>
          <w:rFonts w:asciiTheme="majorBidi" w:eastAsiaTheme="minorEastAsia" w:hAnsiTheme="majorBidi" w:cstheme="majorBidi"/>
          <w:b/>
          <w:bCs/>
          <w:lang w:val="en-US"/>
        </w:rPr>
        <w:t>(3.</w:t>
      </w:r>
      <w:r w:rsidR="0020172C" w:rsidRPr="00B440A3">
        <w:rPr>
          <w:rFonts w:asciiTheme="majorBidi" w:eastAsiaTheme="minorEastAsia" w:hAnsiTheme="majorBidi" w:cstheme="majorBidi"/>
          <w:b/>
          <w:bCs/>
          <w:lang w:val="en-US"/>
        </w:rPr>
        <w:t>5)</w:t>
      </w:r>
    </w:p>
    <w:p w:rsidR="0020172C" w:rsidRPr="00B027A3" w:rsidRDefault="00A33861"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Les équations allant de (3.1) à (3.</w:t>
      </w:r>
      <w:r w:rsidR="0020172C">
        <w:rPr>
          <w:rFonts w:asciiTheme="majorBidi" w:hAnsiTheme="majorBidi" w:cstheme="majorBidi"/>
        </w:rPr>
        <w:t>5)</w:t>
      </w:r>
      <w:r w:rsidR="0020172C" w:rsidRPr="00B027A3">
        <w:rPr>
          <w:rFonts w:asciiTheme="majorBidi" w:hAnsiTheme="majorBidi" w:cstheme="majorBidi"/>
        </w:rPr>
        <w:t xml:space="preserve"> constituent donc un système non linéaire qu’on peut</w:t>
      </w:r>
      <w:r w:rsidR="0020172C">
        <w:rPr>
          <w:rFonts w:asciiTheme="majorBidi" w:hAnsiTheme="majorBidi" w:cstheme="majorBidi"/>
        </w:rPr>
        <w:t xml:space="preserve"> </w:t>
      </w:r>
      <w:r w:rsidR="0020172C" w:rsidRPr="00B027A3">
        <w:rPr>
          <w:rFonts w:asciiTheme="majorBidi" w:hAnsiTheme="majorBidi" w:cstheme="majorBidi"/>
        </w:rPr>
        <w:t>résoudre avec des méthodes itératives connues telle que celle de Newton-Raphson ou la</w:t>
      </w:r>
      <w:r w:rsidR="0020172C">
        <w:rPr>
          <w:rFonts w:asciiTheme="majorBidi" w:hAnsiTheme="majorBidi" w:cstheme="majorBidi"/>
        </w:rPr>
        <w:t xml:space="preserve"> </w:t>
      </w:r>
      <w:r w:rsidR="0020172C" w:rsidRPr="00B027A3">
        <w:rPr>
          <w:rFonts w:asciiTheme="majorBidi" w:hAnsiTheme="majorBidi" w:cstheme="majorBidi"/>
        </w:rPr>
        <w:t>méthode des</w:t>
      </w:r>
      <w:r w:rsidR="0020172C">
        <w:rPr>
          <w:rFonts w:asciiTheme="majorBidi" w:hAnsiTheme="majorBidi" w:cstheme="majorBidi"/>
        </w:rPr>
        <w:t xml:space="preserve"> approximations successives</w:t>
      </w:r>
      <w:r w:rsidR="00930595">
        <w:rPr>
          <w:rFonts w:asciiTheme="majorBidi" w:hAnsiTheme="majorBidi" w:cstheme="majorBidi"/>
        </w:rPr>
        <w:t xml:space="preserve"> [16</w:t>
      </w:r>
      <w:r w:rsidR="00634CA5">
        <w:rPr>
          <w:rFonts w:asciiTheme="majorBidi" w:hAnsiTheme="majorBidi" w:cstheme="majorBidi"/>
        </w:rPr>
        <w:t>].</w:t>
      </w:r>
    </w:p>
    <w:p w:rsidR="0020172C" w:rsidRPr="00B027A3"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L’inconvénient majeur de cette technique est qu’elle exige l’introduction de valeurs</w:t>
      </w:r>
      <w:r>
        <w:rPr>
          <w:rFonts w:asciiTheme="majorBidi" w:hAnsiTheme="majorBidi" w:cstheme="majorBidi"/>
        </w:rPr>
        <w:t xml:space="preserve"> </w:t>
      </w:r>
      <w:r w:rsidRPr="00B027A3">
        <w:rPr>
          <w:rFonts w:asciiTheme="majorBidi" w:hAnsiTheme="majorBidi" w:cstheme="majorBidi"/>
        </w:rPr>
        <w:t>initiales ou de définir des intervalles qui contiennent les solutions. Un bon choix des</w:t>
      </w:r>
      <w:r>
        <w:rPr>
          <w:rFonts w:asciiTheme="majorBidi" w:hAnsiTheme="majorBidi" w:cstheme="majorBidi"/>
        </w:rPr>
        <w:t xml:space="preserve"> </w:t>
      </w:r>
      <w:r w:rsidRPr="00B027A3">
        <w:rPr>
          <w:rFonts w:asciiTheme="majorBidi" w:hAnsiTheme="majorBidi" w:cstheme="majorBidi"/>
        </w:rPr>
        <w:t>valeurs initiales ou des intervalles conduit à une convergence rapide et un mauvais choix</w:t>
      </w:r>
      <w:r>
        <w:rPr>
          <w:rFonts w:asciiTheme="majorBidi" w:hAnsiTheme="majorBidi" w:cstheme="majorBidi"/>
        </w:rPr>
        <w:t xml:space="preserve"> impliquera une </w:t>
      </w:r>
      <w:r w:rsidRPr="00B027A3">
        <w:rPr>
          <w:rFonts w:asciiTheme="majorBidi" w:hAnsiTheme="majorBidi" w:cstheme="majorBidi"/>
        </w:rPr>
        <w:t>convergence lente ou la divergence.</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lastRenderedPageBreak/>
        <w:t>Donc, le choix de ces valeurs initiales exige une très bonne maitrise, d’où le besoin d’une</w:t>
      </w:r>
      <w:r>
        <w:rPr>
          <w:rFonts w:asciiTheme="majorBidi" w:hAnsiTheme="majorBidi" w:cstheme="majorBidi"/>
        </w:rPr>
        <w:t xml:space="preserve"> </w:t>
      </w:r>
      <w:r w:rsidRPr="00B027A3">
        <w:rPr>
          <w:rFonts w:asciiTheme="majorBidi" w:hAnsiTheme="majorBidi" w:cstheme="majorBidi"/>
        </w:rPr>
        <w:t>méthode analytique ne nécessitant pas de valeurs initiales.</w:t>
      </w:r>
    </w:p>
    <w:p w:rsidR="0020172C" w:rsidRPr="00B440A3" w:rsidRDefault="00D04EE4" w:rsidP="00D04EE4">
      <w:pPr>
        <w:pStyle w:val="Style5"/>
      </w:pPr>
      <w:bookmarkStart w:id="69" w:name="_Toc328914881"/>
      <w:r>
        <w:t xml:space="preserve">b) </w:t>
      </w:r>
      <w:r w:rsidR="0020172C" w:rsidRPr="00B440A3">
        <w:t>Méthode analyt</w:t>
      </w:r>
      <w:r w:rsidR="0020172C">
        <w:t>ique à cinq points</w:t>
      </w:r>
      <w:bookmarkEnd w:id="69"/>
    </w:p>
    <w:p w:rsidR="0020172C" w:rsidRPr="00B027A3" w:rsidRDefault="000606CB"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0020172C" w:rsidRPr="00B027A3">
        <w:rPr>
          <w:rFonts w:asciiTheme="majorBidi" w:hAnsiTheme="majorBidi" w:cstheme="majorBidi"/>
        </w:rPr>
        <w:t>La méthode se base sur le principe suivant :</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 xml:space="preserve">Les paramètres du modèle à </w:t>
      </w:r>
      <w:r w:rsidR="00A8674D" w:rsidRPr="00B027A3">
        <w:rPr>
          <w:rFonts w:asciiTheme="majorBidi" w:hAnsiTheme="majorBidi" w:cstheme="majorBidi"/>
        </w:rPr>
        <w:t>savoir</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0</m:t>
            </m:r>
          </m:sub>
        </m:sSub>
      </m:oMath>
      <w:r w:rsidRPr="00B027A3">
        <w:rPr>
          <w:rFonts w:asciiTheme="majorBidi" w:eastAsia="TTFFAB7C80t00" w:hAnsiTheme="majorBidi" w:cstheme="majorBidi"/>
        </w:rPr>
        <w:t>,</w:t>
      </w:r>
      <w:r>
        <w:rPr>
          <w:rFonts w:asciiTheme="majorBidi" w:eastAsia="TTFFAB7C80t00" w:hAnsiTheme="majorBidi" w:cstheme="majorBidi"/>
        </w:rPr>
        <w:t xml:space="preserve"> m</w:t>
      </w:r>
      <w:r w:rsidR="00D51DA2">
        <w:rPr>
          <w:rFonts w:asciiTheme="majorBidi" w:eastAsia="TTFFAB7C80t00" w:hAnsiTheme="majorBidi" w:cstheme="majorBidi"/>
        </w:rPr>
        <w:t xml:space="preserve"> </w:t>
      </w:r>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s</m:t>
            </m:r>
          </m:sub>
        </m:sSub>
      </m:oMath>
      <w:r>
        <w:rPr>
          <w:rFonts w:asciiTheme="majorBidi" w:eastAsia="TTFFAB7C80t00" w:hAnsiTheme="majorBidi" w:cstheme="majorBidi"/>
        </w:rPr>
        <w:t xml:space="preserve"> ,</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sh</m:t>
            </m:r>
          </m:sub>
        </m:sSub>
      </m:oMath>
      <w:r>
        <w:rPr>
          <w:rFonts w:asciiTheme="majorBidi" w:eastAsia="TTFFAB7C80t00" w:hAnsiTheme="majorBidi" w:cstheme="majorBidi"/>
        </w:rPr>
        <w:t xml:space="preserve"> </w:t>
      </w:r>
      <w:r w:rsidRPr="00B027A3">
        <w:rPr>
          <w:rFonts w:asciiTheme="majorBidi" w:hAnsiTheme="majorBidi" w:cstheme="majorBidi"/>
        </w:rPr>
        <w:t>peuvent être calculés à partir des</w:t>
      </w:r>
      <w:r w:rsidR="00A27555">
        <w:rPr>
          <w:rFonts w:asciiTheme="majorBidi" w:hAnsiTheme="majorBidi" w:cstheme="majorBidi"/>
        </w:rPr>
        <w:t xml:space="preserve"> Mêmes points sur la figure (3.1)</w:t>
      </w:r>
      <w:r w:rsidRPr="00B027A3">
        <w:rPr>
          <w:rFonts w:asciiTheme="majorBidi" w:hAnsiTheme="majorBidi" w:cstheme="majorBidi"/>
        </w:rPr>
        <w:t xml:space="preserve"> mais d’une manière différente en utilisant la méthode de</w:t>
      </w:r>
      <w:r>
        <w:rPr>
          <w:rFonts w:asciiTheme="majorBidi" w:hAnsiTheme="majorBidi" w:cstheme="majorBidi"/>
        </w:rPr>
        <w:t xml:space="preserve"> Phang </w:t>
      </w:r>
      <w:r w:rsidRPr="00B027A3">
        <w:rPr>
          <w:rFonts w:asciiTheme="majorBidi" w:hAnsiTheme="majorBidi" w:cstheme="majorBidi"/>
        </w:rPr>
        <w:t>, où on considère également, les pentes de la courbe I-V aux deux extrémités :</w:t>
      </w:r>
    </w:p>
    <w:p w:rsidR="0020172C" w:rsidRPr="008A0747" w:rsidRDefault="0020172C" w:rsidP="00425CF8">
      <w:pPr>
        <w:pStyle w:val="Paragraphedeliste"/>
        <w:numPr>
          <w:ilvl w:val="0"/>
          <w:numId w:val="25"/>
        </w:numPr>
        <w:autoSpaceDE w:val="0"/>
        <w:autoSpaceDN w:val="0"/>
        <w:adjustRightInd w:val="0"/>
        <w:spacing w:before="240" w:after="120" w:line="360" w:lineRule="auto"/>
        <w:mirrorIndents/>
        <w:jc w:val="both"/>
        <w:rPr>
          <w:rFonts w:asciiTheme="majorBidi" w:hAnsiTheme="majorBidi" w:cstheme="majorBidi"/>
          <w:b/>
          <w:bCs/>
        </w:rPr>
      </w:pPr>
      <w:r w:rsidRPr="008A0747">
        <w:rPr>
          <w:rFonts w:asciiTheme="majorBidi" w:hAnsiTheme="majorBidi" w:cstheme="majorBidi"/>
          <w:b/>
          <w:bCs/>
        </w:rPr>
        <w:t>[</w:t>
      </w:r>
      <m:oMath>
        <m:sSub>
          <m:sSubPr>
            <m:ctrlPr>
              <w:rPr>
                <w:rFonts w:ascii="Cambria Math" w:hAnsiTheme="majorBidi" w:cstheme="majorBidi"/>
                <w:b/>
                <w:bCs/>
                <w:lang w:val="en-US"/>
              </w:rPr>
            </m:ctrlPr>
          </m:sSubPr>
          <m:e>
            <m:f>
              <m:fPr>
                <m:ctrlPr>
                  <w:rPr>
                    <w:rFonts w:ascii="Cambria Math" w:hAnsiTheme="majorBidi" w:cstheme="majorBidi"/>
                    <w:b/>
                    <w:bCs/>
                    <w:lang w:val="en-US"/>
                  </w:rPr>
                </m:ctrlPr>
              </m:fPr>
              <m:num>
                <m:r>
                  <m:rPr>
                    <m:sty m:val="b"/>
                  </m:rPr>
                  <w:rPr>
                    <w:rFonts w:ascii="Cambria Math" w:hAnsi="Cambria Math" w:cstheme="majorBidi"/>
                    <w:lang w:val="en-US"/>
                  </w:rPr>
                  <m:t>dI</m:t>
                </m:r>
              </m:num>
              <m:den>
                <m:r>
                  <m:rPr>
                    <m:sty m:val="b"/>
                  </m:rPr>
                  <w:rPr>
                    <w:rFonts w:ascii="Cambria Math" w:hAnsi="Cambria Math" w:cstheme="majorBidi"/>
                    <w:lang w:val="en-US"/>
                  </w:rPr>
                  <m:t>dV</m:t>
                </m:r>
              </m:den>
            </m:f>
            <m:r>
              <m:rPr>
                <m:sty m:val="b"/>
              </m:rPr>
              <w:rPr>
                <w:rFonts w:ascii="Cambria Math" w:hAnsiTheme="majorBidi" w:cstheme="majorBidi"/>
              </w:rPr>
              <m:t xml:space="preserve"> ]</m:t>
            </m:r>
          </m:e>
          <m:sub>
            <m:r>
              <m:rPr>
                <m:sty m:val="b"/>
              </m:rPr>
              <w:rPr>
                <w:rFonts w:ascii="Cambria Math" w:hAnsi="Cambria Math" w:cstheme="majorBidi"/>
                <w:lang w:val="en-US"/>
              </w:rPr>
              <m:t>V</m:t>
            </m:r>
            <m:r>
              <m:rPr>
                <m:sty m:val="b"/>
              </m:rPr>
              <w:rPr>
                <w:rFonts w:ascii="Cambria Math" w:hAnsiTheme="majorBidi" w:cstheme="majorBidi"/>
              </w:rPr>
              <m:t>=</m:t>
            </m:r>
            <m:sSub>
              <m:sSubPr>
                <m:ctrlPr>
                  <w:rPr>
                    <w:rFonts w:ascii="Cambria Math" w:hAnsiTheme="majorBidi" w:cstheme="majorBidi"/>
                    <w:b/>
                    <w:bCs/>
                    <w:lang w:val="en-US"/>
                  </w:rPr>
                </m:ctrlPr>
              </m:sSubPr>
              <m:e>
                <m:r>
                  <m:rPr>
                    <m:sty m:val="b"/>
                  </m:rPr>
                  <w:rPr>
                    <w:rFonts w:ascii="Cambria Math" w:hAnsi="Cambria Math" w:cstheme="majorBidi"/>
                    <w:lang w:val="en-US"/>
                  </w:rPr>
                  <m:t>V</m:t>
                </m:r>
              </m:e>
              <m:sub>
                <m:r>
                  <m:rPr>
                    <m:sty m:val="b"/>
                  </m:rPr>
                  <w:rPr>
                    <w:rFonts w:ascii="Cambria Math" w:hAnsi="Cambria Math" w:cstheme="majorBidi"/>
                    <w:lang w:val="en-US"/>
                  </w:rPr>
                  <m:t>oc</m:t>
                </m:r>
              </m:sub>
            </m:sSub>
          </m:sub>
        </m:sSub>
      </m:oMath>
      <w:r w:rsidRPr="008A0747">
        <w:rPr>
          <w:rFonts w:asciiTheme="majorBidi" w:hAnsiTheme="majorBidi" w:cstheme="majorBidi"/>
          <w:b/>
          <w:bCs/>
        </w:rPr>
        <w:t xml:space="preserve">= </w:t>
      </w:r>
      <m:oMath>
        <m:f>
          <m:fPr>
            <m:ctrlPr>
              <w:rPr>
                <w:rFonts w:ascii="Cambria Math" w:hAnsiTheme="majorBidi" w:cstheme="majorBidi"/>
                <w:b/>
                <w:bCs/>
                <w:lang w:val="en-US"/>
              </w:rPr>
            </m:ctrlPr>
          </m:fPr>
          <m:num>
            <m:r>
              <m:rPr>
                <m:sty m:val="b"/>
              </m:rPr>
              <w:rPr>
                <w:rFonts w:ascii="Cambria Math" w:hAnsi="Cambria Math" w:cstheme="majorBidi"/>
              </w:rPr>
              <m:t>-</m:t>
            </m:r>
            <m:r>
              <m:rPr>
                <m:sty m:val="b"/>
              </m:rPr>
              <w:rPr>
                <w:rFonts w:ascii="Cambria Math" w:hAnsi="Cambria Math" w:cstheme="majorBidi"/>
                <w:lang w:val="en-US"/>
              </w:rPr>
              <m:t>1</m:t>
            </m:r>
          </m:num>
          <m:den>
            <m:sSub>
              <m:sSubPr>
                <m:ctrlPr>
                  <w:rPr>
                    <w:rFonts w:ascii="Cambria Math" w:hAnsiTheme="majorBidi" w:cstheme="majorBidi"/>
                    <w:b/>
                    <w:bCs/>
                    <w:lang w:val="en-US"/>
                  </w:rPr>
                </m:ctrlPr>
              </m:sSubPr>
              <m:e>
                <m:r>
                  <m:rPr>
                    <m:sty m:val="b"/>
                  </m:rPr>
                  <w:rPr>
                    <w:rFonts w:ascii="Cambria Math" w:hAnsi="Cambria Math" w:cstheme="majorBidi"/>
                    <w:lang w:val="en-US"/>
                  </w:rPr>
                  <m:t>R</m:t>
                </m:r>
              </m:e>
              <m:sub>
                <m:r>
                  <m:rPr>
                    <m:sty m:val="b"/>
                  </m:rPr>
                  <w:rPr>
                    <w:rFonts w:ascii="Cambria Math" w:hAnsi="Cambria Math" w:cstheme="majorBidi"/>
                    <w:lang w:val="en-US"/>
                  </w:rPr>
                  <m:t>s0</m:t>
                </m:r>
              </m:sub>
            </m:sSub>
          </m:den>
        </m:f>
      </m:oMath>
      <w:r w:rsidRPr="00A33861">
        <w:rPr>
          <w:rFonts w:asciiTheme="majorBidi" w:hAnsiTheme="majorBidi" w:cstheme="majorBidi"/>
          <w:sz w:val="16"/>
          <w:szCs w:val="16"/>
        </w:rPr>
        <w:t xml:space="preserve">  </w:t>
      </w:r>
      <w:r w:rsidR="000E1E38">
        <w:rPr>
          <w:rFonts w:asciiTheme="majorBidi" w:hAnsiTheme="majorBidi" w:cstheme="majorBidi"/>
          <w:sz w:val="16"/>
          <w:szCs w:val="16"/>
        </w:rPr>
        <w:t xml:space="preserve">                                                                                                                                                              </w:t>
      </w:r>
      <w:r w:rsidR="00A8674D">
        <w:rPr>
          <w:rFonts w:asciiTheme="majorBidi" w:hAnsiTheme="majorBidi" w:cstheme="majorBidi"/>
          <w:sz w:val="16"/>
          <w:szCs w:val="16"/>
        </w:rPr>
        <w:t xml:space="preserve">     </w:t>
      </w:r>
      <w:r w:rsidR="000E1E38">
        <w:rPr>
          <w:rFonts w:asciiTheme="majorBidi" w:hAnsiTheme="majorBidi" w:cstheme="majorBidi"/>
          <w:sz w:val="16"/>
          <w:szCs w:val="16"/>
        </w:rPr>
        <w:t xml:space="preserve">  </w:t>
      </w:r>
      <w:r w:rsidRPr="008A0747">
        <w:rPr>
          <w:rFonts w:asciiTheme="majorBidi" w:hAnsiTheme="majorBidi" w:cstheme="majorBidi"/>
          <w:b/>
          <w:bCs/>
        </w:rPr>
        <w:t>(</w:t>
      </w:r>
      <w:r w:rsidR="00A33861">
        <w:rPr>
          <w:rFonts w:asciiTheme="majorBidi" w:hAnsiTheme="majorBidi" w:cstheme="majorBidi"/>
          <w:b/>
          <w:bCs/>
        </w:rPr>
        <w:t>3.</w:t>
      </w:r>
      <w:r w:rsidRPr="008A0747">
        <w:rPr>
          <w:rFonts w:asciiTheme="majorBidi" w:hAnsiTheme="majorBidi" w:cstheme="majorBidi"/>
          <w:b/>
          <w:bCs/>
        </w:rPr>
        <w:t>6)</w:t>
      </w:r>
    </w:p>
    <w:p w:rsidR="0020172C" w:rsidRPr="008A0747" w:rsidRDefault="0020172C" w:rsidP="00425CF8">
      <w:pPr>
        <w:pStyle w:val="Paragraphedeliste"/>
        <w:numPr>
          <w:ilvl w:val="0"/>
          <w:numId w:val="25"/>
        </w:numPr>
        <w:autoSpaceDE w:val="0"/>
        <w:autoSpaceDN w:val="0"/>
        <w:adjustRightInd w:val="0"/>
        <w:spacing w:before="240" w:after="120" w:line="360" w:lineRule="auto"/>
        <w:mirrorIndents/>
        <w:jc w:val="both"/>
        <w:rPr>
          <w:rFonts w:asciiTheme="majorBidi" w:eastAsiaTheme="minorEastAsia" w:hAnsiTheme="majorBidi" w:cstheme="majorBidi"/>
          <w:b/>
          <w:bCs/>
        </w:rPr>
      </w:pPr>
      <w:r w:rsidRPr="008A0747">
        <w:rPr>
          <w:rFonts w:asciiTheme="majorBidi" w:eastAsiaTheme="minorEastAsia" w:hAnsiTheme="majorBidi" w:cstheme="majorBidi"/>
          <w:b/>
          <w:bCs/>
        </w:rPr>
        <w:t>[</w:t>
      </w:r>
      <m:oMath>
        <m:sSub>
          <m:sSubPr>
            <m:ctrlPr>
              <w:rPr>
                <w:rFonts w:ascii="Cambria Math" w:eastAsiaTheme="minorEastAsia" w:hAnsi="Cambria Math" w:cstheme="majorBidi"/>
                <w:b/>
                <w:bCs/>
                <w:i/>
              </w:rPr>
            </m:ctrlPr>
          </m:sSubPr>
          <m:e>
            <m:f>
              <m:fPr>
                <m:ctrlPr>
                  <w:rPr>
                    <w:rFonts w:ascii="Cambria Math" w:eastAsiaTheme="minorEastAsia" w:hAnsi="Cambria Math" w:cstheme="majorBidi"/>
                    <w:b/>
                    <w:bCs/>
                    <w:i/>
                  </w:rPr>
                </m:ctrlPr>
              </m:fPr>
              <m:num>
                <m:r>
                  <m:rPr>
                    <m:sty m:val="bi"/>
                  </m:rPr>
                  <w:rPr>
                    <w:rFonts w:ascii="Cambria Math" w:eastAsiaTheme="minorEastAsia" w:hAnsi="Cambria Math" w:cstheme="majorBidi"/>
                  </w:rPr>
                  <m:t xml:space="preserve">dI </m:t>
                </m:r>
              </m:num>
              <m:den>
                <m:r>
                  <m:rPr>
                    <m:sty m:val="bi"/>
                  </m:rPr>
                  <w:rPr>
                    <w:rFonts w:ascii="Cambria Math" w:eastAsiaTheme="minorEastAsia" w:hAnsi="Cambria Math" w:cstheme="majorBidi"/>
                  </w:rPr>
                  <m:t xml:space="preserve">dV </m:t>
                </m:r>
              </m:den>
            </m:f>
            <m:r>
              <m:rPr>
                <m:sty m:val="bi"/>
              </m:rPr>
              <w:rPr>
                <w:rFonts w:ascii="Cambria Math" w:eastAsiaTheme="minorEastAsia" w:hAnsi="Cambria Math" w:cstheme="majorBidi"/>
              </w:rPr>
              <m:t xml:space="preserve"> ]</m:t>
            </m:r>
          </m:e>
          <m:sub>
            <m:r>
              <m:rPr>
                <m:sty m:val="bi"/>
              </m:rPr>
              <w:rPr>
                <w:rFonts w:ascii="Cambria Math" w:eastAsiaTheme="minorEastAsia" w:hAnsi="Cambria Math" w:cstheme="majorBidi"/>
              </w:rPr>
              <m:t>I=</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m:t>
                </m:r>
              </m:sub>
            </m:sSub>
          </m:sub>
        </m:sSub>
      </m:oMath>
      <w:r w:rsidRPr="008A0747">
        <w:rPr>
          <w:rFonts w:asciiTheme="majorBidi" w:eastAsiaTheme="minorEastAsia" w:hAnsiTheme="majorBidi" w:cstheme="majorBidi"/>
          <w:b/>
          <w:bCs/>
        </w:rPr>
        <w:t xml:space="preserve">= </w:t>
      </w:r>
      <m:oMath>
        <m:f>
          <m:fPr>
            <m:ctrlPr>
              <w:rPr>
                <w:rFonts w:ascii="Cambria Math" w:eastAsiaTheme="minorEastAsia" w:hAnsi="Cambria Math" w:cstheme="majorBidi"/>
                <w:b/>
                <w:bCs/>
                <w:i/>
              </w:rPr>
            </m:ctrlPr>
          </m:fPr>
          <m:num>
            <m:r>
              <m:rPr>
                <m:sty m:val="bi"/>
              </m:rPr>
              <w:rPr>
                <w:rFonts w:ascii="Cambria Math" w:eastAsiaTheme="minorEastAsia" w:hAnsi="Cambria Math" w:cstheme="majorBidi"/>
              </w:rPr>
              <m:t>-1</m:t>
            </m:r>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sh</m:t>
                </m:r>
                <m:r>
                  <m:rPr>
                    <m:sty m:val="bi"/>
                  </m:rPr>
                  <w:rPr>
                    <w:rFonts w:ascii="Cambria Math" w:eastAsiaTheme="minorEastAsia" w:hAnsi="Cambria Math" w:cstheme="majorBidi"/>
                  </w:rPr>
                  <m:t>0</m:t>
                </m:r>
              </m:sub>
            </m:sSub>
          </m:den>
        </m:f>
      </m:oMath>
      <w:r w:rsidRPr="008A0747">
        <w:rPr>
          <w:rFonts w:asciiTheme="majorBidi" w:eastAsiaTheme="minorEastAsia" w:hAnsiTheme="majorBidi" w:cstheme="majorBidi"/>
          <w:b/>
          <w:bCs/>
        </w:rPr>
        <w:t xml:space="preserve">  </w:t>
      </w:r>
      <w:r w:rsidRPr="00A33861">
        <w:rPr>
          <w:rFonts w:asciiTheme="majorBidi" w:eastAsiaTheme="minorEastAsia" w:hAnsiTheme="majorBidi" w:cstheme="majorBidi"/>
          <w:sz w:val="16"/>
          <w:szCs w:val="16"/>
        </w:rPr>
        <w:t xml:space="preserve">  </w:t>
      </w:r>
      <w:r w:rsidR="00CB4FAA">
        <w:rPr>
          <w:rFonts w:asciiTheme="majorBidi" w:hAnsiTheme="majorBidi" w:cstheme="majorBidi"/>
          <w:sz w:val="16"/>
          <w:szCs w:val="16"/>
        </w:rPr>
        <w:t xml:space="preserve">                                                                                                                                                       </w:t>
      </w:r>
      <w:r w:rsidR="00A8674D">
        <w:rPr>
          <w:rFonts w:asciiTheme="majorBidi" w:hAnsiTheme="majorBidi" w:cstheme="majorBidi"/>
          <w:sz w:val="16"/>
          <w:szCs w:val="16"/>
        </w:rPr>
        <w:t xml:space="preserve">       </w:t>
      </w:r>
      <w:r w:rsidR="00A33861">
        <w:rPr>
          <w:rFonts w:asciiTheme="majorBidi" w:eastAsiaTheme="minorEastAsia" w:hAnsiTheme="majorBidi" w:cstheme="majorBidi"/>
          <w:b/>
          <w:bCs/>
        </w:rPr>
        <w:t xml:space="preserve"> (3.</w:t>
      </w:r>
      <w:r w:rsidRPr="008A0747">
        <w:rPr>
          <w:rFonts w:asciiTheme="majorBidi" w:eastAsiaTheme="minorEastAsia" w:hAnsiTheme="majorBidi" w:cstheme="majorBidi"/>
          <w:b/>
          <w:bCs/>
        </w:rPr>
        <w:t>7)</w:t>
      </w:r>
    </w:p>
    <w:p w:rsidR="0020172C" w:rsidRPr="00FF09F1" w:rsidRDefault="00A33861" w:rsidP="0020172C">
      <w:pPr>
        <w:pStyle w:val="Paragraphedeliste"/>
        <w:autoSpaceDE w:val="0"/>
        <w:autoSpaceDN w:val="0"/>
        <w:adjustRightInd w:val="0"/>
        <w:spacing w:before="240" w:after="120" w:line="360" w:lineRule="auto"/>
        <w:ind w:left="0"/>
        <w:contextualSpacing w:val="0"/>
        <w:mirrorIndents/>
        <w:jc w:val="both"/>
        <w:rPr>
          <w:rFonts w:asciiTheme="majorBidi" w:hAnsiTheme="majorBidi" w:cstheme="majorBidi"/>
        </w:rPr>
      </w:pPr>
      <w:r>
        <w:rPr>
          <w:rFonts w:asciiTheme="majorBidi" w:hAnsiTheme="majorBidi" w:cstheme="majorBidi"/>
        </w:rPr>
        <w:t>A partir de l’équation 3.</w:t>
      </w:r>
      <w:r w:rsidR="0020172C" w:rsidRPr="00FF09F1">
        <w:rPr>
          <w:rFonts w:asciiTheme="majorBidi" w:hAnsiTheme="majorBidi" w:cstheme="majorBidi"/>
        </w:rPr>
        <w:t xml:space="preserve">2, on peut tirer l’expression de </w:t>
      </w:r>
      <m:oMath>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ph</m:t>
            </m:r>
          </m:sub>
        </m:sSub>
      </m:oMath>
      <w:r w:rsidR="0020172C" w:rsidRPr="00FF09F1">
        <w:rPr>
          <w:rFonts w:asciiTheme="majorBidi" w:hAnsiTheme="majorBidi" w:cstheme="majorBidi"/>
        </w:rPr>
        <w:t xml:space="preserve"> </w:t>
      </w:r>
      <w:r w:rsidR="0020172C" w:rsidRPr="00FF09F1">
        <w:rPr>
          <w:rFonts w:asciiTheme="majorBidi" w:eastAsia="TTFFAB7C80t00" w:hAnsiTheme="majorBidi" w:cstheme="majorBidi"/>
        </w:rPr>
        <w:t xml:space="preserve"> </w:t>
      </w:r>
      <w:r w:rsidR="0020172C" w:rsidRPr="00FF09F1">
        <w:rPr>
          <w:rFonts w:asciiTheme="majorBidi" w:hAnsiTheme="majorBidi" w:cstheme="majorBidi"/>
        </w:rPr>
        <w:t>:</w:t>
      </w:r>
    </w:p>
    <w:p w:rsidR="0020172C" w:rsidRPr="00B440A3" w:rsidRDefault="005913E2" w:rsidP="00425CF8">
      <w:pPr>
        <w:pStyle w:val="Paragraphedeliste"/>
        <w:numPr>
          <w:ilvl w:val="0"/>
          <w:numId w:val="25"/>
        </w:numPr>
        <w:autoSpaceDE w:val="0"/>
        <w:autoSpaceDN w:val="0"/>
        <w:adjustRightInd w:val="0"/>
        <w:spacing w:before="240" w:after="120" w:line="360" w:lineRule="auto"/>
        <w:mirrorIndents/>
        <w:jc w:val="both"/>
        <w:rPr>
          <w:rFonts w:asciiTheme="majorBidi" w:eastAsiaTheme="minorEastAsia" w:hAnsiTheme="majorBidi" w:cstheme="majorBidi"/>
          <w:b/>
          <w:bCs/>
        </w:rPr>
      </w:pP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ph</m:t>
            </m:r>
          </m:sub>
        </m:sSub>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 I</m:t>
            </m:r>
          </m:e>
          <m:sub>
            <m:r>
              <m:rPr>
                <m:sty m:val="bi"/>
              </m:rPr>
              <w:rPr>
                <w:rFonts w:ascii="Cambria Math" w:eastAsiaTheme="minorEastAsia" w:hAnsi="Cambria Math" w:cstheme="majorBidi"/>
              </w:rPr>
              <m:t>0</m:t>
            </m:r>
          </m:sub>
        </m:sSub>
      </m:oMath>
      <w:r w:rsidR="0020172C" w:rsidRPr="00B440A3">
        <w:rPr>
          <w:rFonts w:asciiTheme="majorBidi" w:eastAsiaTheme="minorEastAsia" w:hAnsiTheme="majorBidi" w:cstheme="majorBidi"/>
          <w:b/>
          <w:bCs/>
        </w:rPr>
        <w:t>[exp</w:t>
      </w:r>
      <m:oMath>
        <m:r>
          <m:rPr>
            <m:sty m:val="bi"/>
          </m:rPr>
          <w:rPr>
            <w:rFonts w:ascii="Cambria Math" w:eastAsiaTheme="minorEastAsia" w:hAnsi="Cambria Math" w:cstheme="majorBidi"/>
          </w:rPr>
          <m:t>(</m:t>
        </m:r>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r>
                  <m:rPr>
                    <m:sty m:val="bi"/>
                  </m:rPr>
                  <w:rPr>
                    <w:rFonts w:ascii="Cambria Math" w:eastAsiaTheme="minorEastAsia" w:hAnsi="Cambria Math" w:cstheme="majorBidi"/>
                  </w:rPr>
                  <m:t xml:space="preserve"> </m:t>
                </m:r>
              </m:e>
              <m:sub>
                <m:r>
                  <m:rPr>
                    <m:sty m:val="bi"/>
                  </m:rPr>
                  <w:rPr>
                    <w:rFonts w:ascii="Cambria Math" w:eastAsiaTheme="minorEastAsia" w:hAnsi="Cambria Math" w:cstheme="majorBidi"/>
                    <w:lang w:val="en-US"/>
                  </w:rPr>
                  <m:t>oc</m:t>
                </m:r>
                <m:r>
                  <m:rPr>
                    <m:sty m:val="bi"/>
                  </m:rPr>
                  <w:rPr>
                    <w:rFonts w:ascii="Cambria Math" w:eastAsiaTheme="minorEastAsia" w:hAnsi="Cambria Math" w:cstheme="majorBidi"/>
                  </w:rPr>
                  <m:t xml:space="preserve">   </m:t>
                </m:r>
              </m:sub>
            </m:sSub>
            <m:r>
              <m:rPr>
                <m:sty m:val="bi"/>
              </m:rPr>
              <w:rPr>
                <w:rFonts w:ascii="Cambria Math" w:eastAsiaTheme="minorEastAsia" w:hAnsi="Cambria Math" w:cstheme="majorBidi"/>
              </w:rPr>
              <m:t xml:space="preserve"> </m:t>
            </m:r>
          </m:num>
          <m:den>
            <m:r>
              <m:rPr>
                <m:sty m:val="bi"/>
              </m:rPr>
              <w:rPr>
                <w:rFonts w:ascii="Cambria Math" w:eastAsiaTheme="minorEastAsia" w:hAnsi="Cambria Math" w:cstheme="majorBidi"/>
                <w:lang w:val="en-US"/>
              </w:rPr>
              <m:t>m</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B440A3">
        <w:rPr>
          <w:rFonts w:asciiTheme="majorBidi" w:eastAsiaTheme="minorEastAsia" w:hAnsiTheme="majorBidi" w:cstheme="majorBidi"/>
          <w:b/>
          <w:bCs/>
        </w:rPr>
        <w:t>) -1]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oc</m:t>
                </m:r>
                <m:r>
                  <m:rPr>
                    <m:sty m:val="bi"/>
                  </m:rPr>
                  <w:rPr>
                    <w:rFonts w:ascii="Cambria Math" w:eastAsiaTheme="minorEastAsia" w:hAnsi="Cambria Math" w:cstheme="majorBidi"/>
                  </w:rPr>
                  <m:t xml:space="preserve"> </m:t>
                </m:r>
              </m:sub>
            </m:sSub>
          </m:num>
          <m:den>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h</m:t>
                </m:r>
              </m:sub>
            </m:sSub>
          </m:den>
        </m:f>
        <m:r>
          <m:rPr>
            <m:sty m:val="bi"/>
          </m:rPr>
          <w:rPr>
            <w:rFonts w:ascii="Cambria Math" w:eastAsiaTheme="minorEastAsia" w:hAnsi="Cambria Math" w:cstheme="majorBidi"/>
          </w:rPr>
          <m:t xml:space="preserve"> </m:t>
        </m:r>
      </m:oMath>
      <w:r w:rsidR="0020172C" w:rsidRPr="00B440A3">
        <w:rPr>
          <w:rFonts w:asciiTheme="majorBidi" w:eastAsiaTheme="minorEastAsia" w:hAnsiTheme="majorBidi" w:cstheme="majorBidi"/>
          <w:b/>
          <w:bCs/>
        </w:rPr>
        <w:t xml:space="preserve">  </w:t>
      </w:r>
      <w:r w:rsidR="0020172C" w:rsidRPr="00A33861">
        <w:rPr>
          <w:rFonts w:asciiTheme="majorBidi" w:eastAsiaTheme="minorEastAsia" w:hAnsiTheme="majorBidi" w:cstheme="majorBidi"/>
          <w:sz w:val="16"/>
          <w:szCs w:val="16"/>
        </w:rPr>
        <w:t xml:space="preserve"> </w:t>
      </w:r>
      <w:r w:rsidR="00CB4FAA">
        <w:rPr>
          <w:rFonts w:asciiTheme="majorBidi" w:hAnsiTheme="majorBidi" w:cstheme="majorBidi"/>
          <w:sz w:val="16"/>
          <w:szCs w:val="16"/>
        </w:rPr>
        <w:t xml:space="preserve">                                                                                                                      </w:t>
      </w:r>
      <w:r w:rsidR="00A8674D">
        <w:rPr>
          <w:rFonts w:asciiTheme="majorBidi" w:hAnsiTheme="majorBidi" w:cstheme="majorBidi"/>
          <w:sz w:val="16"/>
          <w:szCs w:val="16"/>
        </w:rPr>
        <w:t xml:space="preserve">    </w:t>
      </w:r>
      <w:r w:rsidR="00CB4FAA">
        <w:rPr>
          <w:rFonts w:asciiTheme="majorBidi" w:hAnsiTheme="majorBidi" w:cstheme="majorBidi"/>
          <w:sz w:val="16"/>
          <w:szCs w:val="16"/>
        </w:rPr>
        <w:t xml:space="preserve"> </w:t>
      </w:r>
      <w:r w:rsidR="00A33861">
        <w:rPr>
          <w:rFonts w:asciiTheme="majorBidi" w:eastAsiaTheme="minorEastAsia" w:hAnsiTheme="majorBidi" w:cstheme="majorBidi"/>
          <w:b/>
          <w:bCs/>
        </w:rPr>
        <w:t>(3.</w:t>
      </w:r>
      <w:r w:rsidR="0020172C" w:rsidRPr="00B440A3">
        <w:rPr>
          <w:rFonts w:asciiTheme="majorBidi" w:eastAsiaTheme="minorEastAsia" w:hAnsiTheme="majorBidi" w:cstheme="majorBidi"/>
          <w:b/>
          <w:bCs/>
        </w:rPr>
        <w:t>8)</w:t>
      </w:r>
    </w:p>
    <w:p w:rsidR="0020172C" w:rsidRPr="00B027A3"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w:t>
      </w:r>
      <w:r w:rsidRPr="00B027A3">
        <w:rPr>
          <w:rFonts w:asciiTheme="majorBidi" w:hAnsiTheme="majorBidi" w:cstheme="majorBidi"/>
        </w:rPr>
        <w:t xml:space="preserve"> En faisant la</w:t>
      </w:r>
      <w:r w:rsidR="00A33861">
        <w:rPr>
          <w:rFonts w:asciiTheme="majorBidi" w:hAnsiTheme="majorBidi" w:cstheme="majorBidi"/>
        </w:rPr>
        <w:t xml:space="preserve"> soustraction de l’équation 3.2 de l’équation 3.</w:t>
      </w:r>
      <w:r>
        <w:rPr>
          <w:rFonts w:asciiTheme="majorBidi" w:hAnsiTheme="majorBidi" w:cstheme="majorBidi"/>
        </w:rPr>
        <w:t>1</w:t>
      </w:r>
      <w:r w:rsidRPr="00B027A3">
        <w:rPr>
          <w:rFonts w:asciiTheme="majorBidi" w:hAnsiTheme="majorBidi" w:cstheme="majorBidi"/>
        </w:rPr>
        <w:t>, on obtiendra, après</w:t>
      </w:r>
      <w:r>
        <w:rPr>
          <w:rFonts w:asciiTheme="majorBidi" w:hAnsiTheme="majorBidi" w:cstheme="majorBidi"/>
        </w:rPr>
        <w:t xml:space="preserve"> </w:t>
      </w:r>
      <w:r w:rsidRPr="00B027A3">
        <w:rPr>
          <w:rFonts w:asciiTheme="majorBidi" w:hAnsiTheme="majorBidi" w:cstheme="majorBidi"/>
        </w:rPr>
        <w:t>arrangement l’équation suivante :</w:t>
      </w:r>
    </w:p>
    <w:p w:rsidR="0020172C" w:rsidRPr="00FF09F1" w:rsidRDefault="005913E2" w:rsidP="0096745A">
      <w:pPr>
        <w:autoSpaceDE w:val="0"/>
        <w:autoSpaceDN w:val="0"/>
        <w:adjustRightInd w:val="0"/>
        <w:spacing w:before="240" w:after="120" w:line="360" w:lineRule="auto"/>
        <w:mirrorIndents/>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lang w:val="en-US"/>
              </w:rPr>
              <m:t xml:space="preserve">0 </m:t>
            </m:r>
          </m:sub>
        </m:sSub>
        <m:r>
          <m:rPr>
            <m:sty m:val="bi"/>
          </m:rPr>
          <w:rPr>
            <w:rFonts w:ascii="Cambria Math" w:eastAsiaTheme="minorEastAsia" w:hAnsi="Cambria Math" w:cstheme="majorBidi"/>
            <w:lang w:val="en-US"/>
          </w:rPr>
          <m:t xml:space="preserve"> </m:t>
        </m:r>
      </m:oMath>
      <w:r w:rsidR="0020172C" w:rsidRPr="00FF09F1">
        <w:rPr>
          <w:rFonts w:asciiTheme="majorBidi" w:eastAsiaTheme="minorEastAsia" w:hAnsiTheme="majorBidi" w:cstheme="majorBidi"/>
          <w:b/>
          <w:bCs/>
          <w:lang w:val="en-US"/>
        </w:rPr>
        <w:t>(exp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V </m:t>
                </m:r>
              </m:e>
              <m:sub>
                <m:r>
                  <m:rPr>
                    <m:sty m:val="bi"/>
                  </m:rPr>
                  <w:rPr>
                    <w:rFonts w:ascii="Cambria Math" w:eastAsiaTheme="minorEastAsia" w:hAnsi="Cambria Math" w:cstheme="majorBidi"/>
                    <w:lang w:val="en-US"/>
                  </w:rPr>
                  <m:t xml:space="preserve">oc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FF09F1">
        <w:rPr>
          <w:rFonts w:asciiTheme="majorBidi" w:eastAsiaTheme="minorEastAsia" w:hAnsiTheme="majorBidi" w:cstheme="majorBidi"/>
          <w:b/>
          <w:bCs/>
          <w:lang w:val="en-US"/>
        </w:rPr>
        <w:t>) –exp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V </m:t>
                </m:r>
              </m:e>
              <m:sub>
                <m:r>
                  <m:rPr>
                    <m:sty m:val="bi"/>
                  </m:rPr>
                  <w:rPr>
                    <w:rFonts w:ascii="Cambria Math" w:eastAsiaTheme="minorEastAsia" w:hAnsi="Cambria Math" w:cstheme="majorBidi"/>
                    <w:lang w:val="en-US"/>
                  </w:rPr>
                  <m:t xml:space="preserve">oc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FF09F1">
        <w:rPr>
          <w:rFonts w:asciiTheme="majorBidi" w:eastAsiaTheme="minorEastAsia" w:hAnsiTheme="majorBidi" w:cstheme="majorBidi"/>
          <w:b/>
          <w:bCs/>
          <w:lang w:val="en-US"/>
        </w:rPr>
        <w:t xml:space="preserve">)) - </w:t>
      </w: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lang w:val="en-US"/>
              </w:rPr>
              <m:t xml:space="preserve">sc </m:t>
            </m:r>
          </m:sub>
        </m:sSub>
      </m:oMath>
      <w:r w:rsidR="0020172C" w:rsidRPr="00FF09F1">
        <w:rPr>
          <w:rFonts w:asciiTheme="majorBidi" w:eastAsiaTheme="minorEastAsia" w:hAnsiTheme="majorBidi" w:cstheme="majorBidi"/>
          <w:b/>
          <w:bCs/>
          <w:lang w:val="en-US"/>
        </w:rPr>
        <w:t>(1+</w:t>
      </w:r>
      <m:oMath>
        <m:r>
          <m:rPr>
            <m:sty m:val="bi"/>
          </m:rPr>
          <w:rPr>
            <w:rFonts w:ascii="Cambria Math" w:eastAsiaTheme="minorEastAsia" w:hAnsi="Cambria Math" w:cstheme="majorBidi"/>
            <w:lang w:val="en-US"/>
          </w:rPr>
          <m:t xml:space="preserve"> </m:t>
        </m:r>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 </m:t>
                </m:r>
              </m:e>
              <m:sub>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sub>
                </m:sSub>
                <m:r>
                  <m:rPr>
                    <m:sty m:val="bi"/>
                  </m:rPr>
                  <w:rPr>
                    <w:rFonts w:ascii="Cambria Math" w:eastAsiaTheme="minorEastAsia" w:hAnsi="Cambria Math" w:cstheme="majorBidi"/>
                    <w:lang w:val="en-US"/>
                  </w:rPr>
                  <m:t xml:space="preserve">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sh </m:t>
                </m:r>
              </m:sub>
            </m:sSub>
          </m:den>
        </m:f>
      </m:oMath>
      <w:r w:rsidR="0020172C" w:rsidRPr="00FF09F1">
        <w:rPr>
          <w:rFonts w:asciiTheme="majorBidi" w:eastAsiaTheme="minorEastAsia" w:hAnsiTheme="majorBidi" w:cstheme="majorBidi"/>
          <w:b/>
          <w:bCs/>
          <w:lang w:val="en-US"/>
        </w:rPr>
        <w:t>)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 </m:t>
                </m:r>
              </m:e>
              <m:sub>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oc</m:t>
                    </m:r>
                  </m:sub>
                </m:sSub>
                <m:r>
                  <m:rPr>
                    <m:sty m:val="bi"/>
                  </m:rPr>
                  <w:rPr>
                    <w:rFonts w:ascii="Cambria Math" w:eastAsiaTheme="minorEastAsia" w:hAnsi="Cambria Math" w:cstheme="majorBidi"/>
                    <w:lang w:val="en-US"/>
                  </w:rPr>
                  <m:t xml:space="preserve">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sh </m:t>
                </m:r>
              </m:sub>
            </m:sSub>
          </m:den>
        </m:f>
      </m:oMath>
      <w:r w:rsidR="0020172C" w:rsidRPr="00FF09F1">
        <w:rPr>
          <w:rFonts w:asciiTheme="majorBidi" w:eastAsiaTheme="minorEastAsia" w:hAnsiTheme="majorBidi" w:cstheme="majorBidi"/>
          <w:b/>
          <w:bCs/>
          <w:lang w:val="en-US"/>
        </w:rPr>
        <w:t xml:space="preserve">  = 0   </w:t>
      </w:r>
      <w:r w:rsidR="0020172C" w:rsidRPr="00A33861">
        <w:rPr>
          <w:rFonts w:asciiTheme="majorBidi" w:eastAsiaTheme="minorEastAsia" w:hAnsiTheme="majorBidi" w:cstheme="majorBidi"/>
          <w:sz w:val="16"/>
          <w:szCs w:val="16"/>
          <w:lang w:val="en-US"/>
        </w:rPr>
        <w:t xml:space="preserve"> </w:t>
      </w:r>
      <w:r w:rsidR="00CB4FAA">
        <w:rPr>
          <w:rFonts w:asciiTheme="majorBidi" w:hAnsiTheme="majorBidi" w:cstheme="majorBidi"/>
          <w:sz w:val="16"/>
          <w:szCs w:val="16"/>
          <w:lang w:val="en-US"/>
        </w:rPr>
        <w:t xml:space="preserve">                                                                       </w:t>
      </w:r>
      <w:r w:rsidR="00A33861">
        <w:rPr>
          <w:rFonts w:asciiTheme="majorBidi" w:eastAsiaTheme="minorEastAsia" w:hAnsiTheme="majorBidi" w:cstheme="majorBidi"/>
          <w:b/>
          <w:bCs/>
          <w:lang w:val="en-US"/>
        </w:rPr>
        <w:t>(3.</w:t>
      </w:r>
      <w:r w:rsidR="0020172C" w:rsidRPr="00FF09F1">
        <w:rPr>
          <w:rFonts w:asciiTheme="majorBidi" w:eastAsiaTheme="minorEastAsia" w:hAnsiTheme="majorBidi" w:cstheme="majorBidi"/>
          <w:b/>
          <w:bCs/>
          <w:lang w:val="en-US"/>
        </w:rPr>
        <w:t>9)</w:t>
      </w:r>
    </w:p>
    <w:p w:rsidR="0020172C" w:rsidRPr="00B440A3" w:rsidRDefault="00A27555" w:rsidP="00425CF8">
      <w:pPr>
        <w:pStyle w:val="Paragraphedeliste"/>
        <w:numPr>
          <w:ilvl w:val="0"/>
          <w:numId w:val="26"/>
        </w:numPr>
        <w:autoSpaceDE w:val="0"/>
        <w:autoSpaceDN w:val="0"/>
        <w:adjustRightInd w:val="0"/>
        <w:spacing w:before="240" w:after="120" w:line="360" w:lineRule="auto"/>
        <w:ind w:left="0" w:firstLine="0"/>
        <w:contextualSpacing w:val="0"/>
        <w:mirrorIndents/>
        <w:jc w:val="both"/>
        <w:rPr>
          <w:rFonts w:asciiTheme="majorBidi" w:eastAsia="TTFFAB7C80t00" w:hAnsiTheme="majorBidi" w:cstheme="majorBidi"/>
        </w:rPr>
      </w:pPr>
      <w:r>
        <w:rPr>
          <w:rFonts w:asciiTheme="majorBidi" w:hAnsiTheme="majorBidi" w:cstheme="majorBidi"/>
        </w:rPr>
        <w:t>En dérivant l’équation 1.1</w:t>
      </w:r>
      <w:r w:rsidR="0020172C" w:rsidRPr="00B440A3">
        <w:rPr>
          <w:rFonts w:asciiTheme="majorBidi" w:hAnsiTheme="majorBidi" w:cstheme="majorBidi"/>
        </w:rPr>
        <w:t xml:space="preserve"> par rapport à la tension au point </w:t>
      </w:r>
      <w:r w:rsidR="0020172C" w:rsidRPr="00B440A3">
        <w:rPr>
          <w:rFonts w:asciiTheme="majorBidi" w:eastAsia="TTFFAB7C80t00" w:hAnsiTheme="majorBidi" w:cstheme="majorBidi"/>
        </w:rPr>
        <w:t>V=</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oc</m:t>
            </m:r>
          </m:sub>
        </m:sSub>
      </m:oMath>
      <w:r w:rsidR="0020172C" w:rsidRPr="00B440A3">
        <w:rPr>
          <w:rFonts w:asciiTheme="majorBidi" w:hAnsiTheme="majorBidi" w:cstheme="majorBidi"/>
        </w:rPr>
        <w:t xml:space="preserve">, puis au </w:t>
      </w:r>
      <w:r w:rsidR="0020172C">
        <w:rPr>
          <w:rFonts w:asciiTheme="majorBidi" w:hAnsiTheme="majorBidi" w:cstheme="majorBidi"/>
        </w:rPr>
        <w:t>p</w:t>
      </w:r>
      <w:r w:rsidR="0020172C" w:rsidRPr="00B440A3">
        <w:rPr>
          <w:rFonts w:asciiTheme="majorBidi" w:hAnsiTheme="majorBidi" w:cstheme="majorBidi"/>
        </w:rPr>
        <w:t xml:space="preserve">oint </w:t>
      </w:r>
      <w:r w:rsidR="0020172C" w:rsidRPr="00B440A3">
        <w:rPr>
          <w:rFonts w:asciiTheme="majorBidi" w:eastAsia="TTFFAB7C80t00" w:hAnsiTheme="majorBidi" w:cstheme="majorBidi"/>
        </w:rPr>
        <w:t>I=</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sc</m:t>
            </m:r>
          </m:sub>
        </m:sSub>
      </m:oMath>
      <w:r w:rsidR="0020172C" w:rsidRPr="00B440A3">
        <w:rPr>
          <w:rFonts w:asciiTheme="majorBidi" w:hAnsiTheme="majorBidi" w:cstheme="majorBidi"/>
        </w:rPr>
        <w:t>, on aura, après arrangement, les deux équations suivantes :</w:t>
      </w:r>
      <w:r w:rsidR="0020172C" w:rsidRPr="00B440A3">
        <w:rPr>
          <w:rFonts w:asciiTheme="majorBidi" w:eastAsia="TTFFAB7C80t00" w:hAnsiTheme="majorBidi" w:cstheme="majorBidi"/>
        </w:rPr>
        <w:t xml:space="preserve"> </w:t>
      </w:r>
    </w:p>
    <w:p w:rsidR="0020172C" w:rsidRPr="00FF09F1" w:rsidRDefault="005913E2" w:rsidP="00A27555">
      <w:pPr>
        <w:autoSpaceDE w:val="0"/>
        <w:autoSpaceDN w:val="0"/>
        <w:adjustRightInd w:val="0"/>
        <w:spacing w:before="240" w:after="120" w:line="360" w:lineRule="auto"/>
        <w:mirrorIndents/>
        <w:jc w:val="both"/>
        <w:rPr>
          <w:rFonts w:asciiTheme="majorBidi" w:eastAsiaTheme="minorEastAsia" w:hAnsiTheme="majorBidi" w:cstheme="majorBidi"/>
          <w:b/>
          <w:bCs/>
        </w:rPr>
      </w:pPr>
      <m:oMath>
        <m:sSub>
          <m:sSubPr>
            <m:ctrlPr>
              <w:rPr>
                <w:rFonts w:ascii="Cambria Math" w:hAnsi="Cambria Math" w:cstheme="majorBidi"/>
                <w:b/>
                <w:bCs/>
                <w:i/>
                <w:lang w:val="en-US"/>
              </w:rPr>
            </m:ctrlPr>
          </m:sSubPr>
          <m:e>
            <m:r>
              <m:rPr>
                <m:sty m:val="bi"/>
              </m:rPr>
              <w:rPr>
                <w:rFonts w:ascii="Cambria Math" w:hAnsi="Cambria Math" w:cstheme="majorBidi"/>
              </w:rPr>
              <m:t>(</m:t>
            </m:r>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lang w:val="en-US"/>
                  </w:rPr>
                  <m:t>s</m:t>
                </m:r>
                <m:r>
                  <m:rPr>
                    <m:sty m:val="bi"/>
                  </m:rPr>
                  <w:rPr>
                    <w:rFonts w:ascii="Cambria Math" w:hAnsi="Cambria Math" w:cstheme="majorBidi"/>
                  </w:rPr>
                  <m:t xml:space="preserve">0 </m:t>
                </m:r>
              </m:sub>
            </m:sSub>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 </m:t>
                </m:r>
              </m:sub>
            </m:sSub>
            <m:r>
              <m:rPr>
                <m:sty m:val="bi"/>
              </m:rPr>
              <w:rPr>
                <w:rFonts w:ascii="Cambria Math" w:eastAsiaTheme="minorEastAsia" w:hAnsi="Cambria Math" w:cstheme="majorBidi"/>
              </w:rPr>
              <m:t>)</m:t>
            </m:r>
          </m:e>
          <m:sub>
            <m:r>
              <m:rPr>
                <m:sty m:val="bi"/>
              </m:rPr>
              <w:rPr>
                <w:rFonts w:ascii="Cambria Math" w:hAnsi="Cambria Math" w:cstheme="majorBidi"/>
              </w:rPr>
              <m:t xml:space="preserve">     </m:t>
            </m:r>
          </m:sub>
        </m:sSub>
      </m:oMath>
      <w:r w:rsidR="0020172C" w:rsidRPr="00FF09F1">
        <w:rPr>
          <w:rFonts w:asciiTheme="majorBidi" w:eastAsiaTheme="minorEastAsia" w:hAnsiTheme="majorBidi" w:cstheme="majorBidi"/>
          <w:b/>
          <w:bCs/>
        </w:rPr>
        <w:t>(</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r>
                  <m:rPr>
                    <m:sty m:val="bi"/>
                  </m:rPr>
                  <w:rPr>
                    <w:rFonts w:ascii="Cambria Math" w:eastAsiaTheme="minorEastAsia" w:hAnsi="Cambria Math" w:cstheme="majorBidi"/>
                  </w:rPr>
                  <m:t xml:space="preserve"> </m:t>
                </m:r>
              </m:e>
              <m:sub>
                <m:r>
                  <m:rPr>
                    <m:sty m:val="bi"/>
                  </m:rPr>
                  <w:rPr>
                    <w:rFonts w:ascii="Cambria Math" w:eastAsiaTheme="minorEastAsia" w:hAnsi="Cambria Math" w:cstheme="majorBidi"/>
                  </w:rPr>
                  <m:t xml:space="preserve">0   </m:t>
                </m:r>
              </m:sub>
            </m:sSub>
            <m:r>
              <m:rPr>
                <m:sty m:val="bi"/>
              </m:rPr>
              <w:rPr>
                <w:rFonts w:ascii="Cambria Math" w:eastAsiaTheme="minorEastAsia" w:hAnsi="Cambria Math" w:cstheme="majorBidi"/>
              </w:rPr>
              <m:t xml:space="preserve"> </m:t>
            </m:r>
          </m:num>
          <m:den>
            <m:r>
              <m:rPr>
                <m:sty m:val="bi"/>
              </m:rPr>
              <w:rPr>
                <w:rFonts w:ascii="Cambria Math" w:eastAsiaTheme="minorEastAsia" w:hAnsi="Cambria Math" w:cstheme="majorBidi"/>
                <w:lang w:val="en-US"/>
              </w:rPr>
              <m:t>m</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FF09F1">
        <w:rPr>
          <w:rFonts w:asciiTheme="majorBidi" w:eastAsiaTheme="minorEastAsia" w:hAnsiTheme="majorBidi" w:cstheme="majorBidi"/>
          <w:b/>
          <w:bCs/>
        </w:rPr>
        <w:t>) exp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r>
                  <m:rPr>
                    <m:sty m:val="bi"/>
                  </m:rPr>
                  <w:rPr>
                    <w:rFonts w:ascii="Cambria Math" w:eastAsiaTheme="minorEastAsia" w:hAnsi="Cambria Math" w:cstheme="majorBidi"/>
                  </w:rPr>
                  <m:t xml:space="preserve"> </m:t>
                </m:r>
              </m:e>
              <m:sub>
                <m:r>
                  <m:rPr>
                    <m:sty m:val="bi"/>
                  </m:rPr>
                  <w:rPr>
                    <w:rFonts w:ascii="Cambria Math" w:eastAsiaTheme="minorEastAsia" w:hAnsi="Cambria Math" w:cstheme="majorBidi"/>
                    <w:lang w:val="en-US"/>
                  </w:rPr>
                  <m:t>oc</m:t>
                </m:r>
                <m:r>
                  <m:rPr>
                    <m:sty m:val="bi"/>
                  </m:rPr>
                  <w:rPr>
                    <w:rFonts w:ascii="Cambria Math" w:eastAsiaTheme="minorEastAsia" w:hAnsi="Cambria Math" w:cstheme="majorBidi"/>
                  </w:rPr>
                  <m:t xml:space="preserve">   </m:t>
                </m:r>
              </m:sub>
            </m:sSub>
            <m:r>
              <m:rPr>
                <m:sty m:val="bi"/>
              </m:rPr>
              <w:rPr>
                <w:rFonts w:ascii="Cambria Math" w:eastAsiaTheme="minorEastAsia" w:hAnsi="Cambria Math" w:cstheme="majorBidi"/>
              </w:rPr>
              <m:t xml:space="preserve"> </m:t>
            </m:r>
          </m:num>
          <m:den>
            <m:r>
              <m:rPr>
                <m:sty m:val="bi"/>
              </m:rPr>
              <w:rPr>
                <w:rFonts w:ascii="Cambria Math" w:eastAsiaTheme="minorEastAsia" w:hAnsi="Cambria Math" w:cstheme="majorBidi"/>
                <w:lang w:val="en-US"/>
              </w:rPr>
              <m:t>m</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FF09F1">
        <w:rPr>
          <w:rFonts w:asciiTheme="majorBidi" w:eastAsiaTheme="minorEastAsia" w:hAnsiTheme="majorBidi" w:cstheme="majorBidi"/>
          <w:b/>
          <w:bCs/>
        </w:rPr>
        <w:t>) +</w:t>
      </w:r>
      <m:oMath>
        <m:r>
          <m:rPr>
            <m:sty m:val="bi"/>
          </m:rPr>
          <w:rPr>
            <w:rFonts w:ascii="Cambria Math" w:eastAsiaTheme="minorEastAsia" w:hAnsi="Cambria Math" w:cstheme="majorBidi"/>
          </w:rPr>
          <m:t xml:space="preserve"> </m:t>
        </m:r>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rPr>
                  <m:t xml:space="preserve"> </m:t>
                </m:r>
              </m:e>
              <m:sub>
                <m:r>
                  <m:rPr>
                    <m:sty m:val="bi"/>
                  </m:rPr>
                  <w:rPr>
                    <w:rFonts w:ascii="Cambria Math" w:eastAsiaTheme="minorEastAsia" w:hAnsi="Cambria Math" w:cstheme="majorBidi"/>
                  </w:rPr>
                  <m:t xml:space="preserve">1  </m:t>
                </m:r>
              </m:sub>
            </m:sSub>
            <m:r>
              <m:rPr>
                <m:sty m:val="bi"/>
              </m:rPr>
              <w:rPr>
                <w:rFonts w:ascii="Cambria Math" w:eastAsiaTheme="minorEastAsia" w:hAnsi="Cambria Math" w:cstheme="majorBidi"/>
              </w:rPr>
              <m:t xml:space="preserve"> </m:t>
            </m:r>
          </m:num>
          <m:den>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h </m:t>
                </m:r>
              </m:sub>
            </m:sSub>
          </m:den>
        </m:f>
      </m:oMath>
      <w:r w:rsidR="0020172C" w:rsidRPr="00FF09F1">
        <w:rPr>
          <w:rFonts w:asciiTheme="majorBidi" w:eastAsiaTheme="minorEastAsia" w:hAnsiTheme="majorBidi" w:cstheme="majorBidi"/>
          <w:b/>
          <w:bCs/>
        </w:rPr>
        <w:t xml:space="preserve">) - 1 = 0  </w:t>
      </w:r>
      <w:r w:rsidR="00CB4FAA">
        <w:rPr>
          <w:rFonts w:asciiTheme="majorBidi" w:eastAsiaTheme="minorEastAsia" w:hAnsiTheme="majorBidi" w:cstheme="majorBidi"/>
          <w:sz w:val="16"/>
          <w:szCs w:val="16"/>
        </w:rPr>
        <w:t xml:space="preserve">                                                                                   </w:t>
      </w:r>
      <w:r w:rsidR="0020172C" w:rsidRPr="00FF09F1">
        <w:rPr>
          <w:rFonts w:asciiTheme="majorBidi" w:eastAsiaTheme="minorEastAsia" w:hAnsiTheme="majorBidi" w:cstheme="majorBidi"/>
          <w:b/>
          <w:bCs/>
        </w:rPr>
        <w:t>(</w:t>
      </w:r>
      <w:r w:rsidR="00A27555">
        <w:rPr>
          <w:rFonts w:asciiTheme="majorBidi" w:eastAsiaTheme="minorEastAsia" w:hAnsiTheme="majorBidi" w:cstheme="majorBidi"/>
          <w:b/>
          <w:bCs/>
        </w:rPr>
        <w:t>3.</w:t>
      </w:r>
      <w:r w:rsidR="0020172C" w:rsidRPr="00FF09F1">
        <w:rPr>
          <w:rFonts w:asciiTheme="majorBidi" w:eastAsiaTheme="minorEastAsia" w:hAnsiTheme="majorBidi" w:cstheme="majorBidi"/>
          <w:b/>
          <w:bCs/>
        </w:rPr>
        <w:t>10)</w:t>
      </w:r>
    </w:p>
    <w:p w:rsidR="0020172C" w:rsidRPr="00FF09F1" w:rsidRDefault="005913E2" w:rsidP="00A27555">
      <w:pPr>
        <w:autoSpaceDE w:val="0"/>
        <w:autoSpaceDN w:val="0"/>
        <w:adjustRightInd w:val="0"/>
        <w:spacing w:before="240" w:after="120" w:line="360" w:lineRule="auto"/>
        <w:mirrorIndents/>
        <w:jc w:val="both"/>
        <w:rPr>
          <w:rFonts w:asciiTheme="majorBidi" w:hAnsiTheme="majorBidi" w:cstheme="majorBidi"/>
          <w:b/>
          <w:bCs/>
        </w:rPr>
      </w:pPr>
      <m:oMath>
        <m:f>
          <m:fPr>
            <m:ctrlPr>
              <w:rPr>
                <w:rFonts w:ascii="Cambria Math" w:hAnsi="Cambria Math" w:cstheme="majorBidi"/>
                <w:b/>
                <w:bCs/>
                <w:i/>
              </w:rPr>
            </m:ctrlPr>
          </m:fPr>
          <m:num>
            <m:r>
              <m:rPr>
                <m:sty m:val="bi"/>
              </m:rPr>
              <w:rPr>
                <w:rFonts w:ascii="Cambria Math" w:hAnsi="Cambria Math" w:cstheme="majorBidi"/>
              </w:rPr>
              <m:t>1</m:t>
            </m:r>
          </m:num>
          <m:den>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den>
        </m:f>
      </m:oMath>
      <w:r w:rsidR="0020172C" w:rsidRPr="00FF09F1">
        <w:rPr>
          <w:rFonts w:asciiTheme="majorBidi" w:eastAsiaTheme="minorEastAsia" w:hAnsiTheme="majorBidi" w:cstheme="majorBidi"/>
          <w:b/>
          <w:bCs/>
        </w:rPr>
        <w:t xml:space="preserve"> - </w:t>
      </w:r>
      <m:oMath>
        <m:f>
          <m:fPr>
            <m:ctrlPr>
              <w:rPr>
                <w:rFonts w:ascii="Cambria Math" w:hAnsi="Cambria Math" w:cstheme="majorBidi"/>
                <w:b/>
                <w:bCs/>
                <w:i/>
              </w:rPr>
            </m:ctrlPr>
          </m:fPr>
          <m:num>
            <m:r>
              <m:rPr>
                <m:sty m:val="bi"/>
              </m:rPr>
              <w:rPr>
                <w:rFonts w:ascii="Cambria Math" w:hAnsi="Cambria Math" w:cstheme="majorBidi"/>
              </w:rPr>
              <m:t>1</m:t>
            </m:r>
          </m:num>
          <m:den>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r>
              <m:rPr>
                <m:sty m:val="bi"/>
              </m:rPr>
              <w:rPr>
                <w:rFonts w:ascii="Cambria Math" w:hAnsi="Cambria Math" w:cstheme="majorBidi"/>
              </w:rPr>
              <m:t xml:space="preserve">- </m:t>
            </m:r>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den>
        </m:f>
      </m:oMath>
      <w:r w:rsidR="0020172C" w:rsidRPr="00FF09F1">
        <w:rPr>
          <w:rFonts w:asciiTheme="majorBidi" w:eastAsiaTheme="minorEastAsia" w:hAnsiTheme="majorBidi" w:cstheme="majorBidi"/>
          <w:b/>
          <w:bCs/>
        </w:rPr>
        <w:t xml:space="preserve"> +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r>
                  <m:rPr>
                    <m:sty m:val="bi"/>
                  </m:rPr>
                  <w:rPr>
                    <w:rFonts w:ascii="Cambria Math" w:eastAsiaTheme="minorEastAsia" w:hAnsi="Cambria Math" w:cstheme="majorBidi"/>
                  </w:rPr>
                  <m:t xml:space="preserve"> </m:t>
                </m:r>
              </m:e>
              <m:sub>
                <m:r>
                  <m:rPr>
                    <m:sty m:val="bi"/>
                  </m:rPr>
                  <w:rPr>
                    <w:rFonts w:ascii="Cambria Math" w:eastAsiaTheme="minorEastAsia" w:hAnsi="Cambria Math" w:cstheme="majorBidi"/>
                  </w:rPr>
                  <m:t xml:space="preserve">0   </m:t>
                </m:r>
              </m:sub>
            </m:sSub>
            <m:r>
              <m:rPr>
                <m:sty m:val="bi"/>
              </m:rPr>
              <w:rPr>
                <w:rFonts w:ascii="Cambria Math" w:eastAsiaTheme="minorEastAsia" w:hAnsi="Cambria Math" w:cstheme="majorBidi"/>
              </w:rPr>
              <m:t xml:space="preserve"> </m:t>
            </m:r>
          </m:num>
          <m:den>
            <m:r>
              <m:rPr>
                <m:sty m:val="bi"/>
              </m:rPr>
              <w:rPr>
                <w:rFonts w:ascii="Cambria Math" w:eastAsiaTheme="minorEastAsia" w:hAnsi="Cambria Math" w:cstheme="majorBidi"/>
                <w:lang w:val="en-US"/>
              </w:rPr>
              <m:t>m</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FF09F1">
        <w:rPr>
          <w:rFonts w:asciiTheme="majorBidi" w:eastAsiaTheme="minorEastAsia" w:hAnsiTheme="majorBidi" w:cstheme="majorBidi"/>
          <w:b/>
          <w:bCs/>
        </w:rPr>
        <w:t xml:space="preserve"> exp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  </m:t>
                </m:r>
              </m:sub>
            </m:sSub>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m:t>
                </m:r>
              </m:sub>
            </m:sSub>
          </m:num>
          <m:den>
            <m:r>
              <m:rPr>
                <m:sty m:val="bi"/>
              </m:rPr>
              <w:rPr>
                <w:rFonts w:ascii="Cambria Math" w:eastAsiaTheme="minorEastAsia" w:hAnsi="Cambria Math" w:cstheme="majorBidi"/>
                <w:lang w:val="en-US"/>
              </w:rPr>
              <m:t>m</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s</m:t>
                </m:r>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FF09F1">
        <w:rPr>
          <w:rFonts w:asciiTheme="majorBidi" w:eastAsiaTheme="minorEastAsia" w:hAnsiTheme="majorBidi" w:cstheme="majorBidi"/>
          <w:b/>
          <w:bCs/>
        </w:rPr>
        <w:t xml:space="preserve">) = 0 </w:t>
      </w:r>
      <w:r w:rsidR="00CB4FAA">
        <w:rPr>
          <w:rFonts w:asciiTheme="majorBidi" w:hAnsiTheme="majorBidi" w:cstheme="majorBidi"/>
          <w:sz w:val="16"/>
          <w:szCs w:val="16"/>
        </w:rPr>
        <w:t xml:space="preserve">                                                                                                                   </w:t>
      </w:r>
      <w:r w:rsidR="0020172C">
        <w:rPr>
          <w:rFonts w:asciiTheme="majorBidi" w:eastAsiaTheme="minorEastAsia" w:hAnsiTheme="majorBidi" w:cstheme="majorBidi"/>
          <w:b/>
          <w:bCs/>
        </w:rPr>
        <w:t>(</w:t>
      </w:r>
      <w:r w:rsidR="00A27555">
        <w:rPr>
          <w:rFonts w:asciiTheme="majorBidi" w:eastAsiaTheme="minorEastAsia" w:hAnsiTheme="majorBidi" w:cstheme="majorBidi"/>
          <w:b/>
          <w:bCs/>
        </w:rPr>
        <w:t>3.</w:t>
      </w:r>
      <w:r w:rsidR="0020172C" w:rsidRPr="00FF09F1">
        <w:rPr>
          <w:rFonts w:asciiTheme="majorBidi" w:eastAsiaTheme="minorEastAsia" w:hAnsiTheme="majorBidi" w:cstheme="majorBidi"/>
          <w:b/>
          <w:bCs/>
        </w:rPr>
        <w:t>11)</w:t>
      </w:r>
    </w:p>
    <w:p w:rsidR="0020172C" w:rsidRPr="00964BE5"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20172C" w:rsidRPr="00FF09F1" w:rsidRDefault="0020172C" w:rsidP="00425CF8">
      <w:pPr>
        <w:pStyle w:val="Paragraphedeliste"/>
        <w:numPr>
          <w:ilvl w:val="0"/>
          <w:numId w:val="26"/>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sidRPr="00FF09F1">
        <w:rPr>
          <w:rFonts w:asciiTheme="majorBidi" w:hAnsiTheme="majorBidi" w:cstheme="majorBidi"/>
        </w:rPr>
        <w:t xml:space="preserve">En remplaçant l’expression de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Pr="00FF09F1">
        <w:rPr>
          <w:rFonts w:asciiTheme="majorBidi" w:eastAsia="TTFFAB7C80t00" w:hAnsiTheme="majorBidi" w:cstheme="majorBidi"/>
        </w:rPr>
        <w:t xml:space="preserve"> </w:t>
      </w:r>
      <w:r w:rsidR="00244C9D">
        <w:rPr>
          <w:rFonts w:asciiTheme="majorBidi" w:hAnsiTheme="majorBidi" w:cstheme="majorBidi"/>
        </w:rPr>
        <w:t>dans l’équation (3.3)</w:t>
      </w:r>
      <w:r w:rsidRPr="00FF09F1">
        <w:rPr>
          <w:rFonts w:asciiTheme="majorBidi" w:hAnsiTheme="majorBidi" w:cstheme="majorBidi"/>
        </w:rPr>
        <w:t xml:space="preserve"> écrite pour le point de puissance maximale, on obtiendra : </w:t>
      </w:r>
    </w:p>
    <w:p w:rsidR="0020172C" w:rsidRPr="00FF09F1" w:rsidRDefault="005913E2" w:rsidP="00244C9D">
      <w:pPr>
        <w:autoSpaceDE w:val="0"/>
        <w:autoSpaceDN w:val="0"/>
        <w:adjustRightInd w:val="0"/>
        <w:spacing w:before="240" w:after="120" w:line="360" w:lineRule="auto"/>
        <w:mirrorIndents/>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lang w:val="en-US"/>
              </w:rPr>
              <m:t>0</m:t>
            </m:r>
          </m:sub>
        </m:sSub>
      </m:oMath>
      <w:r w:rsidR="0020172C" w:rsidRPr="00FF09F1">
        <w:rPr>
          <w:rFonts w:asciiTheme="majorBidi" w:eastAsiaTheme="minorEastAsia" w:hAnsiTheme="majorBidi" w:cstheme="majorBidi"/>
          <w:b/>
          <w:bCs/>
          <w:lang w:val="en-US"/>
        </w:rPr>
        <w:t xml:space="preserve"> exp (</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r>
              <m:rPr>
                <m:sty m:val="bi"/>
              </m:rPr>
              <w:rPr>
                <w:rFonts w:ascii="Cambria Math" w:eastAsiaTheme="minorEastAsia" w:hAnsi="Cambria Math" w:cstheme="majorBidi"/>
              </w:rPr>
              <m:t>m</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t</m:t>
                    </m:r>
                  </m:sub>
                </m:sSub>
              </m:sub>
            </m:sSub>
          </m:den>
        </m:f>
      </m:oMath>
      <w:r w:rsidR="0020172C" w:rsidRPr="00FF09F1">
        <w:rPr>
          <w:rFonts w:asciiTheme="majorBidi" w:eastAsiaTheme="minorEastAsia" w:hAnsiTheme="majorBidi" w:cstheme="majorBidi"/>
          <w:b/>
          <w:bCs/>
          <w:lang w:val="en-US"/>
        </w:rPr>
        <w:t>)+</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r>
                  <m:rPr>
                    <m:sty m:val="bi"/>
                  </m:rPr>
                  <w:rPr>
                    <w:rFonts w:ascii="Cambria Math" w:eastAsiaTheme="minorEastAsia" w:hAnsi="Cambria Math" w:cstheme="majorBidi"/>
                    <w:lang w:val="en-US"/>
                  </w:rPr>
                  <m:t>-</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mp</m:t>
                    </m:r>
                  </m:sub>
                </m:sSub>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h</m:t>
                </m:r>
              </m:sub>
            </m:sSub>
          </m:den>
        </m:f>
      </m:oMath>
      <w:r w:rsidR="0020172C" w:rsidRPr="00FF09F1">
        <w:rPr>
          <w:rFonts w:asciiTheme="majorBidi" w:eastAsiaTheme="minorEastAsia" w:hAnsiTheme="majorBidi" w:cstheme="majorBidi"/>
          <w:b/>
          <w:bCs/>
          <w:lang w:val="en-US"/>
        </w:rPr>
        <w:t xml:space="preserve"> -</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lang w:val="en-US"/>
              </w:rPr>
              <m:t xml:space="preserve"> </m:t>
            </m:r>
            <m:r>
              <m:rPr>
                <m:sty m:val="bi"/>
              </m:rPr>
              <w:rPr>
                <w:rFonts w:ascii="Cambria Math" w:eastAsiaTheme="minorEastAsia" w:hAnsi="Cambria Math" w:cstheme="majorBidi"/>
              </w:rPr>
              <m:t>I</m:t>
            </m:r>
          </m:e>
          <m:sub>
            <m:r>
              <m:rPr>
                <m:sty m:val="bi"/>
              </m:rPr>
              <w:rPr>
                <w:rFonts w:ascii="Cambria Math" w:eastAsiaTheme="minorEastAsia" w:hAnsi="Cambria Math" w:cstheme="majorBidi"/>
              </w:rPr>
              <m:t>mp</m:t>
            </m:r>
          </m:sub>
        </m:sSub>
      </m:oMath>
      <w:r w:rsidR="0020172C" w:rsidRPr="00FF09F1">
        <w:rPr>
          <w:rFonts w:asciiTheme="majorBidi" w:eastAsiaTheme="minorEastAsia" w:hAnsiTheme="majorBidi" w:cstheme="majorBidi"/>
          <w:b/>
          <w:bCs/>
          <w:lang w:val="en-US"/>
        </w:rPr>
        <w:t>(1+</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m:t>
                </m:r>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 xml:space="preserve">h </m:t>
                </m:r>
              </m:sub>
            </m:sSub>
          </m:den>
        </m:f>
      </m:oMath>
      <w:r w:rsidR="0020172C" w:rsidRPr="00FF09F1">
        <w:rPr>
          <w:rFonts w:asciiTheme="majorBidi" w:eastAsiaTheme="minorEastAsia" w:hAnsiTheme="majorBidi" w:cstheme="majorBidi"/>
          <w:b/>
          <w:bCs/>
          <w:lang w:val="en-US"/>
        </w:rPr>
        <w:t>) -</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lang w:val="en-US"/>
              </w:rPr>
              <m:t>0</m:t>
            </m:r>
          </m:sub>
        </m:sSub>
      </m:oMath>
      <w:r w:rsidR="0020172C" w:rsidRPr="00FF09F1">
        <w:rPr>
          <w:rFonts w:asciiTheme="majorBidi" w:eastAsiaTheme="minorEastAsia" w:hAnsiTheme="majorBidi" w:cstheme="majorBidi"/>
          <w:b/>
          <w:bCs/>
          <w:lang w:val="en-US"/>
        </w:rPr>
        <w:t>exp(</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mp</m:t>
                </m:r>
              </m:sub>
            </m:sSub>
            <m:r>
              <m:rPr>
                <m:sty m:val="bi"/>
              </m:rPr>
              <w:rPr>
                <w:rFonts w:ascii="Cambria Math" w:eastAsiaTheme="minorEastAsia" w:hAnsi="Cambria Math" w:cstheme="majorBidi"/>
                <w:lang w:val="en-US"/>
              </w:rPr>
              <m:t>+</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 xml:space="preserve">mp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sub>
                </m:sSub>
              </m:sub>
            </m:sSub>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FF09F1">
        <w:rPr>
          <w:rFonts w:asciiTheme="majorBidi" w:eastAsiaTheme="minorEastAsia" w:hAnsiTheme="majorBidi" w:cstheme="majorBidi"/>
          <w:b/>
          <w:bCs/>
          <w:lang w:val="en-US"/>
        </w:rPr>
        <w:t>) =0</w:t>
      </w:r>
      <w:r w:rsidR="00244C9D">
        <w:rPr>
          <w:rFonts w:asciiTheme="majorBidi" w:eastAsiaTheme="minorEastAsia" w:hAnsiTheme="majorBidi" w:cstheme="majorBidi"/>
          <w:b/>
          <w:bCs/>
          <w:lang w:val="en-US"/>
        </w:rPr>
        <w:t xml:space="preserve"> </w:t>
      </w:r>
      <w:r w:rsidR="00CB4FAA">
        <w:rPr>
          <w:rFonts w:asciiTheme="majorBidi" w:eastAsiaTheme="minorEastAsia" w:hAnsiTheme="majorBidi" w:cstheme="majorBidi"/>
          <w:lang w:val="en-US"/>
        </w:rPr>
        <w:t xml:space="preserve">                                          </w:t>
      </w:r>
      <w:r w:rsidR="0020172C" w:rsidRPr="00FF09F1">
        <w:rPr>
          <w:rFonts w:asciiTheme="majorBidi" w:eastAsiaTheme="minorEastAsia" w:hAnsiTheme="majorBidi" w:cstheme="majorBidi"/>
          <w:b/>
          <w:bCs/>
          <w:lang w:val="en-US"/>
        </w:rPr>
        <w:t>(</w:t>
      </w:r>
      <w:r w:rsidR="00244C9D">
        <w:rPr>
          <w:rFonts w:asciiTheme="majorBidi" w:eastAsiaTheme="minorEastAsia" w:hAnsiTheme="majorBidi" w:cstheme="majorBidi"/>
          <w:b/>
          <w:bCs/>
          <w:lang w:val="en-US"/>
        </w:rPr>
        <w:t>3.</w:t>
      </w:r>
      <w:r w:rsidR="0020172C" w:rsidRPr="00FF09F1">
        <w:rPr>
          <w:rFonts w:asciiTheme="majorBidi" w:eastAsiaTheme="minorEastAsia" w:hAnsiTheme="majorBidi" w:cstheme="majorBidi"/>
          <w:b/>
          <w:bCs/>
          <w:lang w:val="en-US"/>
        </w:rPr>
        <w:t>12)</w:t>
      </w:r>
    </w:p>
    <w:p w:rsidR="0020172C" w:rsidRPr="00657319"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D922AE">
        <w:rPr>
          <w:rFonts w:asciiTheme="majorBidi" w:hAnsiTheme="majorBidi" w:cstheme="majorBidi"/>
          <w:lang w:val="en-US"/>
        </w:rPr>
        <w:t xml:space="preserve">  </w:t>
      </w:r>
      <w:r w:rsidRPr="00B027A3">
        <w:rPr>
          <w:rFonts w:asciiTheme="majorBidi" w:hAnsiTheme="majorBidi" w:cstheme="majorBidi"/>
        </w:rPr>
        <w:t>Pour un module PV typique, certaines approximations peuvent être faites. On peut</w:t>
      </w:r>
      <w:r>
        <w:rPr>
          <w:rFonts w:asciiTheme="majorBidi" w:hAnsiTheme="majorBidi" w:cstheme="majorBidi"/>
        </w:rPr>
        <w:t xml:space="preserve"> notamment </w:t>
      </w:r>
      <w:r w:rsidRPr="00B027A3">
        <w:rPr>
          <w:rFonts w:asciiTheme="majorBidi" w:hAnsiTheme="majorBidi" w:cstheme="majorBidi"/>
        </w:rPr>
        <w:t>considérer que</w:t>
      </w:r>
      <w:r>
        <w:rPr>
          <w:rFonts w:asciiTheme="majorBidi" w:hAnsiTheme="majorBidi" w:cstheme="majorBidi"/>
        </w:rPr>
        <w:t xml:space="preserve"> </w:t>
      </w:r>
      <m:oMath>
        <m:sSub>
          <m:sSubPr>
            <m:ctrlPr>
              <w:rPr>
                <w:rFonts w:ascii="Cambria Math" w:hAnsi="Cambria Math" w:cstheme="majorBidi"/>
                <w:i/>
              </w:rPr>
            </m:ctrlPr>
          </m:sSubPr>
          <m:e>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num>
              <m:den>
                <m:r>
                  <w:rPr>
                    <w:rFonts w:ascii="Cambria Math" w:hAnsi="Cambria Math" w:cstheme="majorBidi"/>
                  </w:rPr>
                  <m:t>R</m:t>
                </m:r>
              </m:den>
            </m:f>
          </m:e>
          <m:sub>
            <m:r>
              <w:rPr>
                <w:rFonts w:ascii="Cambria Math" w:hAnsi="Cambria Math" w:cstheme="majorBidi"/>
              </w:rPr>
              <m:t>sh</m:t>
            </m:r>
          </m:sub>
        </m:sSub>
        <m:r>
          <w:rPr>
            <w:rFonts w:ascii="Cambria Math" w:hAnsi="Cambria Math" w:cstheme="majorBidi"/>
          </w:rPr>
          <m:t>‹‹ 1</m:t>
        </m:r>
      </m:oMath>
      <w:r>
        <w:rPr>
          <w:rFonts w:asciiTheme="majorBidi" w:hAnsiTheme="majorBidi" w:cstheme="majorBidi"/>
        </w:rPr>
        <w:t xml:space="preserve">   , </w:t>
      </w:r>
      <m:oMath>
        <m:f>
          <m:fPr>
            <m:ctrlPr>
              <w:rPr>
                <w:rFonts w:ascii="Cambria Math" w:hAnsi="Cambria Math" w:cstheme="majorBidi"/>
                <w:i/>
              </w:rPr>
            </m:ctrlPr>
          </m:fPr>
          <m:num>
            <m:r>
              <w:rPr>
                <w:rFonts w:ascii="Cambria Math" w:hAnsi="Cambria Math" w:cstheme="majorBidi"/>
              </w:rPr>
              <m:t>1</m:t>
            </m:r>
          </m:num>
          <m:den>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den>
        </m:f>
        <m:r>
          <w:rPr>
            <w:rFonts w:ascii="Cambria Math" w:hAnsi="Cambria Math" w:cstheme="majorBidi"/>
          </w:rPr>
          <m:t xml:space="preserve"> </m:t>
        </m:r>
      </m:oMath>
      <w:r>
        <w:rPr>
          <w:rFonts w:asciiTheme="majorBidi" w:eastAsiaTheme="minorEastAsia" w:hAnsiTheme="majorBidi" w:cstheme="majorBidi"/>
        </w:rPr>
        <w:t xml:space="preserve">≈ 0 et </w:t>
      </w:r>
      <m:oMath>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sh</m:t>
            </m:r>
          </m:sub>
        </m:sSub>
        <m:r>
          <w:rPr>
            <w:rFonts w:ascii="Cambria Math" w:eastAsiaTheme="minorEastAsia" w:hAnsi="Cambria Math" w:cstheme="majorBidi"/>
          </w:rPr>
          <m:t xml:space="preserve"> ≈  </m:t>
        </m:r>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sh0</m:t>
            </m:r>
          </m:sub>
        </m:sSub>
        <m:r>
          <w:rPr>
            <w:rFonts w:ascii="Cambria Math" w:eastAsiaTheme="minorEastAsia" w:hAnsi="Cambria Math" w:cstheme="majorBidi"/>
          </w:rPr>
          <m:t xml:space="preserve">.           </m:t>
        </m:r>
      </m:oMath>
      <w:r>
        <w:rPr>
          <w:rFonts w:asciiTheme="majorBidi" w:eastAsiaTheme="minorEastAsia" w:hAnsiTheme="majorBidi" w:cstheme="majorBidi"/>
        </w:rPr>
        <w:t xml:space="preserve">  </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eastAsiaTheme="minorEastAsia" w:hAnsiTheme="majorBidi" w:cstheme="majorBidi"/>
        </w:rPr>
        <w:t xml:space="preserve"> </w:t>
      </w:r>
      <w:r w:rsidR="00244C9D">
        <w:rPr>
          <w:rFonts w:asciiTheme="majorBidi" w:hAnsiTheme="majorBidi" w:cstheme="majorBidi"/>
        </w:rPr>
        <w:t>Les équations 3.9 à 3.</w:t>
      </w:r>
      <w:r>
        <w:rPr>
          <w:rFonts w:asciiTheme="majorBidi" w:hAnsiTheme="majorBidi" w:cstheme="majorBidi"/>
        </w:rPr>
        <w:t>12</w:t>
      </w:r>
      <w:r w:rsidRPr="00B027A3">
        <w:rPr>
          <w:rFonts w:asciiTheme="majorBidi" w:hAnsiTheme="majorBidi" w:cstheme="majorBidi"/>
        </w:rPr>
        <w:t xml:space="preserve"> deviennent alors :</w:t>
      </w:r>
    </w:p>
    <w:p w:rsidR="0020172C" w:rsidRPr="00B440A3" w:rsidRDefault="005913E2" w:rsidP="0020172C">
      <w:pPr>
        <w:autoSpaceDE w:val="0"/>
        <w:autoSpaceDN w:val="0"/>
        <w:adjustRightInd w:val="0"/>
        <w:spacing w:before="240" w:after="120" w:line="360" w:lineRule="auto"/>
        <w:mirrorIndents/>
        <w:jc w:val="both"/>
        <w:rPr>
          <w:rFonts w:asciiTheme="majorBidi" w:eastAsiaTheme="minorEastAsia"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lang w:val="en-US"/>
              </w:rPr>
              <m:t>0</m:t>
            </m:r>
          </m:sub>
        </m:sSub>
      </m:oMath>
      <w:r w:rsidR="0020172C" w:rsidRPr="00B440A3">
        <w:rPr>
          <w:rFonts w:asciiTheme="majorBidi" w:eastAsiaTheme="minorEastAsia" w:hAnsiTheme="majorBidi" w:cstheme="majorBidi"/>
          <w:b/>
          <w:bCs/>
          <w:lang w:val="en-US"/>
        </w:rPr>
        <w:t xml:space="preserve"> exp (</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r>
              <m:rPr>
                <m:sty m:val="bi"/>
              </m:rPr>
              <w:rPr>
                <w:rFonts w:ascii="Cambria Math" w:eastAsiaTheme="minorEastAsia" w:hAnsi="Cambria Math" w:cstheme="majorBidi"/>
              </w:rPr>
              <m:t>m</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t</m:t>
                    </m:r>
                  </m:sub>
                </m:sSub>
              </m:sub>
            </m:sSub>
          </m:den>
        </m:f>
      </m:oMath>
      <w:r w:rsidR="0020172C" w:rsidRPr="00B440A3">
        <w:rPr>
          <w:rFonts w:asciiTheme="majorBidi" w:eastAsiaTheme="minorEastAsia" w:hAnsiTheme="majorBidi" w:cstheme="majorBidi"/>
          <w:b/>
          <w:bCs/>
          <w:lang w:val="en-US"/>
        </w:rPr>
        <w:t xml:space="preserve">) - </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lang w:val="en-US"/>
              </w:rPr>
              <m:t xml:space="preserve"> </m:t>
            </m:r>
            <m:r>
              <m:rPr>
                <m:sty m:val="bi"/>
              </m:rPr>
              <w:rPr>
                <w:rFonts w:ascii="Cambria Math" w:eastAsiaTheme="minorEastAsia" w:hAnsi="Cambria Math" w:cstheme="majorBidi"/>
              </w:rPr>
              <m:t>I</m:t>
            </m:r>
          </m:e>
          <m:sub>
            <m:r>
              <m:rPr>
                <m:sty m:val="bi"/>
              </m:rPr>
              <w:rPr>
                <w:rFonts w:ascii="Cambria Math" w:eastAsiaTheme="minorEastAsia" w:hAnsi="Cambria Math" w:cstheme="majorBidi"/>
              </w:rPr>
              <m:t>sc</m:t>
            </m:r>
          </m:sub>
        </m:sSub>
      </m:oMath>
      <w:r w:rsidR="0020172C" w:rsidRPr="00B440A3">
        <w:rPr>
          <w:rFonts w:asciiTheme="majorBidi" w:eastAsiaTheme="minorEastAsia" w:hAnsiTheme="majorBidi" w:cstheme="majorBidi"/>
          <w:b/>
          <w:bCs/>
          <w:lang w:val="en-US"/>
        </w:rPr>
        <w:t>+</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 xml:space="preserve">h </m:t>
                </m:r>
              </m:sub>
            </m:sSub>
          </m:den>
        </m:f>
      </m:oMath>
      <w:r w:rsidR="0020172C" w:rsidRPr="00B440A3">
        <w:rPr>
          <w:rFonts w:asciiTheme="majorBidi" w:eastAsiaTheme="minorEastAsia" w:hAnsiTheme="majorBidi" w:cstheme="majorBidi"/>
          <w:b/>
          <w:bCs/>
          <w:lang w:val="en-US"/>
        </w:rPr>
        <w:t xml:space="preserve"> = 0 </w:t>
      </w:r>
      <w:r w:rsidR="00CB4FAA">
        <w:rPr>
          <w:rFonts w:asciiTheme="majorBidi" w:eastAsiaTheme="minorEastAsia" w:hAnsiTheme="majorBidi" w:cstheme="majorBidi"/>
          <w:sz w:val="16"/>
          <w:szCs w:val="16"/>
          <w:lang w:val="en-US"/>
        </w:rPr>
        <w:t xml:space="preserve">                                                                                                                                         </w:t>
      </w:r>
      <w:r w:rsidR="00244C9D">
        <w:rPr>
          <w:rFonts w:asciiTheme="majorBidi" w:eastAsiaTheme="minorEastAsia" w:hAnsiTheme="majorBidi" w:cstheme="majorBidi"/>
          <w:b/>
          <w:bCs/>
          <w:lang w:val="en-US"/>
        </w:rPr>
        <w:t>(3.</w:t>
      </w:r>
      <w:r w:rsidR="0020172C" w:rsidRPr="00B440A3">
        <w:rPr>
          <w:rFonts w:asciiTheme="majorBidi" w:eastAsiaTheme="minorEastAsia" w:hAnsiTheme="majorBidi" w:cstheme="majorBidi"/>
          <w:b/>
          <w:bCs/>
          <w:lang w:val="en-US"/>
        </w:rPr>
        <w:t>13)</w:t>
      </w:r>
    </w:p>
    <w:p w:rsidR="008F2140" w:rsidRDefault="005913E2" w:rsidP="0020172C">
      <w:pPr>
        <w:autoSpaceDE w:val="0"/>
        <w:autoSpaceDN w:val="0"/>
        <w:adjustRightInd w:val="0"/>
        <w:spacing w:before="240" w:after="120" w:line="360" w:lineRule="auto"/>
        <w:mirrorIndents/>
        <w:jc w:val="both"/>
        <w:rPr>
          <w:rFonts w:asciiTheme="majorBidi" w:eastAsiaTheme="minorEastAsia" w:hAnsiTheme="majorBidi" w:cstheme="majorBidi"/>
          <w:b/>
          <w:bCs/>
          <w:lang w:val="en-US"/>
        </w:rPr>
      </w:pPr>
      <m:oMath>
        <m:sSub>
          <m:sSubPr>
            <m:ctrlPr>
              <w:rPr>
                <w:rFonts w:ascii="Cambria Math" w:hAnsi="Cambria Math" w:cstheme="majorBidi"/>
                <w:b/>
                <w:bCs/>
                <w:i/>
                <w:lang w:val="en-US"/>
              </w:rPr>
            </m:ctrlPr>
          </m:sSubPr>
          <m:e>
            <m:r>
              <m:rPr>
                <m:sty m:val="bi"/>
              </m:rPr>
              <w:rPr>
                <w:rFonts w:ascii="Cambria Math" w:hAnsi="Cambria Math" w:cstheme="majorBidi"/>
                <w:lang w:val="en-US"/>
              </w:rPr>
              <m:t>(</m:t>
            </m:r>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lang w:val="en-US"/>
                  </w:rPr>
                  <m:t>s</m:t>
                </m:r>
                <m:r>
                  <m:rPr>
                    <m:sty m:val="bi"/>
                  </m:rPr>
                  <w:rPr>
                    <w:rFonts w:ascii="Cambria Math" w:hAnsi="Cambria Math" w:cstheme="majorBidi"/>
                    <w:lang w:val="en-US"/>
                  </w:rPr>
                  <m:t xml:space="preserve">0 </m:t>
                </m:r>
              </m:sub>
            </m:sSub>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 xml:space="preserve">s </m:t>
                </m:r>
              </m:sub>
            </m:sSub>
            <m:r>
              <m:rPr>
                <m:sty m:val="bi"/>
              </m:rPr>
              <w:rPr>
                <w:rFonts w:ascii="Cambria Math" w:eastAsiaTheme="minorEastAsia" w:hAnsi="Cambria Math" w:cstheme="majorBidi"/>
                <w:lang w:val="en-US"/>
              </w:rPr>
              <m:t>)</m:t>
            </m:r>
          </m:e>
          <m:sub>
            <m:r>
              <m:rPr>
                <m:sty m:val="bi"/>
              </m:rPr>
              <w:rPr>
                <w:rFonts w:ascii="Cambria Math" w:hAnsi="Cambria Math" w:cstheme="majorBidi"/>
                <w:lang w:val="en-US"/>
              </w:rPr>
              <m:t xml:space="preserve">     </m:t>
            </m:r>
          </m:sub>
        </m:sSub>
      </m:oMath>
      <w:r w:rsidR="0020172C" w:rsidRPr="00B440A3">
        <w:rPr>
          <w:rFonts w:asciiTheme="majorBidi" w:eastAsiaTheme="minorEastAsia" w:hAnsiTheme="majorBidi" w:cstheme="majorBidi"/>
          <w:b/>
          <w:bCs/>
          <w:lang w:val="en-US"/>
        </w:rPr>
        <w:t>(</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I </m:t>
                </m:r>
              </m:e>
              <m:sub>
                <m:r>
                  <m:rPr>
                    <m:sty m:val="bi"/>
                  </m:rPr>
                  <w:rPr>
                    <w:rFonts w:ascii="Cambria Math" w:eastAsiaTheme="minorEastAsia" w:hAnsi="Cambria Math" w:cstheme="majorBidi"/>
                    <w:lang w:val="en-US"/>
                  </w:rPr>
                  <m:t xml:space="preserve">0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B440A3">
        <w:rPr>
          <w:rFonts w:asciiTheme="majorBidi" w:eastAsiaTheme="minorEastAsia" w:hAnsiTheme="majorBidi" w:cstheme="majorBidi"/>
          <w:b/>
          <w:bCs/>
          <w:lang w:val="en-US"/>
        </w:rPr>
        <w:t>) exp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 xml:space="preserve">V </m:t>
                </m:r>
              </m:e>
              <m:sub>
                <m:r>
                  <m:rPr>
                    <m:sty m:val="bi"/>
                  </m:rPr>
                  <w:rPr>
                    <w:rFonts w:ascii="Cambria Math" w:eastAsiaTheme="minorEastAsia" w:hAnsi="Cambria Math" w:cstheme="majorBidi"/>
                    <w:lang w:val="en-US"/>
                  </w:rPr>
                  <m:t xml:space="preserve">oc   </m:t>
                </m:r>
              </m:sub>
            </m:sSub>
            <m:r>
              <m:rPr>
                <m:sty m:val="bi"/>
              </m:rPr>
              <w:rPr>
                <w:rFonts w:ascii="Cambria Math" w:eastAsiaTheme="minorEastAsia" w:hAnsi="Cambria Math" w:cstheme="majorBidi"/>
                <w:lang w:val="en-US"/>
              </w:rPr>
              <m:t xml:space="preserve"> </m:t>
            </m:r>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B440A3">
        <w:rPr>
          <w:rFonts w:asciiTheme="majorBidi" w:eastAsiaTheme="minorEastAsia" w:hAnsiTheme="majorBidi" w:cstheme="majorBidi"/>
          <w:b/>
          <w:bCs/>
          <w:lang w:val="en-US"/>
        </w:rPr>
        <w:t xml:space="preserve">) - 1 = </w:t>
      </w:r>
      <w:r w:rsidR="00244C9D" w:rsidRPr="00B440A3">
        <w:rPr>
          <w:rFonts w:asciiTheme="majorBidi" w:eastAsiaTheme="minorEastAsia" w:hAnsiTheme="majorBidi" w:cstheme="majorBidi"/>
          <w:b/>
          <w:bCs/>
          <w:lang w:val="en-US"/>
        </w:rPr>
        <w:t>0</w:t>
      </w:r>
      <w:r w:rsidR="00CB4FAA">
        <w:rPr>
          <w:rFonts w:asciiTheme="majorBidi" w:eastAsiaTheme="minorEastAsia" w:hAnsiTheme="majorBidi" w:cstheme="majorBidi"/>
          <w:b/>
          <w:bCs/>
          <w:lang w:val="en-US"/>
        </w:rPr>
        <w:t xml:space="preserve">                                                                        </w:t>
      </w:r>
      <w:r w:rsidR="00244C9D">
        <w:rPr>
          <w:rFonts w:asciiTheme="majorBidi" w:eastAsiaTheme="minorEastAsia" w:hAnsiTheme="majorBidi" w:cstheme="majorBidi"/>
          <w:b/>
          <w:bCs/>
          <w:lang w:val="en-US"/>
        </w:rPr>
        <w:t>(3.</w:t>
      </w:r>
      <w:r w:rsidR="0020172C" w:rsidRPr="00B440A3">
        <w:rPr>
          <w:rFonts w:asciiTheme="majorBidi" w:eastAsiaTheme="minorEastAsia" w:hAnsiTheme="majorBidi" w:cstheme="majorBidi"/>
          <w:b/>
          <w:bCs/>
          <w:lang w:val="en-US"/>
        </w:rPr>
        <w:t xml:space="preserve">14)  </w:t>
      </w:r>
    </w:p>
    <w:p w:rsidR="0020172C" w:rsidRPr="00B440A3" w:rsidRDefault="005913E2" w:rsidP="0020172C">
      <w:pPr>
        <w:autoSpaceDE w:val="0"/>
        <w:autoSpaceDN w:val="0"/>
        <w:adjustRightInd w:val="0"/>
        <w:spacing w:before="240" w:after="120" w:line="360" w:lineRule="auto"/>
        <w:mirrorIndents/>
        <w:jc w:val="both"/>
        <w:rPr>
          <w:rFonts w:asciiTheme="majorBidi" w:eastAsiaTheme="minorEastAsia" w:hAnsiTheme="majorBidi" w:cstheme="majorBidi"/>
          <w:b/>
          <w:bCs/>
          <w:lang w:val="en-US"/>
        </w:rPr>
      </w:pPr>
      <m:oMath>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sh</m:t>
            </m:r>
          </m:sub>
        </m:sSub>
      </m:oMath>
      <w:r w:rsidR="0020172C" w:rsidRPr="00B440A3">
        <w:rPr>
          <w:rFonts w:asciiTheme="majorBidi" w:eastAsiaTheme="minorEastAsia" w:hAnsiTheme="majorBidi" w:cstheme="majorBidi"/>
          <w:b/>
          <w:bCs/>
          <w:lang w:val="en-US"/>
        </w:rPr>
        <w:t xml:space="preserve"> </w:t>
      </w:r>
      <w:r w:rsidR="008F2140" w:rsidRPr="008F2140">
        <w:rPr>
          <w:rFonts w:asciiTheme="majorBidi" w:eastAsiaTheme="minorEastAsia" w:hAnsiTheme="majorBidi" w:cstheme="majorBidi"/>
          <w:b/>
          <w:bCs/>
          <w:i/>
          <w:iCs/>
          <w:lang w:val="en-US"/>
        </w:rPr>
        <w:t xml:space="preserve">= </w:t>
      </w:r>
      <m:oMath>
        <m:sSub>
          <m:sSubPr>
            <m:ctrlPr>
              <w:rPr>
                <w:rFonts w:ascii="Cambria Math" w:eastAsiaTheme="minorEastAsia" w:hAnsi="Cambria Math" w:cstheme="majorBidi"/>
                <w:b/>
                <w:bCs/>
                <w:i/>
                <w:iCs/>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sh</m:t>
            </m:r>
            <m:r>
              <m:rPr>
                <m:sty m:val="bi"/>
              </m:rPr>
              <w:rPr>
                <w:rFonts w:ascii="Cambria Math" w:eastAsiaTheme="minorEastAsia" w:hAnsi="Cambria Math" w:cstheme="majorBidi"/>
                <w:lang w:val="en-US"/>
              </w:rPr>
              <m:t>0</m:t>
            </m:r>
          </m:sub>
        </m:sSub>
      </m:oMath>
      <w:r w:rsidR="008F2140" w:rsidRPr="008F2140">
        <w:rPr>
          <w:rFonts w:asciiTheme="majorBidi" w:eastAsiaTheme="minorEastAsia" w:hAnsiTheme="majorBidi" w:cstheme="majorBidi"/>
          <w:b/>
          <w:bCs/>
          <w:i/>
          <w:iCs/>
          <w:lang w:val="en-US"/>
        </w:rPr>
        <w:t xml:space="preserve">     </w:t>
      </w:r>
      <w:r w:rsidR="008F2140">
        <w:rPr>
          <w:rFonts w:asciiTheme="majorBidi" w:eastAsiaTheme="minorEastAsia" w:hAnsiTheme="majorBidi" w:cstheme="majorBidi"/>
          <w:b/>
          <w:bCs/>
          <w:i/>
          <w:iCs/>
          <w:lang w:val="en-US"/>
        </w:rPr>
        <w:t xml:space="preserve">                                                                                                                    </w:t>
      </w:r>
      <w:r w:rsidR="008F2140">
        <w:rPr>
          <w:rFonts w:asciiTheme="majorBidi" w:eastAsiaTheme="minorEastAsia" w:hAnsiTheme="majorBidi" w:cstheme="majorBidi"/>
          <w:b/>
          <w:bCs/>
          <w:lang w:val="en-US"/>
        </w:rPr>
        <w:t>(3.15)</w:t>
      </w:r>
      <w:r w:rsidR="008F2140" w:rsidRPr="008F2140">
        <w:rPr>
          <w:rFonts w:asciiTheme="majorBidi" w:eastAsiaTheme="minorEastAsia" w:hAnsiTheme="majorBidi" w:cstheme="majorBidi"/>
          <w:b/>
          <w:bCs/>
          <w:i/>
          <w:iCs/>
          <w:lang w:val="en-US"/>
        </w:rPr>
        <w:t xml:space="preserve">                                                                      </w:t>
      </w:r>
    </w:p>
    <w:p w:rsidR="0020172C" w:rsidRDefault="005913E2" w:rsidP="00244C9D">
      <w:pPr>
        <w:autoSpaceDE w:val="0"/>
        <w:autoSpaceDN w:val="0"/>
        <w:adjustRightInd w:val="0"/>
        <w:spacing w:before="240" w:after="120" w:line="360" w:lineRule="auto"/>
        <w:mirrorIndents/>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lang w:val="en-US"/>
              </w:rPr>
              <m:t>0</m:t>
            </m:r>
          </m:sub>
        </m:sSub>
      </m:oMath>
      <w:r w:rsidR="0020172C" w:rsidRPr="00B440A3">
        <w:rPr>
          <w:rFonts w:asciiTheme="majorBidi" w:eastAsiaTheme="minorEastAsia" w:hAnsiTheme="majorBidi" w:cstheme="majorBidi"/>
          <w:b/>
          <w:bCs/>
          <w:lang w:val="en-US"/>
        </w:rPr>
        <w:t xml:space="preserve"> exp (</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r>
              <m:rPr>
                <m:sty m:val="bi"/>
              </m:rPr>
              <w:rPr>
                <w:rFonts w:ascii="Cambria Math" w:eastAsiaTheme="minorEastAsia" w:hAnsi="Cambria Math" w:cstheme="majorBidi"/>
              </w:rPr>
              <m:t>m</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t</m:t>
                    </m:r>
                  </m:sub>
                </m:sSub>
              </m:sub>
            </m:sSub>
          </m:den>
        </m:f>
      </m:oMath>
      <w:r w:rsidR="000606CB" w:rsidRPr="00B440A3">
        <w:rPr>
          <w:rFonts w:asciiTheme="majorBidi" w:eastAsiaTheme="minorEastAsia" w:hAnsiTheme="majorBidi" w:cstheme="majorBidi"/>
          <w:b/>
          <w:bCs/>
          <w:lang w:val="en-US"/>
        </w:rPr>
        <w:t>) +</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r>
                  <m:rPr>
                    <m:sty m:val="bi"/>
                  </m:rPr>
                  <w:rPr>
                    <w:rFonts w:ascii="Cambria Math" w:eastAsiaTheme="minorEastAsia" w:hAnsi="Cambria Math" w:cstheme="majorBidi"/>
                    <w:lang w:val="en-US"/>
                  </w:rPr>
                  <m:t>-</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mp</m:t>
                    </m:r>
                  </m:sub>
                </m:sSub>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h</m:t>
                </m:r>
              </m:sub>
            </m:sSub>
          </m:den>
        </m:f>
      </m:oMath>
      <w:r w:rsidR="0020172C" w:rsidRPr="00B440A3">
        <w:rPr>
          <w:rFonts w:asciiTheme="majorBidi" w:eastAsiaTheme="minorEastAsia" w:hAnsiTheme="majorBidi" w:cstheme="majorBidi"/>
          <w:b/>
          <w:bCs/>
          <w:lang w:val="en-US"/>
        </w:rPr>
        <w:t xml:space="preserve"> -</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lang w:val="en-US"/>
              </w:rPr>
              <m:t xml:space="preserve"> </m:t>
            </m:r>
            <m:r>
              <m:rPr>
                <m:sty m:val="bi"/>
              </m:rPr>
              <w:rPr>
                <w:rFonts w:ascii="Cambria Math" w:eastAsiaTheme="minorEastAsia" w:hAnsi="Cambria Math" w:cstheme="majorBidi"/>
              </w:rPr>
              <m:t>I</m:t>
            </m:r>
          </m:e>
          <m:sub>
            <m:r>
              <m:rPr>
                <m:sty m:val="bi"/>
              </m:rPr>
              <w:rPr>
                <w:rFonts w:ascii="Cambria Math" w:eastAsiaTheme="minorEastAsia" w:hAnsi="Cambria Math" w:cstheme="majorBidi"/>
              </w:rPr>
              <m:t>mp</m:t>
            </m:r>
          </m:sub>
        </m:sSub>
      </m:oMath>
      <w:r w:rsidR="0020172C" w:rsidRPr="00B440A3">
        <w:rPr>
          <w:rFonts w:asciiTheme="majorBidi" w:eastAsiaTheme="minorEastAsia" w:hAnsiTheme="majorBidi" w:cstheme="majorBidi"/>
          <w:b/>
          <w:bCs/>
          <w:lang w:val="en-US"/>
        </w:rPr>
        <w:t>-</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lang w:val="en-US"/>
              </w:rPr>
              <m:t>0</m:t>
            </m:r>
          </m:sub>
        </m:sSub>
      </m:oMath>
      <w:r w:rsidR="0020172C" w:rsidRPr="00B440A3">
        <w:rPr>
          <w:rFonts w:asciiTheme="majorBidi" w:eastAsiaTheme="minorEastAsia" w:hAnsiTheme="majorBidi" w:cstheme="majorBidi"/>
          <w:b/>
          <w:bCs/>
          <w:lang w:val="en-US"/>
        </w:rPr>
        <w:t>exp(</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mp</m:t>
                </m:r>
              </m:sub>
            </m:sSub>
            <m:r>
              <m:rPr>
                <m:sty m:val="bi"/>
              </m:rPr>
              <w:rPr>
                <w:rFonts w:ascii="Cambria Math" w:eastAsiaTheme="minorEastAsia" w:hAnsi="Cambria Math" w:cstheme="majorBidi"/>
                <w:lang w:val="en-US"/>
              </w:rPr>
              <m:t>+</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 xml:space="preserve">mp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sub>
                </m:sSub>
              </m:sub>
            </m:sSub>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oMath>
      <w:r w:rsidR="0020172C" w:rsidRPr="00B440A3">
        <w:rPr>
          <w:rFonts w:asciiTheme="majorBidi" w:eastAsiaTheme="minorEastAsia" w:hAnsiTheme="majorBidi" w:cstheme="majorBidi"/>
          <w:b/>
          <w:bCs/>
          <w:lang w:val="en-US"/>
        </w:rPr>
        <w:t>) =</w:t>
      </w:r>
      <w:r w:rsidR="00244C9D">
        <w:rPr>
          <w:rFonts w:asciiTheme="majorBidi" w:eastAsiaTheme="minorEastAsia" w:hAnsiTheme="majorBidi" w:cstheme="majorBidi"/>
          <w:b/>
          <w:bCs/>
          <w:lang w:val="en-US"/>
        </w:rPr>
        <w:t xml:space="preserve"> </w:t>
      </w:r>
      <w:r w:rsidR="0020172C" w:rsidRPr="00B440A3">
        <w:rPr>
          <w:rFonts w:asciiTheme="majorBidi" w:eastAsiaTheme="minorEastAsia" w:hAnsiTheme="majorBidi" w:cstheme="majorBidi"/>
          <w:b/>
          <w:bCs/>
          <w:lang w:val="en-US"/>
        </w:rPr>
        <w:t>0</w:t>
      </w:r>
      <w:r w:rsidR="00244C9D">
        <w:rPr>
          <w:rFonts w:asciiTheme="majorBidi" w:eastAsiaTheme="minorEastAsia" w:hAnsiTheme="majorBidi" w:cstheme="majorBidi"/>
          <w:b/>
          <w:bCs/>
          <w:lang w:val="en-US"/>
        </w:rPr>
        <w:t xml:space="preserve"> </w:t>
      </w:r>
      <w:r w:rsidR="00CB4FAA">
        <w:rPr>
          <w:rFonts w:asciiTheme="majorBidi" w:eastAsiaTheme="minorEastAsia" w:hAnsiTheme="majorBidi" w:cstheme="majorBidi"/>
          <w:sz w:val="16"/>
          <w:szCs w:val="16"/>
          <w:lang w:val="en-US"/>
        </w:rPr>
        <w:t xml:space="preserve">                                                                                   </w:t>
      </w:r>
      <w:r w:rsidR="00244C9D">
        <w:rPr>
          <w:rFonts w:asciiTheme="majorBidi" w:eastAsiaTheme="minorEastAsia" w:hAnsiTheme="majorBidi" w:cstheme="majorBidi"/>
          <w:b/>
          <w:bCs/>
          <w:lang w:val="en-US"/>
        </w:rPr>
        <w:t>(3.</w:t>
      </w:r>
      <w:r w:rsidR="008F2140">
        <w:rPr>
          <w:rFonts w:asciiTheme="majorBidi" w:eastAsiaTheme="minorEastAsia" w:hAnsiTheme="majorBidi" w:cstheme="majorBidi"/>
          <w:b/>
          <w:bCs/>
          <w:lang w:val="en-US"/>
        </w:rPr>
        <w:t>16</w:t>
      </w:r>
      <w:r w:rsidR="0020172C" w:rsidRPr="00B440A3">
        <w:rPr>
          <w:rFonts w:asciiTheme="majorBidi" w:eastAsiaTheme="minorEastAsia" w:hAnsiTheme="majorBidi" w:cstheme="majorBidi"/>
          <w:b/>
          <w:bCs/>
          <w:lang w:val="en-US"/>
        </w:rPr>
        <w:t>)</w:t>
      </w:r>
    </w:p>
    <w:p w:rsidR="00244C9D" w:rsidRPr="00244C9D" w:rsidRDefault="00244C9D" w:rsidP="00244C9D">
      <w:pPr>
        <w:autoSpaceDE w:val="0"/>
        <w:autoSpaceDN w:val="0"/>
        <w:adjustRightInd w:val="0"/>
        <w:spacing w:before="240" w:after="120" w:line="360" w:lineRule="auto"/>
        <w:mirrorIndents/>
        <w:jc w:val="both"/>
        <w:rPr>
          <w:rFonts w:asciiTheme="majorBidi" w:hAnsiTheme="majorBidi" w:cstheme="majorBidi"/>
          <w:b/>
          <w:bCs/>
          <w:lang w:val="en-US"/>
        </w:rPr>
      </w:pPr>
    </w:p>
    <w:p w:rsidR="0020172C" w:rsidRPr="00DE3423"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CE11FB">
        <w:rPr>
          <w:rFonts w:asciiTheme="majorBidi" w:hAnsiTheme="majorBidi" w:cstheme="majorBidi"/>
          <w:lang w:val="en-US"/>
        </w:rPr>
        <w:t xml:space="preserve"> </w:t>
      </w:r>
      <w:r w:rsidR="00244C9D" w:rsidRPr="00CE11FB">
        <w:rPr>
          <w:rFonts w:asciiTheme="majorBidi" w:hAnsiTheme="majorBidi" w:cstheme="majorBidi"/>
          <w:lang w:val="en-US"/>
        </w:rPr>
        <w:t xml:space="preserve">    </w:t>
      </w:r>
      <w:r w:rsidRPr="00B027A3">
        <w:rPr>
          <w:rFonts w:asciiTheme="majorBidi" w:hAnsiTheme="majorBidi" w:cstheme="majorBidi"/>
        </w:rPr>
        <w:t>A partir de ces équation</w:t>
      </w:r>
      <w:r>
        <w:rPr>
          <w:rFonts w:asciiTheme="majorBidi" w:hAnsiTheme="majorBidi" w:cstheme="majorBidi"/>
        </w:rPr>
        <w:t xml:space="preserve">s, une expression analytique de m </w:t>
      </w:r>
      <w:r w:rsidRPr="00B027A3">
        <w:rPr>
          <w:rFonts w:asciiTheme="majorBidi" w:hAnsiTheme="majorBidi" w:cstheme="majorBidi"/>
        </w:rPr>
        <w:t>en fonction des paramètres</w:t>
      </w:r>
      <w:r>
        <w:rPr>
          <w:rFonts w:asciiTheme="majorBidi" w:hAnsiTheme="majorBidi" w:cstheme="majorBidi"/>
        </w:rPr>
        <w:t xml:space="preserve"> </w:t>
      </w:r>
      <w:r w:rsidRPr="00B027A3">
        <w:rPr>
          <w:rFonts w:asciiTheme="majorBidi" w:hAnsiTheme="majorBidi" w:cstheme="majorBidi"/>
        </w:rPr>
        <w:t xml:space="preserve">électriques mesurés peut être déduite. Elle est donnée par : </w:t>
      </w:r>
    </w:p>
    <w:p w:rsidR="0020172C" w:rsidRPr="00B440A3" w:rsidRDefault="003C4B59" w:rsidP="00425CF8">
      <w:pPr>
        <w:pStyle w:val="Paragraphedeliste"/>
        <w:numPr>
          <w:ilvl w:val="0"/>
          <w:numId w:val="26"/>
        </w:numPr>
        <w:autoSpaceDE w:val="0"/>
        <w:autoSpaceDN w:val="0"/>
        <w:adjustRightInd w:val="0"/>
        <w:spacing w:before="240" w:after="120" w:line="360" w:lineRule="auto"/>
        <w:ind w:left="0" w:firstLine="0"/>
        <w:contextualSpacing w:val="0"/>
        <w:mirrorIndents/>
        <w:jc w:val="both"/>
        <w:rPr>
          <w:rFonts w:asciiTheme="majorBidi" w:eastAsia="TTFFAB7C80t00" w:hAnsiTheme="majorBidi" w:cstheme="majorBidi"/>
          <w:b/>
          <w:bCs/>
        </w:rPr>
      </w:pPr>
      <w:r>
        <w:rPr>
          <w:rFonts w:asciiTheme="majorBidi" w:eastAsia="TTFFAB7C80t00" w:hAnsiTheme="majorBidi" w:cstheme="majorBidi"/>
          <w:b/>
          <w:bCs/>
        </w:rPr>
        <w:t>m</w:t>
      </w:r>
      <w:r w:rsidR="00634CA5">
        <w:rPr>
          <w:rFonts w:asciiTheme="majorBidi" w:eastAsia="TTFFAB7C80t00" w:hAnsiTheme="majorBidi" w:cstheme="majorBidi"/>
          <w:b/>
          <w:bCs/>
        </w:rPr>
        <w:t xml:space="preserve"> </w:t>
      </w:r>
      <w:r w:rsidR="0020172C" w:rsidRPr="00B440A3">
        <w:rPr>
          <w:rFonts w:asciiTheme="majorBidi" w:eastAsia="TTFFAB7C80t00" w:hAnsiTheme="majorBidi" w:cstheme="majorBidi"/>
          <w:b/>
          <w:bCs/>
        </w:rPr>
        <w:t>=</w:t>
      </w:r>
      <w:r w:rsidR="00634CA5">
        <w:rPr>
          <w:rFonts w:asciiTheme="majorBidi" w:eastAsia="TTFFAB7C80t00" w:hAnsiTheme="majorBidi" w:cstheme="majorBidi"/>
          <w:b/>
          <w:bCs/>
        </w:rPr>
        <w:t xml:space="preserve"> </w:t>
      </w:r>
      <m:oMath>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mp+</m:t>
                </m:r>
                <m:sSub>
                  <m:sSubPr>
                    <m:ctrlPr>
                      <w:rPr>
                        <w:rFonts w:ascii="Cambria Math" w:eastAsia="TTFFAB7C80t00" w:hAnsi="Cambria Math" w:cstheme="majorBidi"/>
                        <w:b/>
                        <w:bCs/>
                        <w:i/>
                      </w:rPr>
                    </m:ctrlPr>
                  </m:sSubPr>
                  <m:e>
                    <m:r>
                      <m:rPr>
                        <m:sty m:val="bi"/>
                      </m:rPr>
                      <w:rPr>
                        <w:rFonts w:ascii="Cambria Math" w:eastAsia="TTFFAB7C80t00" w:hAnsi="Cambria Math" w:cstheme="majorBidi"/>
                      </w:rPr>
                      <m:t>R</m:t>
                    </m:r>
                  </m:e>
                  <m:sub>
                    <m:r>
                      <m:rPr>
                        <m:sty m:val="bi"/>
                      </m:rPr>
                      <w:rPr>
                        <w:rFonts w:ascii="Cambria Math" w:eastAsia="TTFFAB7C80t00" w:hAnsi="Cambria Math" w:cstheme="majorBidi"/>
                      </w:rPr>
                      <m:t>s</m:t>
                    </m:r>
                    <m:r>
                      <m:rPr>
                        <m:sty m:val="bi"/>
                      </m:rPr>
                      <w:rPr>
                        <w:rFonts w:ascii="Cambria Math" w:eastAsia="TTFFAB7C80t00" w:hAnsi="Cambria Math" w:cstheme="majorBidi"/>
                      </w:rPr>
                      <m:t xml:space="preserve">0 </m:t>
                    </m:r>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mp-</m:t>
                        </m:r>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oc</m:t>
                            </m:r>
                          </m:sub>
                        </m:sSub>
                      </m:sub>
                    </m:sSub>
                  </m:sub>
                </m:sSub>
              </m:sub>
            </m:sSub>
            <m:r>
              <m:rPr>
                <m:sty m:val="bi"/>
              </m:rPr>
              <w:rPr>
                <w:rFonts w:ascii="Cambria Math" w:eastAsia="TTFFAB7C80t00" w:hAnsi="Cambria Math" w:cstheme="majorBidi"/>
              </w:rPr>
              <m:t xml:space="preserve">                                                                           </m:t>
            </m:r>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N</m:t>
                </m:r>
              </m:e>
              <m:sub>
                <m:r>
                  <m:rPr>
                    <m:sty m:val="bi"/>
                  </m:rPr>
                  <w:rPr>
                    <w:rFonts w:ascii="Cambria Math" w:eastAsia="TTFFAB7C80t00" w:hAnsi="Cambria Math" w:cstheme="majorBidi"/>
                  </w:rPr>
                  <m:t xml:space="preserve">s </m:t>
                </m:r>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 xml:space="preserve">t </m:t>
                    </m:r>
                  </m:sub>
                </m:sSub>
              </m:sub>
            </m:sSub>
            <m:r>
              <m:rPr>
                <m:sty m:val="bi"/>
              </m:rPr>
              <w:rPr>
                <w:rFonts w:ascii="Cambria Math" w:eastAsia="TTFFAB7C80t00" w:hAnsi="Cambria Math" w:cstheme="majorBidi"/>
              </w:rPr>
              <m:t>{</m:t>
            </m:r>
            <m:func>
              <m:funcPr>
                <m:ctrlPr>
                  <w:rPr>
                    <w:rFonts w:ascii="Cambria Math" w:eastAsia="TTFFAB7C80t00" w:hAnsi="Cambria Math" w:cstheme="majorBidi"/>
                    <w:b/>
                    <w:bCs/>
                    <w:i/>
                  </w:rPr>
                </m:ctrlPr>
              </m:funcPr>
              <m:fName>
                <m:r>
                  <m:rPr>
                    <m:sty m:val="b"/>
                  </m:rPr>
                  <w:rPr>
                    <w:rFonts w:ascii="Cambria Math" w:eastAsia="TTFFAB7C80t00" w:hAnsi="Cambria Math" w:cstheme="majorBidi"/>
                  </w:rPr>
                  <m:t>ln</m:t>
                </m:r>
              </m:fName>
              <m:e>
                <m:d>
                  <m:dPr>
                    <m:ctrlPr>
                      <w:rPr>
                        <w:rFonts w:ascii="Cambria Math" w:eastAsia="TTFFAB7C80t00" w:hAnsi="Cambria Math" w:cstheme="majorBidi"/>
                        <w:b/>
                        <w:bCs/>
                        <w:i/>
                      </w:rPr>
                    </m:ctrlPr>
                  </m:dPr>
                  <m:e>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 xml:space="preserve">sc </m:t>
                        </m:r>
                      </m:sub>
                    </m:sSub>
                    <m:r>
                      <m:rPr>
                        <m:sty m:val="bi"/>
                      </m:rPr>
                      <w:rPr>
                        <w:rFonts w:ascii="Cambria Math" w:eastAsia="TTFFAB7C80t00" w:hAnsi="Cambria Math" w:cstheme="majorBidi"/>
                      </w:rPr>
                      <m:t xml:space="preserve">- </m:t>
                    </m:r>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 xml:space="preserve">mp </m:t>
                            </m:r>
                          </m:sub>
                        </m:sSub>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R</m:t>
                            </m:r>
                          </m:e>
                          <m:sub>
                            <m:r>
                              <m:rPr>
                                <m:sty m:val="bi"/>
                              </m:rPr>
                              <w:rPr>
                                <w:rFonts w:ascii="Cambria Math" w:eastAsia="TTFFAB7C80t00" w:hAnsi="Cambria Math" w:cstheme="majorBidi"/>
                              </w:rPr>
                              <m:t>sh</m:t>
                            </m:r>
                          </m:sub>
                        </m:sSub>
                      </m:den>
                    </m:f>
                    <m:r>
                      <m:rPr>
                        <m:sty m:val="bi"/>
                      </m:rPr>
                      <w:rPr>
                        <w:rFonts w:ascii="Cambria Math" w:eastAsia="TTFFAB7C80t00" w:hAnsi="Cambria Math" w:cstheme="majorBidi"/>
                      </w:rPr>
                      <m:t xml:space="preserve"> -</m:t>
                    </m:r>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 xml:space="preserve">mp </m:t>
                        </m:r>
                      </m:sub>
                    </m:sSub>
                  </m:e>
                </m:d>
              </m:e>
            </m:func>
            <m:r>
              <m:rPr>
                <m:sty m:val="bi"/>
              </m:rPr>
              <w:rPr>
                <w:rFonts w:ascii="Cambria Math" w:eastAsia="TTFFAB7C80t00" w:hAnsi="Cambria Math" w:cstheme="majorBidi"/>
              </w:rPr>
              <m:t>–</m:t>
            </m:r>
            <m:func>
              <m:funcPr>
                <m:ctrlPr>
                  <w:rPr>
                    <w:rFonts w:ascii="Cambria Math" w:eastAsia="TTFFAB7C80t00" w:hAnsi="Cambria Math" w:cstheme="majorBidi"/>
                    <w:b/>
                    <w:bCs/>
                    <w:i/>
                  </w:rPr>
                </m:ctrlPr>
              </m:funcPr>
              <m:fName>
                <m:r>
                  <m:rPr>
                    <m:sty m:val="b"/>
                  </m:rPr>
                  <w:rPr>
                    <w:rFonts w:ascii="Cambria Math" w:eastAsia="TTFFAB7C80t00" w:hAnsi="Cambria Math" w:cstheme="majorBidi"/>
                  </w:rPr>
                  <m:t>ln</m:t>
                </m:r>
              </m:fName>
              <m:e>
                <m:d>
                  <m:dPr>
                    <m:ctrlPr>
                      <w:rPr>
                        <w:rFonts w:ascii="Cambria Math" w:eastAsia="TTFFAB7C80t00" w:hAnsi="Cambria Math" w:cstheme="majorBidi"/>
                        <w:b/>
                        <w:bCs/>
                        <w:i/>
                      </w:rPr>
                    </m:ctrlPr>
                  </m:dPr>
                  <m:e>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sc</m:t>
                        </m:r>
                      </m:sub>
                    </m:sSub>
                    <m:r>
                      <m:rPr>
                        <m:sty m:val="bi"/>
                      </m:rPr>
                      <w:rPr>
                        <w:rFonts w:ascii="Cambria Math" w:eastAsia="TTFFAB7C80t00" w:hAnsi="Cambria Math" w:cstheme="majorBidi"/>
                      </w:rPr>
                      <m:t>-</m:t>
                    </m:r>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oc</m:t>
                            </m:r>
                          </m:sub>
                        </m:sSub>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R</m:t>
                            </m:r>
                          </m:e>
                          <m:sub>
                            <m:r>
                              <m:rPr>
                                <m:sty m:val="bi"/>
                              </m:rPr>
                              <w:rPr>
                                <w:rFonts w:ascii="Cambria Math" w:eastAsia="TTFFAB7C80t00" w:hAnsi="Cambria Math" w:cstheme="majorBidi"/>
                              </w:rPr>
                              <m:t>sh</m:t>
                            </m:r>
                          </m:sub>
                        </m:sSub>
                      </m:den>
                    </m:f>
                  </m:e>
                </m:d>
              </m:e>
            </m:func>
            <m:r>
              <m:rPr>
                <m:sty m:val="bi"/>
              </m:rPr>
              <w:rPr>
                <w:rFonts w:ascii="Cambria Math" w:eastAsia="TTFFAB7C80t00" w:hAnsi="Cambria Math" w:cstheme="majorBidi"/>
              </w:rPr>
              <m:t>+</m:t>
            </m:r>
            <m:d>
              <m:dPr>
                <m:ctrlPr>
                  <w:rPr>
                    <w:rFonts w:ascii="Cambria Math" w:eastAsia="TTFFAB7C80t00" w:hAnsi="Cambria Math" w:cstheme="majorBidi"/>
                    <w:b/>
                    <w:bCs/>
                    <w:i/>
                  </w:rPr>
                </m:ctrlPr>
              </m:dPr>
              <m:e>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 xml:space="preserve">mp   </m:t>
                        </m:r>
                      </m:sub>
                    </m:sSub>
                    <m:r>
                      <m:rPr>
                        <m:sty m:val="bi"/>
                      </m:rPr>
                      <w:rPr>
                        <w:rFonts w:ascii="Cambria Math" w:eastAsia="TTFFAB7C80t00" w:hAnsi="Cambria Math" w:cstheme="majorBidi"/>
                      </w:rPr>
                      <m:t xml:space="preserve">  </m:t>
                    </m:r>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 xml:space="preserve">sc  </m:t>
                        </m:r>
                      </m:sub>
                    </m:sSub>
                    <m:r>
                      <m:rPr>
                        <m:sty m:val="bi"/>
                      </m:rPr>
                      <w:rPr>
                        <w:rFonts w:ascii="Cambria Math" w:eastAsia="TTFFAB7C80t00" w:hAnsi="Cambria Math" w:cstheme="majorBidi"/>
                      </w:rPr>
                      <m:t>-</m:t>
                    </m:r>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oc</m:t>
                            </m:r>
                          </m:sub>
                        </m:sSub>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R</m:t>
                            </m:r>
                          </m:e>
                          <m:sub>
                            <m:r>
                              <m:rPr>
                                <m:sty m:val="bi"/>
                              </m:rPr>
                              <w:rPr>
                                <w:rFonts w:ascii="Cambria Math" w:eastAsia="TTFFAB7C80t00" w:hAnsi="Cambria Math" w:cstheme="majorBidi"/>
                              </w:rPr>
                              <m:t>sh</m:t>
                            </m:r>
                            <m:r>
                              <m:rPr>
                                <m:sty m:val="bi"/>
                              </m:rPr>
                              <w:rPr>
                                <w:rFonts w:ascii="Cambria Math" w:eastAsia="TTFFAB7C80t00" w:hAnsi="Cambria Math" w:cstheme="majorBidi"/>
                              </w:rPr>
                              <m:t>0</m:t>
                            </m:r>
                          </m:sub>
                        </m:sSub>
                      </m:den>
                    </m:f>
                  </m:den>
                </m:f>
              </m:e>
            </m:d>
          </m:den>
        </m:f>
      </m:oMath>
      <w:r w:rsidR="0020172C" w:rsidRPr="00B440A3">
        <w:rPr>
          <w:rFonts w:asciiTheme="majorBidi" w:eastAsia="TTFFAB7C80t00" w:hAnsiTheme="majorBidi" w:cstheme="majorBidi"/>
          <w:b/>
          <w:bCs/>
        </w:rPr>
        <w:t xml:space="preserve">   </w:t>
      </w:r>
      <w:r w:rsidR="00CB4FAA">
        <w:rPr>
          <w:rFonts w:asciiTheme="majorBidi" w:eastAsia="TTFFAB7C80t00" w:hAnsiTheme="majorBidi" w:cstheme="majorBidi"/>
          <w:sz w:val="16"/>
          <w:szCs w:val="16"/>
        </w:rPr>
        <w:t xml:space="preserve">                                                                          </w:t>
      </w:r>
      <w:r w:rsidR="00244C9D">
        <w:rPr>
          <w:rFonts w:asciiTheme="majorBidi" w:eastAsia="TTFFAB7C80t00" w:hAnsiTheme="majorBidi" w:cstheme="majorBidi"/>
          <w:b/>
          <w:bCs/>
        </w:rPr>
        <w:t>(3.</w:t>
      </w:r>
      <w:r w:rsidR="008F2140">
        <w:rPr>
          <w:rFonts w:asciiTheme="majorBidi" w:eastAsia="TTFFAB7C80t00" w:hAnsiTheme="majorBidi" w:cstheme="majorBidi"/>
          <w:b/>
          <w:bCs/>
        </w:rPr>
        <w:t>17</w:t>
      </w:r>
      <w:r w:rsidR="0020172C" w:rsidRPr="00B440A3">
        <w:rPr>
          <w:rFonts w:asciiTheme="majorBidi" w:eastAsia="TTFFAB7C80t00" w:hAnsiTheme="majorBidi" w:cstheme="majorBidi"/>
          <w:b/>
          <w:bCs/>
        </w:rPr>
        <w:t>)</w:t>
      </w:r>
    </w:p>
    <w:p w:rsidR="0020172C" w:rsidRPr="00B440A3" w:rsidRDefault="005913E2" w:rsidP="0020172C">
      <w:pPr>
        <w:autoSpaceDE w:val="0"/>
        <w:autoSpaceDN w:val="0"/>
        <w:adjustRightInd w:val="0"/>
        <w:spacing w:before="240" w:after="120" w:line="360" w:lineRule="auto"/>
        <w:mirrorIndents/>
        <w:jc w:val="both"/>
        <w:rPr>
          <w:rFonts w:asciiTheme="majorBidi" w:hAnsiTheme="majorBidi" w:cstheme="majorBidi"/>
          <w:bCs/>
        </w:rPr>
      </w:pP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0</m:t>
            </m:r>
          </m:sub>
        </m:sSub>
      </m:oMath>
      <w:r w:rsidR="0020172C">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s</m:t>
            </m:r>
          </m:sub>
        </m:sSub>
      </m:oMath>
      <w:r w:rsidR="0020172C">
        <w:rPr>
          <w:rFonts w:asciiTheme="majorBidi" w:eastAsia="TTFFAB7C80t00" w:hAnsiTheme="majorBidi" w:cstheme="majorBidi"/>
        </w:rPr>
        <w:t xml:space="preserve">  et </w:t>
      </w:r>
      <m:oMath>
        <m:r>
          <w:rPr>
            <w:rFonts w:ascii="Cambria Math" w:eastAsia="TTFFAB7C80t00" w:hAnsi="Cambria Math" w:cstheme="majorBidi"/>
          </w:rPr>
          <m:t xml:space="preserve"> </m:t>
        </m:r>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ph</m:t>
            </m:r>
          </m:sub>
        </m:sSub>
      </m:oMath>
      <w:r w:rsidR="0020172C">
        <w:rPr>
          <w:rFonts w:asciiTheme="majorBidi" w:eastAsia="TTFFAB7C80t00" w:hAnsiTheme="majorBidi" w:cstheme="majorBidi"/>
        </w:rPr>
        <w:t xml:space="preserve"> </w:t>
      </w:r>
      <w:r w:rsidR="0020172C" w:rsidRPr="00B027A3">
        <w:rPr>
          <w:rFonts w:asciiTheme="majorBidi" w:hAnsiTheme="majorBidi" w:cstheme="majorBidi"/>
        </w:rPr>
        <w:t>, peuvent être calculé</w:t>
      </w:r>
      <w:r w:rsidR="0020172C" w:rsidRPr="00B440A3">
        <w:rPr>
          <w:rFonts w:asciiTheme="majorBidi" w:hAnsiTheme="majorBidi" w:cstheme="majorBidi"/>
          <w:bCs/>
        </w:rPr>
        <w:t xml:space="preserve">s par : </w:t>
      </w:r>
    </w:p>
    <w:p w:rsidR="0020172C" w:rsidRPr="00CB4FAA" w:rsidRDefault="005913E2" w:rsidP="00425CF8">
      <w:pPr>
        <w:pStyle w:val="Paragraphedeliste"/>
        <w:numPr>
          <w:ilvl w:val="0"/>
          <w:numId w:val="26"/>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lang w:val="en-US"/>
              </w:rPr>
              <m:t xml:space="preserve">0 </m:t>
            </m:r>
          </m:sub>
        </m:sSub>
      </m:oMath>
      <w:r w:rsidR="0020172C" w:rsidRPr="00CB4FAA">
        <w:rPr>
          <w:rFonts w:asciiTheme="majorBidi" w:eastAsiaTheme="minorEastAsia" w:hAnsiTheme="majorBidi" w:cstheme="majorBidi"/>
          <w:b/>
          <w:bCs/>
          <w:lang w:val="en-US"/>
        </w:rPr>
        <w:t>=(</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m:t>
            </m:r>
          </m:sub>
        </m:sSub>
      </m:oMath>
      <w:r w:rsidR="0020172C" w:rsidRPr="00CB4FAA">
        <w:rPr>
          <w:rFonts w:asciiTheme="majorBidi" w:eastAsiaTheme="minorEastAsia" w:hAnsiTheme="majorBidi" w:cstheme="majorBidi"/>
          <w:b/>
          <w:bCs/>
          <w:lang w:val="en-US"/>
        </w:rPr>
        <w:t>-</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h</m:t>
                </m:r>
              </m:sub>
            </m:sSub>
          </m:den>
        </m:f>
        <m:r>
          <m:rPr>
            <m:sty m:val="bi"/>
          </m:rPr>
          <w:rPr>
            <w:rFonts w:ascii="Cambria Math" w:eastAsiaTheme="minorEastAsia" w:hAnsi="Cambria Math" w:cstheme="majorBidi"/>
            <w:lang w:val="en-US"/>
          </w:rPr>
          <m:t>)</m:t>
        </m:r>
      </m:oMath>
      <w:r w:rsidR="0020172C" w:rsidRPr="00CB4FAA">
        <w:rPr>
          <w:rFonts w:asciiTheme="majorBidi" w:eastAsiaTheme="minorEastAsia" w:hAnsiTheme="majorBidi" w:cstheme="majorBidi"/>
          <w:b/>
          <w:bCs/>
          <w:lang w:val="en-US"/>
        </w:rPr>
        <w:t xml:space="preserve"> exp(-</w:t>
      </w:r>
      <m:oMath>
        <m:r>
          <m:rPr>
            <m:sty m:val="bi"/>
          </m:rPr>
          <w:rPr>
            <w:rFonts w:ascii="Cambria Math" w:eastAsiaTheme="minorEastAsia" w:hAnsi="Cambria Math" w:cstheme="majorBidi"/>
            <w:lang w:val="en-US"/>
          </w:rPr>
          <m:t xml:space="preserve"> </m:t>
        </m:r>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r>
              <m:rPr>
                <m:sty m:val="bi"/>
              </m:rPr>
              <w:rPr>
                <w:rFonts w:ascii="Cambria Math" w:eastAsiaTheme="minorEastAsia" w:hAnsi="Cambria Math" w:cstheme="majorBidi"/>
              </w:rPr>
              <m:t>m</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t</m:t>
                    </m:r>
                  </m:sub>
                </m:sSub>
              </m:sub>
            </m:sSub>
          </m:den>
        </m:f>
      </m:oMath>
      <w:r w:rsidR="0020172C" w:rsidRPr="00CB4FAA">
        <w:rPr>
          <w:rFonts w:asciiTheme="majorBidi" w:eastAsiaTheme="minorEastAsia" w:hAnsiTheme="majorBidi" w:cstheme="majorBidi"/>
          <w:b/>
          <w:bCs/>
          <w:lang w:val="en-US"/>
        </w:rPr>
        <w:t xml:space="preserve">) </w:t>
      </w:r>
      <w:r w:rsidR="00244C9D" w:rsidRPr="00CB4FAA">
        <w:rPr>
          <w:rFonts w:asciiTheme="majorBidi" w:eastAsiaTheme="minorEastAsia" w:hAnsiTheme="majorBidi" w:cstheme="majorBidi"/>
          <w:b/>
          <w:bCs/>
          <w:lang w:val="en-US"/>
        </w:rPr>
        <w:t xml:space="preserve"> </w:t>
      </w:r>
      <w:r w:rsidR="00CB4FAA" w:rsidRPr="00CB4FAA">
        <w:rPr>
          <w:rFonts w:asciiTheme="majorBidi" w:eastAsiaTheme="minorEastAsia" w:hAnsiTheme="majorBidi" w:cstheme="majorBidi"/>
          <w:sz w:val="16"/>
          <w:szCs w:val="16"/>
          <w:lang w:val="en-US"/>
        </w:rPr>
        <w:t xml:space="preserve">                                                                                                      </w:t>
      </w:r>
      <w:r w:rsidR="00CB4FAA">
        <w:rPr>
          <w:rFonts w:asciiTheme="majorBidi" w:eastAsiaTheme="minorEastAsia" w:hAnsiTheme="majorBidi" w:cstheme="majorBidi"/>
          <w:sz w:val="16"/>
          <w:szCs w:val="16"/>
          <w:lang w:val="en-US"/>
        </w:rPr>
        <w:t xml:space="preserve">                      </w:t>
      </w:r>
      <w:r w:rsidR="00A8674D">
        <w:rPr>
          <w:rFonts w:asciiTheme="majorBidi" w:eastAsiaTheme="minorEastAsia" w:hAnsiTheme="majorBidi" w:cstheme="majorBidi"/>
          <w:sz w:val="16"/>
          <w:szCs w:val="16"/>
          <w:lang w:val="en-US"/>
        </w:rPr>
        <w:t xml:space="preserve"> </w:t>
      </w:r>
      <w:r w:rsidR="00CB4FAA">
        <w:rPr>
          <w:rFonts w:asciiTheme="majorBidi" w:eastAsiaTheme="minorEastAsia" w:hAnsiTheme="majorBidi" w:cstheme="majorBidi"/>
          <w:sz w:val="16"/>
          <w:szCs w:val="16"/>
          <w:lang w:val="en-US"/>
        </w:rPr>
        <w:t xml:space="preserve"> </w:t>
      </w:r>
      <w:r w:rsidR="001F582F">
        <w:rPr>
          <w:rFonts w:asciiTheme="majorBidi" w:eastAsiaTheme="minorEastAsia" w:hAnsiTheme="majorBidi" w:cstheme="majorBidi"/>
          <w:sz w:val="16"/>
          <w:szCs w:val="16"/>
          <w:lang w:val="en-US"/>
        </w:rPr>
        <w:t xml:space="preserve"> </w:t>
      </w:r>
      <w:r w:rsidR="00244C9D" w:rsidRPr="00CB4FAA">
        <w:rPr>
          <w:rFonts w:asciiTheme="majorBidi" w:eastAsiaTheme="minorEastAsia" w:hAnsiTheme="majorBidi" w:cstheme="majorBidi"/>
          <w:b/>
          <w:bCs/>
          <w:lang w:val="en-US"/>
        </w:rPr>
        <w:t>(3.</w:t>
      </w:r>
      <w:r w:rsidR="008F2140">
        <w:rPr>
          <w:rFonts w:asciiTheme="majorBidi" w:eastAsiaTheme="minorEastAsia" w:hAnsiTheme="majorBidi" w:cstheme="majorBidi"/>
          <w:b/>
          <w:bCs/>
          <w:lang w:val="en-US"/>
        </w:rPr>
        <w:t>18</w:t>
      </w:r>
      <w:r w:rsidR="0020172C" w:rsidRPr="00CB4FAA">
        <w:rPr>
          <w:rFonts w:asciiTheme="majorBidi" w:eastAsiaTheme="minorEastAsia" w:hAnsiTheme="majorBidi" w:cstheme="majorBidi"/>
          <w:b/>
          <w:bCs/>
          <w:lang w:val="en-US"/>
        </w:rPr>
        <w:t>)</w:t>
      </w:r>
    </w:p>
    <w:p w:rsidR="0020172C" w:rsidRPr="00B440A3" w:rsidRDefault="005913E2" w:rsidP="00425CF8">
      <w:pPr>
        <w:pStyle w:val="Paragraphedeliste"/>
        <w:numPr>
          <w:ilvl w:val="0"/>
          <w:numId w:val="26"/>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r>
          <m:rPr>
            <m:sty m:val="bi"/>
          </m:rPr>
          <w:rPr>
            <w:rFonts w:ascii="Cambria Math" w:hAnsi="Cambria Math" w:cstheme="majorBidi"/>
            <w:lang w:val="en-US"/>
          </w:rPr>
          <m:t>=</m:t>
        </m:r>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r>
              <m:rPr>
                <m:sty m:val="bi"/>
              </m:rPr>
              <w:rPr>
                <w:rFonts w:ascii="Cambria Math" w:hAnsi="Cambria Math" w:cstheme="majorBidi"/>
                <w:lang w:val="en-US"/>
              </w:rPr>
              <m:t>0</m:t>
            </m:r>
          </m:sub>
        </m:sSub>
        <m:r>
          <m:rPr>
            <m:sty m:val="bi"/>
          </m:rPr>
          <w:rPr>
            <w:rFonts w:ascii="Cambria Math" w:hAnsi="Cambria Math" w:cstheme="majorBidi"/>
            <w:lang w:val="en-US"/>
          </w:rPr>
          <m:t>-</m:t>
        </m:r>
        <m:f>
          <m:fPr>
            <m:ctrlPr>
              <w:rPr>
                <w:rFonts w:ascii="Cambria Math" w:eastAsiaTheme="minorEastAsia" w:hAnsi="Cambria Math" w:cstheme="majorBidi"/>
                <w:b/>
                <w:bCs/>
                <w:i/>
              </w:rPr>
            </m:ctrlPr>
          </m:fPr>
          <m:num>
            <m:r>
              <m:rPr>
                <m:sty m:val="bi"/>
              </m:rPr>
              <w:rPr>
                <w:rFonts w:ascii="Cambria Math" w:eastAsiaTheme="minorEastAsia" w:hAnsi="Cambria Math" w:cstheme="majorBidi"/>
              </w:rPr>
              <m:t>m</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s</m:t>
                </m:r>
                <m:r>
                  <m:rPr>
                    <m:sty m:val="bi"/>
                  </m:rPr>
                  <w:rPr>
                    <w:rFonts w:ascii="Cambria Math" w:eastAsiaTheme="minorEastAsia" w:hAnsi="Cambria Math" w:cstheme="majorBidi"/>
                    <w:lang w:val="en-US"/>
                  </w:rPr>
                  <m:t xml:space="preserve">    </m:t>
                </m:r>
              </m:sub>
            </m:sSub>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t</m:t>
                </m:r>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lang w:val="en-US"/>
                  </w:rPr>
                  <m:t>0</m:t>
                </m:r>
              </m:sub>
            </m:sSub>
          </m:den>
        </m:f>
        <m:r>
          <m:rPr>
            <m:sty m:val="bi"/>
          </m:rPr>
          <w:rPr>
            <w:rFonts w:ascii="Cambria Math" w:eastAsiaTheme="minorEastAsia" w:hAnsi="Cambria Math" w:cstheme="majorBidi"/>
            <w:lang w:val="en-US"/>
          </w:rPr>
          <m:t xml:space="preserve"> </m:t>
        </m:r>
      </m:oMath>
      <w:r w:rsidR="0020172C" w:rsidRPr="00B440A3">
        <w:rPr>
          <w:rFonts w:asciiTheme="majorBidi" w:eastAsiaTheme="minorEastAsia" w:hAnsiTheme="majorBidi" w:cstheme="majorBidi"/>
          <w:b/>
          <w:bCs/>
          <w:lang w:val="en-US"/>
        </w:rPr>
        <w:t xml:space="preserve"> exp (-</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oc</m:t>
                </m:r>
              </m:sub>
            </m:sSub>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 xml:space="preserve">s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sub>
            </m:sSub>
          </m:den>
        </m:f>
        <m:r>
          <m:rPr>
            <m:sty m:val="bi"/>
          </m:rPr>
          <w:rPr>
            <w:rFonts w:ascii="Cambria Math" w:eastAsiaTheme="minorEastAsia" w:hAnsi="Cambria Math" w:cstheme="majorBidi"/>
            <w:lang w:val="en-US"/>
          </w:rPr>
          <m:t xml:space="preserve"> ) </m:t>
        </m:r>
      </m:oMath>
      <w:r w:rsidR="0020172C" w:rsidRPr="00B440A3">
        <w:rPr>
          <w:rFonts w:asciiTheme="majorBidi" w:eastAsiaTheme="minorEastAsia" w:hAnsiTheme="majorBidi" w:cstheme="majorBidi"/>
          <w:b/>
          <w:bCs/>
          <w:lang w:val="en-US"/>
        </w:rPr>
        <w:t xml:space="preserve">     </w:t>
      </w:r>
      <w:r w:rsidR="001F582F">
        <w:rPr>
          <w:rFonts w:asciiTheme="majorBidi" w:eastAsiaTheme="minorEastAsia" w:hAnsiTheme="majorBidi" w:cstheme="majorBidi"/>
          <w:sz w:val="16"/>
          <w:szCs w:val="16"/>
          <w:lang w:val="en-US"/>
        </w:rPr>
        <w:t xml:space="preserve">                                                                                                   </w:t>
      </w:r>
      <w:r w:rsidR="00A8674D">
        <w:rPr>
          <w:rFonts w:asciiTheme="majorBidi" w:eastAsiaTheme="minorEastAsia" w:hAnsiTheme="majorBidi" w:cstheme="majorBidi"/>
          <w:sz w:val="16"/>
          <w:szCs w:val="16"/>
          <w:lang w:val="en-US"/>
        </w:rPr>
        <w:t xml:space="preserve">  </w:t>
      </w:r>
      <w:r w:rsidR="001F582F">
        <w:rPr>
          <w:rFonts w:asciiTheme="majorBidi" w:eastAsiaTheme="minorEastAsia" w:hAnsiTheme="majorBidi" w:cstheme="majorBidi"/>
          <w:sz w:val="16"/>
          <w:szCs w:val="16"/>
          <w:lang w:val="en-US"/>
        </w:rPr>
        <w:t xml:space="preserve"> </w:t>
      </w:r>
      <w:r w:rsidR="00244C9D">
        <w:rPr>
          <w:rFonts w:asciiTheme="majorBidi" w:eastAsiaTheme="minorEastAsia" w:hAnsiTheme="majorBidi" w:cstheme="majorBidi"/>
          <w:b/>
          <w:bCs/>
          <w:lang w:val="en-US"/>
        </w:rPr>
        <w:t>(3.</w:t>
      </w:r>
      <w:r w:rsidR="008F2140">
        <w:rPr>
          <w:rFonts w:asciiTheme="majorBidi" w:eastAsiaTheme="minorEastAsia" w:hAnsiTheme="majorBidi" w:cstheme="majorBidi"/>
          <w:b/>
          <w:bCs/>
          <w:lang w:val="en-US"/>
        </w:rPr>
        <w:t>19</w:t>
      </w:r>
      <w:r w:rsidR="0020172C" w:rsidRPr="00B440A3">
        <w:rPr>
          <w:rFonts w:asciiTheme="majorBidi" w:eastAsiaTheme="minorEastAsia" w:hAnsiTheme="majorBidi" w:cstheme="majorBidi"/>
          <w:b/>
          <w:bCs/>
          <w:lang w:val="en-US"/>
        </w:rPr>
        <w:t xml:space="preserve">)  </w:t>
      </w:r>
    </w:p>
    <w:p w:rsidR="0020172C" w:rsidRPr="00244C9D" w:rsidRDefault="005913E2" w:rsidP="00425CF8">
      <w:pPr>
        <w:pStyle w:val="Paragraphedeliste"/>
        <w:numPr>
          <w:ilvl w:val="0"/>
          <w:numId w:val="26"/>
        </w:numPr>
        <w:autoSpaceDE w:val="0"/>
        <w:autoSpaceDN w:val="0"/>
        <w:adjustRightInd w:val="0"/>
        <w:spacing w:before="240" w:after="120" w:line="360" w:lineRule="auto"/>
        <w:ind w:left="0" w:firstLine="0"/>
        <w:contextualSpacing w:val="0"/>
        <w:mirrorIndents/>
        <w:jc w:val="both"/>
        <w:rPr>
          <w:rFonts w:asciiTheme="majorBidi" w:hAnsiTheme="majorBidi" w:cstheme="majorBidi"/>
          <w:b/>
          <w:bCs/>
          <w:lang w:val="en-US"/>
        </w:rPr>
      </w:pPr>
      <m:oMath>
        <m:sSub>
          <m:sSubPr>
            <m:ctrlPr>
              <w:rPr>
                <w:rFonts w:ascii="Cambria Math" w:hAnsi="Cambria Math" w:cstheme="majorBidi"/>
                <w:b/>
                <w:bCs/>
                <w:i/>
                <w:lang w:val="en-US"/>
              </w:rPr>
            </m:ctrlPr>
          </m:sSubPr>
          <m:e>
            <m:r>
              <m:rPr>
                <m:sty m:val="bi"/>
              </m:rPr>
              <w:rPr>
                <w:rFonts w:ascii="Cambria Math" w:hAnsi="Cambria Math" w:cstheme="majorBidi"/>
                <w:lang w:val="en-US"/>
              </w:rPr>
              <m:t>I</m:t>
            </m:r>
          </m:e>
          <m:sub>
            <m:r>
              <m:rPr>
                <m:sty m:val="bi"/>
              </m:rPr>
              <w:rPr>
                <w:rFonts w:ascii="Cambria Math" w:hAnsi="Cambria Math" w:cstheme="majorBidi"/>
                <w:lang w:val="en-US"/>
              </w:rPr>
              <m:t>ph</m:t>
            </m:r>
          </m:sub>
        </m:sSub>
      </m:oMath>
      <w:r w:rsidR="0020172C" w:rsidRPr="00244C9D">
        <w:rPr>
          <w:rFonts w:asciiTheme="majorBidi" w:eastAsiaTheme="minorEastAsia" w:hAnsiTheme="majorBidi" w:cstheme="majorBidi"/>
          <w:b/>
          <w:bCs/>
          <w:lang w:val="en-US"/>
        </w:rPr>
        <w:t xml:space="preserve">= </w:t>
      </w:r>
      <m:oMath>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sc</m:t>
            </m:r>
          </m:sub>
        </m:sSub>
      </m:oMath>
      <w:r w:rsidR="0020172C" w:rsidRPr="00244C9D">
        <w:rPr>
          <w:rFonts w:asciiTheme="majorBidi" w:eastAsiaTheme="minorEastAsia" w:hAnsiTheme="majorBidi" w:cstheme="majorBidi"/>
          <w:b/>
          <w:bCs/>
          <w:lang w:val="en-US"/>
        </w:rPr>
        <w:t xml:space="preserve"> (1+</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sub>
            </m:sSub>
          </m:num>
          <m:den>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sh</m:t>
                </m:r>
              </m:sub>
            </m:sSub>
          </m:den>
        </m:f>
      </m:oMath>
      <w:r w:rsidR="0020172C" w:rsidRPr="00244C9D">
        <w:rPr>
          <w:rFonts w:asciiTheme="majorBidi" w:eastAsiaTheme="minorEastAsia" w:hAnsiTheme="majorBidi" w:cstheme="majorBidi"/>
          <w:b/>
          <w:bCs/>
          <w:lang w:val="en-US"/>
        </w:rPr>
        <w:t xml:space="preserve">) + </w:t>
      </w:r>
      <m:oMath>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0</m:t>
            </m:r>
          </m:sub>
        </m:sSub>
      </m:oMath>
      <w:r w:rsidR="0020172C" w:rsidRPr="00244C9D">
        <w:rPr>
          <w:rFonts w:asciiTheme="majorBidi" w:eastAsiaTheme="minorEastAsia" w:hAnsiTheme="majorBidi" w:cstheme="majorBidi"/>
          <w:b/>
          <w:bCs/>
          <w:lang w:val="en-US"/>
        </w:rPr>
        <w:t xml:space="preserve"> (exp</w:t>
      </w:r>
      <m:oMath>
        <m:f>
          <m:fPr>
            <m:ctrlPr>
              <w:rPr>
                <w:rFonts w:ascii="Cambria Math" w:eastAsiaTheme="minorEastAsia" w:hAnsi="Cambria Math" w:cstheme="majorBidi"/>
                <w:b/>
                <w:bCs/>
                <w:i/>
                <w:lang w:val="en-US"/>
              </w:rPr>
            </m:ctrlPr>
          </m:fPr>
          <m:num>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I</m:t>
                </m:r>
              </m:e>
              <m:sub>
                <m:r>
                  <m:rPr>
                    <m:sty m:val="bi"/>
                  </m:rPr>
                  <w:rPr>
                    <w:rFonts w:ascii="Cambria Math" w:eastAsiaTheme="minorEastAsia" w:hAnsi="Cambria Math" w:cstheme="majorBidi"/>
                    <w:lang w:val="en-US"/>
                  </w:rPr>
                  <m:t xml:space="preserve">sc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R</m:t>
                    </m:r>
                  </m:e>
                  <m:sub>
                    <m:r>
                      <m:rPr>
                        <m:sty m:val="bi"/>
                      </m:rPr>
                      <w:rPr>
                        <w:rFonts w:ascii="Cambria Math" w:eastAsiaTheme="minorEastAsia" w:hAnsi="Cambria Math" w:cstheme="majorBidi"/>
                        <w:lang w:val="en-US"/>
                      </w:rPr>
                      <m:t>s</m:t>
                    </m:r>
                  </m:sub>
                </m:sSub>
              </m:sub>
            </m:sSub>
          </m:num>
          <m:den>
            <m:r>
              <m:rPr>
                <m:sty m:val="bi"/>
              </m:rPr>
              <w:rPr>
                <w:rFonts w:ascii="Cambria Math" w:eastAsiaTheme="minorEastAsia" w:hAnsi="Cambria Math" w:cstheme="majorBidi"/>
                <w:lang w:val="en-US"/>
              </w:rPr>
              <m:t xml:space="preserve">m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N</m:t>
                </m:r>
              </m:e>
              <m:sub>
                <m:r>
                  <m:rPr>
                    <m:sty m:val="bi"/>
                  </m:rPr>
                  <w:rPr>
                    <w:rFonts w:ascii="Cambria Math" w:eastAsiaTheme="minorEastAsia" w:hAnsi="Cambria Math" w:cstheme="majorBidi"/>
                    <w:lang w:val="en-US"/>
                  </w:rPr>
                  <m:t>s</m:t>
                </m:r>
              </m:sub>
            </m:sSub>
            <m:r>
              <m:rPr>
                <m:sty m:val="bi"/>
              </m:rPr>
              <w:rPr>
                <w:rFonts w:ascii="Cambria Math" w:eastAsiaTheme="minorEastAsia" w:hAnsi="Cambria Math" w:cstheme="majorBidi"/>
                <w:lang w:val="en-US"/>
              </w:rPr>
              <m:t xml:space="preserve"> </m:t>
            </m:r>
            <m:sSub>
              <m:sSubPr>
                <m:ctrlPr>
                  <w:rPr>
                    <w:rFonts w:ascii="Cambria Math" w:eastAsiaTheme="minorEastAsia" w:hAnsi="Cambria Math" w:cstheme="majorBidi"/>
                    <w:b/>
                    <w:bCs/>
                    <w:i/>
                    <w:lang w:val="en-US"/>
                  </w:rPr>
                </m:ctrlPr>
              </m:sSubPr>
              <m:e>
                <m:r>
                  <m:rPr>
                    <m:sty m:val="bi"/>
                  </m:rPr>
                  <w:rPr>
                    <w:rFonts w:ascii="Cambria Math" w:eastAsiaTheme="minorEastAsia" w:hAnsi="Cambria Math" w:cstheme="majorBidi"/>
                    <w:lang w:val="en-US"/>
                  </w:rPr>
                  <m:t>V</m:t>
                </m:r>
              </m:e>
              <m:sub>
                <m:r>
                  <m:rPr>
                    <m:sty m:val="bi"/>
                  </m:rPr>
                  <w:rPr>
                    <w:rFonts w:ascii="Cambria Math" w:eastAsiaTheme="minorEastAsia" w:hAnsi="Cambria Math" w:cstheme="majorBidi"/>
                    <w:lang w:val="en-US"/>
                  </w:rPr>
                  <m:t>t</m:t>
                </m:r>
              </m:sub>
            </m:sSub>
          </m:den>
        </m:f>
      </m:oMath>
      <w:r w:rsidR="0020172C" w:rsidRPr="00244C9D">
        <w:rPr>
          <w:rFonts w:asciiTheme="majorBidi" w:eastAsiaTheme="minorEastAsia" w:hAnsiTheme="majorBidi" w:cstheme="majorBidi"/>
          <w:b/>
          <w:bCs/>
          <w:lang w:val="en-US"/>
        </w:rPr>
        <w:t xml:space="preserve"> -1)</w:t>
      </w:r>
      <w:r w:rsidR="0020172C" w:rsidRPr="00244C9D">
        <w:rPr>
          <w:rFonts w:asciiTheme="majorBidi" w:hAnsiTheme="majorBidi" w:cstheme="majorBidi"/>
          <w:b/>
          <w:bCs/>
          <w:noProof/>
          <w:lang w:val="en-US"/>
        </w:rPr>
        <w:t xml:space="preserve"> </w:t>
      </w:r>
      <w:r w:rsidR="001F582F">
        <w:rPr>
          <w:rFonts w:asciiTheme="majorBidi" w:hAnsiTheme="majorBidi" w:cstheme="majorBidi"/>
          <w:b/>
          <w:bCs/>
          <w:noProof/>
          <w:lang w:val="en-US"/>
        </w:rPr>
        <w:t xml:space="preserve">                                                                    </w:t>
      </w:r>
      <w:r w:rsidR="00A8674D">
        <w:rPr>
          <w:rFonts w:asciiTheme="majorBidi" w:hAnsiTheme="majorBidi" w:cstheme="majorBidi"/>
          <w:b/>
          <w:bCs/>
          <w:noProof/>
          <w:lang w:val="en-US"/>
        </w:rPr>
        <w:t xml:space="preserve"> </w:t>
      </w:r>
      <w:r w:rsidR="001F582F">
        <w:rPr>
          <w:rFonts w:asciiTheme="majorBidi" w:hAnsiTheme="majorBidi" w:cstheme="majorBidi"/>
          <w:b/>
          <w:bCs/>
          <w:noProof/>
          <w:lang w:val="en-US"/>
        </w:rPr>
        <w:t xml:space="preserve"> </w:t>
      </w:r>
      <w:r w:rsidR="00244C9D" w:rsidRPr="00244C9D">
        <w:rPr>
          <w:rFonts w:asciiTheme="majorBidi" w:hAnsiTheme="majorBidi" w:cstheme="majorBidi"/>
          <w:b/>
          <w:bCs/>
          <w:noProof/>
          <w:lang w:val="en-US"/>
        </w:rPr>
        <w:t>(3.</w:t>
      </w:r>
      <w:r w:rsidR="008F2140">
        <w:rPr>
          <w:rFonts w:asciiTheme="majorBidi" w:hAnsiTheme="majorBidi" w:cstheme="majorBidi"/>
          <w:b/>
          <w:bCs/>
          <w:noProof/>
          <w:lang w:val="en-US"/>
        </w:rPr>
        <w:t>20</w:t>
      </w:r>
      <w:r w:rsidR="0020172C" w:rsidRPr="00244C9D">
        <w:rPr>
          <w:rFonts w:asciiTheme="majorBidi" w:hAnsiTheme="majorBidi" w:cstheme="majorBidi"/>
          <w:b/>
          <w:bCs/>
          <w:noProof/>
          <w:lang w:val="en-US"/>
        </w:rPr>
        <w:t>)</w:t>
      </w:r>
    </w:p>
    <w:p w:rsidR="0020172C" w:rsidRPr="00B027A3"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CE11FB">
        <w:rPr>
          <w:rFonts w:asciiTheme="majorBidi" w:eastAsia="TTFFAB7C80t00" w:hAnsiTheme="majorBidi" w:cstheme="majorBidi"/>
          <w:lang w:val="en-US"/>
        </w:rPr>
        <w:t xml:space="preserve"> </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 xml:space="preserve">sh </m:t>
            </m:r>
          </m:sub>
        </m:sSub>
      </m:oMath>
      <w:r w:rsidRPr="00B027A3">
        <w:rPr>
          <w:rFonts w:asciiTheme="majorBidi" w:hAnsiTheme="majorBidi" w:cstheme="majorBidi"/>
        </w:rPr>
        <w:t>Sera calcu</w:t>
      </w:r>
      <w:r>
        <w:rPr>
          <w:rFonts w:asciiTheme="majorBidi" w:hAnsiTheme="majorBidi" w:cstheme="majorBidi"/>
        </w:rPr>
        <w:t>lée en utilisant l’équation</w:t>
      </w:r>
      <w:r w:rsidR="008F2140">
        <w:rPr>
          <w:rFonts w:asciiTheme="majorBidi" w:hAnsiTheme="majorBidi" w:cstheme="majorBidi"/>
        </w:rPr>
        <w:t xml:space="preserve"> (3.15)</w:t>
      </w:r>
      <w:r>
        <w:rPr>
          <w:rFonts w:asciiTheme="majorBidi" w:hAnsiTheme="majorBidi" w:cstheme="majorBidi"/>
        </w:rPr>
        <w:t>.</w:t>
      </w:r>
    </w:p>
    <w:p w:rsidR="0020172C" w:rsidRPr="00DB3DA1" w:rsidRDefault="0020172C" w:rsidP="0020172C">
      <w:pPr>
        <w:autoSpaceDE w:val="0"/>
        <w:autoSpaceDN w:val="0"/>
        <w:adjustRightInd w:val="0"/>
        <w:spacing w:before="240" w:after="120" w:line="360" w:lineRule="auto"/>
        <w:mirrorIndents/>
        <w:jc w:val="both"/>
        <w:rPr>
          <w:rFonts w:asciiTheme="majorBidi" w:eastAsiaTheme="minorEastAsia" w:hAnsiTheme="majorBidi" w:cstheme="majorBidi"/>
          <w:i/>
          <w:iCs/>
        </w:rPr>
      </w:pPr>
      <w:r>
        <w:rPr>
          <w:rFonts w:asciiTheme="majorBidi" w:hAnsiTheme="majorBidi" w:cstheme="majorBidi"/>
        </w:rPr>
        <w:t>-</w:t>
      </w:r>
      <w:r w:rsidRPr="00B027A3">
        <w:rPr>
          <w:rFonts w:asciiTheme="majorBidi" w:hAnsiTheme="majorBidi" w:cstheme="majorBidi"/>
        </w:rPr>
        <w:t xml:space="preserve"> </w:t>
      </w:r>
      <w:r>
        <w:rPr>
          <w:rFonts w:asciiTheme="majorBidi" w:hAnsiTheme="majorBidi" w:cstheme="majorBidi"/>
          <w:i/>
          <w:iCs/>
        </w:rPr>
        <w:t xml:space="preserve">Calcul de </w:t>
      </w:r>
      <m:oMath>
        <m:sSub>
          <m:sSubPr>
            <m:ctrlPr>
              <w:rPr>
                <w:rFonts w:ascii="Cambria Math" w:hAnsi="Cambria Math" w:cstheme="majorBidi"/>
                <w:i/>
                <w:iCs/>
              </w:rPr>
            </m:ctrlPr>
          </m:sSubPr>
          <m:e>
            <m:r>
              <w:rPr>
                <w:rFonts w:ascii="Cambria Math" w:hAnsi="Cambria Math" w:cstheme="majorBidi"/>
              </w:rPr>
              <m:t>R</m:t>
            </m:r>
          </m:e>
          <m:sub>
            <m:r>
              <w:rPr>
                <w:rFonts w:ascii="Cambria Math" w:hAnsi="Cambria Math" w:cstheme="majorBidi"/>
              </w:rPr>
              <m:t>s0</m:t>
            </m:r>
          </m:sub>
        </m:sSub>
      </m:oMath>
      <w:r w:rsidRPr="00B027A3">
        <w:rPr>
          <w:rFonts w:asciiTheme="majorBidi" w:hAnsiTheme="majorBidi" w:cstheme="majorBidi"/>
          <w:i/>
          <w:iCs/>
        </w:rPr>
        <w:t xml:space="preserve"> et </w:t>
      </w:r>
      <m:oMath>
        <m:sSub>
          <m:sSubPr>
            <m:ctrlPr>
              <w:rPr>
                <w:rFonts w:ascii="Cambria Math" w:hAnsi="Cambria Math" w:cstheme="majorBidi"/>
                <w:i/>
                <w:iCs/>
              </w:rPr>
            </m:ctrlPr>
          </m:sSubPr>
          <m:e>
            <m:r>
              <w:rPr>
                <w:rFonts w:ascii="Cambria Math" w:hAnsi="Cambria Math" w:cstheme="majorBidi"/>
              </w:rPr>
              <m:t>R</m:t>
            </m:r>
          </m:e>
          <m:sub>
            <m:r>
              <w:rPr>
                <w:rFonts w:ascii="Cambria Math" w:hAnsi="Cambria Math" w:cstheme="majorBidi"/>
              </w:rPr>
              <m:t>sh0</m:t>
            </m:r>
          </m:sub>
        </m:sSub>
      </m:oMath>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eastAsiaTheme="minorEastAsia" w:hAnsiTheme="majorBidi" w:cstheme="majorBidi"/>
          <w:i/>
        </w:rPr>
        <w:lastRenderedPageBreak/>
        <w:t xml:space="preserve">  </w:t>
      </w:r>
      <m:oMath>
        <m:sSub>
          <m:sSubPr>
            <m:ctrlPr>
              <w:rPr>
                <w:rFonts w:ascii="Cambria Math" w:eastAsia="TTFFAB7C80t00" w:hAnsi="Cambria Math" w:cstheme="majorBidi"/>
                <w:i/>
              </w:rPr>
            </m:ctrlPr>
          </m:sSubPr>
          <m:e>
            <m:r>
              <w:rPr>
                <w:rFonts w:ascii="Cambria Math" w:eastAsia="TTFFAB7C80t00" w:hAnsi="Cambria Math" w:cstheme="majorBidi"/>
              </w:rPr>
              <m:t xml:space="preserve"> R</m:t>
            </m:r>
          </m:e>
          <m:sub>
            <m:r>
              <w:rPr>
                <w:rFonts w:ascii="Cambria Math" w:eastAsia="TTFFAB7C80t00" w:hAnsi="Cambria Math" w:cstheme="majorBidi"/>
              </w:rPr>
              <m:t>s0</m:t>
            </m:r>
          </m:sub>
        </m:sSub>
      </m:oMath>
      <w:r w:rsidRPr="00B027A3">
        <w:rPr>
          <w:rFonts w:asciiTheme="majorBidi" w:eastAsia="TTFFAB7C80t00" w:hAnsiTheme="majorBidi" w:cstheme="majorBidi"/>
        </w:rPr>
        <w:t xml:space="preserve"> </w:t>
      </w:r>
      <w:r w:rsidRPr="00B027A3">
        <w:rPr>
          <w:rFonts w:asciiTheme="majorBidi" w:hAnsiTheme="majorBidi" w:cstheme="majorBidi"/>
        </w:rPr>
        <w:t xml:space="preserve">et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sh0</m:t>
            </m:r>
          </m:sub>
        </m:sSub>
      </m:oMath>
      <w:r w:rsidRPr="00B027A3">
        <w:rPr>
          <w:rFonts w:asciiTheme="majorBidi" w:eastAsia="TTFFAB7C80t00" w:hAnsiTheme="majorBidi" w:cstheme="majorBidi"/>
        </w:rPr>
        <w:t xml:space="preserve"> </w:t>
      </w:r>
      <w:r w:rsidRPr="00B027A3">
        <w:rPr>
          <w:rFonts w:asciiTheme="majorBidi" w:hAnsiTheme="majorBidi" w:cstheme="majorBidi"/>
        </w:rPr>
        <w:t>sont calculées en pratique par les formules suivantes :</w:t>
      </w:r>
    </w:p>
    <w:p w:rsidR="0020172C" w:rsidRPr="00B440A3" w:rsidRDefault="005913E2" w:rsidP="00425CF8">
      <w:pPr>
        <w:pStyle w:val="Paragraphedeliste"/>
        <w:numPr>
          <w:ilvl w:val="0"/>
          <w:numId w:val="27"/>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 xml:space="preserve"> R</m:t>
            </m:r>
          </m:e>
          <m:sub>
            <m:r>
              <m:rPr>
                <m:sty m:val="bi"/>
              </m:rPr>
              <w:rPr>
                <w:rFonts w:ascii="Cambria Math" w:hAnsi="Cambria Math" w:cstheme="majorBidi"/>
              </w:rPr>
              <m:t>sh</m:t>
            </m:r>
            <m:r>
              <m:rPr>
                <m:sty m:val="bi"/>
              </m:rPr>
              <w:rPr>
                <w:rFonts w:ascii="Cambria Math" w:hAnsi="Cambria Math" w:cstheme="majorBidi"/>
              </w:rPr>
              <m:t>0</m:t>
            </m:r>
          </m:sub>
        </m:sSub>
      </m:oMath>
      <w:r w:rsidR="0020172C" w:rsidRPr="00B440A3">
        <w:rPr>
          <w:rFonts w:asciiTheme="majorBidi" w:eastAsiaTheme="minorEastAsia" w:hAnsiTheme="majorBidi" w:cstheme="majorBidi"/>
          <w:b/>
          <w:bCs/>
        </w:rPr>
        <w:t>=</w:t>
      </w:r>
      <m:oMath>
        <m:r>
          <m:rPr>
            <m:sty m:val="bi"/>
          </m:rPr>
          <w:rPr>
            <w:rFonts w:ascii="Cambria Math" w:eastAsiaTheme="minorEastAsia" w:hAnsi="Cambria Math" w:cstheme="majorBidi"/>
          </w:rPr>
          <m:t xml:space="preserve"> </m:t>
        </m:r>
        <m:f>
          <m:fPr>
            <m:ctrlPr>
              <w:rPr>
                <w:rFonts w:ascii="Cambria Math" w:eastAsiaTheme="minorEastAsia" w:hAnsi="Cambria Math" w:cstheme="majorBidi"/>
                <w:b/>
                <w:bCs/>
                <w:iCs/>
              </w:rPr>
            </m:ctrlPr>
          </m:fPr>
          <m:num>
            <m:sSub>
              <m:sSubPr>
                <m:ctrlPr>
                  <w:rPr>
                    <w:rFonts w:ascii="Cambria Math" w:eastAsiaTheme="minorEastAsia" w:hAnsi="Cambria Math" w:cstheme="majorBidi"/>
                    <w:b/>
                    <w:bCs/>
                    <w:iCs/>
                  </w:rPr>
                </m:ctrlPr>
              </m:sSubPr>
              <m:e>
                <m:r>
                  <m:rPr>
                    <m:sty m:val="b"/>
                  </m:rPr>
                  <w:rPr>
                    <w:rFonts w:ascii="Cambria Math" w:eastAsiaTheme="minorEastAsia" w:hAnsi="Cambria Math" w:cstheme="majorBidi"/>
                  </w:rPr>
                  <m:t>V</m:t>
                </m:r>
              </m:e>
              <m:sub>
                <m:r>
                  <m:rPr>
                    <m:sty m:val="b"/>
                  </m:rPr>
                  <w:rPr>
                    <w:rFonts w:ascii="Cambria Math" w:eastAsiaTheme="minorEastAsia" w:hAnsi="Cambria Math" w:cstheme="majorBidi"/>
                  </w:rPr>
                  <m:t xml:space="preserve">x  </m:t>
                </m:r>
              </m:sub>
            </m:sSub>
          </m:num>
          <m:den>
            <m:sSub>
              <m:sSubPr>
                <m:ctrlPr>
                  <w:rPr>
                    <w:rFonts w:ascii="Cambria Math" w:eastAsiaTheme="minorEastAsia" w:hAnsi="Cambria Math" w:cstheme="majorBidi"/>
                    <w:b/>
                    <w:bCs/>
                    <w:iCs/>
                  </w:rPr>
                </m:ctrlPr>
              </m:sSubPr>
              <m:e>
                <m:r>
                  <m:rPr>
                    <m:sty m:val="b"/>
                  </m:rPr>
                  <w:rPr>
                    <w:rFonts w:ascii="Cambria Math" w:eastAsiaTheme="minorEastAsia" w:hAnsi="Cambria Math" w:cstheme="majorBidi"/>
                  </w:rPr>
                  <m:t>I</m:t>
                </m:r>
              </m:e>
              <m:sub>
                <m:r>
                  <m:rPr>
                    <m:sty m:val="b"/>
                  </m:rPr>
                  <w:rPr>
                    <w:rFonts w:ascii="Cambria Math" w:eastAsiaTheme="minorEastAsia" w:hAnsi="Cambria Math" w:cstheme="majorBidi"/>
                  </w:rPr>
                  <m:t xml:space="preserve">sc  </m:t>
                </m:r>
              </m:sub>
            </m:sSub>
            <m:r>
              <m:rPr>
                <m:sty m:val="b"/>
              </m:rPr>
              <w:rPr>
                <w:rFonts w:ascii="Cambria Math" w:eastAsiaTheme="minorEastAsia" w:hAnsi="Cambria Math" w:cstheme="majorBidi"/>
              </w:rPr>
              <m:t>-</m:t>
            </m:r>
            <m:sSub>
              <m:sSubPr>
                <m:ctrlPr>
                  <w:rPr>
                    <w:rFonts w:ascii="Cambria Math" w:eastAsiaTheme="minorEastAsia" w:hAnsi="Cambria Math" w:cstheme="majorBidi"/>
                    <w:b/>
                    <w:bCs/>
                    <w:iCs/>
                  </w:rPr>
                </m:ctrlPr>
              </m:sSubPr>
              <m:e>
                <m:r>
                  <m:rPr>
                    <m:sty m:val="b"/>
                  </m:rPr>
                  <w:rPr>
                    <w:rFonts w:ascii="Cambria Math" w:eastAsiaTheme="minorEastAsia" w:hAnsi="Cambria Math" w:cstheme="majorBidi"/>
                  </w:rPr>
                  <m:t>I</m:t>
                </m:r>
              </m:e>
              <m:sub>
                <m:r>
                  <m:rPr>
                    <m:sty m:val="b"/>
                  </m:rPr>
                  <w:rPr>
                    <w:rFonts w:ascii="Cambria Math" w:eastAsiaTheme="minorEastAsia" w:hAnsi="Cambria Math" w:cstheme="majorBidi"/>
                  </w:rPr>
                  <m:t>x</m:t>
                </m:r>
              </m:sub>
            </m:sSub>
          </m:den>
        </m:f>
      </m:oMath>
      <w:r w:rsidR="001F582F">
        <w:rPr>
          <w:rFonts w:asciiTheme="majorBidi" w:eastAsiaTheme="minorEastAsia" w:hAnsiTheme="majorBidi" w:cstheme="majorBidi"/>
          <w:bCs/>
          <w:sz w:val="16"/>
          <w:szCs w:val="16"/>
        </w:rPr>
        <w:t xml:space="preserve">                                                                                                                                                                </w:t>
      </w:r>
      <w:r w:rsidR="00244C9D">
        <w:rPr>
          <w:rFonts w:asciiTheme="majorBidi" w:eastAsiaTheme="minorEastAsia" w:hAnsiTheme="majorBidi" w:cstheme="majorBidi"/>
          <w:b/>
          <w:bCs/>
        </w:rPr>
        <w:t>(3.</w:t>
      </w:r>
      <w:r w:rsidR="008F2140">
        <w:rPr>
          <w:rFonts w:asciiTheme="majorBidi" w:eastAsiaTheme="minorEastAsia" w:hAnsiTheme="majorBidi" w:cstheme="majorBidi"/>
          <w:b/>
          <w:bCs/>
        </w:rPr>
        <w:t>21</w:t>
      </w:r>
      <w:r w:rsidR="0020172C" w:rsidRPr="00B440A3">
        <w:rPr>
          <w:rFonts w:asciiTheme="majorBidi" w:eastAsiaTheme="minorEastAsia" w:hAnsiTheme="majorBidi" w:cstheme="majorBidi"/>
          <w:b/>
          <w:bCs/>
        </w:rPr>
        <w:t>)</w:t>
      </w:r>
    </w:p>
    <w:p w:rsidR="0020172C" w:rsidRPr="00B440A3" w:rsidRDefault="005913E2" w:rsidP="00425CF8">
      <w:pPr>
        <w:pStyle w:val="Paragraphedeliste"/>
        <w:numPr>
          <w:ilvl w:val="0"/>
          <w:numId w:val="27"/>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rPr>
      </w:pP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R</m:t>
            </m:r>
          </m:e>
          <m:sub>
            <m:r>
              <m:rPr>
                <m:sty m:val="bi"/>
              </m:rPr>
              <w:rPr>
                <w:rFonts w:ascii="Cambria Math" w:eastAsiaTheme="minorEastAsia" w:hAnsi="Cambria Math" w:cstheme="majorBidi"/>
              </w:rPr>
              <m:t>s</m:t>
            </m:r>
            <m:r>
              <m:rPr>
                <m:sty m:val="bi"/>
              </m:rPr>
              <w:rPr>
                <w:rFonts w:ascii="Cambria Math" w:eastAsiaTheme="minorEastAsia" w:hAnsi="Cambria Math" w:cstheme="majorBidi"/>
              </w:rPr>
              <m:t>0</m:t>
            </m:r>
          </m:sub>
        </m:sSub>
        <m:r>
          <m:rPr>
            <m:sty m:val="bi"/>
          </m:rPr>
          <w:rPr>
            <w:rFonts w:ascii="Cambria Math" w:eastAsiaTheme="minorEastAsia" w:hAnsi="Cambria Math" w:cstheme="majorBidi"/>
          </w:rPr>
          <m:t>=</m:t>
        </m:r>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 xml:space="preserve">oc   </m:t>
                </m:r>
              </m:sub>
            </m:sSub>
            <m:r>
              <m:rPr>
                <m:sty m:val="bi"/>
              </m:rPr>
              <w:rPr>
                <w:rFonts w:ascii="Cambria Math" w:eastAsiaTheme="minorEastAsia" w:hAnsi="Cambria Math" w:cstheme="majorBidi"/>
              </w:rPr>
              <m:t>-</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xx</m:t>
                </m:r>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xx</m:t>
                </m:r>
              </m:sub>
            </m:sSub>
          </m:den>
        </m:f>
        <m:r>
          <m:rPr>
            <m:sty m:val="bi"/>
          </m:rPr>
          <w:rPr>
            <w:rFonts w:ascii="Cambria Math" w:eastAsiaTheme="minorEastAsia" w:hAnsi="Cambria Math" w:cstheme="majorBidi"/>
          </w:rPr>
          <m:t xml:space="preserve"> </m:t>
        </m:r>
      </m:oMath>
      <w:r w:rsidR="001F582F">
        <w:rPr>
          <w:rFonts w:asciiTheme="majorBidi" w:eastAsiaTheme="minorEastAsia" w:hAnsiTheme="majorBidi" w:cstheme="majorBidi"/>
          <w:bCs/>
          <w:sz w:val="16"/>
          <w:szCs w:val="16"/>
        </w:rPr>
        <w:t xml:space="preserve">                                                                                                                                                        </w:t>
      </w:r>
      <w:r w:rsidR="0020172C" w:rsidRPr="00B440A3">
        <w:rPr>
          <w:rFonts w:asciiTheme="majorBidi" w:eastAsiaTheme="minorEastAsia" w:hAnsiTheme="majorBidi" w:cstheme="majorBidi"/>
          <w:b/>
          <w:bCs/>
        </w:rPr>
        <w:t>(</w:t>
      </w:r>
      <w:r w:rsidR="008C223F">
        <w:rPr>
          <w:rFonts w:asciiTheme="majorBidi" w:eastAsiaTheme="minorEastAsia" w:hAnsiTheme="majorBidi" w:cstheme="majorBidi"/>
          <w:b/>
          <w:bCs/>
        </w:rPr>
        <w:t>3.</w:t>
      </w:r>
      <w:r w:rsidR="008F2140">
        <w:rPr>
          <w:rFonts w:asciiTheme="majorBidi" w:eastAsiaTheme="minorEastAsia" w:hAnsiTheme="majorBidi" w:cstheme="majorBidi"/>
          <w:b/>
          <w:bCs/>
        </w:rPr>
        <w:t>22</w:t>
      </w:r>
      <w:r w:rsidR="0020172C" w:rsidRPr="00B440A3">
        <w:rPr>
          <w:rFonts w:asciiTheme="majorBidi" w:eastAsiaTheme="minorEastAsia" w:hAnsiTheme="majorBidi" w:cstheme="majorBidi"/>
          <w:b/>
          <w:bCs/>
        </w:rPr>
        <w:t>)</w:t>
      </w:r>
    </w:p>
    <w:p w:rsidR="0020172C" w:rsidRPr="00B027A3"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Pr="00B027A3">
        <w:rPr>
          <w:rFonts w:asciiTheme="majorBidi" w:hAnsiTheme="majorBidi" w:cstheme="majorBidi"/>
        </w:rPr>
        <w:t>Ainsi donc, on est arrivé à avoir des expressions analytiques simples pour les cinq</w:t>
      </w:r>
      <w:r>
        <w:rPr>
          <w:rFonts w:asciiTheme="majorBidi" w:hAnsiTheme="majorBidi" w:cstheme="majorBidi"/>
        </w:rPr>
        <w:t xml:space="preserve"> </w:t>
      </w:r>
      <w:r w:rsidRPr="00B027A3">
        <w:rPr>
          <w:rFonts w:asciiTheme="majorBidi" w:hAnsiTheme="majorBidi" w:cstheme="majorBidi"/>
        </w:rPr>
        <w:t>paramètres du modèle à une diode.</w:t>
      </w:r>
    </w:p>
    <w:p w:rsidR="0020172C" w:rsidRPr="00B027A3"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 xml:space="preserve">  </w:t>
      </w:r>
      <w:r w:rsidRPr="00B027A3">
        <w:rPr>
          <w:rFonts w:asciiTheme="majorBidi" w:hAnsiTheme="majorBidi" w:cstheme="majorBidi"/>
        </w:rPr>
        <w:t>L’intérêt réside dans le fait que ces expressions sont faciles à implémenter dans un</w:t>
      </w:r>
      <w:r>
        <w:rPr>
          <w:rFonts w:asciiTheme="majorBidi" w:hAnsiTheme="majorBidi" w:cstheme="majorBidi"/>
        </w:rPr>
        <w:t xml:space="preserve"> </w:t>
      </w:r>
      <w:r w:rsidRPr="00B027A3">
        <w:rPr>
          <w:rFonts w:asciiTheme="majorBidi" w:hAnsiTheme="majorBidi" w:cstheme="majorBidi"/>
        </w:rPr>
        <w:t>programme permettant le calcul des paramètres sans introduire les valeurs initiales de ces</w:t>
      </w:r>
      <w:r>
        <w:rPr>
          <w:rFonts w:asciiTheme="majorBidi" w:hAnsiTheme="majorBidi" w:cstheme="majorBidi"/>
        </w:rPr>
        <w:t xml:space="preserve"> </w:t>
      </w:r>
      <w:r w:rsidRPr="00B027A3">
        <w:rPr>
          <w:rFonts w:asciiTheme="majorBidi" w:hAnsiTheme="majorBidi" w:cstheme="majorBidi"/>
        </w:rPr>
        <w:t>derniers, surtout lorsqu’il s’agit d’un outil qui fait à la fois l’acquisition des données (I-V)</w:t>
      </w:r>
      <w:r>
        <w:rPr>
          <w:rFonts w:asciiTheme="majorBidi" w:hAnsiTheme="majorBidi" w:cstheme="majorBidi"/>
        </w:rPr>
        <w:t xml:space="preserve"> </w:t>
      </w:r>
      <w:r w:rsidRPr="00B027A3">
        <w:rPr>
          <w:rFonts w:asciiTheme="majorBidi" w:hAnsiTheme="majorBidi" w:cstheme="majorBidi"/>
        </w:rPr>
        <w:t>et l’extraction des paramètres d’un module ou cellule photovoltaïque.</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D’un autre coté, cette méthode est une bonne façon de déterminer les valeurs initiales des</w:t>
      </w:r>
      <w:r>
        <w:rPr>
          <w:rFonts w:asciiTheme="majorBidi" w:hAnsiTheme="majorBidi" w:cstheme="majorBidi"/>
        </w:rPr>
        <w:t xml:space="preserve"> </w:t>
      </w:r>
      <w:r w:rsidRPr="00B027A3">
        <w:rPr>
          <w:rFonts w:asciiTheme="majorBidi" w:hAnsiTheme="majorBidi" w:cstheme="majorBidi"/>
        </w:rPr>
        <w:t xml:space="preserve">paramètres pour utiliser la méthode itératives ou une </w:t>
      </w:r>
      <w:r>
        <w:rPr>
          <w:rFonts w:asciiTheme="majorBidi" w:hAnsiTheme="majorBidi" w:cstheme="majorBidi"/>
        </w:rPr>
        <w:t xml:space="preserve">méthode d’ajustement de </w:t>
      </w:r>
      <w:r w:rsidRPr="00B027A3">
        <w:rPr>
          <w:rFonts w:asciiTheme="majorBidi" w:hAnsiTheme="majorBidi" w:cstheme="majorBidi"/>
        </w:rPr>
        <w:t>courbe.</w:t>
      </w:r>
      <w:r>
        <w:rPr>
          <w:rFonts w:asciiTheme="majorBidi" w:hAnsiTheme="majorBidi" w:cstheme="majorBidi"/>
        </w:rPr>
        <w:t xml:space="preserve"> </w:t>
      </w:r>
    </w:p>
    <w:p w:rsidR="0020172C" w:rsidRPr="002F1DC5" w:rsidRDefault="0020172C" w:rsidP="00D04EE4">
      <w:pPr>
        <w:pStyle w:val="Style2"/>
      </w:pPr>
      <w:bookmarkStart w:id="70" w:name="_Toc328914882"/>
      <w:r>
        <w:t xml:space="preserve">2. </w:t>
      </w:r>
      <w:r w:rsidRPr="002F1DC5">
        <w:t>Extraction des paramètres du modèle à deux diodes</w:t>
      </w:r>
      <w:bookmarkEnd w:id="70"/>
    </w:p>
    <w:p w:rsidR="0020172C"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B027A3">
        <w:rPr>
          <w:rFonts w:asciiTheme="majorBidi" w:hAnsiTheme="majorBidi" w:cstheme="majorBidi"/>
        </w:rPr>
        <w:t xml:space="preserve">Pour déterminer les paramètres de ce </w:t>
      </w:r>
      <w:r w:rsidR="007F70B1">
        <w:rPr>
          <w:rFonts w:asciiTheme="majorBidi" w:hAnsiTheme="majorBidi" w:cstheme="majorBidi"/>
        </w:rPr>
        <w:t>modèle décrit par l’équation (2.</w:t>
      </w:r>
      <w:r>
        <w:rPr>
          <w:rFonts w:asciiTheme="majorBidi" w:hAnsiTheme="majorBidi" w:cstheme="majorBidi"/>
        </w:rPr>
        <w:t>4</w:t>
      </w:r>
      <w:r w:rsidR="007F70B1">
        <w:rPr>
          <w:rFonts w:asciiTheme="majorBidi" w:hAnsiTheme="majorBidi" w:cstheme="majorBidi"/>
        </w:rPr>
        <w:t>)</w:t>
      </w:r>
      <w:r w:rsidRPr="00B027A3">
        <w:rPr>
          <w:rFonts w:asciiTheme="majorBidi" w:hAnsiTheme="majorBidi" w:cstheme="majorBidi"/>
        </w:rPr>
        <w:t>, nous proposons</w:t>
      </w:r>
      <w:r>
        <w:rPr>
          <w:rFonts w:asciiTheme="majorBidi" w:hAnsiTheme="majorBidi" w:cstheme="majorBidi"/>
        </w:rPr>
        <w:t xml:space="preserve"> </w:t>
      </w:r>
      <w:r w:rsidRPr="00B027A3">
        <w:rPr>
          <w:rFonts w:asciiTheme="majorBidi" w:hAnsiTheme="majorBidi" w:cstheme="majorBidi"/>
        </w:rPr>
        <w:t>d’utiliser la même méthode itérative précédente, mais une procédure analytique permettant</w:t>
      </w:r>
      <w:r>
        <w:rPr>
          <w:rFonts w:asciiTheme="majorBidi" w:hAnsiTheme="majorBidi" w:cstheme="majorBidi"/>
        </w:rPr>
        <w:t xml:space="preserve"> </w:t>
      </w:r>
      <w:r w:rsidRPr="00B027A3">
        <w:rPr>
          <w:rFonts w:asciiTheme="majorBidi" w:hAnsiTheme="majorBidi" w:cstheme="majorBidi"/>
        </w:rPr>
        <w:t>de bien approximer les valeurs des paramètres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01</m:t>
            </m:r>
          </m:sub>
        </m:sSub>
      </m:oMath>
      <w:r>
        <w:rPr>
          <w:rFonts w:asciiTheme="majorBidi" w:eastAsia="TTFFAB7C80t00" w:hAnsiTheme="majorBidi" w:cstheme="majorBidi"/>
        </w:rPr>
        <w:t xml:space="preserve"> ,</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02</m:t>
            </m:r>
          </m:sub>
        </m:sSub>
      </m:oMath>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s</m:t>
            </m:r>
          </m:sub>
        </m:sSub>
      </m:oMath>
      <w:r>
        <w:rPr>
          <w:rFonts w:asciiTheme="majorBidi" w:eastAsia="TTFFAB7C80t00" w:hAnsiTheme="majorBidi" w:cstheme="majorBidi"/>
        </w:rPr>
        <w:t xml:space="preserve">  et </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sh</m:t>
            </m:r>
          </m:sub>
        </m:sSub>
      </m:oMath>
      <w:r w:rsidRPr="00B027A3">
        <w:rPr>
          <w:rFonts w:asciiTheme="majorBidi" w:hAnsiTheme="majorBidi" w:cstheme="majorBidi"/>
        </w:rPr>
        <w:t>) est nécessaire afin</w:t>
      </w:r>
      <w:r>
        <w:rPr>
          <w:rFonts w:asciiTheme="majorBidi" w:hAnsiTheme="majorBidi" w:cstheme="majorBidi"/>
        </w:rPr>
        <w:t xml:space="preserve"> </w:t>
      </w:r>
      <w:r w:rsidRPr="00B027A3">
        <w:rPr>
          <w:rFonts w:asciiTheme="majorBidi" w:hAnsiTheme="majorBidi" w:cstheme="majorBidi"/>
        </w:rPr>
        <w:t>que le système d’équations converge. On a donc à résoudre le système constitué des</w:t>
      </w:r>
      <w:r>
        <w:rPr>
          <w:rFonts w:asciiTheme="majorBidi" w:hAnsiTheme="majorBidi" w:cstheme="majorBidi"/>
        </w:rPr>
        <w:t xml:space="preserve"> </w:t>
      </w:r>
      <w:r w:rsidRPr="00B027A3">
        <w:rPr>
          <w:rFonts w:asciiTheme="majorBidi" w:hAnsiTheme="majorBidi" w:cstheme="majorBidi"/>
        </w:rPr>
        <w:t>équations suivantes :</w:t>
      </w:r>
    </w:p>
    <w:p w:rsidR="0020172C" w:rsidRPr="002B687F" w:rsidRDefault="005913E2" w:rsidP="00425CF8">
      <w:pPr>
        <w:pStyle w:val="Paragraphedeliste"/>
        <w:numPr>
          <w:ilvl w:val="0"/>
          <w:numId w:val="28"/>
        </w:numPr>
        <w:autoSpaceDE w:val="0"/>
        <w:autoSpaceDN w:val="0"/>
        <w:adjustRightInd w:val="0"/>
        <w:spacing w:before="240" w:after="120" w:line="360" w:lineRule="auto"/>
        <w:ind w:left="0" w:firstLine="0"/>
        <w:contextualSpacing w:val="0"/>
        <w:mirrorIndents/>
        <w:jc w:val="both"/>
        <w:rPr>
          <w:rFonts w:asciiTheme="majorBidi" w:eastAsia="TTFFAB7C80t00"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sc</m:t>
            </m:r>
          </m:sub>
        </m:sSub>
      </m:oMath>
      <w:r w:rsidR="0020172C" w:rsidRPr="002B687F">
        <w:rPr>
          <w:rFonts w:asciiTheme="majorBidi" w:eastAsia="TTFFAB7C80t00" w:hAnsiTheme="majorBidi" w:cstheme="majorBidi"/>
          <w:b/>
          <w:bCs/>
          <w:lang w:val="en-US"/>
        </w:rPr>
        <w:t xml:space="preserve"> -</w:t>
      </w:r>
      <m:oMath>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p</m:t>
            </m:r>
            <m:r>
              <m:rPr>
                <m:sty m:val="bi"/>
              </m:rPr>
              <w:rPr>
                <w:rFonts w:ascii="Cambria Math" w:eastAsia="TTFFAB7C80t00" w:hAnsi="Cambria Math" w:cstheme="majorBidi"/>
                <w:lang w:val="en-US"/>
              </w:rPr>
              <m:t>h</m:t>
            </m:r>
          </m:sub>
        </m:sSub>
      </m:oMath>
      <w:r w:rsidR="0020172C" w:rsidRPr="002B687F">
        <w:rPr>
          <w:rFonts w:asciiTheme="majorBidi" w:eastAsia="TTFFAB7C80t00" w:hAnsiTheme="majorBidi" w:cstheme="majorBidi"/>
          <w:b/>
          <w:bCs/>
          <w:lang w:val="en-US"/>
        </w:rPr>
        <w:t xml:space="preserve"> + </w:t>
      </w:r>
      <m:oMath>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lang w:val="en-US"/>
              </w:rPr>
              <m:t>01</m:t>
            </m:r>
          </m:sub>
        </m:sSub>
      </m:oMath>
      <w:r w:rsidR="0020172C" w:rsidRPr="002B687F">
        <w:rPr>
          <w:rFonts w:asciiTheme="majorBidi" w:eastAsia="TTFFAB7C80t00" w:hAnsiTheme="majorBidi" w:cstheme="majorBidi"/>
          <w:b/>
          <w:bCs/>
          <w:lang w:val="en-US"/>
        </w:rPr>
        <w:t xml:space="preserve"> [exp (</w:t>
      </w:r>
      <m:oMath>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sc</m:t>
                </m:r>
                <m:r>
                  <m:rPr>
                    <m:sty m:val="bi"/>
                  </m:rPr>
                  <w:rPr>
                    <w:rFonts w:ascii="Cambria Math" w:eastAsia="TTFFAB7C80t00" w:hAnsi="Cambria Math" w:cstheme="majorBidi"/>
                    <w:lang w:val="en-US"/>
                  </w:rPr>
                  <m:t xml:space="preserve">  </m:t>
                </m:r>
              </m:sub>
            </m:sSub>
            <m:sSub>
              <m:sSubPr>
                <m:ctrlPr>
                  <w:rPr>
                    <w:rFonts w:ascii="Cambria Math" w:eastAsia="TTFFAB7C80t00" w:hAnsi="Cambria Math" w:cstheme="majorBidi"/>
                    <w:b/>
                    <w:bCs/>
                    <w:i/>
                  </w:rPr>
                </m:ctrlPr>
              </m:sSubPr>
              <m:e>
                <m:r>
                  <m:rPr>
                    <m:sty m:val="bi"/>
                  </m:rPr>
                  <w:rPr>
                    <w:rFonts w:ascii="Cambria Math" w:eastAsia="TTFFAB7C80t00" w:hAnsi="Cambria Math" w:cstheme="majorBidi"/>
                  </w:rPr>
                  <m:t>R</m:t>
                </m:r>
              </m:e>
              <m:sub>
                <m:r>
                  <m:rPr>
                    <m:sty m:val="bi"/>
                  </m:rPr>
                  <w:rPr>
                    <w:rFonts w:ascii="Cambria Math" w:eastAsia="TTFFAB7C80t00" w:hAnsi="Cambria Math" w:cstheme="majorBidi"/>
                  </w:rPr>
                  <m:t>s</m:t>
                </m:r>
              </m:sub>
            </m:sSub>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N</m:t>
                </m:r>
              </m:e>
              <m:sub>
                <m:r>
                  <m:rPr>
                    <m:sty m:val="bi"/>
                  </m:rPr>
                  <w:rPr>
                    <w:rFonts w:ascii="Cambria Math" w:eastAsia="TTFFAB7C80t00" w:hAnsi="Cambria Math" w:cstheme="majorBidi"/>
                  </w:rPr>
                  <m:t>s</m:t>
                </m:r>
                <m:r>
                  <m:rPr>
                    <m:sty m:val="bi"/>
                  </m:rPr>
                  <w:rPr>
                    <w:rFonts w:ascii="Cambria Math" w:eastAsia="TTFFAB7C80t00" w:hAnsi="Cambria Math" w:cstheme="majorBidi"/>
                    <w:lang w:val="en-US"/>
                  </w:rPr>
                  <m:t xml:space="preserve"> </m:t>
                </m:r>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t</m:t>
                    </m:r>
                  </m:sub>
                </m:sSub>
              </m:sub>
            </m:sSub>
          </m:den>
        </m:f>
      </m:oMath>
      <w:r w:rsidR="0020172C" w:rsidRPr="002B687F">
        <w:rPr>
          <w:rFonts w:asciiTheme="majorBidi" w:eastAsia="TTFFAB7C80t00" w:hAnsiTheme="majorBidi" w:cstheme="majorBidi"/>
          <w:b/>
          <w:bCs/>
          <w:lang w:val="en-US"/>
        </w:rPr>
        <w:t xml:space="preserve">)-1] + </w:t>
      </w:r>
      <m:oMath>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lang w:val="en-US"/>
              </w:rPr>
              <m:t>02</m:t>
            </m:r>
          </m:sub>
        </m:sSub>
      </m:oMath>
      <w:r w:rsidR="0020172C" w:rsidRPr="002B687F">
        <w:rPr>
          <w:rFonts w:asciiTheme="majorBidi" w:eastAsia="TTFFAB7C80t00" w:hAnsiTheme="majorBidi" w:cstheme="majorBidi"/>
          <w:b/>
          <w:bCs/>
          <w:lang w:val="en-US"/>
        </w:rPr>
        <w:t>[exp (</w:t>
      </w:r>
      <m:oMath>
        <m:f>
          <m:fPr>
            <m:ctrlPr>
              <w:rPr>
                <w:rFonts w:ascii="Cambria Math" w:eastAsia="TTFFAB7C80t00" w:hAnsi="Cambria Math" w:cstheme="majorBidi"/>
                <w:b/>
                <w:bCs/>
                <w:i/>
                <w:lang w:val="en-US"/>
              </w:rPr>
            </m:ctrlPr>
          </m:fPr>
          <m:num>
            <m:sSub>
              <m:sSubPr>
                <m:ctrlPr>
                  <w:rPr>
                    <w:rFonts w:ascii="Cambria Math" w:eastAsia="TTFFAB7C80t00" w:hAnsi="Cambria Math" w:cstheme="majorBidi"/>
                    <w:b/>
                    <w:bCs/>
                    <w:i/>
                    <w:lang w:val="en-US"/>
                  </w:rPr>
                </m:ctrlPr>
              </m:sSubPr>
              <m:e>
                <m:r>
                  <m:rPr>
                    <m:sty m:val="bi"/>
                  </m:rPr>
                  <w:rPr>
                    <w:rFonts w:ascii="Cambria Math" w:eastAsia="TTFFAB7C80t00" w:hAnsi="Cambria Math" w:cstheme="majorBidi"/>
                    <w:lang w:val="en-US"/>
                  </w:rPr>
                  <m:t>I</m:t>
                </m:r>
              </m:e>
              <m:sub>
                <m:r>
                  <m:rPr>
                    <m:sty m:val="bi"/>
                  </m:rPr>
                  <w:rPr>
                    <w:rFonts w:ascii="Cambria Math" w:eastAsia="TTFFAB7C80t00" w:hAnsi="Cambria Math" w:cstheme="majorBidi"/>
                    <w:lang w:val="en-US"/>
                  </w:rPr>
                  <m:t xml:space="preserve">sc </m:t>
                </m:r>
                <m:sSub>
                  <m:sSubPr>
                    <m:ctrlPr>
                      <w:rPr>
                        <w:rFonts w:ascii="Cambria Math" w:eastAsia="TTFFAB7C80t00" w:hAnsi="Cambria Math" w:cstheme="majorBidi"/>
                        <w:b/>
                        <w:bCs/>
                        <w:i/>
                        <w:lang w:val="en-US"/>
                      </w:rPr>
                    </m:ctrlPr>
                  </m:sSubPr>
                  <m:e>
                    <m:r>
                      <m:rPr>
                        <m:sty m:val="bi"/>
                      </m:rPr>
                      <w:rPr>
                        <w:rFonts w:ascii="Cambria Math" w:eastAsia="TTFFAB7C80t00" w:hAnsi="Cambria Math" w:cstheme="majorBidi"/>
                        <w:lang w:val="en-US"/>
                      </w:rPr>
                      <m:t>R</m:t>
                    </m:r>
                  </m:e>
                  <m:sub>
                    <m:r>
                      <m:rPr>
                        <m:sty m:val="bi"/>
                      </m:rPr>
                      <w:rPr>
                        <w:rFonts w:ascii="Cambria Math" w:eastAsia="TTFFAB7C80t00" w:hAnsi="Cambria Math" w:cstheme="majorBidi"/>
                        <w:lang w:val="en-US"/>
                      </w:rPr>
                      <m:t>s</m:t>
                    </m:r>
                  </m:sub>
                </m:sSub>
              </m:sub>
            </m:sSub>
          </m:num>
          <m:den>
            <m:sSub>
              <m:sSubPr>
                <m:ctrlPr>
                  <w:rPr>
                    <w:rFonts w:ascii="Cambria Math" w:eastAsia="TTFFAB7C80t00" w:hAnsi="Cambria Math" w:cstheme="majorBidi"/>
                    <w:b/>
                    <w:bCs/>
                    <w:i/>
                    <w:lang w:val="en-US"/>
                  </w:rPr>
                </m:ctrlPr>
              </m:sSubPr>
              <m:e>
                <m:r>
                  <m:rPr>
                    <m:sty m:val="bi"/>
                  </m:rPr>
                  <w:rPr>
                    <w:rFonts w:ascii="Cambria Math" w:eastAsia="TTFFAB7C80t00" w:hAnsi="Cambria Math" w:cstheme="majorBidi"/>
                    <w:lang w:val="en-US"/>
                  </w:rPr>
                  <m:t>2</m:t>
                </m:r>
                <m:r>
                  <m:rPr>
                    <m:sty m:val="bi"/>
                  </m:rPr>
                  <w:rPr>
                    <w:rFonts w:ascii="Cambria Math" w:eastAsia="TTFFAB7C80t00" w:hAnsi="Cambria Math" w:cstheme="majorBidi"/>
                    <w:lang w:val="en-US"/>
                  </w:rPr>
                  <m:t>N</m:t>
                </m:r>
              </m:e>
              <m:sub>
                <m:r>
                  <m:rPr>
                    <m:sty m:val="bi"/>
                  </m:rPr>
                  <w:rPr>
                    <w:rFonts w:ascii="Cambria Math" w:eastAsia="TTFFAB7C80t00" w:hAnsi="Cambria Math" w:cstheme="majorBidi"/>
                    <w:lang w:val="en-US"/>
                  </w:rPr>
                  <m:t xml:space="preserve">s </m:t>
                </m:r>
                <m:sSub>
                  <m:sSubPr>
                    <m:ctrlPr>
                      <w:rPr>
                        <w:rFonts w:ascii="Cambria Math" w:eastAsia="TTFFAB7C80t00" w:hAnsi="Cambria Math" w:cstheme="majorBidi"/>
                        <w:b/>
                        <w:bCs/>
                        <w:i/>
                        <w:lang w:val="en-US"/>
                      </w:rPr>
                    </m:ctrlPr>
                  </m:sSubPr>
                  <m:e>
                    <m:r>
                      <m:rPr>
                        <m:sty m:val="bi"/>
                      </m:rPr>
                      <w:rPr>
                        <w:rFonts w:ascii="Cambria Math" w:eastAsia="TTFFAB7C80t00" w:hAnsi="Cambria Math" w:cstheme="majorBidi"/>
                        <w:lang w:val="en-US"/>
                      </w:rPr>
                      <m:t>V</m:t>
                    </m:r>
                  </m:e>
                  <m:sub>
                    <m:r>
                      <m:rPr>
                        <m:sty m:val="bi"/>
                      </m:rPr>
                      <w:rPr>
                        <w:rFonts w:ascii="Cambria Math" w:eastAsia="TTFFAB7C80t00" w:hAnsi="Cambria Math" w:cstheme="majorBidi"/>
                        <w:lang w:val="en-US"/>
                      </w:rPr>
                      <m:t>t</m:t>
                    </m:r>
                  </m:sub>
                </m:sSub>
              </m:sub>
            </m:sSub>
          </m:den>
        </m:f>
      </m:oMath>
      <w:r w:rsidR="0020172C" w:rsidRPr="002B687F">
        <w:rPr>
          <w:rFonts w:asciiTheme="majorBidi" w:eastAsia="TTFFAB7C80t00" w:hAnsiTheme="majorBidi" w:cstheme="majorBidi"/>
          <w:b/>
          <w:bCs/>
          <w:lang w:val="en-US"/>
        </w:rPr>
        <w:t>)-1] +</w:t>
      </w:r>
      <m:oMath>
        <m:f>
          <m:fPr>
            <m:ctrlPr>
              <w:rPr>
                <w:rFonts w:ascii="Cambria Math" w:eastAsia="TTFFAB7C80t00" w:hAnsi="Cambria Math" w:cstheme="majorBidi"/>
                <w:b/>
                <w:bCs/>
                <w:i/>
                <w:lang w:val="en-US"/>
              </w:rPr>
            </m:ctrlPr>
          </m:fPr>
          <m:num>
            <m:sSub>
              <m:sSubPr>
                <m:ctrlPr>
                  <w:rPr>
                    <w:rFonts w:ascii="Cambria Math" w:eastAsia="TTFFAB7C80t00" w:hAnsi="Cambria Math" w:cstheme="majorBidi"/>
                    <w:b/>
                    <w:bCs/>
                    <w:i/>
                    <w:lang w:val="en-US"/>
                  </w:rPr>
                </m:ctrlPr>
              </m:sSubPr>
              <m:e>
                <m:r>
                  <m:rPr>
                    <m:sty m:val="bi"/>
                  </m:rPr>
                  <w:rPr>
                    <w:rFonts w:ascii="Cambria Math" w:eastAsia="TTFFAB7C80t00" w:hAnsi="Cambria Math" w:cstheme="majorBidi"/>
                    <w:lang w:val="en-US"/>
                  </w:rPr>
                  <m:t>I</m:t>
                </m:r>
              </m:e>
              <m:sub>
                <m:r>
                  <m:rPr>
                    <m:sty m:val="bi"/>
                  </m:rPr>
                  <w:rPr>
                    <w:rFonts w:ascii="Cambria Math" w:eastAsia="TTFFAB7C80t00" w:hAnsi="Cambria Math" w:cstheme="majorBidi"/>
                    <w:lang w:val="en-US"/>
                  </w:rPr>
                  <m:t xml:space="preserve">sc </m:t>
                </m:r>
                <m:sSub>
                  <m:sSubPr>
                    <m:ctrlPr>
                      <w:rPr>
                        <w:rFonts w:ascii="Cambria Math" w:eastAsia="TTFFAB7C80t00" w:hAnsi="Cambria Math" w:cstheme="majorBidi"/>
                        <w:b/>
                        <w:bCs/>
                        <w:i/>
                        <w:lang w:val="en-US"/>
                      </w:rPr>
                    </m:ctrlPr>
                  </m:sSubPr>
                  <m:e>
                    <m:r>
                      <m:rPr>
                        <m:sty m:val="bi"/>
                      </m:rPr>
                      <w:rPr>
                        <w:rFonts w:ascii="Cambria Math" w:eastAsia="TTFFAB7C80t00" w:hAnsi="Cambria Math" w:cstheme="majorBidi"/>
                        <w:lang w:val="en-US"/>
                      </w:rPr>
                      <m:t>R</m:t>
                    </m:r>
                  </m:e>
                  <m:sub>
                    <m:r>
                      <m:rPr>
                        <m:sty m:val="bi"/>
                      </m:rPr>
                      <w:rPr>
                        <w:rFonts w:ascii="Cambria Math" w:eastAsia="TTFFAB7C80t00" w:hAnsi="Cambria Math" w:cstheme="majorBidi"/>
                        <w:lang w:val="en-US"/>
                      </w:rPr>
                      <m:t>s</m:t>
                    </m:r>
                  </m:sub>
                </m:sSub>
              </m:sub>
            </m:sSub>
          </m:num>
          <m:den>
            <m:sSub>
              <m:sSubPr>
                <m:ctrlPr>
                  <w:rPr>
                    <w:rFonts w:ascii="Cambria Math" w:eastAsia="TTFFAB7C80t00" w:hAnsi="Cambria Math" w:cstheme="majorBidi"/>
                    <w:b/>
                    <w:bCs/>
                    <w:i/>
                    <w:lang w:val="en-US"/>
                  </w:rPr>
                </m:ctrlPr>
              </m:sSubPr>
              <m:e>
                <m:r>
                  <m:rPr>
                    <m:sty m:val="bi"/>
                  </m:rPr>
                  <w:rPr>
                    <w:rFonts w:ascii="Cambria Math" w:eastAsia="TTFFAB7C80t00" w:hAnsi="Cambria Math" w:cstheme="majorBidi"/>
                    <w:lang w:val="en-US"/>
                  </w:rPr>
                  <m:t>R</m:t>
                </m:r>
              </m:e>
              <m:sub>
                <m:r>
                  <m:rPr>
                    <m:sty m:val="bi"/>
                  </m:rPr>
                  <w:rPr>
                    <w:rFonts w:ascii="Cambria Math" w:eastAsia="TTFFAB7C80t00" w:hAnsi="Cambria Math" w:cstheme="majorBidi"/>
                    <w:lang w:val="en-US"/>
                  </w:rPr>
                  <m:t>sh</m:t>
                </m:r>
              </m:sub>
            </m:sSub>
          </m:den>
        </m:f>
      </m:oMath>
      <w:r w:rsidR="0020172C" w:rsidRPr="002B687F">
        <w:rPr>
          <w:rFonts w:asciiTheme="majorBidi" w:eastAsia="TTFFAB7C80t00" w:hAnsiTheme="majorBidi" w:cstheme="majorBidi"/>
          <w:b/>
          <w:bCs/>
          <w:lang w:val="en-US"/>
        </w:rPr>
        <w:t xml:space="preserve"> = 0 </w:t>
      </w:r>
      <w:r w:rsidR="001F582F">
        <w:rPr>
          <w:rFonts w:asciiTheme="majorBidi" w:eastAsia="TTFFAB7C80t00" w:hAnsiTheme="majorBidi" w:cstheme="majorBidi"/>
          <w:sz w:val="16"/>
          <w:szCs w:val="16"/>
          <w:lang w:val="en-US"/>
        </w:rPr>
        <w:t xml:space="preserve">                                      </w:t>
      </w:r>
      <w:r w:rsidR="00A8674D">
        <w:rPr>
          <w:rFonts w:asciiTheme="majorBidi" w:eastAsia="TTFFAB7C80t00" w:hAnsiTheme="majorBidi" w:cstheme="majorBidi"/>
          <w:sz w:val="16"/>
          <w:szCs w:val="16"/>
          <w:lang w:val="en-US"/>
        </w:rPr>
        <w:t xml:space="preserve">   </w:t>
      </w:r>
      <w:r w:rsidR="001F582F">
        <w:rPr>
          <w:rFonts w:asciiTheme="majorBidi" w:eastAsia="TTFFAB7C80t00" w:hAnsiTheme="majorBidi" w:cstheme="majorBidi"/>
          <w:sz w:val="16"/>
          <w:szCs w:val="16"/>
          <w:lang w:val="en-US"/>
        </w:rPr>
        <w:t xml:space="preserve"> </w:t>
      </w:r>
      <w:r w:rsidR="008C223F">
        <w:rPr>
          <w:rFonts w:asciiTheme="majorBidi" w:eastAsia="TTFFAB7C80t00" w:hAnsiTheme="majorBidi" w:cstheme="majorBidi"/>
          <w:b/>
          <w:bCs/>
          <w:lang w:val="en-US"/>
        </w:rPr>
        <w:t>(3.</w:t>
      </w:r>
      <w:r w:rsidR="008F2140">
        <w:rPr>
          <w:rFonts w:asciiTheme="majorBidi" w:eastAsia="TTFFAB7C80t00" w:hAnsiTheme="majorBidi" w:cstheme="majorBidi"/>
          <w:b/>
          <w:bCs/>
          <w:lang w:val="en-US"/>
        </w:rPr>
        <w:t>23</w:t>
      </w:r>
      <w:r w:rsidR="0020172C" w:rsidRPr="002B687F">
        <w:rPr>
          <w:rFonts w:asciiTheme="majorBidi" w:eastAsia="TTFFAB7C80t00" w:hAnsiTheme="majorBidi" w:cstheme="majorBidi"/>
          <w:b/>
          <w:bCs/>
          <w:lang w:val="en-US"/>
        </w:rPr>
        <w:t>)</w:t>
      </w:r>
    </w:p>
    <w:p w:rsidR="0020172C" w:rsidRPr="002B687F" w:rsidRDefault="0020172C" w:rsidP="00425CF8">
      <w:pPr>
        <w:pStyle w:val="Paragraphedeliste"/>
        <w:numPr>
          <w:ilvl w:val="0"/>
          <w:numId w:val="28"/>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noProof/>
          <w:lang w:val="en-US"/>
        </w:rPr>
      </w:pPr>
      <w:r w:rsidRPr="002B687F">
        <w:rPr>
          <w:rFonts w:asciiTheme="majorBidi" w:hAnsiTheme="majorBidi" w:cstheme="majorBidi"/>
          <w:b/>
          <w:bCs/>
          <w:noProof/>
          <w:lang w:val="en-US"/>
        </w:rPr>
        <w:t>-</w:t>
      </w:r>
      <m:oMath>
        <m:sSub>
          <m:sSubPr>
            <m:ctrlPr>
              <w:rPr>
                <w:rFonts w:ascii="Cambria Math" w:hAnsi="Cambria Math" w:cstheme="majorBidi"/>
                <w:b/>
                <w:bCs/>
                <w:i/>
                <w:noProof/>
              </w:rPr>
            </m:ctrlPr>
          </m:sSubPr>
          <m:e>
            <m:r>
              <m:rPr>
                <m:sty m:val="bi"/>
              </m:rPr>
              <w:rPr>
                <w:rFonts w:ascii="Cambria Math" w:hAnsi="Cambria Math" w:cstheme="majorBidi"/>
                <w:noProof/>
              </w:rPr>
              <m:t>I</m:t>
            </m:r>
          </m:e>
          <m:sub>
            <m:r>
              <m:rPr>
                <m:sty m:val="bi"/>
              </m:rPr>
              <w:rPr>
                <w:rFonts w:ascii="Cambria Math" w:hAnsi="Cambria Math" w:cstheme="majorBidi"/>
                <w:noProof/>
              </w:rPr>
              <m:t>p</m:t>
            </m:r>
            <m:r>
              <m:rPr>
                <m:sty m:val="bi"/>
              </m:rPr>
              <w:rPr>
                <w:rFonts w:ascii="Cambria Math" w:hAnsi="Cambria Math" w:cstheme="majorBidi"/>
                <w:noProof/>
                <w:lang w:val="en-US"/>
              </w:rPr>
              <m:t>h</m:t>
            </m:r>
          </m:sub>
        </m:sSub>
        <m:r>
          <m:rPr>
            <m:sty m:val="bi"/>
          </m:rPr>
          <w:rPr>
            <w:rFonts w:ascii="Cambria Math" w:hAnsi="Cambria Math" w:cstheme="majorBidi"/>
            <w:noProof/>
            <w:lang w:val="en-US"/>
          </w:rPr>
          <m:t xml:space="preserve"> </m:t>
        </m:r>
      </m:oMath>
      <w:r w:rsidRPr="002B687F">
        <w:rPr>
          <w:rFonts w:asciiTheme="majorBidi" w:eastAsiaTheme="minorEastAsia" w:hAnsiTheme="majorBidi" w:cstheme="majorBidi"/>
          <w:b/>
          <w:bCs/>
          <w:noProof/>
          <w:lang w:val="en-US"/>
        </w:rPr>
        <w:t>+</w:t>
      </w:r>
      <m:oMath>
        <m:sSub>
          <m:sSubPr>
            <m:ctrlPr>
              <w:rPr>
                <w:rFonts w:ascii="Cambria Math" w:eastAsiaTheme="minorEastAsia" w:hAnsi="Cambria Math" w:cstheme="majorBidi"/>
                <w:b/>
                <w:bCs/>
                <w:i/>
                <w:noProof/>
              </w:rPr>
            </m:ctrlPr>
          </m:sSubPr>
          <m:e>
            <m:r>
              <m:rPr>
                <m:sty m:val="bi"/>
              </m:rPr>
              <w:rPr>
                <w:rFonts w:ascii="Cambria Math" w:eastAsiaTheme="minorEastAsia" w:hAnsi="Cambria Math" w:cstheme="majorBidi"/>
                <w:noProof/>
              </w:rPr>
              <m:t>I</m:t>
            </m:r>
          </m:e>
          <m:sub>
            <m:r>
              <m:rPr>
                <m:sty m:val="bi"/>
              </m:rPr>
              <w:rPr>
                <w:rFonts w:ascii="Cambria Math" w:eastAsiaTheme="minorEastAsia" w:hAnsi="Cambria Math" w:cstheme="majorBidi"/>
                <w:noProof/>
                <w:lang w:val="en-US"/>
              </w:rPr>
              <m:t>01</m:t>
            </m:r>
          </m:sub>
        </m:sSub>
        <m:r>
          <m:rPr>
            <m:sty m:val="bi"/>
          </m:rPr>
          <w:rPr>
            <w:rFonts w:ascii="Cambria Math" w:eastAsiaTheme="minorEastAsia" w:hAnsi="Cambria Math" w:cstheme="majorBidi"/>
            <w:noProof/>
            <w:lang w:val="en-US"/>
          </w:rPr>
          <m:t>[</m:t>
        </m:r>
      </m:oMath>
      <w:r w:rsidRPr="002B687F">
        <w:rPr>
          <w:rFonts w:asciiTheme="majorBidi" w:eastAsiaTheme="minorEastAsia" w:hAnsiTheme="majorBidi" w:cstheme="majorBidi"/>
          <w:b/>
          <w:bCs/>
          <w:noProof/>
          <w:lang w:val="en-US"/>
        </w:rPr>
        <w:t>exp(</w:t>
      </w:r>
      <m:oMath>
        <m:f>
          <m:fPr>
            <m:ctrlPr>
              <w:rPr>
                <w:rFonts w:ascii="Cambria Math" w:eastAsiaTheme="minorEastAsia" w:hAnsi="Cambria Math" w:cstheme="majorBidi"/>
                <w:b/>
                <w:bCs/>
                <w:i/>
                <w:noProof/>
              </w:rPr>
            </m:ctrlPr>
          </m:fPr>
          <m:num>
            <m:sSub>
              <m:sSubPr>
                <m:ctrlPr>
                  <w:rPr>
                    <w:rFonts w:ascii="Cambria Math" w:eastAsiaTheme="minorEastAsia" w:hAnsi="Cambria Math" w:cstheme="majorBidi"/>
                    <w:b/>
                    <w:bCs/>
                    <w:i/>
                    <w:noProof/>
                  </w:rPr>
                </m:ctrlPr>
              </m:sSubPr>
              <m:e>
                <m:r>
                  <m:rPr>
                    <m:sty m:val="bi"/>
                  </m:rPr>
                  <w:rPr>
                    <w:rFonts w:ascii="Cambria Math" w:eastAsiaTheme="minorEastAsia" w:hAnsi="Cambria Math" w:cstheme="majorBidi"/>
                    <w:noProof/>
                  </w:rPr>
                  <m:t>V</m:t>
                </m:r>
              </m:e>
              <m:sub>
                <m:r>
                  <m:rPr>
                    <m:sty m:val="bi"/>
                  </m:rPr>
                  <w:rPr>
                    <w:rFonts w:ascii="Cambria Math" w:eastAsiaTheme="minorEastAsia" w:hAnsi="Cambria Math" w:cstheme="majorBidi"/>
                    <w:noProof/>
                  </w:rPr>
                  <m:t>oc</m:t>
                </m:r>
              </m:sub>
            </m:sSub>
          </m:num>
          <m:den>
            <m:sSub>
              <m:sSubPr>
                <m:ctrlPr>
                  <w:rPr>
                    <w:rFonts w:ascii="Cambria Math" w:eastAsiaTheme="minorEastAsia" w:hAnsi="Cambria Math" w:cstheme="majorBidi"/>
                    <w:b/>
                    <w:bCs/>
                    <w:i/>
                    <w:noProof/>
                  </w:rPr>
                </m:ctrlPr>
              </m:sSubPr>
              <m:e>
                <m:r>
                  <m:rPr>
                    <m:sty m:val="bi"/>
                  </m:rPr>
                  <w:rPr>
                    <w:rFonts w:ascii="Cambria Math" w:eastAsiaTheme="minorEastAsia" w:hAnsi="Cambria Math" w:cstheme="majorBidi"/>
                    <w:noProof/>
                  </w:rPr>
                  <m:t>N</m:t>
                </m:r>
              </m:e>
              <m:sub>
                <m:r>
                  <m:rPr>
                    <m:sty m:val="bi"/>
                  </m:rPr>
                  <w:rPr>
                    <w:rFonts w:ascii="Cambria Math" w:eastAsiaTheme="minorEastAsia" w:hAnsi="Cambria Math" w:cstheme="majorBidi"/>
                    <w:noProof/>
                  </w:rPr>
                  <m:t>s</m:t>
                </m:r>
                <m:r>
                  <m:rPr>
                    <m:sty m:val="bi"/>
                  </m:rPr>
                  <w:rPr>
                    <w:rFonts w:ascii="Cambria Math" w:eastAsiaTheme="minorEastAsia" w:hAnsi="Cambria Math" w:cstheme="majorBidi"/>
                    <w:noProof/>
                    <w:lang w:val="en-US"/>
                  </w:rPr>
                  <m:t xml:space="preserve">  </m:t>
                </m:r>
                <m:sSub>
                  <m:sSubPr>
                    <m:ctrlPr>
                      <w:rPr>
                        <w:rFonts w:ascii="Cambria Math" w:eastAsiaTheme="minorEastAsia" w:hAnsi="Cambria Math" w:cstheme="majorBidi"/>
                        <w:b/>
                        <w:bCs/>
                        <w:i/>
                        <w:noProof/>
                      </w:rPr>
                    </m:ctrlPr>
                  </m:sSubPr>
                  <m:e>
                    <m:r>
                      <m:rPr>
                        <m:sty m:val="bi"/>
                      </m:rPr>
                      <w:rPr>
                        <w:rFonts w:ascii="Cambria Math" w:eastAsiaTheme="minorEastAsia" w:hAnsi="Cambria Math" w:cstheme="majorBidi"/>
                        <w:noProof/>
                      </w:rPr>
                      <m:t>V</m:t>
                    </m:r>
                  </m:e>
                  <m:sub>
                    <m:r>
                      <m:rPr>
                        <m:sty m:val="bi"/>
                      </m:rPr>
                      <w:rPr>
                        <w:rFonts w:ascii="Cambria Math" w:eastAsiaTheme="minorEastAsia" w:hAnsi="Cambria Math" w:cstheme="majorBidi"/>
                        <w:noProof/>
                      </w:rPr>
                      <m:t>t</m:t>
                    </m:r>
                  </m:sub>
                </m:sSub>
              </m:sub>
            </m:sSub>
          </m:den>
        </m:f>
        <m:r>
          <m:rPr>
            <m:sty m:val="bi"/>
          </m:rPr>
          <w:rPr>
            <w:rFonts w:ascii="Cambria Math" w:eastAsiaTheme="minorEastAsia" w:hAnsi="Cambria Math" w:cstheme="majorBidi"/>
            <w:noProof/>
            <w:lang w:val="en-US"/>
          </w:rPr>
          <m:t>)</m:t>
        </m:r>
      </m:oMath>
      <w:r w:rsidRPr="002B687F">
        <w:rPr>
          <w:rFonts w:asciiTheme="majorBidi" w:eastAsiaTheme="minorEastAsia" w:hAnsiTheme="majorBidi" w:cstheme="majorBidi"/>
          <w:b/>
          <w:bCs/>
          <w:noProof/>
          <w:lang w:val="en-US"/>
        </w:rPr>
        <w:t>-1] +</w:t>
      </w:r>
      <m:oMath>
        <m:sSub>
          <m:sSubPr>
            <m:ctrlPr>
              <w:rPr>
                <w:rFonts w:ascii="Cambria Math" w:eastAsiaTheme="minorEastAsia" w:hAnsi="Cambria Math" w:cstheme="majorBidi"/>
                <w:b/>
                <w:bCs/>
                <w:i/>
                <w:noProof/>
              </w:rPr>
            </m:ctrlPr>
          </m:sSubPr>
          <m:e>
            <m:r>
              <m:rPr>
                <m:sty m:val="bi"/>
              </m:rPr>
              <w:rPr>
                <w:rFonts w:ascii="Cambria Math" w:eastAsiaTheme="minorEastAsia" w:hAnsi="Cambria Math" w:cstheme="majorBidi"/>
                <w:noProof/>
              </w:rPr>
              <m:t>I</m:t>
            </m:r>
          </m:e>
          <m:sub>
            <m:r>
              <m:rPr>
                <m:sty m:val="bi"/>
              </m:rPr>
              <w:rPr>
                <w:rFonts w:ascii="Cambria Math" w:eastAsiaTheme="minorEastAsia" w:hAnsi="Cambria Math" w:cstheme="majorBidi"/>
                <w:noProof/>
                <w:lang w:val="en-US"/>
              </w:rPr>
              <m:t>02</m:t>
            </m:r>
          </m:sub>
        </m:sSub>
      </m:oMath>
      <w:r w:rsidRPr="002B687F">
        <w:rPr>
          <w:rFonts w:asciiTheme="majorBidi" w:eastAsiaTheme="minorEastAsia" w:hAnsiTheme="majorBidi" w:cstheme="majorBidi"/>
          <w:b/>
          <w:bCs/>
          <w:noProof/>
          <w:lang w:val="en-US"/>
        </w:rPr>
        <w:t>[exp(</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oc</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2</m:t>
                </m:r>
                <m:r>
                  <m:rPr>
                    <m:sty m:val="bi"/>
                  </m:rPr>
                  <w:rPr>
                    <w:rFonts w:ascii="Cambria Math" w:eastAsiaTheme="minorEastAsia" w:hAnsi="Cambria Math" w:cstheme="majorBidi"/>
                    <w:noProof/>
                    <w:lang w:val="en-US"/>
                  </w:rPr>
                  <m:t>N</m:t>
                </m:r>
              </m:e>
              <m:sub>
                <m:r>
                  <m:rPr>
                    <m:sty m:val="bi"/>
                  </m:rPr>
                  <w:rPr>
                    <w:rFonts w:ascii="Cambria Math" w:eastAsiaTheme="minorEastAsia" w:hAnsi="Cambria Math" w:cstheme="majorBidi"/>
                    <w:noProof/>
                    <w:lang w:val="en-US"/>
                  </w:rPr>
                  <m:t xml:space="preserve">s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t</m:t>
                    </m:r>
                  </m:sub>
                </m:sSub>
              </m:sub>
            </m:sSub>
          </m:den>
        </m:f>
      </m:oMath>
      <w:r w:rsidRPr="002B687F">
        <w:rPr>
          <w:rFonts w:asciiTheme="majorBidi" w:eastAsiaTheme="minorEastAsia" w:hAnsiTheme="majorBidi" w:cstheme="majorBidi"/>
          <w:b/>
          <w:bCs/>
          <w:noProof/>
          <w:lang w:val="en-US"/>
        </w:rPr>
        <w:t xml:space="preserve">)-1]+ </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oc</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sh</m:t>
                </m:r>
              </m:sub>
            </m:sSub>
          </m:den>
        </m:f>
      </m:oMath>
      <w:r w:rsidRPr="002B687F">
        <w:rPr>
          <w:rFonts w:asciiTheme="majorBidi" w:eastAsiaTheme="minorEastAsia" w:hAnsiTheme="majorBidi" w:cstheme="majorBidi"/>
          <w:b/>
          <w:bCs/>
          <w:noProof/>
          <w:lang w:val="en-US"/>
        </w:rPr>
        <w:t xml:space="preserve"> =0  </w:t>
      </w:r>
      <w:r w:rsidR="001F582F">
        <w:rPr>
          <w:rFonts w:asciiTheme="majorBidi" w:eastAsiaTheme="minorEastAsia" w:hAnsiTheme="majorBidi" w:cstheme="majorBidi"/>
          <w:noProof/>
          <w:sz w:val="16"/>
          <w:szCs w:val="16"/>
          <w:lang w:val="en-US"/>
        </w:rPr>
        <w:t xml:space="preserve">                                                       </w:t>
      </w:r>
      <w:r w:rsidR="00A8674D">
        <w:rPr>
          <w:rFonts w:asciiTheme="majorBidi" w:eastAsiaTheme="minorEastAsia" w:hAnsiTheme="majorBidi" w:cstheme="majorBidi"/>
          <w:noProof/>
          <w:sz w:val="16"/>
          <w:szCs w:val="16"/>
          <w:lang w:val="en-US"/>
        </w:rPr>
        <w:t xml:space="preserve">     </w:t>
      </w:r>
      <w:r w:rsidR="001F582F">
        <w:rPr>
          <w:rFonts w:asciiTheme="majorBidi" w:eastAsiaTheme="minorEastAsia" w:hAnsiTheme="majorBidi" w:cstheme="majorBidi"/>
          <w:noProof/>
          <w:sz w:val="16"/>
          <w:szCs w:val="16"/>
          <w:lang w:val="en-US"/>
        </w:rPr>
        <w:t xml:space="preserve">   </w:t>
      </w:r>
      <w:r w:rsidR="008C223F">
        <w:rPr>
          <w:rFonts w:asciiTheme="majorBidi" w:eastAsiaTheme="minorEastAsia" w:hAnsiTheme="majorBidi" w:cstheme="majorBidi"/>
          <w:b/>
          <w:bCs/>
          <w:noProof/>
          <w:lang w:val="en-US"/>
        </w:rPr>
        <w:t>(3.</w:t>
      </w:r>
      <w:r w:rsidR="008F2140">
        <w:rPr>
          <w:rFonts w:asciiTheme="majorBidi" w:eastAsiaTheme="minorEastAsia" w:hAnsiTheme="majorBidi" w:cstheme="majorBidi"/>
          <w:b/>
          <w:bCs/>
          <w:noProof/>
          <w:lang w:val="en-US"/>
        </w:rPr>
        <w:t>24</w:t>
      </w:r>
      <w:r w:rsidRPr="002B687F">
        <w:rPr>
          <w:rFonts w:asciiTheme="majorBidi" w:eastAsiaTheme="minorEastAsia" w:hAnsiTheme="majorBidi" w:cstheme="majorBidi"/>
          <w:b/>
          <w:bCs/>
          <w:noProof/>
          <w:lang w:val="en-US"/>
        </w:rPr>
        <w:t xml:space="preserve">)  </w:t>
      </w:r>
    </w:p>
    <w:p w:rsidR="0020172C" w:rsidRPr="002B687F" w:rsidRDefault="005913E2" w:rsidP="00425CF8">
      <w:pPr>
        <w:pStyle w:val="Paragraphedeliste"/>
        <w:numPr>
          <w:ilvl w:val="0"/>
          <w:numId w:val="28"/>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noProof/>
          <w:lang w:val="en-US"/>
        </w:rPr>
      </w:pPr>
      <m:oMath>
        <m:sSub>
          <m:sSubPr>
            <m:ctrlPr>
              <w:rPr>
                <w:rFonts w:ascii="Cambria Math" w:hAnsi="Cambria Math" w:cstheme="majorBidi"/>
                <w:b/>
                <w:bCs/>
                <w:i/>
                <w:noProof/>
                <w:lang w:val="en-US"/>
              </w:rPr>
            </m:ctrlPr>
          </m:sSubPr>
          <m:e>
            <m:r>
              <m:rPr>
                <m:sty m:val="bi"/>
              </m:rPr>
              <w:rPr>
                <w:rFonts w:ascii="Cambria Math" w:hAnsi="Cambria Math" w:cstheme="majorBidi"/>
                <w:noProof/>
                <w:lang w:val="en-US"/>
              </w:rPr>
              <m:t>I</m:t>
            </m:r>
          </m:e>
          <m:sub>
            <m:r>
              <m:rPr>
                <m:sty m:val="bi"/>
              </m:rPr>
              <w:rPr>
                <w:rFonts w:ascii="Cambria Math" w:hAnsi="Cambria Math" w:cstheme="majorBidi"/>
                <w:noProof/>
                <w:lang w:val="en-US"/>
              </w:rPr>
              <m:t>mp</m:t>
            </m:r>
          </m:sub>
        </m:sSub>
      </m:oMath>
      <w:r w:rsidR="0020172C" w:rsidRPr="002B687F">
        <w:rPr>
          <w:rFonts w:asciiTheme="majorBidi" w:eastAsiaTheme="minorEastAsia" w:hAnsiTheme="majorBidi" w:cstheme="majorBidi"/>
          <w:b/>
          <w:bCs/>
          <w:noProof/>
          <w:lang w:val="en-US"/>
        </w:rPr>
        <w:t>-</w:t>
      </w:r>
      <m:oMath>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ph </m:t>
            </m:r>
          </m:sub>
        </m:sSub>
        <m:r>
          <m:rPr>
            <m:sty m:val="bi"/>
          </m:rPr>
          <w:rPr>
            <w:rFonts w:ascii="Cambria Math" w:eastAsiaTheme="minorEastAsia" w:hAnsi="Cambria Math" w:cstheme="majorBidi"/>
            <w:noProof/>
            <w:lang w:val="en-US"/>
          </w:rPr>
          <m:t xml:space="preserve">+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01</m:t>
            </m:r>
          </m:sub>
        </m:sSub>
      </m:oMath>
      <w:r w:rsidR="0020172C" w:rsidRPr="002B687F">
        <w:rPr>
          <w:rFonts w:asciiTheme="majorBidi" w:eastAsiaTheme="minorEastAsia" w:hAnsiTheme="majorBidi" w:cstheme="majorBidi"/>
          <w:b/>
          <w:bCs/>
          <w:noProof/>
          <w:lang w:val="en-US"/>
        </w:rPr>
        <w:t>[exp(</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mP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mp        </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N</m:t>
                </m:r>
              </m:e>
              <m:sub>
                <m:r>
                  <m:rPr>
                    <m:sty m:val="bi"/>
                  </m:rPr>
                  <w:rPr>
                    <w:rFonts w:ascii="Cambria Math" w:eastAsiaTheme="minorEastAsia" w:hAnsi="Cambria Math" w:cstheme="majorBidi"/>
                    <w:noProof/>
                    <w:lang w:val="en-US"/>
                  </w:rPr>
                  <m:t xml:space="preserve">s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t</m:t>
                    </m:r>
                  </m:sub>
                </m:sSub>
              </m:sub>
            </m:sSub>
          </m:den>
        </m:f>
        <m:r>
          <m:rPr>
            <m:sty m:val="bi"/>
          </m:rPr>
          <w:rPr>
            <w:rFonts w:ascii="Cambria Math" w:eastAsiaTheme="minorEastAsia" w:hAnsi="Cambria Math" w:cstheme="majorBidi"/>
            <w:noProof/>
            <w:lang w:val="en-US"/>
          </w:rPr>
          <m:t>)-1]+</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02</m:t>
            </m:r>
          </m:sub>
        </m:sSub>
        <m:r>
          <m:rPr>
            <m:sty m:val="bi"/>
          </m:rPr>
          <w:rPr>
            <w:rFonts w:ascii="Cambria Math" w:eastAsiaTheme="minorEastAsia" w:hAnsi="Cambria Math" w:cstheme="majorBidi"/>
            <w:noProof/>
            <w:lang w:val="en-US"/>
          </w:rPr>
          <m:t>[</m:t>
        </m:r>
        <m:func>
          <m:funcPr>
            <m:ctrlPr>
              <w:rPr>
                <w:rFonts w:ascii="Cambria Math" w:eastAsiaTheme="minorEastAsia" w:hAnsi="Cambria Math" w:cstheme="majorBidi"/>
                <w:b/>
                <w:bCs/>
                <w:i/>
                <w:noProof/>
                <w:lang w:val="en-US"/>
              </w:rPr>
            </m:ctrlPr>
          </m:funcPr>
          <m:fName>
            <m:r>
              <m:rPr>
                <m:sty m:val="b"/>
              </m:rPr>
              <w:rPr>
                <w:rFonts w:ascii="Cambria Math" w:eastAsiaTheme="minorEastAsia" w:hAnsi="Cambria Math" w:cstheme="majorBidi"/>
                <w:noProof/>
                <w:lang w:val="en-US"/>
              </w:rPr>
              <m:t>exp</m:t>
            </m:r>
          </m:fName>
          <m:e>
            <m:r>
              <m:rPr>
                <m:sty m:val="bi"/>
              </m:rPr>
              <w:rPr>
                <w:rFonts w:ascii="Cambria Math" w:eastAsiaTheme="minorEastAsia" w:hAnsi="Cambria Math" w:cstheme="majorBidi"/>
                <w:noProof/>
                <w:lang w:val="en-US"/>
              </w:rPr>
              <m:t>(</m:t>
            </m:r>
          </m:e>
        </m:func>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mp+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mp       </m:t>
                    </m:r>
                  </m:sub>
                </m:sSub>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2</m:t>
                </m:r>
                <m:r>
                  <m:rPr>
                    <m:sty m:val="bi"/>
                  </m:rPr>
                  <w:rPr>
                    <w:rFonts w:ascii="Cambria Math" w:eastAsiaTheme="minorEastAsia" w:hAnsi="Cambria Math" w:cstheme="majorBidi"/>
                    <w:noProof/>
                    <w:lang w:val="en-US"/>
                  </w:rPr>
                  <m:t>N</m:t>
                </m:r>
              </m:e>
              <m:sub>
                <m:r>
                  <m:rPr>
                    <m:sty m:val="bi"/>
                  </m:rPr>
                  <w:rPr>
                    <w:rFonts w:ascii="Cambria Math" w:eastAsiaTheme="minorEastAsia" w:hAnsi="Cambria Math" w:cstheme="majorBidi"/>
                    <w:noProof/>
                    <w:lang w:val="en-US"/>
                  </w:rPr>
                  <m:t xml:space="preserve">s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t</m:t>
                    </m:r>
                  </m:sub>
                </m:sSub>
              </m:sub>
            </m:sSub>
          </m:den>
        </m:f>
      </m:oMath>
      <w:r w:rsidR="0020172C" w:rsidRPr="002B687F">
        <w:rPr>
          <w:rFonts w:asciiTheme="majorBidi" w:eastAsiaTheme="minorEastAsia" w:hAnsiTheme="majorBidi" w:cstheme="majorBidi"/>
          <w:b/>
          <w:bCs/>
          <w:noProof/>
          <w:lang w:val="en-US"/>
        </w:rPr>
        <w:t>)-1]+</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mp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mp    </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r>
              <m:rPr>
                <m:sty m:val="bi"/>
              </m:rPr>
              <w:rPr>
                <w:rFonts w:ascii="Cambria Math" w:eastAsiaTheme="minorEastAsia" w:hAnsi="Cambria Math" w:cstheme="majorBidi"/>
                <w:noProof/>
                <w:lang w:val="en-US"/>
              </w:rPr>
              <m:t xml:space="preserve">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sh</m:t>
                </m:r>
              </m:sub>
            </m:sSub>
            <m:r>
              <m:rPr>
                <m:sty m:val="bi"/>
              </m:rPr>
              <w:rPr>
                <w:rFonts w:ascii="Cambria Math" w:eastAsiaTheme="minorEastAsia" w:hAnsi="Cambria Math" w:cstheme="majorBidi"/>
                <w:noProof/>
                <w:lang w:val="en-US"/>
              </w:rPr>
              <m:t xml:space="preserve"> </m:t>
            </m:r>
          </m:den>
        </m:f>
      </m:oMath>
      <w:r w:rsidR="008C223F">
        <w:rPr>
          <w:rFonts w:asciiTheme="majorBidi" w:eastAsiaTheme="minorEastAsia" w:hAnsiTheme="majorBidi" w:cstheme="majorBidi"/>
          <w:b/>
          <w:bCs/>
          <w:noProof/>
          <w:lang w:val="en-US"/>
        </w:rPr>
        <w:t xml:space="preserve"> = 0 (3.</w:t>
      </w:r>
      <w:r w:rsidR="008F2140">
        <w:rPr>
          <w:rFonts w:asciiTheme="majorBidi" w:eastAsiaTheme="minorEastAsia" w:hAnsiTheme="majorBidi" w:cstheme="majorBidi"/>
          <w:b/>
          <w:bCs/>
          <w:noProof/>
          <w:lang w:val="en-US"/>
        </w:rPr>
        <w:t>25</w:t>
      </w:r>
      <w:r w:rsidR="0020172C" w:rsidRPr="002B687F">
        <w:rPr>
          <w:rFonts w:asciiTheme="majorBidi" w:eastAsiaTheme="minorEastAsia" w:hAnsiTheme="majorBidi" w:cstheme="majorBidi"/>
          <w:b/>
          <w:bCs/>
          <w:noProof/>
          <w:lang w:val="en-US"/>
        </w:rPr>
        <w:t>)</w:t>
      </w:r>
    </w:p>
    <w:p w:rsidR="0020172C" w:rsidRPr="00D51DA2" w:rsidRDefault="005913E2" w:rsidP="00425CF8">
      <w:pPr>
        <w:pStyle w:val="Paragraphedeliste"/>
        <w:numPr>
          <w:ilvl w:val="0"/>
          <w:numId w:val="28"/>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noProof/>
          <w:lang w:val="en-US"/>
        </w:rPr>
      </w:pPr>
      <m:oMath>
        <m:sSub>
          <m:sSubPr>
            <m:ctrlPr>
              <w:rPr>
                <w:rFonts w:ascii="Cambria Math" w:hAnsi="Cambria Math" w:cstheme="majorBidi"/>
                <w:b/>
                <w:bCs/>
                <w:i/>
                <w:noProof/>
                <w:lang w:val="en-US"/>
              </w:rPr>
            </m:ctrlPr>
          </m:sSubPr>
          <m:e>
            <m:r>
              <m:rPr>
                <m:sty m:val="bi"/>
              </m:rPr>
              <w:rPr>
                <w:rFonts w:ascii="Cambria Math" w:hAnsi="Cambria Math" w:cstheme="majorBidi"/>
                <w:noProof/>
                <w:lang w:val="en-US"/>
              </w:rPr>
              <m:t>I</m:t>
            </m:r>
          </m:e>
          <m:sub>
            <m:r>
              <m:rPr>
                <m:sty m:val="bi"/>
              </m:rPr>
              <w:rPr>
                <w:rFonts w:ascii="Cambria Math" w:hAnsi="Cambria Math" w:cstheme="majorBidi"/>
                <w:noProof/>
                <w:lang w:val="en-US"/>
              </w:rPr>
              <m:t>x</m:t>
            </m:r>
          </m:sub>
        </m:sSub>
      </m:oMath>
      <w:r w:rsidR="0020172C" w:rsidRPr="002B687F">
        <w:rPr>
          <w:rFonts w:asciiTheme="majorBidi" w:eastAsiaTheme="minorEastAsia" w:hAnsiTheme="majorBidi" w:cstheme="majorBidi"/>
          <w:b/>
          <w:bCs/>
          <w:noProof/>
          <w:lang w:val="en-US"/>
        </w:rPr>
        <w:t xml:space="preserve"> -</w:t>
      </w:r>
      <m:oMath>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ph</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01</m:t>
            </m:r>
          </m:sub>
        </m:sSub>
      </m:oMath>
      <w:r w:rsidR="0020172C" w:rsidRPr="002B687F">
        <w:rPr>
          <w:rFonts w:asciiTheme="majorBidi" w:eastAsiaTheme="minorEastAsia" w:hAnsiTheme="majorBidi" w:cstheme="majorBidi"/>
          <w:b/>
          <w:bCs/>
          <w:noProof/>
          <w:lang w:val="en-US"/>
        </w:rPr>
        <w:t>[exp (</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x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x   </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N</m:t>
                </m:r>
              </m:e>
              <m:sub>
                <m:r>
                  <m:rPr>
                    <m:sty m:val="bi"/>
                  </m:rPr>
                  <w:rPr>
                    <w:rFonts w:ascii="Cambria Math" w:eastAsiaTheme="minorEastAsia" w:hAnsi="Cambria Math" w:cstheme="majorBidi"/>
                    <w:noProof/>
                    <w:lang w:val="en-US"/>
                  </w:rPr>
                  <m:t xml:space="preserve">s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t</m:t>
                    </m:r>
                  </m:sub>
                </m:sSub>
              </m:sub>
            </m:sSub>
          </m:den>
        </m:f>
      </m:oMath>
      <w:r w:rsidR="0020172C" w:rsidRPr="002B687F">
        <w:rPr>
          <w:rFonts w:asciiTheme="majorBidi" w:eastAsiaTheme="minorEastAsia" w:hAnsiTheme="majorBidi" w:cstheme="majorBidi"/>
          <w:b/>
          <w:bCs/>
          <w:noProof/>
          <w:lang w:val="en-US"/>
        </w:rPr>
        <w:t>) -1] +</w:t>
      </w:r>
      <m:oMath>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02 </m:t>
            </m:r>
          </m:sub>
        </m:sSub>
      </m:oMath>
      <w:r w:rsidR="0020172C" w:rsidRPr="002B687F">
        <w:rPr>
          <w:rFonts w:asciiTheme="majorBidi" w:eastAsiaTheme="minorEastAsia" w:hAnsiTheme="majorBidi" w:cstheme="majorBidi"/>
          <w:b/>
          <w:bCs/>
          <w:noProof/>
          <w:lang w:val="en-US"/>
        </w:rPr>
        <w:t>[exp (</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x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x  </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2</m:t>
                </m:r>
                <m:r>
                  <m:rPr>
                    <m:sty m:val="bi"/>
                  </m:rPr>
                  <w:rPr>
                    <w:rFonts w:ascii="Cambria Math" w:eastAsiaTheme="minorEastAsia" w:hAnsi="Cambria Math" w:cstheme="majorBidi"/>
                    <w:noProof/>
                    <w:lang w:val="en-US"/>
                  </w:rPr>
                  <m:t>N</m:t>
                </m:r>
              </m:e>
              <m:sub>
                <m:r>
                  <m:rPr>
                    <m:sty m:val="bi"/>
                  </m:rPr>
                  <w:rPr>
                    <w:rFonts w:ascii="Cambria Math" w:eastAsiaTheme="minorEastAsia" w:hAnsi="Cambria Math" w:cstheme="majorBidi"/>
                    <w:noProof/>
                    <w:lang w:val="en-US"/>
                  </w:rPr>
                  <m:t xml:space="preserve"> s</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t</m:t>
                </m:r>
              </m:sub>
            </m:sSub>
          </m:den>
        </m:f>
      </m:oMath>
      <w:r w:rsidR="0020172C" w:rsidRPr="002B687F">
        <w:rPr>
          <w:rFonts w:asciiTheme="majorBidi" w:eastAsiaTheme="minorEastAsia" w:hAnsiTheme="majorBidi" w:cstheme="majorBidi"/>
          <w:b/>
          <w:bCs/>
          <w:noProof/>
          <w:lang w:val="en-US"/>
        </w:rPr>
        <w:t xml:space="preserve"> ) -1]+</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x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x    </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sh</m:t>
                </m:r>
              </m:sub>
            </m:sSub>
          </m:den>
        </m:f>
        <m:r>
          <m:rPr>
            <m:sty m:val="bi"/>
          </m:rPr>
          <w:rPr>
            <w:rFonts w:ascii="Cambria Math" w:eastAsiaTheme="minorEastAsia" w:hAnsi="Cambria Math" w:cstheme="majorBidi"/>
            <w:noProof/>
            <w:lang w:val="en-US"/>
          </w:rPr>
          <m:t xml:space="preserve"> </m:t>
        </m:r>
      </m:oMath>
      <w:r w:rsidR="0020172C" w:rsidRPr="002B687F">
        <w:rPr>
          <w:rFonts w:asciiTheme="majorBidi" w:eastAsiaTheme="minorEastAsia" w:hAnsiTheme="majorBidi" w:cstheme="majorBidi"/>
          <w:b/>
          <w:bCs/>
          <w:noProof/>
          <w:lang w:val="en-US"/>
        </w:rPr>
        <w:t>=0</w:t>
      </w:r>
      <w:r w:rsidR="00D51DA2">
        <w:rPr>
          <w:rFonts w:asciiTheme="majorBidi" w:eastAsiaTheme="minorEastAsia" w:hAnsiTheme="majorBidi" w:cstheme="majorBidi"/>
          <w:b/>
          <w:bCs/>
          <w:noProof/>
          <w:lang w:val="en-US"/>
        </w:rPr>
        <w:t xml:space="preserve"> </w:t>
      </w:r>
      <w:r w:rsidR="001F582F">
        <w:rPr>
          <w:rFonts w:asciiTheme="majorBidi" w:eastAsiaTheme="minorEastAsia" w:hAnsiTheme="majorBidi" w:cstheme="majorBidi"/>
          <w:b/>
          <w:bCs/>
          <w:noProof/>
          <w:lang w:val="en-US"/>
        </w:rPr>
        <w:t xml:space="preserve">  </w:t>
      </w:r>
      <w:r w:rsidR="00A8674D">
        <w:rPr>
          <w:rFonts w:asciiTheme="majorBidi" w:eastAsiaTheme="minorEastAsia" w:hAnsiTheme="majorBidi" w:cstheme="majorBidi"/>
          <w:b/>
          <w:bCs/>
          <w:noProof/>
          <w:lang w:val="en-US"/>
        </w:rPr>
        <w:t xml:space="preserve">         </w:t>
      </w:r>
      <w:r w:rsidR="008C223F">
        <w:rPr>
          <w:rFonts w:asciiTheme="majorBidi" w:eastAsiaTheme="minorEastAsia" w:hAnsiTheme="majorBidi" w:cstheme="majorBidi"/>
          <w:b/>
          <w:bCs/>
          <w:noProof/>
          <w:lang w:val="en-US"/>
        </w:rPr>
        <w:t>(3.</w:t>
      </w:r>
      <w:r w:rsidR="008F2140">
        <w:rPr>
          <w:rFonts w:asciiTheme="majorBidi" w:eastAsiaTheme="minorEastAsia" w:hAnsiTheme="majorBidi" w:cstheme="majorBidi"/>
          <w:b/>
          <w:bCs/>
          <w:noProof/>
          <w:lang w:val="en-US"/>
        </w:rPr>
        <w:t>26</w:t>
      </w:r>
      <w:r w:rsidR="0020172C" w:rsidRPr="00D51DA2">
        <w:rPr>
          <w:rFonts w:asciiTheme="majorBidi" w:eastAsiaTheme="minorEastAsia" w:hAnsiTheme="majorBidi" w:cstheme="majorBidi"/>
          <w:b/>
          <w:bCs/>
          <w:noProof/>
          <w:lang w:val="en-US"/>
        </w:rPr>
        <w:t>)</w:t>
      </w:r>
    </w:p>
    <w:p w:rsidR="0020172C" w:rsidRPr="002B687F" w:rsidRDefault="005913E2" w:rsidP="00425CF8">
      <w:pPr>
        <w:pStyle w:val="Paragraphedeliste"/>
        <w:numPr>
          <w:ilvl w:val="0"/>
          <w:numId w:val="29"/>
        </w:numPr>
        <w:autoSpaceDE w:val="0"/>
        <w:autoSpaceDN w:val="0"/>
        <w:adjustRightInd w:val="0"/>
        <w:spacing w:before="240" w:after="120" w:line="360" w:lineRule="auto"/>
        <w:ind w:left="0" w:firstLine="0"/>
        <w:contextualSpacing w:val="0"/>
        <w:mirrorIndents/>
        <w:jc w:val="both"/>
        <w:rPr>
          <w:rFonts w:asciiTheme="majorBidi" w:eastAsiaTheme="minorEastAsia" w:hAnsiTheme="majorBidi" w:cstheme="majorBidi"/>
          <w:b/>
          <w:bCs/>
          <w:noProof/>
          <w:lang w:val="en-US"/>
        </w:rPr>
      </w:pPr>
      <m:oMath>
        <m:sSub>
          <m:sSubPr>
            <m:ctrlPr>
              <w:rPr>
                <w:rFonts w:ascii="Cambria Math" w:hAnsi="Cambria Math" w:cstheme="majorBidi"/>
                <w:b/>
                <w:bCs/>
                <w:i/>
                <w:noProof/>
                <w:lang w:val="en-US"/>
              </w:rPr>
            </m:ctrlPr>
          </m:sSubPr>
          <m:e>
            <m:r>
              <m:rPr>
                <m:sty m:val="bi"/>
              </m:rPr>
              <w:rPr>
                <w:rFonts w:ascii="Cambria Math" w:hAnsi="Cambria Math" w:cstheme="majorBidi"/>
                <w:noProof/>
                <w:lang w:val="en-US"/>
              </w:rPr>
              <m:t>I</m:t>
            </m:r>
          </m:e>
          <m:sub>
            <m:r>
              <m:rPr>
                <m:sty m:val="bi"/>
              </m:rPr>
              <w:rPr>
                <w:rFonts w:ascii="Cambria Math" w:hAnsi="Cambria Math" w:cstheme="majorBidi"/>
                <w:noProof/>
                <w:lang w:val="en-US"/>
              </w:rPr>
              <m:t>xx</m:t>
            </m:r>
          </m:sub>
        </m:sSub>
      </m:oMath>
      <w:r w:rsidR="0020172C" w:rsidRPr="002B687F">
        <w:rPr>
          <w:rFonts w:asciiTheme="majorBidi" w:eastAsiaTheme="minorEastAsia" w:hAnsiTheme="majorBidi" w:cstheme="majorBidi"/>
          <w:b/>
          <w:bCs/>
          <w:noProof/>
          <w:lang w:val="en-US"/>
        </w:rPr>
        <w:t xml:space="preserve"> -</w:t>
      </w:r>
      <m:oMath>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ph</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01</m:t>
            </m:r>
          </m:sub>
        </m:sSub>
      </m:oMath>
      <w:r w:rsidR="0020172C" w:rsidRPr="002B687F">
        <w:rPr>
          <w:rFonts w:asciiTheme="majorBidi" w:eastAsiaTheme="minorEastAsia" w:hAnsiTheme="majorBidi" w:cstheme="majorBidi"/>
          <w:b/>
          <w:bCs/>
          <w:noProof/>
          <w:lang w:val="en-US"/>
        </w:rPr>
        <w:t>[exp (</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xx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xx   </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N</m:t>
                </m:r>
              </m:e>
              <m:sub>
                <m:r>
                  <m:rPr>
                    <m:sty m:val="bi"/>
                  </m:rPr>
                  <w:rPr>
                    <w:rFonts w:ascii="Cambria Math" w:eastAsiaTheme="minorEastAsia" w:hAnsi="Cambria Math" w:cstheme="majorBidi"/>
                    <w:noProof/>
                    <w:lang w:val="en-US"/>
                  </w:rPr>
                  <m:t xml:space="preserve">s </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t</m:t>
                    </m:r>
                  </m:sub>
                </m:sSub>
              </m:sub>
            </m:sSub>
          </m:den>
        </m:f>
      </m:oMath>
      <w:r w:rsidR="0020172C" w:rsidRPr="002B687F">
        <w:rPr>
          <w:rFonts w:asciiTheme="majorBidi" w:eastAsiaTheme="minorEastAsia" w:hAnsiTheme="majorBidi" w:cstheme="majorBidi"/>
          <w:b/>
          <w:bCs/>
          <w:noProof/>
          <w:lang w:val="en-US"/>
        </w:rPr>
        <w:t>) -1] +</w:t>
      </w:r>
      <m:oMath>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02 </m:t>
            </m:r>
          </m:sub>
        </m:sSub>
      </m:oMath>
      <w:r w:rsidR="0020172C" w:rsidRPr="002B687F">
        <w:rPr>
          <w:rFonts w:asciiTheme="majorBidi" w:eastAsiaTheme="minorEastAsia" w:hAnsiTheme="majorBidi" w:cstheme="majorBidi"/>
          <w:b/>
          <w:bCs/>
          <w:noProof/>
          <w:lang w:val="en-US"/>
        </w:rPr>
        <w:t>[exp (</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xx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xx  </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2</m:t>
                </m:r>
                <m:r>
                  <m:rPr>
                    <m:sty m:val="bi"/>
                  </m:rPr>
                  <w:rPr>
                    <w:rFonts w:ascii="Cambria Math" w:eastAsiaTheme="minorEastAsia" w:hAnsi="Cambria Math" w:cstheme="majorBidi"/>
                    <w:noProof/>
                    <w:lang w:val="en-US"/>
                  </w:rPr>
                  <m:t>N</m:t>
                </m:r>
              </m:e>
              <m:sub>
                <m:r>
                  <m:rPr>
                    <m:sty m:val="bi"/>
                  </m:rPr>
                  <w:rPr>
                    <w:rFonts w:ascii="Cambria Math" w:eastAsiaTheme="minorEastAsia" w:hAnsi="Cambria Math" w:cstheme="majorBidi"/>
                    <w:noProof/>
                    <w:lang w:val="en-US"/>
                  </w:rPr>
                  <m:t xml:space="preserve"> s</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t</m:t>
                </m:r>
              </m:sub>
            </m:sSub>
          </m:den>
        </m:f>
      </m:oMath>
      <w:r w:rsidR="0020172C" w:rsidRPr="002B687F">
        <w:rPr>
          <w:rFonts w:asciiTheme="majorBidi" w:eastAsiaTheme="minorEastAsia" w:hAnsiTheme="majorBidi" w:cstheme="majorBidi"/>
          <w:b/>
          <w:bCs/>
          <w:noProof/>
          <w:lang w:val="en-US"/>
        </w:rPr>
        <w:t xml:space="preserve"> ) -1]+</w:t>
      </w:r>
      <m:oMath>
        <m:f>
          <m:fPr>
            <m:ctrlPr>
              <w:rPr>
                <w:rFonts w:ascii="Cambria Math" w:eastAsiaTheme="minorEastAsia" w:hAnsi="Cambria Math" w:cstheme="majorBidi"/>
                <w:b/>
                <w:bCs/>
                <w:i/>
                <w:noProof/>
                <w:lang w:val="en-US"/>
              </w:rPr>
            </m:ctrlPr>
          </m:fPr>
          <m:num>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V</m:t>
                </m:r>
              </m:e>
              <m:sub>
                <m:r>
                  <m:rPr>
                    <m:sty m:val="bi"/>
                  </m:rPr>
                  <w:rPr>
                    <w:rFonts w:ascii="Cambria Math" w:eastAsiaTheme="minorEastAsia" w:hAnsi="Cambria Math" w:cstheme="majorBidi"/>
                    <w:noProof/>
                    <w:lang w:val="en-US"/>
                  </w:rPr>
                  <m:t xml:space="preserve">xx  </m:t>
                </m:r>
              </m:sub>
            </m:sSub>
            <m:r>
              <m:rPr>
                <m:sty m:val="bi"/>
              </m:rPr>
              <w:rPr>
                <w:rFonts w:ascii="Cambria Math" w:eastAsiaTheme="minorEastAsia" w:hAnsi="Cambria Math" w:cstheme="majorBidi"/>
                <w:noProof/>
                <w:lang w:val="en-US"/>
              </w:rPr>
              <m:t>+</m:t>
            </m:r>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I</m:t>
                </m:r>
              </m:e>
              <m:sub>
                <m:r>
                  <m:rPr>
                    <m:sty m:val="bi"/>
                  </m:rPr>
                  <w:rPr>
                    <w:rFonts w:ascii="Cambria Math" w:eastAsiaTheme="minorEastAsia" w:hAnsi="Cambria Math" w:cstheme="majorBidi"/>
                    <w:noProof/>
                    <w:lang w:val="en-US"/>
                  </w:rPr>
                  <m:t xml:space="preserve">xx    </m:t>
                </m:r>
              </m:sub>
            </m:sSub>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m:t>
                </m:r>
              </m:sub>
            </m:sSub>
          </m:num>
          <m:den>
            <m:sSub>
              <m:sSubPr>
                <m:ctrlPr>
                  <w:rPr>
                    <w:rFonts w:ascii="Cambria Math" w:eastAsiaTheme="minorEastAsia" w:hAnsi="Cambria Math" w:cstheme="majorBidi"/>
                    <w:b/>
                    <w:bCs/>
                    <w:i/>
                    <w:noProof/>
                    <w:lang w:val="en-US"/>
                  </w:rPr>
                </m:ctrlPr>
              </m:sSubPr>
              <m:e>
                <m:r>
                  <m:rPr>
                    <m:sty m:val="bi"/>
                  </m:rPr>
                  <w:rPr>
                    <w:rFonts w:ascii="Cambria Math" w:eastAsiaTheme="minorEastAsia" w:hAnsi="Cambria Math" w:cstheme="majorBidi"/>
                    <w:noProof/>
                    <w:lang w:val="en-US"/>
                  </w:rPr>
                  <m:t>R</m:t>
                </m:r>
              </m:e>
              <m:sub>
                <m:r>
                  <m:rPr>
                    <m:sty m:val="bi"/>
                  </m:rPr>
                  <w:rPr>
                    <w:rFonts w:ascii="Cambria Math" w:eastAsiaTheme="minorEastAsia" w:hAnsi="Cambria Math" w:cstheme="majorBidi"/>
                    <w:noProof/>
                    <w:lang w:val="en-US"/>
                  </w:rPr>
                  <m:t>sh</m:t>
                </m:r>
              </m:sub>
            </m:sSub>
          </m:den>
        </m:f>
        <m:r>
          <m:rPr>
            <m:sty m:val="bi"/>
          </m:rPr>
          <w:rPr>
            <w:rFonts w:ascii="Cambria Math" w:eastAsiaTheme="minorEastAsia" w:hAnsi="Cambria Math" w:cstheme="majorBidi"/>
            <w:noProof/>
            <w:lang w:val="en-US"/>
          </w:rPr>
          <m:t xml:space="preserve"> </m:t>
        </m:r>
      </m:oMath>
      <w:r w:rsidR="0020172C" w:rsidRPr="002B687F">
        <w:rPr>
          <w:rFonts w:asciiTheme="majorBidi" w:eastAsiaTheme="minorEastAsia" w:hAnsiTheme="majorBidi" w:cstheme="majorBidi"/>
          <w:b/>
          <w:bCs/>
          <w:noProof/>
          <w:lang w:val="en-US"/>
        </w:rPr>
        <w:t>=</w:t>
      </w:r>
      <w:r w:rsidR="0020172C">
        <w:rPr>
          <w:rFonts w:asciiTheme="majorBidi" w:eastAsiaTheme="minorEastAsia" w:hAnsiTheme="majorBidi" w:cstheme="majorBidi"/>
          <w:b/>
          <w:bCs/>
          <w:noProof/>
          <w:lang w:val="en-US"/>
        </w:rPr>
        <w:t xml:space="preserve"> </w:t>
      </w:r>
      <w:r w:rsidR="0020172C" w:rsidRPr="002B687F">
        <w:rPr>
          <w:rFonts w:asciiTheme="majorBidi" w:eastAsiaTheme="minorEastAsia" w:hAnsiTheme="majorBidi" w:cstheme="majorBidi"/>
          <w:b/>
          <w:bCs/>
          <w:noProof/>
          <w:lang w:val="en-US"/>
        </w:rPr>
        <w:t>0</w:t>
      </w:r>
      <w:r w:rsidR="0020172C">
        <w:rPr>
          <w:rFonts w:asciiTheme="majorBidi" w:eastAsiaTheme="minorEastAsia" w:hAnsiTheme="majorBidi" w:cstheme="majorBidi"/>
          <w:b/>
          <w:bCs/>
          <w:noProof/>
          <w:lang w:val="en-US"/>
        </w:rPr>
        <w:t xml:space="preserve">      </w:t>
      </w:r>
      <w:r w:rsidR="008C223F">
        <w:rPr>
          <w:rFonts w:asciiTheme="majorBidi" w:eastAsiaTheme="minorEastAsia" w:hAnsiTheme="majorBidi" w:cstheme="majorBidi"/>
          <w:b/>
          <w:bCs/>
          <w:noProof/>
          <w:lang w:val="en-US"/>
        </w:rPr>
        <w:t>(3.</w:t>
      </w:r>
      <w:r w:rsidR="008F2140">
        <w:rPr>
          <w:rFonts w:asciiTheme="majorBidi" w:eastAsiaTheme="minorEastAsia" w:hAnsiTheme="majorBidi" w:cstheme="majorBidi"/>
          <w:b/>
          <w:bCs/>
          <w:noProof/>
          <w:lang w:val="en-US"/>
        </w:rPr>
        <w:t>27</w:t>
      </w:r>
      <w:r w:rsidR="0020172C" w:rsidRPr="002B687F">
        <w:rPr>
          <w:rFonts w:asciiTheme="majorBidi" w:eastAsiaTheme="minorEastAsia" w:hAnsiTheme="majorBidi" w:cstheme="majorBidi"/>
          <w:b/>
          <w:bCs/>
          <w:noProof/>
          <w:lang w:val="en-US"/>
        </w:rPr>
        <w:t>)</w:t>
      </w:r>
    </w:p>
    <w:p w:rsidR="0020172C" w:rsidRPr="000F61E9" w:rsidRDefault="0020172C" w:rsidP="00425CF8">
      <w:pPr>
        <w:pStyle w:val="Paragraphedeliste"/>
        <w:numPr>
          <w:ilvl w:val="0"/>
          <w:numId w:val="30"/>
        </w:numPr>
        <w:autoSpaceDE w:val="0"/>
        <w:autoSpaceDN w:val="0"/>
        <w:adjustRightInd w:val="0"/>
        <w:spacing w:before="240" w:after="120" w:line="360" w:lineRule="auto"/>
        <w:ind w:left="0" w:firstLine="0"/>
        <w:contextualSpacing w:val="0"/>
        <w:mirrorIndents/>
        <w:jc w:val="both"/>
        <w:rPr>
          <w:rFonts w:asciiTheme="majorBidi" w:hAnsiTheme="majorBidi" w:cstheme="majorBidi"/>
          <w:b/>
          <w:bCs/>
        </w:rPr>
      </w:pPr>
      <w:r w:rsidRPr="000F61E9">
        <w:rPr>
          <w:rFonts w:asciiTheme="majorBidi" w:hAnsiTheme="majorBidi" w:cstheme="majorBidi"/>
          <w:b/>
          <w:bCs/>
        </w:rPr>
        <w:t>Déter</w:t>
      </w:r>
      <w:r>
        <w:rPr>
          <w:rFonts w:asciiTheme="majorBidi" w:hAnsiTheme="majorBidi" w:cstheme="majorBidi"/>
          <w:b/>
          <w:bCs/>
        </w:rPr>
        <w:t>mination des valeurs initiales</w:t>
      </w:r>
    </w:p>
    <w:p w:rsidR="0020172C" w:rsidRPr="00E236BC" w:rsidRDefault="0020172C" w:rsidP="00425CF8">
      <w:pPr>
        <w:pStyle w:val="Paragraphedeliste"/>
        <w:numPr>
          <w:ilvl w:val="0"/>
          <w:numId w:val="31"/>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sidRPr="00E236BC">
        <w:rPr>
          <w:rFonts w:asciiTheme="majorBidi" w:hAnsiTheme="majorBidi" w:cstheme="majorBidi"/>
        </w:rPr>
        <w:t>Le photo-courant</w:t>
      </w:r>
      <m:oMath>
        <m:r>
          <w:rPr>
            <w:rFonts w:ascii="Cambria Math" w:hAnsi="Cambria Math" w:cstheme="majorBidi"/>
          </w:rPr>
          <m:t xml:space="preserve"> </m:t>
        </m:r>
        <m:sSub>
          <m:sSubPr>
            <m:ctrlPr>
              <w:rPr>
                <w:rFonts w:ascii="Cambria Math" w:eastAsiaTheme="minorEastAsia" w:hAnsi="Cambria Math" w:cstheme="majorBidi"/>
                <w:i/>
                <w:noProof/>
                <w:lang w:val="en-US"/>
              </w:rPr>
            </m:ctrlPr>
          </m:sSubPr>
          <m:e>
            <m:r>
              <w:rPr>
                <w:rFonts w:ascii="Cambria Math" w:eastAsiaTheme="minorEastAsia" w:hAnsi="Cambria Math" w:cstheme="majorBidi"/>
                <w:noProof/>
                <w:lang w:val="en-US"/>
              </w:rPr>
              <m:t>I</m:t>
            </m:r>
          </m:e>
          <m:sub>
            <m:r>
              <w:rPr>
                <w:rFonts w:ascii="Cambria Math" w:eastAsiaTheme="minorEastAsia" w:hAnsi="Cambria Math" w:cstheme="majorBidi"/>
                <w:noProof/>
                <w:lang w:val="en-US"/>
              </w:rPr>
              <m:t>p</m:t>
            </m:r>
            <m:r>
              <w:rPr>
                <w:rFonts w:ascii="Cambria Math" w:eastAsiaTheme="minorEastAsia" w:hAnsi="Cambria Math" w:cstheme="majorBidi"/>
                <w:noProof/>
              </w:rPr>
              <m:t>h</m:t>
            </m:r>
          </m:sub>
        </m:sSub>
      </m:oMath>
      <w:r w:rsidRPr="00E236BC">
        <w:rPr>
          <w:rFonts w:asciiTheme="majorBidi" w:hAnsiTheme="majorBidi" w:cstheme="majorBidi"/>
        </w:rPr>
        <w:t xml:space="preserve"> n’étant que légèrement différent du courant de court-circuit, ce dernier est pris comme valeurs initiale.</w:t>
      </w:r>
    </w:p>
    <w:p w:rsidR="0020172C" w:rsidRPr="00E236BC" w:rsidRDefault="0020172C" w:rsidP="00425CF8">
      <w:pPr>
        <w:pStyle w:val="Paragraphedeliste"/>
        <w:numPr>
          <w:ilvl w:val="0"/>
          <w:numId w:val="31"/>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sidRPr="00E236BC">
        <w:rPr>
          <w:rFonts w:asciiTheme="majorBidi" w:hAnsiTheme="majorBidi" w:cstheme="majorBidi"/>
        </w:rPr>
        <w:t xml:space="preserve">La valeur initiale de la résistance shunt est obtenue en calculant la pente de la courbe I-V au point </w:t>
      </w:r>
      <w:r w:rsidRPr="00E236BC">
        <w:rPr>
          <w:rFonts w:asciiTheme="majorBidi" w:eastAsia="TTFFAB7C80t00" w:hAnsiTheme="majorBidi" w:cstheme="majorBidi"/>
        </w:rPr>
        <w:t>I=</w:t>
      </w:r>
      <m:oMath>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sc</m:t>
            </m:r>
          </m:sub>
        </m:sSub>
      </m:oMath>
      <w:r w:rsidRPr="00E236BC">
        <w:rPr>
          <w:rFonts w:asciiTheme="majorBidi" w:eastAsia="TTFFAB7C80t00" w:hAnsiTheme="majorBidi" w:cstheme="majorBidi"/>
        </w:rPr>
        <w:t xml:space="preserve"> </w:t>
      </w:r>
      <w:r w:rsidR="008C223F">
        <w:rPr>
          <w:rFonts w:asciiTheme="majorBidi" w:hAnsiTheme="majorBidi" w:cstheme="majorBidi"/>
        </w:rPr>
        <w:t xml:space="preserve">selon la relation </w:t>
      </w:r>
      <w:r w:rsidR="007F70B1">
        <w:rPr>
          <w:rFonts w:asciiTheme="majorBidi" w:hAnsiTheme="majorBidi" w:cstheme="majorBidi"/>
        </w:rPr>
        <w:t>(</w:t>
      </w:r>
      <w:r w:rsidR="008C223F">
        <w:rPr>
          <w:rFonts w:asciiTheme="majorBidi" w:hAnsiTheme="majorBidi" w:cstheme="majorBidi"/>
        </w:rPr>
        <w:t>3.</w:t>
      </w:r>
      <w:r w:rsidR="008F2140">
        <w:rPr>
          <w:rFonts w:asciiTheme="majorBidi" w:hAnsiTheme="majorBidi" w:cstheme="majorBidi"/>
        </w:rPr>
        <w:t>21</w:t>
      </w:r>
      <w:r w:rsidR="007F70B1">
        <w:rPr>
          <w:rFonts w:asciiTheme="majorBidi" w:hAnsiTheme="majorBidi" w:cstheme="majorBidi"/>
        </w:rPr>
        <w:t>)</w:t>
      </w:r>
      <w:r w:rsidRPr="00E236BC">
        <w:rPr>
          <w:rFonts w:asciiTheme="majorBidi" w:hAnsiTheme="majorBidi" w:cstheme="majorBidi"/>
        </w:rPr>
        <w:t>.</w:t>
      </w:r>
    </w:p>
    <w:p w:rsidR="0020172C" w:rsidRPr="00E236BC" w:rsidRDefault="0020172C" w:rsidP="00425CF8">
      <w:pPr>
        <w:pStyle w:val="Paragraphedeliste"/>
        <w:numPr>
          <w:ilvl w:val="0"/>
          <w:numId w:val="31"/>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sidRPr="00E236BC">
        <w:rPr>
          <w:rFonts w:asciiTheme="majorBidi" w:hAnsiTheme="majorBidi" w:cstheme="majorBidi"/>
        </w:rPr>
        <w:t xml:space="preserve">En supposant que les deux courants des diodes sont du même ordre de grandeur à </w:t>
      </w:r>
      <w:r w:rsidRPr="00E236BC">
        <w:rPr>
          <w:rFonts w:asciiTheme="majorBidi" w:eastAsia="TTFFAB7C80t00" w:hAnsiTheme="majorBidi" w:cstheme="majorBidi"/>
        </w:rPr>
        <w:t>V=</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oc</m:t>
            </m:r>
          </m:sub>
        </m:sSub>
      </m:oMath>
      <w:r w:rsidRPr="00E236BC">
        <w:rPr>
          <w:rFonts w:asciiTheme="majorBidi" w:eastAsia="TTFFAB7C80t00" w:hAnsiTheme="majorBidi" w:cstheme="majorBidi"/>
        </w:rPr>
        <w:t xml:space="preserve"> </w:t>
      </w:r>
      <w:r w:rsidRPr="00E236BC">
        <w:rPr>
          <w:rFonts w:asciiTheme="majorBidi" w:hAnsiTheme="majorBidi" w:cstheme="majorBidi"/>
        </w:rPr>
        <w:t xml:space="preserve">et en considérant que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w:r w:rsidRPr="00E236BC">
        <w:rPr>
          <w:rFonts w:ascii="Cambria Math" w:eastAsia="TTFFAB7C80t00" w:hAnsi="Cambria Math" w:cs="Cambria Math"/>
        </w:rPr>
        <w:t>≫</w:t>
      </w:r>
      <m:oMath>
        <m:sSub>
          <m:sSubPr>
            <m:ctrlPr>
              <w:rPr>
                <w:rFonts w:ascii="Cambria Math" w:eastAsia="TTFFAB7C80t00" w:hAnsi="Cambria Math" w:cstheme="majorBidi"/>
                <w:i/>
              </w:rPr>
            </m:ctrlPr>
          </m:sSubPr>
          <m:e>
            <m:r>
              <w:rPr>
                <w:rFonts w:ascii="Cambria Math" w:eastAsia="TTFFAB7C80t00" w:hAnsi="Cambria Math" w:cstheme="majorBidi"/>
              </w:rPr>
              <m:t>R</m:t>
            </m:r>
          </m:e>
          <m:sub>
            <m:r>
              <w:rPr>
                <w:rFonts w:ascii="Cambria Math" w:eastAsia="TTFFAB7C80t00" w:hAnsi="Cambria Math" w:cstheme="majorBidi"/>
              </w:rPr>
              <m:t>s</m:t>
            </m:r>
          </m:sub>
        </m:sSub>
      </m:oMath>
      <w:r w:rsidRPr="00E236BC">
        <w:rPr>
          <w:rFonts w:asciiTheme="majorBidi" w:hAnsiTheme="majorBidi" w:cstheme="majorBidi"/>
        </w:rPr>
        <w:t xml:space="preserve">, on peut estimer les valeurs initiales de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01</m:t>
            </m:r>
          </m:sub>
        </m:sSub>
      </m:oMath>
      <w:r w:rsidRPr="00E236BC">
        <w:rPr>
          <w:rFonts w:asciiTheme="majorBidi" w:eastAsia="TTFFAB7C80t00" w:hAnsiTheme="majorBidi" w:cstheme="majorBidi"/>
        </w:rPr>
        <w:t xml:space="preserve"> </w:t>
      </w:r>
      <w:r w:rsidRPr="00E236BC">
        <w:rPr>
          <w:rFonts w:asciiTheme="majorBidi" w:hAnsiTheme="majorBidi" w:cstheme="majorBidi"/>
        </w:rPr>
        <w:t xml:space="preserve">et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02</m:t>
            </m:r>
          </m:sub>
        </m:sSub>
      </m:oMath>
      <w:r w:rsidRPr="00E236BC">
        <w:rPr>
          <w:rFonts w:asciiTheme="majorBidi" w:eastAsia="TTFFAB7C80t00" w:hAnsiTheme="majorBidi" w:cstheme="majorBidi"/>
        </w:rPr>
        <w:t xml:space="preserve"> </w:t>
      </w:r>
      <w:r>
        <w:rPr>
          <w:rFonts w:asciiTheme="majorBidi" w:hAnsiTheme="majorBidi" w:cstheme="majorBidi"/>
        </w:rPr>
        <w:t xml:space="preserve">en procédant comme </w:t>
      </w:r>
      <w:r w:rsidR="00930595">
        <w:rPr>
          <w:rFonts w:asciiTheme="majorBidi" w:hAnsiTheme="majorBidi" w:cstheme="majorBidi"/>
        </w:rPr>
        <w:t>suit [17</w:t>
      </w:r>
      <w:r w:rsidR="00D51DA2">
        <w:rPr>
          <w:rFonts w:asciiTheme="majorBidi" w:hAnsiTheme="majorBidi" w:cstheme="majorBidi"/>
        </w:rPr>
        <w:t xml:space="preserve">] </w:t>
      </w:r>
      <w:r w:rsidR="00D51DA2" w:rsidRPr="00E236BC">
        <w:rPr>
          <w:rFonts w:asciiTheme="majorBidi" w:hAnsiTheme="majorBidi" w:cstheme="majorBidi"/>
        </w:rPr>
        <w:t>:</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Pr>
          <w:rFonts w:asciiTheme="majorBidi" w:hAnsiTheme="majorBidi" w:cstheme="majorBidi"/>
        </w:rPr>
        <w:t>A</w:t>
      </w:r>
      <w:r w:rsidR="00D51DA2">
        <w:rPr>
          <w:rFonts w:asciiTheme="majorBidi" w:hAnsiTheme="majorBidi" w:cstheme="majorBidi"/>
        </w:rPr>
        <w:t>,</w:t>
      </w:r>
      <w:r w:rsidR="00D51DA2">
        <w:rPr>
          <w:rFonts w:asciiTheme="majorBidi" w:eastAsia="TTFFAB7C80t00" w:hAnsiTheme="majorBidi" w:cstheme="majorBidi"/>
        </w:rPr>
        <w:t xml:space="preserve"> V</w:t>
      </w:r>
      <w:r>
        <w:rPr>
          <w:rFonts w:asciiTheme="majorBidi" w:eastAsia="TTFFAB7C80t00" w:hAnsiTheme="majorBidi" w:cstheme="majorBidi"/>
        </w:rPr>
        <w:t>=</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oc</m:t>
            </m:r>
          </m:sub>
        </m:sSub>
      </m:oMath>
      <w:r w:rsidRPr="00B027A3">
        <w:rPr>
          <w:rFonts w:asciiTheme="majorBidi" w:eastAsia="TTFFAB7C80t00" w:hAnsiTheme="majorBidi" w:cstheme="majorBidi"/>
        </w:rPr>
        <w:t xml:space="preserve">, </w:t>
      </w:r>
      <w:r w:rsidR="007F70B1">
        <w:rPr>
          <w:rFonts w:asciiTheme="majorBidi" w:hAnsiTheme="majorBidi" w:cstheme="majorBidi"/>
        </w:rPr>
        <w:t>l’équation 2.4</w:t>
      </w:r>
      <w:r w:rsidRPr="00B027A3">
        <w:rPr>
          <w:rFonts w:asciiTheme="majorBidi" w:hAnsiTheme="majorBidi" w:cstheme="majorBidi"/>
        </w:rPr>
        <w:t xml:space="preserve"> devient : </w:t>
      </w:r>
    </w:p>
    <w:p w:rsidR="0020172C" w:rsidRPr="002B687F" w:rsidRDefault="005913E2" w:rsidP="008F2140">
      <w:pPr>
        <w:autoSpaceDE w:val="0"/>
        <w:autoSpaceDN w:val="0"/>
        <w:adjustRightInd w:val="0"/>
        <w:spacing w:before="240" w:after="120" w:line="360" w:lineRule="auto"/>
        <w:mirrorIndents/>
        <w:jc w:val="both"/>
        <w:rPr>
          <w:rFonts w:asciiTheme="majorBidi" w:eastAsia="TTFFAB7C80t00" w:hAnsiTheme="majorBidi" w:cstheme="majorBidi"/>
          <w:b/>
          <w:bCs/>
        </w:rPr>
      </w:pPr>
      <m:oMath>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ph</m:t>
            </m:r>
          </m:sub>
        </m:sSub>
      </m:oMath>
      <w:r w:rsidR="00F2032F" w:rsidRPr="002B687F">
        <w:rPr>
          <w:rFonts w:asciiTheme="majorBidi" w:eastAsia="TTFFAB7C80t00" w:hAnsiTheme="majorBidi" w:cstheme="majorBidi"/>
          <w:b/>
          <w:bCs/>
        </w:rPr>
        <w:t>≈</w:t>
      </w:r>
      <m:oMath>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01</m:t>
            </m:r>
          </m:sub>
        </m:sSub>
        <m:r>
          <m:rPr>
            <m:sty m:val="bi"/>
          </m:rPr>
          <w:rPr>
            <w:rFonts w:ascii="Cambria Math" w:eastAsia="TTFFAB7C80t00" w:hAnsi="Cambria Math" w:cstheme="majorBidi"/>
          </w:rPr>
          <m:t xml:space="preserve"> [</m:t>
        </m:r>
        <m:func>
          <m:funcPr>
            <m:ctrlPr>
              <w:rPr>
                <w:rFonts w:ascii="Cambria Math" w:eastAsia="TTFFAB7C80t00" w:hAnsi="Cambria Math" w:cstheme="majorBidi"/>
                <w:b/>
                <w:bCs/>
                <w:i/>
              </w:rPr>
            </m:ctrlPr>
          </m:funcPr>
          <m:fName>
            <m:r>
              <m:rPr>
                <m:sty m:val="b"/>
              </m:rPr>
              <w:rPr>
                <w:rFonts w:ascii="Cambria Math" w:eastAsia="TTFFAB7C80t00" w:hAnsi="Cambria Math" w:cstheme="majorBidi"/>
              </w:rPr>
              <m:t>exp</m:t>
            </m:r>
          </m:fName>
          <m:e>
            <m:r>
              <m:rPr>
                <m:sty m:val="bi"/>
              </m:rPr>
              <w:rPr>
                <w:rFonts w:ascii="Cambria Math" w:eastAsia="TTFFAB7C80t00" w:hAnsi="Cambria Math" w:cstheme="majorBidi"/>
              </w:rPr>
              <m:t>(</m:t>
            </m:r>
          </m:e>
        </m:func>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oc</m:t>
                </m:r>
              </m:sub>
            </m:sSub>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N</m:t>
                </m:r>
              </m:e>
              <m:sub>
                <m:r>
                  <m:rPr>
                    <m:sty m:val="bi"/>
                  </m:rPr>
                  <w:rPr>
                    <w:rFonts w:ascii="Cambria Math" w:eastAsia="TTFFAB7C80t00" w:hAnsi="Cambria Math" w:cstheme="majorBidi"/>
                  </w:rPr>
                  <m:t xml:space="preserve">s      </m:t>
                </m:r>
              </m:sub>
            </m:sSub>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t</m:t>
                </m:r>
              </m:sub>
            </m:sSub>
          </m:den>
        </m:f>
      </m:oMath>
      <w:r w:rsidR="0020172C" w:rsidRPr="002B687F">
        <w:rPr>
          <w:rFonts w:asciiTheme="majorBidi" w:eastAsia="TTFFAB7C80t00" w:hAnsiTheme="majorBidi" w:cstheme="majorBidi"/>
          <w:b/>
          <w:bCs/>
        </w:rPr>
        <w:t>) -1</w:t>
      </w:r>
      <w:r w:rsidR="00A8674D" w:rsidRPr="002B687F">
        <w:rPr>
          <w:rFonts w:asciiTheme="majorBidi" w:eastAsia="TTFFAB7C80t00" w:hAnsiTheme="majorBidi" w:cstheme="majorBidi"/>
          <w:b/>
          <w:bCs/>
        </w:rPr>
        <w:t>] +</w:t>
      </w:r>
      <w:r w:rsidR="0020172C" w:rsidRPr="002B687F">
        <w:rPr>
          <w:rFonts w:asciiTheme="majorBidi" w:eastAsia="TTFFAB7C80t00" w:hAnsiTheme="majorBidi" w:cstheme="majorBidi"/>
          <w:b/>
          <w:bCs/>
        </w:rPr>
        <w:t xml:space="preserve"> </w:t>
      </w:r>
      <m:oMath>
        <m:sSub>
          <m:sSubPr>
            <m:ctrlPr>
              <w:rPr>
                <w:rFonts w:ascii="Cambria Math" w:eastAsia="TTFFAB7C80t00" w:hAnsi="Cambria Math" w:cstheme="majorBidi"/>
                <w:b/>
                <w:bCs/>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02</m:t>
            </m:r>
          </m:sub>
        </m:sSub>
      </m:oMath>
      <w:r w:rsidR="0020172C" w:rsidRPr="002B687F">
        <w:rPr>
          <w:rFonts w:asciiTheme="majorBidi" w:eastAsia="TTFFAB7C80t00" w:hAnsiTheme="majorBidi" w:cstheme="majorBidi"/>
          <w:b/>
          <w:bCs/>
        </w:rPr>
        <w:t xml:space="preserve"> [</w:t>
      </w:r>
      <w:r w:rsidR="00A8674D" w:rsidRPr="002B687F">
        <w:rPr>
          <w:rFonts w:asciiTheme="majorBidi" w:eastAsia="TTFFAB7C80t00" w:hAnsiTheme="majorBidi" w:cstheme="majorBidi"/>
          <w:b/>
          <w:bCs/>
        </w:rPr>
        <w:t>exp (</w:t>
      </w:r>
      <m:oMath>
        <m:f>
          <m:fPr>
            <m:ctrlPr>
              <w:rPr>
                <w:rFonts w:ascii="Cambria Math" w:eastAsia="TTFFAB7C80t00" w:hAnsi="Cambria Math" w:cstheme="majorBidi"/>
                <w:b/>
                <w:bCs/>
                <w:i/>
              </w:rPr>
            </m:ctrlPr>
          </m:fPr>
          <m:num>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oc</m:t>
                </m:r>
              </m:sub>
            </m:sSub>
          </m:num>
          <m:den>
            <m:sSub>
              <m:sSubPr>
                <m:ctrlPr>
                  <w:rPr>
                    <w:rFonts w:ascii="Cambria Math" w:eastAsia="TTFFAB7C80t00" w:hAnsi="Cambria Math" w:cstheme="majorBidi"/>
                    <w:b/>
                    <w:bCs/>
                    <w:i/>
                  </w:rPr>
                </m:ctrlPr>
              </m:sSubPr>
              <m:e>
                <m:r>
                  <m:rPr>
                    <m:sty m:val="bi"/>
                  </m:rPr>
                  <w:rPr>
                    <w:rFonts w:ascii="Cambria Math" w:eastAsia="TTFFAB7C80t00" w:hAnsi="Cambria Math" w:cstheme="majorBidi"/>
                  </w:rPr>
                  <m:t>2</m:t>
                </m:r>
                <m:r>
                  <m:rPr>
                    <m:sty m:val="bi"/>
                  </m:rPr>
                  <w:rPr>
                    <w:rFonts w:ascii="Cambria Math" w:eastAsia="TTFFAB7C80t00" w:hAnsi="Cambria Math" w:cstheme="majorBidi"/>
                  </w:rPr>
                  <m:t>N</m:t>
                </m:r>
              </m:e>
              <m:sub>
                <m:r>
                  <m:rPr>
                    <m:sty m:val="bi"/>
                  </m:rPr>
                  <w:rPr>
                    <w:rFonts w:ascii="Cambria Math" w:eastAsia="TTFFAB7C80t00" w:hAnsi="Cambria Math" w:cstheme="majorBidi"/>
                  </w:rPr>
                  <m:t xml:space="preserve">s        </m:t>
                </m:r>
              </m:sub>
            </m:sSub>
            <m:sSub>
              <m:sSubPr>
                <m:ctrlPr>
                  <w:rPr>
                    <w:rFonts w:ascii="Cambria Math" w:eastAsia="TTFFAB7C80t00" w:hAnsi="Cambria Math" w:cstheme="majorBidi"/>
                    <w:b/>
                    <w:bCs/>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t</m:t>
                </m:r>
              </m:sub>
            </m:sSub>
          </m:den>
        </m:f>
        <m:r>
          <m:rPr>
            <m:sty m:val="bi"/>
          </m:rPr>
          <w:rPr>
            <w:rFonts w:ascii="Cambria Math" w:eastAsia="TTFFAB7C80t00" w:hAnsi="Cambria Math" w:cstheme="majorBidi"/>
          </w:rPr>
          <m:t>)-1]</m:t>
        </m:r>
      </m:oMath>
      <w:r w:rsidR="001F582F">
        <w:rPr>
          <w:rFonts w:asciiTheme="majorBidi" w:eastAsia="TTFFAB7C80t00" w:hAnsiTheme="majorBidi" w:cstheme="majorBidi"/>
          <w:b/>
          <w:bCs/>
        </w:rPr>
        <w:t xml:space="preserve">                                                        </w:t>
      </w:r>
      <w:r w:rsidR="00F2032F">
        <w:rPr>
          <w:rFonts w:asciiTheme="majorBidi" w:eastAsia="TTFFAB7C80t00" w:hAnsiTheme="majorBidi" w:cstheme="majorBidi"/>
          <w:b/>
          <w:bCs/>
        </w:rPr>
        <w:t>(3.</w:t>
      </w:r>
      <w:r w:rsidR="0020172C" w:rsidRPr="002B687F">
        <w:rPr>
          <w:rFonts w:asciiTheme="majorBidi" w:eastAsia="TTFFAB7C80t00" w:hAnsiTheme="majorBidi" w:cstheme="majorBidi"/>
          <w:b/>
          <w:bCs/>
        </w:rPr>
        <w:t>2</w:t>
      </w:r>
      <w:r w:rsidR="008F2140">
        <w:rPr>
          <w:rFonts w:asciiTheme="majorBidi" w:eastAsia="TTFFAB7C80t00" w:hAnsiTheme="majorBidi" w:cstheme="majorBidi"/>
          <w:b/>
          <w:bCs/>
        </w:rPr>
        <w:t>8</w:t>
      </w:r>
      <w:r w:rsidR="0020172C" w:rsidRPr="002B687F">
        <w:rPr>
          <w:rFonts w:asciiTheme="majorBidi" w:eastAsia="TTFFAB7C80t00" w:hAnsiTheme="majorBidi" w:cstheme="majorBidi"/>
          <w:b/>
          <w:bCs/>
        </w:rPr>
        <w:t xml:space="preserve">) </w:t>
      </w: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En considérant également que les contributions des diodes sont égales, on peut estimer les</w:t>
      </w:r>
      <w:r>
        <w:rPr>
          <w:rFonts w:asciiTheme="majorBidi" w:hAnsiTheme="majorBidi" w:cstheme="majorBidi"/>
        </w:rPr>
        <w:t xml:space="preserve"> </w:t>
      </w:r>
      <w:r w:rsidRPr="00B027A3">
        <w:rPr>
          <w:rFonts w:asciiTheme="majorBidi" w:hAnsiTheme="majorBidi" w:cstheme="majorBidi"/>
        </w:rPr>
        <w:t xml:space="preserve">valeurs initiales de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01</m:t>
            </m:r>
          </m:sub>
        </m:sSub>
      </m:oMath>
      <w:r w:rsidRPr="00B027A3">
        <w:rPr>
          <w:rFonts w:asciiTheme="majorBidi" w:eastAsia="TTFFAB7C80t00" w:hAnsiTheme="majorBidi" w:cstheme="majorBidi"/>
        </w:rPr>
        <w:t xml:space="preserve"> </w:t>
      </w:r>
      <w:r>
        <w:rPr>
          <w:rFonts w:asciiTheme="majorBidi" w:hAnsiTheme="majorBidi" w:cstheme="majorBidi"/>
        </w:rPr>
        <w:t xml:space="preserve">et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02</m:t>
            </m:r>
          </m:sub>
        </m:sSub>
      </m:oMath>
      <w:r w:rsidRPr="00B027A3">
        <w:rPr>
          <w:rFonts w:asciiTheme="majorBidi" w:eastAsia="TTFFAB7C80t00" w:hAnsiTheme="majorBidi" w:cstheme="majorBidi"/>
        </w:rPr>
        <w:t xml:space="preserve"> </w:t>
      </w:r>
      <w:r w:rsidRPr="00B027A3">
        <w:rPr>
          <w:rFonts w:asciiTheme="majorBidi" w:hAnsiTheme="majorBidi" w:cstheme="majorBidi"/>
        </w:rPr>
        <w:t xml:space="preserve">par les deux relations suivantes : </w:t>
      </w:r>
    </w:p>
    <w:p w:rsidR="0020172C" w:rsidRPr="002B687F" w:rsidRDefault="005913E2" w:rsidP="0020172C">
      <w:pPr>
        <w:autoSpaceDE w:val="0"/>
        <w:autoSpaceDN w:val="0"/>
        <w:adjustRightInd w:val="0"/>
        <w:spacing w:before="240" w:after="120" w:line="360" w:lineRule="auto"/>
        <w:mirrorIndents/>
        <w:jc w:val="both"/>
        <w:rPr>
          <w:rFonts w:asciiTheme="majorBidi" w:eastAsiaTheme="minorEastAsia" w:hAnsiTheme="majorBidi" w:cstheme="majorBidi"/>
          <w:b/>
          <w:bCs/>
        </w:rPr>
      </w:pPr>
      <m:oMath>
        <m:sSub>
          <m:sSubPr>
            <m:ctrlPr>
              <w:rPr>
                <w:rFonts w:ascii="Cambria Math" w:hAnsi="Cambria Math" w:cstheme="majorBidi"/>
                <w:b/>
                <w:i/>
              </w:rPr>
            </m:ctrlPr>
          </m:sSubPr>
          <m:e>
            <m:r>
              <m:rPr>
                <m:sty m:val="bi"/>
              </m:rPr>
              <w:rPr>
                <w:rFonts w:ascii="Cambria Math" w:hAnsi="Cambria Math" w:cstheme="majorBidi"/>
              </w:rPr>
              <m:t>I</m:t>
            </m:r>
          </m:e>
          <m:sub>
            <m:r>
              <m:rPr>
                <m:sty m:val="bi"/>
              </m:rPr>
              <w:rPr>
                <w:rFonts w:ascii="Cambria Math" w:hAnsi="Cambria Math" w:cstheme="majorBidi"/>
              </w:rPr>
              <m:t>01</m:t>
            </m:r>
          </m:sub>
        </m:sSub>
      </m:oMath>
      <w:r w:rsidR="0020172C" w:rsidRPr="002B687F">
        <w:rPr>
          <w:rFonts w:asciiTheme="majorBidi" w:eastAsiaTheme="minorEastAsia" w:hAnsiTheme="majorBidi" w:cstheme="majorBidi"/>
          <w:b/>
        </w:rPr>
        <w:t>=</w:t>
      </w:r>
      <m:oMath>
        <m:r>
          <m:rPr>
            <m:sty m:val="bi"/>
          </m:rPr>
          <w:rPr>
            <w:rFonts w:ascii="Cambria Math" w:eastAsiaTheme="minorEastAsia" w:hAnsi="Cambria Math" w:cstheme="majorBidi"/>
          </w:rPr>
          <m:t xml:space="preserve"> </m:t>
        </m:r>
        <m:f>
          <m:fPr>
            <m:ctrlPr>
              <w:rPr>
                <w:rFonts w:ascii="Cambria Math" w:eastAsiaTheme="minorEastAsia" w:hAnsi="Cambria Math" w:cstheme="majorBidi"/>
                <w:b/>
                <w:i/>
              </w:rPr>
            </m:ctrlPr>
          </m:fPr>
          <m:num>
            <m:r>
              <m:rPr>
                <m:sty m:val="bi"/>
              </m:rPr>
              <w:rPr>
                <w:rFonts w:ascii="Cambria Math" w:eastAsiaTheme="minorEastAsia" w:hAnsi="Cambria Math" w:cstheme="majorBidi"/>
              </w:rPr>
              <m:t>1</m:t>
            </m:r>
          </m:num>
          <m:den>
            <m:r>
              <m:rPr>
                <m:sty m:val="bi"/>
              </m:rPr>
              <w:rPr>
                <w:rFonts w:ascii="Cambria Math" w:eastAsiaTheme="minorEastAsia" w:hAnsi="Cambria Math" w:cstheme="majorBidi"/>
              </w:rPr>
              <m:t>2</m:t>
            </m:r>
          </m:den>
        </m:f>
      </m:oMath>
      <w:r w:rsidR="0020172C" w:rsidRPr="002B687F">
        <w:rPr>
          <w:rFonts w:asciiTheme="majorBidi" w:eastAsiaTheme="minorEastAsia" w:hAnsiTheme="majorBidi" w:cstheme="majorBidi"/>
          <w:b/>
        </w:rPr>
        <w:t xml:space="preserve"> </w:t>
      </w:r>
      <m:oMath>
        <m:f>
          <m:fPr>
            <m:ctrlPr>
              <w:rPr>
                <w:rFonts w:ascii="Cambria Math" w:eastAsiaTheme="minorEastAsia" w:hAnsi="Cambria Math" w:cstheme="majorBidi"/>
                <w:b/>
                <w:i/>
              </w:rPr>
            </m:ctrlPr>
          </m:fPr>
          <m:num>
            <m:sSub>
              <m:sSubPr>
                <m:ctrlPr>
                  <w:rPr>
                    <w:rFonts w:ascii="Cambria Math" w:eastAsiaTheme="minorEastAsia" w:hAnsi="Cambria Math" w:cstheme="majorBidi"/>
                    <w:b/>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ph</m:t>
                </m:r>
              </m:sub>
            </m:sSub>
          </m:num>
          <m:den>
            <m:r>
              <m:rPr>
                <m:sty m:val="bi"/>
              </m:rPr>
              <w:rPr>
                <w:rFonts w:ascii="Cambria Math" w:eastAsiaTheme="minorEastAsia" w:hAnsi="Cambria Math" w:cstheme="majorBidi"/>
              </w:rPr>
              <m:t>[</m:t>
            </m:r>
            <m:func>
              <m:funcPr>
                <m:ctrlPr>
                  <w:rPr>
                    <w:rFonts w:ascii="Cambria Math" w:eastAsiaTheme="minorEastAsia" w:hAnsi="Cambria Math" w:cstheme="majorBidi"/>
                    <w:b/>
                    <w:i/>
                  </w:rPr>
                </m:ctrlPr>
              </m:funcPr>
              <m:fName>
                <m:r>
                  <m:rPr>
                    <m:sty m:val="b"/>
                  </m:rPr>
                  <w:rPr>
                    <w:rFonts w:ascii="Cambria Math" w:eastAsiaTheme="minorEastAsia" w:hAnsi="Cambria Math" w:cstheme="majorBidi"/>
                  </w:rPr>
                  <m:t xml:space="preserve">exp </m:t>
                </m:r>
              </m:fName>
              <m:e>
                <m:d>
                  <m:dPr>
                    <m:ctrlPr>
                      <w:rPr>
                        <w:rFonts w:ascii="Cambria Math" w:eastAsiaTheme="minorEastAsia" w:hAnsi="Cambria Math" w:cstheme="majorBidi"/>
                        <w:b/>
                        <w:i/>
                      </w:rPr>
                    </m:ctrlPr>
                  </m:dPr>
                  <m:e>
                    <m:f>
                      <m:fPr>
                        <m:ctrlPr>
                          <w:rPr>
                            <w:rFonts w:ascii="Cambria Math" w:eastAsiaTheme="minorEastAsia" w:hAnsi="Cambria Math" w:cstheme="majorBidi"/>
                            <w:b/>
                            <w:i/>
                          </w:rPr>
                        </m:ctrlPr>
                      </m:fPr>
                      <m:num>
                        <m:sSub>
                          <m:sSubPr>
                            <m:ctrlPr>
                              <w:rPr>
                                <w:rFonts w:ascii="Cambria Math" w:eastAsiaTheme="minorEastAsia" w:hAnsi="Cambria Math" w:cstheme="majorBidi"/>
                                <w:b/>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sSub>
                          <m:sSubPr>
                            <m:ctrlPr>
                              <w:rPr>
                                <w:rFonts w:ascii="Cambria Math" w:eastAsiaTheme="minorEastAsia" w:hAnsi="Cambria Math" w:cstheme="majorBidi"/>
                                <w:b/>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 xml:space="preserve">s  </m:t>
                            </m:r>
                            <m:sSub>
                              <m:sSubPr>
                                <m:ctrlPr>
                                  <w:rPr>
                                    <w:rFonts w:ascii="Cambria Math" w:eastAsiaTheme="minorEastAsia" w:hAnsi="Cambria Math" w:cstheme="majorBidi"/>
                                    <w:b/>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t</m:t>
                                </m:r>
                              </m:sub>
                            </m:sSub>
                          </m:sub>
                        </m:sSub>
                      </m:den>
                    </m:f>
                  </m:e>
                </m:d>
                <m:r>
                  <m:rPr>
                    <m:sty m:val="bi"/>
                  </m:rPr>
                  <w:rPr>
                    <w:rFonts w:ascii="Cambria Math" w:eastAsiaTheme="minorEastAsia" w:hAnsi="Cambria Math" w:cstheme="majorBidi"/>
                  </w:rPr>
                  <m:t>-1]</m:t>
                </m:r>
              </m:e>
            </m:func>
          </m:den>
        </m:f>
        <m:r>
          <m:rPr>
            <m:sty m:val="bi"/>
          </m:rPr>
          <w:rPr>
            <w:rFonts w:ascii="Cambria Math" w:eastAsiaTheme="minorEastAsia" w:hAnsi="Cambria Math" w:cstheme="majorBidi"/>
          </w:rPr>
          <m:t xml:space="preserve">  </m:t>
        </m:r>
      </m:oMath>
      <w:r w:rsidR="0020172C" w:rsidRPr="002B687F">
        <w:rPr>
          <w:rFonts w:asciiTheme="majorBidi" w:eastAsiaTheme="minorEastAsia" w:hAnsiTheme="majorBidi" w:cstheme="majorBidi"/>
          <w:b/>
        </w:rPr>
        <w:t xml:space="preserve">   </w:t>
      </w:r>
      <w:r w:rsidR="001F582F">
        <w:rPr>
          <w:rFonts w:asciiTheme="majorBidi" w:eastAsiaTheme="minorEastAsia" w:hAnsiTheme="majorBidi" w:cstheme="majorBidi"/>
          <w:bCs/>
          <w:sz w:val="16"/>
          <w:szCs w:val="16"/>
        </w:rPr>
        <w:t xml:space="preserve">                                                                                                                                                         </w:t>
      </w:r>
      <w:r w:rsidR="00F2032F">
        <w:rPr>
          <w:rFonts w:asciiTheme="majorBidi" w:eastAsiaTheme="minorEastAsia" w:hAnsiTheme="majorBidi" w:cstheme="majorBidi"/>
          <w:b/>
        </w:rPr>
        <w:t>(3.</w:t>
      </w:r>
      <w:r w:rsidR="008F2140">
        <w:rPr>
          <w:rFonts w:asciiTheme="majorBidi" w:eastAsiaTheme="minorEastAsia" w:hAnsiTheme="majorBidi" w:cstheme="majorBidi"/>
          <w:b/>
        </w:rPr>
        <w:t>29</w:t>
      </w:r>
      <w:r w:rsidR="0020172C" w:rsidRPr="002B687F">
        <w:rPr>
          <w:rFonts w:asciiTheme="majorBidi" w:eastAsiaTheme="minorEastAsia" w:hAnsiTheme="majorBidi" w:cstheme="majorBidi"/>
          <w:b/>
        </w:rPr>
        <w:t xml:space="preserve">)                                    </w:t>
      </w:r>
      <w:r w:rsidR="0020172C" w:rsidRPr="002B687F">
        <w:rPr>
          <w:rFonts w:asciiTheme="majorBidi" w:eastAsiaTheme="minorEastAsia" w:hAnsiTheme="majorBidi" w:cstheme="majorBidi"/>
          <w:b/>
          <w:bCs/>
        </w:rPr>
        <w:t xml:space="preserve">                 </w:t>
      </w:r>
    </w:p>
    <w:p w:rsidR="0020172C" w:rsidRPr="002B687F" w:rsidRDefault="005913E2" w:rsidP="00B02A42">
      <w:pPr>
        <w:autoSpaceDE w:val="0"/>
        <w:autoSpaceDN w:val="0"/>
        <w:adjustRightInd w:val="0"/>
        <w:spacing w:before="240" w:after="120" w:line="360" w:lineRule="auto"/>
        <w:mirrorIndents/>
        <w:jc w:val="both"/>
        <w:rPr>
          <w:rFonts w:asciiTheme="majorBidi" w:eastAsiaTheme="minorEastAsia"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02</m:t>
            </m:r>
          </m:sub>
        </m:sSub>
      </m:oMath>
      <w:r w:rsidR="0020172C" w:rsidRPr="002B687F">
        <w:rPr>
          <w:rFonts w:asciiTheme="majorBidi" w:eastAsiaTheme="minorEastAsia" w:hAnsiTheme="majorBidi" w:cstheme="majorBidi"/>
          <w:b/>
          <w:bCs/>
        </w:rPr>
        <w:t>=</w:t>
      </w:r>
      <m:oMath>
        <m:r>
          <m:rPr>
            <m:sty m:val="bi"/>
          </m:rPr>
          <w:rPr>
            <w:rFonts w:ascii="Cambria Math" w:eastAsiaTheme="minorEastAsia" w:hAnsi="Cambria Math" w:cstheme="majorBidi"/>
          </w:rPr>
          <m:t xml:space="preserve"> </m:t>
        </m:r>
        <m:f>
          <m:fPr>
            <m:ctrlPr>
              <w:rPr>
                <w:rFonts w:ascii="Cambria Math" w:eastAsiaTheme="minorEastAsia" w:hAnsi="Cambria Math" w:cstheme="majorBidi"/>
                <w:b/>
                <w:bCs/>
                <w:i/>
              </w:rPr>
            </m:ctrlPr>
          </m:fPr>
          <m:num>
            <m:r>
              <m:rPr>
                <m:sty m:val="bi"/>
              </m:rPr>
              <w:rPr>
                <w:rFonts w:ascii="Cambria Math" w:eastAsiaTheme="minorEastAsia" w:hAnsi="Cambria Math" w:cstheme="majorBidi"/>
              </w:rPr>
              <m:t>1</m:t>
            </m:r>
          </m:num>
          <m:den>
            <m:r>
              <m:rPr>
                <m:sty m:val="bi"/>
              </m:rPr>
              <w:rPr>
                <w:rFonts w:ascii="Cambria Math" w:eastAsiaTheme="minorEastAsia" w:hAnsi="Cambria Math" w:cstheme="majorBidi"/>
              </w:rPr>
              <m:t>2</m:t>
            </m:r>
          </m:den>
        </m:f>
      </m:oMath>
      <w:r w:rsidR="0020172C" w:rsidRPr="002B687F">
        <w:rPr>
          <w:rFonts w:asciiTheme="majorBidi" w:eastAsiaTheme="minorEastAsia" w:hAnsiTheme="majorBidi" w:cstheme="majorBidi"/>
          <w:b/>
          <w:bCs/>
        </w:rPr>
        <w:t xml:space="preserve"> </w:t>
      </w:r>
      <m:oMath>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ph</m:t>
                </m:r>
              </m:sub>
            </m:sSub>
          </m:num>
          <m:den>
            <m:r>
              <m:rPr>
                <m:sty m:val="bi"/>
              </m:rPr>
              <w:rPr>
                <w:rFonts w:ascii="Cambria Math" w:eastAsiaTheme="minorEastAsia" w:hAnsi="Cambria Math" w:cstheme="majorBidi"/>
              </w:rPr>
              <m:t>[</m:t>
            </m:r>
            <m:func>
              <m:funcPr>
                <m:ctrlPr>
                  <w:rPr>
                    <w:rFonts w:ascii="Cambria Math" w:eastAsiaTheme="minorEastAsia" w:hAnsi="Cambria Math" w:cstheme="majorBidi"/>
                    <w:b/>
                    <w:bCs/>
                    <w:i/>
                  </w:rPr>
                </m:ctrlPr>
              </m:funcPr>
              <m:fName>
                <m:r>
                  <m:rPr>
                    <m:sty m:val="b"/>
                  </m:rPr>
                  <w:rPr>
                    <w:rFonts w:ascii="Cambria Math" w:eastAsiaTheme="minorEastAsia" w:hAnsi="Cambria Math" w:cstheme="majorBidi"/>
                  </w:rPr>
                  <m:t>ex</m:t>
                </m:r>
                <m:r>
                  <m:rPr>
                    <m:sty m:val="b"/>
                  </m:rPr>
                  <w:rPr>
                    <w:rFonts w:ascii="Cambria Math" w:eastAsiaTheme="minorEastAsia" w:hAnsi="Cambria Math" w:cstheme="majorBidi"/>
                  </w:rPr>
                  <m:t xml:space="preserve">p </m:t>
                </m:r>
              </m:fName>
              <m:e>
                <m:d>
                  <m:dPr>
                    <m:ctrlPr>
                      <w:rPr>
                        <w:rFonts w:ascii="Cambria Math" w:eastAsiaTheme="minorEastAsia" w:hAnsi="Cambria Math" w:cstheme="majorBidi"/>
                        <w:b/>
                        <w:bCs/>
                        <w:i/>
                      </w:rPr>
                    </m:ctrlPr>
                  </m:dPr>
                  <m:e>
                    <m:f>
                      <m:fPr>
                        <m:ctrlPr>
                          <w:rPr>
                            <w:rFonts w:ascii="Cambria Math" w:eastAsiaTheme="minorEastAsia" w:hAnsi="Cambria Math" w:cstheme="majorBidi"/>
                            <w:b/>
                            <w:bCs/>
                            <w:i/>
                          </w:rPr>
                        </m:ctrlPr>
                      </m:fPr>
                      <m:num>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num>
                      <m:den>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2</m:t>
                            </m:r>
                            <m:r>
                              <m:rPr>
                                <m:sty m:val="bi"/>
                              </m:rPr>
                              <w:rPr>
                                <w:rFonts w:ascii="Cambria Math" w:eastAsiaTheme="minorEastAsia" w:hAnsi="Cambria Math" w:cstheme="majorBidi"/>
                              </w:rPr>
                              <m:t>N</m:t>
                            </m:r>
                          </m:e>
                          <m:sub>
                            <m:r>
                              <m:rPr>
                                <m:sty m:val="bi"/>
                              </m:rPr>
                              <w:rPr>
                                <w:rFonts w:ascii="Cambria Math" w:eastAsiaTheme="minorEastAsia" w:hAnsi="Cambria Math" w:cstheme="majorBidi"/>
                              </w:rPr>
                              <m:t xml:space="preserve">s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t</m:t>
                                </m:r>
                              </m:sub>
                            </m:sSub>
                          </m:sub>
                        </m:sSub>
                      </m:den>
                    </m:f>
                  </m:e>
                </m:d>
                <m:r>
                  <m:rPr>
                    <m:sty m:val="bi"/>
                  </m:rPr>
                  <w:rPr>
                    <w:rFonts w:ascii="Cambria Math" w:eastAsiaTheme="minorEastAsia" w:hAnsi="Cambria Math" w:cstheme="majorBidi"/>
                  </w:rPr>
                  <m:t>-1]</m:t>
                </m:r>
              </m:e>
            </m:func>
          </m:den>
        </m:f>
        <m:r>
          <m:rPr>
            <m:sty m:val="bi"/>
          </m:rPr>
          <w:rPr>
            <w:rFonts w:ascii="Cambria Math" w:eastAsiaTheme="minorEastAsia" w:hAnsi="Cambria Math" w:cstheme="majorBidi"/>
          </w:rPr>
          <m:t xml:space="preserve">  </m:t>
        </m:r>
      </m:oMath>
      <w:r w:rsidR="001F582F">
        <w:rPr>
          <w:rFonts w:asciiTheme="majorBidi" w:eastAsiaTheme="minorEastAsia" w:hAnsiTheme="majorBidi" w:cstheme="majorBidi"/>
          <w:b/>
          <w:bCs/>
        </w:rPr>
        <w:t xml:space="preserve">                                                                               </w:t>
      </w:r>
      <w:r w:rsidR="001F582F">
        <w:rPr>
          <w:rFonts w:asciiTheme="majorBidi" w:eastAsiaTheme="minorEastAsia" w:hAnsiTheme="majorBidi" w:cstheme="majorBidi"/>
          <w:sz w:val="16"/>
          <w:szCs w:val="16"/>
        </w:rPr>
        <w:t xml:space="preserve">                                      </w:t>
      </w:r>
      <w:r w:rsidR="007F70B1">
        <w:rPr>
          <w:rFonts w:asciiTheme="majorBidi" w:eastAsiaTheme="minorEastAsia" w:hAnsiTheme="majorBidi" w:cstheme="majorBidi"/>
          <w:b/>
          <w:bCs/>
        </w:rPr>
        <w:t>(3.</w:t>
      </w:r>
      <w:r w:rsidR="008F2140">
        <w:rPr>
          <w:rFonts w:asciiTheme="majorBidi" w:eastAsiaTheme="minorEastAsia" w:hAnsiTheme="majorBidi" w:cstheme="majorBidi"/>
          <w:b/>
          <w:bCs/>
        </w:rPr>
        <w:t>30</w:t>
      </w:r>
      <w:r w:rsidR="0020172C" w:rsidRPr="002B687F">
        <w:rPr>
          <w:rFonts w:asciiTheme="majorBidi" w:eastAsiaTheme="minorEastAsia" w:hAnsiTheme="majorBidi" w:cstheme="majorBidi"/>
          <w:b/>
          <w:bCs/>
        </w:rPr>
        <w:t xml:space="preserve">)     </w:t>
      </w:r>
    </w:p>
    <w:p w:rsidR="0020172C" w:rsidRPr="002B687F" w:rsidRDefault="0020172C" w:rsidP="00425CF8">
      <w:pPr>
        <w:pStyle w:val="Paragraphedeliste"/>
        <w:numPr>
          <w:ilvl w:val="0"/>
          <w:numId w:val="31"/>
        </w:numPr>
        <w:autoSpaceDE w:val="0"/>
        <w:autoSpaceDN w:val="0"/>
        <w:adjustRightInd w:val="0"/>
        <w:spacing w:before="240" w:after="120" w:line="360" w:lineRule="auto"/>
        <w:ind w:left="0" w:firstLine="26"/>
        <w:mirrorIndents/>
        <w:jc w:val="both"/>
        <w:rPr>
          <w:rFonts w:asciiTheme="majorBidi" w:hAnsiTheme="majorBidi" w:cstheme="majorBidi"/>
        </w:rPr>
      </w:pPr>
      <w:r w:rsidRPr="002B687F">
        <w:rPr>
          <w:rFonts w:asciiTheme="majorBidi" w:hAnsiTheme="majorBidi" w:cstheme="majorBidi"/>
        </w:rPr>
        <w:t>Pour estimer la valeur initiale de</w:t>
      </w:r>
      <m:oMath>
        <m:r>
          <m:rPr>
            <m:sty m:val="p"/>
          </m:rPr>
          <w:rPr>
            <w:rFonts w:ascii="Cambria Math" w:hAnsi="Cambria Math" w:cstheme="majorBidi"/>
          </w:rPr>
          <m:t xml:space="preserve"> </m:t>
        </m:r>
        <m:sSub>
          <m:sSubPr>
            <m:ctrlPr>
              <w:rPr>
                <w:rFonts w:ascii="Cambria Math" w:hAnsi="Cambria Math" w:cstheme="majorBidi"/>
              </w:rPr>
            </m:ctrlPr>
          </m:sSubPr>
          <m:e>
            <m:r>
              <m:rPr>
                <m:sty m:val="p"/>
              </m:rPr>
              <w:rPr>
                <w:rFonts w:ascii="Cambria Math" w:hAnsi="Cambria Math" w:cstheme="majorBidi"/>
              </w:rPr>
              <m:t>R</m:t>
            </m:r>
          </m:e>
          <m:sub>
            <m:r>
              <m:rPr>
                <m:sty m:val="p"/>
              </m:rPr>
              <w:rPr>
                <w:rFonts w:ascii="Cambria Math" w:hAnsi="Cambria Math" w:cstheme="majorBidi"/>
              </w:rPr>
              <m:t>s</m:t>
            </m:r>
          </m:sub>
        </m:sSub>
      </m:oMath>
      <w:r w:rsidRPr="002B687F">
        <w:rPr>
          <w:rFonts w:asciiTheme="majorBidi" w:hAnsiTheme="majorBidi" w:cstheme="majorBidi"/>
        </w:rPr>
        <w:t>,</w:t>
      </w:r>
      <w:r w:rsidR="00B02A42">
        <w:rPr>
          <w:rFonts w:asciiTheme="majorBidi" w:hAnsiTheme="majorBidi" w:cstheme="majorBidi"/>
        </w:rPr>
        <w:t xml:space="preserve"> on se sert de la relation (3.</w:t>
      </w:r>
      <w:r w:rsidRPr="002B687F">
        <w:rPr>
          <w:rFonts w:asciiTheme="majorBidi" w:hAnsiTheme="majorBidi" w:cstheme="majorBidi"/>
        </w:rPr>
        <w:t>18) utilisée pour le modèle à une diode. Mais ici, on calcule deux valeurs de</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sidRPr="002B687F">
        <w:rPr>
          <w:rFonts w:asciiTheme="majorBidi" w:hAnsiTheme="majorBidi" w:cstheme="majorBidi"/>
        </w:rPr>
        <w:t xml:space="preserve">, la première pour </w:t>
      </w:r>
      <w:r w:rsidRPr="002B687F">
        <w:rPr>
          <w:rFonts w:asciiTheme="majorBidi" w:eastAsia="TTFFAB7C80t00" w:hAnsiTheme="majorBidi" w:cstheme="majorBidi"/>
        </w:rPr>
        <w:t xml:space="preserve">m=1 </w:t>
      </w:r>
      <w:r w:rsidRPr="002B687F">
        <w:rPr>
          <w:rFonts w:asciiTheme="majorBidi" w:hAnsiTheme="majorBidi" w:cstheme="majorBidi"/>
        </w:rPr>
        <w:t xml:space="preserve">et la seconde pour </w:t>
      </w:r>
      <w:r w:rsidRPr="002B687F">
        <w:rPr>
          <w:rFonts w:asciiTheme="majorBidi" w:eastAsia="TTFFAB7C80t00" w:hAnsiTheme="majorBidi" w:cstheme="majorBidi"/>
        </w:rPr>
        <w:t>m=2</w:t>
      </w:r>
      <w:r w:rsidRPr="002B687F">
        <w:rPr>
          <w:rFonts w:asciiTheme="majorBidi" w:hAnsiTheme="majorBidi" w:cstheme="majorBidi"/>
        </w:rPr>
        <w:t>. Ainsi, la résistance série est à une valeur intermédiaire.</w:t>
      </w:r>
    </w:p>
    <w:p w:rsidR="0020172C" w:rsidRPr="00B027A3" w:rsidRDefault="0020172C" w:rsidP="0020172C">
      <w:pPr>
        <w:autoSpaceDE w:val="0"/>
        <w:autoSpaceDN w:val="0"/>
        <w:adjustRightInd w:val="0"/>
        <w:spacing w:before="240" w:after="120" w:line="360" w:lineRule="auto"/>
        <w:mirrorIndents/>
        <w:jc w:val="both"/>
        <w:rPr>
          <w:rFonts w:asciiTheme="majorBidi" w:hAnsiTheme="majorBidi" w:cstheme="majorBidi"/>
        </w:rPr>
      </w:pPr>
      <w:r w:rsidRPr="00B027A3">
        <w:rPr>
          <w:rFonts w:asciiTheme="majorBidi" w:hAnsiTheme="majorBidi" w:cstheme="majorBidi"/>
        </w:rPr>
        <w:t>De la même manière, on peut définir une deuxième méthode pour estimer les valeurs</w:t>
      </w:r>
      <w:r>
        <w:rPr>
          <w:rFonts w:asciiTheme="majorBidi" w:hAnsiTheme="majorBidi" w:cstheme="majorBidi"/>
        </w:rPr>
        <w:t xml:space="preserve"> </w:t>
      </w:r>
      <w:r w:rsidRPr="00B027A3">
        <w:rPr>
          <w:rFonts w:asciiTheme="majorBidi" w:hAnsiTheme="majorBidi" w:cstheme="majorBidi"/>
        </w:rPr>
        <w:t xml:space="preserve">initiales de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01</m:t>
            </m:r>
          </m:sub>
        </m:sSub>
      </m:oMath>
      <w:r w:rsidRPr="00B027A3">
        <w:rPr>
          <w:rFonts w:asciiTheme="majorBidi" w:eastAsia="TTFFAB7C80t00" w:hAnsiTheme="majorBidi" w:cstheme="majorBidi"/>
        </w:rPr>
        <w:t xml:space="preserve"> </w:t>
      </w:r>
      <w:r w:rsidRPr="00B027A3">
        <w:rPr>
          <w:rFonts w:asciiTheme="majorBidi" w:hAnsiTheme="majorBidi" w:cstheme="majorBidi"/>
        </w:rPr>
        <w:t>et</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02</m:t>
            </m:r>
          </m:sub>
        </m:sSub>
      </m:oMath>
      <w:r w:rsidRPr="00B027A3">
        <w:rPr>
          <w:rFonts w:asciiTheme="majorBidi" w:hAnsiTheme="majorBidi" w:cstheme="majorBidi"/>
        </w:rPr>
        <w:t xml:space="preserve"> en utilisant la relation 2.30 en prenant </w:t>
      </w:r>
      <w:r>
        <w:rPr>
          <w:rFonts w:asciiTheme="majorBidi" w:eastAsia="TTFFAB7C80t00" w:hAnsiTheme="majorBidi" w:cstheme="majorBidi"/>
        </w:rPr>
        <w:t>m</w:t>
      </w:r>
      <w:r w:rsidRPr="00B027A3">
        <w:rPr>
          <w:rFonts w:asciiTheme="majorBidi" w:eastAsia="TTFFAB7C80t00" w:hAnsiTheme="majorBidi" w:cstheme="majorBidi"/>
        </w:rPr>
        <w:t xml:space="preserve">= 1 </w:t>
      </w:r>
      <w:r w:rsidRPr="00B027A3">
        <w:rPr>
          <w:rFonts w:asciiTheme="majorBidi" w:hAnsiTheme="majorBidi" w:cstheme="majorBidi"/>
        </w:rPr>
        <w:t xml:space="preserve">pour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01</m:t>
            </m:r>
          </m:sub>
        </m:sSub>
      </m:oMath>
      <w:r w:rsidRPr="00B027A3">
        <w:rPr>
          <w:rFonts w:asciiTheme="majorBidi" w:eastAsia="TTFFAB7C80t00" w:hAnsiTheme="majorBidi" w:cstheme="majorBidi"/>
        </w:rPr>
        <w:t xml:space="preserve"> </w:t>
      </w:r>
      <w:r w:rsidRPr="00B027A3">
        <w:rPr>
          <w:rFonts w:asciiTheme="majorBidi" w:hAnsiTheme="majorBidi" w:cstheme="majorBidi"/>
        </w:rPr>
        <w:t xml:space="preserve">et </w:t>
      </w:r>
      <w:r>
        <w:rPr>
          <w:rFonts w:asciiTheme="majorBidi" w:eastAsia="TTFFAB7C80t00" w:hAnsiTheme="majorBidi" w:cstheme="majorBidi"/>
        </w:rPr>
        <w:t>m</w:t>
      </w:r>
      <w:r w:rsidRPr="00B027A3">
        <w:rPr>
          <w:rFonts w:asciiTheme="majorBidi" w:eastAsia="TTFFAB7C80t00" w:hAnsiTheme="majorBidi" w:cstheme="majorBidi"/>
        </w:rPr>
        <w:t xml:space="preserve"> = 2</w:t>
      </w:r>
      <w:r>
        <w:rPr>
          <w:rFonts w:asciiTheme="majorBidi" w:hAnsiTheme="majorBidi" w:cstheme="majorBidi"/>
        </w:rPr>
        <w:t xml:space="preserve"> </w:t>
      </w:r>
      <w:r w:rsidR="00634CA5" w:rsidRPr="00B027A3">
        <w:rPr>
          <w:rFonts w:asciiTheme="majorBidi" w:hAnsiTheme="majorBidi" w:cstheme="majorBidi"/>
        </w:rPr>
        <w:t>pour</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02</m:t>
            </m:r>
          </m:sub>
        </m:sSub>
      </m:oMath>
      <w:r w:rsidRPr="00B027A3">
        <w:rPr>
          <w:rFonts w:asciiTheme="majorBidi" w:hAnsiTheme="majorBidi" w:cstheme="majorBidi"/>
        </w:rPr>
        <w:t>.</w:t>
      </w:r>
    </w:p>
    <w:p w:rsidR="0020172C" w:rsidRPr="00B027A3" w:rsidRDefault="0020172C" w:rsidP="0020172C">
      <w:pPr>
        <w:autoSpaceDE w:val="0"/>
        <w:autoSpaceDN w:val="0"/>
        <w:adjustRightInd w:val="0"/>
        <w:spacing w:before="240" w:after="120" w:line="360" w:lineRule="auto"/>
        <w:ind w:firstLine="708"/>
        <w:mirrorIndents/>
        <w:jc w:val="both"/>
        <w:rPr>
          <w:rFonts w:asciiTheme="majorBidi" w:hAnsiTheme="majorBidi" w:cstheme="majorBidi"/>
        </w:rPr>
      </w:pPr>
      <w:r w:rsidRPr="00B027A3">
        <w:rPr>
          <w:rFonts w:asciiTheme="majorBidi" w:hAnsiTheme="majorBidi" w:cstheme="majorBidi"/>
        </w:rPr>
        <w:t xml:space="preserve">Il existe d’autres méthodes pour calculer ces valeurs </w:t>
      </w:r>
      <w:r>
        <w:rPr>
          <w:rFonts w:asciiTheme="majorBidi" w:hAnsiTheme="majorBidi" w:cstheme="majorBidi"/>
        </w:rPr>
        <w:t>initiales</w:t>
      </w:r>
      <w:r w:rsidR="00930595">
        <w:rPr>
          <w:rFonts w:asciiTheme="majorBidi" w:hAnsiTheme="majorBidi" w:cstheme="majorBidi"/>
        </w:rPr>
        <w:t xml:space="preserve"> [18</w:t>
      </w:r>
      <w:r w:rsidR="00D51DA2">
        <w:rPr>
          <w:rFonts w:asciiTheme="majorBidi" w:hAnsiTheme="majorBidi" w:cstheme="majorBidi"/>
        </w:rPr>
        <w:t>]</w:t>
      </w:r>
      <w:r>
        <w:rPr>
          <w:rFonts w:asciiTheme="majorBidi" w:hAnsiTheme="majorBidi" w:cstheme="majorBidi"/>
        </w:rPr>
        <w:t xml:space="preserve">. </w:t>
      </w:r>
      <w:r w:rsidRPr="00B027A3">
        <w:rPr>
          <w:rFonts w:asciiTheme="majorBidi" w:hAnsiTheme="majorBidi" w:cstheme="majorBidi"/>
        </w:rPr>
        <w:t>Elles aboutissent, en</w:t>
      </w:r>
      <w:r>
        <w:rPr>
          <w:rFonts w:asciiTheme="majorBidi" w:hAnsiTheme="majorBidi" w:cstheme="majorBidi"/>
        </w:rPr>
        <w:t xml:space="preserve"> </w:t>
      </w:r>
      <w:r w:rsidRPr="00B027A3">
        <w:rPr>
          <w:rFonts w:asciiTheme="majorBidi" w:hAnsiTheme="majorBidi" w:cstheme="majorBidi"/>
        </w:rPr>
        <w:t>générale, à des expressions beaucoup plus complexes. Mais cela n’est pas nécessaire dans</w:t>
      </w:r>
      <w:r>
        <w:rPr>
          <w:rFonts w:asciiTheme="majorBidi" w:hAnsiTheme="majorBidi" w:cstheme="majorBidi"/>
        </w:rPr>
        <w:t xml:space="preserve"> </w:t>
      </w:r>
      <w:r w:rsidRPr="00B027A3">
        <w:rPr>
          <w:rFonts w:asciiTheme="majorBidi" w:hAnsiTheme="majorBidi" w:cstheme="majorBidi"/>
        </w:rPr>
        <w:t>notre cas car, comme nous le verrons dans le prochain chapitre, l’objectif est de délimiter</w:t>
      </w:r>
      <w:r>
        <w:rPr>
          <w:rFonts w:asciiTheme="majorBidi" w:hAnsiTheme="majorBidi" w:cstheme="majorBidi"/>
        </w:rPr>
        <w:t xml:space="preserve"> </w:t>
      </w:r>
      <w:r w:rsidRPr="00B027A3">
        <w:rPr>
          <w:rFonts w:asciiTheme="majorBidi" w:hAnsiTheme="majorBidi" w:cstheme="majorBidi"/>
        </w:rPr>
        <w:t xml:space="preserve">des </w:t>
      </w:r>
      <w:r w:rsidRPr="00B027A3">
        <w:rPr>
          <w:rFonts w:asciiTheme="majorBidi" w:hAnsiTheme="majorBidi" w:cstheme="majorBidi"/>
        </w:rPr>
        <w:lastRenderedPageBreak/>
        <w:t>intervalles assez petit autours des solutions afin que le calcul itératif converge le plus</w:t>
      </w:r>
      <w:r>
        <w:rPr>
          <w:rFonts w:asciiTheme="majorBidi" w:hAnsiTheme="majorBidi" w:cstheme="majorBidi"/>
        </w:rPr>
        <w:t xml:space="preserve"> </w:t>
      </w:r>
      <w:r w:rsidRPr="00B027A3">
        <w:rPr>
          <w:rFonts w:asciiTheme="majorBidi" w:hAnsiTheme="majorBidi" w:cstheme="majorBidi"/>
        </w:rPr>
        <w:t>rapidement possible.</w:t>
      </w:r>
    </w:p>
    <w:p w:rsidR="0020172C" w:rsidRDefault="0020172C" w:rsidP="00D04EE4">
      <w:pPr>
        <w:pStyle w:val="Style2"/>
      </w:pPr>
      <w:bookmarkStart w:id="71" w:name="_Toc328914883"/>
      <w:r w:rsidRPr="00496AF8">
        <w:t>3. Corrections à d’a</w:t>
      </w:r>
      <w:r>
        <w:t xml:space="preserve">utres conditions de température  </w:t>
      </w:r>
      <w:r w:rsidRPr="00496AF8">
        <w:t>et</w:t>
      </w:r>
      <w:r>
        <w:t xml:space="preserve"> d’éclairement</w:t>
      </w:r>
      <w:bookmarkEnd w:id="71"/>
    </w:p>
    <w:p w:rsidR="0020172C" w:rsidRPr="00B02A42" w:rsidRDefault="0020172C" w:rsidP="00B02A42">
      <w:pPr>
        <w:autoSpaceDE w:val="0"/>
        <w:autoSpaceDN w:val="0"/>
        <w:adjustRightInd w:val="0"/>
        <w:spacing w:before="240" w:after="120" w:line="360" w:lineRule="auto"/>
        <w:ind w:firstLine="708"/>
        <w:mirrorIndents/>
        <w:jc w:val="both"/>
        <w:rPr>
          <w:b/>
          <w:bCs/>
          <w:sz w:val="28"/>
          <w:szCs w:val="28"/>
        </w:rPr>
      </w:pPr>
      <w:r>
        <w:t>Les constructeurs de modules photovoltaïques fournissent les caractéristiques mesurées sous les conditions de test standards (STC) qui sont : Eclairement de 1000 W/m², température de cellule : 25°C et une masse d’aire AM1.5. Dans le cas où la mesure de la caractéristique I-V est faite sur site sous les conditions atmosphériques réelles, on est amené à utiliser des méthodes d’extrapolations vers d’autres conditions telles que les conditions STC afin de comparer les performances du module PV à celles données par le constructeur dans sa fiche technique. Aussi, une correction des valeurs des paramètres des modèles extraits pour une certaine valeur d’éclairement et de température vers les conditions STC, permet de compléter cette fiche technique par les autres paramètres que les constructeurs ne donnent généralement pas, tel que la résistance série, la résistance shunt, le facteur d’idéalité ou le courant de saturation.</w:t>
      </w:r>
    </w:p>
    <w:p w:rsidR="0020172C" w:rsidRPr="002B687F" w:rsidRDefault="00B02A42" w:rsidP="00D04EE4">
      <w:pPr>
        <w:pStyle w:val="Style3"/>
      </w:pPr>
      <w:bookmarkStart w:id="72" w:name="_Toc328914884"/>
      <w:r>
        <w:t>3.1</w:t>
      </w:r>
      <w:r w:rsidR="0020172C" w:rsidRPr="002B687F">
        <w:t>.</w:t>
      </w:r>
      <w:r w:rsidR="0020172C">
        <w:t xml:space="preserve"> </w:t>
      </w:r>
      <w:r w:rsidR="0020172C" w:rsidRPr="002B687F">
        <w:t>Méthode du fa</w:t>
      </w:r>
      <w:r w:rsidR="0020172C">
        <w:t xml:space="preserve">cteur de forme constant  </w:t>
      </w:r>
      <w:r w:rsidR="00F0097F">
        <w:t>(</w:t>
      </w:r>
      <w:r w:rsidR="0020172C">
        <w:t>FF</w:t>
      </w:r>
      <w:r w:rsidR="00F0097F">
        <w:t xml:space="preserve"> cst )</w:t>
      </w:r>
      <w:bookmarkEnd w:id="72"/>
    </w:p>
    <w:p w:rsidR="0020172C" w:rsidRPr="00E236BC" w:rsidRDefault="0020172C" w:rsidP="0020172C">
      <w:pPr>
        <w:spacing w:before="240" w:after="120" w:line="360" w:lineRule="auto"/>
        <w:mirrorIndents/>
        <w:jc w:val="both"/>
      </w:pPr>
      <w:r w:rsidRPr="00E236BC">
        <w:t>En  suivant les étapes comme suit :</w:t>
      </w:r>
    </w:p>
    <w:p w:rsidR="0020172C" w:rsidRPr="00E236BC" w:rsidRDefault="00A8674D" w:rsidP="00A8674D">
      <w:pPr>
        <w:pStyle w:val="Paragraphedeliste"/>
        <w:spacing w:before="240" w:after="120" w:line="360" w:lineRule="auto"/>
        <w:ind w:left="0"/>
        <w:contextualSpacing w:val="0"/>
        <w:mirrorIndents/>
        <w:jc w:val="both"/>
      </w:pPr>
      <w:r>
        <w:t xml:space="preserve"> 1. </w:t>
      </w:r>
      <w:r w:rsidR="0020172C" w:rsidRPr="00E236BC">
        <w:t xml:space="preserve">Détermination des paramètres des cellules en condition de mesure </w:t>
      </w:r>
    </w:p>
    <w:p w:rsidR="0020172C" w:rsidRPr="002B687F" w:rsidRDefault="0020172C" w:rsidP="00CE11FB">
      <w:pPr>
        <w:spacing w:before="240" w:after="120" w:line="360" w:lineRule="auto"/>
        <w:mirrorIndents/>
        <w:jc w:val="both"/>
        <w:rPr>
          <w:rFonts w:asciiTheme="majorBidi" w:eastAsiaTheme="minorEastAsia" w:hAnsiTheme="majorBidi" w:cstheme="majorBidi"/>
          <w:b/>
          <w:bCs/>
        </w:rPr>
      </w:pPr>
      <w:r w:rsidRPr="002B687F">
        <w:rPr>
          <w:b/>
          <w:bCs/>
          <w:sz w:val="28"/>
          <w:szCs w:val="28"/>
        </w:rPr>
        <w:t xml:space="preserve"> </w:t>
      </w:r>
      <m:oMath>
        <m:sSub>
          <m:sSubPr>
            <m:ctrlPr>
              <w:rPr>
                <w:rFonts w:ascii="Cambria Math" w:hAnsi="Cambria Math"/>
                <w:b/>
                <w:bCs/>
                <w:i/>
                <w:sz w:val="28"/>
                <w:szCs w:val="28"/>
              </w:rPr>
            </m:ctrlPr>
          </m:sSubPr>
          <m:e>
            <m:r>
              <m:rPr>
                <m:sty m:val="bi"/>
              </m:rPr>
              <w:rPr>
                <w:rFonts w:ascii="Cambria Math" w:hAnsi="Cambria Math"/>
                <w:sz w:val="28"/>
                <w:szCs w:val="28"/>
              </w:rPr>
              <m:t>I</m:t>
            </m:r>
          </m:e>
          <m:sub>
            <m:r>
              <m:rPr>
                <m:sty m:val="bi"/>
              </m:rPr>
              <w:rPr>
                <w:rFonts w:ascii="Cambria Math" w:hAnsi="Cambria Math"/>
                <w:sz w:val="28"/>
                <w:szCs w:val="28"/>
              </w:rPr>
              <m:t>sc</m:t>
            </m:r>
          </m:sub>
        </m:sSub>
      </m:oMath>
      <w:r w:rsidRPr="002B687F">
        <w:rPr>
          <w:b/>
          <w:bCs/>
          <w:sz w:val="28"/>
          <w:szCs w:val="28"/>
        </w:rPr>
        <w:t xml:space="preserve"> = </w:t>
      </w:r>
      <m:oMath>
        <m:f>
          <m:fPr>
            <m:ctrlPr>
              <w:rPr>
                <w:rFonts w:ascii="Cambria Math" w:hAnsiTheme="majorBidi" w:cstheme="majorBidi"/>
                <w:b/>
                <w:bCs/>
                <w:i/>
              </w:rPr>
            </m:ctrlPr>
          </m:fPr>
          <m:num>
            <m:sSub>
              <m:sSubPr>
                <m:ctrlPr>
                  <w:rPr>
                    <w:rFonts w:ascii="Cambria Math" w:hAnsiTheme="majorBidi" w:cstheme="majorBidi"/>
                    <w:b/>
                    <w:bCs/>
                    <w:i/>
                  </w:rPr>
                </m:ctrlPr>
              </m:sSubPr>
              <m:e>
                <m:r>
                  <m:rPr>
                    <m:sty m:val="bi"/>
                  </m:rPr>
                  <w:rPr>
                    <w:rFonts w:ascii="Cambria Math" w:hAnsi="Cambria Math" w:cstheme="majorBidi"/>
                  </w:rPr>
                  <m:t>I</m:t>
                </m:r>
              </m:e>
              <m:sub>
                <m:r>
                  <m:rPr>
                    <m:sty m:val="bi"/>
                  </m:rPr>
                  <w:rPr>
                    <w:rFonts w:ascii="Cambria Math" w:hAnsi="Cambria Math" w:cstheme="majorBidi"/>
                  </w:rPr>
                  <m:t>sc</m:t>
                </m:r>
                <m:r>
                  <m:rPr>
                    <m:sty m:val="bi"/>
                  </m:rPr>
                  <w:rPr>
                    <w:rFonts w:ascii="Cambria Math" w:hAnsiTheme="majorBidi" w:cstheme="majorBidi"/>
                  </w:rPr>
                  <m:t>,</m:t>
                </m:r>
                <m:r>
                  <m:rPr>
                    <m:sty m:val="bi"/>
                  </m:rPr>
                  <w:rPr>
                    <w:rFonts w:ascii="Cambria Math" w:hAnsi="Cambria Math" w:cstheme="majorBidi"/>
                  </w:rPr>
                  <m:t>Mod</m:t>
                </m:r>
              </m:sub>
            </m:sSub>
          </m:num>
          <m:den>
            <m:sSub>
              <m:sSubPr>
                <m:ctrlPr>
                  <w:rPr>
                    <w:rFonts w:ascii="Cambria Math" w:hAnsiTheme="majorBidi" w:cstheme="majorBidi"/>
                    <w:b/>
                    <w:bCs/>
                    <w:i/>
                  </w:rPr>
                </m:ctrlPr>
              </m:sSubPr>
              <m:e>
                <m:r>
                  <m:rPr>
                    <m:sty m:val="bi"/>
                  </m:rPr>
                  <w:rPr>
                    <w:rFonts w:ascii="Cambria Math" w:hAnsi="Cambria Math" w:cstheme="majorBidi"/>
                  </w:rPr>
                  <m:t>N</m:t>
                </m:r>
              </m:e>
              <m:sub>
                <m:r>
                  <m:rPr>
                    <m:sty m:val="bi"/>
                  </m:rPr>
                  <w:rPr>
                    <w:rFonts w:ascii="Cambria Math" w:hAnsi="Cambria Math" w:cstheme="majorBidi"/>
                  </w:rPr>
                  <m:t>cp</m:t>
                </m:r>
              </m:sub>
            </m:sSub>
          </m:den>
        </m:f>
      </m:oMath>
      <w:r w:rsidRPr="002B687F">
        <w:rPr>
          <w:rFonts w:asciiTheme="majorBidi" w:eastAsiaTheme="minorEastAsia" w:hAnsiTheme="majorBidi" w:cstheme="majorBidi"/>
          <w:b/>
          <w:bCs/>
        </w:rPr>
        <w:t xml:space="preserve">    </w:t>
      </w:r>
      <w:r w:rsidR="001F582F">
        <w:rPr>
          <w:rFonts w:asciiTheme="majorBidi" w:eastAsiaTheme="minorEastAsia" w:hAnsiTheme="majorBidi" w:cstheme="majorBidi"/>
          <w:sz w:val="16"/>
          <w:szCs w:val="16"/>
        </w:rPr>
        <w:t xml:space="preserve">                                                                                                                                                                         </w:t>
      </w:r>
      <w:r w:rsidR="008F2140">
        <w:rPr>
          <w:rFonts w:asciiTheme="majorBidi" w:eastAsiaTheme="minorEastAsia" w:hAnsiTheme="majorBidi" w:cstheme="majorBidi"/>
          <w:b/>
          <w:bCs/>
        </w:rPr>
        <w:t>(3.31</w:t>
      </w:r>
      <w:r w:rsidR="00CE11FB" w:rsidRPr="002B687F">
        <w:rPr>
          <w:rFonts w:asciiTheme="majorBidi" w:eastAsiaTheme="minorEastAsia" w:hAnsiTheme="majorBidi" w:cstheme="majorBidi"/>
          <w:b/>
          <w:bCs/>
        </w:rPr>
        <w:t>)</w:t>
      </w:r>
      <w:r w:rsidRPr="002B687F">
        <w:rPr>
          <w:rFonts w:asciiTheme="majorBidi" w:eastAsiaTheme="minorEastAsia" w:hAnsiTheme="majorBidi" w:cstheme="majorBidi"/>
          <w:b/>
          <w:bCs/>
        </w:rPr>
        <w:t xml:space="preserve">                                               </w:t>
      </w:r>
      <w:r w:rsidR="00CE11FB">
        <w:rPr>
          <w:rFonts w:asciiTheme="majorBidi" w:eastAsiaTheme="minorEastAsia" w:hAnsiTheme="majorBidi" w:cstheme="majorBidi"/>
          <w:b/>
          <w:bCs/>
        </w:rPr>
        <w:t xml:space="preserve">                   </w:t>
      </w:r>
    </w:p>
    <w:p w:rsidR="0020172C" w:rsidRPr="002B687F" w:rsidRDefault="005913E2" w:rsidP="00CE11FB">
      <w:pPr>
        <w:spacing w:before="240" w:after="120" w:line="360" w:lineRule="auto"/>
        <w:mirrorIndents/>
        <w:jc w:val="both"/>
        <w:rPr>
          <w:rFonts w:asciiTheme="majorBidi" w:eastAsiaTheme="minorEastAsia" w:hAnsiTheme="majorBidi" w:cstheme="majorBidi"/>
          <w:b/>
          <w:bCs/>
        </w:rPr>
      </w:pPr>
      <m:oMath>
        <m:sSub>
          <m:sSubPr>
            <m:ctrlPr>
              <w:rPr>
                <w:rFonts w:ascii="Cambria Math" w:hAnsi="Cambria Math"/>
                <w:b/>
                <w:bCs/>
                <w:i/>
              </w:rPr>
            </m:ctrlPr>
          </m:sSubPr>
          <m:e>
            <m:r>
              <m:rPr>
                <m:sty m:val="bi"/>
              </m:rPr>
              <w:rPr>
                <w:rFonts w:ascii="Cambria Math" w:hAnsi="Cambria Math"/>
              </w:rPr>
              <m:t>V</m:t>
            </m:r>
          </m:e>
          <m:sub>
            <m:r>
              <m:rPr>
                <m:sty m:val="bi"/>
              </m:rPr>
              <w:rPr>
                <w:rFonts w:ascii="Cambria Math" w:hAnsi="Cambria Math"/>
              </w:rPr>
              <m:t>oc</m:t>
            </m:r>
          </m:sub>
        </m:sSub>
      </m:oMath>
      <w:r w:rsidR="0020172C" w:rsidRPr="002B687F">
        <w:rPr>
          <w:rFonts w:eastAsiaTheme="minorEastAsia"/>
          <w:b/>
          <w:bCs/>
        </w:rPr>
        <w:t>=</w:t>
      </w:r>
      <m:oMath>
        <m:f>
          <m:fPr>
            <m:ctrlPr>
              <w:rPr>
                <w:rFonts w:ascii="Cambria Math" w:hAnsiTheme="majorBidi" w:cstheme="majorBidi"/>
                <w:b/>
                <w:bCs/>
                <w:i/>
              </w:rPr>
            </m:ctrlPr>
          </m:fPr>
          <m:num>
            <m:sSub>
              <m:sSubPr>
                <m:ctrlPr>
                  <w:rPr>
                    <w:rFonts w:ascii="Cambria Math" w:hAnsiTheme="majorBidi" w:cstheme="majorBidi"/>
                    <w:b/>
                    <w:bCs/>
                    <w:i/>
                  </w:rPr>
                </m:ctrlPr>
              </m:sSubPr>
              <m:e>
                <m:r>
                  <m:rPr>
                    <m:sty m:val="bi"/>
                  </m:rPr>
                  <w:rPr>
                    <w:rFonts w:ascii="Cambria Math" w:hAnsi="Cambria Math" w:cstheme="majorBidi"/>
                  </w:rPr>
                  <m:t>V</m:t>
                </m:r>
              </m:e>
              <m:sub>
                <m:r>
                  <m:rPr>
                    <m:sty m:val="bi"/>
                  </m:rPr>
                  <w:rPr>
                    <w:rFonts w:ascii="Cambria Math" w:hAnsi="Cambria Math" w:cstheme="majorBidi"/>
                  </w:rPr>
                  <m:t>Oc</m:t>
                </m:r>
                <m:r>
                  <m:rPr>
                    <m:sty m:val="bi"/>
                  </m:rPr>
                  <w:rPr>
                    <w:rFonts w:ascii="Cambria Math" w:hAnsiTheme="majorBidi" w:cstheme="majorBidi"/>
                  </w:rPr>
                  <m:t>,</m:t>
                </m:r>
                <m:r>
                  <m:rPr>
                    <m:sty m:val="bi"/>
                  </m:rPr>
                  <w:rPr>
                    <w:rFonts w:ascii="Cambria Math" w:hAnsi="Cambria Math" w:cstheme="majorBidi"/>
                  </w:rPr>
                  <m:t>Mod</m:t>
                </m:r>
              </m:sub>
            </m:sSub>
          </m:num>
          <m:den>
            <m:sSub>
              <m:sSubPr>
                <m:ctrlPr>
                  <w:rPr>
                    <w:rFonts w:ascii="Cambria Math" w:hAnsiTheme="majorBidi" w:cstheme="majorBidi"/>
                    <w:b/>
                    <w:bCs/>
                    <w:i/>
                  </w:rPr>
                </m:ctrlPr>
              </m:sSubPr>
              <m:e>
                <m:r>
                  <m:rPr>
                    <m:sty m:val="bi"/>
                  </m:rPr>
                  <w:rPr>
                    <w:rFonts w:ascii="Cambria Math" w:hAnsi="Cambria Math" w:cstheme="majorBidi"/>
                  </w:rPr>
                  <m:t>N</m:t>
                </m:r>
              </m:e>
              <m:sub>
                <m:r>
                  <m:rPr>
                    <m:sty m:val="bi"/>
                  </m:rPr>
                  <w:rPr>
                    <w:rFonts w:ascii="Cambria Math" w:hAnsi="Cambria Math" w:cstheme="majorBidi"/>
                  </w:rPr>
                  <m:t>cS</m:t>
                </m:r>
              </m:sub>
            </m:sSub>
          </m:den>
        </m:f>
      </m:oMath>
      <w:r w:rsidR="0020172C" w:rsidRPr="002B687F">
        <w:rPr>
          <w:rFonts w:asciiTheme="majorBidi" w:eastAsiaTheme="minorEastAsia" w:hAnsiTheme="majorBidi" w:cstheme="majorBidi"/>
          <w:b/>
          <w:bCs/>
        </w:rPr>
        <w:t xml:space="preserve"> </w:t>
      </w:r>
      <w:r w:rsidR="001F582F">
        <w:rPr>
          <w:rFonts w:asciiTheme="majorBidi" w:eastAsiaTheme="minorEastAsia" w:hAnsiTheme="majorBidi" w:cstheme="majorBidi"/>
          <w:sz w:val="16"/>
          <w:szCs w:val="16"/>
        </w:rPr>
        <w:t xml:space="preserve">                                                                                                                                                                                 </w:t>
      </w:r>
      <w:r w:rsidR="00617A02">
        <w:rPr>
          <w:rFonts w:asciiTheme="majorBidi" w:eastAsiaTheme="minorEastAsia" w:hAnsiTheme="majorBidi" w:cstheme="majorBidi"/>
          <w:b/>
          <w:bCs/>
        </w:rPr>
        <w:t>(3.32</w:t>
      </w:r>
      <w:r w:rsidR="00CE11FB" w:rsidRPr="002B687F">
        <w:rPr>
          <w:rFonts w:asciiTheme="majorBidi" w:eastAsiaTheme="minorEastAsia" w:hAnsiTheme="majorBidi" w:cstheme="majorBidi"/>
          <w:b/>
          <w:bCs/>
        </w:rPr>
        <w:t>)</w:t>
      </w:r>
      <w:r w:rsidR="0020172C" w:rsidRPr="002B687F">
        <w:rPr>
          <w:rFonts w:asciiTheme="majorBidi" w:eastAsiaTheme="minorEastAsia" w:hAnsiTheme="majorBidi" w:cstheme="majorBidi"/>
          <w:b/>
          <w:bCs/>
        </w:rPr>
        <w:t xml:space="preserve">                                                                                           </w:t>
      </w:r>
      <w:r w:rsidR="0020172C">
        <w:rPr>
          <w:rFonts w:asciiTheme="majorBidi" w:eastAsiaTheme="minorEastAsia" w:hAnsiTheme="majorBidi" w:cstheme="majorBidi"/>
          <w:b/>
          <w:bCs/>
        </w:rPr>
        <w:t xml:space="preserve">      </w:t>
      </w:r>
      <w:r w:rsidR="0020172C" w:rsidRPr="002B687F">
        <w:rPr>
          <w:rFonts w:asciiTheme="majorBidi" w:eastAsiaTheme="minorEastAsia" w:hAnsiTheme="majorBidi" w:cstheme="majorBidi"/>
          <w:b/>
          <w:bCs/>
        </w:rPr>
        <w:t xml:space="preserve">  </w:t>
      </w:r>
      <w:r w:rsidR="0020172C">
        <w:rPr>
          <w:rFonts w:asciiTheme="majorBidi" w:eastAsiaTheme="minorEastAsia" w:hAnsiTheme="majorBidi" w:cstheme="majorBidi"/>
          <w:b/>
          <w:bCs/>
        </w:rPr>
        <w:t xml:space="preserve">  </w:t>
      </w:r>
      <w:r w:rsidR="00CE11FB">
        <w:rPr>
          <w:rFonts w:asciiTheme="majorBidi" w:eastAsiaTheme="minorEastAsia" w:hAnsiTheme="majorBidi" w:cstheme="majorBidi"/>
          <w:b/>
          <w:bCs/>
        </w:rPr>
        <w:t xml:space="preserve">                </w:t>
      </w:r>
    </w:p>
    <w:p w:rsidR="0020172C" w:rsidRPr="002B687F" w:rsidRDefault="005913E2" w:rsidP="00CE11FB">
      <w:pPr>
        <w:spacing w:before="240" w:after="120" w:line="360" w:lineRule="auto"/>
        <w:mirrorIndents/>
        <w:jc w:val="both"/>
        <w:rPr>
          <w:rFonts w:asciiTheme="majorBidi" w:eastAsiaTheme="minorEastAsia" w:hAnsiTheme="majorBidi" w:cstheme="majorBidi"/>
          <w:b/>
          <w:bCs/>
        </w:rPr>
      </w:pPr>
      <m:oMath>
        <m:sSub>
          <m:sSubPr>
            <m:ctrlPr>
              <w:rPr>
                <w:rFonts w:ascii="Cambria Math" w:eastAsiaTheme="minorEastAsia" w:hAnsi="Cambria Math"/>
                <w:b/>
                <w:bCs/>
                <w:i/>
                <w:sz w:val="28"/>
                <w:szCs w:val="28"/>
              </w:rPr>
            </m:ctrlPr>
          </m:sSubPr>
          <m:e>
            <m:r>
              <m:rPr>
                <m:sty m:val="bi"/>
              </m:rPr>
              <w:rPr>
                <w:rFonts w:ascii="Cambria Math" w:eastAsiaTheme="minorEastAsia" w:hAnsi="Cambria Math"/>
                <w:sz w:val="28"/>
                <w:szCs w:val="28"/>
              </w:rPr>
              <m:t>P</m:t>
            </m:r>
          </m:e>
          <m:sub>
            <m:r>
              <m:rPr>
                <m:sty m:val="bi"/>
              </m:rPr>
              <w:rPr>
                <w:rFonts w:ascii="Cambria Math" w:eastAsiaTheme="minorEastAsia" w:hAnsi="Cambria Math"/>
                <w:sz w:val="28"/>
                <w:szCs w:val="28"/>
              </w:rPr>
              <m:t>Max</m:t>
            </m:r>
          </m:sub>
        </m:sSub>
        <m:r>
          <m:rPr>
            <m:sty m:val="bi"/>
          </m:rPr>
          <w:rPr>
            <w:rFonts w:ascii="Cambria Math" w:eastAsiaTheme="minorEastAsia" w:hAnsi="Cambria Math"/>
            <w:sz w:val="28"/>
            <w:szCs w:val="28"/>
          </w:rPr>
          <m:t>=</m:t>
        </m:r>
        <m:f>
          <m:fPr>
            <m:ctrlPr>
              <w:rPr>
                <w:rFonts w:ascii="Cambria Math" w:hAnsiTheme="majorBidi" w:cstheme="majorBidi"/>
                <w:b/>
                <w:bCs/>
                <w:i/>
              </w:rPr>
            </m:ctrlPr>
          </m:fPr>
          <m:num>
            <m:sSub>
              <m:sSubPr>
                <m:ctrlPr>
                  <w:rPr>
                    <w:rFonts w:ascii="Cambria Math" w:hAnsiTheme="majorBidi" w:cstheme="majorBidi"/>
                    <w:b/>
                    <w:bCs/>
                    <w:i/>
                  </w:rPr>
                </m:ctrlPr>
              </m:sSubPr>
              <m:e>
                <m:r>
                  <m:rPr>
                    <m:sty m:val="bi"/>
                  </m:rPr>
                  <w:rPr>
                    <w:rFonts w:ascii="Cambria Math" w:hAnsi="Cambria Math" w:cstheme="majorBidi"/>
                  </w:rPr>
                  <m:t>P</m:t>
                </m:r>
              </m:e>
              <m:sub>
                <m:r>
                  <m:rPr>
                    <m:sty m:val="bi"/>
                  </m:rPr>
                  <w:rPr>
                    <w:rFonts w:ascii="Cambria Math" w:hAnsi="Cambria Math" w:cstheme="majorBidi"/>
                  </w:rPr>
                  <m:t>Max</m:t>
                </m:r>
                <m:r>
                  <m:rPr>
                    <m:sty m:val="bi"/>
                  </m:rPr>
                  <w:rPr>
                    <w:rFonts w:ascii="Cambria Math" w:hAnsiTheme="majorBidi" w:cstheme="majorBidi"/>
                  </w:rPr>
                  <m:t>,</m:t>
                </m:r>
                <m:r>
                  <m:rPr>
                    <m:sty m:val="bi"/>
                  </m:rPr>
                  <w:rPr>
                    <w:rFonts w:ascii="Cambria Math" w:hAnsi="Cambria Math" w:cstheme="majorBidi"/>
                  </w:rPr>
                  <m:t>Mod</m:t>
                </m:r>
              </m:sub>
            </m:sSub>
          </m:num>
          <m:den>
            <m:sSub>
              <m:sSubPr>
                <m:ctrlPr>
                  <w:rPr>
                    <w:rFonts w:ascii="Cambria Math" w:hAnsiTheme="majorBidi" w:cstheme="majorBidi"/>
                    <w:b/>
                    <w:bCs/>
                    <w:i/>
                  </w:rPr>
                </m:ctrlPr>
              </m:sSubPr>
              <m:e>
                <m:r>
                  <m:rPr>
                    <m:sty m:val="bi"/>
                  </m:rPr>
                  <w:rPr>
                    <w:rFonts w:ascii="Cambria Math" w:hAnsi="Cambria Math" w:cstheme="majorBidi"/>
                  </w:rPr>
                  <m:t>N</m:t>
                </m:r>
              </m:e>
              <m:sub>
                <m:r>
                  <m:rPr>
                    <m:sty m:val="bi"/>
                  </m:rPr>
                  <w:rPr>
                    <w:rFonts w:ascii="Cambria Math" w:hAnsi="Cambria Math" w:cstheme="majorBidi"/>
                  </w:rPr>
                  <m:t>cp</m:t>
                </m:r>
              </m:sub>
            </m:sSub>
            <m:r>
              <m:rPr>
                <m:sty m:val="bi"/>
              </m:rPr>
              <w:rPr>
                <w:rFonts w:ascii="Cambria Math" w:hAnsi="Cambria Math" w:cs="Cambria Math"/>
              </w:rPr>
              <m:t>*</m:t>
            </m:r>
            <m:sSub>
              <m:sSubPr>
                <m:ctrlPr>
                  <w:rPr>
                    <w:rFonts w:ascii="Cambria Math" w:hAnsiTheme="majorBidi" w:cstheme="majorBidi"/>
                    <w:b/>
                    <w:bCs/>
                    <w:i/>
                  </w:rPr>
                </m:ctrlPr>
              </m:sSubPr>
              <m:e>
                <m:r>
                  <m:rPr>
                    <m:sty m:val="bi"/>
                  </m:rPr>
                  <w:rPr>
                    <w:rFonts w:ascii="Cambria Math" w:hAnsi="Cambria Math" w:cstheme="majorBidi"/>
                  </w:rPr>
                  <m:t>N</m:t>
                </m:r>
              </m:e>
              <m:sub>
                <m:r>
                  <m:rPr>
                    <m:sty m:val="bi"/>
                  </m:rPr>
                  <w:rPr>
                    <w:rFonts w:ascii="Cambria Math" w:hAnsi="Cambria Math" w:cstheme="majorBidi"/>
                  </w:rPr>
                  <m:t>cs</m:t>
                </m:r>
              </m:sub>
            </m:sSub>
          </m:den>
        </m:f>
      </m:oMath>
      <w:r w:rsidR="0020172C" w:rsidRPr="002B687F">
        <w:rPr>
          <w:rFonts w:eastAsiaTheme="minorEastAsia"/>
          <w:b/>
          <w:bCs/>
          <w:sz w:val="28"/>
          <w:szCs w:val="28"/>
        </w:rPr>
        <w:t xml:space="preserve">    </w:t>
      </w:r>
      <w:r w:rsidR="001F582F">
        <w:rPr>
          <w:rFonts w:eastAsiaTheme="minorEastAsia"/>
          <w:sz w:val="16"/>
          <w:szCs w:val="16"/>
        </w:rPr>
        <w:t xml:space="preserve">                                                                                                                                                           </w:t>
      </w:r>
      <w:r w:rsidR="00617A02">
        <w:rPr>
          <w:rFonts w:asciiTheme="majorBidi" w:eastAsiaTheme="minorEastAsia" w:hAnsiTheme="majorBidi" w:cstheme="majorBidi"/>
          <w:b/>
          <w:bCs/>
        </w:rPr>
        <w:t>(3.33</w:t>
      </w:r>
      <w:r w:rsidR="00CE11FB" w:rsidRPr="002B687F">
        <w:rPr>
          <w:rFonts w:asciiTheme="majorBidi" w:eastAsiaTheme="minorEastAsia" w:hAnsiTheme="majorBidi" w:cstheme="majorBidi"/>
          <w:b/>
          <w:bCs/>
        </w:rPr>
        <w:t>)</w:t>
      </w:r>
      <w:r w:rsidR="0020172C" w:rsidRPr="002B687F">
        <w:rPr>
          <w:rFonts w:eastAsiaTheme="minorEastAsia"/>
          <w:b/>
          <w:bCs/>
          <w:sz w:val="28"/>
          <w:szCs w:val="28"/>
        </w:rPr>
        <w:t xml:space="preserve">                                                                                  </w:t>
      </w:r>
      <w:r w:rsidR="0020172C">
        <w:rPr>
          <w:rFonts w:eastAsiaTheme="minorEastAsia"/>
          <w:b/>
          <w:bCs/>
          <w:sz w:val="28"/>
          <w:szCs w:val="28"/>
        </w:rPr>
        <w:t xml:space="preserve">   </w:t>
      </w:r>
      <w:r w:rsidR="003C4B59">
        <w:rPr>
          <w:rFonts w:eastAsiaTheme="minorEastAsia"/>
          <w:b/>
          <w:bCs/>
          <w:sz w:val="28"/>
          <w:szCs w:val="28"/>
        </w:rPr>
        <w:t xml:space="preserve"> </w:t>
      </w:r>
      <w:r w:rsidR="0020172C">
        <w:rPr>
          <w:rFonts w:eastAsiaTheme="minorEastAsia"/>
          <w:b/>
          <w:bCs/>
          <w:sz w:val="28"/>
          <w:szCs w:val="28"/>
        </w:rPr>
        <w:t xml:space="preserve">  </w:t>
      </w:r>
    </w:p>
    <w:p w:rsidR="0020172C" w:rsidRPr="00E236BC" w:rsidRDefault="00A8674D" w:rsidP="00A8674D">
      <w:pPr>
        <w:pStyle w:val="Paragraphedeliste"/>
        <w:spacing w:before="240" w:after="120" w:line="360" w:lineRule="auto"/>
        <w:ind w:left="0"/>
        <w:contextualSpacing w:val="0"/>
        <w:mirrorIndents/>
        <w:jc w:val="both"/>
        <w:rPr>
          <w:rFonts w:asciiTheme="majorBidi" w:eastAsiaTheme="minorEastAsia" w:hAnsiTheme="majorBidi" w:cstheme="majorBidi"/>
        </w:rPr>
      </w:pPr>
      <w:r>
        <w:rPr>
          <w:rFonts w:asciiTheme="majorBidi" w:eastAsiaTheme="minorEastAsia" w:hAnsiTheme="majorBidi" w:cstheme="majorBidi"/>
        </w:rPr>
        <w:t>2.</w:t>
      </w:r>
      <w:r w:rsidRPr="00E236BC">
        <w:rPr>
          <w:rFonts w:asciiTheme="majorBidi" w:eastAsiaTheme="minorEastAsia" w:hAnsiTheme="majorBidi" w:cstheme="majorBidi"/>
        </w:rPr>
        <w:t xml:space="preserve"> Détermination</w:t>
      </w:r>
      <w:r w:rsidR="0020172C" w:rsidRPr="00E236BC">
        <w:rPr>
          <w:rFonts w:asciiTheme="majorBidi" w:eastAsiaTheme="minorEastAsia" w:hAnsiTheme="majorBidi" w:cstheme="majorBidi"/>
        </w:rPr>
        <w:t xml:space="preserve"> du FF de la cellule en condition de mesure </w:t>
      </w:r>
    </w:p>
    <w:p w:rsidR="0020172C" w:rsidRPr="002B687F" w:rsidRDefault="0020172C" w:rsidP="00CE11FB">
      <w:pPr>
        <w:spacing w:before="240" w:after="120" w:line="360" w:lineRule="auto"/>
        <w:mirrorIndents/>
        <w:jc w:val="both"/>
        <w:rPr>
          <w:rFonts w:asciiTheme="majorBidi" w:eastAsiaTheme="minorEastAsia" w:hAnsiTheme="majorBidi" w:cstheme="majorBidi"/>
          <w:b/>
          <w:bCs/>
          <w:lang w:val="en-US"/>
        </w:rPr>
      </w:pPr>
      <w:r w:rsidRPr="00930595">
        <w:rPr>
          <w:rFonts w:asciiTheme="majorBidi" w:eastAsiaTheme="minorEastAsia" w:hAnsiTheme="majorBidi" w:cstheme="majorBidi"/>
          <w:b/>
          <w:bCs/>
          <w:sz w:val="28"/>
          <w:szCs w:val="28"/>
        </w:rPr>
        <w:t xml:space="preserve"> </w:t>
      </w:r>
      <w:r w:rsidRPr="002B687F">
        <w:rPr>
          <w:rFonts w:asciiTheme="majorBidi" w:eastAsiaTheme="minorEastAsia" w:hAnsiTheme="majorBidi" w:cstheme="majorBidi"/>
          <w:b/>
          <w:bCs/>
          <w:sz w:val="28"/>
          <w:szCs w:val="28"/>
          <w:lang w:val="en-US"/>
        </w:rPr>
        <w:t xml:space="preserve">FF = </w:t>
      </w:r>
      <m:oMath>
        <m:f>
          <m:fPr>
            <m:ctrlPr>
              <w:rPr>
                <w:rFonts w:ascii="Cambria Math" w:hAnsiTheme="majorBidi" w:cstheme="majorBidi"/>
                <w:b/>
                <w:bCs/>
                <w:i/>
              </w:rPr>
            </m:ctrlPr>
          </m:fPr>
          <m:num>
            <m:sSub>
              <m:sSubPr>
                <m:ctrlPr>
                  <w:rPr>
                    <w:rFonts w:ascii="Cambria Math" w:hAnsiTheme="majorBidi" w:cstheme="majorBidi"/>
                    <w:b/>
                    <w:bCs/>
                    <w:i/>
                  </w:rPr>
                </m:ctrlPr>
              </m:sSubPr>
              <m:e>
                <m:r>
                  <m:rPr>
                    <m:sty m:val="bi"/>
                  </m:rPr>
                  <w:rPr>
                    <w:rFonts w:ascii="Cambria Math" w:hAnsi="Cambria Math" w:cstheme="majorBidi"/>
                  </w:rPr>
                  <m:t>P</m:t>
                </m:r>
              </m:e>
              <m:sub>
                <m:r>
                  <m:rPr>
                    <m:sty m:val="bi"/>
                  </m:rPr>
                  <w:rPr>
                    <w:rFonts w:ascii="Cambria Math" w:hAnsi="Cambria Math" w:cstheme="majorBidi"/>
                  </w:rPr>
                  <m:t>Max</m:t>
                </m:r>
              </m:sub>
            </m:sSub>
            <m:r>
              <m:rPr>
                <m:sty m:val="bi"/>
              </m:rPr>
              <w:rPr>
                <w:rFonts w:ascii="Cambria Math" w:hAnsiTheme="majorBidi" w:cstheme="majorBidi"/>
                <w:lang w:val="en-US"/>
              </w:rPr>
              <m:t xml:space="preserve">  </m:t>
            </m:r>
          </m:num>
          <m:den>
            <m:sSub>
              <m:sSubPr>
                <m:ctrlPr>
                  <w:rPr>
                    <w:rFonts w:ascii="Cambria Math" w:hAnsiTheme="majorBidi" w:cstheme="majorBidi"/>
                    <w:b/>
                    <w:bCs/>
                    <w:i/>
                  </w:rPr>
                </m:ctrlPr>
              </m:sSubPr>
              <m:e>
                <m:r>
                  <m:rPr>
                    <m:sty m:val="bi"/>
                  </m:rPr>
                  <w:rPr>
                    <w:rFonts w:ascii="Cambria Math" w:hAnsi="Cambria Math" w:cstheme="majorBidi"/>
                  </w:rPr>
                  <m:t>I</m:t>
                </m:r>
              </m:e>
              <m:sub>
                <m:r>
                  <m:rPr>
                    <m:sty m:val="bi"/>
                  </m:rPr>
                  <w:rPr>
                    <w:rFonts w:ascii="Cambria Math" w:hAnsi="Cambria Math" w:cstheme="majorBidi"/>
                  </w:rPr>
                  <m:t>sc</m:t>
                </m:r>
              </m:sub>
            </m:sSub>
            <m:r>
              <m:rPr>
                <m:sty m:val="bi"/>
              </m:rPr>
              <w:rPr>
                <w:rFonts w:ascii="Cambria Math" w:hAnsi="Cambria Math" w:cstheme="majorBidi"/>
                <w:lang w:val="en-US"/>
              </w:rPr>
              <m:t>.</m:t>
            </m:r>
            <m:sSub>
              <m:sSubPr>
                <m:ctrlPr>
                  <w:rPr>
                    <w:rFonts w:ascii="Cambria Math" w:hAnsiTheme="majorBidi" w:cstheme="majorBidi"/>
                    <w:b/>
                    <w:bCs/>
                    <w:i/>
                  </w:rPr>
                </m:ctrlPr>
              </m:sSubPr>
              <m:e>
                <m:r>
                  <m:rPr>
                    <m:sty m:val="bi"/>
                  </m:rPr>
                  <w:rPr>
                    <w:rFonts w:ascii="Cambria Math" w:hAnsi="Cambria Math" w:cstheme="majorBidi"/>
                  </w:rPr>
                  <m:t>V</m:t>
                </m:r>
              </m:e>
              <m:sub>
                <m:r>
                  <m:rPr>
                    <m:sty m:val="bi"/>
                  </m:rPr>
                  <w:rPr>
                    <w:rFonts w:ascii="Cambria Math" w:hAnsi="Cambria Math" w:cstheme="majorBidi"/>
                  </w:rPr>
                  <m:t>oc</m:t>
                </m:r>
              </m:sub>
            </m:sSub>
          </m:den>
        </m:f>
      </m:oMath>
      <w:r w:rsidR="00AB0336">
        <w:rPr>
          <w:rFonts w:asciiTheme="majorBidi" w:eastAsiaTheme="minorEastAsia" w:hAnsiTheme="majorBidi" w:cstheme="majorBidi"/>
          <w:b/>
          <w:bCs/>
          <w:lang w:val="en-US"/>
        </w:rPr>
        <w:t xml:space="preserve">                                                                                                                     </w:t>
      </w:r>
      <w:r w:rsidR="00617A02">
        <w:rPr>
          <w:rFonts w:asciiTheme="majorBidi" w:eastAsiaTheme="minorEastAsia" w:hAnsiTheme="majorBidi" w:cstheme="majorBidi"/>
          <w:b/>
          <w:bCs/>
          <w:lang w:val="en-US"/>
        </w:rPr>
        <w:t>(3.34</w:t>
      </w:r>
      <w:r w:rsidR="00CE11FB" w:rsidRPr="002B687F">
        <w:rPr>
          <w:rFonts w:asciiTheme="majorBidi" w:eastAsiaTheme="minorEastAsia" w:hAnsiTheme="majorBidi" w:cstheme="majorBidi"/>
          <w:b/>
          <w:bCs/>
          <w:lang w:val="en-US"/>
        </w:rPr>
        <w:t>)</w:t>
      </w:r>
      <w:r w:rsidRPr="002B687F">
        <w:rPr>
          <w:rFonts w:asciiTheme="majorBidi" w:eastAsiaTheme="minorEastAsia" w:hAnsiTheme="majorBidi" w:cstheme="majorBidi"/>
          <w:b/>
          <w:bCs/>
          <w:lang w:val="en-US"/>
        </w:rPr>
        <w:t xml:space="preserve">                                                                                         </w:t>
      </w:r>
      <w:r w:rsidR="00CE11FB">
        <w:rPr>
          <w:rFonts w:asciiTheme="majorBidi" w:eastAsiaTheme="minorEastAsia" w:hAnsiTheme="majorBidi" w:cstheme="majorBidi"/>
          <w:b/>
          <w:bCs/>
          <w:lang w:val="en-US"/>
        </w:rPr>
        <w:t xml:space="preserve">     </w:t>
      </w:r>
    </w:p>
    <w:p w:rsidR="0020172C" w:rsidRPr="00E236BC" w:rsidRDefault="00A8674D" w:rsidP="00A8674D">
      <w:pPr>
        <w:pStyle w:val="Paragraphedeliste"/>
        <w:spacing w:before="240" w:after="120" w:line="360" w:lineRule="auto"/>
        <w:ind w:left="0"/>
        <w:contextualSpacing w:val="0"/>
        <w:mirrorIndents/>
        <w:jc w:val="both"/>
        <w:rPr>
          <w:rFonts w:asciiTheme="majorBidi" w:eastAsiaTheme="minorEastAsia" w:hAnsiTheme="majorBidi" w:cstheme="majorBidi"/>
        </w:rPr>
      </w:pPr>
      <w:r>
        <w:rPr>
          <w:rFonts w:asciiTheme="majorBidi" w:eastAsiaTheme="minorEastAsia" w:hAnsiTheme="majorBidi" w:cstheme="majorBidi"/>
        </w:rPr>
        <w:t>3.</w:t>
      </w:r>
      <w:r w:rsidRPr="00E236BC">
        <w:rPr>
          <w:rFonts w:asciiTheme="majorBidi" w:eastAsiaTheme="minorEastAsia" w:hAnsiTheme="majorBidi" w:cstheme="majorBidi"/>
        </w:rPr>
        <w:t xml:space="preserve"> Détermination</w:t>
      </w:r>
      <w:r w:rsidR="0020172C" w:rsidRPr="00E236BC">
        <w:rPr>
          <w:rFonts w:asciiTheme="majorBidi" w:eastAsiaTheme="minorEastAsia" w:hAnsiTheme="majorBidi" w:cstheme="majorBidi"/>
        </w:rPr>
        <w:t xml:space="preserve"> des paramètres caractéristiques des cellules en STC :</w:t>
      </w:r>
    </w:p>
    <w:p w:rsidR="0020172C" w:rsidRPr="002B687F" w:rsidRDefault="0020172C" w:rsidP="00CE11FB">
      <w:pPr>
        <w:spacing w:before="240" w:after="120" w:line="360" w:lineRule="auto"/>
        <w:mirrorIndents/>
        <w:jc w:val="both"/>
        <w:rPr>
          <w:rFonts w:asciiTheme="majorBidi" w:eastAsiaTheme="minorEastAsia" w:hAnsiTheme="majorBidi" w:cstheme="majorBidi"/>
          <w:b/>
          <w:bCs/>
        </w:rPr>
      </w:pPr>
      <w:r w:rsidRPr="002B687F">
        <w:rPr>
          <w:rFonts w:asciiTheme="majorBidi" w:eastAsiaTheme="minorEastAsia" w:hAnsiTheme="majorBidi" w:cstheme="majorBidi"/>
          <w:b/>
          <w:bCs/>
        </w:rPr>
        <w:t xml:space="preserve">       </w:t>
      </w:r>
      <m:oMath>
        <m:sSup>
          <m:sSupPr>
            <m:ctrlPr>
              <w:rPr>
                <w:rFonts w:ascii="Cambria Math" w:eastAsiaTheme="minorEastAsia" w:hAnsi="Cambria Math" w:cstheme="majorBidi"/>
                <w:b/>
                <w:bCs/>
                <w:i/>
              </w:rPr>
            </m:ctrlPr>
          </m:sSupPr>
          <m:e>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m:t>
                </m:r>
              </m:sub>
            </m:sSub>
          </m:e>
          <m:sup>
            <m:r>
              <m:rPr>
                <m:sty m:val="bi"/>
              </m:rPr>
              <w:rPr>
                <w:rFonts w:ascii="Cambria Math" w:eastAsiaTheme="minorEastAsia" w:hAnsi="Cambria Math" w:cstheme="majorBidi"/>
              </w:rPr>
              <m:t xml:space="preserve">* </m:t>
            </m:r>
          </m:sup>
        </m:sSup>
      </m:oMath>
      <w:r w:rsidRPr="002B687F">
        <w:rPr>
          <w:rFonts w:asciiTheme="majorBidi" w:eastAsiaTheme="minorEastAsia" w:hAnsiTheme="majorBidi" w:cstheme="majorBidi"/>
          <w:b/>
          <w:bCs/>
        </w:rPr>
        <w:t xml:space="preserve">= </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sc,mes</m:t>
            </m:r>
          </m:sub>
        </m:sSub>
      </m:oMath>
      <w:r w:rsidRPr="002B687F">
        <w:rPr>
          <w:rFonts w:asciiTheme="majorBidi" w:eastAsiaTheme="minorEastAsia" w:hAnsiTheme="majorBidi" w:cstheme="majorBidi"/>
          <w:b/>
          <w:bCs/>
        </w:rPr>
        <w:t xml:space="preserve"> . </w:t>
      </w:r>
      <m:oMath>
        <m:f>
          <m:fPr>
            <m:ctrlPr>
              <w:rPr>
                <w:rFonts w:ascii="Cambria Math" w:eastAsiaTheme="minorEastAsia" w:hAnsi="Cambria Math" w:cstheme="majorBidi"/>
                <w:b/>
                <w:bCs/>
                <w:i/>
              </w:rPr>
            </m:ctrlPr>
          </m:fPr>
          <m:num>
            <m:sSup>
              <m:sSupPr>
                <m:ctrlPr>
                  <w:rPr>
                    <w:rFonts w:ascii="Cambria Math" w:eastAsiaTheme="minorEastAsia" w:hAnsi="Cambria Math" w:cstheme="majorBidi"/>
                    <w:b/>
                    <w:bCs/>
                    <w:i/>
                  </w:rPr>
                </m:ctrlPr>
              </m:sSupPr>
              <m:e>
                <m:r>
                  <m:rPr>
                    <m:sty m:val="bi"/>
                  </m:rPr>
                  <w:rPr>
                    <w:rFonts w:ascii="Cambria Math" w:eastAsiaTheme="minorEastAsia" w:hAnsi="Cambria Math" w:cstheme="majorBidi"/>
                  </w:rPr>
                  <m:t>G</m:t>
                </m:r>
              </m:e>
              <m:sup>
                <m:r>
                  <m:rPr>
                    <m:sty m:val="bi"/>
                  </m:rPr>
                  <w:rPr>
                    <w:rFonts w:ascii="Cambria Math" w:eastAsiaTheme="minorEastAsia" w:hAnsi="Cambria Math" w:cstheme="majorBidi"/>
                  </w:rPr>
                  <m:t>*</m:t>
                </m:r>
              </m:sup>
            </m:sSup>
          </m:num>
          <m:den>
            <m:r>
              <m:rPr>
                <m:sty m:val="bi"/>
              </m:rPr>
              <w:rPr>
                <w:rFonts w:ascii="Cambria Math" w:eastAsiaTheme="minorEastAsia" w:hAnsi="Cambria Math" w:cstheme="majorBidi"/>
              </w:rPr>
              <m:t>G</m:t>
            </m:r>
          </m:den>
        </m:f>
      </m:oMath>
      <w:r w:rsidRPr="002B687F">
        <w:rPr>
          <w:rFonts w:asciiTheme="majorBidi" w:eastAsiaTheme="minorEastAsia" w:hAnsiTheme="majorBidi" w:cstheme="majorBidi"/>
          <w:b/>
          <w:bCs/>
        </w:rPr>
        <w:t xml:space="preserve">     </w:t>
      </w:r>
      <w:r w:rsidR="00AB0336">
        <w:rPr>
          <w:rFonts w:asciiTheme="majorBidi" w:eastAsiaTheme="minorEastAsia" w:hAnsiTheme="majorBidi" w:cstheme="majorBidi"/>
          <w:sz w:val="16"/>
          <w:szCs w:val="16"/>
        </w:rPr>
        <w:t xml:space="preserve">                                                                                                                                                    </w:t>
      </w:r>
      <w:r w:rsidR="00617A02">
        <w:rPr>
          <w:rFonts w:asciiTheme="majorBidi" w:eastAsiaTheme="minorEastAsia" w:hAnsiTheme="majorBidi" w:cstheme="majorBidi"/>
          <w:b/>
          <w:bCs/>
        </w:rPr>
        <w:t>(3.35</w:t>
      </w:r>
      <w:r w:rsidR="00CE11FB">
        <w:rPr>
          <w:rFonts w:asciiTheme="majorBidi" w:eastAsiaTheme="minorEastAsia" w:hAnsiTheme="majorBidi" w:cstheme="majorBidi"/>
          <w:b/>
          <w:bCs/>
        </w:rPr>
        <w:t>)</w:t>
      </w:r>
      <w:r w:rsidRPr="002B687F">
        <w:rPr>
          <w:rFonts w:asciiTheme="majorBidi" w:eastAsiaTheme="minorEastAsia" w:hAnsiTheme="majorBidi" w:cstheme="majorBidi"/>
          <w:b/>
          <w:bCs/>
        </w:rPr>
        <w:t xml:space="preserve">  </w:t>
      </w:r>
      <w:r>
        <w:rPr>
          <w:rFonts w:asciiTheme="majorBidi" w:eastAsiaTheme="minorEastAsia" w:hAnsiTheme="majorBidi" w:cstheme="majorBidi"/>
          <w:b/>
          <w:bCs/>
        </w:rPr>
        <w:t xml:space="preserve">            </w:t>
      </w:r>
      <w:r w:rsidRPr="002B687F">
        <w:rPr>
          <w:rFonts w:asciiTheme="majorBidi" w:eastAsiaTheme="minorEastAsia" w:hAnsiTheme="majorBidi" w:cstheme="majorBidi"/>
          <w:b/>
          <w:bCs/>
        </w:rPr>
        <w:t xml:space="preserve">                                                           </w:t>
      </w:r>
      <w:r w:rsidR="00CE11FB">
        <w:rPr>
          <w:rFonts w:asciiTheme="majorBidi" w:eastAsiaTheme="minorEastAsia" w:hAnsiTheme="majorBidi" w:cstheme="majorBidi"/>
          <w:b/>
          <w:bCs/>
        </w:rPr>
        <w:t xml:space="preserve">                         </w:t>
      </w:r>
    </w:p>
    <w:p w:rsidR="0020172C" w:rsidRDefault="0020172C" w:rsidP="0020172C">
      <w:pPr>
        <w:spacing w:before="240" w:after="120" w:line="360" w:lineRule="auto"/>
        <w:mirrorIndents/>
        <w:jc w:val="both"/>
        <w:rPr>
          <w:rFonts w:asciiTheme="majorBidi" w:eastAsiaTheme="minorEastAsia" w:hAnsiTheme="majorBidi" w:cstheme="majorBidi"/>
        </w:rPr>
      </w:pPr>
      <w:r>
        <w:rPr>
          <w:rFonts w:asciiTheme="majorBidi" w:eastAsiaTheme="minorEastAsia" w:hAnsiTheme="majorBidi" w:cstheme="majorBidi"/>
        </w:rPr>
        <w:lastRenderedPageBreak/>
        <w:t xml:space="preserve">Avec     </w:t>
      </w:r>
      <m:oMath>
        <m:sSup>
          <m:sSupPr>
            <m:ctrlPr>
              <w:rPr>
                <w:rFonts w:ascii="Cambria Math" w:eastAsiaTheme="minorEastAsia" w:hAnsi="Cambria Math" w:cstheme="majorBidi"/>
                <w:i/>
              </w:rPr>
            </m:ctrlPr>
          </m:sSupPr>
          <m:e>
            <m:r>
              <w:rPr>
                <w:rFonts w:ascii="Cambria Math" w:eastAsiaTheme="minorEastAsia" w:hAnsi="Cambria Math" w:cstheme="majorBidi"/>
              </w:rPr>
              <m:t>G</m:t>
            </m:r>
          </m:e>
          <m:sup>
            <m:r>
              <w:rPr>
                <w:rFonts w:ascii="Cambria Math" w:eastAsiaTheme="minorEastAsia" w:hAnsi="Cambria Math" w:cstheme="majorBidi"/>
              </w:rPr>
              <m:t>*</m:t>
            </m:r>
          </m:sup>
        </m:sSup>
      </m:oMath>
      <w:r>
        <w:rPr>
          <w:rFonts w:asciiTheme="majorBidi" w:eastAsiaTheme="minorEastAsia" w:hAnsiTheme="majorBidi" w:cstheme="majorBidi"/>
        </w:rPr>
        <w:t xml:space="preserve">  = 1000 W/m².</w:t>
      </w:r>
    </w:p>
    <w:p w:rsidR="0020172C" w:rsidRPr="002B687F" w:rsidRDefault="005913E2" w:rsidP="008A189C">
      <w:pPr>
        <w:spacing w:before="240" w:after="120" w:line="360" w:lineRule="auto"/>
        <w:mirrorIndents/>
        <w:jc w:val="both"/>
        <w:rPr>
          <w:rFonts w:asciiTheme="majorBidi" w:eastAsiaTheme="minorEastAsia" w:hAnsiTheme="majorBidi" w:cstheme="majorBidi"/>
          <w:b/>
          <w:bCs/>
        </w:rPr>
      </w:pPr>
      <m:oMath>
        <m:sSub>
          <m:sSubPr>
            <m:ctrlPr>
              <w:rPr>
                <w:rFonts w:ascii="Cambria Math" w:eastAsiaTheme="minorEastAsia" w:hAnsi="Cambria Math" w:cstheme="majorBidi"/>
                <w:b/>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oc,1</m:t>
            </m:r>
          </m:sub>
        </m:sSub>
      </m:oMath>
      <w:r w:rsidR="00634CA5" w:rsidRPr="002B687F">
        <w:rPr>
          <w:rFonts w:asciiTheme="majorBidi" w:eastAsiaTheme="minorEastAsia" w:hAnsiTheme="majorBidi" w:cstheme="majorBidi"/>
          <w:b/>
        </w:rPr>
        <w:t>= [</w:t>
      </w:r>
      <m:oMath>
        <m:sSub>
          <m:sSubPr>
            <m:ctrlPr>
              <w:rPr>
                <w:rFonts w:ascii="Cambria Math" w:eastAsiaTheme="minorEastAsia" w:hAnsi="Cambria Math" w:cstheme="majorBidi"/>
                <w:b/>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oMath>
      <w:r w:rsidR="0020172C" w:rsidRPr="002B687F">
        <w:rPr>
          <w:rFonts w:asciiTheme="majorBidi" w:eastAsiaTheme="minorEastAsia" w:hAnsiTheme="majorBidi" w:cstheme="majorBidi"/>
          <w:b/>
        </w:rPr>
        <w:t xml:space="preserve"> + 0,0023(</w:t>
      </w:r>
      <m:oMath>
        <m:sSub>
          <m:sSubPr>
            <m:ctrlPr>
              <w:rPr>
                <w:rFonts w:ascii="Cambria Math" w:eastAsiaTheme="minorEastAsia" w:hAnsi="Cambria Math" w:cstheme="majorBidi"/>
                <w:b/>
                <w:i/>
              </w:rPr>
            </m:ctrlPr>
          </m:sSubPr>
          <m:e>
            <m:r>
              <m:rPr>
                <m:sty m:val="bi"/>
              </m:rPr>
              <w:rPr>
                <w:rFonts w:ascii="Cambria Math" w:eastAsiaTheme="minorEastAsia" w:hAnsi="Cambria Math" w:cstheme="majorBidi"/>
              </w:rPr>
              <m:t>T</m:t>
            </m:r>
          </m:e>
          <m:sub>
            <m:r>
              <m:rPr>
                <m:sty m:val="bi"/>
              </m:rPr>
              <w:rPr>
                <w:rFonts w:ascii="Cambria Math" w:eastAsiaTheme="minorEastAsia" w:hAnsi="Cambria Math" w:cstheme="majorBidi"/>
              </w:rPr>
              <m:t>c</m:t>
            </m:r>
          </m:sub>
        </m:sSub>
      </m:oMath>
      <w:r w:rsidR="0020172C" w:rsidRPr="002B687F">
        <w:rPr>
          <w:rFonts w:asciiTheme="majorBidi" w:eastAsiaTheme="minorEastAsia" w:hAnsiTheme="majorBidi" w:cstheme="majorBidi"/>
          <w:b/>
        </w:rPr>
        <w:t xml:space="preserve"> -25</w:t>
      </w:r>
      <w:r w:rsidR="00CE11FB" w:rsidRPr="002B687F">
        <w:rPr>
          <w:rFonts w:asciiTheme="majorBidi" w:eastAsiaTheme="minorEastAsia" w:hAnsiTheme="majorBidi" w:cstheme="majorBidi"/>
          <w:b/>
        </w:rPr>
        <w:t>)]</w:t>
      </w:r>
      <w:r w:rsidR="0020172C" w:rsidRPr="002B687F">
        <w:rPr>
          <w:rFonts w:asciiTheme="majorBidi" w:eastAsiaTheme="minorEastAsia" w:hAnsiTheme="majorBidi" w:cstheme="majorBidi"/>
          <w:b/>
        </w:rPr>
        <w:t xml:space="preserve"> </w:t>
      </w:r>
      <w:r w:rsidR="00AB0336">
        <w:rPr>
          <w:rFonts w:asciiTheme="majorBidi" w:eastAsiaTheme="minorEastAsia" w:hAnsiTheme="majorBidi" w:cstheme="majorBidi"/>
          <w:bCs/>
          <w:sz w:val="16"/>
          <w:szCs w:val="16"/>
        </w:rPr>
        <w:t xml:space="preserve">                                                                                                                                       </w:t>
      </w:r>
      <w:r w:rsidR="007E3C03">
        <w:rPr>
          <w:rFonts w:asciiTheme="majorBidi" w:eastAsiaTheme="minorEastAsia" w:hAnsiTheme="majorBidi" w:cstheme="majorBidi"/>
          <w:bCs/>
          <w:sz w:val="16"/>
          <w:szCs w:val="16"/>
        </w:rPr>
        <w:t xml:space="preserve">   </w:t>
      </w:r>
      <w:r w:rsidR="00617A02">
        <w:rPr>
          <w:rFonts w:asciiTheme="majorBidi" w:eastAsiaTheme="minorEastAsia" w:hAnsiTheme="majorBidi" w:cstheme="majorBidi"/>
          <w:b/>
        </w:rPr>
        <w:t>(3.36</w:t>
      </w:r>
      <w:r w:rsidR="008A189C">
        <w:rPr>
          <w:rFonts w:asciiTheme="majorBidi" w:eastAsiaTheme="minorEastAsia" w:hAnsiTheme="majorBidi" w:cstheme="majorBidi"/>
          <w:b/>
        </w:rPr>
        <w:t>)</w:t>
      </w:r>
      <w:r w:rsidR="0020172C" w:rsidRPr="002B687F">
        <w:rPr>
          <w:rFonts w:asciiTheme="majorBidi" w:eastAsiaTheme="minorEastAsia" w:hAnsiTheme="majorBidi" w:cstheme="majorBidi"/>
          <w:b/>
        </w:rPr>
        <w:t xml:space="preserve">                                                                             </w:t>
      </w:r>
      <w:r w:rsidR="0020172C">
        <w:rPr>
          <w:rFonts w:asciiTheme="majorBidi" w:eastAsiaTheme="minorEastAsia" w:hAnsiTheme="majorBidi" w:cstheme="majorBidi"/>
          <w:b/>
        </w:rPr>
        <w:t xml:space="preserve">          </w:t>
      </w:r>
      <w:r w:rsidR="00CE11FB">
        <w:rPr>
          <w:rFonts w:asciiTheme="majorBidi" w:eastAsiaTheme="minorEastAsia" w:hAnsiTheme="majorBidi" w:cstheme="majorBidi"/>
          <w:b/>
        </w:rPr>
        <w:t xml:space="preserve"> </w:t>
      </w:r>
    </w:p>
    <w:p w:rsidR="0020172C" w:rsidRPr="002B687F" w:rsidRDefault="005913E2" w:rsidP="00617A02">
      <w:pPr>
        <w:spacing w:before="240" w:after="120" w:line="360" w:lineRule="auto"/>
        <w:mirrorIndents/>
        <w:jc w:val="both"/>
        <w:rPr>
          <w:rFonts w:asciiTheme="majorBidi" w:eastAsiaTheme="minorEastAsia" w:hAnsiTheme="majorBidi" w:cstheme="majorBidi"/>
          <w:b/>
          <w:bCs/>
        </w:rPr>
      </w:pPr>
      <m:oMath>
        <m:sSup>
          <m:sSupPr>
            <m:ctrlPr>
              <w:rPr>
                <w:rFonts w:ascii="Cambria Math" w:eastAsiaTheme="minorEastAsia" w:hAnsi="Cambria Math" w:cstheme="majorBidi"/>
                <w:b/>
                <w:bCs/>
                <w:i/>
              </w:rPr>
            </m:ctrlPr>
          </m:sSupPr>
          <m:e>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e>
          <m:sup>
            <m:r>
              <m:rPr>
                <m:sty m:val="bi"/>
              </m:rPr>
              <w:rPr>
                <w:rFonts w:ascii="Cambria Math" w:eastAsiaTheme="minorEastAsia" w:hAnsi="Cambria Math" w:cstheme="majorBidi"/>
              </w:rPr>
              <m:t>*</m:t>
            </m:r>
          </m:sup>
        </m:sSup>
      </m:oMath>
      <w:r w:rsidR="0020172C" w:rsidRPr="002B687F">
        <w:rPr>
          <w:rFonts w:asciiTheme="majorBidi" w:eastAsiaTheme="minorEastAsia" w:hAnsiTheme="majorBidi" w:cstheme="majorBidi"/>
          <w:b/>
          <w:bCs/>
        </w:rPr>
        <w:t>=</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oc,1</m:t>
            </m:r>
          </m:sub>
        </m:sSub>
      </m:oMath>
      <w:r w:rsidR="0020172C" w:rsidRPr="002B687F">
        <w:rPr>
          <w:rFonts w:asciiTheme="majorBidi" w:eastAsiaTheme="minorEastAsia" w:hAnsiTheme="majorBidi" w:cstheme="majorBidi"/>
          <w:b/>
          <w:bCs/>
        </w:rPr>
        <w:t>.</w:t>
      </w:r>
      <m:oMath>
        <m:sSub>
          <m:sSubPr>
            <m:ctrlPr>
              <w:rPr>
                <w:rFonts w:ascii="Cambria Math" w:hAnsiTheme="majorBidi" w:cstheme="majorBidi"/>
                <w:b/>
                <w:bCs/>
                <w:i/>
              </w:rPr>
            </m:ctrlPr>
          </m:sSubPr>
          <m:e>
            <m:r>
              <m:rPr>
                <m:sty m:val="bi"/>
              </m:rPr>
              <w:rPr>
                <w:rFonts w:ascii="Cambria Math" w:hAnsi="Cambria Math" w:cstheme="majorBidi"/>
              </w:rPr>
              <m:t>N</m:t>
            </m:r>
          </m:e>
          <m:sub>
            <m:r>
              <m:rPr>
                <m:sty m:val="bi"/>
              </m:rPr>
              <w:rPr>
                <w:rFonts w:ascii="Cambria Math" w:hAnsi="Cambria Math" w:cstheme="majorBidi"/>
              </w:rPr>
              <m:t>cs</m:t>
            </m:r>
          </m:sub>
        </m:sSub>
      </m:oMath>
      <w:r w:rsidR="008A189C">
        <w:rPr>
          <w:rFonts w:asciiTheme="majorBidi" w:eastAsiaTheme="minorEastAsia" w:hAnsiTheme="majorBidi" w:cstheme="majorBidi"/>
          <w:b/>
          <w:bCs/>
        </w:rPr>
        <w:t xml:space="preserve">  </w:t>
      </w:r>
      <w:r w:rsidR="00617A02">
        <w:rPr>
          <w:rFonts w:asciiTheme="majorBidi" w:eastAsiaTheme="minorEastAsia" w:hAnsiTheme="majorBidi" w:cstheme="majorBidi"/>
          <w:b/>
          <w:bCs/>
        </w:rPr>
        <w:t xml:space="preserve">                                                                                                                 </w:t>
      </w:r>
      <w:r w:rsidR="008A189C">
        <w:rPr>
          <w:rFonts w:asciiTheme="majorBidi" w:eastAsiaTheme="minorEastAsia" w:hAnsiTheme="majorBidi" w:cstheme="majorBidi"/>
          <w:b/>
          <w:bCs/>
        </w:rPr>
        <w:t>(3.</w:t>
      </w:r>
      <w:r w:rsidR="008A189C" w:rsidRPr="002B687F">
        <w:rPr>
          <w:rFonts w:asciiTheme="majorBidi" w:eastAsiaTheme="minorEastAsia" w:hAnsiTheme="majorBidi" w:cstheme="majorBidi"/>
          <w:b/>
          <w:bCs/>
        </w:rPr>
        <w:t>3</w:t>
      </w:r>
      <w:r w:rsidR="00617A02">
        <w:rPr>
          <w:rFonts w:asciiTheme="majorBidi" w:eastAsiaTheme="minorEastAsia" w:hAnsiTheme="majorBidi" w:cstheme="majorBidi"/>
          <w:b/>
          <w:bCs/>
        </w:rPr>
        <w:t>7</w:t>
      </w:r>
      <w:r w:rsidR="008A189C">
        <w:rPr>
          <w:rFonts w:asciiTheme="majorBidi" w:eastAsiaTheme="minorEastAsia" w:hAnsiTheme="majorBidi" w:cstheme="majorBidi"/>
          <w:b/>
          <w:bCs/>
        </w:rPr>
        <w:t>)</w:t>
      </w:r>
      <w:r w:rsidR="0020172C" w:rsidRPr="002B687F">
        <w:rPr>
          <w:rFonts w:asciiTheme="majorBidi" w:eastAsiaTheme="minorEastAsia" w:hAnsiTheme="majorBidi" w:cstheme="majorBidi"/>
          <w:b/>
          <w:bCs/>
        </w:rPr>
        <w:t xml:space="preserve">                                                                                               </w:t>
      </w:r>
      <w:r w:rsidR="0020172C">
        <w:rPr>
          <w:rFonts w:asciiTheme="majorBidi" w:eastAsiaTheme="minorEastAsia" w:hAnsiTheme="majorBidi" w:cstheme="majorBidi"/>
          <w:b/>
          <w:bCs/>
        </w:rPr>
        <w:t xml:space="preserve">         </w:t>
      </w:r>
      <w:r w:rsidR="008A189C">
        <w:rPr>
          <w:rFonts w:asciiTheme="majorBidi" w:eastAsiaTheme="minorEastAsia" w:hAnsiTheme="majorBidi" w:cstheme="majorBidi"/>
          <w:b/>
          <w:bCs/>
        </w:rPr>
        <w:t xml:space="preserve">  </w:t>
      </w:r>
    </w:p>
    <w:p w:rsidR="0020172C" w:rsidRPr="00E236BC" w:rsidRDefault="00A8674D" w:rsidP="00A8674D">
      <w:pPr>
        <w:pStyle w:val="Paragraphedeliste"/>
        <w:spacing w:before="240" w:after="120" w:line="360" w:lineRule="auto"/>
        <w:ind w:left="0"/>
        <w:contextualSpacing w:val="0"/>
        <w:mirrorIndents/>
        <w:jc w:val="both"/>
        <w:rPr>
          <w:rFonts w:asciiTheme="majorBidi" w:eastAsiaTheme="minorEastAsia" w:hAnsiTheme="majorBidi" w:cstheme="majorBidi"/>
        </w:rPr>
      </w:pPr>
      <w:r>
        <w:rPr>
          <w:rFonts w:asciiTheme="majorBidi" w:eastAsiaTheme="minorEastAsia" w:hAnsiTheme="majorBidi" w:cstheme="majorBidi"/>
        </w:rPr>
        <w:t>4.</w:t>
      </w:r>
      <w:r w:rsidRPr="00E236BC">
        <w:rPr>
          <w:rFonts w:asciiTheme="majorBidi" w:eastAsiaTheme="minorEastAsia" w:hAnsiTheme="majorBidi" w:cstheme="majorBidi"/>
        </w:rPr>
        <w:t xml:space="preserve"> Détermination</w:t>
      </w:r>
      <w:r w:rsidR="0020172C" w:rsidRPr="00E236BC">
        <w:rPr>
          <w:rFonts w:asciiTheme="majorBidi" w:eastAsiaTheme="minorEastAsia" w:hAnsiTheme="majorBidi" w:cstheme="majorBidi"/>
        </w:rPr>
        <w:t xml:space="preserve"> de la puissance maximum de la cellule en STC :</w:t>
      </w:r>
    </w:p>
    <w:p w:rsidR="0020172C" w:rsidRDefault="0020172C" w:rsidP="0020172C">
      <w:pPr>
        <w:spacing w:before="240" w:after="120" w:line="360" w:lineRule="auto"/>
        <w:mirrorIndents/>
        <w:jc w:val="both"/>
        <w:rPr>
          <w:rFonts w:asciiTheme="majorBidi" w:eastAsiaTheme="minorEastAsia" w:hAnsiTheme="majorBidi" w:cstheme="majorBidi"/>
        </w:rPr>
      </w:pPr>
      <w:r>
        <w:rPr>
          <w:rFonts w:asciiTheme="majorBidi" w:eastAsiaTheme="minorEastAsia" w:hAnsiTheme="majorBidi" w:cstheme="majorBidi"/>
        </w:rPr>
        <w:t xml:space="preserve">  On considère que le </w:t>
      </w:r>
      <m:oMath>
        <m:sSup>
          <m:sSupPr>
            <m:ctrlPr>
              <w:rPr>
                <w:rFonts w:ascii="Cambria Math" w:eastAsiaTheme="minorEastAsia" w:hAnsi="Cambria Math" w:cstheme="majorBidi"/>
                <w:i/>
              </w:rPr>
            </m:ctrlPr>
          </m:sSupPr>
          <m:e>
            <m:r>
              <w:rPr>
                <w:rFonts w:ascii="Cambria Math" w:eastAsiaTheme="minorEastAsia" w:hAnsi="Cambria Math" w:cstheme="majorBidi"/>
              </w:rPr>
              <m:t>FF</m:t>
            </m:r>
          </m:e>
          <m:sup>
            <m:r>
              <w:rPr>
                <w:rFonts w:ascii="Cambria Math" w:eastAsiaTheme="minorEastAsia" w:hAnsi="Cambria Math" w:cstheme="majorBidi"/>
              </w:rPr>
              <m:t>*</m:t>
            </m:r>
          </m:sup>
        </m:sSup>
      </m:oMath>
      <w:r>
        <w:rPr>
          <w:rFonts w:asciiTheme="majorBidi" w:eastAsiaTheme="minorEastAsia" w:hAnsiTheme="majorBidi" w:cstheme="majorBidi"/>
        </w:rPr>
        <w:t>=FF (cst).</w:t>
      </w:r>
    </w:p>
    <w:p w:rsidR="0020172C" w:rsidRPr="002B687F" w:rsidRDefault="0020172C" w:rsidP="008A189C">
      <w:pPr>
        <w:spacing w:before="240" w:after="120" w:line="360" w:lineRule="auto"/>
        <w:mirrorIndents/>
        <w:jc w:val="both"/>
        <w:rPr>
          <w:rFonts w:asciiTheme="majorBidi" w:eastAsiaTheme="minorEastAsia" w:hAnsiTheme="majorBidi" w:cstheme="majorBidi"/>
          <w:b/>
          <w:bCs/>
        </w:rPr>
      </w:pPr>
      <w:r w:rsidRPr="002B687F">
        <w:rPr>
          <w:rFonts w:asciiTheme="majorBidi" w:eastAsiaTheme="minorEastAsia" w:hAnsiTheme="majorBidi" w:cstheme="majorBidi"/>
          <w:b/>
          <w:bCs/>
        </w:rPr>
        <w:t xml:space="preserve"> </w:t>
      </w:r>
      <m:oMath>
        <m:sSup>
          <m:sSupPr>
            <m:ctrlPr>
              <w:rPr>
                <w:rFonts w:ascii="Cambria Math" w:eastAsiaTheme="minorEastAsia" w:hAnsi="Cambria Math" w:cstheme="majorBidi"/>
                <w:b/>
                <w:bCs/>
                <w:i/>
              </w:rPr>
            </m:ctrlPr>
          </m:sSupPr>
          <m:e>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P</m:t>
                </m:r>
              </m:e>
              <m:sub>
                <m:r>
                  <m:rPr>
                    <m:sty m:val="bi"/>
                  </m:rPr>
                  <w:rPr>
                    <w:rFonts w:ascii="Cambria Math" w:eastAsiaTheme="minorEastAsia" w:hAnsi="Cambria Math" w:cstheme="majorBidi"/>
                  </w:rPr>
                  <m:t>Max</m:t>
                </m:r>
              </m:sub>
            </m:sSub>
          </m:e>
          <m:sup>
            <m:r>
              <m:rPr>
                <m:sty m:val="bi"/>
              </m:rPr>
              <w:rPr>
                <w:rFonts w:ascii="Cambria Math" w:eastAsiaTheme="minorEastAsia" w:hAnsi="Cambria Math" w:cstheme="majorBidi"/>
              </w:rPr>
              <m:t>*</m:t>
            </m:r>
          </m:sup>
        </m:sSup>
      </m:oMath>
      <w:r w:rsidRPr="002B687F">
        <w:rPr>
          <w:rFonts w:asciiTheme="majorBidi" w:eastAsiaTheme="minorEastAsia" w:hAnsiTheme="majorBidi" w:cstheme="majorBidi"/>
          <w:b/>
          <w:bCs/>
        </w:rPr>
        <w:t xml:space="preserve"> = </w:t>
      </w:r>
      <m:oMath>
        <m:sSup>
          <m:sSupPr>
            <m:ctrlPr>
              <w:rPr>
                <w:rFonts w:ascii="Cambria Math" w:eastAsiaTheme="minorEastAsia" w:hAnsi="Cambria Math" w:cstheme="majorBidi"/>
                <w:b/>
                <w:bCs/>
                <w:i/>
              </w:rPr>
            </m:ctrlPr>
          </m:sSupPr>
          <m:e>
            <m:r>
              <m:rPr>
                <m:sty m:val="bi"/>
              </m:rPr>
              <w:rPr>
                <w:rFonts w:ascii="Cambria Math" w:eastAsiaTheme="minorEastAsia" w:hAnsi="Cambria Math" w:cstheme="majorBidi"/>
              </w:rPr>
              <m:t>FF</m:t>
            </m:r>
          </m:e>
          <m:sup>
            <m:r>
              <m:rPr>
                <m:sty m:val="bi"/>
              </m:rPr>
              <w:rPr>
                <w:rFonts w:ascii="Cambria Math" w:eastAsiaTheme="minorEastAsia" w:hAnsi="Cambria Math" w:cstheme="majorBidi"/>
              </w:rPr>
              <m:t>*</m:t>
            </m:r>
          </m:sup>
        </m:sSup>
      </m:oMath>
      <w:r w:rsidRPr="002B687F">
        <w:rPr>
          <w:rFonts w:asciiTheme="majorBidi" w:eastAsiaTheme="minorEastAsia" w:hAnsiTheme="majorBidi" w:cstheme="majorBidi"/>
          <w:b/>
          <w:bCs/>
        </w:rPr>
        <w:t xml:space="preserve"> . </w:t>
      </w:r>
      <m:oMath>
        <m:sSup>
          <m:sSupPr>
            <m:ctrlPr>
              <w:rPr>
                <w:rFonts w:ascii="Cambria Math" w:eastAsiaTheme="minorEastAsia" w:hAnsi="Cambria Math" w:cstheme="majorBidi"/>
                <w:b/>
                <w:bCs/>
                <w:i/>
              </w:rPr>
            </m:ctrlPr>
          </m:sSupPr>
          <m:e>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V</m:t>
                </m:r>
              </m:e>
              <m:sub>
                <m:r>
                  <m:rPr>
                    <m:sty m:val="bi"/>
                  </m:rPr>
                  <w:rPr>
                    <w:rFonts w:ascii="Cambria Math" w:eastAsiaTheme="minorEastAsia" w:hAnsi="Cambria Math" w:cstheme="majorBidi"/>
                  </w:rPr>
                  <m:t>oc</m:t>
                </m:r>
              </m:sub>
            </m:sSub>
          </m:e>
          <m:sup>
            <m:r>
              <m:rPr>
                <m:sty m:val="bi"/>
              </m:rPr>
              <w:rPr>
                <w:rFonts w:ascii="Cambria Math" w:eastAsiaTheme="minorEastAsia" w:hAnsi="Cambria Math" w:cstheme="majorBidi"/>
              </w:rPr>
              <m:t>*</m:t>
            </m:r>
          </m:sup>
        </m:sSup>
      </m:oMath>
      <w:r w:rsidRPr="002B687F">
        <w:rPr>
          <w:rFonts w:asciiTheme="majorBidi" w:eastAsiaTheme="minorEastAsia" w:hAnsiTheme="majorBidi" w:cstheme="majorBidi"/>
          <w:b/>
          <w:bCs/>
        </w:rPr>
        <w:t xml:space="preserve"> . </w:t>
      </w:r>
      <m:oMath>
        <m:sSup>
          <m:sSupPr>
            <m:ctrlPr>
              <w:rPr>
                <w:rFonts w:ascii="Cambria Math" w:eastAsiaTheme="minorEastAsia" w:hAnsi="Cambria Math" w:cstheme="majorBidi"/>
                <w:b/>
                <w:bCs/>
                <w:i/>
              </w:rPr>
            </m:ctrlPr>
          </m:sSupPr>
          <m:e>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I</m:t>
                </m:r>
              </m:e>
              <m:sub>
                <m:r>
                  <m:rPr>
                    <m:sty m:val="bi"/>
                  </m:rPr>
                  <w:rPr>
                    <w:rFonts w:ascii="Cambria Math" w:eastAsiaTheme="minorEastAsia" w:hAnsi="Cambria Math" w:cstheme="majorBidi"/>
                  </w:rPr>
                  <m:t>sc</m:t>
                </m:r>
              </m:sub>
            </m:sSub>
          </m:e>
          <m:sup>
            <m:r>
              <m:rPr>
                <m:sty m:val="bi"/>
              </m:rPr>
              <w:rPr>
                <w:rFonts w:ascii="Cambria Math" w:eastAsiaTheme="minorEastAsia" w:hAnsi="Cambria Math" w:cstheme="majorBidi"/>
              </w:rPr>
              <m:t>*</m:t>
            </m:r>
          </m:sup>
        </m:sSup>
      </m:oMath>
      <w:r w:rsidRPr="002B687F">
        <w:rPr>
          <w:rFonts w:asciiTheme="majorBidi" w:eastAsiaTheme="minorEastAsia" w:hAnsiTheme="majorBidi" w:cstheme="majorBidi"/>
          <w:b/>
          <w:bCs/>
        </w:rPr>
        <w:t xml:space="preserve">   </w:t>
      </w:r>
      <w:r w:rsidR="00AB0336">
        <w:rPr>
          <w:rFonts w:asciiTheme="majorBidi" w:eastAsiaTheme="minorEastAsia" w:hAnsiTheme="majorBidi" w:cstheme="majorBidi"/>
          <w:sz w:val="16"/>
          <w:szCs w:val="16"/>
        </w:rPr>
        <w:t xml:space="preserve">                                                                                                                                           </w:t>
      </w:r>
      <w:r w:rsidR="00617A02">
        <w:rPr>
          <w:rFonts w:asciiTheme="majorBidi" w:eastAsiaTheme="minorEastAsia" w:hAnsiTheme="majorBidi" w:cstheme="majorBidi"/>
          <w:b/>
          <w:bCs/>
        </w:rPr>
        <w:t>(3.38</w:t>
      </w:r>
      <w:r w:rsidR="008A189C" w:rsidRPr="002B687F">
        <w:rPr>
          <w:rFonts w:asciiTheme="majorBidi" w:eastAsiaTheme="minorEastAsia" w:hAnsiTheme="majorBidi" w:cstheme="majorBidi"/>
          <w:b/>
          <w:bCs/>
        </w:rPr>
        <w:t>)</w:t>
      </w:r>
      <w:r w:rsidRPr="002B687F">
        <w:rPr>
          <w:rFonts w:asciiTheme="majorBidi" w:eastAsiaTheme="minorEastAsia" w:hAnsiTheme="majorBidi" w:cstheme="majorBidi"/>
          <w:b/>
          <w:bCs/>
        </w:rPr>
        <w:t xml:space="preserve">                      </w:t>
      </w:r>
      <w:r>
        <w:rPr>
          <w:rFonts w:asciiTheme="majorBidi" w:eastAsiaTheme="minorEastAsia" w:hAnsiTheme="majorBidi" w:cstheme="majorBidi"/>
          <w:b/>
          <w:bCs/>
        </w:rPr>
        <w:t xml:space="preserve">        </w:t>
      </w:r>
      <w:r w:rsidRPr="002B687F">
        <w:rPr>
          <w:rFonts w:asciiTheme="majorBidi" w:eastAsiaTheme="minorEastAsia" w:hAnsiTheme="majorBidi" w:cstheme="majorBidi"/>
          <w:b/>
          <w:bCs/>
        </w:rPr>
        <w:t xml:space="preserve">                             </w:t>
      </w:r>
      <w:r w:rsidR="008A189C">
        <w:rPr>
          <w:rFonts w:asciiTheme="majorBidi" w:eastAsiaTheme="minorEastAsia" w:hAnsiTheme="majorBidi" w:cstheme="majorBidi"/>
          <w:b/>
          <w:bCs/>
        </w:rPr>
        <w:t xml:space="preserve">                           </w:t>
      </w:r>
    </w:p>
    <w:p w:rsidR="0020172C" w:rsidRPr="00E236BC" w:rsidRDefault="007E3C03" w:rsidP="00A8674D">
      <w:pPr>
        <w:pStyle w:val="Paragraphedeliste"/>
        <w:spacing w:before="240" w:after="120" w:line="360" w:lineRule="auto"/>
        <w:ind w:left="0"/>
        <w:contextualSpacing w:val="0"/>
        <w:mirrorIndents/>
        <w:jc w:val="both"/>
        <w:rPr>
          <w:rFonts w:asciiTheme="majorBidi" w:eastAsiaTheme="minorEastAsia" w:hAnsiTheme="majorBidi" w:cstheme="majorBidi"/>
        </w:rPr>
      </w:pPr>
      <w:r>
        <w:rPr>
          <w:rFonts w:asciiTheme="majorBidi" w:eastAsiaTheme="minorEastAsia" w:hAnsiTheme="majorBidi" w:cstheme="majorBidi"/>
        </w:rPr>
        <w:t>5.</w:t>
      </w:r>
      <w:r w:rsidRPr="00E236BC">
        <w:rPr>
          <w:rFonts w:asciiTheme="majorBidi" w:eastAsiaTheme="minorEastAsia" w:hAnsiTheme="majorBidi" w:cstheme="majorBidi"/>
        </w:rPr>
        <w:t xml:space="preserve"> Détermination</w:t>
      </w:r>
      <w:r w:rsidR="0020172C" w:rsidRPr="00E236BC">
        <w:rPr>
          <w:rFonts w:asciiTheme="majorBidi" w:eastAsiaTheme="minorEastAsia" w:hAnsiTheme="majorBidi" w:cstheme="majorBidi"/>
        </w:rPr>
        <w:t xml:space="preserve"> de la puissance maximum du module  PV en STC :</w:t>
      </w:r>
    </w:p>
    <w:p w:rsidR="006A1739" w:rsidRPr="00B02A42" w:rsidRDefault="0020172C" w:rsidP="008A189C">
      <w:pPr>
        <w:spacing w:before="240" w:after="120" w:line="360" w:lineRule="auto"/>
        <w:mirrorIndents/>
        <w:jc w:val="both"/>
        <w:rPr>
          <w:rFonts w:asciiTheme="majorBidi" w:eastAsiaTheme="minorEastAsia" w:hAnsiTheme="majorBidi" w:cstheme="majorBidi"/>
          <w:b/>
          <w:bCs/>
        </w:rPr>
      </w:pPr>
      <w:r w:rsidRPr="002B687F">
        <w:rPr>
          <w:rFonts w:asciiTheme="majorBidi" w:eastAsiaTheme="minorEastAsia" w:hAnsiTheme="majorBidi" w:cstheme="majorBidi"/>
          <w:b/>
          <w:bCs/>
        </w:rPr>
        <w:t xml:space="preserve">        </w:t>
      </w:r>
      <m:oMath>
        <m:sSup>
          <m:sSupPr>
            <m:ctrlPr>
              <w:rPr>
                <w:rFonts w:ascii="Cambria Math" w:eastAsiaTheme="minorEastAsia" w:hAnsi="Cambria Math" w:cstheme="majorBidi"/>
                <w:b/>
                <w:bCs/>
                <w:i/>
              </w:rPr>
            </m:ctrlPr>
          </m:sSupPr>
          <m:e>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P</m:t>
                </m:r>
              </m:e>
              <m:sub>
                <m:r>
                  <m:rPr>
                    <m:sty m:val="bi"/>
                  </m:rPr>
                  <w:rPr>
                    <w:rFonts w:ascii="Cambria Math" w:eastAsiaTheme="minorEastAsia" w:hAnsi="Cambria Math" w:cstheme="majorBidi"/>
                  </w:rPr>
                  <m:t>Mod</m:t>
                </m:r>
              </m:sub>
            </m:sSub>
          </m:e>
          <m:sup>
            <m:r>
              <m:rPr>
                <m:sty m:val="bi"/>
              </m:rPr>
              <w:rPr>
                <w:rFonts w:ascii="Cambria Math" w:eastAsiaTheme="minorEastAsia" w:hAnsi="Cambria Math" w:cstheme="majorBidi"/>
              </w:rPr>
              <m:t>*</m:t>
            </m:r>
          </m:sup>
        </m:sSup>
      </m:oMath>
      <w:r w:rsidRPr="002B687F">
        <w:rPr>
          <w:rFonts w:asciiTheme="majorBidi" w:eastAsiaTheme="minorEastAsia" w:hAnsiTheme="majorBidi" w:cstheme="majorBidi"/>
          <w:b/>
          <w:bCs/>
        </w:rPr>
        <w:t xml:space="preserve">= </w:t>
      </w:r>
      <m:oMath>
        <m:sSup>
          <m:sSupPr>
            <m:ctrlPr>
              <w:rPr>
                <w:rFonts w:ascii="Cambria Math" w:eastAsiaTheme="minorEastAsia" w:hAnsi="Cambria Math" w:cstheme="majorBidi"/>
                <w:b/>
                <w:bCs/>
                <w:i/>
              </w:rPr>
            </m:ctrlPr>
          </m:sSupPr>
          <m:e>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P</m:t>
                </m:r>
              </m:e>
              <m:sub>
                <m:r>
                  <m:rPr>
                    <m:sty m:val="bi"/>
                  </m:rPr>
                  <w:rPr>
                    <w:rFonts w:ascii="Cambria Math" w:eastAsiaTheme="minorEastAsia" w:hAnsi="Cambria Math" w:cstheme="majorBidi"/>
                  </w:rPr>
                  <m:t>Max</m:t>
                </m:r>
              </m:sub>
            </m:sSub>
          </m:e>
          <m:sup>
            <m:r>
              <m:rPr>
                <m:sty m:val="bi"/>
              </m:rPr>
              <w:rPr>
                <w:rFonts w:ascii="Cambria Math" w:eastAsiaTheme="minorEastAsia" w:hAnsi="Cambria Math" w:cstheme="majorBidi"/>
              </w:rPr>
              <m:t>*</m:t>
            </m:r>
          </m:sup>
        </m:sSup>
      </m:oMath>
      <w:r w:rsidRPr="002B687F">
        <w:rPr>
          <w:rFonts w:asciiTheme="majorBidi" w:eastAsiaTheme="minorEastAsia" w:hAnsiTheme="majorBidi" w:cstheme="majorBidi"/>
          <w:b/>
          <w:bCs/>
        </w:rPr>
        <w:t xml:space="preserve"> . </w:t>
      </w:r>
      <m:oMath>
        <m:sSub>
          <m:sSubPr>
            <m:ctrlPr>
              <w:rPr>
                <w:rFonts w:ascii="Cambria Math" w:hAnsiTheme="majorBidi" w:cstheme="majorBidi"/>
                <w:b/>
                <w:bCs/>
                <w:i/>
              </w:rPr>
            </m:ctrlPr>
          </m:sSubPr>
          <m:e>
            <m:r>
              <m:rPr>
                <m:sty m:val="bi"/>
              </m:rPr>
              <w:rPr>
                <w:rFonts w:ascii="Cambria Math" w:hAnsi="Cambria Math" w:cstheme="majorBidi"/>
              </w:rPr>
              <m:t>N</m:t>
            </m:r>
          </m:e>
          <m:sub>
            <m:r>
              <m:rPr>
                <m:sty m:val="bi"/>
              </m:rPr>
              <w:rPr>
                <w:rFonts w:ascii="Cambria Math" w:hAnsi="Cambria Math" w:cstheme="majorBidi"/>
              </w:rPr>
              <m:t>cp</m:t>
            </m:r>
          </m:sub>
        </m:sSub>
      </m:oMath>
      <w:r w:rsidRPr="002B687F">
        <w:rPr>
          <w:rFonts w:asciiTheme="majorBidi" w:eastAsiaTheme="minorEastAsia" w:hAnsiTheme="majorBidi" w:cstheme="majorBidi"/>
          <w:b/>
          <w:bCs/>
        </w:rPr>
        <w:t xml:space="preserve">. </w:t>
      </w:r>
      <m:oMath>
        <m:sSub>
          <m:sSubPr>
            <m:ctrlPr>
              <w:rPr>
                <w:rFonts w:ascii="Cambria Math" w:hAnsiTheme="majorBidi" w:cstheme="majorBidi"/>
                <w:b/>
                <w:bCs/>
                <w:i/>
              </w:rPr>
            </m:ctrlPr>
          </m:sSubPr>
          <m:e>
            <m:r>
              <m:rPr>
                <m:sty m:val="bi"/>
              </m:rPr>
              <w:rPr>
                <w:rFonts w:ascii="Cambria Math" w:hAnsi="Cambria Math" w:cstheme="majorBidi"/>
              </w:rPr>
              <m:t>N</m:t>
            </m:r>
          </m:e>
          <m:sub>
            <m:r>
              <m:rPr>
                <m:sty m:val="bi"/>
              </m:rPr>
              <w:rPr>
                <w:rFonts w:ascii="Cambria Math" w:hAnsi="Cambria Math" w:cstheme="majorBidi"/>
              </w:rPr>
              <m:t>cs</m:t>
            </m:r>
          </m:sub>
        </m:sSub>
      </m:oMath>
      <w:r w:rsidRPr="002B687F">
        <w:rPr>
          <w:rFonts w:asciiTheme="majorBidi" w:eastAsiaTheme="minorEastAsia" w:hAnsiTheme="majorBidi" w:cstheme="majorBidi"/>
          <w:b/>
          <w:bCs/>
        </w:rPr>
        <w:t xml:space="preserve">     </w:t>
      </w:r>
      <w:r w:rsidR="00AB0336">
        <w:rPr>
          <w:rFonts w:asciiTheme="majorBidi" w:eastAsiaTheme="minorEastAsia" w:hAnsiTheme="majorBidi" w:cstheme="majorBidi"/>
          <w:sz w:val="16"/>
          <w:szCs w:val="16"/>
        </w:rPr>
        <w:t xml:space="preserve">                                                                                                                             </w:t>
      </w:r>
      <w:r w:rsidR="008A189C">
        <w:rPr>
          <w:rFonts w:asciiTheme="majorBidi" w:eastAsiaTheme="minorEastAsia" w:hAnsiTheme="majorBidi" w:cstheme="majorBidi"/>
          <w:b/>
          <w:bCs/>
        </w:rPr>
        <w:t>(3.3</w:t>
      </w:r>
      <w:r w:rsidR="00617A02">
        <w:rPr>
          <w:rFonts w:asciiTheme="majorBidi" w:eastAsiaTheme="minorEastAsia" w:hAnsiTheme="majorBidi" w:cstheme="majorBidi"/>
          <w:b/>
          <w:bCs/>
        </w:rPr>
        <w:t>9</w:t>
      </w:r>
      <w:r w:rsidR="008A189C" w:rsidRPr="002B687F">
        <w:rPr>
          <w:rFonts w:asciiTheme="majorBidi" w:eastAsiaTheme="minorEastAsia" w:hAnsiTheme="majorBidi" w:cstheme="majorBidi"/>
          <w:b/>
          <w:bCs/>
        </w:rPr>
        <w:t>)</w:t>
      </w:r>
      <w:r w:rsidRPr="002B687F">
        <w:rPr>
          <w:rFonts w:asciiTheme="majorBidi" w:eastAsiaTheme="minorEastAsia" w:hAnsiTheme="majorBidi" w:cstheme="majorBidi"/>
          <w:b/>
          <w:bCs/>
        </w:rPr>
        <w:t xml:space="preserve">                                                  </w:t>
      </w:r>
      <w:r>
        <w:rPr>
          <w:rFonts w:asciiTheme="majorBidi" w:eastAsiaTheme="minorEastAsia" w:hAnsiTheme="majorBidi" w:cstheme="majorBidi"/>
          <w:b/>
          <w:bCs/>
        </w:rPr>
        <w:t xml:space="preserve">         </w:t>
      </w:r>
      <w:r w:rsidR="008A189C">
        <w:rPr>
          <w:rFonts w:asciiTheme="majorBidi" w:eastAsiaTheme="minorEastAsia" w:hAnsiTheme="majorBidi" w:cstheme="majorBidi"/>
          <w:b/>
          <w:bCs/>
        </w:rPr>
        <w:t xml:space="preserve">                       </w:t>
      </w:r>
    </w:p>
    <w:p w:rsidR="0020172C" w:rsidRPr="00890379" w:rsidRDefault="00B02A42" w:rsidP="00D04EE4">
      <w:pPr>
        <w:pStyle w:val="Style3"/>
      </w:pPr>
      <w:bookmarkStart w:id="73" w:name="_Toc328914885"/>
      <w:r>
        <w:rPr>
          <w:rFonts w:asciiTheme="majorBidi" w:eastAsiaTheme="minorEastAsia" w:hAnsiTheme="majorBidi" w:cstheme="majorBidi"/>
        </w:rPr>
        <w:t>3.2</w:t>
      </w:r>
      <w:r w:rsidR="0020172C" w:rsidRPr="00890379">
        <w:rPr>
          <w:rFonts w:asciiTheme="majorBidi" w:eastAsiaTheme="minorEastAsia" w:hAnsiTheme="majorBidi" w:cstheme="majorBidi"/>
        </w:rPr>
        <w:t xml:space="preserve">. </w:t>
      </w:r>
      <w:r w:rsidR="0020172C" w:rsidRPr="00890379">
        <w:t>Translation des paramètres des modèles implicites</w:t>
      </w:r>
      <w:bookmarkEnd w:id="73"/>
      <w:r w:rsidR="0020172C" w:rsidRPr="00890379">
        <w:t> </w:t>
      </w:r>
    </w:p>
    <w:p w:rsidR="0020172C" w:rsidRPr="00E236BC" w:rsidRDefault="0020172C" w:rsidP="0020172C">
      <w:pPr>
        <w:autoSpaceDE w:val="0"/>
        <w:autoSpaceDN w:val="0"/>
        <w:adjustRightInd w:val="0"/>
        <w:spacing w:before="240" w:after="120" w:line="360" w:lineRule="auto"/>
        <w:mirrorIndents/>
        <w:jc w:val="both"/>
        <w:rPr>
          <w:b/>
          <w:bCs/>
          <w:sz w:val="28"/>
          <w:szCs w:val="28"/>
        </w:rPr>
      </w:pPr>
      <w:r>
        <w:rPr>
          <w:b/>
          <w:bCs/>
          <w:sz w:val="28"/>
          <w:szCs w:val="28"/>
        </w:rPr>
        <w:t xml:space="preserve">   </w:t>
      </w:r>
      <w:r>
        <w:t xml:space="preserve"> Nous présenteront ici les expressions utilisées pour la correction des paramètres des modèles à une diode et à deux diodes extraits d’une courbe mesurée sous certaines conditions atmosphériques vers d’autres conditions telles que les conditions STC.</w:t>
      </w:r>
    </w:p>
    <w:p w:rsidR="0020172C" w:rsidRDefault="0020172C" w:rsidP="0020172C">
      <w:pPr>
        <w:autoSpaceDE w:val="0"/>
        <w:autoSpaceDN w:val="0"/>
        <w:adjustRightInd w:val="0"/>
        <w:spacing w:before="240" w:after="120" w:line="360" w:lineRule="auto"/>
        <w:mirrorIndents/>
        <w:jc w:val="both"/>
      </w:pPr>
      <w:r>
        <w:t>Pour le photo-courant, le courant de saturation et la résistance shunt, les expressions sont</w:t>
      </w:r>
      <w:r w:rsidR="00930595">
        <w:t xml:space="preserve"> [19</w:t>
      </w:r>
      <w:r w:rsidR="002C5007">
        <w:t>] :</w:t>
      </w:r>
      <w:r>
        <w:t xml:space="preserve"> </w:t>
      </w:r>
    </w:p>
    <w:p w:rsidR="0020172C" w:rsidRPr="008A189C" w:rsidRDefault="0020172C" w:rsidP="008A189C">
      <w:pPr>
        <w:autoSpaceDE w:val="0"/>
        <w:autoSpaceDN w:val="0"/>
        <w:adjustRightInd w:val="0"/>
        <w:spacing w:before="240" w:after="120" w:line="360" w:lineRule="auto"/>
        <w:mirrorIndents/>
        <w:jc w:val="both"/>
        <w:rPr>
          <w:rFonts w:eastAsiaTheme="minorEastAsia"/>
          <w:b/>
          <w:bCs/>
        </w:rPr>
      </w:pPr>
      <w:r w:rsidRPr="002B687F">
        <w:rPr>
          <w:b/>
          <w:bCs/>
        </w:rPr>
        <w:t xml:space="preserve"> </w:t>
      </w:r>
      <m:oMath>
        <m:sSub>
          <m:sSubPr>
            <m:ctrlPr>
              <w:rPr>
                <w:rFonts w:ascii="Cambria Math" w:hAnsi="Cambria Math"/>
                <w:b/>
                <w:bCs/>
                <w:i/>
              </w:rPr>
            </m:ctrlPr>
          </m:sSubPr>
          <m:e>
            <m:r>
              <m:rPr>
                <m:sty m:val="bi"/>
              </m:rPr>
              <w:rPr>
                <w:rFonts w:ascii="Cambria Math" w:hAnsi="Cambria Math"/>
              </w:rPr>
              <m:t>I</m:t>
            </m:r>
          </m:e>
          <m:sub>
            <m:r>
              <m:rPr>
                <m:sty m:val="bi"/>
              </m:rPr>
              <w:rPr>
                <w:rFonts w:ascii="Cambria Math" w:hAnsi="Cambria Math"/>
              </w:rPr>
              <m:t>ph</m:t>
            </m:r>
          </m:sub>
        </m:sSub>
        <m:r>
          <m:rPr>
            <m:sty m:val="bi"/>
          </m:rPr>
          <w:rPr>
            <w:rFonts w:ascii="Cambria Math" w:hAnsi="Cambria Math"/>
          </w:rPr>
          <m:t xml:space="preserve">= </m:t>
        </m:r>
        <m:f>
          <m:fPr>
            <m:ctrlPr>
              <w:rPr>
                <w:rFonts w:ascii="Cambria Math" w:hAnsi="Cambria Math"/>
                <w:b/>
                <w:bCs/>
                <w:i/>
              </w:rPr>
            </m:ctrlPr>
          </m:fPr>
          <m:num>
            <m:r>
              <m:rPr>
                <m:sty m:val="bi"/>
              </m:rPr>
              <w:rPr>
                <w:rFonts w:ascii="Cambria Math" w:hAnsi="Cambria Math"/>
              </w:rPr>
              <m:t>G</m:t>
            </m:r>
          </m:num>
          <m:den>
            <m:sSub>
              <m:sSubPr>
                <m:ctrlPr>
                  <w:rPr>
                    <w:rFonts w:ascii="Cambria Math" w:hAnsi="Cambria Math"/>
                    <w:b/>
                    <w:bCs/>
                    <w:i/>
                  </w:rPr>
                </m:ctrlPr>
              </m:sSubPr>
              <m:e>
                <m:r>
                  <m:rPr>
                    <m:sty m:val="bi"/>
                  </m:rPr>
                  <w:rPr>
                    <w:rFonts w:ascii="Cambria Math" w:hAnsi="Cambria Math"/>
                  </w:rPr>
                  <m:t>G</m:t>
                </m:r>
              </m:e>
              <m:sub>
                <m:r>
                  <m:rPr>
                    <m:sty m:val="bi"/>
                  </m:rPr>
                  <w:rPr>
                    <w:rFonts w:ascii="Cambria Math" w:hAnsi="Cambria Math"/>
                  </w:rPr>
                  <m:t>Ref</m:t>
                </m:r>
              </m:sub>
            </m:sSub>
          </m:den>
        </m:f>
      </m:oMath>
      <w:r w:rsidRPr="002B687F">
        <w:rPr>
          <w:rFonts w:eastAsiaTheme="minorEastAsia"/>
          <w:b/>
          <w:bCs/>
        </w:rPr>
        <w:t xml:space="preserve"> . </w:t>
      </w:r>
      <m:oMath>
        <m:f>
          <m:fPr>
            <m:ctrlPr>
              <w:rPr>
                <w:rFonts w:ascii="Cambria Math" w:hAnsi="Cambria Math"/>
                <w:b/>
                <w:bCs/>
                <w:i/>
              </w:rPr>
            </m:ctrlPr>
          </m:fPr>
          <m:num>
            <m:r>
              <m:rPr>
                <m:sty m:val="bi"/>
              </m:rPr>
              <w:rPr>
                <w:rFonts w:ascii="Cambria Math" w:hAnsi="Cambria Math"/>
              </w:rPr>
              <m:t>M</m:t>
            </m:r>
          </m:num>
          <m:den>
            <m:sSub>
              <m:sSubPr>
                <m:ctrlPr>
                  <w:rPr>
                    <w:rFonts w:ascii="Cambria Math" w:hAnsi="Cambria Math"/>
                    <w:b/>
                    <w:bCs/>
                    <w:i/>
                  </w:rPr>
                </m:ctrlPr>
              </m:sSubPr>
              <m:e>
                <m:r>
                  <m:rPr>
                    <m:sty m:val="bi"/>
                  </m:rPr>
                  <w:rPr>
                    <w:rFonts w:ascii="Cambria Math" w:hAnsi="Cambria Math"/>
                  </w:rPr>
                  <m:t>M</m:t>
                </m:r>
              </m:e>
              <m:sub>
                <m:r>
                  <m:rPr>
                    <m:sty m:val="bi"/>
                  </m:rPr>
                  <w:rPr>
                    <w:rFonts w:ascii="Cambria Math" w:hAnsi="Cambria Math"/>
                  </w:rPr>
                  <m:t>Ref</m:t>
                </m:r>
              </m:sub>
            </m:sSub>
          </m:den>
        </m:f>
      </m:oMath>
      <w:r w:rsidRPr="002B687F">
        <w:rPr>
          <w:rFonts w:eastAsiaTheme="minorEastAsia"/>
          <w:b/>
          <w:bCs/>
        </w:rPr>
        <w:t xml:space="preserve"> </w:t>
      </w:r>
      <w:r w:rsidRPr="008A189C">
        <w:rPr>
          <w:rFonts w:eastAsiaTheme="minorEastAsia"/>
          <w:b/>
          <w:bCs/>
        </w:rPr>
        <w:t>[</w:t>
      </w:r>
      <m:oMath>
        <m:sSub>
          <m:sSubPr>
            <m:ctrlPr>
              <w:rPr>
                <w:rFonts w:ascii="Cambria Math" w:hAnsi="Cambria Math"/>
                <w:b/>
                <w:bCs/>
                <w:i/>
              </w:rPr>
            </m:ctrlPr>
          </m:sSubPr>
          <m:e>
            <m:r>
              <m:rPr>
                <m:sty m:val="bi"/>
              </m:rPr>
              <w:rPr>
                <w:rFonts w:ascii="Cambria Math" w:hAnsi="Cambria Math"/>
              </w:rPr>
              <m:t>I</m:t>
            </m:r>
          </m:e>
          <m:sub>
            <m:r>
              <m:rPr>
                <m:sty m:val="bi"/>
              </m:rPr>
              <w:rPr>
                <w:rFonts w:ascii="Cambria Math" w:hAnsi="Cambria Math"/>
              </w:rPr>
              <m:t xml:space="preserve">phRef </m:t>
            </m:r>
          </m:sub>
        </m:sSub>
      </m:oMath>
      <w:r w:rsidRPr="008A189C">
        <w:rPr>
          <w:rFonts w:eastAsiaTheme="minorEastAsia"/>
          <w:b/>
          <w:bCs/>
        </w:rPr>
        <w:t xml:space="preserve">+ </w:t>
      </w:r>
      <m:oMath>
        <m:sSub>
          <m:sSubPr>
            <m:ctrlPr>
              <w:rPr>
                <w:rFonts w:ascii="Cambria Math" w:eastAsiaTheme="minorEastAsia" w:hAnsi="Cambria Math"/>
                <w:b/>
                <w:bCs/>
                <w:i/>
              </w:rPr>
            </m:ctrlPr>
          </m:sSubPr>
          <m:e>
            <m:r>
              <m:rPr>
                <m:sty m:val="bi"/>
              </m:rPr>
              <w:rPr>
                <w:rFonts w:ascii="Cambria Math" w:eastAsiaTheme="minorEastAsia" w:hAnsi="Cambria Math"/>
              </w:rPr>
              <m:t>α</m:t>
            </m:r>
          </m:e>
          <m:sub>
            <m:r>
              <m:rPr>
                <m:sty m:val="bi"/>
              </m:rPr>
              <w:rPr>
                <w:rFonts w:ascii="Cambria Math" w:eastAsiaTheme="minorEastAsia" w:hAnsi="Cambria Math"/>
              </w:rPr>
              <m:t>Isc</m:t>
            </m:r>
          </m:sub>
        </m:sSub>
      </m:oMath>
      <w:r w:rsidRPr="008A189C">
        <w:rPr>
          <w:rFonts w:eastAsiaTheme="minorEastAsia"/>
          <w:b/>
          <w:bCs/>
        </w:rPr>
        <w:t>(</w:t>
      </w:r>
      <m:oMath>
        <m:sSub>
          <m:sSubPr>
            <m:ctrlPr>
              <w:rPr>
                <w:rFonts w:ascii="Cambria Math" w:eastAsiaTheme="minorEastAsia" w:hAnsi="Cambria Math"/>
                <w:b/>
                <w:bCs/>
                <w:i/>
              </w:rPr>
            </m:ctrlPr>
          </m:sSubPr>
          <m:e>
            <m:r>
              <m:rPr>
                <m:sty m:val="bi"/>
              </m:rPr>
              <w:rPr>
                <w:rFonts w:ascii="Cambria Math" w:eastAsiaTheme="minorEastAsia" w:hAnsi="Cambria Math"/>
              </w:rPr>
              <m:t>T</m:t>
            </m:r>
          </m:e>
          <m:sub>
            <m:r>
              <m:rPr>
                <m:sty m:val="bi"/>
              </m:rPr>
              <w:rPr>
                <w:rFonts w:ascii="Cambria Math" w:eastAsiaTheme="minorEastAsia" w:hAnsi="Cambria Math"/>
              </w:rPr>
              <m:t>c</m:t>
            </m:r>
          </m:sub>
        </m:sSub>
      </m:oMath>
      <w:r w:rsidRPr="008A189C">
        <w:rPr>
          <w:rFonts w:eastAsiaTheme="minorEastAsia"/>
          <w:b/>
          <w:bCs/>
        </w:rPr>
        <w:t xml:space="preserve">- </w:t>
      </w:r>
      <m:oMath>
        <m:sSub>
          <m:sSubPr>
            <m:ctrlPr>
              <w:rPr>
                <w:rFonts w:ascii="Cambria Math" w:eastAsiaTheme="minorEastAsia" w:hAnsi="Cambria Math"/>
                <w:b/>
                <w:bCs/>
                <w:i/>
              </w:rPr>
            </m:ctrlPr>
          </m:sSubPr>
          <m:e>
            <m:r>
              <m:rPr>
                <m:sty m:val="bi"/>
              </m:rPr>
              <w:rPr>
                <w:rFonts w:ascii="Cambria Math" w:eastAsiaTheme="minorEastAsia" w:hAnsi="Cambria Math"/>
              </w:rPr>
              <m:t>T</m:t>
            </m:r>
          </m:e>
          <m:sub>
            <m:r>
              <m:rPr>
                <m:sty m:val="bi"/>
              </m:rPr>
              <w:rPr>
                <w:rFonts w:ascii="Cambria Math" w:eastAsiaTheme="minorEastAsia" w:hAnsi="Cambria Math"/>
              </w:rPr>
              <m:t>cRef</m:t>
            </m:r>
          </m:sub>
        </m:sSub>
      </m:oMath>
      <w:r w:rsidRPr="008A189C">
        <w:rPr>
          <w:rFonts w:eastAsiaTheme="minorEastAsia"/>
          <w:b/>
          <w:bCs/>
        </w:rPr>
        <w:t xml:space="preserve">)]   </w:t>
      </w:r>
      <w:r w:rsidR="00AB0336">
        <w:rPr>
          <w:rFonts w:eastAsiaTheme="minorEastAsia"/>
          <w:sz w:val="16"/>
          <w:szCs w:val="16"/>
        </w:rPr>
        <w:t xml:space="preserve">                                                                                         </w:t>
      </w:r>
      <w:r w:rsidR="008A189C" w:rsidRPr="008A189C">
        <w:rPr>
          <w:rFonts w:eastAsiaTheme="minorEastAsia"/>
          <w:b/>
          <w:bCs/>
        </w:rPr>
        <w:t>(3</w:t>
      </w:r>
      <w:r w:rsidR="008A189C">
        <w:rPr>
          <w:rFonts w:eastAsiaTheme="minorEastAsia"/>
          <w:b/>
          <w:bCs/>
        </w:rPr>
        <w:t>.</w:t>
      </w:r>
      <w:r w:rsidR="00617A02">
        <w:rPr>
          <w:rFonts w:eastAsiaTheme="minorEastAsia"/>
          <w:b/>
          <w:bCs/>
        </w:rPr>
        <w:t>40</w:t>
      </w:r>
      <w:r w:rsidR="008A189C">
        <w:rPr>
          <w:rFonts w:eastAsiaTheme="minorEastAsia"/>
          <w:b/>
          <w:bCs/>
        </w:rPr>
        <w:t>)</w:t>
      </w:r>
    </w:p>
    <w:p w:rsidR="0020172C" w:rsidRDefault="0020172C" w:rsidP="0020172C">
      <w:pPr>
        <w:autoSpaceDE w:val="0"/>
        <w:autoSpaceDN w:val="0"/>
        <w:adjustRightInd w:val="0"/>
        <w:spacing w:before="240" w:after="120" w:line="360" w:lineRule="auto"/>
        <w:mirrorIndents/>
        <w:jc w:val="both"/>
        <w:rPr>
          <w:rFonts w:eastAsiaTheme="minorEastAsia"/>
        </w:rPr>
      </w:pPr>
      <w:r w:rsidRPr="008A189C">
        <w:rPr>
          <w:rFonts w:eastAsiaTheme="minorEastAsia"/>
        </w:rPr>
        <w:t xml:space="preserve"> </w:t>
      </w:r>
      <w:r>
        <w:rPr>
          <w:rFonts w:eastAsiaTheme="minorEastAsia"/>
        </w:rPr>
        <w:t xml:space="preserve">Avec  </w:t>
      </w:r>
      <m:oMath>
        <m:f>
          <m:fPr>
            <m:ctrlPr>
              <w:rPr>
                <w:rFonts w:ascii="Cambria Math" w:hAnsi="Cambria Math"/>
                <w:i/>
              </w:rPr>
            </m:ctrlPr>
          </m:fPr>
          <m:num>
            <m:r>
              <w:rPr>
                <w:rFonts w:ascii="Cambria Math" w:hAnsi="Cambria Math"/>
              </w:rPr>
              <m:t>M</m:t>
            </m:r>
          </m:num>
          <m:den>
            <m:sSub>
              <m:sSubPr>
                <m:ctrlPr>
                  <w:rPr>
                    <w:rFonts w:ascii="Cambria Math" w:hAnsi="Cambria Math"/>
                    <w:i/>
                  </w:rPr>
                </m:ctrlPr>
              </m:sSubPr>
              <m:e>
                <m:r>
                  <w:rPr>
                    <w:rFonts w:ascii="Cambria Math" w:hAnsi="Cambria Math"/>
                  </w:rPr>
                  <m:t>M</m:t>
                </m:r>
              </m:e>
              <m:sub>
                <m:r>
                  <w:rPr>
                    <w:rFonts w:ascii="Cambria Math" w:hAnsi="Cambria Math"/>
                  </w:rPr>
                  <m:t>R</m:t>
                </m:r>
                <m:r>
                  <w:rPr>
                    <w:rFonts w:ascii="Cambria Math" w:hAnsi="Cambria Math"/>
                  </w:rPr>
                  <m:t>ef</m:t>
                </m:r>
              </m:sub>
            </m:sSub>
          </m:den>
        </m:f>
      </m:oMath>
      <w:r>
        <w:rPr>
          <w:rFonts w:eastAsiaTheme="minorEastAsia"/>
        </w:rPr>
        <w:t xml:space="preserve"> </w:t>
      </w:r>
      <m:oMath>
        <m:r>
          <w:rPr>
            <w:rFonts w:ascii="Cambria Math" w:eastAsiaTheme="minorEastAsia" w:hAnsi="Cambria Math"/>
          </w:rPr>
          <m:t>≅</m:t>
        </m:r>
      </m:oMath>
      <w:r>
        <w:rPr>
          <w:rFonts w:eastAsiaTheme="minorEastAsia"/>
        </w:rPr>
        <w:t xml:space="preserve"> 1.</w:t>
      </w:r>
    </w:p>
    <w:p w:rsidR="0020172C" w:rsidRPr="008A189C" w:rsidRDefault="005913E2" w:rsidP="008A189C">
      <w:pPr>
        <w:autoSpaceDE w:val="0"/>
        <w:autoSpaceDN w:val="0"/>
        <w:adjustRightInd w:val="0"/>
        <w:spacing w:before="240" w:after="120" w:line="360" w:lineRule="auto"/>
        <w:mirrorIndents/>
        <w:jc w:val="both"/>
        <w:rPr>
          <w:rFonts w:eastAsiaTheme="minorEastAsia"/>
          <w:b/>
          <w:bCs/>
        </w:rPr>
      </w:pPr>
      <m:oMath>
        <m:sSub>
          <m:sSubPr>
            <m:ctrlPr>
              <w:rPr>
                <w:rFonts w:ascii="Cambria Math" w:eastAsiaTheme="minorEastAsia" w:hAnsi="Cambria Math"/>
                <w:b/>
                <w:bCs/>
                <w:i/>
              </w:rPr>
            </m:ctrlPr>
          </m:sSubPr>
          <m:e>
            <m:r>
              <m:rPr>
                <m:sty m:val="bi"/>
              </m:rPr>
              <w:rPr>
                <w:rFonts w:ascii="Cambria Math" w:eastAsiaTheme="minorEastAsia" w:hAnsi="Cambria Math"/>
              </w:rPr>
              <m:t>I</m:t>
            </m:r>
          </m:e>
          <m:sub>
            <m:r>
              <m:rPr>
                <m:sty m:val="bi"/>
              </m:rPr>
              <w:rPr>
                <w:rFonts w:ascii="Cambria Math" w:eastAsiaTheme="minorEastAsia" w:hAnsi="Cambria Math"/>
              </w:rPr>
              <m:t>0</m:t>
            </m:r>
          </m:sub>
        </m:sSub>
      </m:oMath>
      <w:r w:rsidR="0020172C" w:rsidRPr="008A189C">
        <w:rPr>
          <w:rFonts w:eastAsiaTheme="minorEastAsia"/>
          <w:b/>
          <w:bCs/>
        </w:rPr>
        <w:t xml:space="preserve">= </w:t>
      </w:r>
      <m:oMath>
        <m:sSub>
          <m:sSubPr>
            <m:ctrlPr>
              <w:rPr>
                <w:rFonts w:ascii="Cambria Math" w:eastAsiaTheme="minorEastAsia" w:hAnsi="Cambria Math"/>
                <w:b/>
                <w:bCs/>
                <w:i/>
              </w:rPr>
            </m:ctrlPr>
          </m:sSubPr>
          <m:e>
            <m:r>
              <m:rPr>
                <m:sty m:val="bi"/>
              </m:rPr>
              <w:rPr>
                <w:rFonts w:ascii="Cambria Math" w:eastAsiaTheme="minorEastAsia" w:hAnsi="Cambria Math"/>
              </w:rPr>
              <m:t>I</m:t>
            </m:r>
          </m:e>
          <m:sub>
            <m:r>
              <m:rPr>
                <m:sty m:val="bi"/>
              </m:rPr>
              <w:rPr>
                <w:rFonts w:ascii="Cambria Math" w:eastAsiaTheme="minorEastAsia" w:hAnsi="Cambria Math"/>
              </w:rPr>
              <m:t>0</m:t>
            </m:r>
            <m:r>
              <m:rPr>
                <m:sty m:val="bi"/>
              </m:rPr>
              <w:rPr>
                <w:rFonts w:ascii="Cambria Math" w:eastAsiaTheme="minorEastAsia" w:hAnsi="Cambria Math"/>
              </w:rPr>
              <m:t>Ref</m:t>
            </m:r>
          </m:sub>
        </m:sSub>
      </m:oMath>
      <w:r w:rsidR="0020172C" w:rsidRPr="008A189C">
        <w:rPr>
          <w:rFonts w:eastAsiaTheme="minorEastAsia"/>
          <w:b/>
          <w:bCs/>
        </w:rPr>
        <w:t xml:space="preserve"> </w:t>
      </w:r>
      <m:oMath>
        <m:sSup>
          <m:sSupPr>
            <m:ctrlPr>
              <w:rPr>
                <w:rFonts w:ascii="Cambria Math" w:eastAsiaTheme="minorEastAsia" w:hAnsi="Cambria Math"/>
                <w:b/>
                <w:bCs/>
                <w:i/>
              </w:rPr>
            </m:ctrlPr>
          </m:sSupPr>
          <m:e>
            <m:r>
              <m:rPr>
                <m:sty m:val="bi"/>
              </m:rPr>
              <w:rPr>
                <w:rFonts w:ascii="Cambria Math" w:eastAsiaTheme="minorEastAsia" w:hAnsi="Cambria Math"/>
              </w:rPr>
              <m:t>(</m:t>
            </m:r>
            <m:f>
              <m:fPr>
                <m:ctrlPr>
                  <w:rPr>
                    <w:rFonts w:ascii="Cambria Math" w:eastAsiaTheme="minorEastAsia" w:hAnsi="Cambria Math"/>
                    <w:b/>
                    <w:bCs/>
                    <w:i/>
                  </w:rPr>
                </m:ctrlPr>
              </m:fPr>
              <m:num>
                <m:sSub>
                  <m:sSubPr>
                    <m:ctrlPr>
                      <w:rPr>
                        <w:rFonts w:ascii="Cambria Math" w:eastAsiaTheme="minorEastAsia" w:hAnsi="Cambria Math"/>
                        <w:b/>
                        <w:bCs/>
                        <w:i/>
                      </w:rPr>
                    </m:ctrlPr>
                  </m:sSubPr>
                  <m:e>
                    <m:r>
                      <m:rPr>
                        <m:sty m:val="bi"/>
                      </m:rPr>
                      <w:rPr>
                        <w:rFonts w:ascii="Cambria Math" w:eastAsiaTheme="minorEastAsia" w:hAnsi="Cambria Math"/>
                      </w:rPr>
                      <m:t>T</m:t>
                    </m:r>
                  </m:e>
                  <m:sub>
                    <m:r>
                      <m:rPr>
                        <m:sty m:val="bi"/>
                      </m:rPr>
                      <w:rPr>
                        <w:rFonts w:ascii="Cambria Math" w:eastAsiaTheme="minorEastAsia" w:hAnsi="Cambria Math"/>
                      </w:rPr>
                      <m:t>c</m:t>
                    </m:r>
                  </m:sub>
                </m:sSub>
              </m:num>
              <m:den>
                <m:sSub>
                  <m:sSubPr>
                    <m:ctrlPr>
                      <w:rPr>
                        <w:rFonts w:ascii="Cambria Math" w:eastAsiaTheme="minorEastAsia" w:hAnsi="Cambria Math"/>
                        <w:b/>
                        <w:bCs/>
                        <w:i/>
                      </w:rPr>
                    </m:ctrlPr>
                  </m:sSubPr>
                  <m:e>
                    <m:r>
                      <m:rPr>
                        <m:sty m:val="bi"/>
                      </m:rPr>
                      <w:rPr>
                        <w:rFonts w:ascii="Cambria Math" w:eastAsiaTheme="minorEastAsia" w:hAnsi="Cambria Math"/>
                      </w:rPr>
                      <m:t>T</m:t>
                    </m:r>
                  </m:e>
                  <m:sub>
                    <m:r>
                      <m:rPr>
                        <m:sty m:val="bi"/>
                      </m:rPr>
                      <w:rPr>
                        <w:rFonts w:ascii="Cambria Math" w:eastAsiaTheme="minorEastAsia" w:hAnsi="Cambria Math"/>
                      </w:rPr>
                      <m:t>cRef</m:t>
                    </m:r>
                  </m:sub>
                </m:sSub>
              </m:den>
            </m:f>
            <m:r>
              <m:rPr>
                <m:sty m:val="bi"/>
              </m:rPr>
              <w:rPr>
                <w:rFonts w:ascii="Cambria Math" w:eastAsiaTheme="minorEastAsia" w:hAnsi="Cambria Math"/>
              </w:rPr>
              <m:t>)</m:t>
            </m:r>
          </m:e>
          <m:sup>
            <m:r>
              <m:rPr>
                <m:sty m:val="bi"/>
              </m:rPr>
              <w:rPr>
                <w:rFonts w:ascii="Cambria Math" w:eastAsiaTheme="minorEastAsia" w:hAnsi="Cambria Math"/>
              </w:rPr>
              <m:t>3</m:t>
            </m:r>
          </m:sup>
        </m:sSup>
      </m:oMath>
      <w:r w:rsidR="0020172C" w:rsidRPr="008A189C">
        <w:rPr>
          <w:rFonts w:eastAsiaTheme="minorEastAsia"/>
          <w:b/>
          <w:bCs/>
        </w:rPr>
        <w:t xml:space="preserve"> .exp [</w:t>
      </w:r>
      <m:oMath>
        <m:f>
          <m:fPr>
            <m:ctrlPr>
              <w:rPr>
                <w:rFonts w:ascii="Cambria Math" w:eastAsiaTheme="minorEastAsia" w:hAnsi="Cambria Math"/>
                <w:b/>
                <w:bCs/>
                <w:i/>
              </w:rPr>
            </m:ctrlPr>
          </m:fPr>
          <m:num>
            <m:r>
              <m:rPr>
                <m:sty m:val="bi"/>
              </m:rPr>
              <w:rPr>
                <w:rFonts w:ascii="Cambria Math" w:eastAsiaTheme="minorEastAsia" w:hAnsi="Cambria Math"/>
              </w:rPr>
              <m:t>q</m:t>
            </m:r>
            <m:sSub>
              <m:sSubPr>
                <m:ctrlPr>
                  <w:rPr>
                    <w:rFonts w:ascii="Cambria Math" w:eastAsiaTheme="minorEastAsia" w:hAnsi="Cambria Math"/>
                    <w:b/>
                    <w:bCs/>
                    <w:i/>
                  </w:rPr>
                </m:ctrlPr>
              </m:sSubPr>
              <m:e>
                <m:r>
                  <m:rPr>
                    <m:sty m:val="bi"/>
                  </m:rPr>
                  <w:rPr>
                    <w:rFonts w:ascii="Cambria Math" w:eastAsiaTheme="minorEastAsia" w:hAnsi="Cambria Math"/>
                  </w:rPr>
                  <m:t>E</m:t>
                </m:r>
              </m:e>
              <m:sub>
                <m:r>
                  <m:rPr>
                    <m:sty m:val="bi"/>
                  </m:rPr>
                  <w:rPr>
                    <w:rFonts w:ascii="Cambria Math" w:eastAsiaTheme="minorEastAsia" w:hAnsi="Cambria Math"/>
                  </w:rPr>
                  <m:t>g</m:t>
                </m:r>
              </m:sub>
            </m:sSub>
          </m:num>
          <m:den>
            <m:r>
              <m:rPr>
                <m:sty m:val="bi"/>
              </m:rPr>
              <w:rPr>
                <w:rFonts w:ascii="Cambria Math" w:eastAsiaTheme="minorEastAsia" w:hAnsi="Cambria Math"/>
              </w:rPr>
              <m:t>mk</m:t>
            </m:r>
          </m:den>
        </m:f>
      </m:oMath>
      <w:r w:rsidR="0020172C" w:rsidRPr="008A189C">
        <w:rPr>
          <w:rFonts w:eastAsiaTheme="minorEastAsia"/>
          <w:b/>
          <w:bCs/>
        </w:rPr>
        <w:t xml:space="preserve"> (</w:t>
      </w:r>
      <m:oMath>
        <m:f>
          <m:fPr>
            <m:ctrlPr>
              <w:rPr>
                <w:rFonts w:ascii="Cambria Math" w:eastAsiaTheme="minorEastAsia" w:hAnsi="Cambria Math"/>
                <w:b/>
                <w:bCs/>
                <w:i/>
              </w:rPr>
            </m:ctrlPr>
          </m:fPr>
          <m:num>
            <m:r>
              <m:rPr>
                <m:sty m:val="bi"/>
              </m:rPr>
              <w:rPr>
                <w:rFonts w:ascii="Cambria Math" w:eastAsiaTheme="minorEastAsia" w:hAnsi="Cambria Math"/>
              </w:rPr>
              <m:t>1</m:t>
            </m:r>
          </m:num>
          <m:den>
            <m:sSub>
              <m:sSubPr>
                <m:ctrlPr>
                  <w:rPr>
                    <w:rFonts w:ascii="Cambria Math" w:eastAsiaTheme="minorEastAsia" w:hAnsi="Cambria Math"/>
                    <w:b/>
                    <w:bCs/>
                    <w:i/>
                  </w:rPr>
                </m:ctrlPr>
              </m:sSubPr>
              <m:e>
                <m:r>
                  <m:rPr>
                    <m:sty m:val="bi"/>
                  </m:rPr>
                  <w:rPr>
                    <w:rFonts w:ascii="Cambria Math" w:eastAsiaTheme="minorEastAsia" w:hAnsi="Cambria Math"/>
                  </w:rPr>
                  <m:t>T</m:t>
                </m:r>
              </m:e>
              <m:sub>
                <m:r>
                  <m:rPr>
                    <m:sty m:val="bi"/>
                  </m:rPr>
                  <w:rPr>
                    <w:rFonts w:ascii="Cambria Math" w:eastAsiaTheme="minorEastAsia" w:hAnsi="Cambria Math"/>
                  </w:rPr>
                  <m:t>cRef</m:t>
                </m:r>
              </m:sub>
            </m:sSub>
          </m:den>
        </m:f>
      </m:oMath>
      <w:r w:rsidR="0020172C" w:rsidRPr="008A189C">
        <w:rPr>
          <w:rFonts w:eastAsiaTheme="minorEastAsia"/>
          <w:b/>
          <w:bCs/>
        </w:rPr>
        <w:t xml:space="preserve"> - </w:t>
      </w:r>
      <m:oMath>
        <m:f>
          <m:fPr>
            <m:ctrlPr>
              <w:rPr>
                <w:rFonts w:ascii="Cambria Math" w:eastAsiaTheme="minorEastAsia" w:hAnsi="Cambria Math"/>
                <w:b/>
                <w:bCs/>
                <w:i/>
              </w:rPr>
            </m:ctrlPr>
          </m:fPr>
          <m:num>
            <m:r>
              <m:rPr>
                <m:sty m:val="bi"/>
              </m:rPr>
              <w:rPr>
                <w:rFonts w:ascii="Cambria Math" w:eastAsiaTheme="minorEastAsia" w:hAnsi="Cambria Math"/>
              </w:rPr>
              <m:t>1</m:t>
            </m:r>
          </m:num>
          <m:den>
            <m:sSub>
              <m:sSubPr>
                <m:ctrlPr>
                  <w:rPr>
                    <w:rFonts w:ascii="Cambria Math" w:eastAsiaTheme="minorEastAsia" w:hAnsi="Cambria Math"/>
                    <w:b/>
                    <w:bCs/>
                    <w:i/>
                  </w:rPr>
                </m:ctrlPr>
              </m:sSubPr>
              <m:e>
                <m:r>
                  <m:rPr>
                    <m:sty m:val="bi"/>
                  </m:rPr>
                  <w:rPr>
                    <w:rFonts w:ascii="Cambria Math" w:eastAsiaTheme="minorEastAsia" w:hAnsi="Cambria Math"/>
                  </w:rPr>
                  <m:t>T</m:t>
                </m:r>
              </m:e>
              <m:sub>
                <m:r>
                  <m:rPr>
                    <m:sty m:val="bi"/>
                  </m:rPr>
                  <w:rPr>
                    <w:rFonts w:ascii="Cambria Math" w:eastAsiaTheme="minorEastAsia" w:hAnsi="Cambria Math"/>
                  </w:rPr>
                  <m:t>c</m:t>
                </m:r>
              </m:sub>
            </m:sSub>
          </m:den>
        </m:f>
      </m:oMath>
      <w:r w:rsidR="0020172C" w:rsidRPr="008A189C">
        <w:rPr>
          <w:rFonts w:eastAsiaTheme="minorEastAsia"/>
          <w:b/>
          <w:bCs/>
        </w:rPr>
        <w:t xml:space="preserve"> )]   </w:t>
      </w:r>
      <w:r w:rsidR="00AB0336">
        <w:rPr>
          <w:rFonts w:eastAsiaTheme="minorEastAsia"/>
          <w:sz w:val="16"/>
          <w:szCs w:val="16"/>
        </w:rPr>
        <w:t xml:space="preserve">                                                                                                        </w:t>
      </w:r>
      <w:r w:rsidR="008A189C" w:rsidRPr="008A189C">
        <w:rPr>
          <w:rFonts w:eastAsiaTheme="minorEastAsia"/>
          <w:b/>
          <w:bCs/>
        </w:rPr>
        <w:t>(3</w:t>
      </w:r>
      <w:r w:rsidR="008A189C">
        <w:rPr>
          <w:rFonts w:eastAsiaTheme="minorEastAsia"/>
          <w:b/>
          <w:bCs/>
        </w:rPr>
        <w:t>.</w:t>
      </w:r>
      <w:r w:rsidR="00617A02">
        <w:rPr>
          <w:rFonts w:eastAsiaTheme="minorEastAsia"/>
          <w:b/>
          <w:bCs/>
        </w:rPr>
        <w:t>41</w:t>
      </w:r>
      <w:r w:rsidR="008A189C" w:rsidRPr="008A189C">
        <w:rPr>
          <w:rFonts w:eastAsiaTheme="minorEastAsia"/>
          <w:b/>
          <w:bCs/>
        </w:rPr>
        <w:t>)</w:t>
      </w:r>
      <w:r w:rsidR="0020172C" w:rsidRPr="008A189C">
        <w:rPr>
          <w:rFonts w:eastAsiaTheme="minorEastAsia"/>
          <w:b/>
          <w:bCs/>
        </w:rPr>
        <w:t xml:space="preserve">                                                                      </w:t>
      </w:r>
      <w:r w:rsidR="008A189C" w:rsidRPr="008A189C">
        <w:rPr>
          <w:rFonts w:eastAsiaTheme="minorEastAsia"/>
          <w:b/>
          <w:bCs/>
        </w:rPr>
        <w:t xml:space="preserve"> </w:t>
      </w:r>
    </w:p>
    <w:p w:rsidR="0020172C" w:rsidRPr="002B687F" w:rsidRDefault="0020172C" w:rsidP="0020172C">
      <w:pPr>
        <w:autoSpaceDE w:val="0"/>
        <w:autoSpaceDN w:val="0"/>
        <w:adjustRightInd w:val="0"/>
        <w:spacing w:before="240" w:after="120" w:line="360" w:lineRule="auto"/>
        <w:mirrorIndents/>
        <w:jc w:val="both"/>
        <w:rPr>
          <w:rFonts w:eastAsiaTheme="minorEastAsia"/>
          <w:bCs/>
        </w:rPr>
      </w:pPr>
      <w:r>
        <w:rPr>
          <w:rFonts w:eastAsiaTheme="minorEastAsia"/>
        </w:rPr>
        <w:t xml:space="preserve">Avec aussi </w:t>
      </w:r>
      <m:oMath>
        <m:sSup>
          <m:sSupPr>
            <m:ctrlPr>
              <w:rPr>
                <w:rFonts w:ascii="Cambria Math" w:eastAsiaTheme="minorEastAsia" w:hAnsi="Cambria Math"/>
                <w:bCs/>
                <w:i/>
              </w:rPr>
            </m:ctrlPr>
          </m:sSupPr>
          <m:e>
            <m:r>
              <w:rPr>
                <w:rFonts w:ascii="Cambria Math" w:eastAsiaTheme="minorEastAsia" w:hAnsi="Cambria Math"/>
              </w:rPr>
              <m:t>(</m:t>
            </m:r>
            <m:f>
              <m:fPr>
                <m:ctrlPr>
                  <w:rPr>
                    <w:rFonts w:ascii="Cambria Math" w:eastAsiaTheme="minorEastAsia" w:hAnsi="Cambria Math"/>
                    <w:bCs/>
                    <w:i/>
                  </w:rPr>
                </m:ctrlPr>
              </m:fPr>
              <m:num>
                <m:sSub>
                  <m:sSubPr>
                    <m:ctrlPr>
                      <w:rPr>
                        <w:rFonts w:ascii="Cambria Math" w:eastAsiaTheme="minorEastAsia" w:hAnsi="Cambria Math"/>
                        <w:bCs/>
                        <w:i/>
                      </w:rPr>
                    </m:ctrlPr>
                  </m:sSubPr>
                  <m:e>
                    <m:r>
                      <w:rPr>
                        <w:rFonts w:ascii="Cambria Math" w:eastAsiaTheme="minorEastAsia" w:hAnsi="Cambria Math"/>
                      </w:rPr>
                      <m:t>T</m:t>
                    </m:r>
                  </m:e>
                  <m:sub>
                    <m:r>
                      <w:rPr>
                        <w:rFonts w:ascii="Cambria Math" w:eastAsiaTheme="minorEastAsia" w:hAnsi="Cambria Math"/>
                      </w:rPr>
                      <m:t>c</m:t>
                    </m:r>
                  </m:sub>
                </m:sSub>
              </m:num>
              <m:den>
                <m:sSub>
                  <m:sSubPr>
                    <m:ctrlPr>
                      <w:rPr>
                        <w:rFonts w:ascii="Cambria Math" w:eastAsiaTheme="minorEastAsia" w:hAnsi="Cambria Math"/>
                        <w:bCs/>
                        <w:i/>
                      </w:rPr>
                    </m:ctrlPr>
                  </m:sSubPr>
                  <m:e>
                    <m:r>
                      <w:rPr>
                        <w:rFonts w:ascii="Cambria Math" w:eastAsiaTheme="minorEastAsia" w:hAnsi="Cambria Math"/>
                      </w:rPr>
                      <m:t>T</m:t>
                    </m:r>
                  </m:e>
                  <m:sub>
                    <m:r>
                      <w:rPr>
                        <w:rFonts w:ascii="Cambria Math" w:eastAsiaTheme="minorEastAsia" w:hAnsi="Cambria Math"/>
                      </w:rPr>
                      <m:t>cRef</m:t>
                    </m:r>
                  </m:sub>
                </m:sSub>
              </m:den>
            </m:f>
            <m:r>
              <w:rPr>
                <w:rFonts w:ascii="Cambria Math" w:eastAsiaTheme="minorEastAsia" w:hAnsi="Cambria Math"/>
              </w:rPr>
              <m:t>)</m:t>
            </m:r>
          </m:e>
          <m:sup>
            <m:r>
              <w:rPr>
                <w:rFonts w:ascii="Cambria Math" w:eastAsiaTheme="minorEastAsia" w:hAnsi="Cambria Math"/>
              </w:rPr>
              <m:t>3</m:t>
            </m:r>
          </m:sup>
        </m:sSup>
      </m:oMath>
      <w:r w:rsidRPr="002B687F">
        <w:rPr>
          <w:rFonts w:eastAsiaTheme="minorEastAsia"/>
          <w:bCs/>
        </w:rPr>
        <w:t xml:space="preserve"> </w:t>
      </w:r>
      <m:oMath>
        <m:r>
          <w:rPr>
            <w:rFonts w:ascii="Cambria Math" w:eastAsiaTheme="minorEastAsia" w:hAnsi="Cambria Math"/>
          </w:rPr>
          <m:t>≅</m:t>
        </m:r>
      </m:oMath>
      <w:r w:rsidRPr="002B687F">
        <w:rPr>
          <w:rFonts w:eastAsiaTheme="minorEastAsia"/>
          <w:bCs/>
        </w:rPr>
        <w:t xml:space="preserve"> 1.</w:t>
      </w:r>
    </w:p>
    <w:p w:rsidR="0020172C" w:rsidRPr="002B687F" w:rsidRDefault="0020172C" w:rsidP="008A189C">
      <w:pPr>
        <w:autoSpaceDE w:val="0"/>
        <w:autoSpaceDN w:val="0"/>
        <w:adjustRightInd w:val="0"/>
        <w:spacing w:before="240" w:after="120" w:line="360" w:lineRule="auto"/>
        <w:mirrorIndents/>
        <w:jc w:val="both"/>
        <w:rPr>
          <w:rFonts w:eastAsiaTheme="minorEastAsia"/>
          <w:b/>
          <w:bCs/>
        </w:rPr>
      </w:pPr>
      <w:r w:rsidRPr="002B687F">
        <w:rPr>
          <w:rFonts w:eastAsiaTheme="minorEastAsia"/>
          <w:b/>
          <w:bCs/>
        </w:rPr>
        <w:t xml:space="preserve"> </w:t>
      </w:r>
      <m:oMath>
        <m:f>
          <m:fPr>
            <m:ctrlPr>
              <w:rPr>
                <w:rFonts w:ascii="Cambria Math" w:eastAsiaTheme="minorEastAsia" w:hAnsi="Cambria Math"/>
                <w:b/>
                <w:bCs/>
                <w:i/>
              </w:rPr>
            </m:ctrlPr>
          </m:fPr>
          <m:num>
            <m:sSub>
              <m:sSubPr>
                <m:ctrlPr>
                  <w:rPr>
                    <w:rFonts w:ascii="Cambria Math" w:eastAsiaTheme="minorEastAsia" w:hAnsi="Cambria Math"/>
                    <w:b/>
                    <w:bCs/>
                    <w:i/>
                  </w:rPr>
                </m:ctrlPr>
              </m:sSubPr>
              <m:e>
                <m:r>
                  <m:rPr>
                    <m:sty m:val="bi"/>
                  </m:rPr>
                  <w:rPr>
                    <w:rFonts w:ascii="Cambria Math" w:eastAsiaTheme="minorEastAsia" w:hAnsi="Cambria Math"/>
                  </w:rPr>
                  <m:t>R</m:t>
                </m:r>
              </m:e>
              <m:sub>
                <m:r>
                  <m:rPr>
                    <m:sty m:val="bi"/>
                  </m:rPr>
                  <w:rPr>
                    <w:rFonts w:ascii="Cambria Math" w:eastAsiaTheme="minorEastAsia" w:hAnsi="Cambria Math"/>
                  </w:rPr>
                  <m:t>sh</m:t>
                </m:r>
              </m:sub>
            </m:sSub>
          </m:num>
          <m:den>
            <m:sSub>
              <m:sSubPr>
                <m:ctrlPr>
                  <w:rPr>
                    <w:rFonts w:ascii="Cambria Math" w:eastAsiaTheme="minorEastAsia" w:hAnsi="Cambria Math"/>
                    <w:b/>
                    <w:bCs/>
                    <w:i/>
                  </w:rPr>
                </m:ctrlPr>
              </m:sSubPr>
              <m:e>
                <m:r>
                  <m:rPr>
                    <m:sty m:val="bi"/>
                  </m:rPr>
                  <w:rPr>
                    <w:rFonts w:ascii="Cambria Math" w:eastAsiaTheme="minorEastAsia" w:hAnsi="Cambria Math"/>
                  </w:rPr>
                  <m:t>R</m:t>
                </m:r>
              </m:e>
              <m:sub>
                <m:r>
                  <m:rPr>
                    <m:sty m:val="bi"/>
                  </m:rPr>
                  <w:rPr>
                    <w:rFonts w:ascii="Cambria Math" w:eastAsiaTheme="minorEastAsia" w:hAnsi="Cambria Math"/>
                  </w:rPr>
                  <m:t>shRef</m:t>
                </m:r>
              </m:sub>
            </m:sSub>
          </m:den>
        </m:f>
        <m:r>
          <m:rPr>
            <m:sty m:val="bi"/>
          </m:rPr>
          <w:rPr>
            <w:rFonts w:ascii="Cambria Math" w:eastAsiaTheme="minorEastAsia" w:hAnsi="Cambria Math"/>
          </w:rPr>
          <m:t xml:space="preserve"> </m:t>
        </m:r>
      </m:oMath>
      <w:r w:rsidRPr="002B687F">
        <w:rPr>
          <w:rFonts w:eastAsiaTheme="minorEastAsia"/>
          <w:b/>
          <w:bCs/>
        </w:rPr>
        <w:t>=</w:t>
      </w:r>
      <m:oMath>
        <m:r>
          <m:rPr>
            <m:sty m:val="bi"/>
          </m:rPr>
          <w:rPr>
            <w:rFonts w:ascii="Cambria Math" w:eastAsiaTheme="minorEastAsia" w:hAnsi="Cambria Math"/>
          </w:rPr>
          <m:t xml:space="preserve"> </m:t>
        </m:r>
        <m:f>
          <m:fPr>
            <m:ctrlPr>
              <w:rPr>
                <w:rFonts w:ascii="Cambria Math" w:eastAsiaTheme="minorEastAsia" w:hAnsi="Cambria Math"/>
                <w:b/>
                <w:bCs/>
                <w:i/>
              </w:rPr>
            </m:ctrlPr>
          </m:fPr>
          <m:num>
            <m:sSub>
              <m:sSubPr>
                <m:ctrlPr>
                  <w:rPr>
                    <w:rFonts w:ascii="Cambria Math" w:eastAsiaTheme="minorEastAsia" w:hAnsi="Cambria Math"/>
                    <w:b/>
                    <w:bCs/>
                    <w:i/>
                  </w:rPr>
                </m:ctrlPr>
              </m:sSubPr>
              <m:e>
                <m:r>
                  <m:rPr>
                    <m:sty m:val="bi"/>
                  </m:rPr>
                  <w:rPr>
                    <w:rFonts w:ascii="Cambria Math" w:eastAsiaTheme="minorEastAsia" w:hAnsi="Cambria Math"/>
                  </w:rPr>
                  <m:t>G</m:t>
                </m:r>
              </m:e>
              <m:sub>
                <m:r>
                  <m:rPr>
                    <m:sty m:val="bi"/>
                  </m:rPr>
                  <w:rPr>
                    <w:rFonts w:ascii="Cambria Math" w:eastAsiaTheme="minorEastAsia" w:hAnsi="Cambria Math"/>
                  </w:rPr>
                  <m:t>Ref</m:t>
                </m:r>
              </m:sub>
            </m:sSub>
          </m:num>
          <m:den>
            <m:r>
              <m:rPr>
                <m:sty m:val="bi"/>
              </m:rPr>
              <w:rPr>
                <w:rFonts w:ascii="Cambria Math" w:eastAsiaTheme="minorEastAsia" w:hAnsi="Cambria Math"/>
              </w:rPr>
              <m:t>G</m:t>
            </m:r>
          </m:den>
        </m:f>
      </m:oMath>
      <w:r w:rsidRPr="002B687F">
        <w:rPr>
          <w:rFonts w:eastAsiaTheme="minorEastAsia"/>
          <w:b/>
          <w:bCs/>
        </w:rPr>
        <w:t xml:space="preserve">  </w:t>
      </w:r>
      <w:r w:rsidR="00AB0336">
        <w:rPr>
          <w:rFonts w:eastAsiaTheme="minorEastAsia"/>
          <w:sz w:val="16"/>
          <w:szCs w:val="16"/>
        </w:rPr>
        <w:t xml:space="preserve">                                                                                                                                                                              </w:t>
      </w:r>
      <w:r w:rsidR="00617A02">
        <w:rPr>
          <w:rFonts w:eastAsiaTheme="minorEastAsia"/>
          <w:b/>
          <w:bCs/>
        </w:rPr>
        <w:t>(3.42</w:t>
      </w:r>
      <w:r w:rsidR="008A189C" w:rsidRPr="002B687F">
        <w:rPr>
          <w:rFonts w:eastAsiaTheme="minorEastAsia"/>
          <w:b/>
          <w:bCs/>
        </w:rPr>
        <w:t>)</w:t>
      </w:r>
      <w:r w:rsidRPr="002B687F">
        <w:rPr>
          <w:rFonts w:eastAsiaTheme="minorEastAsia"/>
          <w:b/>
          <w:bCs/>
        </w:rPr>
        <w:t xml:space="preserve">                                                                        </w:t>
      </w:r>
      <w:r>
        <w:rPr>
          <w:rFonts w:eastAsiaTheme="minorEastAsia"/>
          <w:b/>
          <w:bCs/>
        </w:rPr>
        <w:t xml:space="preserve">           </w:t>
      </w:r>
      <w:r w:rsidRPr="002B687F">
        <w:rPr>
          <w:rFonts w:eastAsiaTheme="minorEastAsia"/>
          <w:b/>
          <w:bCs/>
        </w:rPr>
        <w:t xml:space="preserve">   </w:t>
      </w:r>
      <w:r w:rsidR="008A189C">
        <w:rPr>
          <w:rFonts w:eastAsiaTheme="minorEastAsia"/>
          <w:b/>
          <w:bCs/>
        </w:rPr>
        <w:t xml:space="preserve">           </w:t>
      </w:r>
    </w:p>
    <w:p w:rsidR="0020172C" w:rsidRDefault="00CE11FB" w:rsidP="0020172C">
      <w:pPr>
        <w:autoSpaceDE w:val="0"/>
        <w:autoSpaceDN w:val="0"/>
        <w:adjustRightInd w:val="0"/>
        <w:spacing w:before="240" w:after="120" w:line="360" w:lineRule="auto"/>
        <w:mirrorIndents/>
        <w:jc w:val="both"/>
      </w:pPr>
      <w:r>
        <w:t xml:space="preserve"> </w:t>
      </w:r>
      <w:r w:rsidR="005618A7">
        <w:t xml:space="preserve"> </w:t>
      </w:r>
      <w:r w:rsidR="0020172C">
        <w:t>En examinant de prêt la figure (4.3), on remarque qu’on peut considérer la résistance shunt comme fonction linéaire de l’éclairement pour les grandes valeurs de ce dernier (&gt;500 W/m² dans cet exemple).</w:t>
      </w: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center"/>
      </w:pPr>
      <w:r>
        <w:rPr>
          <w:noProof/>
        </w:rPr>
        <w:drawing>
          <wp:inline distT="0" distB="0" distL="0" distR="0">
            <wp:extent cx="4781550" cy="2295525"/>
            <wp:effectExtent l="19050" t="0" r="0" b="0"/>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srcRect l="22149" t="19412" r="18017" b="13235"/>
                    <a:stretch>
                      <a:fillRect/>
                    </a:stretch>
                  </pic:blipFill>
                  <pic:spPr bwMode="auto">
                    <a:xfrm>
                      <a:off x="0" y="0"/>
                      <a:ext cx="4781550" cy="2295525"/>
                    </a:xfrm>
                    <a:prstGeom prst="rect">
                      <a:avLst/>
                    </a:prstGeom>
                    <a:noFill/>
                    <a:ln w="9525">
                      <a:noFill/>
                      <a:miter lim="800000"/>
                      <a:headEnd/>
                      <a:tailEnd/>
                    </a:ln>
                  </pic:spPr>
                </pic:pic>
              </a:graphicData>
            </a:graphic>
          </wp:inline>
        </w:drawing>
      </w:r>
    </w:p>
    <w:p w:rsidR="0020172C" w:rsidRPr="00AC5366" w:rsidRDefault="0020172C" w:rsidP="00AC5366">
      <w:pPr>
        <w:pStyle w:val="Style6"/>
        <w:rPr>
          <w:b w:val="0"/>
          <w:bCs w:val="0"/>
        </w:rPr>
      </w:pPr>
      <w:bookmarkStart w:id="74" w:name="_Toc327209114"/>
      <w:r w:rsidRPr="00937BE5">
        <w:rPr>
          <w:b w:val="0"/>
          <w:bCs w:val="0"/>
          <w:sz w:val="20"/>
          <w:szCs w:val="20"/>
        </w:rPr>
        <w:t xml:space="preserve">Figure </w:t>
      </w:r>
      <w:r w:rsidR="00CE11FB">
        <w:rPr>
          <w:b w:val="0"/>
          <w:bCs w:val="0"/>
          <w:sz w:val="20"/>
          <w:szCs w:val="20"/>
        </w:rPr>
        <w:t>3.2</w:t>
      </w:r>
      <w:r w:rsidRPr="00937BE5">
        <w:rPr>
          <w:sz w:val="20"/>
          <w:szCs w:val="20"/>
        </w:rPr>
        <w:t xml:space="preserve"> </w:t>
      </w:r>
      <w:r w:rsidRPr="00937BE5">
        <w:rPr>
          <w:b w:val="0"/>
          <w:bCs w:val="0"/>
          <w:sz w:val="20"/>
          <w:szCs w:val="20"/>
        </w:rPr>
        <w:t>Variation de la résistance shunt en fonction de l’éclairement</w:t>
      </w:r>
      <w:r w:rsidRPr="00AC5366">
        <w:rPr>
          <w:b w:val="0"/>
          <w:bCs w:val="0"/>
        </w:rPr>
        <w:t>.</w:t>
      </w:r>
      <w:bookmarkEnd w:id="74"/>
    </w:p>
    <w:p w:rsidR="0020172C" w:rsidRDefault="0020172C" w:rsidP="0020172C">
      <w:pPr>
        <w:autoSpaceDE w:val="0"/>
        <w:autoSpaceDN w:val="0"/>
        <w:adjustRightInd w:val="0"/>
        <w:spacing w:before="240" w:after="120" w:line="360" w:lineRule="auto"/>
        <w:ind w:firstLine="708"/>
        <w:mirrorIndents/>
        <w:jc w:val="both"/>
      </w:pPr>
      <w:r>
        <w:t xml:space="preserve">Il nous reste deux paramètres à translater : la résistance série </w:t>
      </w:r>
      <m:oMath>
        <m:sSub>
          <m:sSubPr>
            <m:ctrlPr>
              <w:rPr>
                <w:rFonts w:ascii="Cambria Math" w:hAnsi="Cambria Math"/>
                <w:i/>
              </w:rPr>
            </m:ctrlPr>
          </m:sSubPr>
          <m:e>
            <m:r>
              <w:rPr>
                <w:rFonts w:ascii="Cambria Math" w:hAnsi="Cambria Math"/>
              </w:rPr>
              <m:t>R</m:t>
            </m:r>
          </m:e>
          <m:sub>
            <m:r>
              <w:rPr>
                <w:rFonts w:ascii="Cambria Math" w:hAnsi="Cambria Math"/>
              </w:rPr>
              <m:t>s</m:t>
            </m:r>
          </m:sub>
        </m:sSub>
      </m:oMath>
      <w:r>
        <w:rPr>
          <w:rFonts w:ascii="TTFFAB7C80t00" w:eastAsia="TTFFAB7C80t00" w:cs="TTFFAB7C80t00"/>
          <w:sz w:val="17"/>
          <w:szCs w:val="17"/>
        </w:rPr>
        <w:t xml:space="preserve"> </w:t>
      </w:r>
      <w:r>
        <w:t xml:space="preserve">et le facteur d’idéalité m. On a vu précédemment (Chapitre 1) que la résistance série agit sur la forme de courbe I-V dans la parie droite. Considérant que la variation de la résistance série en fonction de la température n’est pas significative pour induire une erreur importante sur le point de puissance maximale, on admet qu’elle reste constante, soit </w:t>
      </w:r>
      <m:oMath>
        <m:sSub>
          <m:sSubPr>
            <m:ctrlPr>
              <w:rPr>
                <w:rFonts w:ascii="Cambria Math" w:hAnsiTheme="majorBidi" w:cstheme="majorBidi"/>
                <w:i/>
              </w:rPr>
            </m:ctrlPr>
          </m:sSubPr>
          <m:e>
            <m:r>
              <w:rPr>
                <w:rFonts w:ascii="Cambria Math" w:hAnsi="Cambria Math" w:cstheme="majorBidi"/>
              </w:rPr>
              <m:t>R</m:t>
            </m:r>
          </m:e>
          <m:sub>
            <m:r>
              <w:rPr>
                <w:rFonts w:ascii="Cambria Math" w:hAnsi="Cambria Math" w:cstheme="majorBidi"/>
              </w:rPr>
              <m:t>s</m:t>
            </m:r>
          </m:sub>
        </m:sSub>
      </m:oMath>
      <w:r w:rsidRPr="009C0573">
        <w:rPr>
          <w:rFonts w:asciiTheme="majorBidi" w:eastAsia="TTFFAB7C80t00" w:hAnsiTheme="majorBidi" w:cstheme="majorBidi"/>
        </w:rPr>
        <w:t>=</w:t>
      </w:r>
      <m:oMath>
        <m:sSub>
          <m:sSubPr>
            <m:ctrlPr>
              <w:rPr>
                <w:rFonts w:ascii="Cambria Math" w:hAnsiTheme="majorBidi" w:cstheme="majorBidi"/>
                <w:i/>
              </w:rPr>
            </m:ctrlPr>
          </m:sSubPr>
          <m:e>
            <m:r>
              <w:rPr>
                <w:rFonts w:ascii="Cambria Math" w:hAnsi="Cambria Math" w:cstheme="majorBidi"/>
              </w:rPr>
              <m:t>R</m:t>
            </m:r>
          </m:e>
          <m:sub>
            <m:r>
              <w:rPr>
                <w:rFonts w:ascii="Cambria Math" w:hAnsi="Cambria Math" w:cstheme="majorBidi"/>
              </w:rPr>
              <m:t>sRef</m:t>
            </m:r>
          </m:sub>
        </m:sSub>
        <m:r>
          <w:rPr>
            <w:rFonts w:ascii="Cambria Math" w:hAnsiTheme="majorBidi" w:cstheme="majorBidi"/>
          </w:rPr>
          <m:t xml:space="preserve">  .</m:t>
        </m:r>
      </m:oMath>
      <w:r>
        <w:t xml:space="preserve">On considère aussi que le facteur d’idéalité </w:t>
      </w:r>
      <w:r>
        <w:rPr>
          <w:rFonts w:asciiTheme="majorBidi" w:hAnsiTheme="majorBidi" w:cstheme="majorBidi"/>
        </w:rPr>
        <w:t xml:space="preserve">m </w:t>
      </w:r>
      <w:r>
        <w:t>reste constant</w:t>
      </w:r>
      <w:r w:rsidR="002F686B">
        <w:t xml:space="preserve"> [</w:t>
      </w:r>
      <w:r w:rsidR="00C75CE2">
        <w:t>2</w:t>
      </w:r>
      <w:r w:rsidR="00930595">
        <w:t>0</w:t>
      </w:r>
      <w:r w:rsidR="00C75CE2">
        <w:t>]</w:t>
      </w:r>
      <w:r>
        <w:t>.</w:t>
      </w:r>
    </w:p>
    <w:p w:rsidR="0020172C" w:rsidRPr="00496AF8" w:rsidRDefault="0020172C" w:rsidP="00D04EE4">
      <w:pPr>
        <w:pStyle w:val="Style2"/>
      </w:pPr>
      <w:bookmarkStart w:id="75" w:name="_Toc328914886"/>
      <w:r w:rsidRPr="00496AF8">
        <w:t>4. Modè</w:t>
      </w:r>
      <w:r>
        <w:t>le de la température de cellule</w:t>
      </w:r>
      <w:bookmarkEnd w:id="75"/>
    </w:p>
    <w:p w:rsidR="0020172C" w:rsidRDefault="0020172C" w:rsidP="0020172C">
      <w:pPr>
        <w:autoSpaceDE w:val="0"/>
        <w:autoSpaceDN w:val="0"/>
        <w:adjustRightInd w:val="0"/>
        <w:spacing w:before="240" w:after="120" w:line="360" w:lineRule="auto"/>
        <w:ind w:firstLine="708"/>
        <w:mirrorIndents/>
        <w:jc w:val="both"/>
      </w:pPr>
      <w:r>
        <w:t>Lorsqu’on ne dispose pas de moyens pour mesurer la température de jonction des cellules d’un module PV, il existe une relation donnant la température de cellule en fonction de la température ambiante (Ta) et de l’éclairem</w:t>
      </w:r>
      <w:r w:rsidR="00930595">
        <w:t>ent (G). Elle est donnée par [21</w:t>
      </w:r>
      <w:r>
        <w:t>] :</w:t>
      </w:r>
    </w:p>
    <w:p w:rsidR="0020172C" w:rsidRPr="00545BCE" w:rsidRDefault="005913E2" w:rsidP="002500A1">
      <w:pPr>
        <w:autoSpaceDE w:val="0"/>
        <w:autoSpaceDN w:val="0"/>
        <w:adjustRightInd w:val="0"/>
        <w:spacing w:before="240" w:after="120" w:line="360" w:lineRule="auto"/>
        <w:mirrorIndents/>
        <w:jc w:val="both"/>
        <w:rPr>
          <w:b/>
          <w:bCs/>
        </w:rPr>
      </w:pPr>
      <m:oMath>
        <m:sSub>
          <m:sSubPr>
            <m:ctrlPr>
              <w:rPr>
                <w:rFonts w:ascii="Cambria Math" w:hAnsi="Cambria Math"/>
                <w:b/>
                <w:bCs/>
                <w:i/>
              </w:rPr>
            </m:ctrlPr>
          </m:sSubPr>
          <m:e>
            <m:r>
              <m:rPr>
                <m:sty m:val="bi"/>
              </m:rPr>
              <w:rPr>
                <w:rFonts w:ascii="Cambria Math" w:hAnsi="Cambria Math"/>
              </w:rPr>
              <m:t>T</m:t>
            </m:r>
          </m:e>
          <m:sub>
            <m:r>
              <m:rPr>
                <m:sty m:val="bi"/>
              </m:rPr>
              <w:rPr>
                <w:rFonts w:ascii="Cambria Math" w:hAnsi="Cambria Math"/>
              </w:rPr>
              <m:t>c</m:t>
            </m:r>
          </m:sub>
        </m:sSub>
      </m:oMath>
      <w:r w:rsidR="0020172C" w:rsidRPr="00545BCE">
        <w:rPr>
          <w:rFonts w:eastAsiaTheme="minorEastAsia"/>
          <w:b/>
          <w:bCs/>
        </w:rPr>
        <w:t xml:space="preserve"> = </w:t>
      </w:r>
      <m:oMath>
        <m:sSub>
          <m:sSubPr>
            <m:ctrlPr>
              <w:rPr>
                <w:rFonts w:ascii="Cambria Math" w:hAnsi="Cambria Math"/>
                <w:b/>
                <w:bCs/>
                <w:i/>
              </w:rPr>
            </m:ctrlPr>
          </m:sSubPr>
          <m:e>
            <m:r>
              <m:rPr>
                <m:sty m:val="bi"/>
              </m:rPr>
              <w:rPr>
                <w:rFonts w:ascii="Cambria Math" w:hAnsi="Cambria Math"/>
              </w:rPr>
              <m:t>T</m:t>
            </m:r>
          </m:e>
          <m:sub>
            <m:r>
              <m:rPr>
                <m:sty m:val="bi"/>
              </m:rPr>
              <w:rPr>
                <w:rFonts w:ascii="Cambria Math" w:hAnsi="Cambria Math"/>
              </w:rPr>
              <m:t>a</m:t>
            </m:r>
          </m:sub>
        </m:sSub>
      </m:oMath>
      <w:r w:rsidR="0020172C" w:rsidRPr="00545BCE">
        <w:rPr>
          <w:rFonts w:eastAsiaTheme="minorEastAsia"/>
          <w:b/>
          <w:bCs/>
        </w:rPr>
        <w:t xml:space="preserve"> + (</w:t>
      </w:r>
      <m:oMath>
        <m:f>
          <m:fPr>
            <m:ctrlPr>
              <w:rPr>
                <w:rFonts w:ascii="Cambria Math" w:eastAsiaTheme="minorEastAsia" w:hAnsi="Cambria Math"/>
                <w:b/>
                <w:bCs/>
                <w:i/>
              </w:rPr>
            </m:ctrlPr>
          </m:fPr>
          <m:num>
            <m:r>
              <m:rPr>
                <m:sty m:val="bi"/>
              </m:rPr>
              <w:rPr>
                <w:rFonts w:ascii="Cambria Math" w:eastAsiaTheme="minorEastAsia" w:hAnsi="Cambria Math"/>
              </w:rPr>
              <m:t>NOCT-20</m:t>
            </m:r>
          </m:num>
          <m:den>
            <m:r>
              <m:rPr>
                <m:sty m:val="bi"/>
              </m:rPr>
              <w:rPr>
                <w:rFonts w:ascii="Cambria Math" w:eastAsiaTheme="minorEastAsia" w:hAnsi="Cambria Math"/>
              </w:rPr>
              <m:t>800</m:t>
            </m:r>
          </m:den>
        </m:f>
      </m:oMath>
      <w:r w:rsidR="0020172C" w:rsidRPr="00545BCE">
        <w:rPr>
          <w:rFonts w:eastAsiaTheme="minorEastAsia"/>
          <w:b/>
          <w:bCs/>
        </w:rPr>
        <w:t xml:space="preserve">).G     </w:t>
      </w:r>
      <w:r w:rsidR="00AB0336" w:rsidRPr="00545BCE">
        <w:rPr>
          <w:rFonts w:eastAsiaTheme="minorEastAsia"/>
          <w:sz w:val="16"/>
          <w:szCs w:val="16"/>
        </w:rPr>
        <w:t xml:space="preserve">                                                                                                                                    </w:t>
      </w:r>
      <w:r w:rsidR="00617A02" w:rsidRPr="00545BCE">
        <w:rPr>
          <w:rFonts w:eastAsiaTheme="minorEastAsia"/>
          <w:b/>
          <w:bCs/>
        </w:rPr>
        <w:t>(3.43</w:t>
      </w:r>
      <w:r w:rsidR="002500A1" w:rsidRPr="00545BCE">
        <w:rPr>
          <w:rFonts w:eastAsiaTheme="minorEastAsia"/>
          <w:b/>
          <w:bCs/>
        </w:rPr>
        <w:t>)</w:t>
      </w:r>
      <w:r w:rsidR="0020172C" w:rsidRPr="00545BCE">
        <w:rPr>
          <w:rFonts w:eastAsiaTheme="minorEastAsia"/>
          <w:b/>
          <w:bCs/>
        </w:rPr>
        <w:t xml:space="preserve">                                                                       </w:t>
      </w:r>
      <w:r w:rsidR="002500A1" w:rsidRPr="00545BCE">
        <w:rPr>
          <w:rFonts w:eastAsiaTheme="minorEastAsia"/>
          <w:b/>
          <w:bCs/>
        </w:rPr>
        <w:t xml:space="preserve">                    </w:t>
      </w:r>
    </w:p>
    <w:p w:rsidR="0020172C" w:rsidRDefault="0020172C" w:rsidP="0020172C">
      <w:pPr>
        <w:autoSpaceDE w:val="0"/>
        <w:autoSpaceDN w:val="0"/>
        <w:adjustRightInd w:val="0"/>
        <w:spacing w:before="240" w:after="120" w:line="360" w:lineRule="auto"/>
        <w:mirrorIndents/>
        <w:jc w:val="both"/>
      </w:pPr>
      <w:r>
        <w:t>Où NOCT est la température de fonctionnement normal de la cellule (Normal Operating Cell Temperature en anglai) en degré Celsius.</w:t>
      </w:r>
    </w:p>
    <w:p w:rsidR="0020172C" w:rsidRDefault="0020172C" w:rsidP="0020172C">
      <w:pPr>
        <w:autoSpaceDE w:val="0"/>
        <w:autoSpaceDN w:val="0"/>
        <w:adjustRightInd w:val="0"/>
        <w:spacing w:before="240" w:after="120" w:line="360" w:lineRule="auto"/>
        <w:mirrorIndents/>
        <w:jc w:val="both"/>
      </w:pPr>
      <w:r>
        <w:t>Elle est définie comme étant la température qu’atteignent les cellules pour un éclairement de 800 W/m², une température ambiante de 20°C, une vitesse de vent de 1m/s et un spectre AM1.5.</w:t>
      </w:r>
    </w:p>
    <w:p w:rsidR="0020172C" w:rsidRDefault="0020172C" w:rsidP="0020172C">
      <w:pPr>
        <w:autoSpaceDE w:val="0"/>
        <w:autoSpaceDN w:val="0"/>
        <w:adjustRightInd w:val="0"/>
        <w:spacing w:before="240" w:after="120" w:line="360" w:lineRule="auto"/>
        <w:mirrorIndents/>
        <w:jc w:val="both"/>
      </w:pPr>
    </w:p>
    <w:p w:rsidR="0020172C" w:rsidRPr="00496AF8" w:rsidRDefault="0020172C" w:rsidP="00D04EE4">
      <w:pPr>
        <w:pStyle w:val="Style2"/>
      </w:pPr>
      <w:bookmarkStart w:id="76" w:name="_Toc328914887"/>
      <w:r w:rsidRPr="00496AF8">
        <w:lastRenderedPageBreak/>
        <w:t>5. Conclusion</w:t>
      </w:r>
      <w:bookmarkEnd w:id="76"/>
    </w:p>
    <w:p w:rsidR="0020172C" w:rsidRPr="00197018" w:rsidRDefault="0020172C" w:rsidP="002500A1">
      <w:pPr>
        <w:autoSpaceDE w:val="0"/>
        <w:autoSpaceDN w:val="0"/>
        <w:adjustRightInd w:val="0"/>
        <w:spacing w:before="240" w:after="120" w:line="360" w:lineRule="auto"/>
        <w:ind w:firstLine="708"/>
        <w:mirrorIndents/>
        <w:jc w:val="both"/>
      </w:pPr>
      <w:r>
        <w:t>Dans ce chapitre, nous avons présenté des méthodes pour l’extraction des paramètres de ces modèles à partir d’une courbe I-V sous éclairement. Ensuite, nous avons présenté des méthodes pour la translation de la courbe I-V et des paramètres des modèles vers d’autres conditions d’éclairement et de température et présenté le modèle de la température de cellule.</w:t>
      </w:r>
      <w:r w:rsidR="002500A1">
        <w:t xml:space="preserve">  </w:t>
      </w:r>
      <w:r>
        <w:t>Au prochain chapitre, nous présenteront un programme de traitement, d’analyse et d’extraction des divers paramètres issus des caractéristiques I-V des modules photovoltaïques. Ce programme est développé sous Labview et utilise les différentes équations et techniques présentées dans ce chapitre.</w:t>
      </w:r>
    </w:p>
    <w:p w:rsidR="0020172C" w:rsidRPr="005B06F3" w:rsidRDefault="0020172C" w:rsidP="0020172C">
      <w:pPr>
        <w:spacing w:before="240" w:after="120" w:line="360" w:lineRule="auto"/>
        <w:mirrorIndents/>
        <w:jc w:val="both"/>
        <w:rPr>
          <w:rFonts w:asciiTheme="majorBidi" w:eastAsiaTheme="minorEastAsia" w:hAnsiTheme="majorBidi" w:cstheme="majorBidi"/>
        </w:rPr>
      </w:pPr>
      <w:r>
        <w:rPr>
          <w:rFonts w:asciiTheme="majorBidi" w:eastAsiaTheme="minorEastAsia" w:hAnsiTheme="majorBidi" w:cstheme="majorBidi"/>
        </w:rPr>
        <w:t xml:space="preserve">  </w:t>
      </w:r>
    </w:p>
    <w:p w:rsidR="00871A29" w:rsidRPr="00062E6C" w:rsidRDefault="0020172C" w:rsidP="00062E6C">
      <w:pPr>
        <w:spacing w:before="240" w:after="120" w:line="360" w:lineRule="auto"/>
        <w:mirrorIndents/>
        <w:jc w:val="both"/>
        <w:rPr>
          <w:rFonts w:asciiTheme="majorBidi" w:eastAsiaTheme="minorEastAsia" w:hAnsiTheme="majorBidi" w:cstheme="majorBidi"/>
          <w:sz w:val="28"/>
          <w:szCs w:val="28"/>
        </w:rPr>
        <w:sectPr w:rsidR="00871A29" w:rsidRPr="00062E6C" w:rsidSect="00E244F7">
          <w:headerReference w:type="first" r:id="rId55"/>
          <w:pgSz w:w="11906" w:h="16838" w:code="9"/>
          <w:pgMar w:top="1418" w:right="1418" w:bottom="1418" w:left="1418" w:header="567" w:footer="851" w:gutter="0"/>
          <w:cols w:space="708"/>
          <w:titlePg/>
          <w:docGrid w:linePitch="360"/>
        </w:sectPr>
      </w:pPr>
      <w:r w:rsidRPr="005B06F3">
        <w:rPr>
          <w:rFonts w:asciiTheme="majorBidi" w:eastAsiaTheme="minorEastAsia" w:hAnsiTheme="majorBidi" w:cstheme="majorBidi"/>
        </w:rPr>
        <w:t xml:space="preserve">                                                                                             </w:t>
      </w: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tbl>
      <w:tblPr>
        <w:tblW w:w="0" w:type="auto"/>
        <w:tblBorders>
          <w:top w:val="single" w:sz="4" w:space="0" w:color="auto"/>
          <w:left w:val="single" w:sz="4" w:space="0" w:color="FFFFFF" w:themeColor="background1"/>
          <w:bottom w:val="single" w:sz="4" w:space="0" w:color="auto"/>
          <w:right w:val="single" w:sz="4" w:space="0" w:color="FFFFFF" w:themeColor="background1"/>
        </w:tblBorders>
        <w:tblLook w:val="04A0"/>
      </w:tblPr>
      <w:tblGrid>
        <w:gridCol w:w="9210"/>
      </w:tblGrid>
      <w:tr w:rsidR="00062E6C" w:rsidTr="00062E6C">
        <w:trPr>
          <w:trHeight w:val="5005"/>
        </w:trPr>
        <w:tc>
          <w:tcPr>
            <w:tcW w:w="9210" w:type="dxa"/>
          </w:tcPr>
          <w:p w:rsidR="00062E6C" w:rsidRDefault="00062E6C" w:rsidP="00062E6C">
            <w:pPr>
              <w:pStyle w:val="Style1"/>
            </w:pPr>
          </w:p>
          <w:p w:rsidR="00062E6C" w:rsidRPr="00850D71" w:rsidRDefault="00062E6C" w:rsidP="00062E6C">
            <w:pPr>
              <w:pStyle w:val="Style1"/>
            </w:pPr>
            <w:bookmarkStart w:id="77" w:name="_Toc328914888"/>
            <w:r w:rsidRPr="00850D71">
              <w:t xml:space="preserve">CHAPITRE </w:t>
            </w:r>
            <w:r>
              <w:t>IV</w:t>
            </w:r>
            <w:bookmarkEnd w:id="77"/>
          </w:p>
          <w:p w:rsidR="00062E6C" w:rsidRPr="00926401" w:rsidRDefault="00062E6C" w:rsidP="00062E6C">
            <w:pPr>
              <w:pStyle w:val="Style1"/>
              <w:rPr>
                <w:u w:val="none"/>
              </w:rPr>
            </w:pPr>
            <w:r>
              <w:rPr>
                <w:u w:val="none"/>
              </w:rPr>
              <w:t xml:space="preserve"> </w:t>
            </w:r>
            <w:bookmarkStart w:id="78" w:name="_Toc328914889"/>
            <w:r>
              <w:rPr>
                <w:u w:val="none"/>
              </w:rPr>
              <w:t>programme d’extraction des paramètres des  modules photovoltaïques</w:t>
            </w:r>
            <w:bookmarkEnd w:id="78"/>
            <w:r>
              <w:rPr>
                <w:u w:val="none"/>
              </w:rPr>
              <w:t xml:space="preserve"> </w:t>
            </w:r>
          </w:p>
          <w:p w:rsidR="00062E6C" w:rsidRPr="00850D71" w:rsidRDefault="00062E6C" w:rsidP="00062E6C">
            <w:pPr>
              <w:pStyle w:val="Style1"/>
            </w:pPr>
          </w:p>
        </w:tc>
      </w:tr>
    </w:tbl>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062E6C">
      <w:pPr>
        <w:autoSpaceDE w:val="0"/>
        <w:autoSpaceDN w:val="0"/>
        <w:adjustRightInd w:val="0"/>
        <w:spacing w:line="360" w:lineRule="auto"/>
        <w:rPr>
          <w:b/>
          <w:bCs/>
          <w:sz w:val="28"/>
          <w:szCs w:val="28"/>
        </w:rPr>
      </w:pPr>
    </w:p>
    <w:p w:rsidR="00062E6C" w:rsidRDefault="00062E6C" w:rsidP="0020172C">
      <w:pPr>
        <w:autoSpaceDE w:val="0"/>
        <w:autoSpaceDN w:val="0"/>
        <w:adjustRightInd w:val="0"/>
        <w:spacing w:line="360" w:lineRule="auto"/>
        <w:rPr>
          <w:b/>
          <w:bCs/>
          <w:sz w:val="28"/>
          <w:szCs w:val="28"/>
        </w:rPr>
      </w:pPr>
    </w:p>
    <w:p w:rsidR="00062E6C" w:rsidRDefault="00062E6C" w:rsidP="0020172C">
      <w:pPr>
        <w:autoSpaceDE w:val="0"/>
        <w:autoSpaceDN w:val="0"/>
        <w:adjustRightInd w:val="0"/>
        <w:spacing w:line="360" w:lineRule="auto"/>
        <w:rPr>
          <w:b/>
          <w:bCs/>
          <w:sz w:val="28"/>
          <w:szCs w:val="28"/>
        </w:rPr>
      </w:pPr>
    </w:p>
    <w:p w:rsidR="00065B48" w:rsidRDefault="00065B48" w:rsidP="0020172C">
      <w:pPr>
        <w:autoSpaceDE w:val="0"/>
        <w:autoSpaceDN w:val="0"/>
        <w:adjustRightInd w:val="0"/>
        <w:spacing w:line="360" w:lineRule="auto"/>
        <w:rPr>
          <w:b/>
          <w:bCs/>
          <w:sz w:val="28"/>
          <w:szCs w:val="28"/>
        </w:rPr>
        <w:sectPr w:rsidR="00065B48" w:rsidSect="00E244F7">
          <w:headerReference w:type="default" r:id="rId56"/>
          <w:headerReference w:type="first" r:id="rId57"/>
          <w:type w:val="continuous"/>
          <w:pgSz w:w="11906" w:h="16838" w:code="9"/>
          <w:pgMar w:top="1418" w:right="1418" w:bottom="1418" w:left="1418" w:header="709" w:footer="709" w:gutter="0"/>
          <w:cols w:space="708"/>
          <w:titlePg/>
          <w:docGrid w:linePitch="360"/>
        </w:sectPr>
      </w:pPr>
    </w:p>
    <w:p w:rsidR="0020172C" w:rsidRPr="00EC46E5" w:rsidRDefault="0020172C" w:rsidP="00926401">
      <w:pPr>
        <w:pStyle w:val="Style2"/>
      </w:pPr>
      <w:bookmarkStart w:id="79" w:name="_Toc328914890"/>
      <w:r>
        <w:lastRenderedPageBreak/>
        <w:t xml:space="preserve">1. </w:t>
      </w:r>
      <w:r w:rsidRPr="00EC46E5">
        <w:t>Introduction</w:t>
      </w:r>
      <w:bookmarkEnd w:id="79"/>
    </w:p>
    <w:p w:rsidR="0020172C" w:rsidRDefault="0020172C" w:rsidP="0020172C">
      <w:pPr>
        <w:autoSpaceDE w:val="0"/>
        <w:autoSpaceDN w:val="0"/>
        <w:adjustRightInd w:val="0"/>
        <w:spacing w:before="240" w:after="120" w:line="360" w:lineRule="auto"/>
        <w:ind w:firstLine="708"/>
        <w:mirrorIndents/>
        <w:jc w:val="both"/>
      </w:pPr>
      <w:r>
        <w:t>Afin de mettre à la disposition des concepteurs et spécialistes intervenant dans le domaine de l’ingénierie photovoltaïque un outil de détection et de calcul rapides de tous les paramètres relatifs aux caractéristiques I-V d’un module PV, nous avons développé un programme sous Labview  pour le traitement de</w:t>
      </w:r>
      <w:r w:rsidR="00937BE5">
        <w:t>s</w:t>
      </w:r>
      <w:r>
        <w:t xml:space="preserve"> données, l’analyse et l’extraction de paramètres. Le</w:t>
      </w:r>
      <w:r w:rsidR="00937BE5">
        <w:t xml:space="preserve">s paramètres extraits sont des </w:t>
      </w:r>
      <w:r>
        <w:t xml:space="preserve"> Paramètres de la c</w:t>
      </w:r>
      <w:r w:rsidR="00501B47">
        <w:t>aractéristique I-V directe</w:t>
      </w:r>
      <w:r>
        <w:t xml:space="preserve"> des modèles à une diode et à deux diodes.</w:t>
      </w:r>
    </w:p>
    <w:p w:rsidR="0020172C" w:rsidRDefault="00937BE5" w:rsidP="0020172C">
      <w:pPr>
        <w:autoSpaceDE w:val="0"/>
        <w:autoSpaceDN w:val="0"/>
        <w:adjustRightInd w:val="0"/>
        <w:spacing w:before="240" w:after="120" w:line="360" w:lineRule="auto"/>
        <w:mirrorIndents/>
        <w:jc w:val="both"/>
      </w:pPr>
      <w:r>
        <w:t xml:space="preserve">   </w:t>
      </w:r>
      <w:r w:rsidR="0020172C">
        <w:t>Notre choix s’est porté sur Labview pour sa simplicité et sa capacité pour lire et écrire des fichiers de</w:t>
      </w:r>
      <w:r>
        <w:t>s</w:t>
      </w:r>
      <w:r w:rsidR="0020172C">
        <w:t xml:space="preserve"> données sous format tableur. Aussi, étant donné que l’objectif est de contribuer à la mise au point d’un banc de caractérisation pour module PV, Labview est un outil très efficace pour l’acquisition des  données à l’aide de</w:t>
      </w:r>
      <w:r>
        <w:t xml:space="preserve">s  </w:t>
      </w:r>
      <w:r w:rsidR="0020172C">
        <w:t>cartes d’acquisitions spécialement conçues ou en communiquant avec des instruments de mesure ou de commande</w:t>
      </w:r>
      <w:r w:rsidR="00930595">
        <w:t xml:space="preserve"> [22</w:t>
      </w:r>
      <w:r w:rsidR="002F686B">
        <w:t xml:space="preserve">] </w:t>
      </w:r>
      <w:r w:rsidR="00930595">
        <w:t>[23] [</w:t>
      </w:r>
      <w:r w:rsidR="002F686B">
        <w:t>2</w:t>
      </w:r>
      <w:r w:rsidR="00930595">
        <w:t>4</w:t>
      </w:r>
      <w:r w:rsidR="00F9099C">
        <w:t xml:space="preserve">]. </w:t>
      </w:r>
      <w:r w:rsidR="0020172C">
        <w:t>Ainsi, notre programme peut être une partie d’un programme complet, c’est la partie traitement.</w:t>
      </w:r>
    </w:p>
    <w:p w:rsidR="0020172C" w:rsidRDefault="0020172C" w:rsidP="00AB7E63">
      <w:pPr>
        <w:autoSpaceDE w:val="0"/>
        <w:autoSpaceDN w:val="0"/>
        <w:adjustRightInd w:val="0"/>
        <w:spacing w:before="240" w:after="120" w:line="360" w:lineRule="auto"/>
        <w:ind w:firstLine="708"/>
        <w:mirrorIndents/>
        <w:jc w:val="both"/>
      </w:pPr>
      <w:r>
        <w:t>Labview est un logiciel graphique développé par National Instrument. Il contient une interface utilisateur interactive appelée « face avant » dans laquelle on introduit les données et on affiche les résultats. L’architecture du programme est contenue dans une autre fenêtre qu’on appelle diagramme. Un programme Labview est appelé instrument virtuel (</w:t>
      </w:r>
      <w:r>
        <w:rPr>
          <w:i/>
          <w:iCs/>
        </w:rPr>
        <w:t>VI</w:t>
      </w:r>
      <w:r>
        <w:t>)</w:t>
      </w:r>
      <w:r w:rsidR="00930595">
        <w:t xml:space="preserve"> [25] [26</w:t>
      </w:r>
      <w:r w:rsidR="00F9099C">
        <w:t>].</w:t>
      </w:r>
      <w:r w:rsidR="00AB7E63">
        <w:t xml:space="preserve"> </w:t>
      </w:r>
      <w:r>
        <w:t>Dans ce chapitre, nous présenterons la structure du programme que nous avons développé et ses différentes étapes.</w:t>
      </w:r>
    </w:p>
    <w:p w:rsidR="0020172C" w:rsidRDefault="0020172C" w:rsidP="0020172C">
      <w:pPr>
        <w:autoSpaceDE w:val="0"/>
        <w:autoSpaceDN w:val="0"/>
        <w:adjustRightInd w:val="0"/>
        <w:spacing w:before="240" w:after="120" w:line="360" w:lineRule="auto"/>
        <w:mirrorIndents/>
        <w:jc w:val="both"/>
      </w:pPr>
    </w:p>
    <w:p w:rsidR="0020172C" w:rsidRPr="00EC46E5" w:rsidRDefault="0020172C" w:rsidP="00926401">
      <w:pPr>
        <w:pStyle w:val="Style2"/>
      </w:pPr>
      <w:bookmarkStart w:id="80" w:name="_Toc328914891"/>
      <w:r>
        <w:t xml:space="preserve">2. </w:t>
      </w:r>
      <w:r w:rsidRPr="00EC46E5">
        <w:t xml:space="preserve">Structure Générale et </w:t>
      </w:r>
      <w:r>
        <w:t>S</w:t>
      </w:r>
      <w:r w:rsidRPr="00EC46E5">
        <w:t>chéma Bloc</w:t>
      </w:r>
      <w:bookmarkEnd w:id="80"/>
    </w:p>
    <w:p w:rsidR="0020172C" w:rsidRDefault="0020172C" w:rsidP="00327C0D">
      <w:pPr>
        <w:autoSpaceDE w:val="0"/>
        <w:autoSpaceDN w:val="0"/>
        <w:adjustRightInd w:val="0"/>
        <w:spacing w:before="240" w:after="120" w:line="360" w:lineRule="auto"/>
        <w:ind w:firstLine="708"/>
        <w:mirrorIndents/>
        <w:jc w:val="both"/>
      </w:pPr>
      <w:r>
        <w:t>Nous avons vu, dans les chapitres précédents, les différents paramètres électriques et les différents modèles mathématiques décrivant le fonctionnement d’un module PV. Les modèles implicites nécessitent des paramètres qui ne sont généralement pas donnés par les constructeurs de modules PV. Pour cela, des techniques d’extraction à partir de courbes I-V expérimentales ont été présentées ainsi que les méthodes de translation vers d’autres conditions de température et d’éclairement.</w:t>
      </w:r>
      <w:r w:rsidR="00327C0D">
        <w:t xml:space="preserve"> </w:t>
      </w:r>
      <w:r>
        <w:t xml:space="preserve">Le programme que nous avons développé est un outil de calcul assez rapide et fiable. Son utilisation est ouverte à tout photovoltaïcien sans </w:t>
      </w:r>
      <w:r>
        <w:lastRenderedPageBreak/>
        <w:t>être nécessairement un connaisseur du logiciel Labview ; car, il est sous forme d’interface graphique où seront affichés les résultats et dans laquelle on exécute le programme.</w:t>
      </w:r>
    </w:p>
    <w:p w:rsidR="0020172C" w:rsidRDefault="00A77E1E" w:rsidP="0020172C">
      <w:pPr>
        <w:autoSpaceDE w:val="0"/>
        <w:autoSpaceDN w:val="0"/>
        <w:adjustRightInd w:val="0"/>
        <w:spacing w:before="240" w:after="120" w:line="360" w:lineRule="auto"/>
        <w:mirrorIndents/>
        <w:jc w:val="both"/>
      </w:pPr>
      <w:r>
        <w:t xml:space="preserve">  </w:t>
      </w:r>
      <w:r w:rsidR="0020172C">
        <w:t>A partir de cette interface, on peut également commander certaines opérations comme l’affichage ou non des courbes I-V et P-V directes aux conditions STC et aux conditions de mesures.</w:t>
      </w:r>
    </w:p>
    <w:p w:rsidR="0020172C" w:rsidRDefault="0020172C" w:rsidP="0020172C">
      <w:pPr>
        <w:autoSpaceDE w:val="0"/>
        <w:autoSpaceDN w:val="0"/>
        <w:adjustRightInd w:val="0"/>
        <w:spacing w:before="240" w:after="120" w:line="360" w:lineRule="auto"/>
        <w:ind w:firstLine="708"/>
        <w:mirrorIndents/>
        <w:jc w:val="both"/>
      </w:pPr>
      <w:r>
        <w:t>La méthode implémentée pour le calcul des paramètres des modèles à une diode et à deux diodes est la méthode itérative à cinq points. Pour l’estimation des valeurs initiales des paramètres du modèle à une diode, nous avons utilisé la méthode analytique à cinq points.</w:t>
      </w:r>
    </w:p>
    <w:p w:rsidR="0020172C" w:rsidRDefault="0020172C" w:rsidP="0020172C">
      <w:pPr>
        <w:autoSpaceDE w:val="0"/>
        <w:autoSpaceDN w:val="0"/>
        <w:adjustRightInd w:val="0"/>
        <w:spacing w:before="240" w:after="120" w:line="360" w:lineRule="auto"/>
        <w:mirrorIndents/>
        <w:jc w:val="both"/>
      </w:pPr>
      <w:r>
        <w:t>Cette dernière est également appliquée pour l’estimation des valeurs initiales des paramètres du modèle à deux diodes après certaines modifications. Donc, afin de ne pas trop encombrer le programme principal, les quatre sous programmes de calcul analytique de</w:t>
      </w:r>
      <w:r w:rsidRPr="00C41213">
        <w:t xml:space="preserve"> </w:t>
      </w:r>
      <w:r w:rsidRPr="00C41213">
        <w:rPr>
          <w:rFonts w:eastAsia="TTFFAB7C80t00"/>
        </w:rPr>
        <w:t>m</w:t>
      </w:r>
      <w:r>
        <w:rPr>
          <w:rFonts w:ascii="TTFFAB7C80t00" w:eastAsia="TTFFAB7C80t00" w:cs="TTFFAB7C80t00"/>
        </w:rPr>
        <w:t>,</w:t>
      </w:r>
      <m:oMath>
        <m:sSub>
          <m:sSubPr>
            <m:ctrlPr>
              <w:rPr>
                <w:rFonts w:ascii="Cambria Math" w:eastAsia="TTFFAB7C80t00" w:hAnsi="Cambria Math" w:cs="TTFFAB7C80t00"/>
                <w:i/>
              </w:rPr>
            </m:ctrlPr>
          </m:sSubPr>
          <m:e>
            <m:r>
              <w:rPr>
                <w:rFonts w:ascii="Cambria Math" w:eastAsia="TTFFAB7C80t00" w:hAnsi="Cambria Math" w:cs="TTFFAB7C80t00"/>
              </w:rPr>
              <m:t>I</m:t>
            </m:r>
          </m:e>
          <m:sub>
            <m:r>
              <w:rPr>
                <w:rFonts w:ascii="Cambria Math" w:eastAsia="TTFFAB7C80t00" w:hAnsi="Cambria Math" w:cs="TTFFAB7C80t00"/>
              </w:rPr>
              <m:t>ph</m:t>
            </m:r>
          </m:sub>
        </m:sSub>
      </m:oMath>
      <w:r>
        <w:rPr>
          <w:rFonts w:ascii="TTFFAB7C80t00" w:eastAsia="TTFFAB7C80t00" w:cs="TTFFAB7C80t00"/>
        </w:rPr>
        <w:t>,</w:t>
      </w:r>
      <m:oMath>
        <m:sSub>
          <m:sSubPr>
            <m:ctrlPr>
              <w:rPr>
                <w:rFonts w:ascii="Cambria Math" w:eastAsia="TTFFAB7C80t00" w:hAnsi="Cambria Math" w:cs="TTFFAB7C80t00"/>
                <w:i/>
              </w:rPr>
            </m:ctrlPr>
          </m:sSubPr>
          <m:e>
            <m:r>
              <w:rPr>
                <w:rFonts w:ascii="Cambria Math" w:eastAsia="TTFFAB7C80t00" w:hAnsi="Cambria Math" w:cs="TTFFAB7C80t00"/>
              </w:rPr>
              <m:t>I</m:t>
            </m:r>
          </m:e>
          <m:sub>
            <m:r>
              <w:rPr>
                <w:rFonts w:ascii="Cambria Math" w:eastAsia="TTFFAB7C80t00" w:hAnsi="Cambria Math" w:cs="TTFFAB7C80t00"/>
              </w:rPr>
              <m:t>0</m:t>
            </m:r>
          </m:sub>
        </m:sSub>
      </m:oMath>
      <w:r w:rsidRPr="00C41213">
        <w:rPr>
          <w:rFonts w:eastAsia="TTFFAB7C80t00"/>
        </w:rPr>
        <w:t>et</w:t>
      </w:r>
      <w:r>
        <w:rPr>
          <w:rFonts w:ascii="TTFFAB7C80t00" w:eastAsia="TTFFAB7C80t00" w:cs="TTFFAB7C80t00"/>
        </w:rPr>
        <w:t xml:space="preserve"> </w:t>
      </w:r>
      <m:oMath>
        <m:sSub>
          <m:sSubPr>
            <m:ctrlPr>
              <w:rPr>
                <w:rFonts w:ascii="Cambria Math" w:eastAsia="TTFFAB7C80t00" w:hAnsi="Cambria Math" w:cs="TTFFAB7C80t00"/>
                <w:i/>
              </w:rPr>
            </m:ctrlPr>
          </m:sSubPr>
          <m:e>
            <m:r>
              <w:rPr>
                <w:rFonts w:ascii="Cambria Math" w:eastAsia="TTFFAB7C80t00" w:hAnsi="Cambria Math" w:cs="TTFFAB7C80t00"/>
              </w:rPr>
              <m:t>R</m:t>
            </m:r>
          </m:e>
          <m:sub>
            <m:r>
              <w:rPr>
                <w:rFonts w:ascii="Cambria Math" w:eastAsia="TTFFAB7C80t00" w:hAnsi="Cambria Math" w:cs="TTFFAB7C80t00"/>
              </w:rPr>
              <m:t>s</m:t>
            </m:r>
          </m:sub>
        </m:sSub>
      </m:oMath>
      <w:r>
        <w:rPr>
          <w:rFonts w:ascii="TTFFAB7C80t00" w:eastAsia="TTFFAB7C80t00" w:cs="TTFFAB7C80t00"/>
        </w:rPr>
        <w:t xml:space="preserve">  </w:t>
      </w:r>
      <w:r>
        <w:t>ont été réalisés et sauvegardés.</w:t>
      </w:r>
    </w:p>
    <w:p w:rsidR="0020172C" w:rsidRDefault="0020172C" w:rsidP="0020172C">
      <w:pPr>
        <w:autoSpaceDE w:val="0"/>
        <w:autoSpaceDN w:val="0"/>
        <w:adjustRightInd w:val="0"/>
        <w:spacing w:before="240" w:after="120" w:line="360" w:lineRule="auto"/>
        <w:ind w:firstLine="708"/>
        <w:mirrorIndents/>
        <w:jc w:val="both"/>
      </w:pPr>
      <w:r>
        <w:t>Trois autres sous programmes ont été réalisés : le sous programme qui construit le système des cinq équations utilisé pour calculer les paramètres du modèle à une diode  en mesure et aux conditions STC, celui qui construit le système d’équations utilisé pour calculer les paramètres du modèle à deux diodes. La structure générale du programme suit schéma bl</w:t>
      </w:r>
      <w:r w:rsidR="00447765">
        <w:t>oc de  la figure (4</w:t>
      </w:r>
      <w:r>
        <w:t>.1).</w:t>
      </w: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327C0D" w:rsidRDefault="00327C0D" w:rsidP="0020172C">
      <w:pPr>
        <w:autoSpaceDE w:val="0"/>
        <w:autoSpaceDN w:val="0"/>
        <w:adjustRightInd w:val="0"/>
        <w:spacing w:before="240" w:after="120" w:line="360" w:lineRule="auto"/>
        <w:mirrorIndents/>
        <w:jc w:val="both"/>
      </w:pPr>
    </w:p>
    <w:p w:rsidR="00327C0D" w:rsidRDefault="00327C0D" w:rsidP="0020172C">
      <w:pPr>
        <w:autoSpaceDE w:val="0"/>
        <w:autoSpaceDN w:val="0"/>
        <w:adjustRightInd w:val="0"/>
        <w:spacing w:before="240" w:after="120" w:line="360" w:lineRule="auto"/>
        <w:mirrorIndents/>
        <w:jc w:val="both"/>
      </w:pPr>
    </w:p>
    <w:p w:rsidR="0020172C" w:rsidRPr="00E50E84" w:rsidRDefault="005913E2" w:rsidP="0020172C">
      <w:pPr>
        <w:autoSpaceDE w:val="0"/>
        <w:autoSpaceDN w:val="0"/>
        <w:adjustRightInd w:val="0"/>
        <w:spacing w:before="240" w:after="120" w:line="360" w:lineRule="auto"/>
        <w:mirrorIndents/>
        <w:jc w:val="both"/>
      </w:pPr>
      <w:r w:rsidRPr="005913E2">
        <w:rPr>
          <w:noProof/>
          <w:sz w:val="36"/>
          <w:szCs w:val="36"/>
        </w:rPr>
        <w:lastRenderedPageBreak/>
        <w:pict>
          <v:oval id="_x0000_s1026" style="position:absolute;left:0;text-align:left;margin-left:152.65pt;margin-top:6.5pt;width:141.75pt;height:37.5pt;z-index:251668480" filled="f" fillcolor="white [3201]" strokecolor="black [3213]" strokeweight="1pt">
            <v:fill color2="white [1302]" focusposition="1" focussize="" focus="100%" type="gradient"/>
            <v:shadow on="t" type="perspective" color="#7f7f7f [1606]" opacity=".5" offset="1pt" offset2="-3pt"/>
            <v:textbox style="mso-next-textbox:#_x0000_s1026">
              <w:txbxContent>
                <w:p w:rsidR="00CF7DCE" w:rsidRPr="00DA2F17" w:rsidRDefault="00CF7DCE" w:rsidP="0020172C">
                  <w:pPr>
                    <w:jc w:val="center"/>
                    <w:rPr>
                      <w:rFonts w:asciiTheme="majorBidi" w:hAnsiTheme="majorBidi" w:cstheme="majorBidi"/>
                      <w:sz w:val="28"/>
                      <w:szCs w:val="28"/>
                    </w:rPr>
                  </w:pPr>
                  <w:r w:rsidRPr="00DA2F17">
                    <w:rPr>
                      <w:rFonts w:asciiTheme="majorBidi" w:hAnsiTheme="majorBidi" w:cstheme="majorBidi"/>
                      <w:sz w:val="28"/>
                      <w:szCs w:val="28"/>
                    </w:rPr>
                    <w:t>Début</w:t>
                  </w:r>
                </w:p>
              </w:txbxContent>
            </v:textbox>
          </v:oval>
        </w:pict>
      </w:r>
    </w:p>
    <w:p w:rsidR="0020172C" w:rsidRDefault="005913E2" w:rsidP="0020172C">
      <w:pPr>
        <w:spacing w:before="240" w:after="120" w:line="360" w:lineRule="auto"/>
        <w:mirrorIndents/>
        <w:jc w:val="both"/>
        <w:rPr>
          <w:sz w:val="36"/>
          <w:szCs w:val="36"/>
        </w:rPr>
      </w:pPr>
      <w:r>
        <w:rPr>
          <w:noProof/>
          <w:sz w:val="36"/>
          <w:szCs w:val="36"/>
        </w:rPr>
        <w:pict>
          <v:shape id="_x0000_s1034" type="#_x0000_t32" style="position:absolute;left:0;text-align:left;margin-left:224.1pt;margin-top:19.55pt;width:0;height:20.45pt;z-index:251676672" o:connectortype="straight" strokecolor="black [3200]" strokeweight="2.5pt">
            <v:stroke endarrow="block"/>
            <v:shadow color="#868686"/>
          </v:shape>
        </w:pict>
      </w:r>
      <w:r>
        <w:rPr>
          <w:noProof/>
          <w:sz w:val="36"/>
          <w:szCs w:val="36"/>
        </w:rPr>
        <w:pict>
          <v:rect id="_x0000_s1027" style="position:absolute;left:0;text-align:left;margin-left:39.4pt;margin-top:40pt;width:366pt;height:77.25pt;z-index:251669504" fillcolor="white [3201]" strokecolor="#b2b2b2 [3205]" strokeweight="2.5pt">
            <v:shadow color="#868686"/>
            <v:textbox style="mso-next-textbox:#_x0000_s1027">
              <w:txbxContent>
                <w:p w:rsidR="00CF7DCE" w:rsidRPr="00B27594" w:rsidRDefault="00CF7DCE" w:rsidP="0020172C">
                  <w:pPr>
                    <w:rPr>
                      <w:rFonts w:asciiTheme="majorBidi" w:hAnsiTheme="majorBidi" w:cstheme="majorBidi"/>
                    </w:rPr>
                  </w:pPr>
                  <w:r w:rsidRPr="00B27594">
                    <w:rPr>
                      <w:rFonts w:asciiTheme="majorBidi" w:hAnsiTheme="majorBidi" w:cstheme="majorBidi"/>
                    </w:rPr>
                    <w:t>Lecture, traitement et affichage des données :</w:t>
                  </w:r>
                </w:p>
                <w:p w:rsidR="00CF7DCE" w:rsidRDefault="00CF7DCE" w:rsidP="00425CF8">
                  <w:pPr>
                    <w:pStyle w:val="Paragraphedeliste"/>
                    <w:numPr>
                      <w:ilvl w:val="0"/>
                      <w:numId w:val="41"/>
                    </w:numPr>
                    <w:spacing w:after="200" w:line="276" w:lineRule="auto"/>
                    <w:rPr>
                      <w:rFonts w:asciiTheme="majorBidi" w:hAnsiTheme="majorBidi" w:cstheme="majorBidi"/>
                    </w:rPr>
                  </w:pPr>
                  <w:r w:rsidRPr="00FE082A">
                    <w:rPr>
                      <w:rFonts w:asciiTheme="majorBidi" w:hAnsiTheme="majorBidi" w:cstheme="majorBidi"/>
                    </w:rPr>
                    <w:t>I-V direct, éclairement et température cellule.</w:t>
                  </w:r>
                </w:p>
                <w:p w:rsidR="00CF7DCE" w:rsidRPr="00F91DAA" w:rsidRDefault="00CF7DCE" w:rsidP="00425CF8">
                  <w:pPr>
                    <w:pStyle w:val="Paragraphedeliste"/>
                    <w:numPr>
                      <w:ilvl w:val="0"/>
                      <w:numId w:val="41"/>
                    </w:numPr>
                    <w:spacing w:after="200" w:line="276" w:lineRule="auto"/>
                    <w:rPr>
                      <w:rFonts w:asciiTheme="majorBidi" w:hAnsiTheme="majorBidi" w:cstheme="majorBidi"/>
                    </w:rPr>
                  </w:pPr>
                  <w:r w:rsidRPr="00F91DAA">
                    <w:rPr>
                      <w:rFonts w:asciiTheme="majorBidi" w:hAnsiTheme="majorBidi" w:cstheme="majorBidi"/>
                    </w:rPr>
                    <w:t>Surface  active de module + Nombre de ce</w:t>
                  </w:r>
                  <w:r>
                    <w:rPr>
                      <w:rFonts w:asciiTheme="majorBidi" w:hAnsiTheme="majorBidi" w:cstheme="majorBidi"/>
                    </w:rPr>
                    <w:t>llules en série et  parallèle</w:t>
                  </w:r>
                </w:p>
              </w:txbxContent>
            </v:textbox>
          </v:rect>
        </w:pict>
      </w:r>
    </w:p>
    <w:p w:rsidR="0020172C" w:rsidRPr="00E50E84" w:rsidRDefault="0020172C" w:rsidP="0020172C">
      <w:pPr>
        <w:spacing w:before="240" w:after="120" w:line="360" w:lineRule="auto"/>
        <w:mirrorIndents/>
        <w:jc w:val="both"/>
        <w:rPr>
          <w:sz w:val="36"/>
          <w:szCs w:val="36"/>
        </w:rPr>
      </w:pPr>
    </w:p>
    <w:p w:rsidR="0020172C" w:rsidRPr="00E50E84" w:rsidRDefault="005913E2" w:rsidP="0020172C">
      <w:pPr>
        <w:spacing w:before="240" w:after="120" w:line="360" w:lineRule="auto"/>
        <w:mirrorIndents/>
        <w:jc w:val="both"/>
        <w:rPr>
          <w:sz w:val="36"/>
          <w:szCs w:val="36"/>
        </w:rPr>
      </w:pPr>
      <w:r>
        <w:rPr>
          <w:noProof/>
          <w:sz w:val="36"/>
          <w:szCs w:val="36"/>
        </w:rPr>
        <w:pict>
          <v:rect id="_x0000_s1173" style="position:absolute;left:0;text-align:left;margin-left:20.6pt;margin-top:42.65pt;width:403.5pt;height:337.5pt;z-index:251737088" filled="f">
            <v:stroke dashstyle="dash"/>
            <v:textbox style="mso-next-textbox:#_x0000_s1173">
              <w:txbxContent>
                <w:p w:rsidR="00CF7DCE" w:rsidRDefault="00CF7DCE"/>
                <w:p w:rsidR="00CF7DCE" w:rsidRDefault="00CF7DCE">
                  <w:r>
                    <w:t xml:space="preserve">                     </w:t>
                  </w:r>
                </w:p>
              </w:txbxContent>
            </v:textbox>
          </v:rect>
        </w:pict>
      </w:r>
      <w:r>
        <w:rPr>
          <w:noProof/>
          <w:sz w:val="36"/>
          <w:szCs w:val="36"/>
        </w:rPr>
        <w:pict>
          <v:shape id="_x0000_s1035" type="#_x0000_t32" style="position:absolute;left:0;text-align:left;margin-left:223.95pt;margin-top:31.2pt;width:.1pt;height:23.1pt;flip:x;z-index:251677696" o:connectortype="straight" strokecolor="black [3200]" strokeweight="2.5pt">
            <v:stroke endarrow="block"/>
            <v:shadow color="#868686"/>
          </v:shape>
        </w:pict>
      </w:r>
    </w:p>
    <w:p w:rsidR="0020172C" w:rsidRPr="00E50E84" w:rsidRDefault="005913E2" w:rsidP="0020172C">
      <w:pPr>
        <w:spacing w:before="240" w:after="120" w:line="360" w:lineRule="auto"/>
        <w:mirrorIndents/>
        <w:jc w:val="both"/>
        <w:rPr>
          <w:sz w:val="36"/>
          <w:szCs w:val="36"/>
        </w:rPr>
      </w:pPr>
      <w:r>
        <w:rPr>
          <w:noProof/>
          <w:sz w:val="36"/>
          <w:szCs w:val="36"/>
        </w:rPr>
        <w:pict>
          <v:rect id="_x0000_s1028" style="position:absolute;left:0;text-align:left;margin-left:39.4pt;margin-top:11.25pt;width:366pt;height:54.6pt;z-index:251670528" fillcolor="#9f9f9f [1944]" strokecolor="#9f9f9f [1944]" strokeweight="1pt">
            <v:fill color2="#dfdfdf [664]" angle="-45" focus="-50%" type="gradient"/>
            <v:shadow on="t" type="perspective" color="#2f2f2f [1608]" opacity=".5" offset="1pt" offset2="-3pt"/>
            <v:textbox style="mso-next-textbox:#_x0000_s1028">
              <w:txbxContent>
                <w:p w:rsidR="00CF7DCE" w:rsidRDefault="00CF7DCE" w:rsidP="0020172C">
                  <w:pPr>
                    <w:rPr>
                      <w:rFonts w:asciiTheme="majorBidi" w:hAnsiTheme="majorBidi" w:cstheme="majorBidi"/>
                    </w:rPr>
                  </w:pPr>
                  <w:r w:rsidRPr="00B27594">
                    <w:rPr>
                      <w:rFonts w:asciiTheme="majorBidi" w:hAnsiTheme="majorBidi" w:cstheme="majorBidi"/>
                    </w:rPr>
                    <w:t>Détermination et affichage des paramètres électriques :</w:t>
                  </w:r>
                </w:p>
                <w:p w:rsidR="00CF7DCE" w:rsidRPr="008A0747" w:rsidRDefault="00CF7DCE" w:rsidP="0020172C">
                  <w:pPr>
                    <w:jc w:val="center"/>
                    <w:rPr>
                      <w:rFonts w:asciiTheme="majorBidi" w:hAnsiTheme="majorBidi" w:cstheme="majorBidi"/>
                      <w:lang w:val="en-US"/>
                    </w:rPr>
                  </w:pP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sc</m:t>
                        </m:r>
                      </m:sub>
                    </m:sSub>
                  </m:oMath>
                  <w:r w:rsidRPr="008A0747">
                    <w:rPr>
                      <w:rFonts w:asciiTheme="majorBidi" w:hAnsiTheme="majorBidi" w:cstheme="majorBidi"/>
                      <w:lang w:val="en-US"/>
                    </w:rPr>
                    <w:t>,</w:t>
                  </w:r>
                  <m:oMath>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oc</m:t>
                        </m:r>
                      </m:sub>
                    </m:sSub>
                  </m:oMath>
                  <w:r w:rsidRPr="008A0747">
                    <w:rPr>
                      <w:rFonts w:asciiTheme="majorBidi" w:eastAsiaTheme="minorEastAsia" w:hAnsiTheme="majorBidi" w:cstheme="majorBidi"/>
                      <w:lang w:val="en-US"/>
                    </w:rPr>
                    <w:t>,</w:t>
                  </w:r>
                  <m:oMath>
                    <m:sSub>
                      <m:sSubPr>
                        <m:ctrlPr>
                          <w:rPr>
                            <w:rFonts w:ascii="Cambria Math" w:eastAsiaTheme="minorEastAsia" w:hAnsiTheme="majorBidi" w:cstheme="majorBidi"/>
                            <w:i/>
                          </w:rPr>
                        </m:ctrlPr>
                      </m:sSubPr>
                      <m:e>
                        <m:r>
                          <w:rPr>
                            <w:rFonts w:ascii="Cambria Math" w:eastAsiaTheme="minorEastAsia" w:hAnsi="Cambria Math" w:cstheme="majorBidi"/>
                            <w:lang w:val="en-US"/>
                          </w:rPr>
                          <m:t xml:space="preserve"> </m:t>
                        </m:r>
                        <m:r>
                          <w:rPr>
                            <w:rFonts w:ascii="Cambria Math" w:eastAsiaTheme="minorEastAsia" w:hAnsi="Cambria Math" w:cstheme="majorBidi"/>
                          </w:rPr>
                          <m:t>P</m:t>
                        </m:r>
                      </m:e>
                      <m:sub>
                        <m:r>
                          <w:rPr>
                            <w:rFonts w:ascii="Cambria Math" w:eastAsiaTheme="minorEastAsia" w:hAnsi="Cambria Math" w:cstheme="majorBidi"/>
                          </w:rPr>
                          <m:t>mp</m:t>
                        </m:r>
                        <m:r>
                          <w:rPr>
                            <w:rFonts w:ascii="Cambria Math" w:eastAsiaTheme="minorEastAsia" w:hAnsi="Cambria Math" w:cstheme="majorBidi"/>
                            <w:lang w:val="en-US"/>
                          </w:rPr>
                          <m:t xml:space="preserve"> ,</m:t>
                        </m:r>
                      </m:sub>
                    </m:sSub>
                    <m:r>
                      <w:rPr>
                        <w:rFonts w:ascii="Cambria Math" w:eastAsiaTheme="minorEastAsia" w:hAnsiTheme="majorBidi" w:cstheme="majorBidi"/>
                        <w:lang w:val="en-US"/>
                      </w:rPr>
                      <m:t xml:space="preserve"> </m:t>
                    </m:r>
                    <m:sSub>
                      <m:sSubPr>
                        <m:ctrlPr>
                          <w:rPr>
                            <w:rFonts w:ascii="Cambria Math" w:eastAsiaTheme="minorEastAsia" w:hAnsiTheme="majorBidi" w:cstheme="majorBidi"/>
                            <w:i/>
                          </w:rPr>
                        </m:ctrlPr>
                      </m:sSubPr>
                      <m:e>
                        <m:r>
                          <w:rPr>
                            <w:rFonts w:ascii="Cambria Math" w:eastAsiaTheme="minorEastAsia" w:hAnsi="Cambria Math" w:cstheme="majorBidi"/>
                          </w:rPr>
                          <m:t>I</m:t>
                        </m:r>
                      </m:e>
                      <m:sub>
                        <m:r>
                          <w:rPr>
                            <w:rFonts w:ascii="Cambria Math" w:eastAsiaTheme="minorEastAsia" w:hAnsi="Cambria Math" w:cstheme="majorBidi"/>
                          </w:rPr>
                          <m:t>mp</m:t>
                        </m:r>
                      </m:sub>
                    </m:sSub>
                  </m:oMath>
                  <w:r w:rsidRPr="008A0747">
                    <w:rPr>
                      <w:rFonts w:asciiTheme="majorBidi" w:eastAsiaTheme="minorEastAsia" w:hAnsiTheme="majorBidi" w:cstheme="majorBidi"/>
                      <w:lang w:val="en-US"/>
                    </w:rPr>
                    <w:t>,</w:t>
                  </w:r>
                  <m:oMath>
                    <m:r>
                      <w:rPr>
                        <w:rFonts w:ascii="Cambria Math" w:eastAsiaTheme="minorEastAsia" w:hAnsi="Cambria Math" w:cstheme="majorBidi"/>
                        <w:lang w:val="en-US"/>
                      </w:rPr>
                      <m:t xml:space="preserve"> </m:t>
                    </m:r>
                    <m:sSub>
                      <m:sSubPr>
                        <m:ctrlPr>
                          <w:rPr>
                            <w:rFonts w:ascii="Cambria Math" w:eastAsiaTheme="minorEastAsia" w:hAnsiTheme="majorBidi" w:cstheme="majorBidi"/>
                            <w:i/>
                          </w:rPr>
                        </m:ctrlPr>
                      </m:sSubPr>
                      <m:e>
                        <m:r>
                          <w:rPr>
                            <w:rFonts w:ascii="Cambria Math" w:eastAsiaTheme="minorEastAsia" w:hAnsi="Cambria Math" w:cstheme="majorBidi"/>
                          </w:rPr>
                          <m:t>V</m:t>
                        </m:r>
                      </m:e>
                      <m:sub>
                        <m:r>
                          <w:rPr>
                            <w:rFonts w:ascii="Cambria Math" w:eastAsiaTheme="minorEastAsia" w:hAnsi="Cambria Math" w:cstheme="majorBidi"/>
                          </w:rPr>
                          <m:t>mp</m:t>
                        </m:r>
                      </m:sub>
                    </m:sSub>
                  </m:oMath>
                  <w:r w:rsidRPr="008A0747">
                    <w:rPr>
                      <w:rFonts w:asciiTheme="majorBidi" w:eastAsiaTheme="minorEastAsia" w:hAnsiTheme="majorBidi" w:cstheme="majorBidi"/>
                      <w:lang w:val="en-US"/>
                    </w:rPr>
                    <w:t xml:space="preserve">, FF, </w:t>
                  </w:r>
                  <m:oMath>
                    <m:r>
                      <w:rPr>
                        <w:rFonts w:ascii="Cambria Math" w:eastAsiaTheme="minorEastAsia" w:hAnsi="Cambria Math" w:cstheme="majorBidi"/>
                      </w:rPr>
                      <m:t>η</m:t>
                    </m:r>
                  </m:oMath>
                  <w:r w:rsidRPr="008A0747">
                    <w:rPr>
                      <w:rFonts w:asciiTheme="majorBidi" w:eastAsiaTheme="minorEastAsia" w:hAnsiTheme="majorBidi" w:cstheme="majorBidi"/>
                      <w:lang w:val="en-US"/>
                    </w:rPr>
                    <w:t>.</w:t>
                  </w:r>
                </w:p>
              </w:txbxContent>
            </v:textbox>
          </v:rect>
        </w:pict>
      </w:r>
    </w:p>
    <w:p w:rsidR="0020172C" w:rsidRPr="00E50E84" w:rsidRDefault="005913E2" w:rsidP="0020172C">
      <w:pPr>
        <w:spacing w:before="240" w:after="120" w:line="360" w:lineRule="auto"/>
        <w:mirrorIndents/>
        <w:jc w:val="both"/>
        <w:rPr>
          <w:sz w:val="36"/>
          <w:szCs w:val="36"/>
        </w:rPr>
      </w:pPr>
      <w:r>
        <w:rPr>
          <w:noProof/>
          <w:sz w:val="36"/>
          <w:szCs w:val="36"/>
        </w:rPr>
        <w:pict>
          <v:shape id="_x0000_s1036" type="#_x0000_t32" style="position:absolute;left:0;text-align:left;margin-left:223.85pt;margin-top:22.8pt;width:.05pt;height:23.1pt;z-index:251678720" o:connectortype="straight" strokecolor="black [3200]" strokeweight="2.5pt">
            <v:stroke endarrow="block"/>
            <v:shadow color="#868686"/>
          </v:shape>
        </w:pict>
      </w:r>
    </w:p>
    <w:p w:rsidR="0020172C" w:rsidRPr="00E50E84" w:rsidRDefault="005913E2" w:rsidP="0020172C">
      <w:pPr>
        <w:spacing w:before="240" w:after="120" w:line="360" w:lineRule="auto"/>
        <w:mirrorIndents/>
        <w:jc w:val="both"/>
        <w:rPr>
          <w:sz w:val="36"/>
          <w:szCs w:val="36"/>
        </w:rPr>
      </w:pPr>
      <w:r>
        <w:rPr>
          <w:noProof/>
          <w:sz w:val="36"/>
          <w:szCs w:val="36"/>
        </w:rPr>
        <w:pict>
          <v:rect id="_x0000_s1029" style="position:absolute;left:0;text-align:left;margin-left:39.4pt;margin-top:2.85pt;width:366pt;height:54.6pt;z-index:251671552" fillcolor="#9f9f9f [1944]" strokecolor="#9f9f9f [1944]" strokeweight="1pt">
            <v:fill color2="#dfdfdf [664]" angle="-45" focus="-50%" type="gradient"/>
            <v:shadow on="t" type="perspective" color="#2f2f2f [1608]" opacity=".5" offset="1pt" offset2="-3pt"/>
            <v:textbox style="mso-next-textbox:#_x0000_s1029">
              <w:txbxContent>
                <w:p w:rsidR="00CF7DCE" w:rsidRDefault="00CF7DCE" w:rsidP="0020172C">
                  <w:pPr>
                    <w:rPr>
                      <w:rFonts w:asciiTheme="majorBidi" w:eastAsiaTheme="minorEastAsia" w:hAnsiTheme="majorBidi" w:cstheme="majorBidi"/>
                    </w:rPr>
                  </w:pPr>
                  <w:r w:rsidRPr="00CE15BC">
                    <w:rPr>
                      <w:rFonts w:asciiTheme="majorBidi" w:hAnsiTheme="majorBidi" w:cstheme="majorBidi"/>
                    </w:rPr>
                    <w:t>Extr</w:t>
                  </w:r>
                  <w:r>
                    <w:rPr>
                      <w:rFonts w:asciiTheme="majorBidi" w:hAnsiTheme="majorBidi" w:cstheme="majorBidi"/>
                    </w:rPr>
                    <w:t>apolation aux conditions STC et affichage de</w:t>
                  </w:r>
                </w:p>
                <w:p w:rsidR="00CF7DCE" w:rsidRPr="00D10BC3" w:rsidRDefault="00CF7DCE" w:rsidP="0020172C">
                  <w:pPr>
                    <w:jc w:val="center"/>
                  </w:pPr>
                  <m:oMath>
                    <m:sSub>
                      <m:sSubPr>
                        <m:ctrlPr>
                          <w:rPr>
                            <w:rFonts w:ascii="Cambria Math" w:hAnsi="Cambria Math"/>
                            <w:i/>
                          </w:rPr>
                        </m:ctrlPr>
                      </m:sSubPr>
                      <m:e>
                        <m:r>
                          <w:rPr>
                            <w:rFonts w:ascii="Cambria Math" w:hAnsi="Cambria Math"/>
                          </w:rPr>
                          <m:t>I</m:t>
                        </m:r>
                      </m:e>
                      <m:sub>
                        <m:r>
                          <w:rPr>
                            <w:rFonts w:ascii="Cambria Math" w:hAnsi="Cambria Math"/>
                          </w:rPr>
                          <m:t>sc_STC</m:t>
                        </m:r>
                      </m:sub>
                    </m:sSub>
                  </m:oMath>
                  <w:r w:rsidRPr="00D10BC3">
                    <w:t xml:space="preserve"> ,</w:t>
                  </w:r>
                  <m:oMath>
                    <m:sSub>
                      <m:sSubPr>
                        <m:ctrlPr>
                          <w:rPr>
                            <w:rFonts w:ascii="Cambria Math" w:hAnsi="Cambria Math"/>
                            <w:i/>
                          </w:rPr>
                        </m:ctrlPr>
                      </m:sSubPr>
                      <m:e>
                        <m:r>
                          <w:rPr>
                            <w:rFonts w:ascii="Cambria Math" w:hAnsi="Cambria Math"/>
                          </w:rPr>
                          <m:t>V</m:t>
                        </m:r>
                      </m:e>
                      <m:sub>
                        <m:r>
                          <w:rPr>
                            <w:rFonts w:ascii="Cambria Math" w:hAnsi="Cambria Math"/>
                          </w:rPr>
                          <m:t>oc_STC</m:t>
                        </m:r>
                      </m:sub>
                    </m:sSub>
                  </m:oMath>
                  <w:r w:rsidRPr="00D10BC3">
                    <w:rPr>
                      <w:rFonts w:eastAsiaTheme="minorEastAsia"/>
                    </w:rPr>
                    <w:t xml:space="preserve"> ,</w:t>
                  </w:r>
                  <m:oMath>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mp_STC</m:t>
                        </m:r>
                      </m:sub>
                    </m:sSub>
                  </m:oMath>
                  <w:r w:rsidRPr="00D10BC3">
                    <w:rPr>
                      <w:rFonts w:eastAsiaTheme="minorEastAsia"/>
                    </w:rPr>
                    <w:t>,</w:t>
                  </w:r>
                  <m:oMath>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m</m:t>
                        </m:r>
                        <m:sSub>
                          <m:sSubPr>
                            <m:ctrlPr>
                              <w:rPr>
                                <w:rFonts w:ascii="Cambria Math" w:eastAsiaTheme="minorEastAsia" w:hAnsi="Cambria Math"/>
                                <w:i/>
                                <w:lang w:val="en-US"/>
                              </w:rPr>
                            </m:ctrlPr>
                          </m:sSubPr>
                          <m:e>
                            <m:r>
                              <w:rPr>
                                <w:rFonts w:ascii="Cambria Math" w:eastAsiaTheme="minorEastAsia" w:hAnsi="Cambria Math"/>
                              </w:rPr>
                              <m:t>p</m:t>
                            </m:r>
                            <m:ctrlPr>
                              <w:rPr>
                                <w:rFonts w:ascii="Cambria Math" w:eastAsiaTheme="minorEastAsia" w:hAnsi="Cambria Math"/>
                                <w:i/>
                              </w:rPr>
                            </m:ctrlPr>
                          </m:e>
                          <m:sub>
                            <m:r>
                              <w:rPr>
                                <w:rFonts w:ascii="Cambria Math" w:eastAsiaTheme="minorEastAsia" w:hAnsi="Cambria Math"/>
                                <w:lang w:val="en-US"/>
                              </w:rPr>
                              <m:t>STC</m:t>
                            </m:r>
                          </m:sub>
                        </m:sSub>
                      </m:sub>
                    </m:sSub>
                  </m:oMath>
                  <w:r w:rsidRPr="00D10BC3">
                    <w:rPr>
                      <w:rFonts w:eastAsiaTheme="minorEastAsia"/>
                    </w:rPr>
                    <w:t>,</w:t>
                  </w:r>
                  <m:oMath>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mp_STC</m:t>
                        </m:r>
                      </m:sub>
                    </m:sSub>
                  </m:oMath>
                  <w:r w:rsidRPr="00D10BC3">
                    <w:rPr>
                      <w:rFonts w:eastAsiaTheme="minorEastAsia"/>
                    </w:rPr>
                    <w:t xml:space="preserve">, </w:t>
                  </w:r>
                  <m:oMath>
                    <m:sSub>
                      <m:sSubPr>
                        <m:ctrlPr>
                          <w:rPr>
                            <w:rFonts w:ascii="Cambria Math" w:eastAsiaTheme="minorEastAsia" w:hAnsi="Cambria Math"/>
                            <w:i/>
                            <w:lang w:val="en-US"/>
                          </w:rPr>
                        </m:ctrlPr>
                      </m:sSubPr>
                      <m:e>
                        <m:r>
                          <w:rPr>
                            <w:rFonts w:ascii="Cambria Math" w:eastAsiaTheme="minorEastAsia" w:hAnsi="Cambria Math"/>
                            <w:lang w:val="en-US"/>
                          </w:rPr>
                          <m:t>FF</m:t>
                        </m:r>
                      </m:e>
                      <m:sub>
                        <m:r>
                          <w:rPr>
                            <w:rFonts w:ascii="Cambria Math" w:eastAsiaTheme="minorEastAsia" w:hAnsi="Cambria Math"/>
                            <w:lang w:val="en-US"/>
                          </w:rPr>
                          <m:t>STC</m:t>
                        </m:r>
                      </m:sub>
                    </m:sSub>
                  </m:oMath>
                  <w:r w:rsidRPr="00D10BC3">
                    <w:rPr>
                      <w:rFonts w:asciiTheme="majorBidi" w:eastAsiaTheme="minorEastAsia" w:hAnsiTheme="majorBidi" w:cstheme="majorBidi"/>
                    </w:rPr>
                    <w:t>,</w:t>
                  </w:r>
                  <m:oMath>
                    <m:sSub>
                      <m:sSubPr>
                        <m:ctrlPr>
                          <w:rPr>
                            <w:rFonts w:ascii="Cambria Math" w:eastAsiaTheme="minorEastAsia" w:hAnsi="Cambria Math" w:cstheme="majorBidi"/>
                            <w:i/>
                            <w:lang w:val="en-US"/>
                          </w:rPr>
                        </m:ctrlPr>
                      </m:sSubPr>
                      <m:e>
                        <m:r>
                          <w:rPr>
                            <w:rFonts w:ascii="Cambria Math" w:eastAsiaTheme="minorEastAsia" w:hAnsi="Cambria Math" w:cstheme="majorBidi"/>
                          </w:rPr>
                          <m:t>ƞ</m:t>
                        </m:r>
                      </m:e>
                      <m:sub>
                        <m:r>
                          <w:rPr>
                            <w:rFonts w:ascii="Cambria Math" w:eastAsiaTheme="minorEastAsia" w:hAnsi="Cambria Math" w:cstheme="majorBidi"/>
                            <w:lang w:val="en-US"/>
                          </w:rPr>
                          <m:t>STC</m:t>
                        </m:r>
                      </m:sub>
                    </m:sSub>
                  </m:oMath>
                  <w:r w:rsidRPr="00D10BC3">
                    <w:rPr>
                      <w:rFonts w:asciiTheme="majorBidi" w:eastAsiaTheme="minorEastAsia" w:hAnsiTheme="majorBidi" w:cstheme="majorBidi"/>
                    </w:rPr>
                    <w:t xml:space="preserve"> .</w:t>
                  </w:r>
                </w:p>
                <w:p w:rsidR="00CF7DCE" w:rsidRPr="00D10BC3" w:rsidRDefault="00CF7DCE" w:rsidP="0020172C">
                  <w:pPr>
                    <w:rPr>
                      <w:rFonts w:asciiTheme="majorBidi" w:hAnsiTheme="majorBidi" w:cstheme="majorBidi"/>
                    </w:rPr>
                  </w:pPr>
                </w:p>
              </w:txbxContent>
            </v:textbox>
          </v:rect>
        </w:pict>
      </w:r>
    </w:p>
    <w:p w:rsidR="0020172C" w:rsidRPr="00E50E84" w:rsidRDefault="005913E2" w:rsidP="0020172C">
      <w:pPr>
        <w:spacing w:before="240" w:after="120" w:line="360" w:lineRule="auto"/>
        <w:mirrorIndents/>
        <w:jc w:val="both"/>
        <w:rPr>
          <w:sz w:val="36"/>
          <w:szCs w:val="36"/>
        </w:rPr>
      </w:pPr>
      <w:r>
        <w:rPr>
          <w:noProof/>
          <w:sz w:val="36"/>
          <w:szCs w:val="36"/>
        </w:rPr>
        <w:pict>
          <v:shape id="_x0000_s1085" type="#_x0000_t32" style="position:absolute;left:0;text-align:left;margin-left:223.65pt;margin-top:295.25pt;width:.05pt;height:23.1pt;z-index:251729920" o:connectortype="straight" strokecolor="black [3200]" strokeweight="2.5pt">
            <v:stroke endarrow="block"/>
            <v:shadow color="#868686"/>
          </v:shape>
        </w:pict>
      </w:r>
      <w:r>
        <w:rPr>
          <w:noProof/>
          <w:sz w:val="36"/>
          <w:szCs w:val="36"/>
        </w:rPr>
        <w:pict>
          <v:shape id="_x0000_s1084" type="#_x0000_t32" style="position:absolute;left:0;text-align:left;margin-left:224.05pt;margin-top:194.9pt;width:.05pt;height:23.1pt;z-index:251728896" o:connectortype="straight" strokecolor="black [3200]" strokeweight="2.5pt">
            <v:stroke endarrow="block"/>
            <v:shadow color="#868686"/>
          </v:shape>
        </w:pict>
      </w:r>
      <w:r>
        <w:rPr>
          <w:noProof/>
          <w:sz w:val="36"/>
          <w:szCs w:val="36"/>
        </w:rPr>
        <w:pict>
          <v:shape id="_x0000_s1083" type="#_x0000_t32" style="position:absolute;left:0;text-align:left;margin-left:223.7pt;margin-top:90.8pt;width:.05pt;height:23.1pt;z-index:251727872" o:connectortype="straight" strokecolor="black [3200]" strokeweight="2.5pt">
            <v:stroke endarrow="block"/>
            <v:shadow color="#868686"/>
          </v:shape>
        </w:pict>
      </w:r>
      <w:r>
        <w:rPr>
          <w:noProof/>
          <w:sz w:val="36"/>
          <w:szCs w:val="36"/>
        </w:rPr>
        <w:pict>
          <v:shape id="_x0000_s1082" type="#_x0000_t32" style="position:absolute;left:0;text-align:left;margin-left:223.75pt;margin-top:14.4pt;width:.05pt;height:23.1pt;z-index:251726848" o:connectortype="straight" strokecolor="black [3200]" strokeweight="2.5pt">
            <v:stroke endarrow="block"/>
            <v:shadow color="#868686"/>
          </v:shape>
        </w:pict>
      </w:r>
      <w:r>
        <w:rPr>
          <w:noProof/>
          <w:sz w:val="36"/>
          <w:szCs w:val="36"/>
        </w:rPr>
        <w:pict>
          <v:rect id="_x0000_s1030" style="position:absolute;left:0;text-align:left;margin-left:39.4pt;margin-top:36.2pt;width:366pt;height:54.6pt;z-index:251672576" fillcolor="#9f9f9f [1944]" strokecolor="#9f9f9f [1944]" strokeweight="1pt">
            <v:fill color2="#dfdfdf [664]" angle="-45" focus="-50%" type="gradient"/>
            <v:shadow on="t" type="perspective" color="#2f2f2f [1608]" opacity=".5" offset="1pt" offset2="-3pt"/>
            <v:textbox style="mso-next-textbox:#_x0000_s1030">
              <w:txbxContent>
                <w:p w:rsidR="00CF7DCE" w:rsidRPr="00B27594" w:rsidRDefault="00CF7DCE" w:rsidP="0020172C">
                  <w:pPr>
                    <w:rPr>
                      <w:rFonts w:asciiTheme="majorBidi" w:hAnsiTheme="majorBidi" w:cstheme="majorBidi"/>
                    </w:rPr>
                  </w:pPr>
                  <w:r>
                    <w:rPr>
                      <w:rFonts w:asciiTheme="majorBidi" w:hAnsiTheme="majorBidi" w:cstheme="majorBidi"/>
                    </w:rPr>
                    <w:t>Construction du modèle du système à cinq équations à résoudre pour le modèle à une diode et deux diodes</w:t>
                  </w:r>
                </w:p>
              </w:txbxContent>
            </v:textbox>
          </v:rect>
        </w:pict>
      </w:r>
    </w:p>
    <w:p w:rsidR="0020172C" w:rsidRPr="00E50E84" w:rsidRDefault="0020172C" w:rsidP="0020172C">
      <w:pPr>
        <w:spacing w:before="240" w:after="120" w:line="360" w:lineRule="auto"/>
        <w:mirrorIndents/>
        <w:jc w:val="both"/>
        <w:rPr>
          <w:sz w:val="36"/>
          <w:szCs w:val="36"/>
        </w:rPr>
      </w:pPr>
    </w:p>
    <w:p w:rsidR="0020172C" w:rsidRPr="00E50E84" w:rsidRDefault="005913E2" w:rsidP="0020172C">
      <w:pPr>
        <w:spacing w:before="240" w:after="120" w:line="360" w:lineRule="auto"/>
        <w:mirrorIndents/>
        <w:jc w:val="both"/>
        <w:rPr>
          <w:sz w:val="36"/>
          <w:szCs w:val="36"/>
        </w:rPr>
      </w:pPr>
      <w:r>
        <w:rPr>
          <w:noProof/>
          <w:sz w:val="36"/>
          <w:szCs w:val="36"/>
        </w:rPr>
        <w:pict>
          <v:rect id="_x0000_s1031" style="position:absolute;left:0;text-align:left;margin-left:39.4pt;margin-top:27.8pt;width:366pt;height:81pt;z-index:251673600" fillcolor="#9f9f9f [1944]" strokecolor="#9f9f9f [1944]" strokeweight="1pt">
            <v:fill color2="#dfdfdf [664]" angle="-45" focus="-50%" type="gradient"/>
            <v:shadow on="t" type="perspective" color="#2f2f2f [1608]" opacity=".5" offset="1pt" offset2="-3pt"/>
            <v:textbox style="mso-next-textbox:#_x0000_s1031">
              <w:txbxContent>
                <w:p w:rsidR="00CF7DCE" w:rsidRDefault="00CF7DCE" w:rsidP="0020172C">
                  <w:pPr>
                    <w:rPr>
                      <w:rFonts w:asciiTheme="majorBidi" w:hAnsiTheme="majorBidi" w:cstheme="majorBidi"/>
                    </w:rPr>
                  </w:pPr>
                  <w:r>
                    <w:rPr>
                      <w:rFonts w:asciiTheme="majorBidi" w:hAnsiTheme="majorBidi" w:cstheme="majorBidi"/>
                    </w:rPr>
                    <w:t>Résolution par la méthode itérative à cinq points et affichage de :</w:t>
                  </w:r>
                </w:p>
                <w:p w:rsidR="00CF7DCE" w:rsidRPr="00570118" w:rsidRDefault="00CF7DCE" w:rsidP="0020172C">
                  <w:pPr>
                    <w:jc w:val="center"/>
                    <w:rPr>
                      <w:rFonts w:asciiTheme="majorBidi" w:hAnsiTheme="majorBidi" w:cstheme="majorBidi"/>
                    </w:rPr>
                  </w:pP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ph</m:t>
                        </m:r>
                      </m:sub>
                    </m:sSub>
                  </m:oMath>
                  <w:r w:rsidRPr="00570118">
                    <w:rPr>
                      <w:rFonts w:asciiTheme="majorBidi" w:hAnsiTheme="majorBidi" w:cstheme="majorBidi"/>
                    </w:rPr>
                    <w:t xml:space="preserve">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0</m:t>
                        </m:r>
                      </m:sub>
                    </m:sSub>
                  </m:oMath>
                  <w:r w:rsidRPr="00570118">
                    <w:rPr>
                      <w:rFonts w:asciiTheme="majorBidi" w:eastAsiaTheme="minorEastAsia" w:hAnsiTheme="majorBidi" w:cstheme="majorBidi"/>
                    </w:rPr>
                    <w:t xml:space="preserve"> ,</w:t>
                  </w:r>
                  <w:r>
                    <w:rPr>
                      <w:rFonts w:asciiTheme="majorBidi" w:eastAsiaTheme="minorEastAsia" w:hAnsiTheme="majorBidi" w:cstheme="majorBidi"/>
                    </w:rPr>
                    <w:t xml:space="preserve"> </w:t>
                  </w:r>
                  <w:r w:rsidRPr="00570118">
                    <w:rPr>
                      <w:rFonts w:asciiTheme="majorBidi" w:eastAsiaTheme="minorEastAsia" w:hAnsiTheme="majorBidi" w:cstheme="majorBidi"/>
                    </w:rPr>
                    <w:t>m ,</w:t>
                  </w:r>
                  <m:oMath>
                    <m:sSub>
                      <m:sSubPr>
                        <m:ctrlPr>
                          <w:rPr>
                            <w:rFonts w:ascii="Cambria Math" w:eastAsiaTheme="minorEastAsia" w:hAnsiTheme="majorBidi"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sub>
                    </m:sSub>
                    <m:r>
                      <w:rPr>
                        <w:rFonts w:ascii="Cambria Math" w:eastAsiaTheme="minorEastAsia" w:hAnsiTheme="majorBidi" w:cstheme="majorBidi"/>
                      </w:rPr>
                      <m:t xml:space="preserve"> </m:t>
                    </m:r>
                  </m:oMath>
                  <w:r w:rsidRPr="00570118">
                    <w:rPr>
                      <w:rFonts w:asciiTheme="majorBidi" w:eastAsiaTheme="minorEastAsia" w:hAnsiTheme="majorBidi" w:cstheme="majorBidi"/>
                    </w:rPr>
                    <w:t>,</w:t>
                  </w:r>
                  <m:oMath>
                    <m:r>
                      <w:rPr>
                        <w:rFonts w:ascii="Cambria Math" w:eastAsiaTheme="minorEastAsia" w:hAnsi="Cambria Math" w:cstheme="majorBidi"/>
                      </w:rPr>
                      <m:t xml:space="preserve"> </m:t>
                    </m:r>
                    <m:sSub>
                      <m:sSubPr>
                        <m:ctrlPr>
                          <w:rPr>
                            <w:rFonts w:ascii="Cambria Math" w:eastAsiaTheme="minorEastAsia" w:hAnsiTheme="majorBidi" w:cstheme="majorBidi"/>
                            <w:i/>
                          </w:rPr>
                        </m:ctrlPr>
                      </m:sSubPr>
                      <m:e>
                        <m:r>
                          <w:rPr>
                            <w:rFonts w:ascii="Cambria Math" w:eastAsiaTheme="minorEastAsia" w:hAnsi="Cambria Math" w:cstheme="majorBidi"/>
                          </w:rPr>
                          <m:t>R</m:t>
                        </m:r>
                      </m:e>
                      <m:sub>
                        <m:r>
                          <w:rPr>
                            <w:rFonts w:ascii="Cambria Math" w:eastAsiaTheme="minorEastAsia" w:hAnsi="Cambria Math" w:cstheme="majorBidi"/>
                          </w:rPr>
                          <m:t>sh</m:t>
                        </m:r>
                      </m:sub>
                    </m:sSub>
                  </m:oMath>
                  <w:r>
                    <w:rPr>
                      <w:rFonts w:asciiTheme="majorBidi" w:eastAsiaTheme="minorEastAsia" w:hAnsiTheme="majorBidi" w:cstheme="majorBidi"/>
                    </w:rPr>
                    <w:t xml:space="preserve">pour le modèle à une diode et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ph</m:t>
                        </m:r>
                      </m:sub>
                    </m:sSub>
                  </m:oMath>
                  <w:r w:rsidRPr="00570118">
                    <w:rPr>
                      <w:rFonts w:asciiTheme="majorBidi" w:hAnsiTheme="majorBidi" w:cstheme="majorBidi"/>
                    </w:rPr>
                    <w:t xml:space="preserve">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01</m:t>
                        </m:r>
                      </m:sub>
                    </m:sSub>
                  </m:oMath>
                  <w:r w:rsidRPr="00570118">
                    <w:rPr>
                      <w:rFonts w:asciiTheme="majorBidi" w:eastAsiaTheme="minorEastAsia" w:hAnsiTheme="majorBidi" w:cstheme="majorBidi"/>
                    </w:rPr>
                    <w:t xml:space="preserve"> ,</w:t>
                  </w:r>
                  <w:r>
                    <w:rPr>
                      <w:rFonts w:asciiTheme="majorBidi" w:eastAsiaTheme="minorEastAsia" w:hAnsiTheme="majorBidi" w:cstheme="majorBidi"/>
                    </w:rPr>
                    <w:t xml:space="preserve">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02</m:t>
                        </m:r>
                      </m:sub>
                    </m:sSub>
                  </m:oMath>
                  <w:r w:rsidRPr="00570118">
                    <w:rPr>
                      <w:rFonts w:asciiTheme="majorBidi" w:eastAsiaTheme="minorEastAsia" w:hAnsiTheme="majorBidi" w:cstheme="majorBidi"/>
                    </w:rPr>
                    <w:t xml:space="preserve"> ,</w:t>
                  </w:r>
                  <m:oMath>
                    <m:sSub>
                      <m:sSubPr>
                        <m:ctrlPr>
                          <w:rPr>
                            <w:rFonts w:ascii="Cambria Math" w:eastAsiaTheme="minorEastAsia" w:hAnsiTheme="majorBidi"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sub>
                    </m:sSub>
                    <m:r>
                      <w:rPr>
                        <w:rFonts w:ascii="Cambria Math" w:eastAsiaTheme="minorEastAsia" w:hAnsiTheme="majorBidi" w:cstheme="majorBidi"/>
                      </w:rPr>
                      <m:t xml:space="preserve"> </m:t>
                    </m:r>
                  </m:oMath>
                  <w:r w:rsidRPr="00570118">
                    <w:rPr>
                      <w:rFonts w:asciiTheme="majorBidi" w:eastAsiaTheme="minorEastAsia" w:hAnsiTheme="majorBidi" w:cstheme="majorBidi"/>
                    </w:rPr>
                    <w:t>,</w:t>
                  </w:r>
                  <m:oMath>
                    <m:r>
                      <w:rPr>
                        <w:rFonts w:ascii="Cambria Math" w:eastAsiaTheme="minorEastAsia" w:hAnsi="Cambria Math" w:cstheme="majorBidi"/>
                      </w:rPr>
                      <m:t xml:space="preserve"> </m:t>
                    </m:r>
                    <m:sSub>
                      <m:sSubPr>
                        <m:ctrlPr>
                          <w:rPr>
                            <w:rFonts w:ascii="Cambria Math" w:eastAsiaTheme="minorEastAsia" w:hAnsiTheme="majorBidi" w:cstheme="majorBidi"/>
                            <w:i/>
                          </w:rPr>
                        </m:ctrlPr>
                      </m:sSubPr>
                      <m:e>
                        <m:r>
                          <w:rPr>
                            <w:rFonts w:ascii="Cambria Math" w:eastAsiaTheme="minorEastAsia" w:hAnsi="Cambria Math" w:cstheme="majorBidi"/>
                          </w:rPr>
                          <m:t>R</m:t>
                        </m:r>
                      </m:e>
                      <m:sub>
                        <m:r>
                          <w:rPr>
                            <w:rFonts w:ascii="Cambria Math" w:eastAsiaTheme="minorEastAsia" w:hAnsi="Cambria Math" w:cstheme="majorBidi"/>
                          </w:rPr>
                          <m:t xml:space="preserve">sh </m:t>
                        </m:r>
                      </m:sub>
                    </m:sSub>
                    <m:r>
                      <w:rPr>
                        <w:rFonts w:ascii="Cambria Math" w:eastAsiaTheme="minorEastAsia" w:hAnsiTheme="majorBidi" w:cstheme="majorBidi"/>
                      </w:rPr>
                      <m:t xml:space="preserve"> </m:t>
                    </m:r>
                  </m:oMath>
                  <w:r>
                    <w:rPr>
                      <w:rFonts w:asciiTheme="majorBidi" w:eastAsiaTheme="minorEastAsia" w:hAnsiTheme="majorBidi" w:cstheme="majorBidi"/>
                    </w:rPr>
                    <w:t>pour le modèle à deux diodes .</w:t>
                  </w:r>
                </w:p>
                <w:p w:rsidR="00CF7DCE" w:rsidRPr="00570118" w:rsidRDefault="00CF7DCE" w:rsidP="0020172C">
                  <w:pPr>
                    <w:rPr>
                      <w:rFonts w:asciiTheme="majorBidi" w:hAnsiTheme="majorBidi" w:cstheme="majorBidi"/>
                    </w:rPr>
                  </w:pPr>
                </w:p>
                <w:p w:rsidR="00CF7DCE" w:rsidRPr="00570118" w:rsidRDefault="00CF7DCE" w:rsidP="0020172C">
                  <w:pPr>
                    <w:rPr>
                      <w:rFonts w:asciiTheme="majorBidi" w:hAnsiTheme="majorBidi" w:cstheme="majorBidi"/>
                    </w:rPr>
                  </w:pPr>
                  <w:r w:rsidRPr="00570118">
                    <w:rPr>
                      <w:rFonts w:asciiTheme="majorBidi" w:hAnsiTheme="majorBidi" w:cstheme="majorBidi"/>
                    </w:rPr>
                    <w:t xml:space="preserve"> </w:t>
                  </w:r>
                </w:p>
              </w:txbxContent>
            </v:textbox>
          </v:rect>
        </w:pict>
      </w:r>
    </w:p>
    <w:p w:rsidR="0020172C" w:rsidRPr="00E50E84" w:rsidRDefault="0020172C" w:rsidP="0020172C">
      <w:pPr>
        <w:spacing w:before="240" w:after="120" w:line="360" w:lineRule="auto"/>
        <w:mirrorIndents/>
        <w:jc w:val="both"/>
        <w:rPr>
          <w:sz w:val="36"/>
          <w:szCs w:val="36"/>
        </w:rPr>
      </w:pPr>
    </w:p>
    <w:p w:rsidR="0020172C" w:rsidRPr="00E50E84" w:rsidRDefault="0020172C" w:rsidP="0020172C">
      <w:pPr>
        <w:spacing w:before="240" w:after="120" w:line="360" w:lineRule="auto"/>
        <w:mirrorIndents/>
        <w:jc w:val="both"/>
        <w:rPr>
          <w:sz w:val="36"/>
          <w:szCs w:val="36"/>
        </w:rPr>
      </w:pPr>
    </w:p>
    <w:p w:rsidR="0020172C" w:rsidRPr="00E50E84" w:rsidRDefault="005913E2" w:rsidP="0020172C">
      <w:pPr>
        <w:spacing w:before="240" w:after="120" w:line="360" w:lineRule="auto"/>
        <w:mirrorIndents/>
        <w:jc w:val="both"/>
        <w:rPr>
          <w:sz w:val="36"/>
          <w:szCs w:val="36"/>
        </w:rPr>
      </w:pPr>
      <w:r>
        <w:rPr>
          <w:noProof/>
          <w:sz w:val="36"/>
          <w:szCs w:val="36"/>
        </w:rPr>
        <w:pict>
          <v:rect id="_x0000_s1032" style="position:absolute;left:0;text-align:left;margin-left:39.4pt;margin-top:2.75pt;width:366pt;height:77.25pt;z-index:251674624" fillcolor="white [3201]" strokecolor="#b2b2b2 [3205]" strokeweight="2.5pt">
            <v:shadow color="#868686"/>
            <v:textbox style="mso-next-textbox:#_x0000_s1032">
              <w:txbxContent>
                <w:p w:rsidR="00CF7DCE" w:rsidRPr="00570118" w:rsidRDefault="00CF7DCE" w:rsidP="0020172C">
                  <w:pPr>
                    <w:rPr>
                      <w:rFonts w:asciiTheme="majorBidi" w:hAnsiTheme="majorBidi" w:cstheme="majorBidi"/>
                    </w:rPr>
                  </w:pPr>
                  <w:r>
                    <w:rPr>
                      <w:rFonts w:asciiTheme="majorBidi" w:hAnsiTheme="majorBidi" w:cstheme="majorBidi"/>
                    </w:rPr>
                    <w:t>Affichage des paramètres des deux modèles aux STC (Equations de translations des paramètres)</w:t>
                  </w:r>
                </w:p>
                <w:p w:rsidR="00CF7DCE" w:rsidRPr="00570118" w:rsidRDefault="00CF7DCE" w:rsidP="0020172C">
                  <w:pPr>
                    <w:rPr>
                      <w:rFonts w:asciiTheme="majorBidi" w:hAnsiTheme="majorBidi" w:cstheme="majorBidi"/>
                    </w:rPr>
                  </w:pPr>
                  <w:r w:rsidRPr="00570118">
                    <w:rPr>
                      <w:rFonts w:asciiTheme="majorBidi" w:hAnsiTheme="majorBidi" w:cstheme="majorBidi"/>
                    </w:rPr>
                    <w:t xml:space="preserve"> </w:t>
                  </w:r>
                </w:p>
              </w:txbxContent>
            </v:textbox>
          </v:rect>
        </w:pict>
      </w:r>
    </w:p>
    <w:p w:rsidR="0020172C" w:rsidRPr="00E50E84" w:rsidRDefault="0020172C" w:rsidP="0020172C">
      <w:pPr>
        <w:spacing w:before="240" w:after="120" w:line="360" w:lineRule="auto"/>
        <w:mirrorIndents/>
        <w:jc w:val="both"/>
        <w:rPr>
          <w:sz w:val="36"/>
          <w:szCs w:val="36"/>
        </w:rPr>
      </w:pPr>
    </w:p>
    <w:p w:rsidR="0020172C" w:rsidRPr="00E50E84" w:rsidRDefault="005913E2" w:rsidP="0020172C">
      <w:pPr>
        <w:spacing w:before="240" w:after="120" w:line="360" w:lineRule="auto"/>
        <w:mirrorIndents/>
        <w:jc w:val="both"/>
        <w:rPr>
          <w:sz w:val="36"/>
          <w:szCs w:val="36"/>
        </w:rPr>
      </w:pPr>
      <w:r>
        <w:rPr>
          <w:noProof/>
          <w:sz w:val="36"/>
          <w:szCs w:val="36"/>
        </w:rPr>
        <w:pict>
          <v:oval id="_x0000_s1033" style="position:absolute;left:0;text-align:left;margin-left:151.15pt;margin-top:16.3pt;width:141.75pt;height:37.5pt;z-index:251675648" fillcolor="white [3201]" strokecolor="black [3213]" strokeweight="1pt">
            <v:fill color2="white [1302]" focusposition="1" focussize="" focus="100%" type="gradient"/>
            <v:shadow on="t" type="perspective" color="#7f7f7f [1606]" opacity=".5" offset="1pt" offset2="-3pt"/>
            <v:textbox style="mso-next-textbox:#_x0000_s1033">
              <w:txbxContent>
                <w:p w:rsidR="00CF7DCE" w:rsidRDefault="00CF7DCE" w:rsidP="0020172C">
                  <w:pPr>
                    <w:jc w:val="center"/>
                    <w:rPr>
                      <w:rFonts w:asciiTheme="majorBidi" w:hAnsiTheme="majorBidi" w:cstheme="majorBidi"/>
                      <w:sz w:val="28"/>
                      <w:szCs w:val="28"/>
                    </w:rPr>
                  </w:pPr>
                  <w:r>
                    <w:rPr>
                      <w:rFonts w:asciiTheme="majorBidi" w:hAnsiTheme="majorBidi" w:cstheme="majorBidi"/>
                      <w:sz w:val="28"/>
                      <w:szCs w:val="28"/>
                    </w:rPr>
                    <w:t>Fin</w:t>
                  </w: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Default="00CF7DCE" w:rsidP="0020172C">
                  <w:pPr>
                    <w:jc w:val="center"/>
                    <w:rPr>
                      <w:rFonts w:asciiTheme="majorBidi" w:hAnsiTheme="majorBidi" w:cstheme="majorBidi"/>
                      <w:sz w:val="28"/>
                      <w:szCs w:val="28"/>
                    </w:rPr>
                  </w:pPr>
                </w:p>
                <w:p w:rsidR="00CF7DCE" w:rsidRPr="00DA2F17" w:rsidRDefault="00CF7DCE" w:rsidP="0020172C">
                  <w:pPr>
                    <w:jc w:val="center"/>
                    <w:rPr>
                      <w:rFonts w:asciiTheme="majorBidi" w:hAnsiTheme="majorBidi" w:cstheme="majorBidi"/>
                      <w:sz w:val="28"/>
                      <w:szCs w:val="28"/>
                    </w:rPr>
                  </w:pPr>
                </w:p>
              </w:txbxContent>
            </v:textbox>
          </v:oval>
        </w:pict>
      </w:r>
    </w:p>
    <w:p w:rsidR="0020172C" w:rsidRPr="00E50E84" w:rsidRDefault="0020172C" w:rsidP="0020172C">
      <w:pPr>
        <w:spacing w:before="240" w:after="120" w:line="360" w:lineRule="auto"/>
        <w:mirrorIndents/>
        <w:jc w:val="both"/>
        <w:rPr>
          <w:sz w:val="36"/>
          <w:szCs w:val="36"/>
        </w:rPr>
      </w:pPr>
    </w:p>
    <w:p w:rsidR="0020172C" w:rsidRPr="004B28D7" w:rsidRDefault="00AC5366" w:rsidP="00AC5366">
      <w:pPr>
        <w:pStyle w:val="Style6"/>
        <w:tabs>
          <w:tab w:val="center" w:pos="4535"/>
          <w:tab w:val="left" w:pos="7455"/>
        </w:tabs>
        <w:jc w:val="left"/>
        <w:rPr>
          <w:b w:val="0"/>
          <w:bCs w:val="0"/>
          <w:sz w:val="20"/>
          <w:szCs w:val="20"/>
        </w:rPr>
      </w:pPr>
      <w:r>
        <w:tab/>
      </w:r>
      <w:bookmarkStart w:id="81" w:name="_Toc327209115"/>
      <w:r w:rsidR="00447765">
        <w:rPr>
          <w:b w:val="0"/>
          <w:bCs w:val="0"/>
          <w:sz w:val="20"/>
          <w:szCs w:val="20"/>
        </w:rPr>
        <w:t>Figure 4</w:t>
      </w:r>
      <w:r w:rsidR="0020172C" w:rsidRPr="004B28D7">
        <w:rPr>
          <w:b w:val="0"/>
          <w:bCs w:val="0"/>
          <w:sz w:val="20"/>
          <w:szCs w:val="20"/>
        </w:rPr>
        <w:t>.1 La structure générale du programme</w:t>
      </w:r>
      <w:bookmarkEnd w:id="81"/>
    </w:p>
    <w:p w:rsidR="007D0A7C" w:rsidRPr="00B512E8" w:rsidRDefault="007D0A7C" w:rsidP="00425CF8">
      <w:pPr>
        <w:pStyle w:val="Paragraphedeliste"/>
        <w:numPr>
          <w:ilvl w:val="0"/>
          <w:numId w:val="37"/>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lastRenderedPageBreak/>
        <w:t>L’interface de l’utilisateur finale </w:t>
      </w:r>
      <w:r w:rsidR="00D026FC">
        <w:rPr>
          <w:rFonts w:asciiTheme="majorBidi" w:hAnsiTheme="majorBidi" w:cstheme="majorBidi"/>
        </w:rPr>
        <w:t xml:space="preserve">(face avant) </w:t>
      </w:r>
      <w:r>
        <w:rPr>
          <w:rFonts w:asciiTheme="majorBidi" w:hAnsiTheme="majorBidi" w:cstheme="majorBidi"/>
        </w:rPr>
        <w:t>de la figure 4.2 :</w:t>
      </w:r>
    </w:p>
    <w:p w:rsidR="00447765" w:rsidRDefault="00447765" w:rsidP="00926401">
      <w:pPr>
        <w:pStyle w:val="Style2"/>
      </w:pPr>
    </w:p>
    <w:p w:rsidR="00447765" w:rsidRPr="00447765" w:rsidRDefault="00447765" w:rsidP="00447765">
      <w:pPr>
        <w:pStyle w:val="Style2"/>
      </w:pPr>
      <w:r w:rsidRPr="00447765">
        <w:rPr>
          <w:noProof/>
        </w:rPr>
        <w:drawing>
          <wp:inline distT="0" distB="0" distL="0" distR="0">
            <wp:extent cx="6105525" cy="4295775"/>
            <wp:effectExtent l="38100" t="57150" r="123825" b="10477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lum bright="8000" contrast="4000"/>
                    </a:blip>
                    <a:srcRect l="8471" t="11793" r="10271" b="7941"/>
                    <a:stretch>
                      <a:fillRect/>
                    </a:stretch>
                  </pic:blipFill>
                  <pic:spPr bwMode="auto">
                    <a:xfrm>
                      <a:off x="0" y="0"/>
                      <a:ext cx="6105525" cy="4295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47765" w:rsidRPr="00335087" w:rsidRDefault="00447765" w:rsidP="00D026FC">
      <w:pPr>
        <w:pStyle w:val="Style6"/>
        <w:rPr>
          <w:b w:val="0"/>
          <w:bCs w:val="0"/>
          <w:sz w:val="20"/>
          <w:szCs w:val="20"/>
        </w:rPr>
      </w:pPr>
      <w:bookmarkStart w:id="82" w:name="_Toc327209116"/>
      <w:r w:rsidRPr="00335087">
        <w:rPr>
          <w:b w:val="0"/>
          <w:bCs w:val="0"/>
          <w:sz w:val="20"/>
          <w:szCs w:val="20"/>
        </w:rPr>
        <w:t>Figure 4.2 L’interface de l’utilisateur.</w:t>
      </w:r>
      <w:bookmarkEnd w:id="82"/>
    </w:p>
    <w:p w:rsidR="00447765" w:rsidRDefault="00447765" w:rsidP="00926401">
      <w:pPr>
        <w:pStyle w:val="Style2"/>
      </w:pPr>
    </w:p>
    <w:p w:rsidR="004E119B" w:rsidRPr="00D026FC" w:rsidRDefault="00D026FC" w:rsidP="00D026FC">
      <w:pPr>
        <w:pStyle w:val="Paragraphedeliste"/>
        <w:numPr>
          <w:ilvl w:val="0"/>
          <w:numId w:val="37"/>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L’interface de l’utilisateur finale (face de diagramme) de la figure 4.3 :</w:t>
      </w: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335087" w:rsidRPr="00335087" w:rsidRDefault="00335087" w:rsidP="00335087">
      <w:pPr>
        <w:pStyle w:val="Style6"/>
        <w:rPr>
          <w:b w:val="0"/>
          <w:bCs w:val="0"/>
          <w:sz w:val="20"/>
          <w:szCs w:val="20"/>
        </w:rPr>
      </w:pPr>
      <w:bookmarkStart w:id="83" w:name="_Toc327209117"/>
      <w:r w:rsidRPr="00335087">
        <w:rPr>
          <w:b w:val="0"/>
          <w:bCs w:val="0"/>
          <w:sz w:val="20"/>
          <w:szCs w:val="20"/>
        </w:rPr>
        <w:t>Figure 4.3 L’interface de l’utilisateur (face de diagramme).</w:t>
      </w:r>
      <w:bookmarkEnd w:id="83"/>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4E119B" w:rsidRDefault="004E119B" w:rsidP="00926401">
      <w:pPr>
        <w:pStyle w:val="Style2"/>
      </w:pPr>
    </w:p>
    <w:p w:rsidR="0020172C" w:rsidRPr="00D73FB6" w:rsidRDefault="0020172C" w:rsidP="00926401">
      <w:pPr>
        <w:pStyle w:val="Style2"/>
      </w:pPr>
      <w:bookmarkStart w:id="84" w:name="_Toc328914892"/>
      <w:r>
        <w:lastRenderedPageBreak/>
        <w:t>3.</w:t>
      </w:r>
      <w:r w:rsidRPr="00D73FB6">
        <w:t xml:space="preserve"> Description des</w:t>
      </w:r>
      <w:r>
        <w:t xml:space="preserve"> différents blocs du programme</w:t>
      </w:r>
      <w:bookmarkEnd w:id="84"/>
    </w:p>
    <w:p w:rsidR="0020172C" w:rsidRPr="00A75054" w:rsidRDefault="0020172C" w:rsidP="00926401">
      <w:pPr>
        <w:pStyle w:val="Style3"/>
      </w:pPr>
      <w:bookmarkStart w:id="85" w:name="_Toc328914893"/>
      <w:r w:rsidRPr="00A75054">
        <w:t>3.1. Lecture, traitement et affichage des données</w:t>
      </w:r>
      <w:bookmarkEnd w:id="85"/>
    </w:p>
    <w:p w:rsidR="0020172C" w:rsidRPr="00D73FB6" w:rsidRDefault="0020172C" w:rsidP="0020172C">
      <w:pPr>
        <w:spacing w:before="240" w:after="120" w:line="360" w:lineRule="auto"/>
        <w:ind w:firstLine="709"/>
        <w:mirrorIndents/>
        <w:jc w:val="both"/>
        <w:rPr>
          <w:sz w:val="36"/>
          <w:szCs w:val="36"/>
        </w:rPr>
      </w:pPr>
      <w:r>
        <w:t xml:space="preserve">La première étape du programme principal doit être </w:t>
      </w:r>
      <w:r w:rsidR="00A007EF">
        <w:t>la lecture des données des</w:t>
      </w:r>
      <w:r w:rsidR="003C4B59">
        <w:t xml:space="preserve"> </w:t>
      </w:r>
      <w:r>
        <w:t>caractéristiques I-V directe. Ces données sont introduites sous des fichiers de type tableur (Excel par exemple).</w:t>
      </w:r>
    </w:p>
    <w:p w:rsidR="0020172C" w:rsidRDefault="0020172C" w:rsidP="0020172C">
      <w:pPr>
        <w:autoSpaceDE w:val="0"/>
        <w:autoSpaceDN w:val="0"/>
        <w:adjustRightInd w:val="0"/>
        <w:spacing w:before="240" w:after="120" w:line="360" w:lineRule="auto"/>
        <w:mirrorIndents/>
        <w:jc w:val="both"/>
      </w:pPr>
      <w:r>
        <w:t>Le fichier de la caractéristique I-V directe comporte l’ensemble des points du courant et de la tension mesurés du module PV traité, ainsi que les valeurs des paramètres climatiques qui sont la température de cellule et l’éclairement.</w:t>
      </w:r>
    </w:p>
    <w:p w:rsidR="0020172C" w:rsidRDefault="0020172C" w:rsidP="00F0097F">
      <w:pPr>
        <w:autoSpaceDE w:val="0"/>
        <w:autoSpaceDN w:val="0"/>
        <w:adjustRightInd w:val="0"/>
        <w:spacing w:before="240" w:after="120" w:line="360" w:lineRule="auto"/>
        <w:mirrorIndents/>
        <w:jc w:val="both"/>
      </w:pPr>
      <w:r>
        <w:t xml:space="preserve">Le programme a été développé pour lire des fichiers de mesure selon le format du tableau (fichier de type  TXT), mais une légère modification permet de l’adapter à d’autres </w:t>
      </w:r>
      <w:r w:rsidR="00F0097F">
        <w:t>formats.</w:t>
      </w:r>
    </w:p>
    <w:p w:rsidR="0020172C" w:rsidRDefault="0020172C" w:rsidP="0020172C">
      <w:pPr>
        <w:autoSpaceDE w:val="0"/>
        <w:autoSpaceDN w:val="0"/>
        <w:adjustRightInd w:val="0"/>
        <w:spacing w:before="240" w:after="120" w:line="360" w:lineRule="auto"/>
        <w:ind w:firstLine="709"/>
        <w:mirrorIndents/>
        <w:jc w:val="both"/>
      </w:pPr>
      <w:r>
        <w:t>Les spécifications technologiques du module PV (nombre de cellules en série, nombre de branches parallèles et surface active du module) et les différents coefficients sont lus à partir d’un autre fichier commun à tous les modules.</w:t>
      </w:r>
    </w:p>
    <w:p w:rsidR="0020172C" w:rsidRDefault="0020172C" w:rsidP="0020172C">
      <w:pPr>
        <w:autoSpaceDE w:val="0"/>
        <w:autoSpaceDN w:val="0"/>
        <w:adjustRightInd w:val="0"/>
        <w:spacing w:before="240" w:after="120" w:line="360" w:lineRule="auto"/>
        <w:ind w:firstLine="709"/>
        <w:mirrorIndents/>
        <w:jc w:val="both"/>
      </w:pPr>
      <w:r>
        <w:t>L’utilisateur n’a pas besoins de fournir ce fichier, le programme l’appelle automatiquement pour lire les constantes et coefficients concernant chaque module PV.</w:t>
      </w:r>
    </w:p>
    <w:p w:rsidR="0020172C" w:rsidRDefault="0020172C" w:rsidP="0020172C">
      <w:pPr>
        <w:autoSpaceDE w:val="0"/>
        <w:autoSpaceDN w:val="0"/>
        <w:adjustRightInd w:val="0"/>
        <w:spacing w:before="240" w:after="120" w:line="360" w:lineRule="auto"/>
        <w:mirrorIndents/>
        <w:jc w:val="both"/>
      </w:pPr>
      <w:r>
        <w:t>Le traitement des données consiste en :</w:t>
      </w:r>
    </w:p>
    <w:p w:rsidR="0020172C" w:rsidRPr="002F79FA" w:rsidRDefault="0020172C" w:rsidP="00425CF8">
      <w:pPr>
        <w:pStyle w:val="Paragraphedeliste"/>
        <w:numPr>
          <w:ilvl w:val="0"/>
          <w:numId w:val="33"/>
        </w:numPr>
        <w:autoSpaceDE w:val="0"/>
        <w:autoSpaceDN w:val="0"/>
        <w:adjustRightInd w:val="0"/>
        <w:spacing w:before="240" w:after="120" w:line="360" w:lineRule="auto"/>
        <w:ind w:left="0" w:firstLine="0"/>
        <w:contextualSpacing w:val="0"/>
        <w:mirrorIndents/>
        <w:jc w:val="both"/>
      </w:pPr>
      <w:r w:rsidRPr="002F79FA">
        <w:t>L’extrapolation de la caractéristique I-V aux points extrêmes (</w:t>
      </w:r>
      <w:r w:rsidRPr="002F79FA">
        <w:rPr>
          <w:rFonts w:eastAsia="TTFFAB7C80t00"/>
        </w:rPr>
        <w:t>0</w:t>
      </w:r>
      <w:r w:rsidRPr="002F79FA">
        <w:rPr>
          <w:rFonts w:ascii="TTFFAB7C80t00" w:eastAsia="TTFFAB7C80t00" w:cs="TTFFAB7C80t00"/>
        </w:rPr>
        <w:t>,</w:t>
      </w:r>
      <m:oMath>
        <m:sSub>
          <m:sSubPr>
            <m:ctrlPr>
              <w:rPr>
                <w:rFonts w:ascii="Cambria Math" w:eastAsia="TTFFAB7C80t00" w:hAnsi="Cambria Math" w:cs="TTFFAB7C80t00"/>
                <w:i/>
              </w:rPr>
            </m:ctrlPr>
          </m:sSubPr>
          <m:e>
            <m:r>
              <w:rPr>
                <w:rFonts w:ascii="Cambria Math" w:eastAsia="TTFFAB7C80t00" w:hAnsi="Cambria Math" w:cs="TTFFAB7C80t00"/>
              </w:rPr>
              <m:t>I</m:t>
            </m:r>
          </m:e>
          <m:sub>
            <m:r>
              <w:rPr>
                <w:rFonts w:ascii="Cambria Math" w:eastAsia="TTFFAB7C80t00" w:hAnsi="Cambria Math" w:cs="TTFFAB7C80t00"/>
              </w:rPr>
              <m:t>sc</m:t>
            </m:r>
          </m:sub>
        </m:sSub>
      </m:oMath>
      <w:r w:rsidRPr="002F79FA">
        <w:rPr>
          <w:rFonts w:ascii="TTFFAB7C80t00" w:eastAsia="TTFFAB7C80t00" w:cs="TTFFAB7C80t00"/>
          <w:sz w:val="17"/>
          <w:szCs w:val="17"/>
        </w:rPr>
        <w:t xml:space="preserve"> </w:t>
      </w:r>
      <w:r w:rsidRPr="002F79FA">
        <w:t>) et (</w:t>
      </w:r>
      <m:oMath>
        <m:sSub>
          <m:sSubPr>
            <m:ctrlPr>
              <w:rPr>
                <w:rFonts w:ascii="Cambria Math" w:hAnsi="Cambria Math"/>
                <w:i/>
              </w:rPr>
            </m:ctrlPr>
          </m:sSubPr>
          <m:e>
            <m:r>
              <w:rPr>
                <w:rFonts w:ascii="Cambria Math" w:hAnsi="Cambria Math"/>
              </w:rPr>
              <m:t>V</m:t>
            </m:r>
          </m:e>
          <m:sub>
            <m:r>
              <w:rPr>
                <w:rFonts w:ascii="Cambria Math" w:hAnsi="Cambria Math"/>
              </w:rPr>
              <m:t>oc</m:t>
            </m:r>
          </m:sub>
        </m:sSub>
      </m:oMath>
      <w:r w:rsidRPr="002F79FA">
        <w:rPr>
          <w:rFonts w:ascii="TTFFAB7C80t00" w:eastAsia="TTFFAB7C80t00" w:cs="TTFFAB7C80t00"/>
        </w:rPr>
        <w:t>,</w:t>
      </w:r>
      <w:r w:rsidRPr="002F79FA">
        <w:rPr>
          <w:rFonts w:asciiTheme="majorBidi" w:eastAsia="TTFFAB7C80t00" w:hAnsiTheme="majorBidi" w:cstheme="majorBidi"/>
        </w:rPr>
        <w:t>0</w:t>
      </w:r>
      <w:r w:rsidRPr="002F79FA">
        <w:t>) pour déterminer le courant de court-circuit et la tension de circuit ouvert s’ils ne sont pas disponibles parmi les points de mesure. Pour cela, on a utilisé la méthode suivante :</w:t>
      </w:r>
    </w:p>
    <w:p w:rsidR="0020172C" w:rsidRPr="002F79FA" w:rsidRDefault="0020172C" w:rsidP="00425CF8">
      <w:pPr>
        <w:pStyle w:val="Paragraphedeliste"/>
        <w:numPr>
          <w:ilvl w:val="0"/>
          <w:numId w:val="34"/>
        </w:numPr>
        <w:autoSpaceDE w:val="0"/>
        <w:autoSpaceDN w:val="0"/>
        <w:adjustRightInd w:val="0"/>
        <w:spacing w:before="240" w:after="120" w:line="360" w:lineRule="auto"/>
        <w:ind w:left="0" w:firstLine="0"/>
        <w:contextualSpacing w:val="0"/>
        <w:mirrorIndents/>
        <w:jc w:val="both"/>
      </w:pPr>
      <w:r w:rsidRPr="002F79FA">
        <w:t xml:space="preserve">En considérant qu’au </w:t>
      </w:r>
      <m:oMath>
        <m:sSub>
          <m:sSubPr>
            <m:ctrlPr>
              <w:rPr>
                <w:rFonts w:ascii="Cambria Math" w:eastAsia="TTFFAB7C80t00" w:hAnsi="Cambria Math" w:cs="TTFFAB7C80t00"/>
                <w:i/>
              </w:rPr>
            </m:ctrlPr>
          </m:sSubPr>
          <m:e>
            <m:r>
              <w:rPr>
                <w:rFonts w:ascii="Cambria Math" w:eastAsia="TTFFAB7C80t00" w:hAnsi="Cambria Math" w:cs="TTFFAB7C80t00"/>
              </w:rPr>
              <m:t>I</m:t>
            </m:r>
          </m:e>
          <m:sub>
            <m:r>
              <w:rPr>
                <w:rFonts w:ascii="Cambria Math" w:eastAsia="TTFFAB7C80t00" w:hAnsi="Cambria Math" w:cs="TTFFAB7C80t00"/>
              </w:rPr>
              <m:t>sc</m:t>
            </m:r>
          </m:sub>
        </m:sSub>
      </m:oMath>
      <w:r w:rsidRPr="002F79FA">
        <w:t xml:space="preserve">  est le courant max  et </w:t>
      </w:r>
      <m:oMath>
        <m:sSub>
          <m:sSubPr>
            <m:ctrlPr>
              <w:rPr>
                <w:rFonts w:ascii="Cambria Math" w:hAnsi="Cambria Math"/>
                <w:i/>
              </w:rPr>
            </m:ctrlPr>
          </m:sSubPr>
          <m:e>
            <m:r>
              <w:rPr>
                <w:rFonts w:ascii="Cambria Math" w:hAnsi="Cambria Math"/>
              </w:rPr>
              <m:t>V</m:t>
            </m:r>
          </m:e>
          <m:sub>
            <m:r>
              <w:rPr>
                <w:rFonts w:ascii="Cambria Math" w:hAnsi="Cambria Math"/>
              </w:rPr>
              <m:t>oc</m:t>
            </m:r>
          </m:sub>
        </m:sSub>
      </m:oMath>
      <w:r w:rsidRPr="002F79FA">
        <w:rPr>
          <w:rFonts w:eastAsiaTheme="minorEastAsia"/>
        </w:rPr>
        <w:t xml:space="preserve"> la tension max </w:t>
      </w:r>
    </w:p>
    <w:p w:rsidR="0020172C" w:rsidRDefault="0020172C" w:rsidP="00447765">
      <w:pPr>
        <w:autoSpaceDE w:val="0"/>
        <w:autoSpaceDN w:val="0"/>
        <w:adjustRightInd w:val="0"/>
        <w:spacing w:before="240" w:after="120" w:line="360" w:lineRule="auto"/>
        <w:ind w:firstLine="709"/>
        <w:mirrorIndents/>
        <w:jc w:val="both"/>
      </w:pPr>
      <w:r>
        <w:t>Apres la lecture des données, les courbes I-V et P-V sont tracées et affichées sur la face avant avec les valeurs de l’éclairement et de la température aux conditions de mesure et les spécifications du module PV (nombre de cellules en série Ns, de branches parallèles Np et surface active du module).</w:t>
      </w:r>
    </w:p>
    <w:p w:rsidR="00636B3A" w:rsidRDefault="00636B3A" w:rsidP="00636B3A">
      <w:pPr>
        <w:autoSpaceDE w:val="0"/>
        <w:autoSpaceDN w:val="0"/>
        <w:adjustRightInd w:val="0"/>
        <w:spacing w:before="240" w:after="120" w:line="360" w:lineRule="auto"/>
        <w:mirrorIndents/>
        <w:jc w:val="both"/>
      </w:pPr>
    </w:p>
    <w:p w:rsidR="00636B3A" w:rsidRDefault="00636B3A" w:rsidP="00636B3A">
      <w:pPr>
        <w:autoSpaceDE w:val="0"/>
        <w:autoSpaceDN w:val="0"/>
        <w:adjustRightInd w:val="0"/>
        <w:spacing w:before="240" w:after="120" w:line="360" w:lineRule="auto"/>
        <w:mirrorIndents/>
        <w:jc w:val="both"/>
      </w:pPr>
    </w:p>
    <w:p w:rsidR="0020172C" w:rsidRPr="00A75C03" w:rsidRDefault="0020172C" w:rsidP="00926401">
      <w:pPr>
        <w:pStyle w:val="Style3"/>
      </w:pPr>
      <w:bookmarkStart w:id="86" w:name="_Toc328914894"/>
      <w:r w:rsidRPr="00A75C03">
        <w:lastRenderedPageBreak/>
        <w:t>3.2 Détermination et affichage des principaux paramètres électriques</w:t>
      </w:r>
      <w:bookmarkEnd w:id="86"/>
    </w:p>
    <w:p w:rsidR="0020172C" w:rsidRDefault="0020172C" w:rsidP="0020172C">
      <w:pPr>
        <w:autoSpaceDE w:val="0"/>
        <w:autoSpaceDN w:val="0"/>
        <w:adjustRightInd w:val="0"/>
        <w:spacing w:before="240" w:after="120" w:line="360" w:lineRule="auto"/>
        <w:ind w:firstLine="709"/>
        <w:mirrorIndents/>
        <w:jc w:val="both"/>
      </w:pPr>
      <w:r>
        <w:t>Dans cette étape, il s’agit de détecter ou de calculer les principaux paramètres électriques du module PV aux conditions de mesure à savoir :</w:t>
      </w:r>
    </w:p>
    <w:p w:rsidR="0020172C" w:rsidRPr="002F79FA" w:rsidRDefault="0020172C" w:rsidP="00425CF8">
      <w:pPr>
        <w:pStyle w:val="Paragraphedeliste"/>
        <w:numPr>
          <w:ilvl w:val="0"/>
          <w:numId w:val="33"/>
        </w:numPr>
        <w:autoSpaceDE w:val="0"/>
        <w:autoSpaceDN w:val="0"/>
        <w:adjustRightInd w:val="0"/>
        <w:spacing w:before="240" w:after="120" w:line="360" w:lineRule="auto"/>
        <w:ind w:left="0" w:firstLine="0"/>
        <w:contextualSpacing w:val="0"/>
        <w:mirrorIndents/>
        <w:jc w:val="both"/>
      </w:pPr>
      <w:r w:rsidRPr="002F79FA">
        <w:t>le courant de court-circuit :</w:t>
      </w: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sc</m:t>
            </m:r>
            <m:r>
              <m:rPr>
                <m:sty m:val="p"/>
              </m:rPr>
              <w:rPr>
                <w:rFonts w:ascii="Cambria Math" w:hAnsiTheme="majorBidi" w:cstheme="majorBidi"/>
              </w:rPr>
              <w:noBreakHyphen/>
            </m:r>
            <m:r>
              <w:rPr>
                <w:rFonts w:ascii="Cambria Math" w:hAnsi="Cambria Math" w:cstheme="majorBidi"/>
              </w:rPr>
              <m:t>mes</m:t>
            </m:r>
          </m:sub>
        </m:sSub>
      </m:oMath>
      <w:r w:rsidRPr="002F79FA">
        <w:t xml:space="preserve">  obtenu en déterminant la valeur du courant lorsque la tension est nulle,</w:t>
      </w:r>
    </w:p>
    <w:p w:rsidR="0020172C" w:rsidRPr="002F79FA" w:rsidRDefault="0020172C" w:rsidP="00425CF8">
      <w:pPr>
        <w:pStyle w:val="Paragraphedeliste"/>
        <w:numPr>
          <w:ilvl w:val="0"/>
          <w:numId w:val="33"/>
        </w:numPr>
        <w:autoSpaceDE w:val="0"/>
        <w:autoSpaceDN w:val="0"/>
        <w:adjustRightInd w:val="0"/>
        <w:spacing w:before="240" w:after="120" w:line="360" w:lineRule="auto"/>
        <w:ind w:left="0" w:firstLine="0"/>
        <w:contextualSpacing w:val="0"/>
        <w:mirrorIndents/>
        <w:jc w:val="both"/>
      </w:pPr>
      <w:r w:rsidRPr="002F79FA">
        <w:t xml:space="preserve">la tension de circuit ouvert : </w:t>
      </w:r>
      <m:oMath>
        <m:sSub>
          <m:sSubPr>
            <m:ctrlPr>
              <w:rPr>
                <w:rFonts w:ascii="Cambria Math" w:hAnsi="Cambria Math"/>
                <w:i/>
              </w:rPr>
            </m:ctrlPr>
          </m:sSubPr>
          <m:e>
            <m:r>
              <w:rPr>
                <w:rFonts w:ascii="Cambria Math" w:hAnsi="Cambria Math"/>
              </w:rPr>
              <m:t>V</m:t>
            </m:r>
          </m:e>
          <m:sub>
            <m:r>
              <w:rPr>
                <w:rFonts w:ascii="Cambria Math" w:hAnsi="Cambria Math"/>
              </w:rPr>
              <m:t>oc</m:t>
            </m:r>
            <m:r>
              <m:rPr>
                <m:sty m:val="p"/>
              </m:rPr>
              <w:rPr>
                <w:rFonts w:ascii="Cambria Math" w:hAnsi="Cambria Math"/>
              </w:rPr>
              <w:noBreakHyphen/>
            </m:r>
            <m:r>
              <w:rPr>
                <w:rFonts w:ascii="Cambria Math" w:hAnsi="Cambria Math"/>
              </w:rPr>
              <m:t>mes</m:t>
            </m:r>
          </m:sub>
        </m:sSub>
      </m:oMath>
      <w:r w:rsidRPr="002F79FA">
        <w:rPr>
          <w:rFonts w:ascii="TTFFAB7C80t00" w:eastAsia="TTFFAB7C80t00" w:cs="TTFFAB7C80t00"/>
          <w:sz w:val="14"/>
          <w:szCs w:val="14"/>
        </w:rPr>
        <w:t xml:space="preserve"> </w:t>
      </w:r>
      <w:r w:rsidRPr="002F79FA">
        <w:t>obtenue en déterminant la valeur de la tension qui annule le courant,</w:t>
      </w:r>
    </w:p>
    <w:p w:rsidR="0020172C" w:rsidRPr="002F79FA" w:rsidRDefault="0020172C" w:rsidP="00425CF8">
      <w:pPr>
        <w:pStyle w:val="Paragraphedeliste"/>
        <w:numPr>
          <w:ilvl w:val="0"/>
          <w:numId w:val="33"/>
        </w:numPr>
        <w:autoSpaceDE w:val="0"/>
        <w:autoSpaceDN w:val="0"/>
        <w:adjustRightInd w:val="0"/>
        <w:spacing w:before="240" w:after="120" w:line="360" w:lineRule="auto"/>
        <w:ind w:left="0" w:firstLine="0"/>
        <w:contextualSpacing w:val="0"/>
        <w:mirrorIndents/>
        <w:jc w:val="both"/>
      </w:pPr>
      <w:r w:rsidRPr="002F79FA">
        <w:t xml:space="preserve">la puissance maximale : </w:t>
      </w:r>
      <m:oMath>
        <m:sSub>
          <m:sSubPr>
            <m:ctrlPr>
              <w:rPr>
                <w:rFonts w:ascii="Cambria Math" w:hAnsi="Cambria Math"/>
                <w:i/>
              </w:rPr>
            </m:ctrlPr>
          </m:sSubPr>
          <m:e>
            <m:r>
              <w:rPr>
                <w:rFonts w:ascii="Cambria Math" w:hAnsi="Cambria Math"/>
              </w:rPr>
              <m:t>P</m:t>
            </m:r>
          </m:e>
          <m:sub>
            <m:r>
              <w:rPr>
                <w:rFonts w:ascii="Cambria Math" w:hAnsi="Cambria Math"/>
              </w:rPr>
              <m:t>mp-mes</m:t>
            </m:r>
          </m:sub>
        </m:sSub>
        <m:r>
          <w:rPr>
            <w:rFonts w:ascii="Cambria Math" w:hAnsi="Cambria Math"/>
          </w:rPr>
          <m:t xml:space="preserve">  </m:t>
        </m:r>
      </m:oMath>
      <w:r w:rsidRPr="002F79FA">
        <w:t xml:space="preserve">qui est le maximum des produits courant-tension point par point. </w:t>
      </w:r>
    </w:p>
    <w:p w:rsidR="0020172C" w:rsidRPr="002F79FA" w:rsidRDefault="0020172C" w:rsidP="00425CF8">
      <w:pPr>
        <w:pStyle w:val="Paragraphedeliste"/>
        <w:numPr>
          <w:ilvl w:val="0"/>
          <w:numId w:val="33"/>
        </w:numPr>
        <w:autoSpaceDE w:val="0"/>
        <w:autoSpaceDN w:val="0"/>
        <w:adjustRightInd w:val="0"/>
        <w:spacing w:before="240" w:after="120" w:line="360" w:lineRule="auto"/>
        <w:ind w:left="0" w:firstLine="0"/>
        <w:contextualSpacing w:val="0"/>
        <w:mirrorIndents/>
        <w:jc w:val="both"/>
        <w:rPr>
          <w:rFonts w:ascii="TTFFAB7C80t00" w:eastAsia="TTFFAB7C80t00" w:cs="TTFFAB7C80t00"/>
          <w:sz w:val="14"/>
          <w:szCs w:val="14"/>
        </w:rPr>
      </w:pPr>
      <w:r>
        <w:t xml:space="preserve">  </w:t>
      </w:r>
      <w:r w:rsidRPr="002F79FA">
        <w:t xml:space="preserve">le courant et la tension au point de puissance maximale </w:t>
      </w:r>
      <w:r w:rsidR="00984F57" w:rsidRPr="002F79FA">
        <w:t xml:space="preserve">: </w:t>
      </w:r>
      <m:oMath>
        <m:r>
          <w:rPr>
            <w:rFonts w:ascii="Cambria Math" w:hAnsiTheme="majorBidi" w:cstheme="majorBidi"/>
          </w:rPr>
          <m:t xml:space="preserve"> </m:t>
        </m:r>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sc</m:t>
            </m:r>
            <m:r>
              <m:rPr>
                <m:sty m:val="p"/>
              </m:rPr>
              <w:rPr>
                <w:rFonts w:ascii="Cambria Math" w:hAnsiTheme="majorBidi" w:cstheme="majorBidi"/>
              </w:rPr>
              <w:noBreakHyphen/>
            </m:r>
            <m:r>
              <w:rPr>
                <w:rFonts w:ascii="Cambria Math" w:hAnsi="Cambria Math" w:cstheme="majorBidi"/>
              </w:rPr>
              <m:t>mes</m:t>
            </m:r>
          </m:sub>
        </m:sSub>
        <m:r>
          <w:rPr>
            <w:rFonts w:ascii="Cambria Math" w:hAnsiTheme="majorBidi" w:cstheme="majorBidi"/>
          </w:rPr>
          <m:t xml:space="preserve"> </m:t>
        </m:r>
      </m:oMath>
      <w:r w:rsidRPr="002F79FA">
        <w:t xml:space="preserve">et </w:t>
      </w:r>
      <m:oMath>
        <m:sSub>
          <m:sSubPr>
            <m:ctrlPr>
              <w:rPr>
                <w:rFonts w:ascii="Cambria Math" w:hAnsi="Cambria Math"/>
                <w:i/>
              </w:rPr>
            </m:ctrlPr>
          </m:sSubPr>
          <m:e>
            <m:r>
              <w:rPr>
                <w:rFonts w:ascii="Cambria Math" w:hAnsi="Cambria Math"/>
              </w:rPr>
              <m:t>V</m:t>
            </m:r>
          </m:e>
          <m:sub>
            <m:r>
              <w:rPr>
                <w:rFonts w:ascii="Cambria Math" w:hAnsi="Cambria Math"/>
              </w:rPr>
              <m:t>oc</m:t>
            </m:r>
            <m:r>
              <m:rPr>
                <m:sty m:val="p"/>
              </m:rPr>
              <w:rPr>
                <w:rFonts w:ascii="Cambria Math" w:hAnsi="Cambria Math"/>
              </w:rPr>
              <w:noBreakHyphen/>
            </m:r>
            <m:r>
              <w:rPr>
                <w:rFonts w:ascii="Cambria Math" w:hAnsi="Cambria Math"/>
              </w:rPr>
              <m:t>mes</m:t>
            </m:r>
          </m:sub>
        </m:sSub>
      </m:oMath>
      <w:r w:rsidRPr="002F79FA">
        <w:rPr>
          <w:rFonts w:ascii="TTFFAB7C80t00" w:eastAsia="TTFFAB7C80t00" w:cs="TTFFAB7C80t00"/>
          <w:sz w:val="14"/>
          <w:szCs w:val="14"/>
        </w:rPr>
        <w:t xml:space="preserve"> </w:t>
      </w:r>
      <w:r w:rsidRPr="002F79FA">
        <w:t>respectivement,</w:t>
      </w:r>
    </w:p>
    <w:p w:rsidR="0020172C" w:rsidRPr="00CD0DE4" w:rsidRDefault="0020172C" w:rsidP="00425CF8">
      <w:pPr>
        <w:pStyle w:val="Paragraphedeliste"/>
        <w:numPr>
          <w:ilvl w:val="0"/>
          <w:numId w:val="35"/>
        </w:numPr>
        <w:autoSpaceDE w:val="0"/>
        <w:autoSpaceDN w:val="0"/>
        <w:adjustRightInd w:val="0"/>
        <w:spacing w:before="240" w:after="120" w:line="360" w:lineRule="auto"/>
        <w:ind w:left="0" w:firstLine="0"/>
        <w:contextualSpacing w:val="0"/>
        <w:mirrorIndents/>
        <w:jc w:val="both"/>
      </w:pPr>
      <w:r w:rsidRPr="00CD0DE4">
        <w:t xml:space="preserve">le facteur de forme : </w:t>
      </w:r>
      <m:oMath>
        <m:sSub>
          <m:sSubPr>
            <m:ctrlPr>
              <w:rPr>
                <w:rFonts w:ascii="Cambria Math" w:hAnsi="Cambria Math"/>
                <w:i/>
              </w:rPr>
            </m:ctrlPr>
          </m:sSubPr>
          <m:e>
            <m:r>
              <w:rPr>
                <w:rFonts w:ascii="Cambria Math" w:hAnsi="Cambria Math"/>
              </w:rPr>
              <m:t>FF</m:t>
            </m:r>
          </m:e>
          <m:sub>
            <m:r>
              <w:rPr>
                <w:rFonts w:ascii="Cambria Math" w:hAnsi="Cambria Math"/>
              </w:rPr>
              <m:t>mes</m:t>
            </m:r>
          </m:sub>
        </m:sSub>
      </m:oMath>
      <w:r w:rsidRPr="00CD0DE4">
        <w:rPr>
          <w:rFonts w:ascii="TTFFAB7C80t00" w:eastAsia="TTFFAB7C80t00" w:cs="TTFFAB7C80t00"/>
          <w:sz w:val="17"/>
          <w:szCs w:val="17"/>
        </w:rPr>
        <w:t xml:space="preserve"> </w:t>
      </w:r>
    </w:p>
    <w:p w:rsidR="00327C0D" w:rsidRDefault="0020172C" w:rsidP="00984F57">
      <w:pPr>
        <w:pStyle w:val="Paragraphedeliste"/>
        <w:numPr>
          <w:ilvl w:val="0"/>
          <w:numId w:val="35"/>
        </w:numPr>
        <w:autoSpaceDE w:val="0"/>
        <w:autoSpaceDN w:val="0"/>
        <w:adjustRightInd w:val="0"/>
        <w:spacing w:before="240" w:after="120" w:line="360" w:lineRule="auto"/>
        <w:ind w:left="0" w:firstLine="0"/>
        <w:contextualSpacing w:val="0"/>
        <w:mirrorIndents/>
        <w:jc w:val="both"/>
      </w:pPr>
      <w:r w:rsidRPr="00CD0DE4">
        <w:t>et le rendement de conversion :</w:t>
      </w:r>
      <m:oMath>
        <m:sSub>
          <m:sSubPr>
            <m:ctrlPr>
              <w:rPr>
                <w:rFonts w:ascii="Cambria Math" w:hAnsi="Cambria Math"/>
                <w:i/>
              </w:rPr>
            </m:ctrlPr>
          </m:sSubPr>
          <m:e>
            <m:r>
              <w:rPr>
                <w:rFonts w:ascii="Cambria Math" w:hAnsi="Cambria Math"/>
              </w:rPr>
              <m:t>ƞ</m:t>
            </m:r>
          </m:e>
          <m:sub>
            <m:r>
              <w:rPr>
                <w:rFonts w:ascii="Cambria Math" w:hAnsi="Cambria Math"/>
              </w:rPr>
              <m:t>mes</m:t>
            </m:r>
          </m:sub>
        </m:sSub>
      </m:oMath>
      <w:r w:rsidRPr="00CD0DE4">
        <w:rPr>
          <w:rFonts w:ascii="TTFFAB7C80t00" w:eastAsia="TTFFAB7C80t00" w:cs="TTFFAB7C80t00"/>
          <w:sz w:val="17"/>
          <w:szCs w:val="17"/>
        </w:rPr>
        <w:t xml:space="preserve"> </w:t>
      </w:r>
      <w:r w:rsidRPr="00CD0DE4">
        <w:t>.</w:t>
      </w:r>
    </w:p>
    <w:p w:rsidR="0020172C" w:rsidRPr="00962773" w:rsidRDefault="0020172C" w:rsidP="00926401">
      <w:pPr>
        <w:pStyle w:val="Style3"/>
        <w:rPr>
          <w:sz w:val="28"/>
          <w:szCs w:val="28"/>
        </w:rPr>
      </w:pPr>
      <w:bookmarkStart w:id="87" w:name="_Toc328914895"/>
      <w:r w:rsidRPr="00962773">
        <w:rPr>
          <w:sz w:val="28"/>
          <w:szCs w:val="28"/>
        </w:rPr>
        <w:t>3.3 Extrapolation des paramètres électriques aux conditions de test standards</w:t>
      </w:r>
      <w:bookmarkEnd w:id="87"/>
    </w:p>
    <w:p w:rsidR="0020172C" w:rsidRDefault="0020172C" w:rsidP="00327C0D">
      <w:pPr>
        <w:autoSpaceDE w:val="0"/>
        <w:autoSpaceDN w:val="0"/>
        <w:adjustRightInd w:val="0"/>
        <w:spacing w:before="240" w:after="120" w:line="360" w:lineRule="auto"/>
        <w:ind w:firstLine="709"/>
        <w:mirrorIndents/>
        <w:jc w:val="both"/>
      </w:pPr>
      <w:r>
        <w:t>Dans cette étape seront calculées les valeurs aux conditions STC des paramètres déterminés dans l’étape précédente. Pour cela, nous avons choisis d’utilise</w:t>
      </w:r>
      <w:r w:rsidR="00447765">
        <w:t xml:space="preserve">r les équations allant de 3.30 à </w:t>
      </w:r>
      <w:r w:rsidR="00327C0D">
        <w:t>3.38</w:t>
      </w:r>
      <w:r>
        <w:t xml:space="preserve">  qui sont les équations de  </w:t>
      </w:r>
      <w:r w:rsidR="00F0097F">
        <w:t>Facteur de forme constant (FF</w:t>
      </w:r>
      <w:r w:rsidR="00205E2D">
        <w:t xml:space="preserve">). </w:t>
      </w:r>
      <w:r>
        <w:t>Le rendement de conversion aux STC est ensuite dé</w:t>
      </w:r>
      <w:r w:rsidR="00327C0D">
        <w:t xml:space="preserve">duit en utilisant la relation </w:t>
      </w:r>
      <w:r w:rsidR="0009349D">
        <w:t>(</w:t>
      </w:r>
      <w:r w:rsidR="00327C0D">
        <w:t>1.</w:t>
      </w:r>
      <w:r>
        <w:t>6 pour un éclairement de 1000 W/m².  Avec lesquelles les courbes I-V et P-V aux conditions STC peuvent être affichées.  Cette étape est décrite par le schéma bloc suivant :</w:t>
      </w:r>
    </w:p>
    <w:p w:rsidR="00327C0D" w:rsidRDefault="00327C0D" w:rsidP="00327C0D">
      <w:pPr>
        <w:autoSpaceDE w:val="0"/>
        <w:autoSpaceDN w:val="0"/>
        <w:adjustRightInd w:val="0"/>
        <w:spacing w:before="240" w:after="120" w:line="360" w:lineRule="auto"/>
        <w:ind w:firstLine="709"/>
        <w:mirrorIndents/>
        <w:jc w:val="both"/>
      </w:pPr>
    </w:p>
    <w:p w:rsidR="00327C0D" w:rsidRDefault="00327C0D" w:rsidP="00327C0D">
      <w:pPr>
        <w:autoSpaceDE w:val="0"/>
        <w:autoSpaceDN w:val="0"/>
        <w:adjustRightInd w:val="0"/>
        <w:spacing w:before="240" w:after="120" w:line="360" w:lineRule="auto"/>
        <w:ind w:firstLine="709"/>
        <w:mirrorIndents/>
        <w:jc w:val="both"/>
      </w:pPr>
    </w:p>
    <w:p w:rsidR="00327C0D" w:rsidRDefault="00327C0D" w:rsidP="00327C0D">
      <w:pPr>
        <w:autoSpaceDE w:val="0"/>
        <w:autoSpaceDN w:val="0"/>
        <w:adjustRightInd w:val="0"/>
        <w:spacing w:before="240" w:after="120" w:line="360" w:lineRule="auto"/>
        <w:ind w:firstLine="709"/>
        <w:mirrorIndents/>
        <w:jc w:val="both"/>
      </w:pPr>
    </w:p>
    <w:p w:rsidR="00327C0D" w:rsidRDefault="00327C0D" w:rsidP="00327C0D">
      <w:pPr>
        <w:autoSpaceDE w:val="0"/>
        <w:autoSpaceDN w:val="0"/>
        <w:adjustRightInd w:val="0"/>
        <w:spacing w:before="240" w:after="120" w:line="360" w:lineRule="auto"/>
        <w:ind w:firstLine="709"/>
        <w:mirrorIndents/>
        <w:jc w:val="both"/>
      </w:pPr>
    </w:p>
    <w:p w:rsidR="0020172C" w:rsidRDefault="005913E2" w:rsidP="0020172C">
      <w:pPr>
        <w:autoSpaceDE w:val="0"/>
        <w:autoSpaceDN w:val="0"/>
        <w:adjustRightInd w:val="0"/>
        <w:spacing w:before="240" w:after="120" w:line="360" w:lineRule="auto"/>
        <w:mirrorIndents/>
        <w:jc w:val="both"/>
      </w:pPr>
      <w:r>
        <w:rPr>
          <w:noProof/>
        </w:rPr>
        <w:lastRenderedPageBreak/>
        <w:pict>
          <v:rect id="_x0000_s1041" style="position:absolute;left:0;text-align:left;margin-left:43.85pt;margin-top:9.5pt;width:351.85pt;height:68.9pt;z-index:251684864" fillcolor="white [3201]" strokecolor="black [3213]" strokeweight="5pt">
            <v:stroke linestyle="thickThin"/>
            <v:shadow color="#868686"/>
            <v:textbox style="mso-next-textbox:#_x0000_s1041">
              <w:txbxContent>
                <w:p w:rsidR="00CF7DCE" w:rsidRPr="000C28BC" w:rsidRDefault="00CF7DCE" w:rsidP="0020172C">
                  <w:pPr>
                    <w:jc w:val="center"/>
                    <w:rPr>
                      <w:rFonts w:asciiTheme="majorBidi" w:hAnsiTheme="majorBidi" w:cstheme="majorBidi"/>
                    </w:rPr>
                  </w:pPr>
                  <w:r w:rsidRPr="000C28BC">
                    <w:rPr>
                      <w:rFonts w:asciiTheme="majorBidi" w:hAnsiTheme="majorBidi" w:cstheme="majorBidi"/>
                    </w:rPr>
                    <w:t>Eclairement et température mesurés {lecture des données}</w:t>
                  </w:r>
                </w:p>
                <w:p w:rsidR="00CF7DCE" w:rsidRPr="00062656" w:rsidRDefault="00CF7DCE" w:rsidP="0020172C">
                  <w:pPr>
                    <w:jc w:val="center"/>
                    <w:rPr>
                      <w:b/>
                      <w:bCs/>
                    </w:rPr>
                  </w:pPr>
                  <w:r w:rsidRPr="000C28BC">
                    <w:rPr>
                      <w:rFonts w:asciiTheme="majorBidi" w:hAnsiTheme="majorBidi" w:cstheme="majorBidi"/>
                      <w:b/>
                      <w:bCs/>
                    </w:rPr>
                    <w:t>(</w:t>
                  </w:r>
                  <m:oMath>
                    <m:sSub>
                      <m:sSubPr>
                        <m:ctrlPr>
                          <w:rPr>
                            <w:rFonts w:ascii="Cambria Math" w:hAnsiTheme="majorBidi" w:cstheme="majorBidi"/>
                            <w:b/>
                            <w:bCs/>
                            <w:i/>
                          </w:rPr>
                        </m:ctrlPr>
                      </m:sSubPr>
                      <m:e>
                        <m:r>
                          <m:rPr>
                            <m:sty m:val="bi"/>
                          </m:rPr>
                          <w:rPr>
                            <w:rFonts w:ascii="Cambria Math" w:hAnsi="Cambria Math" w:cstheme="majorBidi"/>
                          </w:rPr>
                          <m:t>G</m:t>
                        </m:r>
                      </m:e>
                      <m:sub>
                        <m:r>
                          <m:rPr>
                            <m:sty m:val="bi"/>
                          </m:rPr>
                          <w:rPr>
                            <w:rFonts w:ascii="Cambria Math" w:hAnsi="Cambria Math" w:cstheme="majorBidi"/>
                          </w:rPr>
                          <m:t>mes</m:t>
                        </m:r>
                      </m:sub>
                    </m:sSub>
                  </m:oMath>
                  <w:r w:rsidRPr="000C28BC">
                    <w:rPr>
                      <w:rFonts w:asciiTheme="majorBidi" w:eastAsiaTheme="minorEastAsia" w:hAnsiTheme="majorBidi" w:cstheme="majorBidi"/>
                      <w:b/>
                      <w:bCs/>
                    </w:rPr>
                    <w:t xml:space="preserve">, </w:t>
                  </w:r>
                  <m:oMath>
                    <m:sSub>
                      <m:sSubPr>
                        <m:ctrlPr>
                          <w:rPr>
                            <w:rFonts w:ascii="Cambria Math" w:eastAsiaTheme="minorEastAsia" w:hAnsiTheme="majorBidi" w:cstheme="majorBidi"/>
                            <w:b/>
                            <w:bCs/>
                            <w:i/>
                          </w:rPr>
                        </m:ctrlPr>
                      </m:sSubPr>
                      <m:e>
                        <m:r>
                          <m:rPr>
                            <m:sty m:val="bi"/>
                          </m:rPr>
                          <w:rPr>
                            <w:rFonts w:ascii="Cambria Math" w:eastAsiaTheme="minorEastAsia" w:hAnsi="Cambria Math" w:cstheme="majorBidi"/>
                          </w:rPr>
                          <m:t>T</m:t>
                        </m:r>
                      </m:e>
                      <m:sub>
                        <m:r>
                          <m:rPr>
                            <m:sty m:val="bi"/>
                          </m:rPr>
                          <w:rPr>
                            <w:rFonts w:ascii="Cambria Math" w:eastAsiaTheme="minorEastAsia" w:hAnsi="Cambria Math" w:cstheme="majorBidi"/>
                          </w:rPr>
                          <m:t>c</m:t>
                        </m:r>
                        <m:r>
                          <m:rPr>
                            <m:sty m:val="bi"/>
                          </m:rPr>
                          <w:rPr>
                            <w:rFonts w:ascii="Cambria Math" w:eastAsiaTheme="minorEastAsia" w:hAnsiTheme="majorBidi" w:cstheme="majorBidi"/>
                          </w:rPr>
                          <m:t>_</m:t>
                        </m:r>
                        <m:r>
                          <m:rPr>
                            <m:sty m:val="bi"/>
                          </m:rPr>
                          <w:rPr>
                            <w:rFonts w:ascii="Cambria Math" w:eastAsiaTheme="minorEastAsia" w:hAnsi="Cambria Math" w:cstheme="majorBidi"/>
                          </w:rPr>
                          <m:t>mes</m:t>
                        </m:r>
                      </m:sub>
                    </m:sSub>
                  </m:oMath>
                  <w:r w:rsidRPr="000C28BC">
                    <w:rPr>
                      <w:rFonts w:asciiTheme="majorBidi" w:eastAsiaTheme="minorEastAsia" w:hAnsiTheme="majorBidi" w:cstheme="majorBidi"/>
                      <w:b/>
                      <w:bCs/>
                    </w:rPr>
                    <w:t xml:space="preserve">  )</w:t>
                  </w:r>
                  <m:oMath>
                    <m:r>
                      <m:rPr>
                        <m:sty m:val="bi"/>
                      </m:rPr>
                      <w:rPr>
                        <w:rFonts w:ascii="Cambria Math" w:eastAsiaTheme="minorEastAsia" w:hAnsiTheme="majorBidi" w:cstheme="majorBidi"/>
                      </w:rPr>
                      <m:t>+</m:t>
                    </m:r>
                    <m:r>
                      <w:rPr>
                        <w:rFonts w:ascii="Cambria Math" w:eastAsiaTheme="minorEastAsia" w:hAnsiTheme="majorBidi" w:cstheme="majorBidi"/>
                      </w:rPr>
                      <m:t xml:space="preserve"> </m:t>
                    </m:r>
                    <m:sSub>
                      <m:sSubPr>
                        <m:ctrlPr>
                          <w:rPr>
                            <w:rFonts w:ascii="Cambria Math" w:eastAsiaTheme="minorEastAsia" w:hAnsiTheme="majorBidi" w:cstheme="majorBidi"/>
                            <w:i/>
                          </w:rPr>
                        </m:ctrlPr>
                      </m:sSubPr>
                      <m:e>
                        <m:r>
                          <w:rPr>
                            <w:rFonts w:ascii="Cambria Math" w:eastAsiaTheme="minorEastAsia" w:hAnsi="Cambria Math" w:cstheme="majorBidi"/>
                          </w:rPr>
                          <m:t>N</m:t>
                        </m:r>
                      </m:e>
                      <m:sub>
                        <m:r>
                          <w:rPr>
                            <w:rFonts w:ascii="Cambria Math" w:eastAsiaTheme="minorEastAsia" w:hAnsi="Cambria Math" w:cstheme="majorBidi"/>
                          </w:rPr>
                          <m:t>cs</m:t>
                        </m:r>
                      </m:sub>
                    </m:sSub>
                  </m:oMath>
                  <w:r w:rsidRPr="000C28BC">
                    <w:rPr>
                      <w:rFonts w:asciiTheme="majorBidi" w:eastAsiaTheme="minorEastAsia" w:hAnsiTheme="majorBidi" w:cstheme="majorBidi"/>
                    </w:rPr>
                    <w:t>(72)+</w:t>
                  </w:r>
                  <m:oMath>
                    <m:r>
                      <w:rPr>
                        <w:rFonts w:ascii="Cambria Math" w:eastAsiaTheme="minorEastAsia" w:hAnsiTheme="majorBidi" w:cstheme="majorBidi"/>
                      </w:rPr>
                      <m:t xml:space="preserve"> </m:t>
                    </m:r>
                    <m:sSub>
                      <m:sSubPr>
                        <m:ctrlPr>
                          <w:rPr>
                            <w:rFonts w:ascii="Cambria Math" w:eastAsiaTheme="minorEastAsia" w:hAnsiTheme="majorBidi" w:cstheme="majorBidi"/>
                            <w:i/>
                          </w:rPr>
                        </m:ctrlPr>
                      </m:sSubPr>
                      <m:e>
                        <m:r>
                          <w:rPr>
                            <w:rFonts w:ascii="Cambria Math" w:eastAsiaTheme="minorEastAsia" w:hAnsi="Cambria Math" w:cstheme="majorBidi"/>
                          </w:rPr>
                          <m:t>N</m:t>
                        </m:r>
                      </m:e>
                      <m:sub>
                        <m:r>
                          <w:rPr>
                            <w:rFonts w:ascii="Cambria Math" w:eastAsiaTheme="minorEastAsia" w:hAnsi="Cambria Math" w:cstheme="majorBidi"/>
                          </w:rPr>
                          <m:t>cp</m:t>
                        </m:r>
                      </m:sub>
                    </m:sSub>
                  </m:oMath>
                  <w:r w:rsidRPr="000C28BC">
                    <w:rPr>
                      <w:rFonts w:asciiTheme="majorBidi" w:eastAsiaTheme="minorEastAsia" w:hAnsiTheme="majorBidi" w:cstheme="majorBidi"/>
                    </w:rPr>
                    <w:t>(1) + S</w:t>
                  </w:r>
                  <w:r>
                    <w:rPr>
                      <w:rFonts w:asciiTheme="majorBidi" w:eastAsiaTheme="minorEastAsia" w:hAnsiTheme="majorBidi" w:cstheme="majorBidi"/>
                    </w:rPr>
                    <w:t xml:space="preserve"> (surface active de module (s=0.</w:t>
                  </w:r>
                  <w:r w:rsidRPr="000C28BC">
                    <w:rPr>
                      <w:rFonts w:asciiTheme="majorBidi" w:eastAsiaTheme="minorEastAsia" w:hAnsiTheme="majorBidi" w:cstheme="majorBidi"/>
                    </w:rPr>
                    <w:t>75m²))</w:t>
                  </w:r>
                  <w:r w:rsidRPr="00062656">
                    <w:rPr>
                      <w:rFonts w:eastAsiaTheme="minorEastAsia"/>
                    </w:rPr>
                    <w:t xml:space="preserve"> </w:t>
                  </w:r>
                </w:p>
              </w:txbxContent>
            </v:textbox>
          </v:rect>
        </w:pict>
      </w:r>
      <w:r w:rsidR="0020172C">
        <w:t xml:space="preserve">      </w:t>
      </w:r>
    </w:p>
    <w:p w:rsidR="0020172C" w:rsidRDefault="0020172C" w:rsidP="0020172C">
      <w:pPr>
        <w:autoSpaceDE w:val="0"/>
        <w:autoSpaceDN w:val="0"/>
        <w:adjustRightInd w:val="0"/>
        <w:spacing w:before="240" w:after="120" w:line="360" w:lineRule="auto"/>
        <w:mirrorIndents/>
        <w:jc w:val="both"/>
      </w:pPr>
    </w:p>
    <w:p w:rsidR="0020172C" w:rsidRPr="00BA0E0E" w:rsidRDefault="005913E2" w:rsidP="0020172C">
      <w:pPr>
        <w:spacing w:before="240" w:after="120" w:line="360" w:lineRule="auto"/>
        <w:mirrorIndents/>
        <w:jc w:val="both"/>
      </w:pPr>
      <w:r>
        <w:rPr>
          <w:noProof/>
        </w:rPr>
        <w:pict>
          <v:shape id="_x0000_s1042" type="#_x0000_t32" style="position:absolute;left:0;text-align:left;margin-left:248.5pt;margin-top:19.05pt;width:.05pt;height:38.7pt;flip:x;z-index:251685888"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rect id="_x0000_s1043" style="position:absolute;left:0;text-align:left;margin-left:138.95pt;margin-top:25.05pt;width:216.55pt;height:49.05pt;z-index:251686912" fillcolor="white [3201]" strokecolor="black [3213]" strokeweight="1.5pt">
            <v:shadow color="#868686"/>
            <v:textbox style="mso-next-textbox:#_x0000_s1043" inset=".5mm,.3mm,.5mm,.3mm">
              <w:txbxContent>
                <w:p w:rsidR="00CF7DCE" w:rsidRPr="008915F2" w:rsidRDefault="00CF7DCE" w:rsidP="0020172C">
                  <w:pPr>
                    <w:jc w:val="center"/>
                    <w:rPr>
                      <w:rFonts w:asciiTheme="majorBidi" w:hAnsiTheme="majorBidi" w:cstheme="majorBidi"/>
                      <w:b/>
                      <w:bCs/>
                      <w:sz w:val="28"/>
                      <w:szCs w:val="28"/>
                    </w:rPr>
                  </w:pPr>
                  <m:oMath>
                    <m:sSub>
                      <m:sSubPr>
                        <m:ctrlPr>
                          <w:rPr>
                            <w:rFonts w:ascii="Cambria Math" w:hAnsiTheme="majorBidi"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s</m:t>
                        </m:r>
                        <m:sSub>
                          <m:sSubPr>
                            <m:ctrlPr>
                              <w:rPr>
                                <w:rFonts w:ascii="Cambria Math" w:hAnsiTheme="majorBidi" w:cstheme="majorBidi"/>
                                <w:i/>
                                <w:sz w:val="28"/>
                                <w:szCs w:val="28"/>
                              </w:rPr>
                            </m:ctrlPr>
                          </m:sSubPr>
                          <m:e>
                            <m:r>
                              <w:rPr>
                                <w:rFonts w:ascii="Cambria Math" w:hAnsi="Cambria Math" w:cstheme="majorBidi"/>
                                <w:sz w:val="28"/>
                                <w:szCs w:val="28"/>
                              </w:rPr>
                              <m:t>c</m:t>
                            </m:r>
                            <m:r>
                              <w:rPr>
                                <w:rFonts w:ascii="Cambria Math" w:hAnsiTheme="majorBidi" w:cstheme="majorBidi"/>
                                <w:sz w:val="28"/>
                                <w:szCs w:val="28"/>
                              </w:rPr>
                              <m:t>_</m:t>
                            </m:r>
                          </m:e>
                          <m:sub>
                            <m:r>
                              <w:rPr>
                                <w:rFonts w:ascii="Cambria Math" w:hAnsi="Cambria Math" w:cstheme="majorBidi"/>
                                <w:sz w:val="28"/>
                                <w:szCs w:val="28"/>
                              </w:rPr>
                              <m:t>mes</m:t>
                            </m:r>
                          </m:sub>
                        </m:sSub>
                      </m:sub>
                    </m:sSub>
                  </m:oMath>
                  <w:r w:rsidRPr="008915F2">
                    <w:rPr>
                      <w:rFonts w:asciiTheme="majorBidi" w:eastAsiaTheme="minorEastAsia" w:hAnsiTheme="majorBidi" w:cstheme="majorBidi"/>
                      <w:sz w:val="28"/>
                      <w:szCs w:val="28"/>
                    </w:rPr>
                    <w:t xml:space="preserve">. </w:t>
                  </w:r>
                  <m:oMath>
                    <m:f>
                      <m:fPr>
                        <m:ctrlPr>
                          <w:rPr>
                            <w:rFonts w:ascii="Cambria Math" w:eastAsiaTheme="minorEastAsia" w:hAnsiTheme="majorBidi" w:cstheme="majorBidi"/>
                            <w:i/>
                            <w:sz w:val="28"/>
                            <w:szCs w:val="28"/>
                          </w:rPr>
                        </m:ctrlPr>
                      </m:fPr>
                      <m:num>
                        <m:sSup>
                          <m:sSupPr>
                            <m:ctrlPr>
                              <w:rPr>
                                <w:rFonts w:ascii="Cambria Math" w:eastAsiaTheme="minorEastAsia" w:hAnsiTheme="majorBidi" w:cstheme="majorBidi"/>
                                <w:i/>
                                <w:sz w:val="28"/>
                                <w:szCs w:val="28"/>
                              </w:rPr>
                            </m:ctrlPr>
                          </m:sSupPr>
                          <m:e>
                            <m:r>
                              <w:rPr>
                                <w:rFonts w:ascii="Cambria Math" w:eastAsiaTheme="minorEastAsia" w:hAnsi="Cambria Math" w:cstheme="majorBidi"/>
                                <w:sz w:val="28"/>
                                <w:szCs w:val="28"/>
                              </w:rPr>
                              <m:t>G</m:t>
                            </m:r>
                          </m:e>
                          <m:sup>
                            <m:r>
                              <w:rPr>
                                <w:rFonts w:ascii="Cambria Math" w:eastAsiaTheme="minorEastAsia" w:hAnsiTheme="majorBidi" w:cstheme="majorBidi"/>
                                <w:sz w:val="28"/>
                                <w:szCs w:val="28"/>
                              </w:rPr>
                              <m:t xml:space="preserve"> </m:t>
                            </m:r>
                            <m:r>
                              <w:rPr>
                                <w:rFonts w:asciiTheme="majorBidi" w:eastAsiaTheme="minorEastAsia" w:hAnsi="Cambria Math" w:cstheme="majorBidi"/>
                                <w:sz w:val="28"/>
                                <w:szCs w:val="28"/>
                              </w:rPr>
                              <m:t>*</m:t>
                            </m:r>
                          </m:sup>
                        </m:sSup>
                        <m:r>
                          <w:rPr>
                            <w:rFonts w:ascii="Cambria Math" w:eastAsiaTheme="minorEastAsia" w:hAnsiTheme="majorBidi" w:cstheme="majorBidi"/>
                            <w:sz w:val="28"/>
                            <w:szCs w:val="28"/>
                          </w:rPr>
                          <m:t xml:space="preserve">  (</m:t>
                        </m:r>
                        <m:f>
                          <m:fPr>
                            <m:ctrlPr>
                              <w:rPr>
                                <w:rFonts w:ascii="Cambria Math" w:eastAsiaTheme="minorEastAsia" w:hAnsiTheme="majorBidi" w:cstheme="majorBidi"/>
                                <w:i/>
                                <w:sz w:val="28"/>
                                <w:szCs w:val="28"/>
                              </w:rPr>
                            </m:ctrlPr>
                          </m:fPr>
                          <m:num>
                            <m:r>
                              <w:rPr>
                                <w:rFonts w:ascii="Cambria Math" w:eastAsiaTheme="minorEastAsia" w:hAnsi="Cambria Math" w:cstheme="majorBidi"/>
                                <w:sz w:val="28"/>
                                <w:szCs w:val="28"/>
                              </w:rPr>
                              <m:t>W</m:t>
                            </m:r>
                          </m:num>
                          <m:den>
                            <m:sSup>
                              <m:sSupPr>
                                <m:ctrlPr>
                                  <w:rPr>
                                    <w:rFonts w:ascii="Cambria Math" w:eastAsiaTheme="minorEastAsia" w:hAnsiTheme="majorBidi" w:cstheme="majorBidi"/>
                                    <w:i/>
                                    <w:sz w:val="28"/>
                                    <w:szCs w:val="28"/>
                                  </w:rPr>
                                </m:ctrlPr>
                              </m:sSupPr>
                              <m:e>
                                <m:r>
                                  <w:rPr>
                                    <w:rFonts w:ascii="Cambria Math" w:eastAsiaTheme="minorEastAsia" w:hAnsi="Cambria Math" w:cstheme="majorBidi"/>
                                    <w:sz w:val="28"/>
                                    <w:szCs w:val="28"/>
                                  </w:rPr>
                                  <m:t>m</m:t>
                                </m:r>
                              </m:e>
                              <m:sup>
                                <m:r>
                                  <w:rPr>
                                    <w:rFonts w:ascii="Cambria Math" w:eastAsiaTheme="minorEastAsia" w:hAnsiTheme="majorBidi" w:cstheme="majorBidi"/>
                                    <w:sz w:val="28"/>
                                    <w:szCs w:val="28"/>
                                  </w:rPr>
                                  <m:t>2</m:t>
                                </m:r>
                              </m:sup>
                            </m:sSup>
                          </m:den>
                        </m:f>
                        <m:r>
                          <w:rPr>
                            <w:rFonts w:ascii="Cambria Math" w:eastAsiaTheme="minorEastAsia" w:hAnsiTheme="majorBidi" w:cstheme="majorBidi"/>
                            <w:sz w:val="28"/>
                            <w:szCs w:val="28"/>
                          </w:rPr>
                          <m:t>)</m:t>
                        </m:r>
                      </m:num>
                      <m:den>
                        <m:r>
                          <w:rPr>
                            <w:rFonts w:ascii="Cambria Math" w:eastAsiaTheme="minorEastAsia" w:hAnsi="Cambria Math" w:cstheme="majorBidi"/>
                            <w:sz w:val="28"/>
                            <w:szCs w:val="28"/>
                          </w:rPr>
                          <m:t>G</m:t>
                        </m:r>
                        <m:r>
                          <w:rPr>
                            <w:rFonts w:ascii="Cambria Math" w:eastAsiaTheme="minorEastAsia" w:hAnsiTheme="majorBidi" w:cstheme="majorBidi"/>
                            <w:sz w:val="28"/>
                            <w:szCs w:val="28"/>
                          </w:rPr>
                          <m:t xml:space="preserve">    (</m:t>
                        </m:r>
                        <m:f>
                          <m:fPr>
                            <m:ctrlPr>
                              <w:rPr>
                                <w:rFonts w:ascii="Cambria Math" w:eastAsiaTheme="minorEastAsia" w:hAnsiTheme="majorBidi" w:cstheme="majorBidi"/>
                                <w:i/>
                                <w:sz w:val="28"/>
                                <w:szCs w:val="28"/>
                              </w:rPr>
                            </m:ctrlPr>
                          </m:fPr>
                          <m:num>
                            <m:r>
                              <w:rPr>
                                <w:rFonts w:ascii="Cambria Math" w:eastAsiaTheme="minorEastAsia" w:hAnsi="Cambria Math" w:cstheme="majorBidi"/>
                                <w:sz w:val="28"/>
                                <w:szCs w:val="28"/>
                              </w:rPr>
                              <m:t>W</m:t>
                            </m:r>
                          </m:num>
                          <m:den>
                            <m:sSup>
                              <m:sSupPr>
                                <m:ctrlPr>
                                  <w:rPr>
                                    <w:rFonts w:ascii="Cambria Math" w:eastAsiaTheme="minorEastAsia" w:hAnsiTheme="majorBidi" w:cstheme="majorBidi"/>
                                    <w:i/>
                                    <w:sz w:val="28"/>
                                    <w:szCs w:val="28"/>
                                  </w:rPr>
                                </m:ctrlPr>
                              </m:sSupPr>
                              <m:e>
                                <m:r>
                                  <w:rPr>
                                    <w:rFonts w:ascii="Cambria Math" w:eastAsiaTheme="minorEastAsia" w:hAnsi="Cambria Math" w:cstheme="majorBidi"/>
                                    <w:sz w:val="28"/>
                                    <w:szCs w:val="28"/>
                                  </w:rPr>
                                  <m:t>m</m:t>
                                </m:r>
                              </m:e>
                              <m:sup>
                                <m:r>
                                  <w:rPr>
                                    <w:rFonts w:ascii="Cambria Math" w:eastAsiaTheme="minorEastAsia" w:hAnsiTheme="majorBidi" w:cstheme="majorBidi"/>
                                    <w:sz w:val="28"/>
                                    <w:szCs w:val="28"/>
                                  </w:rPr>
                                  <m:t>2</m:t>
                                </m:r>
                              </m:sup>
                            </m:sSup>
                          </m:den>
                        </m:f>
                        <m:r>
                          <w:rPr>
                            <w:rFonts w:ascii="Cambria Math" w:eastAsiaTheme="minorEastAsia" w:hAnsiTheme="majorBidi" w:cstheme="majorBidi"/>
                            <w:sz w:val="28"/>
                            <w:szCs w:val="28"/>
                          </w:rPr>
                          <m:t>)</m:t>
                        </m:r>
                      </m:den>
                    </m:f>
                  </m:oMath>
                  <w:r>
                    <w:rPr>
                      <w:rFonts w:asciiTheme="majorBidi" w:eastAsiaTheme="minorEastAsia" w:hAnsiTheme="majorBidi" w:cstheme="majorBidi"/>
                      <w:sz w:val="28"/>
                      <w:szCs w:val="28"/>
                    </w:rPr>
                    <w:t xml:space="preserve">   (</w:t>
                  </w:r>
                  <m:oMath>
                    <m:sSup>
                      <m:sSupPr>
                        <m:ctrlPr>
                          <w:rPr>
                            <w:rFonts w:ascii="Cambria Math" w:eastAsiaTheme="minorEastAsia" w:hAnsiTheme="majorBidi" w:cstheme="majorBidi"/>
                            <w:i/>
                            <w:sz w:val="28"/>
                            <w:szCs w:val="28"/>
                          </w:rPr>
                        </m:ctrlPr>
                      </m:sSupPr>
                      <m:e>
                        <m:r>
                          <w:rPr>
                            <w:rFonts w:ascii="Cambria Math" w:eastAsiaTheme="minorEastAsia" w:hAnsi="Cambria Math" w:cstheme="majorBidi"/>
                            <w:sz w:val="28"/>
                            <w:szCs w:val="28"/>
                          </w:rPr>
                          <m:t>G</m:t>
                        </m:r>
                      </m:e>
                      <m:sup>
                        <m:r>
                          <w:rPr>
                            <w:rFonts w:ascii="Cambria Math" w:eastAsiaTheme="minorEastAsia" w:hAnsiTheme="majorBidi" w:cstheme="majorBidi"/>
                            <w:sz w:val="28"/>
                            <w:szCs w:val="28"/>
                          </w:rPr>
                          <m:t xml:space="preserve"> </m:t>
                        </m:r>
                        <m:r>
                          <w:rPr>
                            <w:rFonts w:asciiTheme="majorBidi" w:eastAsiaTheme="minorEastAsia" w:hAnsi="Cambria Math" w:cstheme="majorBidi"/>
                            <w:sz w:val="28"/>
                            <w:szCs w:val="28"/>
                          </w:rPr>
                          <m:t>*</m:t>
                        </m:r>
                      </m:sup>
                    </m:sSup>
                    <m:r>
                      <w:rPr>
                        <w:rFonts w:ascii="Cambria Math" w:eastAsiaTheme="minorEastAsia" w:hAnsiTheme="majorBidi" w:cstheme="majorBidi"/>
                        <w:sz w:val="28"/>
                        <w:szCs w:val="28"/>
                      </w:rPr>
                      <m:t>=1000W/m</m:t>
                    </m:r>
                    <m:r>
                      <w:rPr>
                        <w:rFonts w:ascii="Cambria Math" w:eastAsiaTheme="minorEastAsia" w:hAnsiTheme="majorBidi" w:cstheme="majorBidi"/>
                        <w:sz w:val="28"/>
                        <w:szCs w:val="28"/>
                      </w:rPr>
                      <m:t>²</m:t>
                    </m:r>
                    <m:r>
                      <w:rPr>
                        <w:rFonts w:ascii="Cambria Math" w:eastAsiaTheme="minorEastAsia" w:hAnsiTheme="majorBidi" w:cstheme="majorBidi"/>
                        <w:sz w:val="28"/>
                        <w:szCs w:val="28"/>
                      </w:rPr>
                      <m:t>)</m:t>
                    </m:r>
                  </m:oMath>
                </w:p>
              </w:txbxContent>
            </v:textbox>
          </v:rect>
        </w:pict>
      </w:r>
    </w:p>
    <w:p w:rsidR="0020172C" w:rsidRPr="00BA0E0E" w:rsidRDefault="005913E2" w:rsidP="0020172C">
      <w:pPr>
        <w:spacing w:before="240" w:after="120" w:line="360" w:lineRule="auto"/>
        <w:mirrorIndents/>
        <w:jc w:val="both"/>
      </w:pPr>
      <w:r>
        <w:rPr>
          <w:noProof/>
        </w:rPr>
        <w:pict>
          <v:shape id="_x0000_s1089" type="#_x0000_t32" style="position:absolute;left:0;text-align:left;margin-left:355.35pt;margin-top:166.95pt;width:57.95pt;height:.05pt;flip:y;z-index:251734016" o:connectortype="straight" strokecolor="black [3200]" strokeweight="2.5pt">
            <v:stroke endarrow="block"/>
            <v:shadow color="#868686"/>
          </v:shape>
        </w:pict>
      </w:r>
      <w:r>
        <w:rPr>
          <w:noProof/>
        </w:rPr>
        <w:pict>
          <v:shape id="_x0000_s1048" type="#_x0000_t32" style="position:absolute;left:0;text-align:left;margin-left:365.6pt;margin-top:18.35pt;width:0;height:219.05pt;z-index:251692032" o:connectortype="straight" strokecolor="black [3200]" strokeweight="2.5pt">
            <v:stroke endarrow="block"/>
            <v:shadow color="#868686"/>
          </v:shape>
        </w:pict>
      </w:r>
      <w:r>
        <w:rPr>
          <w:noProof/>
        </w:rPr>
        <w:pict>
          <v:shape id="_x0000_s1088" type="#_x0000_t32" style="position:absolute;left:0;text-align:left;margin-left:354.55pt;margin-top:94.2pt;width:57.95pt;height:.05pt;flip:y;z-index:251732992" o:connectortype="straight" strokecolor="black [3200]" strokeweight="2.5pt">
            <v:stroke endarrow="block"/>
            <v:shadow color="#868686"/>
          </v:shape>
        </w:pict>
      </w:r>
      <w:r>
        <w:rPr>
          <w:noProof/>
        </w:rPr>
        <w:pict>
          <v:rect id="_x0000_s1046" style="position:absolute;left:0;text-align:left;margin-left:414.5pt;margin-top:4.45pt;width:62.9pt;height:29.2pt;z-index:251689984" fillcolor="white [3201]" strokecolor="black [3213]" strokeweight="1.5pt">
            <v:shadow color="#868686"/>
            <v:textbox style="mso-next-textbox:#_x0000_s1046" inset=".5mm,.3mm,.5mm,.3mm">
              <w:txbxContent>
                <w:p w:rsidR="00CF7DCE" w:rsidRPr="008915F2" w:rsidRDefault="00CF7DCE" w:rsidP="0020172C">
                  <w:pPr>
                    <w:rPr>
                      <w:rFonts w:asciiTheme="majorBidi" w:hAnsiTheme="majorBidi" w:cstheme="majorBidi"/>
                      <w:b/>
                      <w:bCs/>
                    </w:rPr>
                  </w:pPr>
                  <m:oMathPara>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sc_STC</m:t>
                          </m:r>
                        </m:sub>
                      </m:sSub>
                    </m:oMath>
                  </m:oMathPara>
                </w:p>
              </w:txbxContent>
            </v:textbox>
          </v:rect>
        </w:pict>
      </w:r>
      <w:r>
        <w:rPr>
          <w:noProof/>
        </w:rPr>
        <w:pict>
          <v:shape id="_x0000_s1047" type="#_x0000_t32" style="position:absolute;left:0;text-align:left;margin-left:355.35pt;margin-top:18.35pt;width:57.95pt;height:.05pt;flip:y;z-index:251691008" o:connectortype="straight" strokecolor="black [3200]" strokeweight="2.5pt">
            <v:stroke endarrow="block"/>
            <v:shadow color="#868686"/>
          </v:shape>
        </w:pict>
      </w:r>
      <w:r>
        <w:rPr>
          <w:noProof/>
        </w:rPr>
        <w:pict>
          <v:rect id="_x0000_s1044" style="position:absolute;left:0;text-align:left;margin-left:-37.9pt;margin-top:4.45pt;width:151.65pt;height:31.25pt;z-index:251687936" fillcolor="white [3201]" strokecolor="black [3213]" strokeweight="1.5pt">
            <v:shadow color="#868686"/>
            <v:textbox style="mso-next-textbox:#_x0000_s1044" inset=".5mm,.3mm,.5mm,.3mm">
              <w:txbxContent>
                <w:p w:rsidR="00CF7DCE" w:rsidRPr="006E1051" w:rsidRDefault="00CF7DCE" w:rsidP="0020172C">
                  <w:pPr>
                    <w:rPr>
                      <w:rFonts w:asciiTheme="majorBidi" w:hAnsiTheme="majorBidi" w:cstheme="majorBidi"/>
                    </w:rPr>
                  </w:pPr>
                  <m:oMath>
                    <m:sSub>
                      <m:sSubPr>
                        <m:ctrlPr>
                          <w:rPr>
                            <w:rFonts w:ascii="Cambria Math" w:hAnsiTheme="majorBidi" w:cstheme="majorBidi"/>
                            <w:i/>
                          </w:rPr>
                        </m:ctrlPr>
                      </m:sSubPr>
                      <m:e>
                        <m:r>
                          <w:rPr>
                            <w:rFonts w:ascii="Cambria Math" w:hAnsi="Cambria Math" w:cstheme="majorBidi"/>
                          </w:rPr>
                          <m:t>I</m:t>
                        </m:r>
                      </m:e>
                      <m:sub>
                        <m:r>
                          <w:rPr>
                            <w:rFonts w:ascii="Cambria Math" w:hAnsi="Cambria Math" w:cstheme="majorBidi"/>
                          </w:rPr>
                          <m:t>s</m:t>
                        </m:r>
                        <m:sSub>
                          <m:sSubPr>
                            <m:ctrlPr>
                              <w:rPr>
                                <w:rFonts w:ascii="Cambria Math" w:hAnsiTheme="majorBidi" w:cstheme="majorBidi"/>
                                <w:i/>
                              </w:rPr>
                            </m:ctrlPr>
                          </m:sSubPr>
                          <m:e>
                            <m:r>
                              <w:rPr>
                                <w:rFonts w:ascii="Cambria Math" w:hAnsi="Cambria Math" w:cstheme="majorBidi"/>
                              </w:rPr>
                              <m:t>c_</m:t>
                            </m:r>
                          </m:e>
                          <m:sub>
                            <m:r>
                              <w:rPr>
                                <w:rFonts w:ascii="Cambria Math" w:hAnsi="Cambria Math" w:cstheme="majorBidi"/>
                              </w:rPr>
                              <m:t>mes</m:t>
                            </m:r>
                          </m:sub>
                        </m:sSub>
                      </m:sub>
                    </m:sSub>
                  </m:oMath>
                  <w:r w:rsidRPr="006E1051">
                    <w:rPr>
                      <w:rFonts w:asciiTheme="majorBidi" w:eastAsiaTheme="minorEastAsia" w:hAnsiTheme="majorBidi" w:cstheme="majorBidi"/>
                    </w:rPr>
                    <w:t xml:space="preserve"> (A)(Cellule =</w:t>
                  </w:r>
                  <m:oMath>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sc,Mod</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cp</m:t>
                            </m:r>
                          </m:sub>
                        </m:sSub>
                      </m:den>
                    </m:f>
                  </m:oMath>
                </w:p>
              </w:txbxContent>
            </v:textbox>
          </v:rect>
        </w:pict>
      </w:r>
      <w:r>
        <w:rPr>
          <w:noProof/>
        </w:rPr>
        <w:pict>
          <v:shape id="_x0000_s1045" type="#_x0000_t32" style="position:absolute;left:0;text-align:left;margin-left:113.75pt;margin-top:18.35pt;width:24.25pt;height:.05pt;z-index:251688960"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shape id="_x0000_s1056" type="#_x0000_t32" style="position:absolute;left:0;text-align:left;margin-left:248.55pt;margin-top:8.7pt;width:.05pt;height:27.8pt;flip:x;z-index:251700224"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shape id="_x0000_s1037" type="#_x0000_t32" style="position:absolute;left:0;text-align:left;margin-left:395.7pt;margin-top:27.8pt;width:0;height:144.2pt;z-index:251679744" o:connectortype="straight" strokecolor="black [3200]" strokeweight="2.5pt">
            <v:stroke endarrow="block"/>
            <v:shadow color="#868686"/>
          </v:shape>
        </w:pict>
      </w:r>
      <w:r>
        <w:rPr>
          <w:noProof/>
        </w:rPr>
        <w:pict>
          <v:rect id="_x0000_s1053" style="position:absolute;left:0;text-align:left;margin-left:414.5pt;margin-top:13.6pt;width:62.9pt;height:29.2pt;z-index:251697152" fillcolor="white [3201]" strokecolor="black [3213]" strokeweight="1.5pt">
            <v:shadow color="#868686"/>
            <v:textbox style="mso-next-textbox:#_x0000_s1053" inset=".5mm,.3mm,.5mm,.3mm">
              <w:txbxContent>
                <w:p w:rsidR="00CF7DCE" w:rsidRPr="008915F2" w:rsidRDefault="00CF7DCE" w:rsidP="0020172C">
                  <w:pPr>
                    <w:rPr>
                      <w:rFonts w:asciiTheme="majorBidi" w:hAnsiTheme="majorBidi" w:cstheme="majorBidi"/>
                      <w:b/>
                      <w:bCs/>
                    </w:rPr>
                  </w:pPr>
                  <m:oMathPara>
                    <m:oMath>
                      <m:sSub>
                        <m:sSubPr>
                          <m:ctrlPr>
                            <w:rPr>
                              <w:rFonts w:ascii="Cambria Math" w:hAnsi="Cambria Math" w:cstheme="majorBidi"/>
                              <w:b/>
                              <w:bCs/>
                              <w:i/>
                            </w:rPr>
                          </m:ctrlPr>
                        </m:sSubPr>
                        <m:e>
                          <m:r>
                            <m:rPr>
                              <m:sty m:val="bi"/>
                            </m:rPr>
                            <w:rPr>
                              <w:rFonts w:ascii="Cambria Math" w:hAnsi="Cambria Math" w:cstheme="majorBidi"/>
                            </w:rPr>
                            <m:t>V</m:t>
                          </m:r>
                        </m:e>
                        <m:sub>
                          <m:r>
                            <m:rPr>
                              <m:sty m:val="bi"/>
                            </m:rPr>
                            <w:rPr>
                              <w:rFonts w:ascii="Cambria Math" w:hAnsi="Cambria Math" w:cstheme="majorBidi"/>
                            </w:rPr>
                            <m:t>oc_STC</m:t>
                          </m:r>
                        </m:sub>
                      </m:sSub>
                    </m:oMath>
                  </m:oMathPara>
                </w:p>
              </w:txbxContent>
            </v:textbox>
          </v:rect>
        </w:pict>
      </w:r>
      <w:r>
        <w:rPr>
          <w:noProof/>
        </w:rPr>
        <w:pict>
          <v:shape id="_x0000_s1086" type="#_x0000_t32" style="position:absolute;left:0;text-align:left;margin-left:113.4pt;margin-top:28.85pt;width:24.25pt;height:.05pt;z-index:251730944" o:connectortype="straight" strokecolor="black [3200]" strokeweight="2.5pt">
            <v:stroke endarrow="block"/>
            <v:shadow color="#868686"/>
          </v:shape>
        </w:pict>
      </w:r>
      <w:r>
        <w:rPr>
          <w:noProof/>
        </w:rPr>
        <w:pict>
          <v:rect id="_x0000_s1049" style="position:absolute;left:0;text-align:left;margin-left:138.8pt;margin-top:3.8pt;width:216.55pt;height:49.05pt;z-index:251693056" fillcolor="white [3201]" strokecolor="black [3213]" strokeweight="1.5pt">
            <v:shadow color="#868686"/>
            <v:textbox style="mso-next-textbox:#_x0000_s1049" inset=".5mm,.3mm,.5mm,.3mm">
              <w:txbxContent>
                <w:p w:rsidR="00CF7DCE" w:rsidRPr="00902159" w:rsidRDefault="00CF7DCE" w:rsidP="0020172C">
                  <w:pPr>
                    <w:jc w:val="center"/>
                    <w:rPr>
                      <w:rFonts w:eastAsiaTheme="minorEastAsia"/>
                      <w:sz w:val="8"/>
                      <w:szCs w:val="8"/>
                    </w:rPr>
                  </w:pPr>
                </w:p>
                <w:p w:rsidR="00CF7DCE" w:rsidRPr="008915F2" w:rsidRDefault="00CF7DCE" w:rsidP="0020172C">
                  <w:pPr>
                    <w:jc w:val="center"/>
                    <w:rPr>
                      <w:rFonts w:asciiTheme="majorBidi" w:hAnsiTheme="majorBidi" w:cstheme="majorBidi"/>
                      <w:b/>
                      <w:bCs/>
                      <w:sz w:val="28"/>
                      <w:szCs w:val="28"/>
                    </w:rPr>
                  </w:pPr>
                  <m:oMath>
                    <m:r>
                      <w:rPr>
                        <w:rFonts w:ascii="Cambria Math" w:hAnsiTheme="majorBidi" w:cstheme="majorBidi"/>
                      </w:rPr>
                      <m:t>[</m:t>
                    </m:r>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o</m:t>
                        </m:r>
                        <m:sSub>
                          <m:sSubPr>
                            <m:ctrlPr>
                              <w:rPr>
                                <w:rFonts w:ascii="Cambria Math" w:hAnsiTheme="majorBidi" w:cstheme="majorBidi"/>
                                <w:i/>
                              </w:rPr>
                            </m:ctrlPr>
                          </m:sSubPr>
                          <m:e>
                            <m:r>
                              <w:rPr>
                                <w:rFonts w:ascii="Cambria Math" w:hAnsi="Cambria Math" w:cstheme="majorBidi"/>
                              </w:rPr>
                              <m:t>c_</m:t>
                            </m:r>
                          </m:e>
                          <m:sub>
                            <m:r>
                              <w:rPr>
                                <w:rFonts w:ascii="Cambria Math" w:hAnsi="Cambria Math" w:cstheme="majorBidi"/>
                              </w:rPr>
                              <m:t>mes</m:t>
                            </m:r>
                          </m:sub>
                        </m:sSub>
                      </m:sub>
                    </m:sSub>
                  </m:oMath>
                  <w:r>
                    <w:rPr>
                      <w:rFonts w:asciiTheme="majorBidi" w:eastAsiaTheme="minorEastAsia" w:hAnsiTheme="majorBidi" w:cstheme="majorBidi"/>
                    </w:rPr>
                    <w:t>+ 0.023(</w:t>
                  </w:r>
                  <m:oMath>
                    <m:sSub>
                      <m:sSubPr>
                        <m:ctrlPr>
                          <w:rPr>
                            <w:rFonts w:ascii="Cambria Math" w:eastAsiaTheme="minorEastAsia" w:hAnsi="Cambria Math" w:cstheme="majorBidi"/>
                            <w:i/>
                          </w:rPr>
                        </m:ctrlPr>
                      </m:sSubPr>
                      <m:e>
                        <m:r>
                          <w:rPr>
                            <w:rFonts w:ascii="Cambria Math" w:eastAsiaTheme="minorEastAsia" w:hAnsi="Cambria Math" w:cstheme="majorBidi"/>
                          </w:rPr>
                          <m:t>T</m:t>
                        </m:r>
                      </m:e>
                      <m:sub>
                        <m:r>
                          <w:rPr>
                            <w:rFonts w:ascii="Cambria Math" w:eastAsiaTheme="minorEastAsia" w:hAnsi="Cambria Math" w:cstheme="majorBidi"/>
                          </w:rPr>
                          <m:t>c</m:t>
                        </m:r>
                      </m:sub>
                    </m:sSub>
                  </m:oMath>
                  <w:r>
                    <w:rPr>
                      <w:rFonts w:asciiTheme="majorBidi" w:eastAsiaTheme="minorEastAsia" w:hAnsiTheme="majorBidi" w:cstheme="majorBidi"/>
                    </w:rPr>
                    <w:t>-25)]*</w:t>
                  </w:r>
                  <m:oMath>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cs</m:t>
                        </m:r>
                      </m:sub>
                    </m:sSub>
                  </m:oMath>
                </w:p>
              </w:txbxContent>
            </v:textbox>
          </v:rect>
        </w:pict>
      </w:r>
      <w:r>
        <w:rPr>
          <w:noProof/>
        </w:rPr>
        <w:pict>
          <v:rect id="_x0000_s1050" style="position:absolute;left:0;text-align:left;margin-left:-37.9pt;margin-top:12.5pt;width:151.65pt;height:30.25pt;z-index:251694080" fillcolor="white [3201]" strokecolor="black [3213]" strokeweight="1.5pt">
            <v:shadow color="#868686"/>
            <v:textbox style="mso-next-textbox:#_x0000_s1050" inset=".5mm,.3mm,.5mm,.3mm">
              <w:txbxContent>
                <w:p w:rsidR="00CF7DCE" w:rsidRPr="006E1051" w:rsidRDefault="00CF7DCE" w:rsidP="0020172C">
                  <w:pPr>
                    <w:rPr>
                      <w:rFonts w:asciiTheme="majorBidi" w:hAnsiTheme="majorBidi" w:cstheme="majorBidi"/>
                    </w:rPr>
                  </w:pPr>
                  <m:oMath>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o</m:t>
                        </m:r>
                        <m:sSub>
                          <m:sSubPr>
                            <m:ctrlPr>
                              <w:rPr>
                                <w:rFonts w:ascii="Cambria Math" w:hAnsiTheme="majorBidi" w:cstheme="majorBidi"/>
                                <w:i/>
                              </w:rPr>
                            </m:ctrlPr>
                          </m:sSubPr>
                          <m:e>
                            <m:r>
                              <w:rPr>
                                <w:rFonts w:ascii="Cambria Math" w:hAnsi="Cambria Math" w:cstheme="majorBidi"/>
                              </w:rPr>
                              <m:t>c_</m:t>
                            </m:r>
                          </m:e>
                          <m:sub>
                            <m:r>
                              <w:rPr>
                                <w:rFonts w:ascii="Cambria Math" w:hAnsi="Cambria Math" w:cstheme="majorBidi"/>
                              </w:rPr>
                              <m:t>mes</m:t>
                            </m:r>
                          </m:sub>
                        </m:sSub>
                      </m:sub>
                    </m:sSub>
                  </m:oMath>
                  <w:r w:rsidRPr="006E1051">
                    <w:rPr>
                      <w:rFonts w:asciiTheme="majorBidi" w:eastAsiaTheme="minorEastAsia" w:hAnsiTheme="majorBidi" w:cstheme="majorBidi"/>
                    </w:rPr>
                    <w:t xml:space="preserve"> (V)(Cellule =</w:t>
                  </w:r>
                  <m:oMath>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oc,Mod</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cs</m:t>
                            </m:r>
                          </m:sub>
                        </m:sSub>
                      </m:den>
                    </m:f>
                  </m:oMath>
                </w:p>
              </w:txbxContent>
            </v:textbox>
          </v:rect>
        </w:pict>
      </w:r>
    </w:p>
    <w:p w:rsidR="0020172C" w:rsidRPr="00BA0E0E" w:rsidRDefault="005913E2" w:rsidP="0020172C">
      <w:pPr>
        <w:spacing w:before="240" w:after="120" w:line="360" w:lineRule="auto"/>
        <w:mirrorIndents/>
        <w:jc w:val="both"/>
      </w:pPr>
      <w:r>
        <w:rPr>
          <w:noProof/>
        </w:rPr>
        <w:pict>
          <v:shape id="_x0000_s1057" type="#_x0000_t32" style="position:absolute;left:0;text-align:left;margin-left:248.55pt;margin-top:20.15pt;width:.1pt;height:26.85pt;flip:x;z-index:251701248"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rect id="_x0000_s1051" style="position:absolute;left:0;text-align:left;margin-left:-37.9pt;margin-top:24pt;width:151.7pt;height:50.9pt;z-index:251695104" fillcolor="white [3201]" strokecolor="black [3213]" strokeweight="1.5pt">
            <v:shadow color="#868686"/>
            <v:textbox style="mso-next-textbox:#_x0000_s1051" inset=".5mm,.3mm,.5mm,.3mm">
              <w:txbxContent>
                <w:p w:rsidR="00CF7DCE" w:rsidRPr="006E1051" w:rsidRDefault="00CF7DCE" w:rsidP="0020172C">
                  <w:pPr>
                    <w:rPr>
                      <w:rFonts w:asciiTheme="majorBidi" w:hAnsiTheme="majorBidi" w:cstheme="majorBidi"/>
                    </w:rPr>
                  </w:pPr>
                  <m:oMath>
                    <m:sSub>
                      <m:sSubPr>
                        <m:ctrlPr>
                          <w:rPr>
                            <w:rFonts w:ascii="Cambria Math" w:hAnsiTheme="majorBidi" w:cstheme="majorBidi"/>
                            <w:i/>
                          </w:rPr>
                        </m:ctrlPr>
                      </m:sSubPr>
                      <m:e>
                        <m:r>
                          <w:rPr>
                            <w:rFonts w:ascii="Cambria Math" w:hAnsi="Cambria Math" w:cstheme="majorBidi"/>
                          </w:rPr>
                          <m:t>P</m:t>
                        </m:r>
                      </m:e>
                      <m:sub>
                        <m:r>
                          <w:rPr>
                            <w:rFonts w:ascii="Cambria Math" w:hAnsi="Cambria Math" w:cstheme="majorBidi"/>
                          </w:rPr>
                          <m:t>Max</m:t>
                        </m:r>
                        <m:sSub>
                          <m:sSubPr>
                            <m:ctrlPr>
                              <w:rPr>
                                <w:rFonts w:ascii="Cambria Math" w:hAnsiTheme="majorBidi" w:cstheme="majorBidi"/>
                                <w:i/>
                              </w:rPr>
                            </m:ctrlPr>
                          </m:sSubPr>
                          <m:e>
                            <m:r>
                              <w:rPr>
                                <w:rFonts w:ascii="Cambria Math" w:hAnsi="Cambria Math" w:cstheme="majorBidi"/>
                              </w:rPr>
                              <m:t>_</m:t>
                            </m:r>
                          </m:e>
                          <m:sub>
                            <m:r>
                              <w:rPr>
                                <w:rFonts w:ascii="Cambria Math" w:hAnsi="Cambria Math" w:cstheme="majorBidi"/>
                              </w:rPr>
                              <m:t>mes</m:t>
                            </m:r>
                          </m:sub>
                        </m:sSub>
                      </m:sub>
                    </m:sSub>
                  </m:oMath>
                  <w:r w:rsidRPr="006E1051">
                    <w:rPr>
                      <w:rFonts w:asciiTheme="majorBidi" w:eastAsiaTheme="minorEastAsia" w:hAnsiTheme="majorBidi" w:cstheme="majorBidi"/>
                    </w:rPr>
                    <w:t>(W)(Cellule=</w:t>
                  </w:r>
                  <m:oMath>
                    <m:r>
                      <w:rPr>
                        <w:rFonts w:ascii="Cambria Math" w:eastAsiaTheme="minorEastAsia" w:hAnsi="Cambria Math" w:cstheme="majorBidi"/>
                      </w:rPr>
                      <m:t xml:space="preserve"> </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P</m:t>
                            </m:r>
                          </m:e>
                          <m:sub>
                            <m:r>
                              <w:rPr>
                                <w:rFonts w:ascii="Cambria Math" w:eastAsiaTheme="minorEastAsia" w:hAnsi="Cambria Math" w:cstheme="majorBidi"/>
                              </w:rPr>
                              <m:t>Max,Mod</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cs</m:t>
                            </m:r>
                          </m:sub>
                        </m:sSub>
                      </m:den>
                    </m:f>
                  </m:oMath>
                </w:p>
              </w:txbxContent>
            </v:textbox>
          </v:rect>
        </w:pict>
      </w:r>
      <w:r>
        <w:rPr>
          <w:noProof/>
        </w:rPr>
        <w:pict>
          <v:rect id="_x0000_s1054" style="position:absolute;left:0;text-align:left;margin-left:414.5pt;margin-top:24pt;width:62.9pt;height:29.2pt;z-index:251698176" fillcolor="white [3201]" strokecolor="black [3213]" strokeweight="1.5pt">
            <v:shadow color="#868686"/>
            <v:textbox style="mso-next-textbox:#_x0000_s1054" inset=".5mm,.3mm,.5mm,.3mm">
              <w:txbxContent>
                <w:p w:rsidR="00CF7DCE" w:rsidRPr="00062656" w:rsidRDefault="00CF7DCE" w:rsidP="0020172C">
                  <w:pPr>
                    <w:rPr>
                      <w:rFonts w:asciiTheme="majorBidi" w:hAnsiTheme="majorBidi" w:cstheme="majorBidi"/>
                      <w:b/>
                      <w:bCs/>
                    </w:rPr>
                  </w:pPr>
                  <m:oMathPara>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FF</m:t>
                          </m:r>
                        </m:e>
                        <m:sub>
                          <m:r>
                            <m:rPr>
                              <m:sty m:val="bi"/>
                            </m:rPr>
                            <w:rPr>
                              <w:rFonts w:ascii="Cambria Math" w:eastAsiaTheme="minorEastAsia" w:hAnsi="Cambria Math" w:cstheme="majorBidi"/>
                            </w:rPr>
                            <m:t>STC</m:t>
                          </m:r>
                        </m:sub>
                      </m:sSub>
                    </m:oMath>
                  </m:oMathPara>
                </w:p>
              </w:txbxContent>
            </v:textbox>
          </v:rect>
        </w:pict>
      </w:r>
      <w:r>
        <w:rPr>
          <w:noProof/>
        </w:rPr>
        <w:pict>
          <v:rect id="_x0000_s1052" style="position:absolute;left:0;text-align:left;margin-left:138pt;margin-top:14.3pt;width:216.55pt;height:49.05pt;z-index:251696128" fillcolor="white [3201]" strokecolor="black [3213]" strokeweight="1.5pt">
            <v:shadow color="#868686"/>
            <v:textbox style="mso-next-textbox:#_x0000_s1052" inset=".5mm,.3mm,.5mm,.3mm">
              <w:txbxContent>
                <w:p w:rsidR="00CF7DCE" w:rsidRPr="00902159" w:rsidRDefault="00CF7DCE" w:rsidP="0020172C">
                  <w:pPr>
                    <w:jc w:val="center"/>
                    <w:rPr>
                      <w:rFonts w:eastAsiaTheme="minorEastAsia"/>
                      <w:sz w:val="8"/>
                      <w:szCs w:val="8"/>
                    </w:rPr>
                  </w:pPr>
                </w:p>
                <w:p w:rsidR="00CF7DCE" w:rsidRPr="008915F2" w:rsidRDefault="00CF7DCE" w:rsidP="0020172C">
                  <w:pPr>
                    <w:jc w:val="center"/>
                    <w:rPr>
                      <w:rFonts w:asciiTheme="majorBidi" w:hAnsiTheme="majorBidi" w:cstheme="majorBidi"/>
                      <w:b/>
                      <w:bCs/>
                      <w:sz w:val="28"/>
                      <w:szCs w:val="28"/>
                    </w:rPr>
                  </w:pPr>
                  <m:oMath>
                    <m:f>
                      <m:fPr>
                        <m:ctrlPr>
                          <w:rPr>
                            <w:rFonts w:ascii="Cambria Math" w:hAnsiTheme="majorBidi" w:cstheme="majorBidi"/>
                            <w:i/>
                          </w:rPr>
                        </m:ctrlPr>
                      </m:fPr>
                      <m:num>
                        <m:sSub>
                          <m:sSubPr>
                            <m:ctrlPr>
                              <w:rPr>
                                <w:rFonts w:ascii="Cambria Math" w:hAnsiTheme="majorBidi" w:cstheme="majorBidi"/>
                                <w:i/>
                              </w:rPr>
                            </m:ctrlPr>
                          </m:sSubPr>
                          <m:e>
                            <m:r>
                              <w:rPr>
                                <w:rFonts w:ascii="Cambria Math" w:hAnsi="Cambria Math" w:cstheme="majorBidi"/>
                              </w:rPr>
                              <m:t>P</m:t>
                            </m:r>
                          </m:e>
                          <m:sub>
                            <m:r>
                              <w:rPr>
                                <w:rFonts w:ascii="Cambria Math" w:hAnsi="Cambria Math" w:cstheme="majorBidi"/>
                              </w:rPr>
                              <m:t>Max</m:t>
                            </m:r>
                            <m:sSub>
                              <m:sSubPr>
                                <m:ctrlPr>
                                  <w:rPr>
                                    <w:rFonts w:ascii="Cambria Math" w:hAnsiTheme="majorBidi" w:cstheme="majorBidi"/>
                                    <w:i/>
                                  </w:rPr>
                                </m:ctrlPr>
                              </m:sSubPr>
                              <m:e>
                                <m:r>
                                  <w:rPr>
                                    <w:rFonts w:ascii="Cambria Math" w:hAnsi="Cambria Math" w:cstheme="majorBidi"/>
                                  </w:rPr>
                                  <m:t>_</m:t>
                                </m:r>
                              </m:e>
                              <m:sub>
                                <m:r>
                                  <w:rPr>
                                    <w:rFonts w:ascii="Cambria Math" w:hAnsi="Cambria Math" w:cstheme="majorBidi"/>
                                  </w:rPr>
                                  <m:t>mes</m:t>
                                </m:r>
                              </m:sub>
                            </m:sSub>
                          </m:sub>
                        </m:sSub>
                        <m:r>
                          <m:rPr>
                            <m:sty m:val="p"/>
                          </m:rPr>
                          <w:rPr>
                            <w:rFonts w:ascii="Cambria Math" w:eastAsiaTheme="minorEastAsia" w:hAnsi="Cambria Math" w:cstheme="majorBidi"/>
                          </w:rPr>
                          <m:t>(W)(Cellule</m:t>
                        </m:r>
                      </m:num>
                      <m:den>
                        <m:sSub>
                          <m:sSubPr>
                            <m:ctrlPr>
                              <w:rPr>
                                <w:rFonts w:ascii="Cambria Math" w:hAnsiTheme="majorBidi" w:cstheme="majorBidi"/>
                                <w:i/>
                                <w:sz w:val="28"/>
                                <w:szCs w:val="28"/>
                              </w:rPr>
                            </m:ctrlPr>
                          </m:sSubPr>
                          <m:e>
                            <m:r>
                              <w:rPr>
                                <w:rFonts w:ascii="Cambria Math" w:hAnsi="Cambria Math" w:cstheme="majorBidi"/>
                                <w:sz w:val="28"/>
                                <w:szCs w:val="28"/>
                              </w:rPr>
                              <m:t>I</m:t>
                            </m:r>
                          </m:e>
                          <m:sub>
                            <m:r>
                              <w:rPr>
                                <w:rFonts w:ascii="Cambria Math" w:hAnsi="Cambria Math" w:cstheme="majorBidi"/>
                                <w:sz w:val="28"/>
                                <w:szCs w:val="28"/>
                              </w:rPr>
                              <m:t>s</m:t>
                            </m:r>
                            <m:sSub>
                              <m:sSubPr>
                                <m:ctrlPr>
                                  <w:rPr>
                                    <w:rFonts w:ascii="Cambria Math" w:hAnsiTheme="majorBidi" w:cstheme="majorBidi"/>
                                    <w:i/>
                                    <w:sz w:val="28"/>
                                    <w:szCs w:val="28"/>
                                  </w:rPr>
                                </m:ctrlPr>
                              </m:sSubPr>
                              <m:e>
                                <m:r>
                                  <w:rPr>
                                    <w:rFonts w:ascii="Cambria Math" w:hAnsi="Cambria Math" w:cstheme="majorBidi"/>
                                    <w:sz w:val="28"/>
                                    <w:szCs w:val="28"/>
                                  </w:rPr>
                                  <m:t>c</m:t>
                                </m:r>
                                <m:r>
                                  <w:rPr>
                                    <w:rFonts w:ascii="Cambria Math" w:hAnsiTheme="majorBidi" w:cstheme="majorBidi"/>
                                    <w:sz w:val="28"/>
                                    <w:szCs w:val="28"/>
                                  </w:rPr>
                                  <m:t>_</m:t>
                                </m:r>
                              </m:e>
                              <m:sub>
                                <m:r>
                                  <w:rPr>
                                    <w:rFonts w:ascii="Cambria Math" w:hAnsi="Cambria Math" w:cstheme="majorBidi"/>
                                    <w:sz w:val="28"/>
                                    <w:szCs w:val="28"/>
                                  </w:rPr>
                                  <m:t>mes</m:t>
                                </m:r>
                              </m:sub>
                            </m:sSub>
                          </m:sub>
                        </m:sSub>
                        <m:r>
                          <w:rPr>
                            <w:rFonts w:ascii="Cambria Math" w:hAnsiTheme="majorBidi" w:cstheme="majorBidi"/>
                            <w:sz w:val="28"/>
                            <w:szCs w:val="28"/>
                          </w:rPr>
                          <m:t xml:space="preserve"> .</m:t>
                        </m:r>
                        <m:sSub>
                          <m:sSubPr>
                            <m:ctrlPr>
                              <w:rPr>
                                <w:rFonts w:ascii="Cambria Math" w:hAnsiTheme="majorBidi" w:cstheme="majorBidi"/>
                                <w:i/>
                              </w:rPr>
                            </m:ctrlPr>
                          </m:sSubPr>
                          <m:e>
                            <m:r>
                              <w:rPr>
                                <w:rFonts w:ascii="Cambria Math" w:hAnsi="Cambria Math" w:cstheme="majorBidi"/>
                              </w:rPr>
                              <m:t>V</m:t>
                            </m:r>
                          </m:e>
                          <m:sub>
                            <m:r>
                              <w:rPr>
                                <w:rFonts w:ascii="Cambria Math" w:hAnsi="Cambria Math" w:cstheme="majorBidi"/>
                              </w:rPr>
                              <m:t>o</m:t>
                            </m:r>
                            <m:sSub>
                              <m:sSubPr>
                                <m:ctrlPr>
                                  <w:rPr>
                                    <w:rFonts w:ascii="Cambria Math" w:hAnsiTheme="majorBidi" w:cstheme="majorBidi"/>
                                    <w:i/>
                                  </w:rPr>
                                </m:ctrlPr>
                              </m:sSubPr>
                              <m:e>
                                <m:r>
                                  <w:rPr>
                                    <w:rFonts w:ascii="Cambria Math" w:hAnsi="Cambria Math" w:cstheme="majorBidi"/>
                                  </w:rPr>
                                  <m:t>c_</m:t>
                                </m:r>
                              </m:e>
                              <m:sub>
                                <m:r>
                                  <w:rPr>
                                    <w:rFonts w:ascii="Cambria Math" w:hAnsi="Cambria Math" w:cstheme="majorBidi"/>
                                  </w:rPr>
                                  <m:t>mes</m:t>
                                </m:r>
                              </m:sub>
                            </m:sSub>
                          </m:sub>
                        </m:sSub>
                      </m:den>
                    </m:f>
                  </m:oMath>
                  <w:r>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FF</m:t>
                        </m:r>
                      </m:e>
                      <m:sub>
                        <m:r>
                          <w:rPr>
                            <w:rFonts w:ascii="Cambria Math" w:eastAsiaTheme="minorEastAsia" w:hAnsi="Cambria Math" w:cstheme="majorBidi"/>
                          </w:rPr>
                          <m:t>mes</m:t>
                        </m:r>
                      </m:sub>
                    </m:sSub>
                  </m:oMath>
                  <w:r>
                    <w:rPr>
                      <w:rFonts w:asciiTheme="majorBidi" w:eastAsiaTheme="minorEastAsia" w:hAnsiTheme="majorBidi" w:cstheme="majorBidi"/>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FF</m:t>
                        </m:r>
                      </m:e>
                      <m:sub>
                        <m:r>
                          <w:rPr>
                            <w:rFonts w:ascii="Cambria Math" w:eastAsiaTheme="minorEastAsia" w:hAnsi="Cambria Math" w:cstheme="majorBidi"/>
                          </w:rPr>
                          <m:t>STC</m:t>
                        </m:r>
                      </m:sub>
                    </m:sSub>
                  </m:oMath>
                </w:p>
              </w:txbxContent>
            </v:textbox>
          </v:rect>
        </w:pict>
      </w:r>
    </w:p>
    <w:p w:rsidR="0020172C" w:rsidRPr="00BA0E0E" w:rsidRDefault="005913E2" w:rsidP="0020172C">
      <w:pPr>
        <w:spacing w:before="240" w:after="120" w:line="360" w:lineRule="auto"/>
        <w:mirrorIndents/>
        <w:jc w:val="both"/>
      </w:pPr>
      <w:r>
        <w:rPr>
          <w:noProof/>
        </w:rPr>
        <w:pict>
          <v:shape id="_x0000_s1058" type="#_x0000_t32" style="position:absolute;left:0;text-align:left;margin-left:381.35pt;margin-top:3.5pt;width:.05pt;height:70.35pt;z-index:251702272" o:connectortype="straight" strokecolor="black [3200]" strokeweight="2.5pt">
            <v:stroke endarrow="block"/>
            <v:shadow color="#868686"/>
          </v:shape>
        </w:pict>
      </w:r>
      <w:r>
        <w:rPr>
          <w:noProof/>
        </w:rPr>
        <w:pict>
          <v:shape id="_x0000_s1087" type="#_x0000_t32" style="position:absolute;left:0;text-align:left;margin-left:113.4pt;margin-top:3.4pt;width:24.25pt;height:.05pt;z-index:251731968"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shape id="_x0000_s1080" type="#_x0000_t32" style="position:absolute;left:0;text-align:left;margin-left:205.85pt;margin-top:22.35pt;width:0;height:223.5pt;z-index:251724800" o:connectortype="straight" strokecolor="black [3200]" strokeweight="2.5pt">
            <v:stroke endarrow="block"/>
            <v:shadow color="#868686"/>
          </v:shape>
        </w:pict>
      </w:r>
      <w:r>
        <w:rPr>
          <w:noProof/>
        </w:rPr>
        <w:pict>
          <v:shape id="_x0000_s1081" type="#_x0000_t32" style="position:absolute;left:0;text-align:left;margin-left:137.65pt;margin-top:13.85pt;width:.35pt;height:232pt;flip:x;z-index:251725824" o:connectortype="straight" strokecolor="black [3200]" strokeweight="2.5pt">
            <v:stroke endarrow="block"/>
            <v:shadow color="#868686"/>
          </v:shape>
        </w:pict>
      </w:r>
      <w:r>
        <w:rPr>
          <w:noProof/>
        </w:rPr>
        <w:pict>
          <v:shape id="_x0000_s1078" type="#_x0000_t32" style="position:absolute;left:0;text-align:left;margin-left:138pt;margin-top:13.85pt;width:227.6pt;height:0;z-index:251722752" o:connectortype="straight" strokecolor="black [3200]" strokeweight="2.5pt">
            <v:shadow color="#868686"/>
          </v:shape>
        </w:pict>
      </w:r>
      <w:r>
        <w:rPr>
          <w:noProof/>
        </w:rPr>
        <w:pict>
          <v:shape id="_x0000_s1079" type="#_x0000_t32" style="position:absolute;left:0;text-align:left;margin-left:207.75pt;margin-top:24.1pt;width:173.6pt;height:0;z-index:251723776" o:connectortype="straight" strokecolor="black [3200]" strokeweight="2.5pt">
            <v:shadow color="#868686"/>
          </v:shape>
        </w:pict>
      </w:r>
    </w:p>
    <w:p w:rsidR="0020172C" w:rsidRPr="00BA0E0E" w:rsidRDefault="005913E2" w:rsidP="0020172C">
      <w:pPr>
        <w:spacing w:before="240" w:after="120" w:line="360" w:lineRule="auto"/>
        <w:mirrorIndents/>
        <w:jc w:val="both"/>
      </w:pPr>
      <w:r>
        <w:rPr>
          <w:noProof/>
        </w:rPr>
        <w:pict>
          <v:rect id="_x0000_s1055" style="position:absolute;left:0;text-align:left;margin-left:327.05pt;margin-top:9.6pt;width:150.35pt;height:29.6pt;z-index:251699200" fillcolor="white [3201]" strokecolor="black [3213]" strokeweight="1.5pt">
            <v:shadow color="#868686"/>
            <v:textbox style="mso-next-textbox:#_x0000_s1055" inset=".5mm,.3mm,.5mm,.3mm">
              <w:txbxContent>
                <w:p w:rsidR="00CF7DCE" w:rsidRPr="008915F2" w:rsidRDefault="00CF7DCE" w:rsidP="0020172C">
                  <w:pPr>
                    <w:jc w:val="center"/>
                    <w:rPr>
                      <w:rFonts w:asciiTheme="majorBidi" w:hAnsiTheme="majorBidi" w:cstheme="majorBidi"/>
                      <w:b/>
                      <w:bCs/>
                    </w:rPr>
                  </w:pP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FF</m:t>
                        </m:r>
                      </m:e>
                      <m:sub>
                        <m:r>
                          <m:rPr>
                            <m:sty m:val="bi"/>
                          </m:rPr>
                          <w:rPr>
                            <w:rFonts w:ascii="Cambria Math" w:eastAsiaTheme="minorEastAsia" w:hAnsi="Cambria Math" w:cstheme="majorBidi"/>
                          </w:rPr>
                          <m:t>STC</m:t>
                        </m:r>
                      </m:sub>
                    </m:sSub>
                  </m:oMath>
                  <w:r>
                    <w:rPr>
                      <w:rFonts w:asciiTheme="majorBidi" w:eastAsiaTheme="minorEastAsia" w:hAnsiTheme="majorBidi" w:cstheme="majorBidi"/>
                      <w:b/>
                      <w:bCs/>
                    </w:rPr>
                    <w:t xml:space="preserve">. </w:t>
                  </w:r>
                  <m:oMath>
                    <m:sSub>
                      <m:sSubPr>
                        <m:ctrlPr>
                          <w:rPr>
                            <w:rFonts w:ascii="Cambria Math" w:hAnsi="Cambria Math" w:cstheme="majorBidi"/>
                            <w:b/>
                            <w:bCs/>
                            <w:i/>
                          </w:rPr>
                        </m:ctrlPr>
                      </m:sSubPr>
                      <m:e>
                        <m:r>
                          <m:rPr>
                            <m:sty m:val="bi"/>
                          </m:rPr>
                          <w:rPr>
                            <w:rFonts w:ascii="Cambria Math" w:hAnsi="Cambria Math" w:cstheme="majorBidi"/>
                          </w:rPr>
                          <m:t>V</m:t>
                        </m:r>
                      </m:e>
                      <m:sub>
                        <m:r>
                          <m:rPr>
                            <m:sty m:val="bi"/>
                          </m:rPr>
                          <w:rPr>
                            <w:rFonts w:ascii="Cambria Math" w:hAnsi="Cambria Math" w:cstheme="majorBidi"/>
                          </w:rPr>
                          <m:t>sc_STC</m:t>
                        </m:r>
                      </m:sub>
                    </m:sSub>
                  </m:oMath>
                  <w:r>
                    <w:rPr>
                      <w:rFonts w:asciiTheme="majorBidi" w:eastAsiaTheme="minorEastAsia" w:hAnsiTheme="majorBidi" w:cstheme="majorBidi"/>
                      <w:b/>
                      <w:bCs/>
                    </w:rPr>
                    <w:t xml:space="preserve">. </w:t>
                  </w: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sc_STC</m:t>
                        </m:r>
                      </m:sub>
                    </m:sSub>
                  </m:oMath>
                </w:p>
                <w:p w:rsidR="00CF7DCE" w:rsidRPr="008915F2" w:rsidRDefault="00CF7DCE" w:rsidP="0020172C">
                  <w:pPr>
                    <w:rPr>
                      <w:rFonts w:asciiTheme="majorBidi" w:hAnsiTheme="majorBidi" w:cstheme="majorBidi"/>
                      <w:b/>
                      <w:bCs/>
                    </w:rPr>
                  </w:pPr>
                </w:p>
                <w:p w:rsidR="00CF7DCE" w:rsidRPr="00062656" w:rsidRDefault="00CF7DCE" w:rsidP="0020172C">
                  <w:pPr>
                    <w:rPr>
                      <w:rFonts w:asciiTheme="majorBidi" w:hAnsiTheme="majorBidi" w:cstheme="majorBidi"/>
                      <w:b/>
                      <w:bCs/>
                    </w:rPr>
                  </w:pPr>
                </w:p>
              </w:txbxContent>
            </v:textbox>
          </v:rect>
        </w:pict>
      </w:r>
    </w:p>
    <w:p w:rsidR="0020172C" w:rsidRPr="00BA0E0E" w:rsidRDefault="005913E2" w:rsidP="0020172C">
      <w:pPr>
        <w:spacing w:before="240" w:after="120" w:line="360" w:lineRule="auto"/>
        <w:mirrorIndents/>
        <w:jc w:val="both"/>
      </w:pPr>
      <w:r>
        <w:rPr>
          <w:noProof/>
        </w:rPr>
        <w:pict>
          <v:shape id="_x0000_s1039" type="#_x0000_t32" style="position:absolute;left:0;text-align:left;margin-left:302.85pt;margin-top:23.95pt;width:86.8pt;height:.05pt;flip:x;z-index:251681792" o:connectortype="straight" strokecolor="black [3200]" strokeweight="2.5pt">
            <v:shadow color="#868686"/>
          </v:shape>
        </w:pict>
      </w:r>
      <w:r>
        <w:rPr>
          <w:noProof/>
        </w:rPr>
        <w:pict>
          <v:shape id="_x0000_s1040" type="#_x0000_t32" style="position:absolute;left:0;text-align:left;margin-left:302.85pt;margin-top:24pt;width:.05pt;height:55.05pt;z-index:251682816" o:connectortype="straight" strokecolor="black [3200]" strokeweight="2.5pt">
            <v:stroke endarrow="block"/>
            <v:shadow color="#868686"/>
          </v:shape>
        </w:pict>
      </w:r>
      <w:r>
        <w:rPr>
          <w:noProof/>
        </w:rPr>
        <w:pict>
          <v:shape id="_x0000_s1038" type="#_x0000_t32" style="position:absolute;left:0;text-align:left;margin-left:389.6pt;margin-top:6.5pt;width:.05pt;height:31.5pt;z-index:251680768"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rect id="_x0000_s1059" style="position:absolute;left:0;text-align:left;margin-left:327.05pt;margin-top:7.3pt;width:100.8pt;height:25.15pt;z-index:251703296" fillcolor="white [3201]" strokecolor="black [3213]" strokeweight="1.5pt">
            <v:shadow color="#868686"/>
            <v:textbox style="mso-next-textbox:#_x0000_s1059" inset=".5mm,.3mm,.5mm,.3mm">
              <w:txbxContent>
                <w:p w:rsidR="00CF7DCE" w:rsidRPr="00062656" w:rsidRDefault="00CF7DCE" w:rsidP="0020172C">
                  <w:pPr>
                    <w:rPr>
                      <w:rFonts w:asciiTheme="majorBidi" w:hAnsiTheme="majorBidi" w:cstheme="majorBidi"/>
                      <w:b/>
                      <w:bCs/>
                    </w:rPr>
                  </w:pP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P</m:t>
                        </m:r>
                      </m:e>
                      <m:sub>
                        <m:r>
                          <m:rPr>
                            <m:sty m:val="bi"/>
                          </m:rPr>
                          <w:rPr>
                            <w:rFonts w:ascii="Cambria Math" w:eastAsiaTheme="minorEastAsia" w:hAnsi="Cambria Math" w:cstheme="majorBidi"/>
                          </w:rPr>
                          <m:t>Max</m:t>
                        </m:r>
                      </m:sub>
                    </m:sSub>
                  </m:oMath>
                  <w:r>
                    <w:rPr>
                      <w:rFonts w:asciiTheme="majorBidi" w:eastAsiaTheme="minorEastAsia" w:hAnsiTheme="majorBidi" w:cstheme="majorBidi"/>
                      <w:b/>
                      <w:bCs/>
                    </w:rPr>
                    <w:t>(Cellule)</w:t>
                  </w:r>
                </w:p>
              </w:txbxContent>
            </v:textbox>
          </v:rect>
        </w:pict>
      </w:r>
    </w:p>
    <w:p w:rsidR="0020172C" w:rsidRPr="00BA0E0E" w:rsidRDefault="005913E2" w:rsidP="0020172C">
      <w:pPr>
        <w:spacing w:before="240" w:after="120" w:line="360" w:lineRule="auto"/>
        <w:mirrorIndents/>
        <w:jc w:val="both"/>
      </w:pPr>
      <w:r>
        <w:rPr>
          <w:noProof/>
        </w:rPr>
        <w:pict>
          <v:shape id="_x0000_s1062" type="#_x0000_t32" style="position:absolute;left:0;text-align:left;margin-left:377.4pt;margin-top:27.9pt;width:27.85pt;height:0;z-index:251706368" o:connectortype="straight" strokecolor="black [3200]" strokeweight="2.5pt">
            <v:stroke endarrow="block"/>
            <v:shadow color="#868686"/>
          </v:shape>
        </w:pict>
      </w:r>
      <w:r>
        <w:rPr>
          <w:noProof/>
        </w:rPr>
        <w:pict>
          <v:rect id="_x0000_s1061" style="position:absolute;left:0;text-align:left;margin-left:405.25pt;margin-top:12.6pt;width:75.8pt;height:30.6pt;z-index:251705344" fillcolor="white [3201]" strokecolor="black [3213]" strokeweight="1.5pt">
            <v:shadow color="#868686"/>
            <v:textbox style="mso-next-textbox:#_x0000_s1061" inset=".5mm,.3mm,.5mm,.3mm">
              <w:txbxContent>
                <w:p w:rsidR="00CF7DCE" w:rsidRPr="00062656" w:rsidRDefault="00CF7DCE" w:rsidP="0020172C">
                  <w:pPr>
                    <w:rPr>
                      <w:rFonts w:asciiTheme="majorBidi" w:hAnsiTheme="majorBidi" w:cstheme="majorBidi"/>
                      <w:b/>
                      <w:bCs/>
                    </w:rPr>
                  </w:pPr>
                  <m:oMathPara>
                    <m:oMathParaPr>
                      <m:jc m:val="center"/>
                    </m:oMathParaP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P</m:t>
                          </m:r>
                        </m:e>
                        <m:sub>
                          <m:r>
                            <m:rPr>
                              <m:sty m:val="bi"/>
                            </m:rPr>
                            <w:rPr>
                              <w:rFonts w:ascii="Cambria Math" w:eastAsiaTheme="minorEastAsia" w:hAnsi="Cambria Math" w:cstheme="majorBidi"/>
                            </w:rPr>
                            <m:t>Max,Mod,STC</m:t>
                          </m:r>
                        </m:sub>
                      </m:sSub>
                    </m:oMath>
                  </m:oMathPara>
                </w:p>
              </w:txbxContent>
            </v:textbox>
          </v:rect>
        </w:pict>
      </w:r>
      <w:r>
        <w:rPr>
          <w:noProof/>
        </w:rPr>
        <w:pict>
          <v:rect id="_x0000_s1060" style="position:absolute;left:0;text-align:left;margin-left:235.1pt;margin-top:13.35pt;width:141pt;height:34.45pt;z-index:251704320" fillcolor="white [3201]" strokecolor="black [3213]" strokeweight="1.5pt">
            <v:shadow color="#868686"/>
            <v:textbox style="mso-next-textbox:#_x0000_s1060" inset=".5mm,.3mm,.5mm,.3mm">
              <w:txbxContent>
                <w:p w:rsidR="00CF7DCE" w:rsidRPr="00062656" w:rsidRDefault="00CF7DCE" w:rsidP="0020172C">
                  <w:pPr>
                    <w:jc w:val="center"/>
                    <w:rPr>
                      <w:rFonts w:asciiTheme="majorBidi" w:hAnsiTheme="majorBidi" w:cstheme="majorBidi"/>
                      <w:b/>
                      <w:bCs/>
                    </w:rPr>
                  </w:pP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P</m:t>
                        </m:r>
                      </m:e>
                      <m:sub>
                        <m:r>
                          <m:rPr>
                            <m:sty m:val="bi"/>
                          </m:rPr>
                          <w:rPr>
                            <w:rFonts w:ascii="Cambria Math" w:eastAsiaTheme="minorEastAsia" w:hAnsi="Cambria Math" w:cstheme="majorBidi"/>
                          </w:rPr>
                          <m:t>Max</m:t>
                        </m:r>
                      </m:sub>
                    </m:sSub>
                  </m:oMath>
                  <w:r>
                    <w:rPr>
                      <w:rFonts w:asciiTheme="majorBidi" w:eastAsiaTheme="minorEastAsia" w:hAnsiTheme="majorBidi" w:cstheme="majorBidi"/>
                      <w:b/>
                      <w:bCs/>
                    </w:rPr>
                    <w:t>(Cellule).</w:t>
                  </w:r>
                  <m:oMath>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cp</m:t>
                        </m:r>
                      </m:sub>
                    </m:sSub>
                    <m:r>
                      <m:rPr>
                        <m:sty m:val="bi"/>
                      </m:rPr>
                      <w:rPr>
                        <w:rFonts w:ascii="Cambria Math" w:eastAsiaTheme="minorEastAsia" w:hAnsi="Cambria Math" w:cstheme="majorBidi"/>
                      </w:rPr>
                      <m:t xml:space="preserve">. </m:t>
                    </m:r>
                    <m:sSub>
                      <m:sSubPr>
                        <m:ctrlPr>
                          <w:rPr>
                            <w:rFonts w:ascii="Cambria Math" w:eastAsiaTheme="minorEastAsia" w:hAnsi="Cambria Math" w:cstheme="majorBidi"/>
                            <w:b/>
                            <w:bCs/>
                            <w:i/>
                          </w:rPr>
                        </m:ctrlPr>
                      </m:sSubPr>
                      <m:e>
                        <m:r>
                          <m:rPr>
                            <m:sty m:val="bi"/>
                          </m:rPr>
                          <w:rPr>
                            <w:rFonts w:ascii="Cambria Math" w:eastAsiaTheme="minorEastAsia" w:hAnsi="Cambria Math" w:cstheme="majorBidi"/>
                          </w:rPr>
                          <m:t>N</m:t>
                        </m:r>
                      </m:e>
                      <m:sub>
                        <m:r>
                          <m:rPr>
                            <m:sty m:val="bi"/>
                          </m:rPr>
                          <w:rPr>
                            <w:rFonts w:ascii="Cambria Math" w:eastAsiaTheme="minorEastAsia" w:hAnsi="Cambria Math" w:cstheme="majorBidi"/>
                          </w:rPr>
                          <m:t>cs</m:t>
                        </m:r>
                      </m:sub>
                    </m:sSub>
                  </m:oMath>
                </w:p>
              </w:txbxContent>
            </v:textbox>
          </v:rect>
        </w:pict>
      </w:r>
    </w:p>
    <w:p w:rsidR="0020172C" w:rsidRPr="00BA0E0E" w:rsidRDefault="005913E2" w:rsidP="0020172C">
      <w:pPr>
        <w:spacing w:before="240" w:after="120" w:line="360" w:lineRule="auto"/>
        <w:mirrorIndents/>
        <w:jc w:val="both"/>
      </w:pPr>
      <w:r>
        <w:rPr>
          <w:noProof/>
        </w:rPr>
        <w:pict>
          <v:shape id="_x0000_s1064" type="#_x0000_t32" style="position:absolute;left:0;text-align:left;margin-left:345.65pt;margin-top:17.1pt;width:.05pt;height:17.6pt;z-index:251708416"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shape id="_x0000_s1068" type="#_x0000_t32" style="position:absolute;left:0;text-align:left;margin-left:391.85pt;margin-top:20.1pt;width:26.3pt;height:.05pt;z-index:251712512" o:connectortype="straight" strokecolor="black [3200]" strokeweight="2.5pt">
            <v:stroke endarrow="block"/>
            <v:shadow color="#868686"/>
          </v:shape>
        </w:pict>
      </w:r>
      <w:r>
        <w:rPr>
          <w:noProof/>
        </w:rPr>
        <w:pict>
          <v:rect id="_x0000_s1067" style="position:absolute;left:0;text-align:left;margin-left:418.15pt;margin-top:7.3pt;width:62.9pt;height:29.6pt;z-index:251711488" fillcolor="white [3201]" strokecolor="black [3213]" strokeweight="1.5pt">
            <v:shadow color="#868686"/>
            <v:textbox style="mso-next-textbox:#_x0000_s1067" inset=".5mm,.3mm,.5mm,.3mm">
              <w:txbxContent>
                <w:p w:rsidR="00CF7DCE" w:rsidRPr="009D4757" w:rsidRDefault="00CF7DCE" w:rsidP="0020172C">
                  <w:pPr>
                    <w:rPr>
                      <w:rFonts w:asciiTheme="majorBidi" w:hAnsiTheme="majorBidi" w:cstheme="majorBidi"/>
                      <w:b/>
                      <w:bCs/>
                    </w:rPr>
                  </w:pPr>
                  <m:oMathPara>
                    <m:oMath>
                      <m:sSub>
                        <m:sSubPr>
                          <m:ctrlPr>
                            <w:rPr>
                              <w:rFonts w:ascii="Cambria Math" w:hAnsi="Cambria Math" w:cstheme="majorBidi"/>
                              <w:b/>
                              <w:bCs/>
                              <w:i/>
                            </w:rPr>
                          </m:ctrlPr>
                        </m:sSubPr>
                        <m:e>
                          <m:r>
                            <w:rPr>
                              <w:rFonts w:ascii="Cambria Math" w:hAnsi="Cambria Math" w:cstheme="majorBidi"/>
                            </w:rPr>
                            <m:t>η</m:t>
                          </m:r>
                          <m:r>
                            <m:rPr>
                              <m:sty m:val="bi"/>
                            </m:rPr>
                            <w:rPr>
                              <w:rFonts w:ascii="Cambria Math" w:hAnsi="Cambria Math" w:cstheme="majorBidi"/>
                            </w:rPr>
                            <m:t>ƞ</m:t>
                          </m:r>
                        </m:e>
                        <m:sub>
                          <m:r>
                            <m:rPr>
                              <m:sty m:val="bi"/>
                            </m:rPr>
                            <w:rPr>
                              <w:rFonts w:ascii="Cambria Math" w:hAnsi="Cambria Math" w:cstheme="majorBidi"/>
                            </w:rPr>
                            <m:t>_STC</m:t>
                          </m:r>
                        </m:sub>
                      </m:sSub>
                    </m:oMath>
                  </m:oMathPara>
                </w:p>
              </w:txbxContent>
            </v:textbox>
          </v:rect>
        </w:pict>
      </w:r>
      <w:r>
        <w:rPr>
          <w:noProof/>
        </w:rPr>
        <w:pict>
          <v:rect id="_x0000_s1063" style="position:absolute;left:0;text-align:left;margin-left:217.1pt;margin-top:6.05pt;width:62.9pt;height:29.6pt;z-index:251707392" fillcolor="white [3201]" strokecolor="black [3213]" strokeweight="1.5pt">
            <v:shadow color="#868686"/>
            <v:textbox style="mso-next-textbox:#_x0000_s1063" inset=".5mm,.3mm,.5mm,.3mm">
              <w:txbxContent>
                <w:p w:rsidR="00CF7DCE" w:rsidRPr="005F78FC" w:rsidRDefault="00CF7DCE" w:rsidP="0020172C">
                  <w:pPr>
                    <w:rPr>
                      <w:rFonts w:asciiTheme="majorBidi" w:hAnsiTheme="majorBidi" w:cstheme="majorBidi"/>
                    </w:rPr>
                  </w:pPr>
                  <m:oMathPara>
                    <m:oMath>
                      <m:r>
                        <w:rPr>
                          <w:rFonts w:ascii="Cambria Math" w:hAnsiTheme="majorBidi" w:cstheme="majorBidi"/>
                        </w:rPr>
                        <m:t>1000.S</m:t>
                      </m:r>
                    </m:oMath>
                  </m:oMathPara>
                </w:p>
              </w:txbxContent>
            </v:textbox>
          </v:rect>
        </w:pict>
      </w:r>
      <w:r>
        <w:rPr>
          <w:noProof/>
        </w:rPr>
        <w:pict>
          <v:rect id="_x0000_s1066" style="position:absolute;left:0;text-align:left;margin-left:315.15pt;margin-top:2.45pt;width:75.5pt;height:38.3pt;flip:y;z-index:251710464" fillcolor="white [3201]" strokecolor="black [3213]" strokeweight="1.5pt">
            <v:shadow color="#868686"/>
            <v:textbox style="mso-next-textbox:#_x0000_s1066" inset=".5mm,.3mm,.5mm,.3mm">
              <w:txbxContent>
                <w:p w:rsidR="00CF7DCE" w:rsidRPr="00062BDF" w:rsidRDefault="00CF7DCE" w:rsidP="0020172C">
                  <w:pPr>
                    <w:rPr>
                      <w:rFonts w:asciiTheme="majorBidi" w:hAnsiTheme="majorBidi" w:cstheme="majorBidi"/>
                    </w:rPr>
                  </w:pPr>
                  <m:oMathPara>
                    <m:oMath>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Max</m:t>
                              </m:r>
                            </m:sub>
                          </m:sSub>
                        </m:num>
                        <m:den>
                          <m:r>
                            <w:rPr>
                              <w:rFonts w:ascii="Cambria Math" w:hAnsi="Cambria Math" w:cstheme="majorBidi"/>
                            </w:rPr>
                            <m:t>1000.S</m:t>
                          </m:r>
                        </m:den>
                      </m:f>
                    </m:oMath>
                  </m:oMathPara>
                </w:p>
              </w:txbxContent>
            </v:textbox>
          </v:rect>
        </w:pict>
      </w:r>
      <w:r>
        <w:rPr>
          <w:noProof/>
        </w:rPr>
        <w:pict>
          <v:shape id="_x0000_s1065" type="#_x0000_t32" style="position:absolute;left:0;text-align:left;margin-left:280pt;margin-top:20.05pt;width:34.5pt;height:.05pt;z-index:251709440" o:connectortype="straight" strokecolor="black [3200]" strokeweight="2.5pt">
            <v:stroke endarrow="block"/>
            <v:shadow color="#868686"/>
          </v:shape>
        </w:pict>
      </w:r>
    </w:p>
    <w:p w:rsidR="0020172C" w:rsidRPr="00BA0E0E" w:rsidRDefault="005913E2" w:rsidP="0020172C">
      <w:pPr>
        <w:spacing w:before="240" w:after="120" w:line="360" w:lineRule="auto"/>
        <w:mirrorIndents/>
        <w:jc w:val="both"/>
      </w:pPr>
      <w:r>
        <w:rPr>
          <w:noProof/>
        </w:rPr>
        <w:pict>
          <v:rect id="_x0000_s1069" style="position:absolute;left:0;text-align:left;margin-left:-26.65pt;margin-top:16.95pt;width:62.95pt;height:29.5pt;z-index:251713536" fillcolor="white [3201]" strokecolor="black [3213]" strokeweight="1.5pt">
            <v:shadow color="#868686"/>
            <v:textbox style="mso-next-textbox:#_x0000_s1069" inset=".5mm,.3mm,.5mm,.3mm">
              <w:txbxContent>
                <w:p w:rsidR="00CF7DCE" w:rsidRPr="005F78FC" w:rsidRDefault="00CF7DCE" w:rsidP="0020172C">
                  <w:pPr>
                    <w:rPr>
                      <w:rFonts w:asciiTheme="majorBidi" w:hAnsiTheme="majorBidi" w:cstheme="majorBidi"/>
                    </w:rPr>
                  </w:pPr>
                  <m:oMathPara>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mes</m:t>
                          </m:r>
                        </m:sub>
                      </m:sSub>
                    </m:oMath>
                  </m:oMathPara>
                </w:p>
              </w:txbxContent>
            </v:textbox>
          </v:rect>
        </w:pict>
      </w:r>
      <w:r>
        <w:rPr>
          <w:noProof/>
        </w:rPr>
        <w:pict>
          <v:rect id="_x0000_s1070" style="position:absolute;left:0;text-align:left;margin-left:-26.65pt;margin-top:49.95pt;width:62.95pt;height:29.5pt;z-index:251714560" fillcolor="white [3201]" strokecolor="black [3213]" strokeweight="1.5pt">
            <v:shadow color="#868686"/>
            <v:textbox style="mso-next-textbox:#_x0000_s1070" inset=".5mm,.3mm,.5mm,.3mm">
              <w:txbxContent>
                <w:p w:rsidR="00CF7DCE" w:rsidRPr="005F78FC" w:rsidRDefault="00CF7DCE" w:rsidP="0020172C">
                  <w:pPr>
                    <w:rPr>
                      <w:rFonts w:asciiTheme="majorBidi" w:hAnsiTheme="majorBidi" w:cstheme="majorBidi"/>
                    </w:rPr>
                  </w:pPr>
                  <m:oMathPara>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mes</m:t>
                          </m:r>
                        </m:sub>
                      </m:sSub>
                    </m:oMath>
                  </m:oMathPara>
                </w:p>
              </w:txbxContent>
            </v:textbox>
          </v:rect>
        </w:pict>
      </w:r>
      <w:r>
        <w:rPr>
          <w:noProof/>
        </w:rPr>
        <w:pict>
          <v:rect id="_x0000_s1071" style="position:absolute;left:0;text-align:left;margin-left:113.8pt;margin-top:16.95pt;width:148.25pt;height:29.5pt;z-index:251715584" fillcolor="white [3201]" strokecolor="black [3213]" strokeweight="1.5pt">
            <v:shadow color="#868686"/>
            <v:textbox style="mso-next-textbox:#_x0000_s1071" inset=".5mm,.3mm,.5mm,.3mm">
              <w:txbxContent>
                <w:p w:rsidR="00CF7DCE" w:rsidRPr="005F78FC" w:rsidRDefault="00CF7DCE" w:rsidP="0020172C">
                  <w:pPr>
                    <w:rPr>
                      <w:rFonts w:asciiTheme="majorBidi" w:hAnsiTheme="majorBidi" w:cstheme="majorBidi"/>
                    </w:rPr>
                  </w:pPr>
                  <m:oMathPara>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mes</m:t>
                          </m:r>
                        </m:sub>
                      </m:sSub>
                      <m:r>
                        <w:rPr>
                          <w:rFonts w:ascii="Cambria Math" w:hAnsi="Cambria Math" w:cstheme="majorBidi"/>
                        </w:rPr>
                        <m:t>+ (</m:t>
                      </m:r>
                      <m:sSub>
                        <m:sSubPr>
                          <m:ctrlPr>
                            <w:rPr>
                              <w:rFonts w:ascii="Cambria Math" w:hAnsi="Cambria Math" w:cstheme="majorBidi"/>
                              <w:iCs/>
                            </w:rPr>
                          </m:ctrlPr>
                        </m:sSubPr>
                        <m:e>
                          <m:r>
                            <m:rPr>
                              <m:sty m:val="p"/>
                            </m:rPr>
                            <w:rPr>
                              <w:rFonts w:ascii="Cambria Math" w:hAnsi="Cambria Math" w:cstheme="majorBidi"/>
                            </w:rPr>
                            <m:t>I</m:t>
                          </m:r>
                        </m:e>
                        <m:sub>
                          <m:sSub>
                            <m:sSubPr>
                              <m:ctrlPr>
                                <w:rPr>
                                  <w:rFonts w:ascii="Cambria Math" w:hAnsi="Cambria Math" w:cstheme="majorBidi"/>
                                  <w:iCs/>
                                </w:rPr>
                              </m:ctrlPr>
                            </m:sSubPr>
                            <m:e>
                              <m:r>
                                <m:rPr>
                                  <m:sty m:val="p"/>
                                </m:rPr>
                                <w:rPr>
                                  <w:rFonts w:ascii="Cambria Math" w:hAnsi="Cambria Math" w:cstheme="majorBidi"/>
                                </w:rPr>
                                <m:t>sc</m:t>
                              </m:r>
                            </m:e>
                            <m:sub>
                              <m:r>
                                <m:rPr>
                                  <m:sty m:val="p"/>
                                </m:rPr>
                                <w:rPr>
                                  <w:rFonts w:ascii="Cambria Math" w:hAnsi="Cambria Math" w:cstheme="majorBidi"/>
                                </w:rPr>
                                <m:t>STC</m:t>
                              </m:r>
                            </m:sub>
                          </m:sSub>
                        </m:sub>
                      </m:sSub>
                      <m:r>
                        <m:rPr>
                          <m:sty m:val="p"/>
                        </m:rP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m:t>
                          </m:r>
                          <m:sSub>
                            <m:sSubPr>
                              <m:ctrlPr>
                                <w:rPr>
                                  <w:rFonts w:ascii="Cambria Math" w:hAnsi="Cambria Math" w:cstheme="majorBidi"/>
                                  <w:i/>
                                </w:rPr>
                              </m:ctrlPr>
                            </m:sSubPr>
                            <m:e>
                              <m:r>
                                <w:rPr>
                                  <w:rFonts w:ascii="Cambria Math" w:hAnsi="Cambria Math" w:cstheme="majorBidi"/>
                                </w:rPr>
                                <m:t>c</m:t>
                              </m:r>
                            </m:e>
                            <m:sub>
                              <m:r>
                                <w:rPr>
                                  <w:rFonts w:ascii="Cambria Math" w:hAnsi="Cambria Math" w:cstheme="majorBidi"/>
                                </w:rPr>
                                <m:t>mes</m:t>
                              </m:r>
                            </m:sub>
                          </m:sSub>
                        </m:sub>
                      </m:sSub>
                      <m:r>
                        <w:rPr>
                          <w:rFonts w:ascii="Cambria Math" w:hAnsi="Cambria Math" w:cstheme="majorBidi"/>
                        </w:rPr>
                        <m:t>)</m:t>
                      </m:r>
                    </m:oMath>
                  </m:oMathPara>
                </w:p>
              </w:txbxContent>
            </v:textbox>
          </v:rect>
        </w:pict>
      </w:r>
      <w:r>
        <w:rPr>
          <w:noProof/>
        </w:rPr>
        <w:pict>
          <v:rect id="_x0000_s1072" style="position:absolute;left:0;text-align:left;margin-left:113.8pt;margin-top:49.55pt;width:148.25pt;height:29.5pt;z-index:251716608" fillcolor="white [3201]" strokecolor="black [3213]" strokeweight="1.5pt">
            <v:shadow color="#868686"/>
            <v:textbox style="mso-next-textbox:#_x0000_s1072" inset=".5mm,.3mm,.5mm,.3mm">
              <w:txbxContent>
                <w:p w:rsidR="00CF7DCE" w:rsidRPr="005F78FC" w:rsidRDefault="00CF7DCE" w:rsidP="0020172C">
                  <w:pPr>
                    <w:rPr>
                      <w:rFonts w:asciiTheme="majorBidi" w:hAnsiTheme="majorBidi" w:cstheme="majorBidi"/>
                    </w:rPr>
                  </w:pPr>
                  <m:oMathPara>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mes</m:t>
                          </m:r>
                        </m:sub>
                      </m:sSub>
                      <m:r>
                        <w:rPr>
                          <w:rFonts w:ascii="Cambria Math" w:hAnsi="Cambria Math" w:cstheme="majorBidi"/>
                        </w:rPr>
                        <m:t>+ (</m:t>
                      </m:r>
                      <m:sSub>
                        <m:sSubPr>
                          <m:ctrlPr>
                            <w:rPr>
                              <w:rFonts w:ascii="Cambria Math" w:hAnsi="Cambria Math" w:cstheme="majorBidi"/>
                              <w:iCs/>
                            </w:rPr>
                          </m:ctrlPr>
                        </m:sSubPr>
                        <m:e>
                          <m:r>
                            <m:rPr>
                              <m:sty m:val="p"/>
                            </m:rPr>
                            <w:rPr>
                              <w:rFonts w:ascii="Cambria Math" w:hAnsi="Cambria Math" w:cstheme="majorBidi"/>
                            </w:rPr>
                            <m:t>V</m:t>
                          </m:r>
                        </m:e>
                        <m:sub>
                          <m:sSub>
                            <m:sSubPr>
                              <m:ctrlPr>
                                <w:rPr>
                                  <w:rFonts w:ascii="Cambria Math" w:hAnsi="Cambria Math" w:cstheme="majorBidi"/>
                                  <w:iCs/>
                                </w:rPr>
                              </m:ctrlPr>
                            </m:sSubPr>
                            <m:e>
                              <m:r>
                                <m:rPr>
                                  <m:sty m:val="p"/>
                                </m:rPr>
                                <w:rPr>
                                  <w:rFonts w:ascii="Cambria Math" w:hAnsi="Cambria Math" w:cstheme="majorBidi"/>
                                </w:rPr>
                                <m:t>oc</m:t>
                              </m:r>
                            </m:e>
                            <m:sub>
                              <m:r>
                                <m:rPr>
                                  <m:sty m:val="p"/>
                                </m:rPr>
                                <w:rPr>
                                  <w:rFonts w:ascii="Cambria Math" w:hAnsi="Cambria Math" w:cstheme="majorBidi"/>
                                </w:rPr>
                                <m:t>STC</m:t>
                              </m:r>
                            </m:sub>
                          </m:sSub>
                        </m:sub>
                      </m:sSub>
                      <m:r>
                        <m:rPr>
                          <m:sty m:val="p"/>
                        </m:rP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m:t>
                          </m:r>
                          <m:sSub>
                            <m:sSubPr>
                              <m:ctrlPr>
                                <w:rPr>
                                  <w:rFonts w:ascii="Cambria Math" w:hAnsi="Cambria Math" w:cstheme="majorBidi"/>
                                  <w:i/>
                                </w:rPr>
                              </m:ctrlPr>
                            </m:sSubPr>
                            <m:e>
                              <m:r>
                                <w:rPr>
                                  <w:rFonts w:ascii="Cambria Math" w:hAnsi="Cambria Math" w:cstheme="majorBidi"/>
                                </w:rPr>
                                <m:t>c</m:t>
                              </m:r>
                            </m:e>
                            <m:sub>
                              <m:r>
                                <w:rPr>
                                  <w:rFonts w:ascii="Cambria Math" w:hAnsi="Cambria Math" w:cstheme="majorBidi"/>
                                </w:rPr>
                                <m:t>mes</m:t>
                              </m:r>
                            </m:sub>
                          </m:sSub>
                        </m:sub>
                      </m:sSub>
                      <m:r>
                        <w:rPr>
                          <w:rFonts w:ascii="Cambria Math" w:hAnsi="Cambria Math" w:cstheme="majorBidi"/>
                        </w:rPr>
                        <m:t>)</m:t>
                      </m:r>
                    </m:oMath>
                  </m:oMathPara>
                </w:p>
              </w:txbxContent>
            </v:textbox>
          </v:rect>
        </w:pict>
      </w:r>
      <w:r>
        <w:rPr>
          <w:noProof/>
        </w:rPr>
        <w:pict>
          <v:shape id="_x0000_s1073" type="#_x0000_t32" style="position:absolute;left:0;text-align:left;margin-left:36.3pt;margin-top:35.8pt;width:77.5pt;height:.05pt;z-index:251717632" o:connectortype="straight" strokecolor="black [3200]" strokeweight="2.5pt">
            <v:stroke endarrow="block"/>
            <v:shadow color="#868686"/>
          </v:shape>
        </w:pict>
      </w:r>
      <w:r>
        <w:rPr>
          <w:noProof/>
        </w:rPr>
        <w:pict>
          <v:shape id="_x0000_s1074" type="#_x0000_t32" style="position:absolute;left:0;text-align:left;margin-left:37.6pt;margin-top:66.1pt;width:77.5pt;height:0;z-index:251718656" o:connectortype="straight" strokecolor="black [3200]" strokeweight="2.5pt">
            <v:stroke endarrow="block"/>
            <v:shadow color="#868686"/>
          </v:shape>
        </w:pict>
      </w:r>
      <w:r>
        <w:rPr>
          <w:noProof/>
        </w:rPr>
        <w:pict>
          <v:rect id="_x0000_s1075" style="position:absolute;left:0;text-align:left;margin-left:332.7pt;margin-top:26.9pt;width:148.35pt;height:46.8pt;flip:y;z-index:251719680" fillcolor="white [3201]" strokecolor="black [3213]" strokeweight="1.5pt">
            <v:shadow color="#868686"/>
            <v:textbox style="mso-next-textbox:#_x0000_s1075" inset=".5mm,.3mm,.5mm,.3mm">
              <w:txbxContent>
                <w:p w:rsidR="00CF7DCE" w:rsidRPr="00AC621D" w:rsidRDefault="00CF7DCE" w:rsidP="0020172C">
                  <w:pPr>
                    <w:jc w:val="center"/>
                    <w:rPr>
                      <w:rFonts w:asciiTheme="majorBidi" w:hAnsiTheme="majorBidi" w:cstheme="majorBidi"/>
                      <w:sz w:val="20"/>
                      <w:szCs w:val="20"/>
                    </w:rPr>
                  </w:pPr>
                  <w:r w:rsidRPr="00AC621D">
                    <w:rPr>
                      <w:rFonts w:asciiTheme="majorBidi" w:hAnsiTheme="majorBidi" w:cstheme="majorBidi"/>
                      <w:sz w:val="20"/>
                      <w:szCs w:val="20"/>
                    </w:rPr>
                    <w:t>Affichage courbes I-V</w:t>
                  </w:r>
                  <w:r>
                    <w:rPr>
                      <w:rFonts w:asciiTheme="majorBidi" w:hAnsiTheme="majorBidi" w:cstheme="majorBidi"/>
                      <w:sz w:val="20"/>
                      <w:szCs w:val="20"/>
                    </w:rPr>
                    <w:t xml:space="preserve"> </w:t>
                  </w:r>
                  <w:r w:rsidRPr="00AC621D">
                    <w:rPr>
                      <w:rFonts w:asciiTheme="majorBidi" w:hAnsiTheme="majorBidi" w:cstheme="majorBidi"/>
                      <w:sz w:val="20"/>
                      <w:szCs w:val="20"/>
                    </w:rPr>
                    <w:t>et P-Vaux STC</w:t>
                  </w:r>
                </w:p>
              </w:txbxContent>
            </v:textbox>
          </v:rect>
        </w:pict>
      </w:r>
    </w:p>
    <w:p w:rsidR="0020172C" w:rsidRPr="00BA0E0E" w:rsidRDefault="005913E2" w:rsidP="0020172C">
      <w:pPr>
        <w:spacing w:before="240" w:after="120" w:line="360" w:lineRule="auto"/>
        <w:mirrorIndents/>
        <w:jc w:val="both"/>
      </w:pPr>
      <w:r>
        <w:rPr>
          <w:noProof/>
        </w:rPr>
        <w:pict>
          <v:shape id="_x0000_s1076" type="#_x0000_t32" style="position:absolute;left:0;text-align:left;margin-left:261.8pt;margin-top:3.05pt;width:70.9pt;height:.05pt;z-index:251720704" o:connectortype="straight" strokecolor="black [3200]" strokeweight="2.5pt">
            <v:stroke endarrow="block"/>
            <v:shadow color="#868686"/>
          </v:shape>
        </w:pict>
      </w:r>
    </w:p>
    <w:p w:rsidR="00363246" w:rsidRDefault="00363246" w:rsidP="00962773">
      <w:pPr>
        <w:spacing w:before="240" w:after="120" w:line="360" w:lineRule="auto"/>
        <w:mirrorIndents/>
        <w:jc w:val="both"/>
        <w:rPr>
          <w:b/>
          <w:bCs/>
          <w:sz w:val="20"/>
          <w:szCs w:val="20"/>
        </w:rPr>
      </w:pPr>
    </w:p>
    <w:p w:rsidR="0020172C" w:rsidRPr="00335087" w:rsidRDefault="00335087" w:rsidP="00335087">
      <w:pPr>
        <w:pStyle w:val="Style6"/>
        <w:rPr>
          <w:b w:val="0"/>
          <w:bCs w:val="0"/>
          <w:sz w:val="20"/>
          <w:szCs w:val="20"/>
        </w:rPr>
      </w:pPr>
      <w:bookmarkStart w:id="88" w:name="_Toc327209118"/>
      <w:r>
        <w:rPr>
          <w:b w:val="0"/>
          <w:bCs w:val="0"/>
          <w:sz w:val="20"/>
          <w:szCs w:val="20"/>
        </w:rPr>
        <w:t xml:space="preserve">Figure </w:t>
      </w:r>
      <w:r w:rsidR="00327C0D" w:rsidRPr="00335087">
        <w:rPr>
          <w:b w:val="0"/>
          <w:bCs w:val="0"/>
          <w:sz w:val="20"/>
          <w:szCs w:val="20"/>
        </w:rPr>
        <w:t>4.</w:t>
      </w:r>
      <w:r w:rsidR="00D026FC" w:rsidRPr="00335087">
        <w:rPr>
          <w:b w:val="0"/>
          <w:bCs w:val="0"/>
          <w:sz w:val="20"/>
          <w:szCs w:val="20"/>
        </w:rPr>
        <w:t>4</w:t>
      </w:r>
      <w:r w:rsidR="0020172C" w:rsidRPr="00335087">
        <w:rPr>
          <w:b w:val="0"/>
          <w:bCs w:val="0"/>
          <w:sz w:val="20"/>
          <w:szCs w:val="20"/>
        </w:rPr>
        <w:t> Configuration de l’étape extraction des paramètres électriques aux conditions de test standards.</w:t>
      </w:r>
      <w:bookmarkEnd w:id="88"/>
    </w:p>
    <w:p w:rsidR="0020172C" w:rsidRDefault="0020172C" w:rsidP="00926401">
      <w:pPr>
        <w:pStyle w:val="Style3"/>
      </w:pPr>
      <w:bookmarkStart w:id="89" w:name="_Toc328914896"/>
      <w:r>
        <w:lastRenderedPageBreak/>
        <w:t>3.4 Calcul numérique des paramètres des modèles implicites à une diode et à deux diodes de la caractéristique I-V directe</w:t>
      </w:r>
      <w:bookmarkEnd w:id="89"/>
      <w:r>
        <w:t> </w:t>
      </w:r>
    </w:p>
    <w:p w:rsidR="0020172C" w:rsidRDefault="0020172C" w:rsidP="0020172C">
      <w:pPr>
        <w:autoSpaceDE w:val="0"/>
        <w:autoSpaceDN w:val="0"/>
        <w:adjustRightInd w:val="0"/>
        <w:spacing w:before="240" w:after="120" w:line="360" w:lineRule="auto"/>
        <w:ind w:firstLine="709"/>
        <w:mirrorIndents/>
        <w:jc w:val="both"/>
      </w:pPr>
      <w:r>
        <w:t>La méthode des approximations successives pour la résolution de systèmes d’équations non linéaires</w:t>
      </w:r>
      <w:r w:rsidR="004514D5">
        <w:t xml:space="preserve"> [19</w:t>
      </w:r>
      <w:r w:rsidR="00C468CD">
        <w:t xml:space="preserve">] </w:t>
      </w:r>
      <w:r>
        <w:t xml:space="preserve"> qui est disponible dans la bibliothèque de Labview sous le nom « </w:t>
      </w:r>
      <w:r>
        <w:rPr>
          <w:i/>
          <w:iCs/>
        </w:rPr>
        <w:t>Non linear</w:t>
      </w:r>
      <w:r>
        <w:t xml:space="preserve"> </w:t>
      </w:r>
      <w:r>
        <w:rPr>
          <w:i/>
          <w:iCs/>
        </w:rPr>
        <w:t xml:space="preserve">system solver.vi </w:t>
      </w:r>
      <w:r>
        <w:t>» est utilisée. Elle nécessite l’introduction des débuts et des fins des intervalles qui contiennent les paramètres à déterminer.</w:t>
      </w:r>
    </w:p>
    <w:p w:rsidR="0020172C" w:rsidRDefault="0020172C" w:rsidP="0020172C">
      <w:pPr>
        <w:autoSpaceDE w:val="0"/>
        <w:autoSpaceDN w:val="0"/>
        <w:adjustRightInd w:val="0"/>
        <w:spacing w:before="240" w:after="120" w:line="360" w:lineRule="auto"/>
        <w:mirrorIndents/>
        <w:jc w:val="both"/>
      </w:pPr>
      <w:r>
        <w:t>Ces intervalles sont les voisinages des valeurs initiales calculées à partir des valeurs analytiques tel qu’explicité au chapitre deux. Le modèle des cinq équations :</w:t>
      </w:r>
    </w:p>
    <w:p w:rsidR="0020172C" w:rsidRDefault="005913E2" w:rsidP="0020172C">
      <w:pPr>
        <w:autoSpaceDE w:val="0"/>
        <w:autoSpaceDN w:val="0"/>
        <w:adjustRightInd w:val="0"/>
        <w:spacing w:before="240" w:after="120" w:line="360" w:lineRule="auto"/>
        <w:mirrorIndents/>
        <w:jc w:val="both"/>
      </w:pPr>
      <m:oMath>
        <m:sSub>
          <m:sSubPr>
            <m:ctrlPr>
              <w:rPr>
                <w:rFonts w:ascii="Cambria Math" w:eastAsia="TTFFAB7C80t00" w:hAnsi="Cambria Math" w:cs="TTFFAB7C80t00"/>
                <w:i/>
              </w:rPr>
            </m:ctrlPr>
          </m:sSubPr>
          <m:e>
            <m:r>
              <w:rPr>
                <w:rFonts w:ascii="Cambria Math" w:eastAsia="TTFFAB7C80t00" w:hAnsi="Cambria Math" w:cs="TTFFAB7C80t00"/>
              </w:rPr>
              <m:t>F</m:t>
            </m:r>
          </m:e>
          <m:sub>
            <m:r>
              <w:rPr>
                <w:rFonts w:ascii="Cambria Math" w:eastAsia="TTFFAB7C80t00" w:hAnsi="Cambria Math" w:cs="TTFFAB7C80t00"/>
              </w:rPr>
              <m:t>i</m:t>
            </m:r>
          </m:sub>
        </m:sSub>
      </m:oMath>
      <w:r w:rsidR="0020172C">
        <w:rPr>
          <w:rFonts w:ascii="TTFFAB7C80t00" w:eastAsia="TTFFAB7C80t00" w:cs="TTFFAB7C80t00" w:hint="eastAsia"/>
        </w:rPr>
        <w:t xml:space="preserve"> </w:t>
      </w:r>
      <w:r w:rsidR="0020172C">
        <w:rPr>
          <w:rFonts w:asciiTheme="majorBidi" w:eastAsia="TTFFAB7C80t00" w:hAnsiTheme="majorBidi" w:cstheme="majorBidi"/>
        </w:rPr>
        <w:t>(</w:t>
      </w:r>
      <m:oMath>
        <m:sSub>
          <m:sSubPr>
            <m:ctrlPr>
              <w:rPr>
                <w:rFonts w:ascii="Cambria Math" w:eastAsia="TTFFAB7C80t00" w:hAnsiTheme="majorBidi" w:cstheme="majorBidi"/>
                <w:i/>
              </w:rPr>
            </m:ctrlPr>
          </m:sSubPr>
          <m:e>
            <m:r>
              <w:rPr>
                <w:rFonts w:ascii="Cambria Math" w:eastAsia="TTFFAB7C80t00" w:hAnsi="Cambria Math" w:cstheme="majorBidi"/>
              </w:rPr>
              <m:t>I</m:t>
            </m:r>
          </m:e>
          <m:sub>
            <m:r>
              <w:rPr>
                <w:rFonts w:ascii="Cambria Math" w:eastAsia="TTFFAB7C80t00" w:hAnsi="Cambria Math" w:cstheme="majorBidi"/>
              </w:rPr>
              <m:t>ph</m:t>
            </m:r>
          </m:sub>
        </m:sSub>
        <m:r>
          <w:rPr>
            <w:rFonts w:ascii="Cambria Math" w:eastAsia="TTFFAB7C80t00" w:hAnsiTheme="majorBidi" w:cstheme="majorBidi"/>
          </w:rPr>
          <m:t>,</m:t>
        </m:r>
        <m:sSub>
          <m:sSubPr>
            <m:ctrlPr>
              <w:rPr>
                <w:rFonts w:ascii="Cambria Math" w:eastAsia="TTFFAB7C80t00" w:hAnsiTheme="majorBidi" w:cstheme="majorBidi"/>
                <w:i/>
              </w:rPr>
            </m:ctrlPr>
          </m:sSubPr>
          <m:e>
            <m:r>
              <w:rPr>
                <w:rFonts w:ascii="Cambria Math" w:eastAsia="TTFFAB7C80t00" w:hAnsi="Cambria Math" w:cstheme="majorBidi"/>
              </w:rPr>
              <m:t>I</m:t>
            </m:r>
          </m:e>
          <m:sub>
            <m:r>
              <w:rPr>
                <w:rFonts w:ascii="Cambria Math" w:eastAsia="TTFFAB7C80t00" w:hAnsiTheme="majorBidi" w:cstheme="majorBidi"/>
              </w:rPr>
              <m:t>0</m:t>
            </m:r>
          </m:sub>
        </m:sSub>
        <m:r>
          <w:rPr>
            <w:rFonts w:ascii="Cambria Math" w:eastAsia="TTFFAB7C80t00" w:hAnsiTheme="majorBidi" w:cstheme="majorBidi"/>
          </w:rPr>
          <m:t>,</m:t>
        </m:r>
        <m:r>
          <w:rPr>
            <w:rFonts w:ascii="Cambria Math" w:eastAsia="TTFFAB7C80t00" w:hAnsi="Cambria Math" w:cstheme="majorBidi"/>
          </w:rPr>
          <m:t>m</m:t>
        </m:r>
        <m:r>
          <w:rPr>
            <w:rFonts w:ascii="Cambria Math" w:eastAsia="TTFFAB7C80t00" w:hAnsiTheme="majorBidi" w:cstheme="majorBidi"/>
          </w:rPr>
          <m:t>,</m:t>
        </m:r>
        <m:sSub>
          <m:sSubPr>
            <m:ctrlPr>
              <w:rPr>
                <w:rFonts w:ascii="Cambria Math" w:eastAsia="TTFFAB7C80t00" w:hAnsiTheme="majorBidi" w:cstheme="majorBidi"/>
                <w:i/>
              </w:rPr>
            </m:ctrlPr>
          </m:sSubPr>
          <m:e>
            <m:r>
              <w:rPr>
                <w:rFonts w:ascii="Cambria Math" w:eastAsia="TTFFAB7C80t00" w:hAnsi="Cambria Math" w:cstheme="majorBidi"/>
              </w:rPr>
              <m:t>R</m:t>
            </m:r>
          </m:e>
          <m:sub>
            <m:r>
              <w:rPr>
                <w:rFonts w:ascii="Cambria Math" w:eastAsia="TTFFAB7C80t00" w:hAnsi="Cambria Math" w:cstheme="majorBidi"/>
              </w:rPr>
              <m:t>s</m:t>
            </m:r>
            <m:r>
              <w:rPr>
                <w:rFonts w:ascii="Cambria Math" w:eastAsia="TTFFAB7C80t00" w:hAnsiTheme="majorBidi" w:cstheme="majorBidi"/>
              </w:rPr>
              <m:t xml:space="preserve"> </m:t>
            </m:r>
          </m:sub>
        </m:sSub>
        <m:r>
          <w:rPr>
            <w:rFonts w:ascii="Cambria Math" w:eastAsia="TTFFAB7C80t00" w:hAnsiTheme="majorBidi" w:cstheme="majorBidi"/>
          </w:rPr>
          <m:t>,</m:t>
        </m:r>
        <m:sSub>
          <m:sSubPr>
            <m:ctrlPr>
              <w:rPr>
                <w:rFonts w:ascii="Cambria Math" w:eastAsia="TTFFAB7C80t00" w:hAnsiTheme="majorBidi" w:cstheme="majorBidi"/>
                <w:i/>
              </w:rPr>
            </m:ctrlPr>
          </m:sSubPr>
          <m:e>
            <m:r>
              <w:rPr>
                <w:rFonts w:ascii="Cambria Math" w:eastAsia="TTFFAB7C80t00" w:hAnsi="Cambria Math" w:cstheme="majorBidi"/>
              </w:rPr>
              <m:t>R</m:t>
            </m:r>
          </m:e>
          <m:sub>
            <m:r>
              <w:rPr>
                <w:rFonts w:ascii="Cambria Math" w:eastAsia="TTFFAB7C80t00" w:hAnsi="Cambria Math" w:cstheme="majorBidi"/>
              </w:rPr>
              <m:t>sh</m:t>
            </m:r>
            <m:r>
              <w:rPr>
                <w:rFonts w:ascii="Cambria Math" w:eastAsia="TTFFAB7C80t00" w:hAnsiTheme="majorBidi" w:cstheme="majorBidi"/>
              </w:rPr>
              <m:t xml:space="preserve"> </m:t>
            </m:r>
          </m:sub>
        </m:sSub>
        <m:r>
          <w:rPr>
            <w:rFonts w:ascii="Cambria Math" w:eastAsia="TTFFAB7C80t00" w:hAnsiTheme="majorBidi" w:cstheme="majorBidi"/>
          </w:rPr>
          <m:t xml:space="preserve">) </m:t>
        </m:r>
      </m:oMath>
      <w:r w:rsidR="0020172C">
        <w:rPr>
          <w:rFonts w:asciiTheme="majorBidi" w:eastAsia="TTFFAB7C80t00" w:hAnsiTheme="majorBidi" w:cstheme="majorBidi"/>
        </w:rPr>
        <w:t>=0</w:t>
      </w:r>
      <w:r w:rsidR="0020172C">
        <w:rPr>
          <w:rFonts w:ascii="TTFFAB7C80t00" w:eastAsia="TTFFAB7C80t00" w:cs="TTFFAB7C80t00" w:hint="eastAsia"/>
        </w:rPr>
        <w:t xml:space="preserve"> </w:t>
      </w:r>
      <w:r w:rsidR="00327C0D">
        <w:t>(équations 3.1 à 3.</w:t>
      </w:r>
      <w:r w:rsidR="0020172C">
        <w:t xml:space="preserve">5) ou </w:t>
      </w:r>
      <m:oMath>
        <m:sSub>
          <m:sSubPr>
            <m:ctrlPr>
              <w:rPr>
                <w:rFonts w:ascii="Cambria Math" w:eastAsia="TTFFAB7C80t00" w:hAnsi="Cambria Math" w:cs="TTFFAB7C80t00"/>
                <w:i/>
              </w:rPr>
            </m:ctrlPr>
          </m:sSubPr>
          <m:e>
            <m:r>
              <w:rPr>
                <w:rFonts w:ascii="Cambria Math" w:eastAsia="TTFFAB7C80t00" w:hAnsi="Cambria Math" w:cs="TTFFAB7C80t00"/>
              </w:rPr>
              <m:t>F</m:t>
            </m:r>
          </m:e>
          <m:sub>
            <m:r>
              <w:rPr>
                <w:rFonts w:ascii="Cambria Math" w:eastAsia="TTFFAB7C80t00" w:hAnsi="Cambria Math" w:cs="TTFFAB7C80t00"/>
              </w:rPr>
              <m:t>i</m:t>
            </m:r>
          </m:sub>
        </m:sSub>
      </m:oMath>
      <w:r w:rsidR="0020172C">
        <w:rPr>
          <w:rFonts w:ascii="TTFFAB7C80t00" w:eastAsia="TTFFAB7C80t00" w:cs="TTFFAB7C80t00" w:hint="eastAsia"/>
        </w:rPr>
        <w:t xml:space="preserve"> </w:t>
      </w:r>
      <w:r w:rsidR="0020172C">
        <w:rPr>
          <w:rFonts w:asciiTheme="majorBidi" w:eastAsia="TTFFAB7C80t00" w:hAnsiTheme="majorBidi" w:cstheme="majorBidi"/>
        </w:rPr>
        <w:t>(</w:t>
      </w:r>
      <m:oMath>
        <m:sSub>
          <m:sSubPr>
            <m:ctrlPr>
              <w:rPr>
                <w:rFonts w:ascii="Cambria Math" w:eastAsia="TTFFAB7C80t00" w:hAnsiTheme="majorBidi" w:cstheme="majorBidi"/>
                <w:i/>
              </w:rPr>
            </m:ctrlPr>
          </m:sSubPr>
          <m:e>
            <m:r>
              <w:rPr>
                <w:rFonts w:ascii="Cambria Math" w:eastAsia="TTFFAB7C80t00" w:hAnsi="Cambria Math" w:cstheme="majorBidi"/>
              </w:rPr>
              <m:t>I</m:t>
            </m:r>
          </m:e>
          <m:sub>
            <m:r>
              <w:rPr>
                <w:rFonts w:ascii="Cambria Math" w:eastAsia="TTFFAB7C80t00" w:hAnsi="Cambria Math" w:cstheme="majorBidi"/>
              </w:rPr>
              <m:t>ph</m:t>
            </m:r>
          </m:sub>
        </m:sSub>
        <m:r>
          <w:rPr>
            <w:rFonts w:ascii="Cambria Math" w:eastAsia="TTFFAB7C80t00" w:hAnsiTheme="majorBidi" w:cstheme="majorBidi"/>
          </w:rPr>
          <m:t>,</m:t>
        </m:r>
        <m:sSub>
          <m:sSubPr>
            <m:ctrlPr>
              <w:rPr>
                <w:rFonts w:ascii="Cambria Math" w:eastAsia="TTFFAB7C80t00" w:hAnsiTheme="majorBidi" w:cstheme="majorBidi"/>
                <w:i/>
              </w:rPr>
            </m:ctrlPr>
          </m:sSubPr>
          <m:e>
            <m:r>
              <w:rPr>
                <w:rFonts w:ascii="Cambria Math" w:eastAsia="TTFFAB7C80t00" w:hAnsi="Cambria Math" w:cstheme="majorBidi"/>
              </w:rPr>
              <m:t>I</m:t>
            </m:r>
          </m:e>
          <m:sub>
            <m:r>
              <w:rPr>
                <w:rFonts w:ascii="Cambria Math" w:eastAsia="TTFFAB7C80t00" w:hAnsiTheme="majorBidi" w:cstheme="majorBidi"/>
              </w:rPr>
              <m:t>01</m:t>
            </m:r>
          </m:sub>
        </m:sSub>
        <m:r>
          <w:rPr>
            <w:rFonts w:ascii="Cambria Math" w:eastAsia="TTFFAB7C80t00" w:hAnsiTheme="majorBidi" w:cstheme="majorBidi"/>
          </w:rPr>
          <m:t>,</m:t>
        </m:r>
        <m:sSub>
          <m:sSubPr>
            <m:ctrlPr>
              <w:rPr>
                <w:rFonts w:ascii="Cambria Math" w:eastAsia="TTFFAB7C80t00" w:hAnsiTheme="majorBidi" w:cstheme="majorBidi"/>
                <w:i/>
              </w:rPr>
            </m:ctrlPr>
          </m:sSubPr>
          <m:e>
            <m:r>
              <w:rPr>
                <w:rFonts w:ascii="Cambria Math" w:eastAsia="TTFFAB7C80t00" w:hAnsi="Cambria Math" w:cstheme="majorBidi"/>
              </w:rPr>
              <m:t>I</m:t>
            </m:r>
          </m:e>
          <m:sub>
            <m:r>
              <w:rPr>
                <w:rFonts w:ascii="Cambria Math" w:eastAsia="TTFFAB7C80t00" w:hAnsiTheme="majorBidi" w:cstheme="majorBidi"/>
              </w:rPr>
              <m:t>02</m:t>
            </m:r>
          </m:sub>
        </m:sSub>
        <m:r>
          <w:rPr>
            <w:rFonts w:ascii="Cambria Math" w:eastAsia="TTFFAB7C80t00" w:hAnsi="Cambria Math" w:cstheme="majorBidi"/>
          </w:rPr>
          <m:t>,m</m:t>
        </m:r>
        <m:r>
          <w:rPr>
            <w:rFonts w:ascii="Cambria Math" w:eastAsia="TTFFAB7C80t00" w:hAnsiTheme="majorBidi" w:cstheme="majorBidi"/>
          </w:rPr>
          <m:t>,</m:t>
        </m:r>
        <m:sSub>
          <m:sSubPr>
            <m:ctrlPr>
              <w:rPr>
                <w:rFonts w:ascii="Cambria Math" w:eastAsia="TTFFAB7C80t00" w:hAnsiTheme="majorBidi" w:cstheme="majorBidi"/>
                <w:i/>
              </w:rPr>
            </m:ctrlPr>
          </m:sSubPr>
          <m:e>
            <m:r>
              <w:rPr>
                <w:rFonts w:ascii="Cambria Math" w:eastAsia="TTFFAB7C80t00" w:hAnsi="Cambria Math" w:cstheme="majorBidi"/>
              </w:rPr>
              <m:t>R</m:t>
            </m:r>
          </m:e>
          <m:sub>
            <m:r>
              <w:rPr>
                <w:rFonts w:ascii="Cambria Math" w:eastAsia="TTFFAB7C80t00" w:hAnsi="Cambria Math" w:cstheme="majorBidi"/>
              </w:rPr>
              <m:t>s</m:t>
            </m:r>
            <m:r>
              <w:rPr>
                <w:rFonts w:ascii="Cambria Math" w:eastAsia="TTFFAB7C80t00" w:hAnsiTheme="majorBidi" w:cstheme="majorBidi"/>
              </w:rPr>
              <m:t xml:space="preserve"> </m:t>
            </m:r>
          </m:sub>
        </m:sSub>
        <m:r>
          <w:rPr>
            <w:rFonts w:ascii="Cambria Math" w:eastAsia="TTFFAB7C80t00" w:hAnsiTheme="majorBidi" w:cstheme="majorBidi"/>
          </w:rPr>
          <m:t>,</m:t>
        </m:r>
        <m:sSub>
          <m:sSubPr>
            <m:ctrlPr>
              <w:rPr>
                <w:rFonts w:ascii="Cambria Math" w:eastAsia="TTFFAB7C80t00" w:hAnsiTheme="majorBidi" w:cstheme="majorBidi"/>
                <w:i/>
              </w:rPr>
            </m:ctrlPr>
          </m:sSubPr>
          <m:e>
            <m:r>
              <w:rPr>
                <w:rFonts w:ascii="Cambria Math" w:eastAsia="TTFFAB7C80t00" w:hAnsi="Cambria Math" w:cstheme="majorBidi"/>
              </w:rPr>
              <m:t>R</m:t>
            </m:r>
          </m:e>
          <m:sub>
            <m:r>
              <w:rPr>
                <w:rFonts w:ascii="Cambria Math" w:eastAsia="TTFFAB7C80t00" w:hAnsi="Cambria Math" w:cstheme="majorBidi"/>
              </w:rPr>
              <m:t>sh</m:t>
            </m:r>
            <m:r>
              <w:rPr>
                <w:rFonts w:ascii="Cambria Math" w:eastAsia="TTFFAB7C80t00" w:hAnsiTheme="majorBidi" w:cstheme="majorBidi"/>
              </w:rPr>
              <m:t xml:space="preserve"> </m:t>
            </m:r>
          </m:sub>
        </m:sSub>
        <m:r>
          <w:rPr>
            <w:rFonts w:ascii="Cambria Math" w:eastAsia="TTFFAB7C80t00" w:hAnsiTheme="majorBidi" w:cstheme="majorBidi"/>
          </w:rPr>
          <m:t>)</m:t>
        </m:r>
      </m:oMath>
      <w:r w:rsidR="0020172C">
        <w:rPr>
          <w:rFonts w:asciiTheme="majorBidi" w:eastAsia="TTFFAB7C80t00" w:hAnsiTheme="majorBidi" w:cstheme="majorBidi"/>
        </w:rPr>
        <w:t>=0</w:t>
      </w:r>
      <w:r w:rsidR="0020172C">
        <w:rPr>
          <w:rFonts w:ascii="TTFFAB7C80t00" w:eastAsia="TTFFAB7C80t00" w:cs="TTFFAB7C80t00"/>
        </w:rPr>
        <w:t xml:space="preserve"> </w:t>
      </w:r>
      <w:r w:rsidR="00327C0D">
        <w:t>(équations  3.22  à 3.</w:t>
      </w:r>
      <w:r w:rsidR="0020172C">
        <w:t>26) à résoudre doit également être construit à partir des coordonnée</w:t>
      </w:r>
      <w:r w:rsidR="00205E2D">
        <w:t>s des cinq points de la figure 3</w:t>
      </w:r>
      <w:r w:rsidR="0020172C">
        <w:t>.1, deux sous programmes réalisant cette tache pour chacun des deux modèles ont été créés.</w:t>
      </w:r>
    </w:p>
    <w:p w:rsidR="0020172C" w:rsidRDefault="0020172C" w:rsidP="0020172C">
      <w:pPr>
        <w:autoSpaceDE w:val="0"/>
        <w:autoSpaceDN w:val="0"/>
        <w:adjustRightInd w:val="0"/>
        <w:spacing w:before="240" w:after="120" w:line="360" w:lineRule="auto"/>
        <w:mirrorIndents/>
        <w:jc w:val="both"/>
      </w:pPr>
      <w:r>
        <w:t>Un critère de précision est également nécessaire.</w:t>
      </w:r>
    </w:p>
    <w:p w:rsidR="0020172C" w:rsidRDefault="0020172C" w:rsidP="0020172C">
      <w:pPr>
        <w:autoSpaceDE w:val="0"/>
        <w:autoSpaceDN w:val="0"/>
        <w:adjustRightInd w:val="0"/>
        <w:spacing w:before="240" w:after="120" w:line="360" w:lineRule="auto"/>
        <w:mirrorIndents/>
        <w:jc w:val="both"/>
      </w:pPr>
      <w:r>
        <w:t>Cette étape est donc composée de deux parties :</w:t>
      </w:r>
    </w:p>
    <w:p w:rsidR="0020172C" w:rsidRPr="00B20A8E" w:rsidRDefault="0020172C" w:rsidP="00425CF8">
      <w:pPr>
        <w:pStyle w:val="Paragraphedeliste"/>
        <w:numPr>
          <w:ilvl w:val="0"/>
          <w:numId w:val="36"/>
        </w:numPr>
        <w:autoSpaceDE w:val="0"/>
        <w:autoSpaceDN w:val="0"/>
        <w:adjustRightInd w:val="0"/>
        <w:spacing w:before="240" w:after="120" w:line="360" w:lineRule="auto"/>
        <w:ind w:left="0" w:firstLine="0"/>
        <w:contextualSpacing w:val="0"/>
        <w:mirrorIndents/>
        <w:jc w:val="both"/>
      </w:pPr>
      <w:r w:rsidRPr="00B20A8E">
        <w:t>la première partie concerne le calcul numérique des paramètres du modèle à une diode,</w:t>
      </w:r>
    </w:p>
    <w:p w:rsidR="0020172C" w:rsidRPr="00B20A8E" w:rsidRDefault="0020172C" w:rsidP="00425CF8">
      <w:pPr>
        <w:pStyle w:val="Paragraphedeliste"/>
        <w:numPr>
          <w:ilvl w:val="0"/>
          <w:numId w:val="36"/>
        </w:numPr>
        <w:autoSpaceDE w:val="0"/>
        <w:autoSpaceDN w:val="0"/>
        <w:adjustRightInd w:val="0"/>
        <w:spacing w:before="240" w:after="120" w:line="360" w:lineRule="auto"/>
        <w:ind w:left="0" w:firstLine="0"/>
        <w:contextualSpacing w:val="0"/>
        <w:mirrorIndents/>
        <w:jc w:val="both"/>
      </w:pPr>
      <w:r w:rsidRPr="00B20A8E">
        <w:t>la deuxième partie concerne le calcul numérique des paramètres du modèle à deux diodes.</w:t>
      </w:r>
    </w:p>
    <w:p w:rsidR="0020172C" w:rsidRDefault="0020172C" w:rsidP="00D026FC">
      <w:pPr>
        <w:autoSpaceDE w:val="0"/>
        <w:autoSpaceDN w:val="0"/>
        <w:adjustRightInd w:val="0"/>
        <w:spacing w:before="240" w:after="120" w:line="360" w:lineRule="auto"/>
        <w:mirrorIndents/>
        <w:jc w:val="both"/>
      </w:pPr>
      <w:r>
        <w:t xml:space="preserve">Le schéma bloc de la figure </w:t>
      </w:r>
      <w:r w:rsidR="00327C0D">
        <w:t>4</w:t>
      </w:r>
      <w:r>
        <w:t>.</w:t>
      </w:r>
      <w:r w:rsidR="00D026FC">
        <w:t>5</w:t>
      </w:r>
      <w:r>
        <w:t xml:space="preserve"> résume cette étape du programme pour le cas du calcul numérique des paramètres du modèle à une diode.</w:t>
      </w: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spacing w:before="240" w:after="120" w:line="360" w:lineRule="auto"/>
        <w:mirrorIndents/>
        <w:jc w:val="both"/>
        <w:rPr>
          <w:b/>
          <w:bCs/>
          <w:i/>
          <w:iCs/>
        </w:rPr>
      </w:pPr>
    </w:p>
    <w:p w:rsidR="0020172C" w:rsidRDefault="0020172C" w:rsidP="0020172C">
      <w:pPr>
        <w:autoSpaceDE w:val="0"/>
        <w:autoSpaceDN w:val="0"/>
        <w:adjustRightInd w:val="0"/>
        <w:spacing w:before="240" w:after="120" w:line="360" w:lineRule="auto"/>
        <w:mirrorIndents/>
        <w:jc w:val="both"/>
      </w:pPr>
    </w:p>
    <w:p w:rsidR="0020172C" w:rsidRDefault="005913E2" w:rsidP="0020172C">
      <w:pPr>
        <w:spacing w:before="240" w:after="120" w:line="360" w:lineRule="auto"/>
        <w:mirrorIndents/>
        <w:jc w:val="both"/>
      </w:pPr>
      <w:r>
        <w:rPr>
          <w:noProof/>
        </w:rPr>
        <w:lastRenderedPageBreak/>
        <w:pict>
          <v:group id="_x0000_s1258" style="position:absolute;left:0;text-align:left;margin-left:-30.85pt;margin-top:12.9pt;width:516.2pt;height:518.15pt;z-index:251901952" coordorigin="801,1718" coordsize="10324,10363">
            <v:rect id="_x0000_s1091" style="position:absolute;left:885;top:4356;width:1259;height:425" o:regroupid="3" fillcolor="white [3201]" strokecolor="black [3213]" strokeweight="1.5pt">
              <v:shadow color="#868686"/>
              <v:textbox style="mso-next-textbox:#_x0000_s1091" inset=".5mm,.3mm,.5mm,.3mm">
                <w:txbxContent>
                  <w:p w:rsidR="00CF7DCE" w:rsidRDefault="00CF7DCE" w:rsidP="0020172C">
                    <w:pPr>
                      <w:jc w:val="center"/>
                    </w:pPr>
                    <m:oMath>
                      <m:sSub>
                        <m:sSubPr>
                          <m:ctrlPr>
                            <w:rPr>
                              <w:rFonts w:ascii="Cambria Math" w:hAnsi="Cambria Math"/>
                              <w:i/>
                            </w:rPr>
                          </m:ctrlPr>
                        </m:sSubPr>
                        <m:e>
                          <m:r>
                            <w:rPr>
                              <w:rFonts w:ascii="Cambria Math" w:hAnsi="Cambria Math"/>
                            </w:rPr>
                            <m:t>R</m:t>
                          </m:r>
                        </m:e>
                        <m:sub>
                          <m:r>
                            <w:rPr>
                              <w:rFonts w:ascii="Cambria Math" w:hAnsi="Cambria Math"/>
                            </w:rPr>
                            <m:t>s0</m:t>
                          </m:r>
                        </m:sub>
                      </m:sSub>
                    </m:oMath>
                    <w:r w:rsidRPr="00ED27C9">
                      <w:rPr>
                        <w:rFonts w:asciiTheme="majorBidi" w:eastAsiaTheme="minorEastAsia" w:hAnsiTheme="majorBidi" w:cstheme="majorBidi"/>
                      </w:rPr>
                      <w:t xml:space="preserve">  (</w:t>
                    </w:r>
                    <w:r>
                      <w:rPr>
                        <w:rFonts w:asciiTheme="majorBidi" w:eastAsiaTheme="minorEastAsia" w:hAnsiTheme="majorBidi" w:cstheme="majorBidi"/>
                      </w:rPr>
                      <w:t>O</w:t>
                    </w:r>
                    <w:r w:rsidRPr="00ED27C9">
                      <w:rPr>
                        <w:rFonts w:asciiTheme="majorBidi" w:eastAsiaTheme="minorEastAsia" w:hAnsiTheme="majorBidi" w:cstheme="majorBidi"/>
                      </w:rPr>
                      <w:t>hm)</w:t>
                    </w:r>
                  </w:p>
                </w:txbxContent>
              </v:textbox>
            </v:rect>
            <v:shape id="_x0000_s1092" type="#_x0000_t32" style="position:absolute;left:2158;top:6215;width:393;height:1;flip:x" o:connectortype="straight" o:regroupid="3" strokecolor="black [3200]" strokeweight="1.5pt">
              <v:shadow color="#868686"/>
            </v:shape>
            <v:shape id="_x0000_s1093" type="#_x0000_t32" style="position:absolute;left:9284;top:7033;width:1;height:1107" o:connectortype="straight" o:regroupid="3" strokecolor="black [3200]" strokeweight="1.5pt">
              <v:shadow color="#868686"/>
            </v:shape>
            <v:shape id="_x0000_s1094" type="#_x0000_t32" style="position:absolute;left:3540;top:5780;width:5958;height:0;flip:x" o:connectortype="straight" o:regroupid="3" strokecolor="black [3200]" strokeweight="1.5pt">
              <v:shadow color="#868686"/>
            </v:shape>
            <v:shape id="_x0000_s1095" type="#_x0000_t32" style="position:absolute;left:4000;top:10157;width:5456;height:1;flip:x" o:connectortype="straight" o:regroupid="3" strokecolor="black [3200]" strokeweight="1.5pt">
              <v:shadow color="#868686"/>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96" type="#_x0000_t88" style="position:absolute;left:1350;top:6165;width:344;height:1273;rotation:90" o:regroupid="3" adj=",10402" filled="t" strokeweight="2.5pt">
              <v:shadow color="#868686"/>
              <o:extrusion v:ext="view" backdepth="1in" viewpoint="0" viewpointorigin="0" skewangle="-90" type="perspective"/>
            </v:shape>
            <v:rect id="_x0000_s1097" style="position:absolute;left:3740;top:1802;width:5456;height:3859" o:regroupid="3" fillcolor="white [3201]" strokecolor="black [3213]" strokeweight="5pt">
              <v:stroke linestyle="thickThin"/>
              <v:shadow color="#868686"/>
              <v:textbox style="mso-next-textbox:#_x0000_s1097">
                <w:txbxContent>
                  <w:p w:rsidR="00CF7DCE" w:rsidRDefault="00CF7DCE" w:rsidP="0020172C">
                    <w:r>
                      <w:t xml:space="preserve">  </w:t>
                    </w:r>
                  </w:p>
                  <w:p w:rsidR="00CF7DCE" w:rsidRDefault="00CF7DCE" w:rsidP="0020172C"/>
                  <w:p w:rsidR="00CF7DCE" w:rsidRDefault="00CF7DCE" w:rsidP="0020172C">
                    <w:pPr>
                      <w:jc w:val="center"/>
                      <w:rPr>
                        <w:rFonts w:asciiTheme="majorBidi" w:hAnsiTheme="majorBidi" w:cstheme="majorBidi"/>
                        <w:sz w:val="20"/>
                        <w:szCs w:val="20"/>
                      </w:rPr>
                    </w:pPr>
                  </w:p>
                  <w:p w:rsidR="00CF7DCE" w:rsidRDefault="00CF7DCE" w:rsidP="0020172C">
                    <w:pPr>
                      <w:jc w:val="center"/>
                      <w:rPr>
                        <w:rFonts w:asciiTheme="majorBidi" w:hAnsiTheme="majorBidi" w:cstheme="majorBidi"/>
                        <w:sz w:val="20"/>
                        <w:szCs w:val="20"/>
                      </w:rPr>
                    </w:pPr>
                  </w:p>
                  <w:p w:rsidR="00CF7DCE" w:rsidRDefault="00CF7DCE" w:rsidP="0020172C">
                    <w:pPr>
                      <w:jc w:val="center"/>
                      <w:rPr>
                        <w:rFonts w:asciiTheme="majorBidi" w:hAnsiTheme="majorBidi" w:cstheme="majorBidi"/>
                        <w:sz w:val="20"/>
                        <w:szCs w:val="20"/>
                      </w:rPr>
                    </w:pPr>
                  </w:p>
                  <w:p w:rsidR="00CF7DCE" w:rsidRDefault="00CF7DCE" w:rsidP="0020172C">
                    <w:pPr>
                      <w:jc w:val="center"/>
                      <w:rPr>
                        <w:rFonts w:asciiTheme="majorBidi" w:hAnsiTheme="majorBidi" w:cstheme="majorBidi"/>
                        <w:sz w:val="20"/>
                        <w:szCs w:val="20"/>
                      </w:rPr>
                    </w:pPr>
                  </w:p>
                  <w:p w:rsidR="00CF7DCE" w:rsidRPr="0092073E" w:rsidRDefault="00CF7DCE" w:rsidP="0020172C">
                    <w:pPr>
                      <w:jc w:val="center"/>
                      <w:rPr>
                        <w:rFonts w:asciiTheme="majorBidi" w:hAnsiTheme="majorBidi" w:cstheme="majorBidi"/>
                        <w:b/>
                        <w:bCs/>
                        <w:sz w:val="20"/>
                        <w:szCs w:val="20"/>
                      </w:rPr>
                    </w:pPr>
                    <w:r w:rsidRPr="0092073E">
                      <w:rPr>
                        <w:rFonts w:asciiTheme="majorBidi" w:hAnsiTheme="majorBidi" w:cstheme="majorBidi"/>
                        <w:b/>
                        <w:bCs/>
                        <w:sz w:val="20"/>
                        <w:szCs w:val="20"/>
                      </w:rPr>
                      <w:t>m</w:t>
                    </w:r>
                    <m:oMath>
                      <m:r>
                        <m:rPr>
                          <m:sty m:val="bi"/>
                        </m:rPr>
                        <w:rPr>
                          <w:rFonts w:ascii="Cambria Math" w:hAnsiTheme="majorBidi" w:cstheme="majorBidi"/>
                          <w:sz w:val="20"/>
                          <w:szCs w:val="20"/>
                        </w:rPr>
                        <m:t>=</m:t>
                      </m:r>
                      <m:f>
                        <m:fPr>
                          <m:ctrlPr>
                            <w:rPr>
                              <w:rFonts w:ascii="Cambria Math" w:hAnsiTheme="majorBidi" w:cstheme="majorBidi"/>
                              <w:b/>
                              <w:bCs/>
                              <w:i/>
                              <w:sz w:val="20"/>
                              <w:szCs w:val="20"/>
                            </w:rPr>
                          </m:ctrlPr>
                        </m:fPr>
                        <m:num>
                          <m:sSub>
                            <m:sSubPr>
                              <m:ctrlPr>
                                <w:rPr>
                                  <w:rFonts w:ascii="Cambria Math" w:hAnsiTheme="majorBidi" w:cstheme="majorBidi"/>
                                  <w:b/>
                                  <w:bCs/>
                                  <w:i/>
                                  <w:sz w:val="20"/>
                                  <w:szCs w:val="20"/>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mp</m:t>
                              </m:r>
                              <m:r>
                                <m:rPr>
                                  <m:sty m:val="bi"/>
                                </m:rPr>
                                <w:rPr>
                                  <w:rFonts w:ascii="Cambria Math" w:hAnsiTheme="majorBidi" w:cstheme="majorBidi"/>
                                  <w:sz w:val="20"/>
                                  <w:szCs w:val="20"/>
                                </w:rPr>
                                <m:t xml:space="preserve">    +</m:t>
                              </m:r>
                              <m:sSub>
                                <m:sSubPr>
                                  <m:ctrlPr>
                                    <w:rPr>
                                      <w:rFonts w:ascii="Cambria Math" w:hAnsiTheme="majorBidi" w:cstheme="majorBidi"/>
                                      <w:b/>
                                      <w:bCs/>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m:t>
                                  </m:r>
                                  <m:r>
                                    <m:rPr>
                                      <m:sty m:val="bi"/>
                                    </m:rPr>
                                    <w:rPr>
                                      <w:rFonts w:ascii="Cambria Math" w:hAnsiTheme="majorBidi" w:cstheme="majorBidi"/>
                                      <w:sz w:val="20"/>
                                      <w:szCs w:val="20"/>
                                    </w:rPr>
                                    <m:t xml:space="preserve">0     </m:t>
                                  </m:r>
                                </m:sub>
                              </m:sSub>
                              <m:r>
                                <m:rPr>
                                  <m:sty m:val="bi"/>
                                </m:rPr>
                                <w:rPr>
                                  <w:rFonts w:ascii="Cambria Math" w:hAnsiTheme="majorBidi" w:cstheme="majorBidi"/>
                                  <w:sz w:val="20"/>
                                  <w:szCs w:val="20"/>
                                </w:rPr>
                                <m:t>.</m:t>
                              </m:r>
                              <m:sSub>
                                <m:sSubPr>
                                  <m:ctrlPr>
                                    <w:rPr>
                                      <w:rFonts w:ascii="Cambria Math" w:hAnsiTheme="majorBidi" w:cstheme="majorBidi"/>
                                      <w:b/>
                                      <w:bCs/>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mp</m:t>
                                  </m:r>
                                  <m:r>
                                    <m:rPr>
                                      <m:sty m:val="bi"/>
                                    </m:rPr>
                                    <w:rPr>
                                      <w:rFonts w:ascii="Cambria Math" w:hAnsiTheme="majorBidi" w:cstheme="majorBidi"/>
                                      <w:sz w:val="20"/>
                                      <w:szCs w:val="20"/>
                                    </w:rPr>
                                    <m:t xml:space="preserve">     </m:t>
                                  </m:r>
                                </m:sub>
                              </m:sSub>
                              <m:r>
                                <m:rPr>
                                  <m:sty m:val="bi"/>
                                </m:rPr>
                                <w:rPr>
                                  <w:rFonts w:ascii="Cambria Math" w:hAnsi="Cambria Math" w:cstheme="majorBidi"/>
                                  <w:sz w:val="20"/>
                                  <w:szCs w:val="20"/>
                                </w:rPr>
                                <m:t>-</m:t>
                              </m:r>
                              <m:sSub>
                                <m:sSubPr>
                                  <m:ctrlPr>
                                    <w:rPr>
                                      <w:rFonts w:ascii="Cambria Math" w:hAnsiTheme="majorBidi" w:cstheme="majorBidi"/>
                                      <w:b/>
                                      <w:bCs/>
                                      <w:i/>
                                      <w:sz w:val="20"/>
                                      <w:szCs w:val="20"/>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oc</m:t>
                                  </m:r>
                                </m:sub>
                              </m:sSub>
                              <m:r>
                                <m:rPr>
                                  <m:sty m:val="bi"/>
                                </m:rPr>
                                <w:rPr>
                                  <w:rFonts w:ascii="Cambria Math" w:hAnsiTheme="majorBidi" w:cstheme="majorBidi"/>
                                  <w:sz w:val="20"/>
                                  <w:szCs w:val="20"/>
                                </w:rPr>
                                <m:t xml:space="preserve">       </m:t>
                              </m:r>
                            </m:sub>
                          </m:sSub>
                          <m:r>
                            <m:rPr>
                              <m:sty m:val="bi"/>
                            </m:rPr>
                            <w:rPr>
                              <w:rFonts w:ascii="Cambria Math" w:hAnsiTheme="majorBidi" w:cstheme="majorBidi"/>
                              <w:sz w:val="20"/>
                              <w:szCs w:val="20"/>
                            </w:rPr>
                            <m:t xml:space="preserve">         </m:t>
                          </m:r>
                        </m:num>
                        <m:den>
                          <m:sSub>
                            <m:sSubPr>
                              <m:ctrlPr>
                                <w:rPr>
                                  <w:rFonts w:ascii="Cambria Math" w:hAnsiTheme="majorBidi" w:cstheme="majorBidi"/>
                                  <w:b/>
                                  <w:bCs/>
                                  <w:i/>
                                  <w:sz w:val="20"/>
                                  <w:szCs w:val="20"/>
                                </w:rPr>
                              </m:ctrlPr>
                            </m:sSubPr>
                            <m:e>
                              <m:r>
                                <m:rPr>
                                  <m:sty m:val="bi"/>
                                </m:rPr>
                                <w:rPr>
                                  <w:rFonts w:ascii="Cambria Math" w:hAnsi="Cambria Math" w:cstheme="majorBidi"/>
                                  <w:sz w:val="20"/>
                                  <w:szCs w:val="20"/>
                                </w:rPr>
                                <m:t>N</m:t>
                              </m:r>
                            </m:e>
                            <m:sub>
                              <m:r>
                                <m:rPr>
                                  <m:sty m:val="bi"/>
                                </m:rPr>
                                <w:rPr>
                                  <w:rFonts w:ascii="Cambria Math" w:hAnsi="Cambria Math" w:cstheme="majorBidi"/>
                                  <w:sz w:val="20"/>
                                  <w:szCs w:val="20"/>
                                </w:rPr>
                                <m:t>s</m:t>
                              </m:r>
                              <m:r>
                                <m:rPr>
                                  <m:sty m:val="bi"/>
                                </m:rPr>
                                <w:rPr>
                                  <w:rFonts w:ascii="Cambria Math" w:hAnsiTheme="majorBidi" w:cstheme="majorBidi"/>
                                  <w:sz w:val="20"/>
                                  <w:szCs w:val="20"/>
                                </w:rPr>
                                <m:t xml:space="preserve">      </m:t>
                              </m:r>
                            </m:sub>
                          </m:sSub>
                          <m:r>
                            <m:rPr>
                              <m:sty m:val="bi"/>
                            </m:rPr>
                            <w:rPr>
                              <w:rFonts w:ascii="Cambria Math" w:hAnsiTheme="majorBidi" w:cstheme="majorBidi"/>
                              <w:sz w:val="20"/>
                              <w:szCs w:val="20"/>
                            </w:rPr>
                            <m:t>.</m:t>
                          </m:r>
                          <m:sSub>
                            <m:sSubPr>
                              <m:ctrlPr>
                                <w:rPr>
                                  <w:rFonts w:ascii="Cambria Math" w:hAnsiTheme="majorBidi" w:cstheme="majorBidi"/>
                                  <w:b/>
                                  <w:bCs/>
                                  <w:i/>
                                  <w:sz w:val="20"/>
                                  <w:szCs w:val="20"/>
                                </w:rPr>
                              </m:ctrlPr>
                            </m:sSubPr>
                            <m:e>
                              <m:r>
                                <m:rPr>
                                  <m:sty m:val="bi"/>
                                </m:rPr>
                                <w:rPr>
                                  <w:rFonts w:ascii="Cambria Math" w:hAnsi="Cambria Math" w:cstheme="majorBidi"/>
                                  <w:sz w:val="20"/>
                                  <w:szCs w:val="20"/>
                                </w:rPr>
                                <m:t>V</m:t>
                              </m:r>
                            </m:e>
                            <m:sub>
                              <m:r>
                                <m:rPr>
                                  <m:sty m:val="bi"/>
                                </m:rPr>
                                <w:rPr>
                                  <w:rFonts w:ascii="Cambria Math" w:hAnsiTheme="majorBidi" w:cstheme="majorBidi"/>
                                  <w:sz w:val="20"/>
                                  <w:szCs w:val="20"/>
                                </w:rPr>
                                <m:t xml:space="preserve"> </m:t>
                              </m:r>
                              <m:r>
                                <m:rPr>
                                  <m:sty m:val="bi"/>
                                </m:rPr>
                                <w:rPr>
                                  <w:rFonts w:ascii="Cambria Math" w:hAnsi="Cambria Math" w:cstheme="majorBidi"/>
                                  <w:sz w:val="20"/>
                                  <w:szCs w:val="20"/>
                                </w:rPr>
                                <m:t>t</m:t>
                              </m:r>
                            </m:sub>
                          </m:sSub>
                          <m:r>
                            <m:rPr>
                              <m:sty m:val="bi"/>
                            </m:rPr>
                            <w:rPr>
                              <w:rFonts w:ascii="Cambria Math" w:hAnsiTheme="majorBidi" w:cstheme="majorBidi"/>
                              <w:sz w:val="20"/>
                              <w:szCs w:val="20"/>
                            </w:rPr>
                            <m:t xml:space="preserve">  {</m:t>
                          </m:r>
                          <m:r>
                            <m:rPr>
                              <m:sty m:val="b"/>
                            </m:rPr>
                            <w:rPr>
                              <w:rFonts w:ascii="Cambria Math" w:hAnsiTheme="majorBidi" w:cstheme="majorBidi"/>
                              <w:sz w:val="20"/>
                              <w:szCs w:val="20"/>
                            </w:rPr>
                            <m:t>ln</m:t>
                          </m:r>
                          <m:r>
                            <m:rPr>
                              <m:sty m:val="b"/>
                            </m:rPr>
                            <w:rPr>
                              <w:rFonts w:ascii="Cambria Math" w:hAnsi="Cambria Math" w:cstheme="majorBidi"/>
                              <w:sz w:val="20"/>
                              <w:szCs w:val="20"/>
                            </w:rPr>
                            <m:t>⁡</m:t>
                          </m:r>
                          <m:r>
                            <m:rPr>
                              <m:sty m:val="bi"/>
                            </m:rPr>
                            <w:rPr>
                              <w:rFonts w:ascii="Cambria Math" w:hAnsiTheme="majorBidi" w:cstheme="majorBidi"/>
                              <w:sz w:val="20"/>
                              <w:szCs w:val="20"/>
                            </w:rPr>
                            <m:t>(</m:t>
                          </m:r>
                          <m:sSub>
                            <m:sSubPr>
                              <m:ctrlPr>
                                <w:rPr>
                                  <w:rFonts w:ascii="Cambria Math" w:hAnsiTheme="majorBidi" w:cstheme="majorBidi"/>
                                  <w:b/>
                                  <w:bCs/>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sc</m:t>
                              </m:r>
                              <m:r>
                                <m:rPr>
                                  <m:sty m:val="bi"/>
                                </m:rPr>
                                <w:rPr>
                                  <w:rFonts w:ascii="Cambria Math" w:hAnsiTheme="majorBidi" w:cstheme="majorBidi"/>
                                  <w:sz w:val="20"/>
                                  <w:szCs w:val="20"/>
                                </w:rPr>
                                <m:t xml:space="preserve">      </m:t>
                              </m:r>
                            </m:sub>
                          </m:sSub>
                          <m:r>
                            <m:rPr>
                              <m:sty m:val="bi"/>
                            </m:rPr>
                            <w:rPr>
                              <w:rFonts w:ascii="Cambria Math" w:hAnsi="Cambria Math" w:cstheme="majorBidi"/>
                              <w:sz w:val="20"/>
                              <w:szCs w:val="20"/>
                            </w:rPr>
                            <m:t>-</m:t>
                          </m:r>
                          <m:f>
                            <m:fPr>
                              <m:ctrlPr>
                                <w:rPr>
                                  <w:rFonts w:ascii="Cambria Math" w:hAnsiTheme="majorBidi" w:cstheme="majorBidi"/>
                                  <w:b/>
                                  <w:bCs/>
                                  <w:i/>
                                  <w:sz w:val="20"/>
                                  <w:szCs w:val="20"/>
                                </w:rPr>
                              </m:ctrlPr>
                            </m:fPr>
                            <m:num>
                              <m:sSub>
                                <m:sSubPr>
                                  <m:ctrlPr>
                                    <w:rPr>
                                      <w:rFonts w:ascii="Cambria Math" w:hAnsiTheme="majorBidi" w:cstheme="majorBidi"/>
                                      <w:b/>
                                      <w:bCs/>
                                      <w:i/>
                                      <w:sz w:val="20"/>
                                      <w:szCs w:val="20"/>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mp</m:t>
                                  </m:r>
                                </m:sub>
                              </m:sSub>
                              <m:r>
                                <m:rPr>
                                  <m:sty m:val="bi"/>
                                </m:rPr>
                                <w:rPr>
                                  <w:rFonts w:ascii="Cambria Math" w:hAnsiTheme="majorBidi" w:cstheme="majorBidi"/>
                                  <w:sz w:val="20"/>
                                  <w:szCs w:val="20"/>
                                </w:rPr>
                                <m:t xml:space="preserve">  </m:t>
                              </m:r>
                            </m:num>
                            <m:den>
                              <m:sSub>
                                <m:sSubPr>
                                  <m:ctrlPr>
                                    <w:rPr>
                                      <w:rFonts w:ascii="Cambria Math" w:hAnsiTheme="majorBidi" w:cstheme="majorBidi"/>
                                      <w:b/>
                                      <w:bCs/>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sh</m:t>
                                  </m:r>
                                  <m:r>
                                    <m:rPr>
                                      <m:sty m:val="bi"/>
                                    </m:rPr>
                                    <w:rPr>
                                      <w:rFonts w:ascii="Cambria Math" w:hAnsiTheme="majorBidi" w:cstheme="majorBidi"/>
                                      <w:sz w:val="20"/>
                                      <w:szCs w:val="20"/>
                                    </w:rPr>
                                    <m:t xml:space="preserve">0   </m:t>
                                  </m:r>
                                </m:sub>
                              </m:sSub>
                              <m:r>
                                <m:rPr>
                                  <m:sty m:val="bi"/>
                                </m:rPr>
                                <w:rPr>
                                  <w:rFonts w:ascii="Cambria Math" w:hAnsiTheme="majorBidi" w:cstheme="majorBidi"/>
                                  <w:sz w:val="20"/>
                                  <w:szCs w:val="20"/>
                                </w:rPr>
                                <m:t xml:space="preserve">    </m:t>
                              </m:r>
                            </m:den>
                          </m:f>
                          <m:r>
                            <m:rPr>
                              <m:sty m:val="bi"/>
                            </m:rPr>
                            <w:rPr>
                              <w:rFonts w:ascii="Cambria Math" w:hAnsiTheme="majorBidi" w:cstheme="majorBidi"/>
                              <w:sz w:val="20"/>
                              <w:szCs w:val="20"/>
                            </w:rPr>
                            <m:t xml:space="preserve">  </m:t>
                          </m:r>
                          <m:r>
                            <m:rPr>
                              <m:sty m:val="bi"/>
                            </m:rPr>
                            <w:rPr>
                              <w:rFonts w:ascii="Cambria Math" w:hAnsi="Cambria Math" w:cstheme="majorBidi"/>
                              <w:sz w:val="20"/>
                              <w:szCs w:val="20"/>
                            </w:rPr>
                            <m:t>-</m:t>
                          </m:r>
                          <m:sSub>
                            <m:sSubPr>
                              <m:ctrlPr>
                                <w:rPr>
                                  <w:rFonts w:ascii="Cambria Math" w:hAnsiTheme="majorBidi" w:cstheme="majorBidi"/>
                                  <w:b/>
                                  <w:bCs/>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mp</m:t>
                              </m:r>
                              <m:r>
                                <m:rPr>
                                  <m:sty m:val="bi"/>
                                </m:rPr>
                                <w:rPr>
                                  <w:rFonts w:ascii="Cambria Math" w:hAnsiTheme="majorBidi" w:cstheme="majorBidi"/>
                                  <w:sz w:val="20"/>
                                  <w:szCs w:val="20"/>
                                </w:rPr>
                                <m:t xml:space="preserve">    </m:t>
                              </m:r>
                            </m:sub>
                          </m:sSub>
                          <m:r>
                            <m:rPr>
                              <m:sty m:val="bi"/>
                            </m:rPr>
                            <w:rPr>
                              <w:rFonts w:ascii="Cambria Math" w:hAnsi="Cambria Math" w:cstheme="majorBidi"/>
                              <w:sz w:val="20"/>
                              <w:szCs w:val="20"/>
                            </w:rPr>
                            <m:t>-</m:t>
                          </m:r>
                          <m:func>
                            <m:funcPr>
                              <m:ctrlPr>
                                <w:rPr>
                                  <w:rFonts w:ascii="Cambria Math" w:hAnsiTheme="majorBidi" w:cstheme="majorBidi"/>
                                  <w:b/>
                                  <w:bCs/>
                                  <w:sz w:val="20"/>
                                  <w:szCs w:val="20"/>
                                </w:rPr>
                              </m:ctrlPr>
                            </m:funcPr>
                            <m:fName>
                              <m:r>
                                <m:rPr>
                                  <m:sty m:val="b"/>
                                </m:rPr>
                                <w:rPr>
                                  <w:rFonts w:ascii="Cambria Math" w:hAnsiTheme="majorBidi" w:cstheme="majorBidi"/>
                                  <w:sz w:val="20"/>
                                  <w:szCs w:val="20"/>
                                </w:rPr>
                                <m:t>ln</m:t>
                              </m:r>
                            </m:fName>
                            <m:e>
                              <m:d>
                                <m:dPr>
                                  <m:ctrlPr>
                                    <w:rPr>
                                      <w:rFonts w:ascii="Cambria Math" w:hAnsiTheme="majorBidi" w:cstheme="majorBidi"/>
                                      <w:b/>
                                      <w:bCs/>
                                      <w:i/>
                                      <w:sz w:val="20"/>
                                      <w:szCs w:val="20"/>
                                    </w:rPr>
                                  </m:ctrlPr>
                                </m:dPr>
                                <m:e>
                                  <m:sSub>
                                    <m:sSubPr>
                                      <m:ctrlPr>
                                        <w:rPr>
                                          <w:rFonts w:ascii="Cambria Math" w:hAnsiTheme="majorBidi" w:cstheme="majorBidi"/>
                                          <w:b/>
                                          <w:bCs/>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sc</m:t>
                                      </m:r>
                                      <m:r>
                                        <m:rPr>
                                          <m:sty m:val="bi"/>
                                        </m:rPr>
                                        <w:rPr>
                                          <w:rFonts w:ascii="Cambria Math" w:hAnsiTheme="majorBidi" w:cstheme="majorBidi"/>
                                          <w:sz w:val="20"/>
                                          <w:szCs w:val="20"/>
                                        </w:rPr>
                                        <m:t xml:space="preserve">     </m:t>
                                      </m:r>
                                    </m:sub>
                                  </m:sSub>
                                  <m:r>
                                    <m:rPr>
                                      <m:sty m:val="bi"/>
                                    </m:rPr>
                                    <w:rPr>
                                      <w:rFonts w:ascii="Cambria Math" w:hAnsi="Cambria Math" w:cstheme="majorBidi"/>
                                      <w:sz w:val="20"/>
                                      <w:szCs w:val="20"/>
                                    </w:rPr>
                                    <m:t>-</m:t>
                                  </m:r>
                                  <m:f>
                                    <m:fPr>
                                      <m:ctrlPr>
                                        <w:rPr>
                                          <w:rFonts w:ascii="Cambria Math" w:hAnsiTheme="majorBidi" w:cstheme="majorBidi"/>
                                          <w:b/>
                                          <w:bCs/>
                                          <w:i/>
                                          <w:sz w:val="20"/>
                                          <w:szCs w:val="20"/>
                                        </w:rPr>
                                      </m:ctrlPr>
                                    </m:fPr>
                                    <m:num>
                                      <m:sSub>
                                        <m:sSubPr>
                                          <m:ctrlPr>
                                            <w:rPr>
                                              <w:rFonts w:ascii="Cambria Math" w:hAnsiTheme="majorBidi" w:cstheme="majorBidi"/>
                                              <w:b/>
                                              <w:bCs/>
                                              <w:i/>
                                              <w:sz w:val="20"/>
                                              <w:szCs w:val="20"/>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oc</m:t>
                                          </m:r>
                                        </m:sub>
                                      </m:sSub>
                                    </m:num>
                                    <m:den>
                                      <m:sSub>
                                        <m:sSubPr>
                                          <m:ctrlPr>
                                            <w:rPr>
                                              <w:rFonts w:ascii="Cambria Math" w:hAnsiTheme="majorBidi" w:cstheme="majorBidi"/>
                                              <w:b/>
                                              <w:bCs/>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sh</m:t>
                                          </m:r>
                                        </m:sub>
                                      </m:sSub>
                                      <m:r>
                                        <m:rPr>
                                          <m:sty m:val="bi"/>
                                        </m:rPr>
                                        <w:rPr>
                                          <w:rFonts w:ascii="Cambria Math" w:hAnsiTheme="majorBidi" w:cstheme="majorBidi"/>
                                          <w:sz w:val="20"/>
                                          <w:szCs w:val="20"/>
                                        </w:rPr>
                                        <m:t xml:space="preserve">  </m:t>
                                      </m:r>
                                    </m:den>
                                  </m:f>
                                  <m:r>
                                    <m:rPr>
                                      <m:sty m:val="bi"/>
                                    </m:rPr>
                                    <w:rPr>
                                      <w:rFonts w:ascii="Cambria Math" w:hAnsiTheme="majorBidi" w:cstheme="majorBidi"/>
                                      <w:sz w:val="20"/>
                                      <w:szCs w:val="20"/>
                                    </w:rPr>
                                    <m:t xml:space="preserve"> </m:t>
                                  </m:r>
                                </m:e>
                              </m:d>
                              <m:ctrlPr>
                                <w:rPr>
                                  <w:rFonts w:ascii="Cambria Math" w:hAnsiTheme="majorBidi" w:cstheme="majorBidi"/>
                                  <w:b/>
                                  <w:bCs/>
                                  <w:i/>
                                  <w:sz w:val="20"/>
                                  <w:szCs w:val="20"/>
                                </w:rPr>
                              </m:ctrlPr>
                            </m:e>
                          </m:func>
                          <m:r>
                            <m:rPr>
                              <m:sty m:val="bi"/>
                            </m:rPr>
                            <w:rPr>
                              <w:rFonts w:ascii="Cambria Math" w:hAnsiTheme="majorBidi" w:cstheme="majorBidi"/>
                              <w:sz w:val="20"/>
                              <w:szCs w:val="20"/>
                            </w:rPr>
                            <m:t xml:space="preserve">+(  </m:t>
                          </m:r>
                          <m:f>
                            <m:fPr>
                              <m:ctrlPr>
                                <w:rPr>
                                  <w:rFonts w:ascii="Cambria Math" w:hAnsiTheme="majorBidi" w:cstheme="majorBidi"/>
                                  <w:b/>
                                  <w:bCs/>
                                  <w:i/>
                                  <w:sz w:val="20"/>
                                  <w:szCs w:val="20"/>
                                </w:rPr>
                              </m:ctrlPr>
                            </m:fPr>
                            <m:num>
                              <m:sSub>
                                <m:sSubPr>
                                  <m:ctrlPr>
                                    <w:rPr>
                                      <w:rFonts w:ascii="Cambria Math" w:hAnsiTheme="majorBidi" w:cstheme="majorBidi"/>
                                      <w:b/>
                                      <w:bCs/>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mp</m:t>
                                  </m:r>
                                </m:sub>
                              </m:sSub>
                              <m:r>
                                <m:rPr>
                                  <m:sty m:val="bi"/>
                                </m:rPr>
                                <w:rPr>
                                  <w:rFonts w:ascii="Cambria Math" w:hAnsiTheme="majorBidi" w:cstheme="majorBidi"/>
                                  <w:sz w:val="20"/>
                                  <w:szCs w:val="20"/>
                                </w:rPr>
                                <m:t xml:space="preserve">     </m:t>
                              </m:r>
                            </m:num>
                            <m:den>
                              <m:sSub>
                                <m:sSubPr>
                                  <m:ctrlPr>
                                    <w:rPr>
                                      <w:rFonts w:ascii="Cambria Math" w:hAnsiTheme="majorBidi" w:cstheme="majorBidi"/>
                                      <w:b/>
                                      <w:bCs/>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sc</m:t>
                                  </m:r>
                                  <m:r>
                                    <m:rPr>
                                      <m:sty m:val="bi"/>
                                    </m:rPr>
                                    <w:rPr>
                                      <w:rFonts w:ascii="Cambria Math" w:hAnsiTheme="majorBidi" w:cstheme="majorBidi"/>
                                      <w:sz w:val="20"/>
                                      <w:szCs w:val="20"/>
                                    </w:rPr>
                                    <m:t xml:space="preserve">    </m:t>
                                  </m:r>
                                </m:sub>
                              </m:sSub>
                              <m:r>
                                <m:rPr>
                                  <m:sty m:val="bi"/>
                                </m:rPr>
                                <w:rPr>
                                  <w:rFonts w:ascii="Cambria Math" w:hAnsi="Cambria Math" w:cstheme="majorBidi"/>
                                  <w:sz w:val="20"/>
                                  <w:szCs w:val="20"/>
                                </w:rPr>
                                <m:t>-</m:t>
                              </m:r>
                              <m:f>
                                <m:fPr>
                                  <m:ctrlPr>
                                    <w:rPr>
                                      <w:rFonts w:ascii="Cambria Math" w:hAnsiTheme="majorBidi" w:cstheme="majorBidi"/>
                                      <w:b/>
                                      <w:bCs/>
                                      <w:i/>
                                      <w:sz w:val="20"/>
                                      <w:szCs w:val="20"/>
                                    </w:rPr>
                                  </m:ctrlPr>
                                </m:fPr>
                                <m:num>
                                  <m:sSub>
                                    <m:sSubPr>
                                      <m:ctrlPr>
                                        <w:rPr>
                                          <w:rFonts w:ascii="Cambria Math" w:hAnsiTheme="majorBidi" w:cstheme="majorBidi"/>
                                          <w:b/>
                                          <w:bCs/>
                                          <w:i/>
                                          <w:sz w:val="20"/>
                                          <w:szCs w:val="20"/>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oc</m:t>
                                      </m:r>
                                    </m:sub>
                                  </m:sSub>
                                </m:num>
                                <m:den>
                                  <m:sSub>
                                    <m:sSubPr>
                                      <m:ctrlPr>
                                        <w:rPr>
                                          <w:rFonts w:ascii="Cambria Math" w:hAnsiTheme="majorBidi" w:cstheme="majorBidi"/>
                                          <w:b/>
                                          <w:bCs/>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sh</m:t>
                                      </m:r>
                                      <m:r>
                                        <m:rPr>
                                          <m:sty m:val="bi"/>
                                        </m:rPr>
                                        <w:rPr>
                                          <w:rFonts w:ascii="Cambria Math" w:hAnsiTheme="majorBidi" w:cstheme="majorBidi"/>
                                          <w:sz w:val="20"/>
                                          <w:szCs w:val="20"/>
                                        </w:rPr>
                                        <m:t>0</m:t>
                                      </m:r>
                                    </m:sub>
                                  </m:sSub>
                                </m:den>
                              </m:f>
                            </m:den>
                          </m:f>
                          <m:r>
                            <m:rPr>
                              <m:sty m:val="bi"/>
                            </m:rPr>
                            <w:rPr>
                              <w:rFonts w:ascii="Cambria Math" w:hAnsiTheme="majorBidi" w:cstheme="majorBidi"/>
                              <w:sz w:val="20"/>
                              <w:szCs w:val="20"/>
                            </w:rPr>
                            <m:t xml:space="preserve">  )      </m:t>
                          </m:r>
                        </m:den>
                      </m:f>
                    </m:oMath>
                  </w:p>
                </w:txbxContent>
              </v:textbox>
            </v:rect>
            <v:rect id="_x0000_s1098" style="position:absolute;left:885;top:1718;width:1259;height:425" o:regroupid="3" fillcolor="white [3201]" strokecolor="black [3213]" strokeweight="1.5pt">
              <v:shadow color="#868686"/>
              <v:textbox style="mso-next-textbox:#_x0000_s1098" inset=".5mm,.3mm,.5mm,.3mm">
                <w:txbxContent>
                  <w:p w:rsidR="00CF7DCE" w:rsidRDefault="00CF7DCE" w:rsidP="0020172C">
                    <w:pPr>
                      <w:jc w:val="center"/>
                    </w:pPr>
                    <m:oMath>
                      <m:sSub>
                        <m:sSubPr>
                          <m:ctrlPr>
                            <w:rPr>
                              <w:rFonts w:ascii="Cambria Math" w:hAnsi="Cambria Math"/>
                              <w:i/>
                            </w:rPr>
                          </m:ctrlPr>
                        </m:sSubPr>
                        <m:e>
                          <m:r>
                            <w:rPr>
                              <w:rFonts w:ascii="Cambria Math" w:hAnsi="Cambria Math"/>
                            </w:rPr>
                            <m:t>V</m:t>
                          </m:r>
                        </m:e>
                        <m:sub>
                          <m:r>
                            <w:rPr>
                              <w:rFonts w:ascii="Cambria Math" w:hAnsi="Cambria Math"/>
                            </w:rPr>
                            <m:t xml:space="preserve">oc  </m:t>
                          </m:r>
                        </m:sub>
                      </m:sSub>
                    </m:oMath>
                    <w:r w:rsidRPr="007A4233">
                      <w:rPr>
                        <w:rFonts w:asciiTheme="majorBidi" w:eastAsiaTheme="minorEastAsia" w:hAnsiTheme="majorBidi" w:cstheme="majorBidi"/>
                      </w:rPr>
                      <w:t>(V)</w:t>
                    </w:r>
                  </w:p>
                </w:txbxContent>
              </v:textbox>
            </v:rect>
            <v:rect id="_x0000_s1099" style="position:absolute;left:885;top:2228;width:1259;height:425" o:regroupid="3" fillcolor="white [3201]" strokecolor="black [3213]" strokeweight="1.5pt">
              <v:shadow color="#868686"/>
              <v:textbox style="mso-next-textbox:#_x0000_s1099" inset=".5mm,.3mm,.5mm,.3mm">
                <w:txbxContent>
                  <w:p w:rsidR="00CF7DCE" w:rsidRDefault="00CF7DCE" w:rsidP="0020172C">
                    <w:pPr>
                      <w:jc w:val="center"/>
                    </w:pPr>
                    <m:oMath>
                      <m:sSub>
                        <m:sSubPr>
                          <m:ctrlPr>
                            <w:rPr>
                              <w:rFonts w:ascii="Cambria Math" w:hAnsi="Cambria Math"/>
                              <w:i/>
                            </w:rPr>
                          </m:ctrlPr>
                        </m:sSubPr>
                        <m:e>
                          <m:r>
                            <w:rPr>
                              <w:rFonts w:ascii="Cambria Math" w:hAnsi="Cambria Math"/>
                            </w:rPr>
                            <m:t>I</m:t>
                          </m:r>
                        </m:e>
                        <m:sub>
                          <m:r>
                            <w:rPr>
                              <w:rFonts w:ascii="Cambria Math" w:hAnsi="Cambria Math"/>
                            </w:rPr>
                            <m:t>mp</m:t>
                          </m:r>
                        </m:sub>
                      </m:sSub>
                    </m:oMath>
                    <w:r>
                      <w:rPr>
                        <w:rFonts w:eastAsiaTheme="minorEastAsia"/>
                      </w:rPr>
                      <w:t xml:space="preserve"> </w:t>
                    </w:r>
                    <w:r>
                      <w:rPr>
                        <w:rFonts w:asciiTheme="majorBidi" w:eastAsiaTheme="minorEastAsia" w:hAnsiTheme="majorBidi" w:cstheme="majorBidi"/>
                      </w:rPr>
                      <w:t>(A</w:t>
                    </w:r>
                    <w:r w:rsidRPr="007A4233">
                      <w:rPr>
                        <w:rFonts w:asciiTheme="majorBidi" w:eastAsiaTheme="minorEastAsia" w:hAnsiTheme="majorBidi" w:cstheme="majorBidi"/>
                      </w:rPr>
                      <w:t>)</w:t>
                    </w:r>
                  </w:p>
                </w:txbxContent>
              </v:textbox>
            </v:rect>
            <v:rect id="_x0000_s1100" style="position:absolute;left:885;top:2737;width:1259;height:425" o:regroupid="3" fillcolor="white [3201]" strokecolor="black [3213]" strokeweight="1.5pt">
              <v:shadow color="#868686"/>
              <v:textbox style="mso-next-textbox:#_x0000_s1100" inset=".5mm,.3mm,.5mm,.3mm">
                <w:txbxContent>
                  <w:p w:rsidR="00CF7DCE" w:rsidRDefault="00CF7DCE" w:rsidP="0020172C">
                    <w:pPr>
                      <w:jc w:val="center"/>
                    </w:pPr>
                    <m:oMath>
                      <m:sSub>
                        <m:sSubPr>
                          <m:ctrlPr>
                            <w:rPr>
                              <w:rFonts w:ascii="Cambria Math" w:hAnsi="Cambria Math"/>
                              <w:i/>
                            </w:rPr>
                          </m:ctrlPr>
                        </m:sSubPr>
                        <m:e>
                          <m:r>
                            <w:rPr>
                              <w:rFonts w:ascii="Cambria Math" w:hAnsi="Cambria Math"/>
                            </w:rPr>
                            <m:t>V</m:t>
                          </m:r>
                        </m:e>
                        <m:sub>
                          <m:r>
                            <w:rPr>
                              <w:rFonts w:ascii="Cambria Math" w:hAnsi="Cambria Math"/>
                            </w:rPr>
                            <m:t>mp</m:t>
                          </m:r>
                        </m:sub>
                      </m:sSub>
                    </m:oMath>
                    <w:r>
                      <w:rPr>
                        <w:rFonts w:eastAsiaTheme="minorEastAsia"/>
                      </w:rPr>
                      <w:t xml:space="preserve"> </w:t>
                    </w:r>
                    <w:r w:rsidRPr="007A4233">
                      <w:rPr>
                        <w:rFonts w:asciiTheme="majorBidi" w:eastAsiaTheme="minorEastAsia" w:hAnsiTheme="majorBidi" w:cstheme="majorBidi"/>
                      </w:rPr>
                      <w:t>(V)</w:t>
                    </w:r>
                  </w:p>
                </w:txbxContent>
              </v:textbox>
            </v:rect>
            <v:rect id="_x0000_s1101" style="position:absolute;left:885;top:3289;width:1259;height:425" o:regroupid="3" fillcolor="white [3201]" strokecolor="black [3213]" strokeweight="1.5pt">
              <v:shadow color="#868686"/>
              <v:textbox style="mso-next-textbox:#_x0000_s1101" inset=".5mm,.3mm,.5mm,.3mm">
                <w:txbxContent>
                  <w:p w:rsidR="00CF7DCE" w:rsidRDefault="00CF7DCE" w:rsidP="0020172C">
                    <w:pPr>
                      <w:jc w:val="center"/>
                    </w:pPr>
                    <m:oMath>
                      <m:sSub>
                        <m:sSubPr>
                          <m:ctrlPr>
                            <w:rPr>
                              <w:rFonts w:ascii="Cambria Math" w:hAnsi="Cambria Math"/>
                              <w:i/>
                            </w:rPr>
                          </m:ctrlPr>
                        </m:sSubPr>
                        <m:e>
                          <m:r>
                            <w:rPr>
                              <w:rFonts w:ascii="Cambria Math" w:hAnsi="Cambria Math"/>
                            </w:rPr>
                            <m:t>I</m:t>
                          </m:r>
                        </m:e>
                        <m:sub>
                          <m:r>
                            <w:rPr>
                              <w:rFonts w:ascii="Cambria Math" w:hAnsi="Cambria Math"/>
                            </w:rPr>
                            <m:t>sc</m:t>
                          </m:r>
                        </m:sub>
                      </m:sSub>
                    </m:oMath>
                    <w:r w:rsidRPr="00ED27C9">
                      <w:rPr>
                        <w:rFonts w:asciiTheme="majorBidi" w:eastAsiaTheme="minorEastAsia" w:hAnsiTheme="majorBidi" w:cstheme="majorBidi"/>
                      </w:rPr>
                      <w:t xml:space="preserve">  (A)</w:t>
                    </w:r>
                  </w:p>
                </w:txbxContent>
              </v:textbox>
            </v:rect>
            <v:rect id="_x0000_s1102" style="position:absolute;left:885;top:3803;width:1259;height:425" o:regroupid="3" fillcolor="white [3201]" strokecolor="black [3213]" strokeweight="1.5pt">
              <v:shadow color="#868686"/>
              <v:textbox style="mso-next-textbox:#_x0000_s1102" inset=".5mm,.3mm,.5mm,.3mm">
                <w:txbxContent>
                  <w:p w:rsidR="00CF7DCE" w:rsidRDefault="00CF7DCE" w:rsidP="0020172C">
                    <w:pPr>
                      <w:jc w:val="center"/>
                    </w:pPr>
                    <m:oMath>
                      <m:sSub>
                        <m:sSubPr>
                          <m:ctrlPr>
                            <w:rPr>
                              <w:rFonts w:ascii="Cambria Math" w:hAnsi="Cambria Math"/>
                              <w:i/>
                            </w:rPr>
                          </m:ctrlPr>
                        </m:sSubPr>
                        <m:e>
                          <m:r>
                            <w:rPr>
                              <w:rFonts w:ascii="Cambria Math" w:hAnsi="Cambria Math"/>
                            </w:rPr>
                            <m:t>R</m:t>
                          </m:r>
                        </m:e>
                        <m:sub>
                          <m:r>
                            <w:rPr>
                              <w:rFonts w:ascii="Cambria Math" w:hAnsi="Cambria Math"/>
                            </w:rPr>
                            <m:t>sh0</m:t>
                          </m:r>
                        </m:sub>
                      </m:sSub>
                    </m:oMath>
                    <w:r>
                      <w:rPr>
                        <w:rFonts w:eastAsiaTheme="minorEastAsia"/>
                      </w:rPr>
                      <w:t xml:space="preserve"> </w:t>
                    </w:r>
                    <w:r w:rsidRPr="00ED27C9">
                      <w:rPr>
                        <w:rFonts w:asciiTheme="majorBidi" w:eastAsiaTheme="minorEastAsia" w:hAnsiTheme="majorBidi" w:cstheme="majorBidi"/>
                      </w:rPr>
                      <w:t>(</w:t>
                    </w:r>
                    <w:r>
                      <w:rPr>
                        <w:rFonts w:asciiTheme="majorBidi" w:eastAsiaTheme="minorEastAsia" w:hAnsiTheme="majorBidi" w:cstheme="majorBidi"/>
                      </w:rPr>
                      <w:t>O</w:t>
                    </w:r>
                    <w:r w:rsidRPr="00ED27C9">
                      <w:rPr>
                        <w:rFonts w:asciiTheme="majorBidi" w:eastAsiaTheme="minorEastAsia" w:hAnsiTheme="majorBidi" w:cstheme="majorBidi"/>
                      </w:rPr>
                      <w:t>hm)</w:t>
                    </w:r>
                  </w:p>
                </w:txbxContent>
              </v:textbox>
            </v:rect>
            <v:rect id="_x0000_s1103" style="position:absolute;left:885;top:4868;width:1259;height:425" o:regroupid="3" fillcolor="white [3201]" strokecolor="black [3213]" strokeweight="1.5pt">
              <v:shadow color="#868686"/>
              <v:textbox style="mso-next-textbox:#_x0000_s1103" inset=".5mm,.3mm,.5mm,.3mm">
                <w:txbxContent>
                  <w:p w:rsidR="00CF7DCE" w:rsidRDefault="00CF7DCE" w:rsidP="0020172C">
                    <w:pPr>
                      <w:jc w:val="center"/>
                    </w:pPr>
                    <m:oMathPara>
                      <m:oMath>
                        <m:sSub>
                          <m:sSubPr>
                            <m:ctrlPr>
                              <w:rPr>
                                <w:rFonts w:ascii="Cambria Math" w:hAnsi="Cambria Math"/>
                                <w:i/>
                              </w:rPr>
                            </m:ctrlPr>
                          </m:sSubPr>
                          <m:e>
                            <m:r>
                              <w:rPr>
                                <w:rFonts w:ascii="Cambria Math" w:hAnsi="Cambria Math"/>
                              </w:rPr>
                              <m:t>N</m:t>
                            </m:r>
                          </m:e>
                          <m:sub>
                            <m:r>
                              <w:rPr>
                                <w:rFonts w:ascii="Cambria Math" w:hAnsi="Cambria Math"/>
                              </w:rPr>
                              <m:t>s</m:t>
                            </m:r>
                          </m:sub>
                        </m:sSub>
                      </m:oMath>
                    </m:oMathPara>
                  </w:p>
                </w:txbxContent>
              </v:textbox>
            </v:rect>
            <v:rect id="_x0000_s1104" style="position:absolute;left:885;top:5936;width:1259;height:425" o:regroupid="3" fillcolor="white [3201]" strokecolor="black [3213]" strokeweight="1.5pt">
              <v:shadow color="#868686"/>
              <v:textbox style="mso-next-textbox:#_x0000_s1104" inset=".5mm,.3mm,.5mm,.3mm">
                <w:txbxContent>
                  <w:p w:rsidR="00CF7DCE" w:rsidRDefault="00CF7DCE" w:rsidP="0020172C">
                    <w:pPr>
                      <w:jc w:val="center"/>
                    </w:pPr>
                    <m:oMath>
                      <m:sSub>
                        <m:sSubPr>
                          <m:ctrlPr>
                            <w:rPr>
                              <w:rFonts w:ascii="Cambria Math" w:hAnsi="Cambria Math"/>
                              <w:i/>
                            </w:rPr>
                          </m:ctrlPr>
                        </m:sSubPr>
                        <m:e>
                          <m:r>
                            <w:rPr>
                              <w:rFonts w:ascii="Cambria Math" w:hAnsi="Cambria Math"/>
                            </w:rPr>
                            <m:t>T</m:t>
                          </m:r>
                        </m:e>
                        <m:sub>
                          <m:r>
                            <w:rPr>
                              <w:rFonts w:ascii="Cambria Math" w:hAnsi="Cambria Math"/>
                            </w:rPr>
                            <m:t>c</m:t>
                          </m:r>
                        </m:sub>
                      </m:sSub>
                    </m:oMath>
                    <w:r>
                      <w:rPr>
                        <w:rFonts w:eastAsiaTheme="minorEastAsia"/>
                      </w:rPr>
                      <w:t xml:space="preserve"> (°C)</w:t>
                    </w:r>
                  </w:p>
                </w:txbxContent>
              </v:textbox>
            </v:rect>
            <v:rect id="_x0000_s1105" style="position:absolute;left:10308;top:2939;width:737;height:590" o:regroupid="3" fillcolor="white [3201]" strokecolor="black [3213]" strokeweight="1.5pt">
              <v:shadow color="#868686"/>
              <v:textbox style="mso-next-textbox:#_x0000_s1105" inset=".5mm,.3mm,.5mm,.3mm">
                <w:txbxContent>
                  <w:p w:rsidR="00CF7DCE" w:rsidRPr="00C35B0E" w:rsidRDefault="00CF7DCE" w:rsidP="0020172C">
                    <w:pPr>
                      <w:jc w:val="center"/>
                      <w:rPr>
                        <w:rFonts w:asciiTheme="majorBidi" w:hAnsiTheme="majorBidi" w:cstheme="majorBidi"/>
                      </w:rPr>
                    </w:pPr>
                    <w:r w:rsidRPr="00C35B0E">
                      <w:rPr>
                        <w:rFonts w:asciiTheme="majorBidi" w:hAnsiTheme="majorBidi" w:cstheme="majorBidi"/>
                      </w:rPr>
                      <w:t>m</w:t>
                    </w:r>
                  </w:p>
                </w:txbxContent>
              </v:textbox>
            </v:rect>
            <v:shape id="_x0000_s1106" type="#_x0000_t32" style="position:absolute;left:9196;top:3161;width:1112;height:1" o:connectortype="straight" o:regroupid="3" strokecolor="black [3200]" strokeweight="1.5pt">
              <v:stroke endarrow="block"/>
              <v:shadow color="#868686"/>
            </v:shape>
            <v:shape id="_x0000_s1107" type="#_x0000_t32" style="position:absolute;left:2144;top:1997;width:1596;height:1;flip:y" o:connectortype="straight" o:regroupid="3" strokecolor="black [3200]" strokeweight="1.5pt">
              <v:stroke endarrow="block"/>
              <v:shadow color="#868686"/>
            </v:shape>
            <v:shape id="_x0000_s1108" type="#_x0000_t32" style="position:absolute;left:2144;top:2938;width:1568;height:1" o:connectortype="straight" o:regroupid="3" strokecolor="black [3200]" strokeweight="1.5pt">
              <v:stroke endarrow="block"/>
              <v:shadow color="#868686"/>
            </v:shape>
            <v:shape id="_x0000_s1109" type="#_x0000_t32" style="position:absolute;left:2158;top:4088;width:1596;height:1" o:connectortype="straight" o:regroupid="3" strokecolor="black [3200]" strokeweight="1.5pt">
              <v:stroke endarrow="block"/>
              <v:shadow color="#868686"/>
            </v:shape>
            <v:shape id="_x0000_s1110" type="#_x0000_t32" style="position:absolute;left:2144;top:2439;width:1596;height:1" o:connectortype="straight" o:regroupid="3" strokecolor="black [3200]" strokeweight="1.5pt">
              <v:stroke endarrow="block"/>
              <v:shadow color="#868686"/>
            </v:shape>
            <v:shape id="_x0000_s1111" type="#_x0000_t32" style="position:absolute;left:2158;top:3526;width:1596;height:1" o:connectortype="straight" o:regroupid="3" strokecolor="black [3200]" strokeweight="1.5pt">
              <v:stroke endarrow="block"/>
              <v:shadow color="#868686"/>
            </v:shape>
            <v:shape id="_x0000_s1112" type="#_x0000_t32" style="position:absolute;left:2144;top:5212;width:1596;height:1" o:connectortype="straight" o:regroupid="3" strokecolor="black [3200]" strokeweight="1.5pt">
              <v:stroke endarrow="block"/>
              <v:shadow color="#868686"/>
            </v:shape>
            <v:shape id="_x0000_s1113" type="#_x0000_t32" style="position:absolute;left:2551;top:5505;width:1189;height:29;flip:y" o:connectortype="straight" o:regroupid="3" strokecolor="black [3200]" strokeweight="1.5pt">
              <v:stroke endarrow="block"/>
              <v:shadow color="#868686"/>
            </v:shape>
            <v:shape id="_x0000_s1114" type="#_x0000_t32" style="position:absolute;left:2144;top:4781;width:1596;height:0" o:connectortype="straight" o:regroupid="3" strokecolor="black [3200]" strokeweight="1.5pt">
              <v:stroke endarrow="block"/>
              <v:shadow color="#868686"/>
            </v:shape>
            <v:rect id="_x0000_s1115" style="position:absolute;left:3740;top:6216;width:5456;height:1241" o:regroupid="3" fillcolor="white [3201]" strokecolor="black [3213]" strokeweight="5pt">
              <v:stroke linestyle="thickThin"/>
              <v:shadow color="#868686"/>
              <v:textbox style="mso-next-textbox:#_x0000_s1115">
                <w:txbxContent>
                  <w:p w:rsidR="00CF7DCE" w:rsidRPr="00C35B0E" w:rsidRDefault="00CF7DCE" w:rsidP="0020172C">
                    <w:pPr>
                      <w:jc w:val="center"/>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m:t>
                          </m:r>
                        </m:sub>
                      </m:sSub>
                      <m:r>
                        <w:rPr>
                          <w:rFonts w:ascii="Cambria Math" w:hAnsiTheme="majorBidi" w:cstheme="majorBidi"/>
                        </w:rPr>
                        <m:t>=(</m:t>
                      </m:r>
                      <m:sSub>
                        <m:sSubPr>
                          <m:ctrlPr>
                            <w:rPr>
                              <w:rFonts w:ascii="Cambria Math" w:hAnsiTheme="majorBidi" w:cstheme="majorBidi"/>
                              <w:i/>
                            </w:rPr>
                          </m:ctrlPr>
                        </m:sSubPr>
                        <m:e>
                          <m:r>
                            <w:rPr>
                              <w:rFonts w:ascii="Cambria Math" w:hAnsiTheme="majorBidi" w:cstheme="majorBidi"/>
                            </w:rPr>
                            <m:t>I</m:t>
                          </m:r>
                        </m:e>
                        <m:sub>
                          <m:r>
                            <w:rPr>
                              <w:rFonts w:ascii="Cambria Math" w:hAnsiTheme="majorBidi" w:cstheme="majorBidi"/>
                            </w:rPr>
                            <m:t>sc</m:t>
                          </m:r>
                        </m:sub>
                      </m:sSub>
                      <m:r>
                        <w:rPr>
                          <w:rFonts w:ascii="Cambria Math" w:hAnsiTheme="majorBidi" w:cstheme="majorBidi"/>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m:t>
                              </m:r>
                            </m:sub>
                          </m:sSub>
                        </m:num>
                        <m:den>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den>
                      </m:f>
                    </m:oMath>
                    <w:r w:rsidRPr="00C35B0E">
                      <w:rPr>
                        <w:rFonts w:asciiTheme="majorBidi" w:hAnsiTheme="majorBidi" w:cstheme="majorBidi"/>
                      </w:rPr>
                      <w:t xml:space="preserve"> </w:t>
                    </w:r>
                    <w:r>
                      <w:rPr>
                        <w:rFonts w:asciiTheme="majorBidi" w:hAnsiTheme="majorBidi" w:cstheme="majorBidi"/>
                      </w:rPr>
                      <w:t>) exp (-</w:t>
                    </w:r>
                    <m:oMath>
                      <m:r>
                        <w:rPr>
                          <w:rFonts w:ascii="Cambria Math" w:hAnsi="Cambria Math" w:cstheme="majorBidi"/>
                        </w:rPr>
                        <m:t xml:space="preserve">  </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oc</m:t>
                              </m:r>
                            </m:sub>
                          </m:sSub>
                        </m:num>
                        <m:den>
                          <m:r>
                            <w:rPr>
                              <w:rFonts w:ascii="Cambria Math" w:hAnsi="Cambria Math" w:cstheme="majorBidi"/>
                            </w:rPr>
                            <m:t xml:space="preserve">m </m:t>
                          </m:r>
                          <m:sSub>
                            <m:sSubPr>
                              <m:ctrlPr>
                                <w:rPr>
                                  <w:rFonts w:ascii="Cambria Math" w:hAnsi="Cambria Math" w:cstheme="majorBidi"/>
                                  <w:i/>
                                </w:rPr>
                              </m:ctrlPr>
                            </m:sSubPr>
                            <m:e>
                              <m:r>
                                <w:rPr>
                                  <w:rFonts w:ascii="Cambria Math" w:hAnsi="Cambria Math" w:cstheme="majorBidi"/>
                                </w:rPr>
                                <m:t>N</m:t>
                              </m:r>
                            </m:e>
                            <m:sub>
                              <m:r>
                                <w:rPr>
                                  <w:rFonts w:ascii="Cambria Math" w:hAnsi="Cambria Math" w:cstheme="majorBidi"/>
                                </w:rPr>
                                <m:t xml:space="preserve">s      </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t</m:t>
                              </m:r>
                            </m:sub>
                          </m:sSub>
                        </m:den>
                      </m:f>
                      <m:r>
                        <w:rPr>
                          <w:rFonts w:ascii="Cambria Math" w:hAnsi="Cambria Math" w:cstheme="majorBidi"/>
                        </w:rPr>
                        <m:t>)</m:t>
                      </m:r>
                    </m:oMath>
                  </w:p>
                </w:txbxContent>
              </v:textbox>
            </v:rect>
            <v:shape id="_x0000_s1116" type="#_x0000_t32" style="position:absolute;left:3265;top:6460;width:502;height:1" o:connectortype="straight" o:regroupid="3" strokecolor="black [3200]" strokeweight="1.5pt">
              <v:stroke endarrow="block"/>
              <v:shadow color="#868686"/>
            </v:shape>
            <v:shape id="_x0000_s1117" type="#_x0000_t32" style="position:absolute;left:3540;top:5780;width:1;height:581" o:connectortype="straight" o:regroupid="3" strokecolor="black [3200]" strokeweight="1.5pt">
              <v:shadow color="#868686"/>
            </v:shape>
            <v:shape id="_x0000_s1118" type="#_x0000_t32" style="position:absolute;left:3192;top:6630;width:573;height:1" o:connectortype="straight" o:regroupid="3" strokecolor="black [3200]" strokeweight="1.5pt">
              <v:stroke endarrow="block"/>
              <v:shadow color="#868686"/>
            </v:shape>
            <v:shape id="_x0000_s1119" type="#_x0000_t32" style="position:absolute;left:3383;top:1997;width:1;height:8800" o:connectortype="straight" o:regroupid="3" strokecolor="black [3200]" strokeweight="1.5pt">
              <v:shadow color="#868686"/>
            </v:shape>
            <v:shape id="_x0000_s1120" type="#_x0000_t32" style="position:absolute;left:2970;top:7324;width:795;height:1" o:connectortype="straight" o:regroupid="3" strokecolor="black [3200]" strokeweight="1.5pt">
              <v:stroke endarrow="block"/>
              <v:shadow color="#868686"/>
            </v:shape>
            <v:shape id="_x0000_s1121" type="#_x0000_t32" style="position:absolute;left:3192;top:4088;width:0;height:2561" o:connectortype="straight" o:regroupid="3" strokecolor="black [3200]" strokeweight="1.5pt">
              <v:shadow color="#868686"/>
            </v:shape>
            <v:shape id="_x0000_s1122" type="#_x0000_t32" style="position:absolute;left:3384;top:6808;width:383;height:1" o:connectortype="straight" o:regroupid="3" strokecolor="black [3200]" strokeweight="1.5pt">
              <v:stroke endarrow="block"/>
              <v:shadow color="#868686"/>
            </v:shape>
            <v:shape id="_x0000_s1123" type="#_x0000_t32" style="position:absolute;left:2890;top:1997;width:0;height:6637" o:connectortype="straight" o:regroupid="3" strokecolor="black [3200]" strokeweight="1.5pt">
              <v:shadow color="#868686"/>
            </v:shape>
            <v:shape id="_x0000_s1124" type="#_x0000_t32" style="position:absolute;left:3078;top:7011;width:703;height:0" o:connectortype="straight" o:regroupid="3" strokecolor="black [3200]" strokeweight="1.5pt">
              <v:stroke endarrow="block"/>
              <v:shadow color="#868686"/>
            </v:shape>
            <v:rect id="_x0000_s1125" style="position:absolute;left:10388;top:6748;width:737;height:590" o:regroupid="3" fillcolor="white [3201]" strokecolor="black [3213]" strokeweight="1.5pt">
              <v:shadow color="#868686"/>
              <v:textbox style="mso-next-textbox:#_x0000_s1125" inset=".5mm,.3mm,.5mm,.3mm">
                <w:txbxContent>
                  <w:p w:rsidR="00CF7DCE" w:rsidRPr="00C35B0E" w:rsidRDefault="00CF7DCE" w:rsidP="0020172C">
                    <w:pPr>
                      <w:jc w:val="center"/>
                      <w:rPr>
                        <w:rFonts w:asciiTheme="majorBidi" w:hAnsiTheme="majorBidi" w:cstheme="majorBidi"/>
                      </w:rPr>
                    </w:pPr>
                    <w:r>
                      <w:rPr>
                        <w:rFonts w:asciiTheme="majorBidi" w:hAnsiTheme="majorBidi" w:cstheme="majorBidi"/>
                      </w:rPr>
                      <w:t> </w:t>
                    </w:r>
                    <m:oMath>
                      <m:sSub>
                        <m:sSubPr>
                          <m:ctrlPr>
                            <w:rPr>
                              <w:rFonts w:ascii="Cambria Math" w:hAnsi="Cambria Math" w:cstheme="majorBidi"/>
                            </w:rPr>
                          </m:ctrlPr>
                        </m:sSubPr>
                        <m:e>
                          <m:r>
                            <m:rPr>
                              <m:sty m:val="p"/>
                            </m:rPr>
                            <w:rPr>
                              <w:rFonts w:ascii="Cambria Math" w:hAnsi="Cambria Math" w:cstheme="majorBidi"/>
                            </w:rPr>
                            <m:t>I</m:t>
                          </m:r>
                        </m:e>
                        <m:sub>
                          <m:r>
                            <m:rPr>
                              <m:sty m:val="p"/>
                            </m:rPr>
                            <w:rPr>
                              <w:rFonts w:ascii="Cambria Math" w:hAnsi="Cambria Math" w:cstheme="majorBidi"/>
                            </w:rPr>
                            <m:t>0</m:t>
                          </m:r>
                        </m:sub>
                      </m:sSub>
                    </m:oMath>
                    <w:r>
                      <w:rPr>
                        <w:rFonts w:asciiTheme="majorBidi" w:hAnsiTheme="majorBidi" w:cstheme="majorBidi"/>
                      </w:rPr>
                      <w:t xml:space="preserve"> </w:t>
                    </w:r>
                  </w:p>
                </w:txbxContent>
              </v:textbox>
            </v:rect>
            <v:shape id="_x0000_s1126" type="#_x0000_t32" style="position:absolute;left:9196;top:7011;width:1192;height:1" o:connectortype="straight" o:regroupid="3" strokecolor="black [3200]" strokeweight="1.5pt">
              <v:stroke endarrow="block"/>
              <v:shadow color="#868686"/>
            </v:shape>
            <v:shape id="_x0000_s1127" type="#_x0000_t32" style="position:absolute;left:9496;top:3162;width:2;height:2618;flip:x" o:connectortype="straight" o:regroupid="3" strokecolor="black [3200]" strokeweight="1.5pt">
              <v:shadow color="#868686"/>
            </v:shape>
            <v:rect id="_x0000_s1128" style="position:absolute;left:3712;top:8462;width:5456;height:1039" o:regroupid="3" fillcolor="white [3201]" strokecolor="black [3213]" strokeweight="5pt">
              <v:stroke linestyle="thickThin"/>
              <v:shadow color="#868686"/>
              <v:textbox style="mso-next-textbox:#_x0000_s1128">
                <w:txbxContent>
                  <w:p w:rsidR="00CF7DCE" w:rsidRPr="00C35B0E" w:rsidRDefault="00CF7DCE" w:rsidP="0020172C">
                    <w:pPr>
                      <w:jc w:val="center"/>
                      <w:rPr>
                        <w:rFonts w:asciiTheme="majorBidi" w:hAnsiTheme="majorBidi" w:cstheme="majorBidi"/>
                      </w:rPr>
                    </w:pP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Pr>
                        <w:rFonts w:asciiTheme="majorBidi" w:eastAsiaTheme="minorEastAsia" w:hAnsiTheme="majorBidi" w:cstheme="majorBidi"/>
                      </w:rPr>
                      <w:t xml:space="preserve">= </w:t>
                    </w:r>
                    <m:oMath>
                      <m:sSub>
                        <m:sSubPr>
                          <m:ctrlPr>
                            <w:rPr>
                              <w:rFonts w:ascii="Cambria Math" w:hAnsi="Cambria Math"/>
                              <w:i/>
                            </w:rPr>
                          </m:ctrlPr>
                        </m:sSubPr>
                        <m:e>
                          <m:r>
                            <w:rPr>
                              <w:rFonts w:ascii="Cambria Math" w:hAnsi="Cambria Math"/>
                            </w:rPr>
                            <m:t>R</m:t>
                          </m:r>
                        </m:e>
                        <m:sub>
                          <m:r>
                            <w:rPr>
                              <w:rFonts w:ascii="Cambria Math" w:hAnsi="Cambria Math"/>
                            </w:rPr>
                            <m:t>s0</m:t>
                          </m:r>
                        </m:sub>
                      </m:sSub>
                    </m:oMath>
                    <w:r>
                      <w:rPr>
                        <w:rFonts w:asciiTheme="majorBidi" w:eastAsiaTheme="minorEastAsia" w:hAnsiTheme="majorBidi" w:cstheme="majorBidi"/>
                      </w:rPr>
                      <w:t xml:space="preserve"> – </w:t>
                    </w:r>
                    <m:oMath>
                      <m:f>
                        <m:fPr>
                          <m:ctrlPr>
                            <w:rPr>
                              <w:rFonts w:ascii="Cambria Math" w:eastAsiaTheme="minorEastAsia" w:hAnsi="Cambria Math" w:cstheme="majorBidi"/>
                              <w:i/>
                            </w:rPr>
                          </m:ctrlPr>
                        </m:fPr>
                        <m:num>
                          <m:r>
                            <w:rPr>
                              <w:rFonts w:ascii="Cambria Math" w:eastAsiaTheme="minorEastAsia" w:hAnsi="Cambria Math" w:cstheme="majorBidi"/>
                            </w:rPr>
                            <m:t>m.</m:t>
                          </m:r>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 xml:space="preserve">s.    </m:t>
                              </m:r>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t</m:t>
                                  </m:r>
                                </m:sub>
                              </m:sSub>
                              <m:r>
                                <w:rPr>
                                  <w:rFonts w:ascii="Cambria Math" w:eastAsiaTheme="minorEastAsia" w:hAnsi="Cambria Math" w:cstheme="majorBidi"/>
                                </w:rPr>
                                <m:t xml:space="preserve">        </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 xml:space="preserve">0 </m:t>
                              </m:r>
                            </m:sub>
                          </m:sSub>
                        </m:den>
                      </m:f>
                    </m:oMath>
                    <w:r>
                      <w:rPr>
                        <w:rFonts w:asciiTheme="majorBidi" w:eastAsiaTheme="minorEastAsia" w:hAnsiTheme="majorBidi" w:cstheme="majorBidi"/>
                      </w:rPr>
                      <w:t xml:space="preserve"> exp (-</w:t>
                    </w:r>
                    <m:oMath>
                      <m:r>
                        <w:rPr>
                          <w:rFonts w:ascii="Cambria Math" w:eastAsiaTheme="minorEastAsia" w:hAnsi="Cambria Math" w:cstheme="majorBidi"/>
                        </w:rPr>
                        <m:t xml:space="preserve"> </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oc</m:t>
                              </m:r>
                            </m:sub>
                          </m:sSub>
                        </m:num>
                        <m:den>
                          <m:r>
                            <w:rPr>
                              <w:rFonts w:ascii="Cambria Math" w:eastAsiaTheme="minorEastAsia" w:hAnsi="Cambria Math" w:cstheme="majorBidi"/>
                            </w:rPr>
                            <m:t xml:space="preserve">m.  </m:t>
                          </m:r>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s .</m:t>
                              </m:r>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t</m:t>
                                  </m:r>
                                </m:sub>
                              </m:sSub>
                            </m:sub>
                          </m:sSub>
                        </m:den>
                      </m:f>
                    </m:oMath>
                    <w:r>
                      <w:rPr>
                        <w:rFonts w:asciiTheme="majorBidi" w:eastAsiaTheme="minorEastAsia" w:hAnsiTheme="majorBidi" w:cstheme="majorBidi"/>
                      </w:rPr>
                      <w:t>)</w:t>
                    </w:r>
                  </w:p>
                </w:txbxContent>
              </v:textbox>
            </v:rect>
            <v:shape id="_x0000_s1129" type="#_x0000_t32" style="position:absolute;left:4001;top:7820;width:5495;height:1;flip:x" o:connectortype="straight" o:regroupid="3" strokecolor="black [3200]" strokeweight="1.5pt">
              <v:shadow color="#868686"/>
            </v:shape>
            <v:shape id="_x0000_s1130" type="#_x0000_t32" style="position:absolute;left:4291;top:8141;width:0;height:321" o:connectortype="straight" o:regroupid="3" strokecolor="black [3200]" strokeweight="1.5pt">
              <v:stroke endarrow="block"/>
              <v:shadow color="#868686"/>
            </v:shape>
            <v:shape id="_x0000_s1131" type="#_x0000_t32" style="position:absolute;left:9498;top:5780;width:1;height:2040" o:connectortype="straight" o:regroupid="3" strokecolor="black [3200]" strokeweight="1.5pt">
              <v:shadow color="#868686"/>
            </v:shape>
            <v:shape id="_x0000_s1132" type="#_x0000_t32" style="position:absolute;left:4000;top:7820;width:1;height:642" o:connectortype="straight" o:regroupid="3" strokecolor="black [3200]" strokeweight="1.5pt">
              <v:stroke endarrow="block"/>
              <v:shadow color="#868686"/>
            </v:shape>
            <v:shape id="_x0000_s1133" type="#_x0000_t32" style="position:absolute;left:3078;top:5534;width:0;height:1477" o:connectortype="straight" o:regroupid="3" strokecolor="black [3200]" strokeweight="1.5pt">
              <v:shadow color="#868686"/>
            </v:shape>
            <v:shape id="_x0000_s1134" type="#_x0000_t32" style="position:absolute;left:2890;top:8634;width:918;height:0" o:connectortype="straight" o:regroupid="3" strokecolor="black [3200]" strokeweight="1.5pt">
              <v:stroke endarrow="block"/>
              <v:shadow color="#868686"/>
            </v:shape>
            <v:shape id="_x0000_s1135" type="#_x0000_t32" style="position:absolute;left:2973;top:5534;width:3;height:1819;flip:x" o:connectortype="straight" o:regroupid="3" strokecolor="black [3200]" strokeweight="1.5pt">
              <v:shadow color="#868686"/>
            </v:shape>
            <v:shape id="_x0000_s1136" type="#_x0000_t32" style="position:absolute;left:2791;top:8842;width:1019;height:1" o:connectortype="straight" o:regroupid="3" strokecolor="black [3200]" strokeweight="1.5pt">
              <v:stroke endarrow="block"/>
              <v:shadow color="#868686"/>
            </v:shape>
            <v:shape id="_x0000_s1137" type="#_x0000_t32" style="position:absolute;left:2405;top:4089;width:71;height:5921;flip:x" o:connectortype="straight" o:regroupid="3" strokecolor="black [3200]" strokeweight="1.5pt">
              <v:shadow color="#868686"/>
            </v:shape>
            <v:shape id="_x0000_s1138" type="#_x0000_t32" style="position:absolute;left:2671;top:9054;width:1083;height:1" o:connectortype="straight" o:regroupid="3" strokecolor="black [3200]" strokeweight="1.5pt">
              <v:stroke endarrow="block"/>
              <v:shadow color="#868686"/>
            </v:shape>
            <v:shape id="_x0000_s1139" type="#_x0000_t32" style="position:absolute;left:2551;top:9337;width:1203;height:1" o:connectortype="straight" o:regroupid="3" strokecolor="black [3200]" strokeweight="1.5pt">
              <v:stroke endarrow="block"/>
              <v:shadow color="#868686"/>
            </v:shape>
            <v:shape id="_x0000_s1140" type="#_x0000_t32" style="position:absolute;left:2280;top:6216;width:75;height:4976;flip:x" o:connectortype="straight" o:regroupid="3" strokecolor="black [3200]" strokeweight="1.5pt">
              <v:shadow color="#868686"/>
            </v:shape>
            <v:rect id="_x0000_s1141" style="position:absolute;left:10388;top:8634;width:737;height:590" o:regroupid="3" fillcolor="white [3201]" strokecolor="black [3213]" strokeweight="1.5pt">
              <v:shadow color="#868686"/>
              <v:textbox style="mso-next-textbox:#_x0000_s1141" inset=".5mm,.3mm,.5mm,.3mm">
                <w:txbxContent>
                  <w:p w:rsidR="00CF7DCE" w:rsidRPr="00C35B0E" w:rsidRDefault="00CF7DCE" w:rsidP="0020172C">
                    <w:pPr>
                      <w:jc w:val="center"/>
                      <w:rPr>
                        <w:rFonts w:asciiTheme="majorBidi" w:hAnsiTheme="majorBidi" w:cstheme="majorBidi"/>
                      </w:rPr>
                    </w:pPr>
                    <m:oMathPara>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m:oMathPara>
                  </w:p>
                </w:txbxContent>
              </v:textbox>
            </v:rect>
            <v:shape id="_x0000_s1142" type="#_x0000_t32" style="position:absolute;left:9127;top:8979;width:1261;height:1" o:connectortype="straight" o:regroupid="3" strokecolor="black [3200]" strokeweight="1.5pt">
              <v:stroke endarrow="block"/>
              <v:shadow color="#868686"/>
            </v:shape>
            <v:rect id="_x0000_s1143" style="position:absolute;left:10388;top:9683;width:737;height:590" o:regroupid="3" fillcolor="white [3201]" strokecolor="black [3213]" strokeweight="1.5pt">
              <v:shadow color="#868686"/>
              <v:textbox style="mso-next-textbox:#_x0000_s1143" inset=".5mm,.3mm,.5mm,.3mm">
                <w:txbxContent>
                  <w:p w:rsidR="00CF7DCE" w:rsidRPr="00C35B0E" w:rsidRDefault="00CF7DCE" w:rsidP="0020172C">
                    <w:pPr>
                      <w:jc w:val="center"/>
                      <w:rPr>
                        <w:rFonts w:asciiTheme="majorBidi" w:hAnsiTheme="majorBidi" w:cstheme="majorBidi"/>
                      </w:rPr>
                    </w:pPr>
                    <m:oMathPara>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m:oMathPara>
                  </w:p>
                </w:txbxContent>
              </v:textbox>
            </v:rect>
            <v:shape id="_x0000_s1144" type="#_x0000_t32" style="position:absolute;left:2405;top:10010;width:7983;height:1" o:connectortype="straight" o:regroupid="3" strokecolor="black [3200]" strokeweight="1.5pt">
              <v:stroke endarrow="block"/>
              <v:shadow color="#868686"/>
            </v:shape>
            <v:shape id="_x0000_s1145" type="#_x0000_t32" style="position:absolute;left:3265;top:3526;width:0;height:2935" o:connectortype="straight" o:regroupid="3" strokecolor="black [3200]" strokeweight="1.5pt">
              <v:shadow color="#868686"/>
            </v:shape>
            <v:rect id="_x0000_s1146" style="position:absolute;left:3712;top:10640;width:5456;height:792" o:regroupid="3" fillcolor="white [3201]" strokecolor="black [3213]" strokeweight="5pt">
              <v:stroke linestyle="thickThin"/>
              <v:shadow color="#868686"/>
              <v:textbox style="mso-next-textbox:#_x0000_s1146">
                <w:txbxContent>
                  <w:p w:rsidR="00CF7DCE" w:rsidRPr="00440F43" w:rsidRDefault="00CF7DCE" w:rsidP="0020172C">
                    <w:pPr>
                      <w:jc w:val="center"/>
                      <w:rPr>
                        <w:rFonts w:asciiTheme="majorBidi" w:eastAsiaTheme="minorEastAsia" w:hAnsiTheme="majorBidi" w:cstheme="majorBidi"/>
                        <w:lang w:val="en-US"/>
                      </w:rPr>
                    </w:pP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m:t>
                          </m:r>
                          <m:r>
                            <w:rPr>
                              <w:rFonts w:ascii="Cambria Math" w:hAnsi="Cambria Math" w:cstheme="majorBidi"/>
                              <w:lang w:val="en-US"/>
                            </w:rPr>
                            <m:t>h</m:t>
                          </m:r>
                        </m:sub>
                      </m:sSub>
                    </m:oMath>
                    <w:r w:rsidRPr="00440F43">
                      <w:rPr>
                        <w:rFonts w:asciiTheme="majorBidi" w:eastAsiaTheme="minorEastAsia" w:hAnsiTheme="majorBidi" w:cstheme="majorBidi"/>
                        <w:lang w:val="en-US"/>
                      </w:rPr>
                      <w:t xml:space="preserve">= </w:t>
                    </w:r>
                    <m:oMath>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sc</m:t>
                          </m:r>
                        </m:sub>
                      </m:sSub>
                    </m:oMath>
                    <w:r w:rsidRPr="00440F43">
                      <w:rPr>
                        <w:rFonts w:asciiTheme="majorBidi" w:eastAsiaTheme="minorEastAsia" w:hAnsiTheme="majorBidi" w:cstheme="majorBidi"/>
                        <w:lang w:val="en-US"/>
                      </w:rPr>
                      <w:t>(1+</w:t>
                    </w:r>
                    <m:oMath>
                      <m:r>
                        <w:rPr>
                          <w:rFonts w:ascii="Cambria Math" w:eastAsiaTheme="minorEastAsia" w:hAnsi="Cambria Math" w:cstheme="majorBidi"/>
                          <w:lang w:val="en-US"/>
                        </w:rPr>
                        <m:t xml:space="preserve">  </m:t>
                      </m:r>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sub>
                          </m:sSub>
                        </m:num>
                        <m:den>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r>
                                <w:rPr>
                                  <w:rFonts w:ascii="Cambria Math" w:eastAsiaTheme="minorEastAsia" w:hAnsi="Cambria Math" w:cstheme="majorBidi"/>
                                  <w:lang w:val="en-US"/>
                                </w:rPr>
                                <m:t>h</m:t>
                              </m:r>
                            </m:sub>
                          </m:sSub>
                        </m:den>
                      </m:f>
                    </m:oMath>
                    <w:r w:rsidRPr="00440F43">
                      <w:rPr>
                        <w:rFonts w:asciiTheme="majorBidi" w:eastAsiaTheme="minorEastAsia" w:hAnsiTheme="majorBidi" w:cstheme="majorBidi"/>
                        <w:lang w:val="en-US"/>
                      </w:rPr>
                      <w:t xml:space="preserve">) + </w:t>
                    </w:r>
                    <m:oMath>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lang w:val="en-US"/>
                            </w:rPr>
                            <m:t>0</m:t>
                          </m:r>
                        </m:sub>
                      </m:sSub>
                    </m:oMath>
                    <w:r w:rsidRPr="00440F43">
                      <w:rPr>
                        <w:rFonts w:asciiTheme="majorBidi" w:eastAsiaTheme="minorEastAsia" w:hAnsiTheme="majorBidi" w:cstheme="majorBidi"/>
                        <w:lang w:val="en-US"/>
                      </w:rPr>
                      <w:t xml:space="preserve"> (exp </w:t>
                    </w:r>
                    <m:oMath>
                      <m:f>
                        <m:fPr>
                          <m:ctrlPr>
                            <w:rPr>
                              <w:rFonts w:ascii="Cambria Math" w:eastAsiaTheme="minorEastAsia" w:hAnsi="Cambria Math" w:cstheme="majorBidi"/>
                              <w:i/>
                            </w:rPr>
                          </m:ctrlPr>
                        </m:fPr>
                        <m:num>
                          <m:sSub>
                            <m:sSubPr>
                              <m:ctrlPr>
                                <w:rPr>
                                  <w:rFonts w:ascii="Cambria Math" w:eastAsiaTheme="minorEastAsia" w:hAnsi="Cambria Math" w:cstheme="majorBidi"/>
                                  <w:i/>
                                </w:rPr>
                              </m:ctrlPr>
                            </m:sSubPr>
                            <m:e>
                              <m:r>
                                <w:rPr>
                                  <w:rFonts w:ascii="Cambria Math" w:eastAsiaTheme="minorEastAsia" w:hAnsi="Cambria Math" w:cstheme="majorBidi"/>
                                </w:rPr>
                                <m:t>I</m:t>
                              </m:r>
                            </m:e>
                            <m:sub>
                              <m:r>
                                <w:rPr>
                                  <w:rFonts w:ascii="Cambria Math" w:eastAsiaTheme="minorEastAsia" w:hAnsi="Cambria Math" w:cstheme="majorBidi"/>
                                </w:rPr>
                                <m:t>sc</m:t>
                              </m:r>
                              <m:r>
                                <w:rPr>
                                  <w:rFonts w:ascii="Cambria Math" w:eastAsiaTheme="minorEastAsia" w:hAnsi="Cambria Math" w:cstheme="majorBidi"/>
                                  <w:lang w:val="en-US"/>
                                </w:rPr>
                                <m:t xml:space="preserve">       </m:t>
                              </m:r>
                            </m:sub>
                          </m:sSub>
                          <m:r>
                            <w:rPr>
                              <w:rFonts w:ascii="Cambria Math" w:eastAsiaTheme="minorEastAsia" w:hAnsi="Cambria Math" w:cstheme="majorBidi"/>
                              <w:lang w:val="en-US"/>
                            </w:rPr>
                            <m:t>.</m:t>
                          </m:r>
                          <m:sSub>
                            <m:sSubPr>
                              <m:ctrlPr>
                                <w:rPr>
                                  <w:rFonts w:ascii="Cambria Math" w:eastAsiaTheme="minorEastAsia" w:hAnsi="Cambria Math" w:cstheme="majorBidi"/>
                                  <w:i/>
                                </w:rPr>
                              </m:ctrlPr>
                            </m:sSubPr>
                            <m:e>
                              <m:r>
                                <w:rPr>
                                  <w:rFonts w:ascii="Cambria Math" w:eastAsiaTheme="minorEastAsia" w:hAnsi="Cambria Math" w:cstheme="majorBidi"/>
                                </w:rPr>
                                <m:t>R</m:t>
                              </m:r>
                            </m:e>
                            <m:sub>
                              <m:r>
                                <w:rPr>
                                  <w:rFonts w:ascii="Cambria Math" w:eastAsiaTheme="minorEastAsia" w:hAnsi="Cambria Math" w:cstheme="majorBidi"/>
                                </w:rPr>
                                <m:t>s</m:t>
                              </m:r>
                            </m:sub>
                          </m:sSub>
                        </m:num>
                        <m:den>
                          <m:r>
                            <w:rPr>
                              <w:rFonts w:ascii="Cambria Math" w:eastAsiaTheme="minorEastAsia" w:hAnsi="Cambria Math" w:cstheme="majorBidi"/>
                            </w:rPr>
                            <m:t>m</m:t>
                          </m:r>
                          <m:sSub>
                            <m:sSubPr>
                              <m:ctrlPr>
                                <w:rPr>
                                  <w:rFonts w:ascii="Cambria Math" w:eastAsiaTheme="minorEastAsia" w:hAnsi="Cambria Math" w:cstheme="majorBidi"/>
                                  <w:i/>
                                </w:rPr>
                              </m:ctrlPr>
                            </m:sSubPr>
                            <m:e>
                              <m:r>
                                <w:rPr>
                                  <w:rFonts w:ascii="Cambria Math" w:eastAsiaTheme="minorEastAsia" w:hAnsi="Cambria Math" w:cstheme="majorBidi"/>
                                </w:rPr>
                                <m:t>N</m:t>
                              </m:r>
                            </m:e>
                            <m:sub>
                              <m:r>
                                <w:rPr>
                                  <w:rFonts w:ascii="Cambria Math" w:eastAsiaTheme="minorEastAsia" w:hAnsi="Cambria Math" w:cstheme="majorBidi"/>
                                </w:rPr>
                                <m:t>s</m:t>
                              </m:r>
                              <m:r>
                                <w:rPr>
                                  <w:rFonts w:ascii="Cambria Math" w:eastAsiaTheme="minorEastAsia" w:hAnsi="Cambria Math" w:cstheme="majorBidi"/>
                                  <w:lang w:val="en-US"/>
                                </w:rPr>
                                <m:t xml:space="preserve">      </m:t>
                              </m:r>
                            </m:sub>
                          </m:sSub>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t</m:t>
                              </m:r>
                            </m:sub>
                          </m:sSub>
                        </m:den>
                      </m:f>
                    </m:oMath>
                    <w:r w:rsidRPr="00440F43">
                      <w:rPr>
                        <w:rFonts w:asciiTheme="majorBidi" w:eastAsiaTheme="minorEastAsia" w:hAnsiTheme="majorBidi" w:cstheme="majorBidi"/>
                        <w:lang w:val="en-US"/>
                      </w:rPr>
                      <w:t xml:space="preserve"> -1)</w:t>
                    </w: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b/>
                        <w:bCs/>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eastAsiaTheme="minorEastAsia" w:hAnsiTheme="majorBidi" w:cstheme="majorBidi"/>
                        <w:lang w:val="en-US"/>
                      </w:rPr>
                    </w:pPr>
                  </w:p>
                  <w:p w:rsidR="00CF7DCE" w:rsidRPr="00440F43" w:rsidRDefault="00CF7DCE" w:rsidP="0020172C">
                    <w:pPr>
                      <w:rPr>
                        <w:rFonts w:asciiTheme="majorBidi" w:hAnsiTheme="majorBidi" w:cstheme="majorBidi"/>
                        <w:lang w:val="en-US"/>
                      </w:rPr>
                    </w:pPr>
                  </w:p>
                </w:txbxContent>
              </v:textbox>
            </v:rect>
            <v:shape id="_x0000_s1147" type="#_x0000_t32" style="position:absolute;left:9456;top:8979;width:0;height:1178" o:connectortype="straight" o:regroupid="3" strokecolor="black [3200]" strokeweight="1.5pt">
              <v:shadow color="#868686"/>
            </v:shape>
            <v:shape id="_x0000_s1148" type="#_x0000_t32" style="position:absolute;left:4247;top:10010;width:0;height:632" o:connectortype="straight" o:regroupid="3" strokecolor="black [3200]" strokeweight="1.5pt">
              <v:stroke endarrow="block"/>
              <v:shadow color="#868686"/>
            </v:shape>
            <v:shape id="_x0000_s1149" type="#_x0000_t32" style="position:absolute;left:4000;top:10151;width:0;height:491" o:connectortype="straight" o:regroupid="3" strokecolor="black [3200]" strokeweight="1.5pt">
              <v:stroke endarrow="block"/>
              <v:shadow color="#868686"/>
            </v:shape>
            <v:shape id="_x0000_s1150" type="#_x0000_t32" style="position:absolute;left:9648;top:3161;width:1;height:7223;flip:x" o:connectortype="straight" o:regroupid="3" strokecolor="black [3200]" strokeweight="1.5pt">
              <v:shadow color="#868686"/>
            </v:shape>
            <v:shape id="_x0000_s1151" type="#_x0000_t32" style="position:absolute;left:4549;top:10384;width:5099;height:0;flip:x" o:connectortype="straight" o:regroupid="3" strokecolor="black [3200]" strokeweight="1.5pt">
              <v:shadow color="#868686"/>
            </v:shape>
            <v:shape id="_x0000_s1152" type="#_x0000_t32" style="position:absolute;left:4549;top:10398;width:0;height:229" o:connectortype="straight" o:regroupid="3" strokecolor="black [3200]" strokeweight="1.5pt">
              <v:stroke endarrow="block"/>
              <v:shadow color="#868686"/>
            </v:shape>
            <v:shape id="_x0000_s1153" type="#_x0000_t32" style="position:absolute;left:10087;top:7012;width:2;height:2724" o:connectortype="straight" o:regroupid="3" strokecolor="black [3200]" strokeweight="1.5pt">
              <v:shadow color="#868686"/>
            </v:shape>
            <v:shape id="_x0000_s1154" type="#_x0000_t32" style="position:absolute;left:3810;top:9736;width:6277;height:1;flip:x" o:connectortype="straight" o:regroupid="3" strokecolor="black [3200]" strokeweight="1.5pt">
              <v:shadow color="#868686"/>
            </v:shape>
            <v:shape id="_x0000_s1155" type="#_x0000_t32" style="position:absolute;left:3808;top:9737;width:2;height:905" o:connectortype="straight" o:regroupid="3" strokecolor="black [3200]" strokeweight="1.5pt">
              <v:stroke endarrow="block"/>
              <v:shadow color="#868686"/>
            </v:shape>
            <v:shape id="_x0000_s1156" type="#_x0000_t32" style="position:absolute;left:2791;top:4781;width:0;height:4061" o:connectortype="straight" o:regroupid="3" strokecolor="black [3200]" strokeweight="1.5pt">
              <v:shadow color="#868686"/>
            </v:shape>
            <v:shape id="_x0000_s1157" type="#_x0000_t32" style="position:absolute;left:3383;top:10796;width:398;height:1" o:connectortype="straight" o:regroupid="3" strokecolor="black [3200]" strokeweight="1.5pt">
              <v:stroke endarrow="block"/>
              <v:shadow color="#868686"/>
            </v:shape>
            <v:shape id="_x0000_s1158" type="#_x0000_t32" style="position:absolute;left:2671;top:5213;width:0;height:3841" o:connectortype="straight" o:regroupid="3" strokecolor="black [3200]" strokeweight="1.5pt">
              <v:shadow color="#868686"/>
            </v:shape>
            <v:shape id="_x0000_s1159" type="#_x0000_t32" style="position:absolute;left:2280;top:11192;width:1487;height:1" o:connectortype="straight" o:regroupid="3" strokecolor="black [3200]" strokeweight="1.5pt">
              <v:stroke endarrow="block"/>
              <v:shadow color="#868686"/>
            </v:shape>
            <v:shape id="_x0000_s1160" type="#_x0000_t32" style="position:absolute;left:2551;top:6088;width:0;height:3250" o:connectortype="straight" o:regroupid="3" strokecolor="black [3200]" strokeweight="1.5pt">
              <v:shadow color="#868686"/>
            </v:shape>
            <v:shape id="_x0000_s1161" type="#_x0000_t32" style="position:absolute;left:9168;top:11083;width:1220;height:1;flip:y" o:connectortype="straight" o:regroupid="3" strokecolor="black [3200]" strokeweight="1.5pt">
              <v:stroke endarrow="block"/>
              <v:shadow color="#868686"/>
            </v:shape>
            <v:rect id="_x0000_s1162" style="position:absolute;left:10388;top:10796;width:737;height:590;flip:y" o:regroupid="3" fillcolor="white [3201]" strokecolor="black [3213]" strokeweight="1.5pt">
              <v:shadow color="#868686"/>
              <v:textbox style="mso-next-textbox:#_x0000_s1162" inset=".5mm,.3mm,.5mm,.3mm">
                <w:txbxContent>
                  <w:p w:rsidR="00CF7DCE" w:rsidRDefault="00CF7DCE" w:rsidP="0020172C">
                    <w:pPr>
                      <w:jc w:val="center"/>
                      <w:rPr>
                        <w:rFonts w:asciiTheme="majorBidi" w:hAnsiTheme="majorBidi" w:cstheme="majorBidi"/>
                      </w:rPr>
                    </w:pPr>
                    <m:oMathPara>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m:oMathPara>
                  </w:p>
                  <w:p w:rsidR="00CF7DCE" w:rsidRDefault="00CF7DCE" w:rsidP="0020172C">
                    <w:pPr>
                      <w:rPr>
                        <w:rFonts w:asciiTheme="majorBidi" w:hAnsiTheme="majorBidi" w:cstheme="majorBidi"/>
                      </w:rPr>
                    </w:pPr>
                  </w:p>
                  <w:p w:rsidR="00CF7DCE" w:rsidRDefault="00CF7DCE" w:rsidP="0020172C">
                    <w:pPr>
                      <w:rPr>
                        <w:rFonts w:asciiTheme="majorBidi" w:hAnsiTheme="majorBidi" w:cstheme="majorBidi"/>
                      </w:rPr>
                    </w:pPr>
                  </w:p>
                  <w:p w:rsidR="00CF7DCE" w:rsidRDefault="00CF7DCE" w:rsidP="0020172C">
                    <w:pPr>
                      <w:rPr>
                        <w:rFonts w:asciiTheme="majorBidi" w:hAnsiTheme="majorBidi" w:cstheme="majorBidi"/>
                      </w:rPr>
                    </w:pPr>
                  </w:p>
                  <w:p w:rsidR="00CF7DCE" w:rsidRDefault="00CF7DCE" w:rsidP="0020172C">
                    <w:pPr>
                      <w:rPr>
                        <w:rFonts w:asciiTheme="majorBidi" w:hAnsiTheme="majorBidi" w:cstheme="majorBidi"/>
                      </w:rPr>
                    </w:pPr>
                  </w:p>
                  <w:p w:rsidR="00CF7DCE" w:rsidRDefault="00CF7DCE" w:rsidP="0020172C">
                    <w:pPr>
                      <w:rPr>
                        <w:rFonts w:asciiTheme="majorBidi" w:hAnsiTheme="majorBidi" w:cstheme="majorBidi"/>
                      </w:rPr>
                    </w:pPr>
                  </w:p>
                  <w:p w:rsidR="00CF7DCE" w:rsidRDefault="00CF7DCE" w:rsidP="0020172C">
                    <w:pPr>
                      <w:rPr>
                        <w:rFonts w:asciiTheme="majorBidi" w:hAnsiTheme="majorBidi" w:cstheme="majorBidi"/>
                      </w:rPr>
                    </w:pPr>
                  </w:p>
                  <w:p w:rsidR="00CF7DCE" w:rsidRDefault="00CF7DCE" w:rsidP="0020172C">
                    <w:pPr>
                      <w:rPr>
                        <w:rFonts w:asciiTheme="majorBidi" w:hAnsiTheme="majorBidi" w:cstheme="majorBidi"/>
                      </w:rPr>
                    </w:pPr>
                  </w:p>
                  <w:p w:rsidR="00CF7DCE" w:rsidRPr="00C35B0E" w:rsidRDefault="00CF7DCE" w:rsidP="0020172C">
                    <w:pPr>
                      <w:rPr>
                        <w:rFonts w:asciiTheme="majorBidi" w:hAnsiTheme="majorBidi" w:cstheme="majorBidi"/>
                      </w:rPr>
                    </w:pPr>
                  </w:p>
                </w:txbxContent>
              </v:textbox>
            </v:rect>
            <v:rect id="_x0000_s1163" style="position:absolute;left:801;top:11432;width:2277;height:649;rotation:180;flip:x y" o:regroupid="3" fillcolor="white [3201]" strokecolor="black [3213]" strokeweight="1.5pt">
              <v:shadow color="#868686"/>
              <v:textbox style="mso-next-textbox:#_x0000_s1163" inset=".5mm,.3mm,.5mm,.3mm">
                <w:txbxContent>
                  <w:p w:rsidR="00CF7DCE" w:rsidRDefault="00CF7DCE" w:rsidP="0020172C">
                    <w:pPr>
                      <w:rPr>
                        <w:rFonts w:asciiTheme="majorBidi" w:eastAsiaTheme="minorEastAsia" w:hAnsiTheme="majorBidi" w:cstheme="majorBidi"/>
                      </w:rPr>
                    </w:pPr>
                    <w:r>
                      <w:rPr>
                        <w:rFonts w:asciiTheme="majorBidi" w:eastAsiaTheme="minorEastAsia" w:hAnsiTheme="majorBidi" w:cstheme="majorBidi"/>
                      </w:rPr>
                      <w:t>Déterminant à partir du courbe I-V</w:t>
                    </w: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Pr="00367324" w:rsidRDefault="00CF7DCE" w:rsidP="0020172C">
                    <w:pPr>
                      <w:rPr>
                        <w:rFonts w:asciiTheme="majorBidi" w:eastAsiaTheme="minorEastAsia" w:hAnsiTheme="majorBidi" w:cstheme="majorBidi"/>
                        <w:b/>
                        <w:bCs/>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Default="00CF7DCE" w:rsidP="0020172C">
                    <w:pPr>
                      <w:rPr>
                        <w:rFonts w:asciiTheme="majorBidi" w:eastAsiaTheme="minorEastAsia" w:hAnsiTheme="majorBidi" w:cstheme="majorBidi"/>
                      </w:rPr>
                    </w:pPr>
                  </w:p>
                  <w:p w:rsidR="00CF7DCE" w:rsidRPr="00C35B0E" w:rsidRDefault="00CF7DCE" w:rsidP="0020172C">
                    <w:pPr>
                      <w:rPr>
                        <w:rFonts w:asciiTheme="majorBidi" w:hAnsiTheme="majorBidi" w:cstheme="majorBidi"/>
                      </w:rPr>
                    </w:pPr>
                  </w:p>
                </w:txbxContent>
              </v:textbox>
            </v:rect>
            <v:shape id="_x0000_s1164" type="#_x0000_t32" style="position:absolute;left:1530;top:6974;width:0;height:4458;flip:y" o:connectortype="straight" o:regroupid="3" strokecolor="black [3200]" strokeweight="1.5pt">
              <v:stroke endarrow="block"/>
              <v:shadow color="#868686"/>
            </v:shape>
            <v:shape id="_x0000_s1165" type="#_x0000_t32" style="position:absolute;left:2551;top:5505;width:0;height:670" o:connectortype="straight" o:regroupid="3" strokecolor="black [3200]" strokeweight="1.5pt">
              <v:shadow color="#868686"/>
            </v:shape>
            <v:shape id="_x0000_s1166" type="#_x0000_t32" style="position:absolute;left:4272;top:8140;width:5012;height:0;flip:x" o:connectortype="straight" o:regroupid="3" strokecolor="black [3200]" strokeweight="1.5pt">
              <v:shadow color="#868686"/>
            </v:shape>
            <v:shape id="_x0000_s1167" type="#_x0000_t32" style="position:absolute;left:3540;top:6361;width:241;height:1" o:connectortype="straight" o:regroupid="3" strokecolor="black [3200]" strokeweight="1.5pt">
              <v:stroke endarrow="block"/>
              <v:shadow color="#868686"/>
            </v:shape>
          </v:group>
        </w:pict>
      </w:r>
    </w:p>
    <w:p w:rsidR="0020172C" w:rsidRPr="00C427F6" w:rsidRDefault="0020172C" w:rsidP="0020172C">
      <w:pPr>
        <w:spacing w:before="240" w:after="120" w:line="360" w:lineRule="auto"/>
        <w:mirrorIndents/>
        <w:jc w:val="both"/>
      </w:pPr>
    </w:p>
    <w:p w:rsidR="0020172C" w:rsidRPr="00C427F6" w:rsidRDefault="0020172C" w:rsidP="0020172C">
      <w:pPr>
        <w:spacing w:before="240" w:after="120" w:line="360" w:lineRule="auto"/>
        <w:mirrorIndents/>
        <w:jc w:val="both"/>
      </w:pPr>
    </w:p>
    <w:p w:rsidR="0020172C" w:rsidRPr="00C427F6" w:rsidRDefault="0020172C" w:rsidP="0020172C">
      <w:pPr>
        <w:spacing w:before="240" w:after="120" w:line="360" w:lineRule="auto"/>
        <w:mirrorIndents/>
        <w:jc w:val="both"/>
      </w:pPr>
    </w:p>
    <w:p w:rsidR="0020172C" w:rsidRPr="00C427F6" w:rsidRDefault="0020172C" w:rsidP="0020172C">
      <w:pPr>
        <w:spacing w:before="240" w:after="120" w:line="360" w:lineRule="auto"/>
        <w:mirrorIndents/>
        <w:jc w:val="both"/>
      </w:pPr>
    </w:p>
    <w:p w:rsidR="0020172C" w:rsidRPr="00C427F6" w:rsidRDefault="0020172C" w:rsidP="0020172C">
      <w:pPr>
        <w:spacing w:before="240" w:after="120" w:line="360" w:lineRule="auto"/>
        <w:mirrorIndents/>
        <w:jc w:val="both"/>
      </w:pPr>
    </w:p>
    <w:p w:rsidR="0020172C" w:rsidRPr="00C427F6"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Default="0020172C" w:rsidP="0020172C">
      <w:pPr>
        <w:spacing w:before="240" w:after="120" w:line="360" w:lineRule="auto"/>
        <w:mirrorIndents/>
        <w:jc w:val="both"/>
      </w:pPr>
    </w:p>
    <w:p w:rsidR="0020172C" w:rsidRPr="00363246" w:rsidRDefault="0020172C" w:rsidP="00D026FC">
      <w:pPr>
        <w:pStyle w:val="Style6"/>
        <w:rPr>
          <w:b w:val="0"/>
          <w:bCs w:val="0"/>
          <w:sz w:val="20"/>
          <w:szCs w:val="20"/>
        </w:rPr>
      </w:pPr>
      <w:bookmarkStart w:id="90" w:name="_Toc327209119"/>
      <w:r w:rsidRPr="00363246">
        <w:rPr>
          <w:b w:val="0"/>
          <w:bCs w:val="0"/>
          <w:sz w:val="20"/>
          <w:szCs w:val="20"/>
        </w:rPr>
        <w:t xml:space="preserve">Figure </w:t>
      </w:r>
      <w:r w:rsidR="00327C0D">
        <w:rPr>
          <w:b w:val="0"/>
          <w:bCs w:val="0"/>
          <w:sz w:val="20"/>
          <w:szCs w:val="20"/>
        </w:rPr>
        <w:t>4</w:t>
      </w:r>
      <w:r w:rsidRPr="00363246">
        <w:rPr>
          <w:b w:val="0"/>
          <w:bCs w:val="0"/>
          <w:sz w:val="20"/>
          <w:szCs w:val="20"/>
        </w:rPr>
        <w:t>.</w:t>
      </w:r>
      <w:r w:rsidR="00D026FC">
        <w:rPr>
          <w:b w:val="0"/>
          <w:bCs w:val="0"/>
          <w:sz w:val="20"/>
          <w:szCs w:val="20"/>
        </w:rPr>
        <w:t>5</w:t>
      </w:r>
      <w:r w:rsidRPr="00363246">
        <w:rPr>
          <w:b w:val="0"/>
          <w:bCs w:val="0"/>
          <w:sz w:val="20"/>
          <w:szCs w:val="20"/>
        </w:rPr>
        <w:t> Configuration de l’étape d’extraction des  paramètres du modèle à une diode</w:t>
      </w:r>
      <w:r w:rsidR="00AC621D">
        <w:rPr>
          <w:b w:val="0"/>
          <w:bCs w:val="0"/>
          <w:sz w:val="20"/>
          <w:szCs w:val="20"/>
        </w:rPr>
        <w:t>.</w:t>
      </w:r>
      <w:bookmarkEnd w:id="90"/>
    </w:p>
    <w:p w:rsidR="0020172C" w:rsidRDefault="0020172C" w:rsidP="0020172C">
      <w:pPr>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rPr>
          <w:b/>
          <w:bCs/>
        </w:rPr>
      </w:pPr>
    </w:p>
    <w:p w:rsidR="0020172C" w:rsidRPr="00CE12A8" w:rsidRDefault="0020172C" w:rsidP="00926401">
      <w:pPr>
        <w:pStyle w:val="Style3"/>
        <w:rPr>
          <w:rFonts w:eastAsiaTheme="minorEastAsia"/>
        </w:rPr>
      </w:pPr>
      <w:bookmarkStart w:id="91" w:name="_Toc328914897"/>
      <w:r>
        <w:lastRenderedPageBreak/>
        <w:t xml:space="preserve">3.5 </w:t>
      </w:r>
      <w:r w:rsidRPr="00CE12A8">
        <w:t xml:space="preserve">Détection des points </w:t>
      </w:r>
      <w:r w:rsidRPr="00EC46E5">
        <w:rPr>
          <w:rFonts w:asciiTheme="majorBidi" w:eastAsia="TTFFAB7C80t00" w:hAnsiTheme="majorBidi" w:cstheme="majorBidi"/>
        </w:rPr>
        <w:t>(</w:t>
      </w:r>
      <m:oMath>
        <m:sSub>
          <m:sSubPr>
            <m:ctrlPr>
              <w:rPr>
                <w:rFonts w:ascii="Cambria Math" w:eastAsia="TTFFAB7C80t00" w:hAnsi="Cambria Math" w:cstheme="majorBidi"/>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x</m:t>
            </m:r>
          </m:sub>
        </m:sSub>
        <m:r>
          <m:rPr>
            <m:sty m:val="bi"/>
          </m:rPr>
          <w:rPr>
            <w:rFonts w:ascii="Cambria Math" w:eastAsia="TTFFAB7C80t00" w:hAnsi="Cambria Math" w:cstheme="majorBidi"/>
          </w:rPr>
          <m:t>,</m:t>
        </m:r>
        <m:sSub>
          <m:sSubPr>
            <m:ctrlPr>
              <w:rPr>
                <w:rFonts w:ascii="Cambria Math" w:eastAsia="TTFFAB7C80t00" w:hAnsi="Cambria Math" w:cstheme="majorBidi"/>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x</m:t>
            </m:r>
          </m:sub>
        </m:sSub>
      </m:oMath>
      <w:r w:rsidRPr="00EC46E5">
        <w:rPr>
          <w:rFonts w:asciiTheme="majorBidi" w:eastAsia="TTFFAB7C80t00" w:hAnsiTheme="majorBidi" w:cstheme="majorBidi"/>
        </w:rPr>
        <w:t>)</w:t>
      </w:r>
      <w:r w:rsidR="004E0B1E" w:rsidRPr="00EC46E5">
        <w:rPr>
          <w:rFonts w:asciiTheme="majorBidi" w:eastAsia="TTFFAB7C80t00" w:hAnsiTheme="majorBidi" w:cstheme="majorBidi"/>
        </w:rPr>
        <w:t>, (</w:t>
      </w:r>
      <m:oMath>
        <m:r>
          <m:rPr>
            <m:sty m:val="bi"/>
          </m:rPr>
          <w:rPr>
            <w:rFonts w:ascii="Cambria Math" w:eastAsia="TTFFAB7C80t00" w:hAnsi="Cambria Math" w:cstheme="majorBidi"/>
          </w:rPr>
          <m:t xml:space="preserve"> </m:t>
        </m:r>
        <m:sSub>
          <m:sSubPr>
            <m:ctrlPr>
              <w:rPr>
                <w:rFonts w:ascii="Cambria Math" w:eastAsia="TTFFAB7C80t00" w:hAnsi="Cambria Math" w:cstheme="majorBidi"/>
                <w:i/>
              </w:rPr>
            </m:ctrlPr>
          </m:sSubPr>
          <m:e>
            <m:r>
              <m:rPr>
                <m:sty m:val="bi"/>
              </m:rPr>
              <w:rPr>
                <w:rFonts w:ascii="Cambria Math" w:eastAsia="TTFFAB7C80t00" w:hAnsi="Cambria Math" w:cstheme="majorBidi"/>
              </w:rPr>
              <m:t>V</m:t>
            </m:r>
          </m:e>
          <m:sub>
            <m:r>
              <m:rPr>
                <m:sty m:val="bi"/>
              </m:rPr>
              <w:rPr>
                <w:rFonts w:ascii="Cambria Math" w:eastAsia="TTFFAB7C80t00" w:hAnsi="Cambria Math" w:cstheme="majorBidi"/>
              </w:rPr>
              <m:t>xx</m:t>
            </m:r>
          </m:sub>
        </m:sSub>
        <m:r>
          <m:rPr>
            <m:sty m:val="bi"/>
          </m:rPr>
          <w:rPr>
            <w:rFonts w:ascii="Cambria Math" w:eastAsia="TTFFAB7C80t00" w:hAnsi="Cambria Math" w:cstheme="majorBidi"/>
          </w:rPr>
          <m:t>,</m:t>
        </m:r>
        <m:sSub>
          <m:sSubPr>
            <m:ctrlPr>
              <w:rPr>
                <w:rFonts w:ascii="Cambria Math" w:eastAsia="TTFFAB7C80t00" w:hAnsi="Cambria Math" w:cstheme="majorBidi"/>
                <w:i/>
              </w:rPr>
            </m:ctrlPr>
          </m:sSubPr>
          <m:e>
            <m:r>
              <m:rPr>
                <m:sty m:val="bi"/>
              </m:rPr>
              <w:rPr>
                <w:rFonts w:ascii="Cambria Math" w:eastAsia="TTFFAB7C80t00" w:hAnsi="Cambria Math" w:cstheme="majorBidi"/>
              </w:rPr>
              <m:t>I</m:t>
            </m:r>
          </m:e>
          <m:sub>
            <m:r>
              <m:rPr>
                <m:sty m:val="bi"/>
              </m:rPr>
              <w:rPr>
                <w:rFonts w:ascii="Cambria Math" w:eastAsia="TTFFAB7C80t00" w:hAnsi="Cambria Math" w:cstheme="majorBidi"/>
              </w:rPr>
              <m:t>xx</m:t>
            </m:r>
          </m:sub>
        </m:sSub>
      </m:oMath>
      <w:r w:rsidRPr="00EC46E5">
        <w:rPr>
          <w:rFonts w:asciiTheme="majorBidi" w:eastAsia="TTFFAB7C80t00" w:hAnsiTheme="majorBidi" w:cstheme="majorBidi"/>
        </w:rPr>
        <w:t>)</w:t>
      </w:r>
      <w:r w:rsidRPr="00CE12A8">
        <w:rPr>
          <w:rFonts w:ascii="TTFFAB7C80t00" w:eastAsia="TTFFAB7C80t00" w:cs="TTFFAB7C80t00" w:hint="eastAsia"/>
        </w:rPr>
        <w:t xml:space="preserve"> </w:t>
      </w:r>
      <w:r w:rsidRPr="00CE12A8">
        <w:t xml:space="preserve">et calcul des résistances </w:t>
      </w:r>
      <m:oMath>
        <m:sSub>
          <m:sSubPr>
            <m:ctrlPr>
              <w:rPr>
                <w:rFonts w:ascii="Cambria Math" w:hAnsi="Cambria Math"/>
                <w:i/>
              </w:rPr>
            </m:ctrlPr>
          </m:sSubPr>
          <m:e>
            <m:r>
              <m:rPr>
                <m:sty m:val="bi"/>
              </m:rPr>
              <w:rPr>
                <w:rFonts w:ascii="Cambria Math" w:hAnsi="Cambria Math"/>
              </w:rPr>
              <m:t>R</m:t>
            </m:r>
          </m:e>
          <m:sub>
            <m:r>
              <m:rPr>
                <m:sty m:val="bi"/>
              </m:rPr>
              <w:rPr>
                <w:rFonts w:ascii="Cambria Math" w:hAnsi="Cambria Math"/>
              </w:rPr>
              <m:t>s</m:t>
            </m:r>
            <m:r>
              <m:rPr>
                <m:sty m:val="bi"/>
              </m:rPr>
              <w:rPr>
                <w:rFonts w:ascii="Cambria Math" w:hAnsi="Cambria Math"/>
              </w:rPr>
              <m:t>0</m:t>
            </m:r>
          </m:sub>
        </m:sSub>
      </m:oMath>
      <w:r w:rsidRPr="00CE12A8">
        <w:rPr>
          <w:rFonts w:eastAsiaTheme="minorEastAsia"/>
        </w:rPr>
        <w:t xml:space="preserve">et </w:t>
      </w:r>
      <m:oMath>
        <m:sSub>
          <m:sSubPr>
            <m:ctrlPr>
              <w:rPr>
                <w:rFonts w:ascii="Cambria Math" w:hAnsi="Cambria Math"/>
                <w:i/>
              </w:rPr>
            </m:ctrlPr>
          </m:sSubPr>
          <m:e>
            <m:r>
              <m:rPr>
                <m:sty m:val="bi"/>
              </m:rPr>
              <w:rPr>
                <w:rFonts w:ascii="Cambria Math" w:hAnsi="Cambria Math"/>
              </w:rPr>
              <m:t>R</m:t>
            </m:r>
          </m:e>
          <m:sub>
            <m:r>
              <m:rPr>
                <m:sty m:val="bi"/>
              </m:rPr>
              <w:rPr>
                <w:rFonts w:ascii="Cambria Math" w:hAnsi="Cambria Math"/>
              </w:rPr>
              <m:t>sh</m:t>
            </m:r>
            <m:r>
              <m:rPr>
                <m:sty m:val="bi"/>
              </m:rPr>
              <w:rPr>
                <w:rFonts w:ascii="Cambria Math" w:hAnsi="Cambria Math"/>
              </w:rPr>
              <m:t>0</m:t>
            </m:r>
          </m:sub>
        </m:sSub>
        <m:r>
          <m:rPr>
            <m:sty m:val="bi"/>
          </m:rPr>
          <w:rPr>
            <w:rFonts w:ascii="Cambria Math" w:hAnsi="Cambria Math"/>
          </w:rPr>
          <m:t> </m:t>
        </m:r>
      </m:oMath>
      <w:r w:rsidRPr="00CE12A8">
        <w:rPr>
          <w:rFonts w:eastAsiaTheme="minorEastAsia"/>
        </w:rPr>
        <w:t>:</w:t>
      </w:r>
      <w:bookmarkEnd w:id="91"/>
    </w:p>
    <w:p w:rsidR="00205E2D" w:rsidRDefault="0020172C" w:rsidP="00205E2D">
      <w:pPr>
        <w:autoSpaceDE w:val="0"/>
        <w:autoSpaceDN w:val="0"/>
        <w:adjustRightInd w:val="0"/>
        <w:spacing w:before="240" w:after="120" w:line="360" w:lineRule="auto"/>
        <w:mirrorIndents/>
        <w:jc w:val="both"/>
      </w:pPr>
      <w:r>
        <w:t xml:space="preserve"> </w:t>
      </w:r>
      <w:r w:rsidR="00205E2D">
        <w:t>Où</w:t>
      </w:r>
      <w:r w:rsidR="00B25D84">
        <w:t> :</w:t>
      </w:r>
    </w:p>
    <w:p w:rsidR="0020172C" w:rsidRDefault="005913E2" w:rsidP="00205E2D">
      <w:pPr>
        <w:pStyle w:val="Paragraphedeliste"/>
        <w:numPr>
          <w:ilvl w:val="0"/>
          <w:numId w:val="34"/>
        </w:numPr>
        <w:autoSpaceDE w:val="0"/>
        <w:autoSpaceDN w:val="0"/>
        <w:adjustRightInd w:val="0"/>
        <w:spacing w:before="240" w:after="120" w:line="360" w:lineRule="auto"/>
        <w:mirrorIndents/>
        <w:jc w:val="both"/>
      </w:pPr>
      <m:oMath>
        <m:sSub>
          <m:sSubPr>
            <m:ctrlPr>
              <w:rPr>
                <w:rFonts w:ascii="Cambria Math" w:hAnsi="Cambria Math"/>
                <w:i/>
              </w:rPr>
            </m:ctrlPr>
          </m:sSubPr>
          <m:e>
            <m:r>
              <w:rPr>
                <w:rFonts w:ascii="Cambria Math" w:hAnsi="Cambria Math"/>
              </w:rPr>
              <m:t>V</m:t>
            </m:r>
          </m:e>
          <m:sub>
            <m:r>
              <w:rPr>
                <w:rFonts w:ascii="Cambria Math" w:hAnsi="Cambria Math"/>
              </w:rPr>
              <m:t>x</m:t>
            </m:r>
          </m:sub>
        </m:sSub>
      </m:oMath>
      <w:r w:rsidR="0020172C" w:rsidRPr="00205E2D">
        <w:rPr>
          <w:rFonts w:asciiTheme="majorBidi" w:eastAsia="TTFFAB7C80t00" w:hAnsiTheme="majorBidi" w:cstheme="majorBidi"/>
        </w:rPr>
        <w:t xml:space="preserve"> = </w:t>
      </w:r>
      <m:oMath>
        <m:f>
          <m:fPr>
            <m:ctrlPr>
              <w:rPr>
                <w:rFonts w:ascii="Cambria Math" w:eastAsia="TTFFAB7C80t00" w:hAnsi="Cambria Math" w:cstheme="majorBidi"/>
                <w:i/>
              </w:rPr>
            </m:ctrlPr>
          </m:fPr>
          <m:num>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 xml:space="preserve">oc     </m:t>
                </m:r>
              </m:sub>
            </m:sSub>
          </m:num>
          <m:den>
            <m:r>
              <w:rPr>
                <w:rFonts w:ascii="Cambria Math" w:eastAsia="TTFFAB7C80t00" w:hAnsi="Cambria Math" w:cstheme="majorBidi"/>
              </w:rPr>
              <m:t>2</m:t>
            </m:r>
          </m:den>
        </m:f>
        <m:r>
          <w:rPr>
            <w:rFonts w:ascii="Cambria Math" w:eastAsia="TTFFAB7C80t00" w:hAnsi="Cambria Math" w:cstheme="majorBidi"/>
          </w:rPr>
          <m:t xml:space="preserve">  </m:t>
        </m:r>
      </m:oMath>
    </w:p>
    <w:p w:rsidR="0020172C" w:rsidRDefault="005913E2" w:rsidP="00205E2D">
      <w:pPr>
        <w:pStyle w:val="Paragraphedeliste"/>
        <w:numPr>
          <w:ilvl w:val="0"/>
          <w:numId w:val="34"/>
        </w:numPr>
        <w:autoSpaceDE w:val="0"/>
        <w:autoSpaceDN w:val="0"/>
        <w:adjustRightInd w:val="0"/>
        <w:spacing w:before="240" w:after="120" w:line="360" w:lineRule="auto"/>
        <w:mirrorIndents/>
        <w:jc w:val="both"/>
      </w:pPr>
      <m:oMath>
        <m:sSub>
          <m:sSubPr>
            <m:ctrlPr>
              <w:rPr>
                <w:rFonts w:ascii="Cambria Math" w:hAnsi="Cambria Math"/>
                <w:i/>
              </w:rPr>
            </m:ctrlPr>
          </m:sSubPr>
          <m:e>
            <m:r>
              <w:rPr>
                <w:rFonts w:ascii="Cambria Math" w:hAnsi="Cambria Math"/>
              </w:rPr>
              <m:t>V</m:t>
            </m:r>
          </m:e>
          <m:sub>
            <m:r>
              <w:rPr>
                <w:rFonts w:ascii="Cambria Math" w:hAnsi="Cambria Math"/>
              </w:rPr>
              <m:t>XX</m:t>
            </m:r>
          </m:sub>
        </m:sSub>
      </m:oMath>
      <w:r w:rsidR="0020172C">
        <w:t xml:space="preserve">=  </w:t>
      </w:r>
      <m:oMath>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 xml:space="preserve">oc    </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mp</m:t>
                </m:r>
              </m:sub>
            </m:sSub>
          </m:num>
          <m:den>
            <m:r>
              <w:rPr>
                <w:rFonts w:ascii="Cambria Math" w:hAnsi="Cambria Math"/>
              </w:rPr>
              <m:t>2</m:t>
            </m:r>
          </m:den>
        </m:f>
      </m:oMath>
      <w:r w:rsidR="0020172C" w:rsidRPr="00205E2D">
        <w:rPr>
          <w:rFonts w:ascii="TTFFAB7C80t00" w:eastAsia="TTFFAB7C80t00" w:cs="TTFFAB7C80t00" w:hint="eastAsia"/>
        </w:rPr>
        <w:t xml:space="preserve"> </w:t>
      </w:r>
      <w:r w:rsidR="0020172C">
        <w:t>, c’est pour cela qu’on prend le point (</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x</m:t>
            </m:r>
          </m:sub>
        </m:sSub>
        <m:r>
          <w:rPr>
            <w:rFonts w:ascii="Cambria Math" w:eastAsia="TTFFAB7C80t00" w:hAnsi="Cambria Math" w:cstheme="majorBidi"/>
          </w:rPr>
          <m:t>,</m:t>
        </m:r>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x</m:t>
            </m:r>
          </m:sub>
        </m:sSub>
      </m:oMath>
      <w:r w:rsidR="0020172C">
        <w:t>) à quelques mesures après le point (</w:t>
      </w:r>
      <w:r w:rsidR="0020172C" w:rsidRPr="00205E2D">
        <w:rPr>
          <w:rFonts w:asciiTheme="majorBidi" w:eastAsia="TTFFAB7C80t00" w:hAnsiTheme="majorBidi" w:cstheme="majorBidi"/>
        </w:rPr>
        <w:t>0</w:t>
      </w:r>
      <w:r w:rsidR="0020172C" w:rsidRPr="00205E2D">
        <w:rPr>
          <w:rFonts w:ascii="TTFFAB7C80t00" w:eastAsia="TTFFAB7C80t00" w:cs="TTFFAB7C80t00" w:hint="eastAsia"/>
        </w:rPr>
        <w:t>,</w:t>
      </w:r>
      <m:oMath>
        <m:sSub>
          <m:sSubPr>
            <m:ctrlPr>
              <w:rPr>
                <w:rFonts w:ascii="Cambria Math" w:eastAsia="TTFFAB7C80t00" w:hAnsi="Cambria Math" w:cs="TTFFAB7C80t00"/>
                <w:i/>
              </w:rPr>
            </m:ctrlPr>
          </m:sSubPr>
          <m:e>
            <m:r>
              <w:rPr>
                <w:rFonts w:ascii="Cambria Math" w:eastAsia="TTFFAB7C80t00" w:hAnsi="Cambria Math" w:cs="TTFFAB7C80t00"/>
              </w:rPr>
              <m:t>I</m:t>
            </m:r>
          </m:e>
          <m:sub>
            <m:r>
              <w:rPr>
                <w:rFonts w:ascii="Cambria Math" w:eastAsia="TTFFAB7C80t00" w:hAnsi="Cambria Math" w:cs="TTFFAB7C80t00"/>
              </w:rPr>
              <m:t>sc</m:t>
            </m:r>
          </m:sub>
        </m:sSub>
      </m:oMath>
      <w:r w:rsidR="0020172C" w:rsidRPr="00205E2D">
        <w:rPr>
          <w:rFonts w:ascii="TTFFAB7C80t00" w:eastAsia="TTFFAB7C80t00" w:cs="TTFFAB7C80t00" w:hint="eastAsia"/>
          <w:sz w:val="17"/>
          <w:szCs w:val="17"/>
        </w:rPr>
        <w:t xml:space="preserve"> </w:t>
      </w:r>
      <w:r w:rsidR="0020172C">
        <w:t>) et le point (</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xx</m:t>
            </m:r>
          </m:sub>
        </m:sSub>
        <m:r>
          <w:rPr>
            <w:rFonts w:ascii="Cambria Math" w:eastAsia="TTFFAB7C80t00" w:hAnsi="Cambria Math" w:cstheme="majorBidi"/>
          </w:rPr>
          <m:t>,</m:t>
        </m:r>
        <m:sSub>
          <m:sSubPr>
            <m:ctrlPr>
              <w:rPr>
                <w:rFonts w:ascii="Cambria Math" w:eastAsia="TTFFAB7C80t00" w:hAnsi="Cambria Math" w:cstheme="majorBidi"/>
                <w:i/>
              </w:rPr>
            </m:ctrlPr>
          </m:sSubPr>
          <m:e>
            <m:r>
              <w:rPr>
                <w:rFonts w:ascii="Cambria Math" w:eastAsia="TTFFAB7C80t00" w:hAnsi="Cambria Math" w:cstheme="majorBidi"/>
              </w:rPr>
              <m:t>I</m:t>
            </m:r>
          </m:e>
          <m:sub>
            <m:r>
              <w:rPr>
                <w:rFonts w:ascii="Cambria Math" w:eastAsia="TTFFAB7C80t00" w:hAnsi="Cambria Math" w:cstheme="majorBidi"/>
              </w:rPr>
              <m:t>xx</m:t>
            </m:r>
          </m:sub>
        </m:sSub>
      </m:oMath>
      <w:r w:rsidR="0020172C">
        <w:t xml:space="preserve">) à quelques mesures </w:t>
      </w:r>
      <w:r w:rsidR="00634CA5">
        <w:t>avant</w:t>
      </w:r>
      <m:oMath>
        <m:sSub>
          <m:sSubPr>
            <m:ctrlPr>
              <w:rPr>
                <w:rFonts w:ascii="Cambria Math" w:eastAsia="TTFFAB7C80t00" w:hAnsi="Cambria Math" w:cstheme="majorBidi"/>
                <w:i/>
              </w:rPr>
            </m:ctrlPr>
          </m:sSubPr>
          <m:e>
            <m:r>
              <w:rPr>
                <w:rFonts w:ascii="Cambria Math" w:eastAsia="TTFFAB7C80t00" w:hAnsi="Cambria Math" w:cstheme="majorBidi"/>
              </w:rPr>
              <m:t>V</m:t>
            </m:r>
          </m:e>
          <m:sub>
            <m:r>
              <w:rPr>
                <w:rFonts w:ascii="Cambria Math" w:eastAsia="TTFFAB7C80t00" w:hAnsi="Cambria Math" w:cstheme="majorBidi"/>
              </w:rPr>
              <m:t>oc</m:t>
            </m:r>
          </m:sub>
        </m:sSub>
      </m:oMath>
      <w:r w:rsidR="0020172C">
        <w:t>.</w:t>
      </w:r>
    </w:p>
    <w:p w:rsidR="00C468CD" w:rsidRDefault="005913E2" w:rsidP="00327C0D">
      <w:pPr>
        <w:autoSpaceDE w:val="0"/>
        <w:autoSpaceDN w:val="0"/>
        <w:adjustRightInd w:val="0"/>
        <w:spacing w:before="240" w:after="120" w:line="360" w:lineRule="auto"/>
        <w:mirrorIndents/>
        <w:jc w:val="both"/>
      </w:pPr>
      <m:oMath>
        <m:sSub>
          <m:sSubPr>
            <m:ctrlPr>
              <w:rPr>
                <w:rFonts w:ascii="Cambria Math" w:hAnsiTheme="majorBidi" w:cstheme="majorBidi"/>
                <w:i/>
              </w:rPr>
            </m:ctrlPr>
          </m:sSubPr>
          <m:e>
            <m:r>
              <w:rPr>
                <w:rFonts w:ascii="Cambria Math" w:hAnsiTheme="majorBidi" w:cstheme="majorBidi"/>
              </w:rPr>
              <m:t>R</m:t>
            </m:r>
          </m:e>
          <m:sub>
            <m:r>
              <w:rPr>
                <w:rFonts w:ascii="Cambria Math" w:hAnsi="Cambria Math" w:cstheme="majorBidi"/>
              </w:rPr>
              <m:t>s</m:t>
            </m:r>
            <m:r>
              <w:rPr>
                <w:rFonts w:ascii="Cambria Math" w:hAnsiTheme="majorBidi" w:cstheme="majorBidi"/>
              </w:rPr>
              <m:t>0</m:t>
            </m:r>
          </m:sub>
        </m:sSub>
        <m:r>
          <w:rPr>
            <w:rFonts w:ascii="Cambria Math" w:hAnsiTheme="majorBidi" w:cstheme="majorBidi"/>
          </w:rPr>
          <m:t xml:space="preserve"> </m:t>
        </m:r>
      </m:oMath>
      <w:r w:rsidR="0020172C">
        <w:rPr>
          <w:rFonts w:asciiTheme="majorBidi" w:eastAsiaTheme="minorEastAsia" w:hAnsiTheme="majorBidi" w:cstheme="majorBidi"/>
        </w:rPr>
        <w:t xml:space="preserve">et </w:t>
      </w:r>
      <m:oMath>
        <m:sSub>
          <m:sSubPr>
            <m:ctrlPr>
              <w:rPr>
                <w:rFonts w:ascii="Cambria Math" w:hAnsiTheme="majorBidi" w:cstheme="majorBidi"/>
                <w:i/>
              </w:rPr>
            </m:ctrlPr>
          </m:sSubPr>
          <m:e>
            <m:r>
              <w:rPr>
                <w:rFonts w:ascii="Cambria Math" w:hAnsi="Cambria Math" w:cstheme="majorBidi"/>
              </w:rPr>
              <m:t>R</m:t>
            </m:r>
          </m:e>
          <m:sub>
            <m:r>
              <w:rPr>
                <w:rFonts w:ascii="Cambria Math" w:hAnsi="Cambria Math" w:cstheme="majorBidi"/>
              </w:rPr>
              <m:t>sh</m:t>
            </m:r>
            <m:r>
              <w:rPr>
                <w:rFonts w:ascii="Cambria Math" w:hAnsiTheme="majorBidi" w:cstheme="majorBidi"/>
              </w:rPr>
              <m:t>0</m:t>
            </m:r>
          </m:sub>
        </m:sSub>
        <m:r>
          <m:rPr>
            <m:sty m:val="bi"/>
          </m:rPr>
          <w:rPr>
            <w:rFonts w:ascii="Cambria Math" w:hAnsiTheme="majorBidi" w:cstheme="majorBidi"/>
          </w:rPr>
          <m:t> </m:t>
        </m:r>
      </m:oMath>
      <w:r w:rsidR="0020172C">
        <w:t>sont calculées à l’ai</w:t>
      </w:r>
      <w:r w:rsidR="00327C0D">
        <w:t>de des équations 3.20 et  3.</w:t>
      </w:r>
      <w:r w:rsidR="0020172C">
        <w:t>21.</w:t>
      </w:r>
    </w:p>
    <w:p w:rsidR="00327C0D" w:rsidRPr="00C468CD" w:rsidRDefault="00327C0D" w:rsidP="00327C0D">
      <w:pPr>
        <w:autoSpaceDE w:val="0"/>
        <w:autoSpaceDN w:val="0"/>
        <w:adjustRightInd w:val="0"/>
        <w:spacing w:before="240" w:after="120" w:line="360" w:lineRule="auto"/>
        <w:mirrorIndents/>
        <w:jc w:val="both"/>
      </w:pPr>
    </w:p>
    <w:p w:rsidR="0020172C" w:rsidRPr="00E2121D" w:rsidRDefault="00926401" w:rsidP="00926401">
      <w:pPr>
        <w:pStyle w:val="Style2"/>
      </w:pPr>
      <w:bookmarkStart w:id="92" w:name="_Toc328914898"/>
      <w:r>
        <w:t>4</w:t>
      </w:r>
      <w:r w:rsidR="0020172C">
        <w:t xml:space="preserve">. </w:t>
      </w:r>
      <w:r w:rsidR="0020172C" w:rsidRPr="00E2121D">
        <w:t>Correction</w:t>
      </w:r>
      <w:r w:rsidR="0020172C">
        <w:t xml:space="preserve"> en température et éclairement</w:t>
      </w:r>
      <w:bookmarkEnd w:id="92"/>
    </w:p>
    <w:p w:rsidR="0020172C" w:rsidRDefault="0020172C" w:rsidP="00D026FC">
      <w:pPr>
        <w:autoSpaceDE w:val="0"/>
        <w:autoSpaceDN w:val="0"/>
        <w:adjustRightInd w:val="0"/>
        <w:spacing w:before="240" w:after="120" w:line="360" w:lineRule="auto"/>
        <w:ind w:firstLine="709"/>
        <w:mirrorIndents/>
        <w:jc w:val="both"/>
      </w:pPr>
      <w:r>
        <w:t>Une fois que les paramètres des deux modèles standards sont calculés, l’étape suivante est de les corriger en température et éclairement afin d’avoir leurs valeurs aux conditions STC en appliquant directement les relations</w:t>
      </w:r>
      <w:r w:rsidR="00327C0D">
        <w:t xml:space="preserve"> 3.36 à 3.3</w:t>
      </w:r>
      <w:r>
        <w:t xml:space="preserve">8 selon le schéma synoptique de la figure </w:t>
      </w:r>
      <w:r w:rsidR="00327C0D">
        <w:t>4</w:t>
      </w:r>
      <w:r>
        <w:t>.</w:t>
      </w:r>
      <w:r w:rsidR="00D026FC">
        <w:t>6</w:t>
      </w:r>
      <w:r w:rsidR="00327C0D">
        <w:t xml:space="preserve">. </w:t>
      </w:r>
      <w:r>
        <w:t>Nous n’avons pas considéré le terme de correction spectrale et celui d’angle d’incidence car l’éclairement est mesuré par une cellule pilote mise sur un même plan que le module (même inclinaison).</w:t>
      </w: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327C0D" w:rsidRDefault="00327C0D" w:rsidP="0020172C">
      <w:pPr>
        <w:autoSpaceDE w:val="0"/>
        <w:autoSpaceDN w:val="0"/>
        <w:adjustRightInd w:val="0"/>
        <w:spacing w:before="240" w:after="120" w:line="360" w:lineRule="auto"/>
        <w:mirrorIndents/>
        <w:jc w:val="both"/>
      </w:pPr>
    </w:p>
    <w:p w:rsidR="0020172C" w:rsidRDefault="005913E2" w:rsidP="0020172C">
      <w:pPr>
        <w:autoSpaceDE w:val="0"/>
        <w:autoSpaceDN w:val="0"/>
        <w:adjustRightInd w:val="0"/>
        <w:spacing w:before="240" w:after="120" w:line="360" w:lineRule="auto"/>
        <w:mirrorIndents/>
        <w:jc w:val="both"/>
      </w:pPr>
      <w:r>
        <w:rPr>
          <w:noProof/>
        </w:rPr>
        <w:lastRenderedPageBreak/>
        <w:pict>
          <v:rect id="_x0000_s1253" style="position:absolute;left:0;text-align:left;margin-left:108.4pt;margin-top:15.15pt;width:267.05pt;height:402.85pt;z-index:251658239" strokecolor="#b2b2b2 [3205]" strokeweight="2pt">
            <v:fill opacity=".75"/>
            <v:stroke dashstyle="dash"/>
          </v:rect>
        </w:pict>
      </w:r>
    </w:p>
    <w:p w:rsidR="0020172C" w:rsidRDefault="005913E2" w:rsidP="0020172C">
      <w:pPr>
        <w:autoSpaceDE w:val="0"/>
        <w:autoSpaceDN w:val="0"/>
        <w:adjustRightInd w:val="0"/>
        <w:spacing w:before="240" w:after="120" w:line="360" w:lineRule="auto"/>
        <w:mirrorIndents/>
        <w:jc w:val="both"/>
      </w:pPr>
      <w:r>
        <w:rPr>
          <w:noProof/>
        </w:rPr>
        <w:pict>
          <v:group id="_x0000_s1299" style="position:absolute;left:0;text-align:left;margin-left:-10.1pt;margin-top:.15pt;width:479.95pt;height:490.1pt;z-index:251819520" coordorigin="1216,1997" coordsize="9599,9802">
            <v:rect id="_x0000_s1175" style="position:absolute;left:1216;top:3846;width:1259;height:425" o:regroupid="1" fillcolor="white [3201]" strokecolor="black [3213]" strokeweight="1.5pt">
              <v:shadow color="#868686"/>
              <v:textbox style="mso-next-textbox:#_x0000_s1175"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0_Ref</m:t>
                            </m:r>
                          </m:sub>
                        </m:sSub>
                      </m:oMath>
                    </m:oMathPara>
                  </w:p>
                </w:txbxContent>
              </v:textbox>
            </v:rect>
            <v:rect id="_x0000_s1176" style="position:absolute;left:4244;top:8572;width:4126;height:765" o:regroupid="1" fillcolor="white [3201]" strokecolor="#b2b2b2 [3205]" strokeweight="5pt">
              <v:stroke linestyle="thickThin"/>
              <v:shadow color="#868686"/>
              <v:textbox style="mso-next-textbox:#_x0000_s1176">
                <w:txbxContent>
                  <w:p w:rsidR="00CF7DCE" w:rsidRDefault="00CF7DCE" w:rsidP="0020172C">
                    <w:pPr>
                      <w:jc w:val="center"/>
                    </w:pPr>
                    <m:oMath>
                      <m:sSub>
                        <m:sSubPr>
                          <m:ctrlPr>
                            <w:rPr>
                              <w:rFonts w:ascii="Cambria Math" w:hAnsi="Cambria Math"/>
                              <w:i/>
                            </w:rPr>
                          </m:ctrlPr>
                        </m:sSubPr>
                        <m:e>
                          <m:r>
                            <w:rPr>
                              <w:rFonts w:ascii="Cambria Math" w:hAnsi="Cambria Math"/>
                            </w:rPr>
                            <m:t>I</m:t>
                          </m:r>
                        </m:e>
                        <m:sub>
                          <m:r>
                            <w:rPr>
                              <w:rFonts w:ascii="Cambria Math" w:hAnsi="Cambria Math"/>
                            </w:rPr>
                            <m:t>01_Ref</m:t>
                          </m:r>
                        </m:sub>
                      </m:sSub>
                    </m:oMath>
                    <w:r>
                      <w:rPr>
                        <w:rFonts w:eastAsiaTheme="minorEastAsia"/>
                      </w:rPr>
                      <w:t xml:space="preserve"> </w:t>
                    </w:r>
                    <m:oMath>
                      <m:sSup>
                        <m:sSupPr>
                          <m:ctrlPr>
                            <w:rPr>
                              <w:rFonts w:ascii="Cambria Math" w:eastAsiaTheme="minorEastAsia" w:hAnsi="Cambria Math"/>
                              <w:i/>
                            </w:rPr>
                          </m:ctrlPr>
                        </m:sSup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25</m:t>
                              </m:r>
                            </m:num>
                            <m:den>
                              <m:sSub>
                                <m:sSubPr>
                                  <m:ctrlPr>
                                    <w:rPr>
                                      <w:rFonts w:ascii="Cambria Math" w:eastAsiaTheme="minorEastAsia" w:hAnsi="Cambria Math"/>
                                      <w:i/>
                                    </w:rPr>
                                  </m:ctrlPr>
                                </m:sSubPr>
                                <m:e>
                                  <m:r>
                                    <w:rPr>
                                      <w:rFonts w:ascii="Cambria Math" w:eastAsiaTheme="minorEastAsia" w:hAnsi="Cambria Math"/>
                                    </w:rPr>
                                    <m:t>T</m:t>
                                  </m:r>
                                </m:e>
                                <m:sub>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Ref</m:t>
                                      </m:r>
                                    </m:sub>
                                  </m:sSub>
                                </m:sub>
                              </m:sSub>
                            </m:den>
                          </m:f>
                          <m:r>
                            <w:rPr>
                              <w:rFonts w:ascii="Cambria Math" w:eastAsiaTheme="minorEastAsia" w:hAnsi="Cambria Math"/>
                            </w:rPr>
                            <m:t>)</m:t>
                          </m:r>
                        </m:e>
                        <m:sup>
                          <m:r>
                            <w:rPr>
                              <w:rFonts w:ascii="Cambria Math" w:eastAsiaTheme="minorEastAsia" w:hAnsi="Cambria Math"/>
                            </w:rPr>
                            <m:t>3</m:t>
                          </m:r>
                        </m:sup>
                      </m:sSup>
                    </m:oMath>
                    <w:r>
                      <w:rPr>
                        <w:rFonts w:eastAsiaTheme="minorEastAsia"/>
                      </w:rPr>
                      <w:t> .exp [</w:t>
                    </w:r>
                    <m:oMath>
                      <m:f>
                        <m:fPr>
                          <m:ctrlPr>
                            <w:rPr>
                              <w:rFonts w:ascii="Cambria Math" w:eastAsiaTheme="minorEastAsia" w:hAnsi="Cambria Math"/>
                              <w:i/>
                            </w:rPr>
                          </m:ctrlPr>
                        </m:fPr>
                        <m:num>
                          <m:r>
                            <w:rPr>
                              <w:rFonts w:ascii="Cambria Math" w:eastAsiaTheme="minorEastAsia" w:hAnsi="Cambria Math"/>
                            </w:rPr>
                            <m:t xml:space="preserve">q  </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m:t>
                              </m:r>
                            </m:sub>
                          </m:sSub>
                        </m:num>
                        <m:den>
                          <m:r>
                            <w:rPr>
                              <w:rFonts w:ascii="Cambria Math" w:eastAsiaTheme="minorEastAsia" w:hAnsi="Cambria Math"/>
                            </w:rPr>
                            <m:t>K</m:t>
                          </m:r>
                        </m:den>
                      </m:f>
                    </m:oMath>
                    <w:r>
                      <w:rPr>
                        <w:rFonts w:eastAsiaTheme="minorEastAsia"/>
                      </w:rPr>
                      <w:t xml:space="preserve"> (</w:t>
                    </w:r>
                    <m:oMath>
                      <m:f>
                        <m:fPr>
                          <m:ctrlPr>
                            <w:rPr>
                              <w:rFonts w:ascii="Cambria Math" w:eastAsiaTheme="minorEastAsia" w:hAnsi="Cambria Math"/>
                              <w:i/>
                            </w:rPr>
                          </m:ctrlPr>
                        </m:fPr>
                        <m:num>
                          <m:r>
                            <w:rPr>
                              <w:rFonts w:ascii="Cambria Math" w:eastAsiaTheme="minorEastAsia" w:hAnsi="Cambria Math"/>
                            </w:rPr>
                            <m:t>1</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c_Ref</m:t>
                              </m:r>
                            </m:sub>
                          </m:sSub>
                        </m:den>
                      </m:f>
                    </m:oMath>
                    <w:r>
                      <w:rPr>
                        <w:rFonts w:eastAsiaTheme="minorEastAsia"/>
                      </w:rPr>
                      <w:t xml:space="preserve"> - </w:t>
                    </w:r>
                    <m:oMath>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25</m:t>
                          </m:r>
                        </m:den>
                      </m:f>
                      <m:r>
                        <w:rPr>
                          <w:rFonts w:ascii="Cambria Math" w:eastAsiaTheme="minorEastAsia" w:hAnsi="Cambria Math"/>
                        </w:rPr>
                        <m:t>)]</m:t>
                      </m:r>
                    </m:oMath>
                  </w:p>
                  <w:p w:rsidR="00CF7DCE" w:rsidRDefault="00CF7DCE" w:rsidP="0020172C">
                    <w:pPr>
                      <w:jc w:val="center"/>
                    </w:pPr>
                  </w:p>
                </w:txbxContent>
              </v:textbox>
            </v:rect>
            <v:shape id="_x0000_s1177" type="#_x0000_t32" style="position:absolute;left:8641;top:8291;width:28;height:1265" o:connectortype="straight" o:regroupid="1" strokecolor="black [3200]" strokeweight="1.5pt">
              <v:shadow color="#868686"/>
            </v:shape>
            <v:shape id="_x0000_s1178" type="#_x0000_t32" style="position:absolute;left:2475;top:7781;width:751;height:1" o:connectortype="straight" o:regroupid="1" strokecolor="black [3200]" strokeweight="1.5pt">
              <v:shadow color="#868686"/>
            </v:shape>
            <v:shape id="_x0000_s1179" type="#_x0000_t32" style="position:absolute;left:8971;top:7556;width:0;height:1364" o:connectortype="straight" o:regroupid="1" strokecolor="black [3200]" strokeweight="1.5pt">
              <v:shadow color="#868686"/>
            </v:shape>
            <v:shape id="_x0000_s1180" type="#_x0000_t32" style="position:absolute;left:3359;top:7197;width:1;height:1630" o:connectortype="straight" o:regroupid="1" strokecolor="black [3200]" strokeweight="1.5pt">
              <v:shadow color="#868686"/>
            </v:shape>
            <v:shape id="_x0000_s1181" type="#_x0000_t32" style="position:absolute;left:8791;top:8426;width:0;height:345" o:connectortype="straight" o:regroupid="1" strokecolor="black [3200]" strokeweight="1.5pt">
              <v:shadow color="#868686"/>
            </v:shape>
            <v:shape id="_x0000_s1182" type="#_x0000_t32" style="position:absolute;left:8745;top:7827;width:2;height:464" o:connectortype="straight" o:regroupid="1" strokecolor="black [3200]" strokeweight="1.5pt">
              <v:shadow color="#868686"/>
            </v:shape>
            <v:rect id="_x0000_s1183" style="position:absolute;left:3766;top:1997;width:4981;height:1035" o:regroupid="1" fillcolor="white [3201]" strokecolor="black [3213]" strokeweight="5pt">
              <v:stroke linestyle="thickThin"/>
              <v:shadow color="#868686"/>
              <v:textbox style="mso-next-textbox:#_x0000_s1183">
                <w:txbxContent>
                  <w:p w:rsidR="00CF7DCE" w:rsidRPr="002452F1" w:rsidRDefault="00CF7DCE" w:rsidP="0020172C">
                    <w:pPr>
                      <w:jc w:val="center"/>
                      <w:rPr>
                        <w:rFonts w:asciiTheme="majorBidi" w:hAnsiTheme="majorBidi" w:cstheme="majorBidi"/>
                      </w:rPr>
                    </w:pPr>
                    <w:r w:rsidRPr="002452F1">
                      <w:rPr>
                        <w:rFonts w:asciiTheme="majorBidi" w:hAnsiTheme="majorBidi" w:cstheme="majorBidi"/>
                      </w:rPr>
                      <w:t>Eclairement et température mesurés</w:t>
                    </w:r>
                  </w:p>
                  <w:p w:rsidR="00CF7DCE" w:rsidRPr="002452F1" w:rsidRDefault="00CF7DCE" w:rsidP="0020172C">
                    <w:pPr>
                      <w:jc w:val="center"/>
                      <w:rPr>
                        <w:rFonts w:asciiTheme="majorBidi" w:hAnsiTheme="majorBidi" w:cstheme="majorBidi"/>
                      </w:rPr>
                    </w:pPr>
                    <w:r w:rsidRPr="002452F1">
                      <w:rPr>
                        <w:rFonts w:asciiTheme="majorBidi" w:hAnsiTheme="majorBidi" w:cstheme="majorBidi"/>
                      </w:rPr>
                      <w:t>(</w:t>
                    </w:r>
                    <m:oMath>
                      <m:sSub>
                        <m:sSubPr>
                          <m:ctrlPr>
                            <w:rPr>
                              <w:rFonts w:ascii="Cambria Math" w:hAnsiTheme="majorBidi" w:cstheme="majorBidi"/>
                              <w:i/>
                            </w:rPr>
                          </m:ctrlPr>
                        </m:sSubPr>
                        <m:e>
                          <m:r>
                            <w:rPr>
                              <w:rFonts w:ascii="Cambria Math" w:hAnsi="Cambria Math" w:cstheme="majorBidi"/>
                            </w:rPr>
                            <m:t>G</m:t>
                          </m:r>
                        </m:e>
                        <m:sub>
                          <m:r>
                            <w:rPr>
                              <w:rFonts w:ascii="Cambria Math" w:hAnsi="Cambria Math" w:cstheme="majorBidi"/>
                            </w:rPr>
                            <m:t>Ref</m:t>
                          </m:r>
                        </m:sub>
                      </m:sSub>
                    </m:oMath>
                    <w:r w:rsidRPr="002452F1">
                      <w:rPr>
                        <w:rFonts w:asciiTheme="majorBidi" w:eastAsiaTheme="minorEastAsia" w:hAnsiTheme="majorBidi" w:cstheme="majorBidi"/>
                      </w:rPr>
                      <w:t xml:space="preserve">, </w:t>
                    </w:r>
                    <m:oMath>
                      <m:sSub>
                        <m:sSubPr>
                          <m:ctrlPr>
                            <w:rPr>
                              <w:rFonts w:ascii="Cambria Math" w:eastAsiaTheme="minorEastAsia" w:hAnsiTheme="majorBidi" w:cstheme="majorBidi"/>
                              <w:i/>
                            </w:rPr>
                          </m:ctrlPr>
                        </m:sSubPr>
                        <m:e>
                          <m:r>
                            <w:rPr>
                              <w:rFonts w:ascii="Cambria Math" w:eastAsiaTheme="minorEastAsia" w:hAnsi="Cambria Math" w:cstheme="majorBidi"/>
                            </w:rPr>
                            <m:t>T</m:t>
                          </m:r>
                        </m:e>
                        <m:sub>
                          <m:r>
                            <w:rPr>
                              <w:rFonts w:ascii="Cambria Math" w:eastAsiaTheme="minorEastAsia" w:hAnsi="Cambria Math" w:cstheme="majorBidi"/>
                            </w:rPr>
                            <m:t>CRef</m:t>
                          </m:r>
                          <m:r>
                            <w:rPr>
                              <w:rFonts w:ascii="Cambria Math" w:eastAsiaTheme="minorEastAsia" w:hAnsiTheme="majorBidi" w:cstheme="majorBidi"/>
                            </w:rPr>
                            <m:t xml:space="preserve">  </m:t>
                          </m:r>
                        </m:sub>
                      </m:sSub>
                    </m:oMath>
                    <w:r w:rsidRPr="002452F1">
                      <w:rPr>
                        <w:rFonts w:asciiTheme="majorBidi" w:eastAsiaTheme="minorEastAsia" w:hAnsiTheme="majorBidi" w:cstheme="majorBidi"/>
                      </w:rPr>
                      <w:t>)</w:t>
                    </w:r>
                  </w:p>
                  <w:p w:rsidR="00CF7DCE" w:rsidRDefault="00CF7DCE" w:rsidP="0020172C"/>
                  <w:p w:rsidR="00CF7DCE" w:rsidRDefault="00CF7DCE" w:rsidP="0020172C">
                    <w:r>
                      <w:t xml:space="preserve"> </w:t>
                    </w:r>
                  </w:p>
                </w:txbxContent>
              </v:textbox>
            </v:rect>
            <v:shape id="_x0000_s1184" type="#_x0000_t32" style="position:absolute;left:6122;top:2996;width:1;height:393" o:connectortype="straight" o:regroupid="1" strokecolor="black [3200]" strokeweight="1.5pt">
              <v:stroke endarrow="block"/>
              <v:shadow color="#868686"/>
            </v:shape>
            <v:rect id="_x0000_s1185" style="position:absolute;left:4261;top:3389;width:3930;height:801" o:regroupid="1" fillcolor="white [3201]" strokecolor="#b2b2b2 [3205]" strokeweight="5pt">
              <v:stroke linestyle="thickThin"/>
              <v:shadow color="#868686"/>
              <v:textbox style="mso-next-textbox:#_x0000_s1185">
                <w:txbxContent>
                  <w:p w:rsidR="00CF7DCE" w:rsidRDefault="00CF7DCE" w:rsidP="0020172C">
                    <w:pPr>
                      <w:jc w:val="center"/>
                    </w:pPr>
                    <m:oMath>
                      <m:f>
                        <m:fPr>
                          <m:ctrlPr>
                            <w:rPr>
                              <w:rFonts w:ascii="Cambria Math" w:hAnsi="Cambria Math"/>
                              <w:i/>
                            </w:rPr>
                          </m:ctrlPr>
                        </m:fPr>
                        <m:num>
                          <m:r>
                            <w:rPr>
                              <w:rFonts w:ascii="Cambria Math" w:hAnsi="Cambria Math"/>
                            </w:rPr>
                            <m:t>1000</m:t>
                          </m:r>
                        </m:num>
                        <m:den>
                          <m:sSub>
                            <m:sSubPr>
                              <m:ctrlPr>
                                <w:rPr>
                                  <w:rFonts w:ascii="Cambria Math" w:hAnsi="Cambria Math"/>
                                  <w:i/>
                                </w:rPr>
                              </m:ctrlPr>
                            </m:sSubPr>
                            <m:e>
                              <m:r>
                                <w:rPr>
                                  <w:rFonts w:ascii="Cambria Math" w:hAnsi="Cambria Math"/>
                                </w:rPr>
                                <m:t>G</m:t>
                              </m:r>
                            </m:e>
                            <m:sub>
                              <m:r>
                                <w:rPr>
                                  <w:rFonts w:ascii="Cambria Math" w:hAnsi="Cambria Math"/>
                                </w:rPr>
                                <m:t>Ref</m:t>
                              </m:r>
                            </m:sub>
                          </m:sSub>
                        </m:den>
                      </m:f>
                    </m:oMath>
                    <w:r>
                      <w:rPr>
                        <w:rFonts w:eastAsiaTheme="minorEastAsia"/>
                      </w:rPr>
                      <w:t xml:space="preserve"> . [</w:t>
                    </w:r>
                    <m:oMath>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ph_Ref</m:t>
                          </m:r>
                        </m:sub>
                      </m:sSub>
                    </m:oMath>
                    <w:r>
                      <w:rPr>
                        <w:rFonts w:eastAsiaTheme="minorEastAsia"/>
                      </w:rPr>
                      <w:t xml:space="preserve">  + </w:t>
                    </w:r>
                    <m:oMath>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Isc</m:t>
                          </m:r>
                        </m:sub>
                      </m:sSub>
                    </m:oMath>
                    <w:r>
                      <w:rPr>
                        <w:rFonts w:eastAsiaTheme="minorEastAsia"/>
                      </w:rPr>
                      <w:t xml:space="preserve">(25-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c_Ref</m:t>
                          </m:r>
                        </m:sub>
                      </m:sSub>
                    </m:oMath>
                    <w:r>
                      <w:rPr>
                        <w:rFonts w:eastAsiaTheme="minorEastAsia"/>
                      </w:rPr>
                      <w:t>)]</w:t>
                    </w:r>
                  </w:p>
                  <w:p w:rsidR="00CF7DCE" w:rsidRDefault="00CF7DCE" w:rsidP="0020172C">
                    <w:pPr>
                      <w:jc w:val="center"/>
                    </w:pPr>
                  </w:p>
                </w:txbxContent>
              </v:textbox>
            </v:rect>
            <v:rect id="_x0000_s1186" style="position:absolute;left:1216;top:3176;width:1259;height:425" o:regroupid="1" fillcolor="white [3201]" strokecolor="black [3213]" strokeweight="1.5pt">
              <v:shadow color="#868686"/>
              <v:textbox style="mso-next-textbox:#_x0000_s1186"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ph_Ref</m:t>
                            </m:r>
                          </m:sub>
                        </m:sSub>
                      </m:oMath>
                    </m:oMathPara>
                  </w:p>
                </w:txbxContent>
              </v:textbox>
            </v:rect>
            <v:rect id="_x0000_s1187" style="position:absolute;left:1232;top:4513;width:1259;height:425" o:regroupid="1" fillcolor="white [3201]" strokecolor="black [3213]" strokeweight="1.5pt">
              <v:shadow color="#868686"/>
              <v:textbox style="mso-next-textbox:#_x0000_s1187" inset=".5mm,.3mm,.5mm,.3mm">
                <w:txbxContent>
                  <w:p w:rsidR="00CF7DCE" w:rsidRPr="00A36FCE" w:rsidRDefault="00CF7DCE" w:rsidP="0020172C">
                    <w:pPr>
                      <w:jc w:val="center"/>
                      <w:rPr>
                        <w:oMath/>
                        <w:rFonts w:ascii="Cambria Math" w:hAnsi="Cambria Math" w:cstheme="majorBidi"/>
                      </w:rPr>
                    </w:pPr>
                    <m:oMathPara>
                      <m:oMath>
                        <m:sSub>
                          <m:sSubPr>
                            <m:ctrlPr>
                              <w:rPr>
                                <w:rFonts w:ascii="Cambria Math" w:hAnsi="Cambria Math" w:cstheme="majorBidi"/>
                                <w:i/>
                              </w:rPr>
                            </m:ctrlPr>
                          </m:sSubPr>
                          <m:e>
                            <m:r>
                              <w:rPr>
                                <w:rFonts w:ascii="Cambria Math" w:hAnsi="Cambria Math" w:cstheme="majorBidi"/>
                              </w:rPr>
                              <m:t>m</m:t>
                            </m:r>
                          </m:e>
                          <m:sub>
                            <m:r>
                              <w:rPr>
                                <w:rFonts w:ascii="Cambria Math" w:hAnsi="Cambria Math" w:cstheme="majorBidi"/>
                              </w:rPr>
                              <m:t>Ref</m:t>
                            </m:r>
                          </m:sub>
                        </m:sSub>
                      </m:oMath>
                    </m:oMathPara>
                  </w:p>
                </w:txbxContent>
              </v:textbox>
            </v:rect>
            <v:rect id="_x0000_s1188" style="position:absolute;left:1217;top:5161;width:1259;height:425" o:regroupid="1" fillcolor="white [3201]" strokecolor="black [3213]" strokeweight="1.5pt">
              <v:shadow color="#868686"/>
              <v:textbox style="mso-next-textbox:#_x0000_s1188"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s_Ref</m:t>
                            </m:r>
                          </m:sub>
                        </m:sSub>
                      </m:oMath>
                    </m:oMathPara>
                  </w:p>
                  <w:p w:rsidR="00CF7DCE" w:rsidRDefault="00CF7DCE" w:rsidP="0020172C"/>
                </w:txbxContent>
              </v:textbox>
            </v:rect>
            <v:rect id="_x0000_s1189" style="position:absolute;left:1217;top:5806;width:1259;height:425" o:regroupid="1" fillcolor="white [3201]" strokecolor="black [3213]" strokeweight="1.5pt">
              <v:shadow color="#868686"/>
              <v:textbox style="mso-next-textbox:#_x0000_s1189"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sh_Ref</m:t>
                            </m:r>
                          </m:sub>
                        </m:sSub>
                      </m:oMath>
                    </m:oMathPara>
                  </w:p>
                </w:txbxContent>
              </v:textbox>
            </v:rect>
            <v:rect id="_x0000_s1190" style="position:absolute;left:4261;top:4100;width:3930;height:729" o:regroupid="1" fillcolor="white [3201]" strokecolor="#b2b2b2 [3205]" strokeweight="5pt">
              <v:stroke linestyle="thickThin"/>
              <v:shadow color="#868686"/>
              <v:textbox style="mso-next-textbox:#_x0000_s1190">
                <w:txbxContent>
                  <w:p w:rsidR="00CF7DCE" w:rsidRDefault="00CF7DCE" w:rsidP="0020172C">
                    <w:pPr>
                      <w:jc w:val="center"/>
                    </w:pPr>
                    <m:oMath>
                      <m:sSub>
                        <m:sSubPr>
                          <m:ctrlPr>
                            <w:rPr>
                              <w:rFonts w:ascii="Cambria Math" w:hAnsi="Cambria Math"/>
                              <w:i/>
                            </w:rPr>
                          </m:ctrlPr>
                        </m:sSubPr>
                        <m:e>
                          <m:r>
                            <w:rPr>
                              <w:rFonts w:ascii="Cambria Math" w:hAnsi="Cambria Math"/>
                            </w:rPr>
                            <m:t>I</m:t>
                          </m:r>
                        </m:e>
                        <m:sub>
                          <m:r>
                            <w:rPr>
                              <w:rFonts w:ascii="Cambria Math" w:hAnsi="Cambria Math"/>
                            </w:rPr>
                            <m:t>0_Ref</m:t>
                          </m:r>
                        </m:sub>
                      </m:sSub>
                    </m:oMath>
                    <w:r>
                      <w:rPr>
                        <w:rFonts w:eastAsiaTheme="minorEastAsia"/>
                      </w:rPr>
                      <w:t xml:space="preserve"> </w:t>
                    </w:r>
                    <m:oMath>
                      <m:sSup>
                        <m:sSupPr>
                          <m:ctrlPr>
                            <w:rPr>
                              <w:rFonts w:ascii="Cambria Math" w:eastAsiaTheme="minorEastAsia" w:hAnsi="Cambria Math"/>
                              <w:i/>
                            </w:rPr>
                          </m:ctrlPr>
                        </m:sSup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25</m:t>
                              </m:r>
                            </m:num>
                            <m:den>
                              <m:sSub>
                                <m:sSubPr>
                                  <m:ctrlPr>
                                    <w:rPr>
                                      <w:rFonts w:ascii="Cambria Math" w:eastAsiaTheme="minorEastAsia" w:hAnsi="Cambria Math"/>
                                      <w:i/>
                                    </w:rPr>
                                  </m:ctrlPr>
                                </m:sSubPr>
                                <m:e>
                                  <m:r>
                                    <w:rPr>
                                      <w:rFonts w:ascii="Cambria Math" w:eastAsiaTheme="minorEastAsia" w:hAnsi="Cambria Math"/>
                                    </w:rPr>
                                    <m:t>T</m:t>
                                  </m:r>
                                </m:e>
                                <m:sub>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Ref</m:t>
                                      </m:r>
                                    </m:sub>
                                  </m:sSub>
                                </m:sub>
                              </m:sSub>
                            </m:den>
                          </m:f>
                          <m:r>
                            <w:rPr>
                              <w:rFonts w:ascii="Cambria Math" w:eastAsiaTheme="minorEastAsia" w:hAnsi="Cambria Math"/>
                            </w:rPr>
                            <m:t>)</m:t>
                          </m:r>
                        </m:e>
                        <m:sup>
                          <m:r>
                            <w:rPr>
                              <w:rFonts w:ascii="Cambria Math" w:eastAsiaTheme="minorEastAsia" w:hAnsi="Cambria Math"/>
                            </w:rPr>
                            <m:t>3</m:t>
                          </m:r>
                        </m:sup>
                      </m:sSup>
                    </m:oMath>
                    <w:r>
                      <w:rPr>
                        <w:rFonts w:eastAsiaTheme="minorEastAsia"/>
                      </w:rPr>
                      <w:t xml:space="preserve">  . exp [</w:t>
                    </w:r>
                    <m:oMath>
                      <m:f>
                        <m:fPr>
                          <m:ctrlPr>
                            <w:rPr>
                              <w:rFonts w:ascii="Cambria Math" w:eastAsiaTheme="minorEastAsia" w:hAnsi="Cambria Math"/>
                              <w:i/>
                            </w:rPr>
                          </m:ctrlPr>
                        </m:fPr>
                        <m:num>
                          <m:r>
                            <w:rPr>
                              <w:rFonts w:ascii="Cambria Math" w:eastAsiaTheme="minorEastAsia" w:hAnsi="Cambria Math"/>
                            </w:rPr>
                            <m:t xml:space="preserve">q </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m:t>
                              </m:r>
                            </m:sub>
                          </m:sSub>
                        </m:num>
                        <m:den>
                          <m:r>
                            <w:rPr>
                              <w:rFonts w:ascii="Cambria Math" w:eastAsiaTheme="minorEastAsia" w:hAnsi="Cambria Math"/>
                            </w:rPr>
                            <m:t>mk</m:t>
                          </m:r>
                        </m:den>
                      </m:f>
                    </m:oMath>
                    <w:r>
                      <w:rPr>
                        <w:rFonts w:eastAsiaTheme="minorEastAsia"/>
                      </w:rPr>
                      <w:t xml:space="preserve"> (</w:t>
                    </w:r>
                    <m:oMath>
                      <m:f>
                        <m:fPr>
                          <m:ctrlPr>
                            <w:rPr>
                              <w:rFonts w:ascii="Cambria Math" w:eastAsiaTheme="minorEastAsia" w:hAnsi="Cambria Math"/>
                              <w:i/>
                            </w:rPr>
                          </m:ctrlPr>
                        </m:fPr>
                        <m:num>
                          <m:r>
                            <w:rPr>
                              <w:rFonts w:ascii="Cambria Math" w:eastAsiaTheme="minorEastAsia" w:hAnsi="Cambria Math"/>
                            </w:rPr>
                            <m:t>1</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c_Ref</m:t>
                              </m:r>
                            </m:sub>
                          </m:sSub>
                        </m:den>
                      </m:f>
                    </m:oMath>
                    <w:r>
                      <w:rPr>
                        <w:rFonts w:eastAsiaTheme="minorEastAsia"/>
                      </w:rPr>
                      <w:t xml:space="preserve"> - </w:t>
                    </w:r>
                    <m:oMath>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25</m:t>
                          </m:r>
                        </m:den>
                      </m:f>
                    </m:oMath>
                    <w:r>
                      <w:rPr>
                        <w:rFonts w:eastAsiaTheme="minorEastAsia"/>
                      </w:rPr>
                      <w:t xml:space="preserve"> )</w:t>
                    </w:r>
                  </w:p>
                </w:txbxContent>
              </v:textbox>
            </v:rect>
            <v:rect id="_x0000_s1191" style="position:absolute;left:9541;top:6058;width:1259;height:425" o:regroupid="1" fillcolor="white [3201]" strokecolor="black [3213]" strokeweight="1.5pt">
              <v:shadow color="#868686"/>
              <v:textbox style="mso-next-textbox:#_x0000_s1191"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sh_STC</m:t>
                            </m:r>
                          </m:sub>
                        </m:sSub>
                      </m:oMath>
                    </m:oMathPara>
                  </w:p>
                  <w:p w:rsidR="00CF7DCE" w:rsidRDefault="00CF7DCE" w:rsidP="0020172C"/>
                </w:txbxContent>
              </v:textbox>
            </v:rect>
            <v:rect id="_x0000_s1192" style="position:absolute;left:9541;top:4829;width:1259;height:425" o:regroupid="1" fillcolor="white [3201]" strokecolor="black [3213]" strokeweight="1.5pt">
              <v:shadow color="#868686"/>
              <v:textbox style="mso-next-textbox:#_x0000_s1192"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s_STC</m:t>
                            </m:r>
                          </m:sub>
                        </m:sSub>
                      </m:oMath>
                    </m:oMathPara>
                  </w:p>
                  <w:p w:rsidR="00CF7DCE" w:rsidRDefault="00CF7DCE" w:rsidP="0020172C"/>
                </w:txbxContent>
              </v:textbox>
            </v:rect>
            <v:rect id="_x0000_s1193" style="position:absolute;left:9541;top:5381;width:1259;height:425" o:regroupid="1" fillcolor="white [3201]" strokecolor="black [3213]" strokeweight="1.5pt">
              <v:shadow color="#868686"/>
              <v:textbox style="mso-next-textbox:#_x0000_s1193" inset=".5mm,.3mm,.5mm,.3mm">
                <w:txbxContent>
                  <w:p w:rsidR="00CF7DCE" w:rsidRPr="00A36FCE" w:rsidRDefault="00CF7DCE" w:rsidP="0020172C">
                    <w:pPr>
                      <w:jc w:val="center"/>
                      <w:rPr>
                        <w:oMath/>
                        <w:rFonts w:ascii="Cambria Math" w:hAnsi="Cambria Math" w:cstheme="majorBidi"/>
                      </w:rPr>
                    </w:pPr>
                    <m:oMathPara>
                      <m:oMath>
                        <m:sSub>
                          <m:sSubPr>
                            <m:ctrlPr>
                              <w:rPr>
                                <w:rFonts w:ascii="Cambria Math" w:hAnsi="Cambria Math" w:cstheme="majorBidi"/>
                                <w:i/>
                              </w:rPr>
                            </m:ctrlPr>
                          </m:sSubPr>
                          <m:e>
                            <m:r>
                              <w:rPr>
                                <w:rFonts w:ascii="Cambria Math" w:hAnsi="Cambria Math" w:cstheme="majorBidi"/>
                              </w:rPr>
                              <m:t>m</m:t>
                            </m:r>
                          </m:e>
                          <m:sub>
                            <m:r>
                              <w:rPr>
                                <w:rFonts w:ascii="Cambria Math" w:hAnsi="Cambria Math" w:cstheme="majorBidi"/>
                              </w:rPr>
                              <m:t>STC</m:t>
                            </m:r>
                          </m:sub>
                        </m:sSub>
                      </m:oMath>
                    </m:oMathPara>
                  </w:p>
                  <w:p w:rsidR="00CF7DCE" w:rsidRDefault="00CF7DCE" w:rsidP="0020172C"/>
                </w:txbxContent>
              </v:textbox>
            </v:rect>
            <v:rect id="_x0000_s1194" style="position:absolute;left:9556;top:4100;width:1259;height:425" o:regroupid="1" fillcolor="white [3201]" strokecolor="black [3213]" strokeweight="1.5pt">
              <v:shadow color="#868686"/>
              <v:textbox style="mso-next-textbox:#_x0000_s1194"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0_STC</m:t>
                            </m:r>
                          </m:sub>
                        </m:sSub>
                      </m:oMath>
                    </m:oMathPara>
                  </w:p>
                  <w:p w:rsidR="00CF7DCE" w:rsidRDefault="00CF7DCE" w:rsidP="0020172C"/>
                </w:txbxContent>
              </v:textbox>
            </v:rect>
            <v:rect id="_x0000_s1195" style="position:absolute;left:9541;top:3389;width:1259;height:425" o:regroupid="1" fillcolor="white [3201]" strokecolor="black [3213]" strokeweight="1.5pt">
              <v:shadow color="#868686"/>
              <v:textbox style="mso-next-textbox:#_x0000_s1195"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ph_STC</m:t>
                            </m:r>
                          </m:sub>
                        </m:sSub>
                      </m:oMath>
                    </m:oMathPara>
                  </w:p>
                  <w:p w:rsidR="00CF7DCE" w:rsidRDefault="00CF7DCE" w:rsidP="0020172C"/>
                </w:txbxContent>
              </v:textbox>
            </v:rect>
            <v:shape id="_x0000_s1196" type="#_x0000_t32" style="position:absolute;left:2475;top:3510;width:1786;height:0" o:connectortype="straight" o:regroupid="1" strokecolor="black [3200]" strokeweight="1.5pt">
              <v:stroke endarrow="block"/>
              <v:shadow color="#868686"/>
            </v:shape>
            <v:shape id="_x0000_s1197" type="#_x0000_t32" style="position:absolute;left:2475;top:4006;width:1261;height:0" o:connectortype="straight" o:regroupid="1" strokecolor="black [3200]" strokeweight="1.5pt">
              <v:shadow color="#868686"/>
            </v:shape>
            <v:shape id="_x0000_s1198" type="#_x0000_t32" style="position:absolute;left:3736;top:4006;width:1;height:235" o:connectortype="straight" o:regroupid="1" strokecolor="black [3200]" strokeweight="1.5pt">
              <v:shadow color="#868686"/>
            </v:shape>
            <v:shape id="_x0000_s1199" type="#_x0000_t32" style="position:absolute;left:3721;top:4241;width:525;height:0" o:connectortype="straight" o:regroupid="1" strokecolor="black [3200]" strokeweight="1.5pt">
              <v:stroke endarrow="block"/>
              <v:shadow color="#868686"/>
            </v:shape>
            <v:rect id="_x0000_s1200" style="position:absolute;left:4246;top:5255;width:3945;height:711" o:regroupid="1" fillcolor="white [3201]" strokecolor="#b2b2b2 [3205]" strokeweight="5pt">
              <v:stroke linestyle="thickThin"/>
              <v:shadow color="#868686"/>
              <v:textbox style="mso-next-textbox:#_x0000_s1200">
                <w:txbxContent>
                  <w:p w:rsidR="00CF7DCE" w:rsidRPr="00A36FCE" w:rsidRDefault="00CF7DCE" w:rsidP="0020172C">
                    <w:pPr>
                      <w:jc w:val="center"/>
                      <w:rPr>
                        <w:oMath/>
                        <w:rFonts w:ascii="Cambria Math" w:hAnsi="Cambria Math" w:cstheme="majorBidi"/>
                      </w:rPr>
                    </w:pPr>
                    <m:oMath>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G</m:t>
                              </m:r>
                            </m:e>
                            <m:sub>
                              <m:r>
                                <w:rPr>
                                  <w:rFonts w:ascii="Cambria Math" w:hAnsi="Cambria Math"/>
                                </w:rPr>
                                <m:t>Ref</m:t>
                              </m:r>
                            </m:sub>
                          </m:sSub>
                        </m:num>
                        <m:den>
                          <m:r>
                            <w:rPr>
                              <w:rFonts w:ascii="Cambria Math" w:hAnsi="Cambria Math"/>
                            </w:rPr>
                            <m:t>G</m:t>
                          </m:r>
                        </m:den>
                      </m:f>
                    </m:oMath>
                    <w:r>
                      <w:rPr>
                        <w:rFonts w:eastAsiaTheme="minorEastAsia"/>
                      </w:rPr>
                      <w:t>) .</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m</m:t>
                          </m:r>
                        </m:e>
                        <m:sub>
                          <m:r>
                            <w:rPr>
                              <w:rFonts w:ascii="Cambria Math" w:hAnsi="Cambria Math" w:cstheme="majorBidi"/>
                            </w:rPr>
                            <m:t>Ref</m:t>
                          </m:r>
                        </m:sub>
                      </m:sSub>
                    </m:oMath>
                  </w:p>
                  <w:p w:rsidR="00CF7DCE" w:rsidRDefault="00CF7DCE" w:rsidP="0020172C"/>
                </w:txbxContent>
              </v:textbox>
            </v:rect>
            <v:shape id="_x0000_s1201" type="#_x0000_t32" style="position:absolute;left:2475;top:4696;width:1008;height:0" o:connectortype="straight" o:regroupid="1" strokecolor="black [3200]" strokeweight="1.5pt">
              <v:shadow color="#868686"/>
            </v:shape>
            <v:shape id="_x0000_s1202" type="#_x0000_t32" style="position:absolute;left:3482;top:4696;width:1;height:730" o:connectortype="straight" o:regroupid="1" strokecolor="black [3200]" strokeweight="1.5pt">
              <v:shadow color="#868686"/>
            </v:shape>
            <v:shape id="_x0000_s1203" type="#_x0000_t32" style="position:absolute;left:3466;top:5427;width:795;height:2" o:connectortype="straight" o:regroupid="1" strokecolor="black [3200]" strokeweight="1.5pt">
              <v:stroke endarrow="block"/>
              <v:shadow color="#868686"/>
            </v:shape>
            <v:shape id="_x0000_s1204" type="#_x0000_t32" style="position:absolute;left:8191;top:3551;width:1365;height:1" o:connectortype="straight" o:regroupid="1" strokecolor="black [3200]" strokeweight="1.5pt">
              <v:stroke endarrow="block"/>
              <v:shadow color="#868686"/>
            </v:shape>
            <v:shape id="_x0000_s1205" type="#_x0000_t32" style="position:absolute;left:8146;top:4271;width:1395;height:1" o:connectortype="straight" o:regroupid="1" strokecolor="black [3200]" strokeweight="1.5pt">
              <v:stroke endarrow="block"/>
              <v:shadow color="#868686"/>
            </v:shape>
            <v:shape id="_x0000_s1206" type="#_x0000_t32" style="position:absolute;left:8191;top:5586;width:1350;height:0" o:connectortype="straight" o:regroupid="1" strokecolor="black [3200]" strokeweight="1.5pt">
              <v:stroke endarrow="block"/>
              <v:shadow color="#868686"/>
            </v:shape>
            <v:rect id="_x0000_s1207" style="position:absolute;left:4246;top:5951;width:3945;height:660" o:regroupid="1" fillcolor="white [3201]" strokecolor="#b2b2b2 [3205]" strokeweight="5pt">
              <v:stroke linestyle="thickThin"/>
              <v:shadow color="#868686"/>
              <v:textbox style="mso-next-textbox:#_x0000_s1207">
                <w:txbxContent>
                  <w:p w:rsidR="00CF7DCE" w:rsidRDefault="00CF7DCE" w:rsidP="0020172C">
                    <w:pPr>
                      <w:ind w:left="-3544" w:firstLine="3544"/>
                      <w:jc w:val="center"/>
                    </w:pPr>
                    <m:oMath>
                      <m:f>
                        <m:fPr>
                          <m:ctrlPr>
                            <w:rPr>
                              <w:rFonts w:ascii="Cambria Math" w:hAnsi="Cambria Math"/>
                              <w:i/>
                            </w:rPr>
                          </m:ctrlPr>
                        </m:fPr>
                        <m:num>
                          <m:sSub>
                            <m:sSubPr>
                              <m:ctrlPr>
                                <w:rPr>
                                  <w:rFonts w:ascii="Cambria Math" w:hAnsi="Cambria Math"/>
                                  <w:i/>
                                </w:rPr>
                              </m:ctrlPr>
                            </m:sSubPr>
                            <m:e>
                              <m:r>
                                <w:rPr>
                                  <w:rFonts w:ascii="Cambria Math" w:hAnsi="Cambria Math"/>
                                </w:rPr>
                                <m:t>G</m:t>
                              </m:r>
                            </m:e>
                            <m:sub>
                              <m:r>
                                <w:rPr>
                                  <w:rFonts w:ascii="Cambria Math" w:hAnsi="Cambria Math"/>
                                </w:rPr>
                                <m:t>Ref</m:t>
                              </m:r>
                            </m:sub>
                          </m:sSub>
                        </m:num>
                        <m:den>
                          <m:r>
                            <w:rPr>
                              <w:rFonts w:ascii="Cambria Math" w:hAnsi="Cambria Math"/>
                            </w:rPr>
                            <m:t>1000</m:t>
                          </m:r>
                        </m:den>
                      </m:f>
                    </m:oMath>
                    <w:r>
                      <w:rPr>
                        <w:rFonts w:eastAsiaTheme="minorEastAsia"/>
                      </w:rPr>
                      <w:t xml:space="preserve"> . </w:t>
                    </w:r>
                    <m:oMath>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sh_Ref</m:t>
                          </m:r>
                        </m:sub>
                      </m:sSub>
                    </m:oMath>
                  </w:p>
                </w:txbxContent>
              </v:textbox>
            </v:rect>
            <v:shape id="_x0000_s1208" type="#_x0000_t32" style="position:absolute;left:2476;top:6058;width:1770;height:0" o:connectortype="straight" o:regroupid="1" strokecolor="black [3200]" strokeweight="1.5pt">
              <v:stroke endarrow="block"/>
              <v:shadow color="#868686"/>
            </v:shape>
            <v:shape id="_x0000_s1209" type="#_x0000_t32" style="position:absolute;left:8219;top:6233;width:1337;height:0" o:connectortype="straight" o:regroupid="1" strokecolor="black [3200]" strokeweight="1.5pt">
              <v:stroke endarrow="block"/>
              <v:shadow color="#868686"/>
            </v:shape>
            <v:rect id="_x0000_s1210" style="position:absolute;left:4244;top:7406;width:4276;height:765" o:regroupid="1" fillcolor="white [3201]" strokecolor="#b2b2b2 [3205]" strokeweight="5pt">
              <v:stroke linestyle="thickThin"/>
              <v:shadow color="#868686"/>
              <v:textbox style="mso-next-textbox:#_x0000_s1210">
                <w:txbxContent>
                  <w:p w:rsidR="00CF7DCE" w:rsidRDefault="00CF7DCE" w:rsidP="0020172C">
                    <w:pPr>
                      <w:jc w:val="center"/>
                    </w:pPr>
                    <m:oMath>
                      <m:sSub>
                        <m:sSubPr>
                          <m:ctrlPr>
                            <w:rPr>
                              <w:rFonts w:ascii="Cambria Math" w:hAnsi="Cambria Math"/>
                              <w:i/>
                            </w:rPr>
                          </m:ctrlPr>
                        </m:sSubPr>
                        <m:e>
                          <m:r>
                            <w:rPr>
                              <w:rFonts w:ascii="Cambria Math" w:hAnsi="Cambria Math"/>
                            </w:rPr>
                            <m:t>I</m:t>
                          </m:r>
                        </m:e>
                        <m:sub>
                          <m:r>
                            <w:rPr>
                              <w:rFonts w:ascii="Cambria Math" w:hAnsi="Cambria Math"/>
                            </w:rPr>
                            <m:t>02_Ref</m:t>
                          </m:r>
                        </m:sub>
                      </m:sSub>
                    </m:oMath>
                    <w:r>
                      <w:rPr>
                        <w:rFonts w:eastAsiaTheme="minorEastAsia"/>
                      </w:rPr>
                      <w:t xml:space="preserve"> </w:t>
                    </w:r>
                    <m:oMath>
                      <m:sSup>
                        <m:sSupPr>
                          <m:ctrlPr>
                            <w:rPr>
                              <w:rFonts w:ascii="Cambria Math" w:eastAsiaTheme="minorEastAsia" w:hAnsi="Cambria Math"/>
                              <w:i/>
                            </w:rPr>
                          </m:ctrlPr>
                        </m:sSup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25</m:t>
                              </m:r>
                            </m:num>
                            <m:den>
                              <m:sSub>
                                <m:sSubPr>
                                  <m:ctrlPr>
                                    <w:rPr>
                                      <w:rFonts w:ascii="Cambria Math" w:eastAsiaTheme="minorEastAsia" w:hAnsi="Cambria Math"/>
                                      <w:i/>
                                    </w:rPr>
                                  </m:ctrlPr>
                                </m:sSubPr>
                                <m:e>
                                  <m:r>
                                    <w:rPr>
                                      <w:rFonts w:ascii="Cambria Math" w:eastAsiaTheme="minorEastAsia" w:hAnsi="Cambria Math"/>
                                    </w:rPr>
                                    <m:t>T</m:t>
                                  </m:r>
                                </m:e>
                                <m:sub>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Re</m:t>
                                      </m:r>
                                      <m:r>
                                        <w:rPr>
                                          <w:rFonts w:ascii="Cambria Math" w:eastAsiaTheme="minorEastAsia" w:hAnsi="Cambria Math"/>
                                        </w:rPr>
                                        <m:t>f</m:t>
                                      </m:r>
                                    </m:sub>
                                  </m:sSub>
                                </m:sub>
                              </m:sSub>
                            </m:den>
                          </m:f>
                          <m:r>
                            <w:rPr>
                              <w:rFonts w:ascii="Cambria Math" w:eastAsiaTheme="minorEastAsia" w:hAnsi="Cambria Math"/>
                            </w:rPr>
                            <m:t>)</m:t>
                          </m:r>
                        </m:e>
                        <m:sup>
                          <m:r>
                            <w:rPr>
                              <w:rFonts w:ascii="Cambria Math" w:eastAsiaTheme="minorEastAsia" w:hAnsi="Cambria Math"/>
                            </w:rPr>
                            <m:t>3</m:t>
                          </m:r>
                        </m:sup>
                      </m:sSup>
                    </m:oMath>
                    <w:r>
                      <w:rPr>
                        <w:rFonts w:eastAsiaTheme="minorEastAsia"/>
                      </w:rPr>
                      <w:t> .exp [</w:t>
                    </w:r>
                    <m:oMath>
                      <m:f>
                        <m:fPr>
                          <m:ctrlPr>
                            <w:rPr>
                              <w:rFonts w:ascii="Cambria Math" w:eastAsiaTheme="minorEastAsia" w:hAnsi="Cambria Math"/>
                              <w:i/>
                            </w:rPr>
                          </m:ctrlPr>
                        </m:fPr>
                        <m:num>
                          <m:r>
                            <w:rPr>
                              <w:rFonts w:ascii="Cambria Math" w:eastAsiaTheme="minorEastAsia" w:hAnsi="Cambria Math"/>
                            </w:rPr>
                            <m:t xml:space="preserve">q  </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m:t>
                              </m:r>
                            </m:sub>
                          </m:sSub>
                        </m:num>
                        <m:den>
                          <m:r>
                            <w:rPr>
                              <w:rFonts w:ascii="Cambria Math" w:eastAsiaTheme="minorEastAsia" w:hAnsi="Cambria Math"/>
                            </w:rPr>
                            <m:t>2K</m:t>
                          </m:r>
                        </m:den>
                      </m:f>
                    </m:oMath>
                    <w:r>
                      <w:rPr>
                        <w:rFonts w:eastAsiaTheme="minorEastAsia"/>
                      </w:rPr>
                      <w:t xml:space="preserve"> (</w:t>
                    </w:r>
                    <m:oMath>
                      <m:f>
                        <m:fPr>
                          <m:ctrlPr>
                            <w:rPr>
                              <w:rFonts w:ascii="Cambria Math" w:eastAsiaTheme="minorEastAsia" w:hAnsi="Cambria Math"/>
                              <w:i/>
                            </w:rPr>
                          </m:ctrlPr>
                        </m:fPr>
                        <m:num>
                          <m:r>
                            <w:rPr>
                              <w:rFonts w:ascii="Cambria Math" w:eastAsiaTheme="minorEastAsia" w:hAnsi="Cambria Math"/>
                            </w:rPr>
                            <m:t>1</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c_Ref</m:t>
                              </m:r>
                            </m:sub>
                          </m:sSub>
                        </m:den>
                      </m:f>
                    </m:oMath>
                    <w:r>
                      <w:rPr>
                        <w:rFonts w:eastAsiaTheme="minorEastAsia"/>
                      </w:rPr>
                      <w:t xml:space="preserve"> - </w:t>
                    </w:r>
                    <m:oMath>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25</m:t>
                          </m:r>
                        </m:den>
                      </m:f>
                      <m:r>
                        <w:rPr>
                          <w:rFonts w:ascii="Cambria Math" w:eastAsiaTheme="minorEastAsia" w:hAnsi="Cambria Math"/>
                        </w:rPr>
                        <m:t>)]</m:t>
                      </m:r>
                    </m:oMath>
                  </w:p>
                  <w:p w:rsidR="00CF7DCE" w:rsidRDefault="00CF7DCE" w:rsidP="0020172C">
                    <w:pPr>
                      <w:jc w:val="center"/>
                    </w:pPr>
                  </w:p>
                </w:txbxContent>
              </v:textbox>
            </v:rect>
            <v:rect id="_x0000_s1211" style="position:absolute;left:1216;top:8171;width:1259;height:425" o:regroupid="1" fillcolor="white [3201]" strokecolor="black [3213]" strokeweight="1.5pt">
              <v:shadow color="#868686"/>
              <v:textbox style="mso-next-textbox:#_x0000_s1211"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s_Ref</m:t>
                            </m:r>
                          </m:sub>
                        </m:sSub>
                      </m:oMath>
                    </m:oMathPara>
                  </w:p>
                </w:txbxContent>
              </v:textbox>
            </v:rect>
            <v:rect id="_x0000_s1212" style="position:absolute;left:9496;top:9252;width:1259;height:425" o:regroupid="1" fillcolor="white [3201]" strokecolor="black [3213]" strokeweight="1.5pt">
              <v:shadow color="#868686"/>
              <v:textbox style="mso-next-textbox:#_x0000_s1212"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sh_STC</m:t>
                            </m:r>
                          </m:sub>
                        </m:sSub>
                      </m:oMath>
                    </m:oMathPara>
                  </w:p>
                </w:txbxContent>
              </v:textbox>
            </v:rect>
            <v:rect id="_x0000_s1213" style="position:absolute;left:1216;top:7556;width:1259;height:425" o:regroupid="1" fillcolor="white [3201]" strokecolor="black [3213]" strokeweight="1.5pt">
              <v:shadow color="#868686"/>
              <v:textbox style="mso-next-textbox:#_x0000_s1213"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02_Ref</m:t>
                            </m:r>
                          </m:sub>
                        </m:sSub>
                      </m:oMath>
                    </m:oMathPara>
                  </w:p>
                </w:txbxContent>
              </v:textbox>
            </v:rect>
            <v:rect id="_x0000_s1214" style="position:absolute;left:1217;top:6971;width:1259;height:425" o:regroupid="1" fillcolor="white [3201]" strokecolor="black [3213]" strokeweight="1.5pt">
              <v:shadow color="#868686"/>
              <v:textbox style="mso-next-textbox:#_x0000_s1214"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01_Ref</m:t>
                            </m:r>
                          </m:sub>
                        </m:sSub>
                      </m:oMath>
                    </m:oMathPara>
                  </w:p>
                </w:txbxContent>
              </v:textbox>
            </v:rect>
            <v:rect id="_x0000_s1215" style="position:absolute;left:1216;top:6430;width:1259;height:425" o:regroupid="1" fillcolor="white [3201]" strokecolor="black [3213]" strokeweight="1.5pt">
              <v:shadow color="#868686"/>
              <v:textbox style="mso-next-textbox:#_x0000_s1215"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ph_Ref</m:t>
                            </m:r>
                          </m:sub>
                        </m:sSub>
                      </m:oMath>
                    </m:oMathPara>
                  </w:p>
                </w:txbxContent>
              </v:textbox>
            </v:rect>
            <v:rect id="_x0000_s1216" style="position:absolute;left:9496;top:9820;width:1259;height:425" o:regroupid="1" fillcolor="white [3201]" strokecolor="black [3213]" strokeweight="1.5pt">
              <v:shadow color="#868686"/>
              <v:textbox style="mso-next-textbox:#_x0000_s1216"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ph_STC</m:t>
                            </m:r>
                          </m:sub>
                        </m:sSub>
                      </m:oMath>
                    </m:oMathPara>
                  </w:p>
                </w:txbxContent>
              </v:textbox>
            </v:rect>
            <v:rect id="_x0000_s1217" style="position:absolute;left:9496;top:7361;width:1259;height:425" o:regroupid="1" fillcolor="white [3201]" strokecolor="black [3213]" strokeweight="1.5pt">
              <v:shadow color="#868686"/>
              <v:textbox style="mso-next-textbox:#_x0000_s1217"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01_STC</m:t>
                            </m:r>
                          </m:sub>
                        </m:sSub>
                      </m:oMath>
                    </m:oMathPara>
                  </w:p>
                </w:txbxContent>
              </v:textbox>
            </v:rect>
            <v:rect id="_x0000_s1218" style="position:absolute;left:9496;top:7946;width:1259;height:425" o:regroupid="1" fillcolor="white [3201]" strokecolor="black [3213]" strokeweight="1.5pt">
              <v:shadow color="#868686"/>
              <v:textbox style="mso-next-textbox:#_x0000_s1218" inset=".5mm,.3mm,.5mm,.3mm">
                <w:txbxContent>
                  <w:p w:rsidR="00CF7DCE" w:rsidRDefault="00CF7DCE" w:rsidP="0020172C">
                    <m:oMathPara>
                      <m:oMath>
                        <m:sSub>
                          <m:sSubPr>
                            <m:ctrlPr>
                              <w:rPr>
                                <w:rFonts w:ascii="Cambria Math" w:hAnsi="Cambria Math"/>
                                <w:i/>
                              </w:rPr>
                            </m:ctrlPr>
                          </m:sSubPr>
                          <m:e>
                            <m:r>
                              <w:rPr>
                                <w:rFonts w:ascii="Cambria Math" w:hAnsi="Cambria Math"/>
                              </w:rPr>
                              <m:t>I</m:t>
                            </m:r>
                          </m:e>
                          <m:sub>
                            <m:r>
                              <w:rPr>
                                <w:rFonts w:ascii="Cambria Math" w:hAnsi="Cambria Math"/>
                              </w:rPr>
                              <m:t>02_STC</m:t>
                            </m:r>
                          </m:sub>
                        </m:sSub>
                      </m:oMath>
                    </m:oMathPara>
                  </w:p>
                </w:txbxContent>
              </v:textbox>
            </v:rect>
            <v:rect id="_x0000_s1219" style="position:absolute;left:9496;top:8531;width:1259;height:425" o:regroupid="1" fillcolor="white [3201]" strokecolor="black [3213]" strokeweight="1.5pt">
              <v:shadow color="#868686"/>
              <v:textbox style="mso-next-textbox:#_x0000_s1219"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s_STC</m:t>
                            </m:r>
                          </m:sub>
                        </m:sSub>
                      </m:oMath>
                    </m:oMathPara>
                  </w:p>
                </w:txbxContent>
              </v:textbox>
            </v:rect>
            <v:rect id="_x0000_s1220" style="position:absolute;left:1216;top:8827;width:1259;height:425" o:regroupid="1" fillcolor="white [3201]" strokecolor="black [3213]" strokeweight="1.5pt">
              <v:shadow color="#868686"/>
              <v:textbox style="mso-next-textbox:#_x0000_s1220" inset=".5mm,.3mm,.5mm,.3mm">
                <w:txbxContent>
                  <w:p w:rsidR="00CF7DCE" w:rsidRDefault="00CF7DCE" w:rsidP="0020172C">
                    <m:oMathPara>
                      <m:oMath>
                        <m:sSub>
                          <m:sSubPr>
                            <m:ctrlPr>
                              <w:rPr>
                                <w:rFonts w:ascii="Cambria Math" w:hAnsi="Cambria Math"/>
                                <w:i/>
                              </w:rPr>
                            </m:ctrlPr>
                          </m:sSubPr>
                          <m:e>
                            <m:r>
                              <w:rPr>
                                <w:rFonts w:ascii="Cambria Math" w:hAnsi="Cambria Math"/>
                              </w:rPr>
                              <m:t>R</m:t>
                            </m:r>
                          </m:e>
                          <m:sub>
                            <m:r>
                              <w:rPr>
                                <w:rFonts w:ascii="Cambria Math" w:hAnsi="Cambria Math"/>
                              </w:rPr>
                              <m:t>sh_Ref</m:t>
                            </m:r>
                          </m:sub>
                        </m:sSub>
                      </m:oMath>
                    </m:oMathPara>
                  </w:p>
                </w:txbxContent>
              </v:textbox>
            </v:rect>
            <v:shape id="_x0000_s1221" type="#_x0000_t32" style="position:absolute;left:2491;top:6656;width:630;height:1" o:connectortype="straight" o:regroupid="1" strokecolor="black [3200]" strokeweight="1.5pt">
              <v:shadow color="#868686"/>
            </v:shape>
            <v:shape id="_x0000_s1222" type="#_x0000_t32" style="position:absolute;left:3121;top:3509;width:3;height:3148;flip:x" o:connectortype="straight" o:regroupid="1" strokecolor="black [3200]" strokeweight="1.5pt">
              <v:shadow color="#868686"/>
            </v:shape>
            <v:shape id="_x0000_s1223" type="#_x0000_t32" style="position:absolute;left:2475;top:7197;width:884;height:1" o:connectortype="straight" o:regroupid="1" strokecolor="black [3200]" strokeweight="1.5pt">
              <v:shadow color="#868686"/>
            </v:shape>
            <v:shape id="_x0000_s1224" type="#_x0000_t32" style="position:absolute;left:3343;top:8827;width:901;height:1" o:connectortype="straight" o:regroupid="1" strokecolor="black [3200]" strokeweight="1.5pt">
              <v:stroke endarrow="block"/>
              <v:shadow color="#868686"/>
            </v:shape>
            <v:shape id="_x0000_s1225" type="#_x0000_t32" style="position:absolute;left:3211;top:7644;width:1;height:137" o:connectortype="straight" o:regroupid="1" strokecolor="black [3200]" strokeweight="1.5pt">
              <v:shadow color="#868686"/>
            </v:shape>
            <v:shape id="_x0000_s1226" type="#_x0000_t32" style="position:absolute;left:3209;top:7644;width:1035;height:0" o:connectortype="straight" o:regroupid="1" strokecolor="black [3200]" strokeweight="1.5pt">
              <v:stroke endarrow="block"/>
              <v:shadow color="#868686"/>
            </v:shape>
            <v:shape id="_x0000_s1227" type="#_x0000_t32" style="position:absolute;left:2475;top:9042;width:1066;height:0" o:connectortype="straight" o:regroupid="1" strokecolor="black [3200]" strokeweight="1.5pt">
              <v:shadow color="#868686"/>
            </v:shape>
            <v:shape id="_x0000_s1228" type="#_x0000_t32" style="position:absolute;left:2475;top:8426;width:6316;height:1" o:connectortype="straight" o:regroupid="1" strokecolor="black [3200]" strokeweight="1.5pt">
              <v:shadow color="#868686"/>
            </v:shape>
            <v:shape id="_x0000_s1229" type="#_x0000_t32" style="position:absolute;left:2475;top:7946;width:1769;height:2" o:connectortype="straight" o:regroupid="1" strokecolor="black [3200]" strokeweight="1.5pt">
              <v:stroke endarrow="block"/>
              <v:shadow color="#868686"/>
            </v:shape>
            <v:shape id="_x0000_s1230" type="#_x0000_t32" style="position:absolute;left:9167;top:9962;width:329;height:0" o:connectortype="straight" o:regroupid="1" strokecolor="black [3200]" strokeweight="1.5pt">
              <v:stroke endarrow="block"/>
              <v:shadow color="#868686"/>
            </v:shape>
            <v:shape id="_x0000_s1231" type="#_x0000_t32" style="position:absolute;left:3541;top:6028;width:0;height:3013" o:connectortype="straight" o:regroupid="1" strokecolor="black [3200]" strokeweight="1.5pt">
              <v:shadow color="#868686"/>
            </v:shape>
            <v:shape id="_x0000_s1232" type="#_x0000_t32" style="position:absolute;left:8791;top:8771;width:705;height:0" o:connectortype="straight" o:regroupid="1" strokecolor="black [3200]" strokeweight="1.5pt">
              <v:stroke endarrow="block"/>
              <v:shadow color="#868686"/>
            </v:shape>
            <v:shape id="_x0000_s1233" type="#_x0000_t32" style="position:absolute;left:8370;top:8920;width:601;height:1" o:connectortype="straight" o:regroupid="1" strokecolor="black [3200]" strokeweight="1.5pt">
              <v:shadow color="#868686"/>
            </v:shape>
            <v:shape id="_x0000_s1234" type="#_x0000_t32" style="position:absolute;left:8971;top:7556;width:525;height:0" o:connectortype="straight" o:regroupid="1" strokecolor="black [3200]" strokeweight="1.5pt">
              <v:stroke endarrow="block"/>
              <v:shadow color="#868686"/>
            </v:shape>
            <v:shape id="_x0000_s1235" type="#_x0000_t32" style="position:absolute;left:8520;top:7828;width:226;height:1" o:connectortype="straight" o:regroupid="1" strokecolor="black [3200]" strokeweight="1.5pt">
              <v:shadow color="#868686"/>
            </v:shape>
            <v:shape id="_x0000_s1236" type="#_x0000_t32" style="position:absolute;left:8747;top:8291;width:749;height:1" o:connectortype="straight" o:regroupid="1" strokecolor="black [3200]" strokeweight="1.5pt">
              <v:stroke endarrow="block"/>
              <v:shadow color="#868686"/>
            </v:shape>
            <v:rect id="_x0000_s1237" style="position:absolute;left:4201;top:11034;width:4065;height:765" o:regroupid="1" fillcolor="white [3201]" strokecolor="black [3213]" strokeweight="5pt">
              <v:stroke linestyle="thickThin"/>
              <v:shadow color="#868686"/>
              <v:textbox style="mso-next-textbox:#_x0000_s1237">
                <w:txbxContent>
                  <w:p w:rsidR="00CF7DCE" w:rsidRDefault="00CF7DCE" w:rsidP="0020172C">
                    <m:oMath>
                      <m:r>
                        <w:rPr>
                          <w:rFonts w:ascii="Cambria Math" w:hAnsi="Cambria Math"/>
                        </w:rPr>
                        <m:t>Lecture des  c</m:t>
                      </m:r>
                      <m:r>
                        <w:rPr>
                          <w:rFonts w:ascii="Cambria Math" w:hAnsi="Cambria Math"/>
                        </w:rPr>
                        <m:t xml:space="preserve">onstantes : </m:t>
                      </m:r>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Isc</m:t>
                          </m:r>
                        </m:sub>
                      </m:sSub>
                      <m:r>
                        <w:rPr>
                          <w:rFonts w:ascii="Cambria Math" w:eastAsiaTheme="minorEastAsia" w:hAnsi="Cambria Math"/>
                        </w:rPr>
                        <m:t xml:space="preserve"> ,</m:t>
                      </m:r>
                    </m:oMath>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g</m:t>
                          </m:r>
                        </m:sub>
                      </m:sSub>
                    </m:oMath>
                  </w:p>
                  <w:p w:rsidR="00CF7DCE" w:rsidRDefault="00CF7DCE" w:rsidP="0020172C"/>
                </w:txbxContent>
              </v:textbox>
            </v:rect>
            <v:shape id="_x0000_s1238" type="#_x0000_t32" style="position:absolute;left:6283;top:10349;width:0;height:710;flip:y" o:connectortype="straight" o:regroupid="1" strokecolor="black [3200]" strokeweight="1.5pt">
              <v:stroke endarrow="block"/>
              <v:shadow color="#868686"/>
            </v:shape>
            <v:shape id="_x0000_s1239" type="#_x0000_t32" style="position:absolute;left:9167;top:3551;width:0;height:6411" o:connectortype="straight" o:regroupid="1" strokecolor="black [3200]" strokeweight="1.5pt">
              <v:shadow color="#868686"/>
            </v:shape>
            <v:shape id="_x0000_s1240" type="#_x0000_t32" style="position:absolute;left:2760;top:5043;width:6781;height:0" o:connectortype="straight" o:regroupid="1" strokecolor="black [3200]" strokeweight="1.5pt">
              <v:stroke endarrow="block"/>
              <v:shadow color="#868686"/>
            </v:shape>
            <v:shape id="_x0000_s1241" type="#_x0000_t88" style="position:absolute;left:5917;top:8108;width:585;height:4018;rotation:90" o:regroupid="1" adj=",10402" filled="t" fillcolor="white [3201]" strokecolor="#b2b2b2 [3205]" strokeweight="2.5pt">
              <v:shadow color="#868686"/>
              <o:extrusion v:ext="view" backdepth="1in" viewpoint="0" viewpointorigin="0" skewangle="-90" type="perspective"/>
            </v:shape>
            <v:shape id="_x0000_s1242" type="#_x0000_t32" style="position:absolute;left:3766;top:8294;width:4873;height:0" o:connectortype="straight" o:regroupid="1" strokecolor="black [3200]" strokeweight="1.5pt">
              <v:shadow color="#868686"/>
            </v:shape>
            <v:shape id="_x0000_s1243" type="#_x0000_t32" style="position:absolute;left:3766;top:8293;width:0;height:402" o:connectortype="straight" o:regroupid="1" strokecolor="black [3200]" strokeweight="1.5pt">
              <v:shadow color="#868686"/>
            </v:shape>
            <v:shape id="_x0000_s1244" type="#_x0000_t32" style="position:absolute;left:3526;top:8694;width:240;height:1" o:connectortype="straight" o:regroupid="1" strokecolor="black [3200]" strokeweight="1.5pt">
              <v:shadow color="#868686"/>
            </v:shape>
            <v:shape id="_x0000_s1245" type="#_x0000_t32" style="position:absolute;left:8671;top:9555;width:825;height:1" o:connectortype="straight" o:regroupid="1" strokecolor="black [3200]" strokeweight="1.5pt">
              <v:stroke endarrow="block"/>
              <v:shadow color="#868686"/>
            </v:shape>
            <v:shape id="_x0000_s1246" type="#_x0000_t32" style="position:absolute;left:2491;top:5296;width:299;height:1" o:connectortype="straight" o:regroupid="1" strokecolor="black [3200]" strokeweight="1.5pt">
              <v:shadow color="#868686"/>
            </v:shape>
            <v:shape id="_x0000_s1247" type="#_x0000_t32" style="position:absolute;left:2775;top:5043;width:0;height:253" o:connectortype="straight" o:regroupid="1" strokecolor="black [3200]" strokeweight="1.5pt">
              <v:shadow color="#868686"/>
            </v:shape>
          </v:group>
        </w:pict>
      </w: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Default="0020172C" w:rsidP="0020172C">
      <w:pPr>
        <w:autoSpaceDE w:val="0"/>
        <w:autoSpaceDN w:val="0"/>
        <w:adjustRightInd w:val="0"/>
        <w:spacing w:before="240" w:after="120" w:line="360" w:lineRule="auto"/>
        <w:mirrorIndents/>
        <w:jc w:val="both"/>
      </w:pPr>
    </w:p>
    <w:p w:rsidR="0020172C" w:rsidRPr="00AC5366" w:rsidRDefault="00327C0D" w:rsidP="00D026FC">
      <w:pPr>
        <w:pStyle w:val="Style6"/>
        <w:rPr>
          <w:b w:val="0"/>
          <w:bCs w:val="0"/>
        </w:rPr>
      </w:pPr>
      <w:bookmarkStart w:id="93" w:name="_Toc327209120"/>
      <w:r w:rsidRPr="007D0A7C">
        <w:rPr>
          <w:b w:val="0"/>
          <w:bCs w:val="0"/>
          <w:sz w:val="20"/>
          <w:szCs w:val="20"/>
        </w:rPr>
        <w:t>Figure 4</w:t>
      </w:r>
      <w:r w:rsidR="0020172C" w:rsidRPr="007D0A7C">
        <w:rPr>
          <w:b w:val="0"/>
          <w:bCs w:val="0"/>
          <w:sz w:val="20"/>
          <w:szCs w:val="20"/>
        </w:rPr>
        <w:t>.</w:t>
      </w:r>
      <w:r w:rsidR="00D026FC">
        <w:rPr>
          <w:b w:val="0"/>
          <w:bCs w:val="0"/>
          <w:sz w:val="20"/>
          <w:szCs w:val="20"/>
        </w:rPr>
        <w:t>6</w:t>
      </w:r>
      <w:r w:rsidR="0020172C" w:rsidRPr="007D0A7C">
        <w:rPr>
          <w:b w:val="0"/>
          <w:bCs w:val="0"/>
          <w:sz w:val="20"/>
          <w:szCs w:val="20"/>
        </w:rPr>
        <w:t xml:space="preserve"> Configuration de l’étape correction en température et éclairement des paramètres des modèles à une diode et à deux diodes</w:t>
      </w:r>
      <w:r w:rsidR="0020172C" w:rsidRPr="00AC5366">
        <w:rPr>
          <w:b w:val="0"/>
          <w:bCs w:val="0"/>
        </w:rPr>
        <w:t>.</w:t>
      </w:r>
      <w:bookmarkEnd w:id="93"/>
    </w:p>
    <w:p w:rsidR="0020172C" w:rsidRDefault="0020172C" w:rsidP="0020172C">
      <w:pPr>
        <w:autoSpaceDE w:val="0"/>
        <w:autoSpaceDN w:val="0"/>
        <w:adjustRightInd w:val="0"/>
        <w:spacing w:before="240" w:after="120" w:line="360" w:lineRule="auto"/>
        <w:mirrorIndents/>
        <w:jc w:val="both"/>
        <w:rPr>
          <w:b/>
          <w:bCs/>
        </w:rPr>
      </w:pPr>
    </w:p>
    <w:p w:rsidR="0020172C" w:rsidRDefault="0020172C" w:rsidP="0020172C">
      <w:pPr>
        <w:autoSpaceDE w:val="0"/>
        <w:autoSpaceDN w:val="0"/>
        <w:adjustRightInd w:val="0"/>
        <w:spacing w:before="240" w:after="120" w:line="360" w:lineRule="auto"/>
        <w:mirrorIndents/>
        <w:jc w:val="both"/>
        <w:rPr>
          <w:b/>
          <w:bCs/>
        </w:rPr>
      </w:pPr>
    </w:p>
    <w:p w:rsidR="00926401" w:rsidRDefault="00926401" w:rsidP="0020172C">
      <w:pPr>
        <w:autoSpaceDE w:val="0"/>
        <w:autoSpaceDN w:val="0"/>
        <w:adjustRightInd w:val="0"/>
        <w:spacing w:before="240" w:after="120" w:line="360" w:lineRule="auto"/>
        <w:mirrorIndents/>
        <w:jc w:val="both"/>
        <w:rPr>
          <w:b/>
          <w:bCs/>
        </w:rPr>
      </w:pPr>
    </w:p>
    <w:p w:rsidR="0020172C" w:rsidRPr="00EF4415" w:rsidRDefault="00926401" w:rsidP="00926401">
      <w:pPr>
        <w:pStyle w:val="Style2"/>
      </w:pPr>
      <w:bookmarkStart w:id="94" w:name="_Toc328914899"/>
      <w:r>
        <w:lastRenderedPageBreak/>
        <w:t>5</w:t>
      </w:r>
      <w:r w:rsidR="0020172C">
        <w:t>.</w:t>
      </w:r>
      <w:r w:rsidR="0020172C" w:rsidRPr="009418A4">
        <w:t xml:space="preserve"> Création de l’interface Labview</w:t>
      </w:r>
      <w:bookmarkEnd w:id="94"/>
    </w:p>
    <w:p w:rsidR="0020172C" w:rsidRPr="004773BA" w:rsidRDefault="00926401" w:rsidP="00926401">
      <w:pPr>
        <w:pStyle w:val="Style3"/>
      </w:pPr>
      <w:bookmarkStart w:id="95" w:name="_Toc328914900"/>
      <w:r>
        <w:t>5</w:t>
      </w:r>
      <w:r w:rsidR="0020172C" w:rsidRPr="004773BA">
        <w:t>.1. La face avant et le block</w:t>
      </w:r>
      <w:r w:rsidR="00E25771">
        <w:t xml:space="preserve"> de </w:t>
      </w:r>
      <w:r w:rsidR="0020172C" w:rsidRPr="004773BA">
        <w:t xml:space="preserve"> diagramme</w:t>
      </w:r>
      <w:bookmarkEnd w:id="95"/>
    </w:p>
    <w:p w:rsidR="0020172C" w:rsidRDefault="0020172C" w:rsidP="0020172C">
      <w:pPr>
        <w:autoSpaceDE w:val="0"/>
        <w:autoSpaceDN w:val="0"/>
        <w:adjustRightInd w:val="0"/>
        <w:spacing w:before="240" w:after="120" w:line="360" w:lineRule="auto"/>
        <w:ind w:firstLine="709"/>
        <w:mirrorIndents/>
        <w:jc w:val="both"/>
        <w:rPr>
          <w:rFonts w:asciiTheme="majorBidi" w:hAnsiTheme="majorBidi" w:cstheme="majorBidi"/>
        </w:rPr>
      </w:pPr>
      <w:r w:rsidRPr="009418A4">
        <w:rPr>
          <w:rFonts w:asciiTheme="majorBidi" w:hAnsiTheme="majorBidi" w:cstheme="majorBidi"/>
        </w:rPr>
        <w:t>La face avant contient</w:t>
      </w:r>
      <w:r>
        <w:rPr>
          <w:rFonts w:asciiTheme="majorBidi" w:hAnsiTheme="majorBidi" w:cstheme="majorBidi"/>
        </w:rPr>
        <w:t xml:space="preserve"> des paramètres sont extraits de la caractéristique I-V du module PV sous éclairement  (I-V direct)  ces paramètres sont extraits du modèle à une diode et deux diodes  aux conditions  de mesures et aux  STC, aussi il ya d’autre outil pour simplifier cette création on présent comme suit :</w:t>
      </w:r>
    </w:p>
    <w:p w:rsidR="0020172C" w:rsidRPr="00B512E8" w:rsidRDefault="0020172C" w:rsidP="00425CF8">
      <w:pPr>
        <w:pStyle w:val="Paragraphedeliste"/>
        <w:numPr>
          <w:ilvl w:val="0"/>
          <w:numId w:val="47"/>
        </w:numPr>
        <w:autoSpaceDE w:val="0"/>
        <w:autoSpaceDN w:val="0"/>
        <w:adjustRightInd w:val="0"/>
        <w:spacing w:before="240" w:after="120" w:line="360" w:lineRule="auto"/>
        <w:mirrorIndents/>
        <w:jc w:val="both"/>
        <w:rPr>
          <w:rFonts w:asciiTheme="majorBidi" w:hAnsiTheme="majorBidi" w:cstheme="majorBidi"/>
        </w:rPr>
      </w:pPr>
      <w:r w:rsidRPr="00B512E8">
        <w:rPr>
          <w:rFonts w:asciiTheme="majorBidi" w:hAnsiTheme="majorBidi" w:cstheme="majorBidi"/>
        </w:rPr>
        <w:t>Lecture des données :</w:t>
      </w:r>
    </w:p>
    <w:p w:rsidR="0020172C" w:rsidRPr="004773BA" w:rsidRDefault="005913E2" w:rsidP="0020172C">
      <w:pPr>
        <w:autoSpaceDE w:val="0"/>
        <w:autoSpaceDN w:val="0"/>
        <w:adjustRightInd w:val="0"/>
        <w:spacing w:before="240" w:after="120" w:line="360" w:lineRule="auto"/>
        <w:ind w:firstLine="709"/>
        <w:mirrorIndents/>
        <w:jc w:val="both"/>
        <w:rPr>
          <w:rFonts w:asciiTheme="majorBidi" w:hAnsiTheme="majorBidi" w:cstheme="majorBidi"/>
        </w:rPr>
      </w:pPr>
      <w:r w:rsidRPr="005913E2">
        <w:rPr>
          <w:rFonts w:asciiTheme="minorHAnsi" w:hAnsiTheme="minorHAnsi" w:cstheme="minorBidi"/>
          <w:noProof/>
        </w:rPr>
        <w:pict>
          <v:group id="_x0000_s1168" style="position:absolute;left:0;text-align:left;margin-left:-3.4pt;margin-top:9.3pt;width:422.95pt;height:73.55pt;z-index:251736064" coordorigin="1350,4721" coordsize="8459,1471">
            <v:shape id="_x0000_s1169" type="#_x0000_t32" style="position:absolute;left:9808;top:4721;width:1;height:691" o:connectortype="straight" strokecolor="black [3200]" strokeweight="2.5pt">
              <v:stroke endarrow="block"/>
              <v:shadow color="#868686"/>
            </v:shape>
            <v:shape id="_x0000_s1170" type="#_x0000_t32" style="position:absolute;left:5520;top:4753;width:0;height:659" o:connectortype="straight" strokecolor="black [3200]" strokeweight="2.5pt">
              <v:shadow color="#868686"/>
            </v:shape>
            <v:oval id="_x0000_s1171" style="position:absolute;left:1350;top:4977;width:4215;height:1215" fillcolor="white [3201]" strokecolor="black [3200]" strokeweight="5pt">
              <v:stroke linestyle="thickThin"/>
              <v:shadow color="#868686"/>
              <v:textbox style="mso-next-textbox:#_x0000_s1171">
                <w:txbxContent>
                  <w:p w:rsidR="00CF7DCE" w:rsidRPr="00791C13" w:rsidRDefault="00CF7DCE" w:rsidP="0020172C">
                    <w:pPr>
                      <w:rPr>
                        <w:rFonts w:asciiTheme="majorBidi" w:hAnsiTheme="majorBidi" w:cstheme="majorBidi"/>
                      </w:rPr>
                    </w:pPr>
                    <w:r w:rsidRPr="00791C13">
                      <w:rPr>
                        <w:rFonts w:asciiTheme="majorBidi" w:hAnsiTheme="majorBidi" w:cstheme="majorBidi"/>
                      </w:rPr>
                      <w:t xml:space="preserve">Pour </w:t>
                    </w:r>
                    <w:r>
                      <w:rPr>
                        <w:rFonts w:asciiTheme="majorBidi" w:hAnsiTheme="majorBidi" w:cstheme="majorBidi"/>
                      </w:rPr>
                      <w:t>lire les données (I-V)</w:t>
                    </w:r>
                    <w:r w:rsidRPr="00791C13">
                      <w:rPr>
                        <w:rFonts w:asciiTheme="majorBidi" w:hAnsiTheme="majorBidi" w:cstheme="majorBidi"/>
                      </w:rPr>
                      <w:t xml:space="preserve"> appuyer sur ce bouton  </w:t>
                    </w:r>
                  </w:p>
                </w:txbxContent>
              </v:textbox>
            </v:oval>
            <v:shape id="_x0000_s1172" type="#_x0000_t32" style="position:absolute;left:5506;top:4753;width:4303;height:0" o:connectortype="straight" strokecolor="black [3200]" strokeweight="2.5pt">
              <v:shadow color="#868686"/>
            </v:shape>
          </v:group>
        </w:pict>
      </w:r>
    </w:p>
    <w:p w:rsidR="0020172C" w:rsidRDefault="0020172C" w:rsidP="0020172C">
      <w:pPr>
        <w:autoSpaceDE w:val="0"/>
        <w:autoSpaceDN w:val="0"/>
        <w:adjustRightInd w:val="0"/>
        <w:spacing w:before="240" w:after="120" w:line="360" w:lineRule="auto"/>
        <w:mirrorIndents/>
        <w:jc w:val="right"/>
        <w:rPr>
          <w:rFonts w:asciiTheme="majorBidi" w:hAnsiTheme="majorBidi" w:cstheme="majorBidi"/>
        </w:rPr>
      </w:pPr>
      <w:r>
        <w:rPr>
          <w:rFonts w:asciiTheme="majorBidi" w:hAnsiTheme="majorBidi" w:cstheme="majorBidi"/>
          <w:noProof/>
        </w:rPr>
        <w:drawing>
          <wp:inline distT="0" distB="0" distL="0" distR="0">
            <wp:extent cx="2828925" cy="514350"/>
            <wp:effectExtent l="38100" t="57150" r="123825" b="95250"/>
            <wp:docPr id="1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srcRect l="10113" t="37941" r="59669" b="57647"/>
                    <a:stretch>
                      <a:fillRect/>
                    </a:stretch>
                  </pic:blipFill>
                  <pic:spPr bwMode="auto">
                    <a:xfrm>
                      <a:off x="0" y="0"/>
                      <a:ext cx="2828925" cy="514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Default="0020172C" w:rsidP="0020172C">
      <w:pPr>
        <w:autoSpaceDE w:val="0"/>
        <w:autoSpaceDN w:val="0"/>
        <w:adjustRightInd w:val="0"/>
        <w:spacing w:before="240" w:after="120" w:line="360" w:lineRule="auto"/>
        <w:mirrorIndents/>
        <w:jc w:val="center"/>
        <w:rPr>
          <w:rFonts w:asciiTheme="majorBidi" w:hAnsiTheme="majorBidi" w:cstheme="majorBidi"/>
        </w:rPr>
      </w:pPr>
      <w:r>
        <w:rPr>
          <w:rFonts w:asciiTheme="majorBidi" w:hAnsiTheme="majorBidi" w:cstheme="majorBidi"/>
          <w:noProof/>
        </w:rPr>
        <w:drawing>
          <wp:inline distT="0" distB="0" distL="0" distR="0">
            <wp:extent cx="990600" cy="2000250"/>
            <wp:effectExtent l="38100" t="57150" r="114300" b="9525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0" cstate="print"/>
                    <a:srcRect l="6942" t="21471" r="78512" b="33823"/>
                    <a:stretch>
                      <a:fillRect/>
                    </a:stretch>
                  </pic:blipFill>
                  <pic:spPr bwMode="auto">
                    <a:xfrm>
                      <a:off x="0" y="0"/>
                      <a:ext cx="990600" cy="20002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Theme="majorBidi" w:hAnsiTheme="majorBidi" w:cstheme="majorBidi"/>
          <w:noProof/>
        </w:rPr>
        <w:drawing>
          <wp:inline distT="0" distB="0" distL="0" distR="0">
            <wp:extent cx="3486150" cy="1800225"/>
            <wp:effectExtent l="38100" t="57150" r="114300" b="104775"/>
            <wp:docPr id="15"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1" cstate="print"/>
                    <a:srcRect l="62810" t="7553" r="11441" b="50908"/>
                    <a:stretch>
                      <a:fillRect/>
                    </a:stretch>
                  </pic:blipFill>
                  <pic:spPr bwMode="auto">
                    <a:xfrm>
                      <a:off x="0" y="0"/>
                      <a:ext cx="3486150" cy="1800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4B28D7" w:rsidRDefault="007D0A7C" w:rsidP="00D026FC">
      <w:pPr>
        <w:pStyle w:val="Style6"/>
        <w:rPr>
          <w:b w:val="0"/>
          <w:bCs w:val="0"/>
          <w:sz w:val="20"/>
          <w:szCs w:val="20"/>
        </w:rPr>
      </w:pPr>
      <w:bookmarkStart w:id="96" w:name="_Toc327209121"/>
      <w:r>
        <w:rPr>
          <w:b w:val="0"/>
          <w:bCs w:val="0"/>
          <w:sz w:val="20"/>
          <w:szCs w:val="20"/>
        </w:rPr>
        <w:t>Figure 4</w:t>
      </w:r>
      <w:r w:rsidR="0020172C" w:rsidRPr="004B28D7">
        <w:rPr>
          <w:b w:val="0"/>
          <w:bCs w:val="0"/>
          <w:sz w:val="20"/>
          <w:szCs w:val="20"/>
        </w:rPr>
        <w:t>.</w:t>
      </w:r>
      <w:r w:rsidR="00D026FC">
        <w:rPr>
          <w:b w:val="0"/>
          <w:bCs w:val="0"/>
          <w:sz w:val="20"/>
          <w:szCs w:val="20"/>
        </w:rPr>
        <w:t>7</w:t>
      </w:r>
      <w:r w:rsidR="0020172C" w:rsidRPr="004B28D7">
        <w:rPr>
          <w:b w:val="0"/>
          <w:bCs w:val="0"/>
          <w:sz w:val="20"/>
          <w:szCs w:val="20"/>
        </w:rPr>
        <w:t xml:space="preserve"> Icône du programme</w:t>
      </w:r>
      <w:r w:rsidR="00E25771" w:rsidRPr="004B28D7">
        <w:rPr>
          <w:b w:val="0"/>
          <w:bCs w:val="0"/>
          <w:sz w:val="20"/>
          <w:szCs w:val="20"/>
        </w:rPr>
        <w:t xml:space="preserve"> de </w:t>
      </w:r>
      <w:r w:rsidR="0020172C" w:rsidRPr="004B28D7">
        <w:rPr>
          <w:b w:val="0"/>
          <w:bCs w:val="0"/>
          <w:sz w:val="20"/>
          <w:szCs w:val="20"/>
        </w:rPr>
        <w:t xml:space="preserve"> la lecture des données.</w:t>
      </w:r>
      <w:bookmarkEnd w:id="96"/>
    </w:p>
    <w:p w:rsidR="0020172C" w:rsidRDefault="0020172C" w:rsidP="0020172C">
      <w:pPr>
        <w:autoSpaceDE w:val="0"/>
        <w:autoSpaceDN w:val="0"/>
        <w:adjustRightInd w:val="0"/>
        <w:spacing w:before="240" w:after="120" w:line="360" w:lineRule="auto"/>
        <w:mirrorIndents/>
        <w:rPr>
          <w:rFonts w:asciiTheme="majorBidi" w:hAnsiTheme="majorBidi" w:cstheme="majorBidi"/>
        </w:rPr>
      </w:pPr>
    </w:p>
    <w:p w:rsidR="0020172C" w:rsidRDefault="0020172C" w:rsidP="0020172C">
      <w:pPr>
        <w:autoSpaceDE w:val="0"/>
        <w:autoSpaceDN w:val="0"/>
        <w:adjustRightInd w:val="0"/>
        <w:spacing w:before="240" w:after="120" w:line="360" w:lineRule="auto"/>
        <w:mirrorIndents/>
        <w:rPr>
          <w:rFonts w:asciiTheme="majorBidi" w:hAnsiTheme="majorBidi" w:cstheme="majorBidi"/>
        </w:rPr>
      </w:pPr>
    </w:p>
    <w:p w:rsidR="004B28D7" w:rsidRDefault="004B28D7" w:rsidP="0020172C">
      <w:pPr>
        <w:autoSpaceDE w:val="0"/>
        <w:autoSpaceDN w:val="0"/>
        <w:adjustRightInd w:val="0"/>
        <w:spacing w:before="240" w:after="120" w:line="360" w:lineRule="auto"/>
        <w:mirrorIndents/>
        <w:rPr>
          <w:rFonts w:asciiTheme="majorBidi" w:hAnsiTheme="majorBidi" w:cstheme="majorBidi"/>
        </w:rPr>
      </w:pPr>
    </w:p>
    <w:p w:rsidR="0020172C" w:rsidRDefault="0020172C" w:rsidP="0020172C">
      <w:pPr>
        <w:autoSpaceDE w:val="0"/>
        <w:autoSpaceDN w:val="0"/>
        <w:adjustRightInd w:val="0"/>
        <w:spacing w:before="240" w:after="120" w:line="360" w:lineRule="auto"/>
        <w:mirrorIndents/>
        <w:rPr>
          <w:rFonts w:asciiTheme="majorBidi" w:hAnsiTheme="majorBidi" w:cstheme="majorBidi"/>
        </w:rPr>
      </w:pPr>
    </w:p>
    <w:p w:rsidR="00D604FE" w:rsidRDefault="00D604FE" w:rsidP="0020172C">
      <w:pPr>
        <w:autoSpaceDE w:val="0"/>
        <w:autoSpaceDN w:val="0"/>
        <w:adjustRightInd w:val="0"/>
        <w:spacing w:before="240" w:after="120" w:line="360" w:lineRule="auto"/>
        <w:mirrorIndents/>
        <w:rPr>
          <w:rFonts w:asciiTheme="majorBidi" w:hAnsiTheme="majorBidi" w:cstheme="majorBidi"/>
        </w:rPr>
      </w:pPr>
    </w:p>
    <w:p w:rsidR="0020172C" w:rsidRPr="00AC5366" w:rsidRDefault="0020172C" w:rsidP="007D0A7C">
      <w:pPr>
        <w:pStyle w:val="Style6"/>
        <w:tabs>
          <w:tab w:val="center" w:pos="4535"/>
          <w:tab w:val="left" w:pos="6195"/>
        </w:tabs>
        <w:jc w:val="left"/>
        <w:rPr>
          <w:b w:val="0"/>
          <w:bCs w:val="0"/>
        </w:rPr>
      </w:pPr>
    </w:p>
    <w:p w:rsidR="00604312" w:rsidRPr="00514BC1" w:rsidRDefault="0020172C" w:rsidP="00425CF8">
      <w:pPr>
        <w:pStyle w:val="Paragraphedeliste"/>
        <w:numPr>
          <w:ilvl w:val="0"/>
          <w:numId w:val="34"/>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sidRPr="0035049E">
        <w:rPr>
          <w:rFonts w:asciiTheme="majorBidi" w:hAnsiTheme="majorBidi" w:cstheme="majorBidi"/>
        </w:rPr>
        <w:lastRenderedPageBreak/>
        <w:t>Après le lancement de l’exécution sur la flèche correspondante, les conditions de mesure et les caractéristiques technologiques du module (nombre de cellule en série et de branches parallèles et la surface active de module) seront affichées immédiatement et les paramètres photovoltaïques de la caractéristique I-V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sc</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 xml:space="preserve">oc   </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mp</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mp</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mp</m:t>
            </m:r>
          </m:sub>
        </m:sSub>
        <m:r>
          <w:rPr>
            <w:rFonts w:ascii="Cambria Math" w:hAnsi="Cambria Math" w:cstheme="majorBidi"/>
          </w:rPr>
          <m:t xml:space="preserve"> ,FF,ƞ)</m:t>
        </m:r>
      </m:oMath>
      <w:r w:rsidRPr="0035049E">
        <w:rPr>
          <w:rFonts w:asciiTheme="majorBidi" w:hAnsiTheme="majorBidi" w:cstheme="majorBidi"/>
        </w:rPr>
        <w:t xml:space="preserve"> aux conditions de mesures et aux conditions STC .Les sous programmes pour le calcule des paramètres du modèle à une diode et deux diodes comme suit :</w:t>
      </w:r>
    </w:p>
    <w:p w:rsidR="0020172C" w:rsidRPr="00344D02" w:rsidRDefault="00926401" w:rsidP="00926401">
      <w:pPr>
        <w:pStyle w:val="Style4"/>
      </w:pPr>
      <w:bookmarkStart w:id="97" w:name="_Toc328914901"/>
      <w:r>
        <w:t>5</w:t>
      </w:r>
      <w:r w:rsidR="0020172C">
        <w:t xml:space="preserve">.1.1. </w:t>
      </w:r>
      <w:r w:rsidR="00B331F7">
        <w:t>Calcul</w:t>
      </w:r>
      <w:r w:rsidR="0020172C" w:rsidRPr="00DE0C41">
        <w:t xml:space="preserve"> des paramètres du modèle à une diode aux conditions de mesures</w:t>
      </w:r>
      <w:bookmarkEnd w:id="97"/>
    </w:p>
    <w:p w:rsidR="0020172C" w:rsidRPr="00604312" w:rsidRDefault="00B331F7" w:rsidP="00D026FC">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Calcul</w:t>
      </w:r>
      <w:r w:rsidR="0020172C">
        <w:rPr>
          <w:rFonts w:asciiTheme="majorBidi" w:hAnsiTheme="majorBidi" w:cstheme="majorBidi"/>
        </w:rPr>
        <w:t xml:space="preserve"> le facteur d’idéal</w:t>
      </w:r>
      <w:r w:rsidR="00F06EAA">
        <w:rPr>
          <w:rFonts w:asciiTheme="majorBidi" w:hAnsiTheme="majorBidi" w:cstheme="majorBidi"/>
        </w:rPr>
        <w:t xml:space="preserve">ité (m) : Le langage graphique G </w:t>
      </w:r>
      <w:r w:rsidR="0020172C">
        <w:rPr>
          <w:rFonts w:asciiTheme="majorBidi" w:hAnsiTheme="majorBidi" w:cstheme="majorBidi"/>
        </w:rPr>
        <w:t>labview est :</w:t>
      </w:r>
    </w:p>
    <w:p w:rsidR="0020172C" w:rsidRDefault="004B6DF1" w:rsidP="0020172C">
      <w:pPr>
        <w:autoSpaceDE w:val="0"/>
        <w:autoSpaceDN w:val="0"/>
        <w:adjustRightInd w:val="0"/>
        <w:spacing w:before="240" w:after="120" w:line="360" w:lineRule="auto"/>
        <w:mirrorIndents/>
        <w:jc w:val="center"/>
        <w:rPr>
          <w:rFonts w:asciiTheme="majorBidi" w:hAnsiTheme="majorBidi" w:cstheme="majorBidi"/>
        </w:rPr>
      </w:pPr>
      <w:r>
        <w:rPr>
          <w:rFonts w:asciiTheme="majorBidi" w:hAnsiTheme="majorBidi" w:cstheme="majorBidi"/>
          <w:noProof/>
        </w:rPr>
        <w:drawing>
          <wp:inline distT="0" distB="0" distL="0" distR="0">
            <wp:extent cx="5362575" cy="2152650"/>
            <wp:effectExtent l="38100" t="57150" r="123825" b="95250"/>
            <wp:docPr id="2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cstate="print">
                      <a:lum bright="8000" contrast="4000"/>
                    </a:blip>
                    <a:srcRect l="9256" t="25588" r="21157" b="23235"/>
                    <a:stretch>
                      <a:fillRect/>
                    </a:stretch>
                  </pic:blipFill>
                  <pic:spPr bwMode="auto">
                    <a:xfrm>
                      <a:off x="0" y="0"/>
                      <a:ext cx="5362575" cy="2152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7D0A7C" w:rsidRDefault="0020172C" w:rsidP="00D026FC">
      <w:pPr>
        <w:pStyle w:val="Style6"/>
        <w:rPr>
          <w:b w:val="0"/>
          <w:bCs w:val="0"/>
          <w:sz w:val="20"/>
          <w:szCs w:val="20"/>
        </w:rPr>
      </w:pPr>
      <w:bookmarkStart w:id="98" w:name="_Toc327209122"/>
      <w:r w:rsidRPr="007D0A7C">
        <w:rPr>
          <w:b w:val="0"/>
          <w:bCs w:val="0"/>
          <w:sz w:val="20"/>
          <w:szCs w:val="20"/>
        </w:rPr>
        <w:t xml:space="preserve">Figure </w:t>
      </w:r>
      <w:r w:rsidR="007D0A7C">
        <w:rPr>
          <w:b w:val="0"/>
          <w:bCs w:val="0"/>
          <w:sz w:val="20"/>
          <w:szCs w:val="20"/>
        </w:rPr>
        <w:t>4</w:t>
      </w:r>
      <w:r w:rsidRPr="007D0A7C">
        <w:rPr>
          <w:b w:val="0"/>
          <w:bCs w:val="0"/>
          <w:sz w:val="20"/>
          <w:szCs w:val="20"/>
        </w:rPr>
        <w:t>.</w:t>
      </w:r>
      <w:r w:rsidR="00D026FC">
        <w:rPr>
          <w:b w:val="0"/>
          <w:bCs w:val="0"/>
          <w:sz w:val="20"/>
          <w:szCs w:val="20"/>
        </w:rPr>
        <w:t>8</w:t>
      </w:r>
      <w:r w:rsidRPr="007D0A7C">
        <w:rPr>
          <w:b w:val="0"/>
          <w:bCs w:val="0"/>
          <w:sz w:val="20"/>
          <w:szCs w:val="20"/>
        </w:rPr>
        <w:t xml:space="preserve"> Face de diagramme pour (m).</w:t>
      </w:r>
      <w:bookmarkEnd w:id="98"/>
    </w:p>
    <w:p w:rsidR="0020172C" w:rsidRPr="00815CF5" w:rsidRDefault="00B331F7" w:rsidP="00425CF8">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Calcul</w:t>
      </w:r>
      <w:r w:rsidR="0020172C" w:rsidRPr="00D15EC1">
        <w:rPr>
          <w:rFonts w:asciiTheme="majorBidi" w:hAnsiTheme="majorBidi" w:cstheme="majorBidi"/>
        </w:rPr>
        <w:t xml:space="preserve"> le courant de saturation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m:t>
            </m:r>
          </m:sub>
        </m:sSub>
        <m:r>
          <w:rPr>
            <w:rFonts w:ascii="Cambria Math" w:hAnsi="Cambria Math" w:cstheme="majorBidi"/>
          </w:rPr>
          <m:t> </m:t>
        </m:r>
      </m:oMath>
      <w:r w:rsidR="0020172C" w:rsidRPr="00D15EC1">
        <w:rPr>
          <w:rFonts w:asciiTheme="majorBidi" w:eastAsiaTheme="minorEastAsia" w:hAnsiTheme="majorBidi" w:cstheme="majorBidi"/>
        </w:rPr>
        <w:t>: Le Langage graphique  G  labview est :</w:t>
      </w:r>
    </w:p>
    <w:p w:rsidR="0020172C" w:rsidRDefault="004B6DF1" w:rsidP="00815CF5">
      <w:pPr>
        <w:pStyle w:val="Paragraphedeliste"/>
        <w:autoSpaceDE w:val="0"/>
        <w:autoSpaceDN w:val="0"/>
        <w:adjustRightInd w:val="0"/>
        <w:spacing w:before="240" w:after="120" w:line="360" w:lineRule="auto"/>
        <w:ind w:left="0"/>
        <w:contextualSpacing w:val="0"/>
        <w:mirrorIndents/>
        <w:jc w:val="center"/>
        <w:rPr>
          <w:rFonts w:asciiTheme="majorBidi" w:hAnsiTheme="majorBidi" w:cstheme="majorBidi"/>
        </w:rPr>
      </w:pPr>
      <w:r>
        <w:rPr>
          <w:rFonts w:asciiTheme="majorBidi" w:hAnsiTheme="majorBidi" w:cstheme="majorBidi"/>
          <w:noProof/>
        </w:rPr>
        <w:drawing>
          <wp:inline distT="0" distB="0" distL="0" distR="0">
            <wp:extent cx="4819650" cy="1790700"/>
            <wp:effectExtent l="38100" t="57150" r="114300" b="95250"/>
            <wp:docPr id="2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lum bright="8000" contrast="4000"/>
                    </a:blip>
                    <a:srcRect l="36529" t="26765" r="17190" b="31176"/>
                    <a:stretch>
                      <a:fillRect/>
                    </a:stretch>
                  </pic:blipFill>
                  <pic:spPr bwMode="auto">
                    <a:xfrm>
                      <a:off x="0" y="0"/>
                      <a:ext cx="4819650" cy="1790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9B1AF6" w:rsidRDefault="0020172C" w:rsidP="00D026FC">
      <w:pPr>
        <w:pStyle w:val="Style6"/>
        <w:rPr>
          <w:b w:val="0"/>
          <w:bCs w:val="0"/>
          <w:sz w:val="20"/>
          <w:szCs w:val="20"/>
        </w:rPr>
      </w:pPr>
      <w:bookmarkStart w:id="99" w:name="_Toc327209123"/>
      <w:r w:rsidRPr="009B1AF6">
        <w:rPr>
          <w:b w:val="0"/>
          <w:bCs w:val="0"/>
          <w:sz w:val="20"/>
          <w:szCs w:val="20"/>
        </w:rPr>
        <w:t xml:space="preserve">Figure </w:t>
      </w:r>
      <w:r w:rsidR="007D0A7C" w:rsidRPr="009B1AF6">
        <w:rPr>
          <w:b w:val="0"/>
          <w:bCs w:val="0"/>
          <w:sz w:val="20"/>
          <w:szCs w:val="20"/>
        </w:rPr>
        <w:t>4</w:t>
      </w:r>
      <w:r w:rsidRPr="009B1AF6">
        <w:rPr>
          <w:b w:val="0"/>
          <w:bCs w:val="0"/>
          <w:sz w:val="20"/>
          <w:szCs w:val="20"/>
        </w:rPr>
        <w:t>.</w:t>
      </w:r>
      <w:r w:rsidR="00D026FC" w:rsidRPr="009B1AF6">
        <w:rPr>
          <w:b w:val="0"/>
          <w:bCs w:val="0"/>
          <w:sz w:val="20"/>
          <w:szCs w:val="20"/>
        </w:rPr>
        <w:t>9</w:t>
      </w:r>
      <w:r w:rsidR="00E25771" w:rsidRPr="009B1AF6">
        <w:rPr>
          <w:b w:val="0"/>
          <w:bCs w:val="0"/>
          <w:sz w:val="20"/>
          <w:szCs w:val="20"/>
        </w:rPr>
        <w:t xml:space="preserve"> </w:t>
      </w:r>
      <w:r w:rsidRPr="009B1AF6">
        <w:rPr>
          <w:b w:val="0"/>
          <w:bCs w:val="0"/>
          <w:sz w:val="20"/>
          <w:szCs w:val="20"/>
        </w:rPr>
        <w:t>Face de diagramme pour (</w:t>
      </w:r>
      <m:oMath>
        <m:sSub>
          <m:sSubPr>
            <m:ctrlPr>
              <w:rPr>
                <w:rFonts w:ascii="Cambria Math" w:hAnsi="Cambria Math"/>
                <w:b w:val="0"/>
                <w:bCs w:val="0"/>
                <w:i/>
                <w:sz w:val="20"/>
                <w:szCs w:val="20"/>
              </w:rPr>
            </m:ctrlPr>
          </m:sSubPr>
          <m:e>
            <m:r>
              <m:rPr>
                <m:sty m:val="bi"/>
              </m:rPr>
              <w:rPr>
                <w:rFonts w:ascii="Cambria Math" w:hAnsi="Cambria Math"/>
                <w:sz w:val="20"/>
                <w:szCs w:val="20"/>
              </w:rPr>
              <m:t>I</m:t>
            </m:r>
          </m:e>
          <m:sub>
            <m:r>
              <m:rPr>
                <m:sty m:val="bi"/>
              </m:rPr>
              <w:rPr>
                <w:rFonts w:ascii="Cambria Math" w:hAnsi="Cambria Math"/>
                <w:sz w:val="20"/>
                <w:szCs w:val="20"/>
              </w:rPr>
              <m:t>0</m:t>
            </m:r>
          </m:sub>
        </m:sSub>
      </m:oMath>
      <w:r w:rsidRPr="009B1AF6">
        <w:rPr>
          <w:b w:val="0"/>
          <w:bCs w:val="0"/>
          <w:sz w:val="20"/>
          <w:szCs w:val="20"/>
        </w:rPr>
        <w:t>).</w:t>
      </w:r>
      <w:bookmarkEnd w:id="99"/>
    </w:p>
    <w:p w:rsidR="0020172C" w:rsidRPr="00514BC1" w:rsidRDefault="00B331F7" w:rsidP="00425CF8">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Calcul</w:t>
      </w:r>
      <w:r w:rsidR="0020172C">
        <w:rPr>
          <w:rFonts w:asciiTheme="majorBidi" w:hAnsiTheme="majorBidi" w:cstheme="majorBidi"/>
        </w:rPr>
        <w:t xml:space="preserve"> la résistance série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sidR="0020172C">
        <w:rPr>
          <w:rFonts w:asciiTheme="majorBidi" w:hAnsiTheme="majorBidi" w:cstheme="majorBidi"/>
        </w:rPr>
        <w:t xml:space="preserve">  : Le langage graphique G Labview est :</w:t>
      </w:r>
    </w:p>
    <w:p w:rsidR="00372217" w:rsidRPr="00815CF5" w:rsidRDefault="00815CF5" w:rsidP="00815CF5">
      <w:pPr>
        <w:pStyle w:val="Paragraphedeliste"/>
        <w:autoSpaceDE w:val="0"/>
        <w:autoSpaceDN w:val="0"/>
        <w:adjustRightInd w:val="0"/>
        <w:spacing w:before="240" w:after="120" w:line="360" w:lineRule="auto"/>
        <w:ind w:left="0"/>
        <w:contextualSpacing w:val="0"/>
        <w:mirrorIndents/>
        <w:jc w:val="center"/>
        <w:rPr>
          <w:rFonts w:asciiTheme="majorBidi" w:hAnsiTheme="majorBidi" w:cstheme="majorBidi"/>
        </w:rPr>
      </w:pPr>
      <w:r>
        <w:rPr>
          <w:rFonts w:asciiTheme="majorBidi" w:hAnsiTheme="majorBidi" w:cstheme="majorBidi"/>
          <w:noProof/>
        </w:rPr>
        <w:lastRenderedPageBreak/>
        <w:drawing>
          <wp:inline distT="0" distB="0" distL="0" distR="0">
            <wp:extent cx="4867275" cy="1828800"/>
            <wp:effectExtent l="38100" t="57150" r="123825" b="95250"/>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cstate="print">
                      <a:lum bright="8000" contrast="4000"/>
                    </a:blip>
                    <a:srcRect l="36529" t="25294" r="23140" b="35000"/>
                    <a:stretch>
                      <a:fillRect/>
                    </a:stretch>
                  </pic:blipFill>
                  <pic:spPr bwMode="auto">
                    <a:xfrm>
                      <a:off x="0" y="0"/>
                      <a:ext cx="4867275" cy="18288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9B1AF6" w:rsidRDefault="007D0A7C" w:rsidP="00D026FC">
      <w:pPr>
        <w:pStyle w:val="Style6"/>
        <w:rPr>
          <w:b w:val="0"/>
          <w:bCs w:val="0"/>
          <w:sz w:val="20"/>
          <w:szCs w:val="20"/>
        </w:rPr>
      </w:pPr>
      <w:bookmarkStart w:id="100" w:name="_Toc327209124"/>
      <w:r w:rsidRPr="009B1AF6">
        <w:rPr>
          <w:b w:val="0"/>
          <w:bCs w:val="0"/>
          <w:sz w:val="20"/>
          <w:szCs w:val="20"/>
        </w:rPr>
        <w:t>Figure 4</w:t>
      </w:r>
      <w:r w:rsidR="0020172C" w:rsidRPr="009B1AF6">
        <w:rPr>
          <w:b w:val="0"/>
          <w:bCs w:val="0"/>
          <w:sz w:val="20"/>
          <w:szCs w:val="20"/>
        </w:rPr>
        <w:t>.</w:t>
      </w:r>
      <w:r w:rsidR="00D026FC" w:rsidRPr="009B1AF6">
        <w:rPr>
          <w:b w:val="0"/>
          <w:bCs w:val="0"/>
          <w:sz w:val="20"/>
          <w:szCs w:val="20"/>
        </w:rPr>
        <w:t>10</w:t>
      </w:r>
      <w:r w:rsidR="005E4F2D" w:rsidRPr="009B1AF6">
        <w:rPr>
          <w:b w:val="0"/>
          <w:bCs w:val="0"/>
          <w:sz w:val="20"/>
          <w:szCs w:val="20"/>
        </w:rPr>
        <w:t xml:space="preserve"> </w:t>
      </w:r>
      <w:r w:rsidR="0020172C" w:rsidRPr="009B1AF6">
        <w:rPr>
          <w:b w:val="0"/>
          <w:bCs w:val="0"/>
          <w:sz w:val="20"/>
          <w:szCs w:val="20"/>
        </w:rPr>
        <w:t xml:space="preserve">Face de diagramme pour </w:t>
      </w:r>
      <m:oMath>
        <m:sSub>
          <m:sSubPr>
            <m:ctrlPr>
              <w:rPr>
                <w:rFonts w:ascii="Cambria Math" w:hAnsi="Cambria Math"/>
                <w:b w:val="0"/>
                <w:bCs w:val="0"/>
                <w:i/>
                <w:sz w:val="20"/>
                <w:szCs w:val="20"/>
              </w:rPr>
            </m:ctrlPr>
          </m:sSubPr>
          <m:e>
            <m:r>
              <m:rPr>
                <m:sty m:val="bi"/>
              </m:rPr>
              <w:rPr>
                <w:rFonts w:ascii="Cambria Math" w:hAnsi="Cambria Math"/>
                <w:sz w:val="20"/>
                <w:szCs w:val="20"/>
              </w:rPr>
              <m:t>R</m:t>
            </m:r>
          </m:e>
          <m:sub>
            <m:r>
              <m:rPr>
                <m:sty m:val="bi"/>
              </m:rPr>
              <w:rPr>
                <w:rFonts w:ascii="Cambria Math" w:hAnsi="Cambria Math"/>
                <w:sz w:val="20"/>
                <w:szCs w:val="20"/>
              </w:rPr>
              <m:t>s</m:t>
            </m:r>
          </m:sub>
        </m:sSub>
      </m:oMath>
      <w:r w:rsidR="0020172C" w:rsidRPr="009B1AF6">
        <w:rPr>
          <w:b w:val="0"/>
          <w:bCs w:val="0"/>
          <w:sz w:val="20"/>
          <w:szCs w:val="20"/>
        </w:rPr>
        <w:t xml:space="preserve"> .</w:t>
      </w:r>
      <w:bookmarkEnd w:id="100"/>
    </w:p>
    <w:p w:rsidR="0020172C" w:rsidRPr="009D0339" w:rsidRDefault="00B331F7" w:rsidP="000D2B17">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 xml:space="preserve">Calcul </w:t>
      </w:r>
      <w:r w:rsidR="00AD2F0C">
        <w:rPr>
          <w:rFonts w:asciiTheme="majorBidi" w:hAnsiTheme="majorBidi" w:cstheme="majorBidi"/>
        </w:rPr>
        <w:t>de la</w:t>
      </w:r>
      <w:r w:rsidR="000D2B17">
        <w:rPr>
          <w:rFonts w:asciiTheme="majorBidi" w:hAnsiTheme="majorBidi" w:cstheme="majorBidi"/>
        </w:rPr>
        <w:t xml:space="preserve"> </w:t>
      </w:r>
      <w:r w:rsidR="0020172C">
        <w:rPr>
          <w:rFonts w:asciiTheme="majorBidi" w:hAnsiTheme="majorBidi" w:cstheme="majorBidi"/>
        </w:rPr>
        <w:t xml:space="preserve">photo courant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 Le langage graphique G labview est :</w:t>
      </w:r>
    </w:p>
    <w:p w:rsidR="009D0339" w:rsidRPr="009D0339" w:rsidRDefault="00815CF5" w:rsidP="009D0339">
      <w:pPr>
        <w:autoSpaceDE w:val="0"/>
        <w:autoSpaceDN w:val="0"/>
        <w:adjustRightInd w:val="0"/>
        <w:spacing w:before="240" w:after="120" w:line="360" w:lineRule="auto"/>
        <w:mirrorIndents/>
        <w:jc w:val="center"/>
        <w:rPr>
          <w:rFonts w:asciiTheme="majorBidi" w:hAnsiTheme="majorBidi" w:cstheme="majorBidi"/>
        </w:rPr>
      </w:pPr>
      <w:r>
        <w:rPr>
          <w:rFonts w:asciiTheme="majorBidi" w:hAnsiTheme="majorBidi" w:cstheme="majorBidi"/>
          <w:noProof/>
        </w:rPr>
        <w:drawing>
          <wp:inline distT="0" distB="0" distL="0" distR="0">
            <wp:extent cx="5305425" cy="2200275"/>
            <wp:effectExtent l="38100" t="57150" r="123825" b="104775"/>
            <wp:docPr id="2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cstate="print">
                      <a:lum bright="8000" contrast="4000"/>
                    </a:blip>
                    <a:srcRect l="16033" t="41176" r="21488" b="15588"/>
                    <a:stretch>
                      <a:fillRect/>
                    </a:stretch>
                  </pic:blipFill>
                  <pic:spPr bwMode="auto">
                    <a:xfrm>
                      <a:off x="0" y="0"/>
                      <a:ext cx="5305425" cy="22002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9B1AF6" w:rsidRDefault="007D0A7C" w:rsidP="00D026FC">
      <w:pPr>
        <w:pStyle w:val="Style6"/>
        <w:rPr>
          <w:b w:val="0"/>
          <w:bCs w:val="0"/>
          <w:sz w:val="20"/>
          <w:szCs w:val="20"/>
        </w:rPr>
      </w:pPr>
      <w:bookmarkStart w:id="101" w:name="_Toc327209125"/>
      <w:r w:rsidRPr="009B1AF6">
        <w:rPr>
          <w:b w:val="0"/>
          <w:bCs w:val="0"/>
          <w:sz w:val="20"/>
          <w:szCs w:val="20"/>
        </w:rPr>
        <w:t>Figure 4</w:t>
      </w:r>
      <w:r w:rsidR="0020172C" w:rsidRPr="009B1AF6">
        <w:rPr>
          <w:b w:val="0"/>
          <w:bCs w:val="0"/>
          <w:sz w:val="20"/>
          <w:szCs w:val="20"/>
        </w:rPr>
        <w:t>.</w:t>
      </w:r>
      <w:r w:rsidRPr="009B1AF6">
        <w:rPr>
          <w:b w:val="0"/>
          <w:bCs w:val="0"/>
          <w:sz w:val="20"/>
          <w:szCs w:val="20"/>
        </w:rPr>
        <w:t>1</w:t>
      </w:r>
      <w:r w:rsidR="00D026FC" w:rsidRPr="009B1AF6">
        <w:rPr>
          <w:b w:val="0"/>
          <w:bCs w:val="0"/>
          <w:sz w:val="20"/>
          <w:szCs w:val="20"/>
        </w:rPr>
        <w:t>1</w:t>
      </w:r>
      <w:r w:rsidR="000D2B17" w:rsidRPr="009B1AF6">
        <w:rPr>
          <w:b w:val="0"/>
          <w:bCs w:val="0"/>
          <w:sz w:val="20"/>
          <w:szCs w:val="20"/>
        </w:rPr>
        <w:t xml:space="preserve"> </w:t>
      </w:r>
      <w:r w:rsidR="0020172C" w:rsidRPr="009B1AF6">
        <w:rPr>
          <w:b w:val="0"/>
          <w:bCs w:val="0"/>
          <w:sz w:val="20"/>
          <w:szCs w:val="20"/>
        </w:rPr>
        <w:t xml:space="preserve">Face de diagramme pour  </w:t>
      </w:r>
      <m:oMath>
        <m:sSub>
          <m:sSubPr>
            <m:ctrlPr>
              <w:rPr>
                <w:rFonts w:ascii="Cambria Math" w:hAnsi="Cambria Math"/>
                <w:b w:val="0"/>
                <w:bCs w:val="0"/>
                <w:i/>
                <w:sz w:val="20"/>
                <w:szCs w:val="20"/>
              </w:rPr>
            </m:ctrlPr>
          </m:sSubPr>
          <m:e>
            <m:r>
              <m:rPr>
                <m:sty m:val="bi"/>
              </m:rPr>
              <w:rPr>
                <w:rFonts w:ascii="Cambria Math" w:hAnsi="Cambria Math"/>
                <w:sz w:val="20"/>
                <w:szCs w:val="20"/>
              </w:rPr>
              <m:t>I</m:t>
            </m:r>
          </m:e>
          <m:sub>
            <m:r>
              <m:rPr>
                <m:sty m:val="bi"/>
              </m:rPr>
              <w:rPr>
                <w:rFonts w:ascii="Cambria Math" w:hAnsi="Cambria Math"/>
                <w:sz w:val="20"/>
                <w:szCs w:val="20"/>
              </w:rPr>
              <m:t>ph</m:t>
            </m:r>
          </m:sub>
        </m:sSub>
      </m:oMath>
      <w:r w:rsidR="0020172C" w:rsidRPr="009B1AF6">
        <w:rPr>
          <w:b w:val="0"/>
          <w:bCs w:val="0"/>
          <w:sz w:val="20"/>
          <w:szCs w:val="20"/>
        </w:rPr>
        <w:t xml:space="preserve"> .</w:t>
      </w:r>
      <w:bookmarkEnd w:id="101"/>
    </w:p>
    <w:p w:rsidR="00C50C66" w:rsidRPr="000D2B17" w:rsidRDefault="00B331F7" w:rsidP="000D2B17">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Calcul</w:t>
      </w:r>
      <w:r w:rsidR="00C50C66" w:rsidRPr="000D2B17">
        <w:rPr>
          <w:rFonts w:asciiTheme="majorBidi" w:hAnsiTheme="majorBidi" w:cstheme="majorBidi"/>
        </w:rPr>
        <w:t xml:space="preserve"> les  paramètres électriques  aux conditions STC (par méthode facteur de forme) sous langage labview est :</w:t>
      </w:r>
    </w:p>
    <w:p w:rsidR="00C50C66" w:rsidRDefault="00C50C66" w:rsidP="00062E6C">
      <w:pPr>
        <w:pStyle w:val="Style6"/>
        <w:rPr>
          <w:b w:val="0"/>
          <w:bCs w:val="0"/>
        </w:rPr>
      </w:pPr>
      <w:r w:rsidRPr="00C50C66">
        <w:rPr>
          <w:b w:val="0"/>
          <w:bCs w:val="0"/>
          <w:noProof/>
        </w:rPr>
        <w:lastRenderedPageBreak/>
        <w:drawing>
          <wp:inline distT="0" distB="0" distL="0" distR="0">
            <wp:extent cx="5295900" cy="3543300"/>
            <wp:effectExtent l="38100" t="57150" r="114300" b="95250"/>
            <wp:docPr id="30"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6" cstate="print">
                      <a:lum bright="8000" contrast="4000"/>
                    </a:blip>
                    <a:srcRect l="8099" t="20882" r="22975" b="15588"/>
                    <a:stretch>
                      <a:fillRect/>
                    </a:stretch>
                  </pic:blipFill>
                  <pic:spPr bwMode="auto">
                    <a:xfrm>
                      <a:off x="0" y="0"/>
                      <a:ext cx="5295900" cy="35433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50C66" w:rsidRPr="007D0A7C" w:rsidRDefault="00C50C66" w:rsidP="00D026FC">
      <w:pPr>
        <w:pStyle w:val="Style6"/>
        <w:rPr>
          <w:b w:val="0"/>
          <w:bCs w:val="0"/>
          <w:sz w:val="20"/>
          <w:szCs w:val="20"/>
        </w:rPr>
      </w:pPr>
      <w:bookmarkStart w:id="102" w:name="_Toc327209126"/>
      <w:r w:rsidRPr="007D0A7C">
        <w:rPr>
          <w:b w:val="0"/>
          <w:bCs w:val="0"/>
          <w:sz w:val="20"/>
          <w:szCs w:val="20"/>
        </w:rPr>
        <w:t xml:space="preserve">Figure </w:t>
      </w:r>
      <w:r w:rsidR="007D0A7C">
        <w:rPr>
          <w:b w:val="0"/>
          <w:bCs w:val="0"/>
          <w:sz w:val="20"/>
          <w:szCs w:val="20"/>
        </w:rPr>
        <w:t>4.1</w:t>
      </w:r>
      <w:r w:rsidR="00D026FC">
        <w:rPr>
          <w:b w:val="0"/>
          <w:bCs w:val="0"/>
          <w:sz w:val="20"/>
          <w:szCs w:val="20"/>
        </w:rPr>
        <w:t>2</w:t>
      </w:r>
      <w:r w:rsidRPr="007D0A7C">
        <w:rPr>
          <w:b w:val="0"/>
          <w:bCs w:val="0"/>
          <w:sz w:val="20"/>
          <w:szCs w:val="20"/>
        </w:rPr>
        <w:t xml:space="preserve"> Face de diagramme (en utilisant la méthode de facteur de forme)</w:t>
      </w:r>
      <w:bookmarkEnd w:id="102"/>
    </w:p>
    <w:p w:rsidR="0020172C" w:rsidRPr="00A94AE9" w:rsidRDefault="00926401" w:rsidP="006A1739">
      <w:pPr>
        <w:pStyle w:val="Style4"/>
      </w:pPr>
      <w:bookmarkStart w:id="103" w:name="_Toc328914902"/>
      <w:r>
        <w:t>5</w:t>
      </w:r>
      <w:r w:rsidR="0020172C" w:rsidRPr="00A94AE9">
        <w:t>.1.2.</w:t>
      </w:r>
      <w:r w:rsidR="0020172C">
        <w:t xml:space="preserve"> </w:t>
      </w:r>
      <w:r w:rsidR="004953FA">
        <w:t xml:space="preserve">Calcul </w:t>
      </w:r>
      <w:r w:rsidR="0020172C" w:rsidRPr="00A94AE9">
        <w:t xml:space="preserve">des paramètres du modèle </w:t>
      </w:r>
      <w:r>
        <w:t>à une diode aux conditions STC</w:t>
      </w:r>
      <w:bookmarkEnd w:id="103"/>
    </w:p>
    <w:p w:rsidR="0020172C" w:rsidRPr="00C50C66" w:rsidRDefault="004953FA" w:rsidP="00425CF8">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 xml:space="preserve">Calcul </w:t>
      </w:r>
      <w:r w:rsidR="0020172C">
        <w:rPr>
          <w:rFonts w:asciiTheme="majorBidi" w:hAnsiTheme="majorBidi" w:cstheme="majorBidi"/>
        </w:rPr>
        <w:t xml:space="preserve">le facteur d’idéalité (m) et le photo courant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 Le langage Granique G labview est :</w:t>
      </w:r>
    </w:p>
    <w:p w:rsidR="004B6DF1" w:rsidRPr="004B6DF1" w:rsidRDefault="004B6DF1" w:rsidP="004B6DF1">
      <w:pPr>
        <w:pStyle w:val="Paragraphedeliste"/>
        <w:autoSpaceDE w:val="0"/>
        <w:autoSpaceDN w:val="0"/>
        <w:adjustRightInd w:val="0"/>
        <w:spacing w:before="240" w:after="120" w:line="360" w:lineRule="auto"/>
        <w:ind w:left="0"/>
        <w:contextualSpacing w:val="0"/>
        <w:mirrorIndents/>
        <w:jc w:val="center"/>
        <w:rPr>
          <w:rFonts w:asciiTheme="majorBidi" w:hAnsiTheme="majorBidi" w:cstheme="majorBidi"/>
        </w:rPr>
      </w:pPr>
      <w:r>
        <w:rPr>
          <w:rFonts w:asciiTheme="majorBidi" w:hAnsiTheme="majorBidi" w:cstheme="majorBidi"/>
          <w:noProof/>
        </w:rPr>
        <w:drawing>
          <wp:inline distT="0" distB="0" distL="0" distR="0">
            <wp:extent cx="5086350" cy="2257425"/>
            <wp:effectExtent l="95250" t="57150" r="114300" b="104775"/>
            <wp:docPr id="2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lum bright="5000" contrast="6000"/>
                    </a:blip>
                    <a:srcRect l="24959" t="30294" r="31901" b="26471"/>
                    <a:stretch>
                      <a:fillRect/>
                    </a:stretch>
                  </pic:blipFill>
                  <pic:spPr bwMode="auto">
                    <a:xfrm>
                      <a:off x="0" y="0"/>
                      <a:ext cx="5086350" cy="2257425"/>
                    </a:xfrm>
                    <a:prstGeom prst="rect">
                      <a:avLst/>
                    </a:prstGeom>
                    <a:ln w="38100" cap="sq">
                      <a:solidFill>
                        <a:srgbClr val="000000"/>
                      </a:solidFill>
                      <a:prstDash val="solid"/>
                      <a:bevel/>
                    </a:ln>
                    <a:effectLst>
                      <a:outerShdw blurRad="50800" dist="38100" dir="2700000" algn="tl" rotWithShape="0">
                        <a:srgbClr val="000000">
                          <a:alpha val="43000"/>
                        </a:srgbClr>
                      </a:outerShdw>
                    </a:effectLst>
                  </pic:spPr>
                </pic:pic>
              </a:graphicData>
            </a:graphic>
          </wp:inline>
        </w:drawing>
      </w:r>
    </w:p>
    <w:p w:rsidR="0020172C" w:rsidRPr="009B1AF6" w:rsidRDefault="0020172C" w:rsidP="00D026FC">
      <w:pPr>
        <w:pStyle w:val="Style6"/>
        <w:rPr>
          <w:b w:val="0"/>
          <w:bCs w:val="0"/>
          <w:sz w:val="20"/>
          <w:szCs w:val="20"/>
        </w:rPr>
      </w:pPr>
      <w:bookmarkStart w:id="104" w:name="_Toc327209127"/>
      <w:r w:rsidRPr="009B1AF6">
        <w:rPr>
          <w:b w:val="0"/>
          <w:bCs w:val="0"/>
          <w:sz w:val="20"/>
          <w:szCs w:val="20"/>
        </w:rPr>
        <w:t xml:space="preserve">Figure </w:t>
      </w:r>
      <w:r w:rsidR="007D0A7C" w:rsidRPr="009B1AF6">
        <w:rPr>
          <w:b w:val="0"/>
          <w:bCs w:val="0"/>
          <w:sz w:val="20"/>
          <w:szCs w:val="20"/>
        </w:rPr>
        <w:t>4</w:t>
      </w:r>
      <w:r w:rsidRPr="009B1AF6">
        <w:rPr>
          <w:b w:val="0"/>
          <w:bCs w:val="0"/>
          <w:sz w:val="20"/>
          <w:szCs w:val="20"/>
        </w:rPr>
        <w:t>.1</w:t>
      </w:r>
      <w:r w:rsidR="00D026FC" w:rsidRPr="009B1AF6">
        <w:rPr>
          <w:b w:val="0"/>
          <w:bCs w:val="0"/>
          <w:sz w:val="20"/>
          <w:szCs w:val="20"/>
        </w:rPr>
        <w:t>3</w:t>
      </w:r>
      <w:r w:rsidRPr="009B1AF6">
        <w:rPr>
          <w:b w:val="0"/>
          <w:bCs w:val="0"/>
          <w:sz w:val="20"/>
          <w:szCs w:val="20"/>
        </w:rPr>
        <w:t xml:space="preserve"> Face de diagramme pour le (m) et (</w:t>
      </w:r>
      <m:oMath>
        <m:sSub>
          <m:sSubPr>
            <m:ctrlPr>
              <w:rPr>
                <w:rFonts w:ascii="Cambria Math" w:hAnsi="Cambria Math"/>
                <w:b w:val="0"/>
                <w:bCs w:val="0"/>
                <w:i/>
                <w:sz w:val="20"/>
                <w:szCs w:val="20"/>
              </w:rPr>
            </m:ctrlPr>
          </m:sSubPr>
          <m:e>
            <m:r>
              <m:rPr>
                <m:sty m:val="bi"/>
              </m:rPr>
              <w:rPr>
                <w:rFonts w:ascii="Cambria Math" w:hAnsi="Cambria Math"/>
                <w:sz w:val="20"/>
                <w:szCs w:val="20"/>
              </w:rPr>
              <m:t>I</m:t>
            </m:r>
          </m:e>
          <m:sub>
            <m:r>
              <m:rPr>
                <m:sty m:val="bi"/>
              </m:rPr>
              <w:rPr>
                <w:rFonts w:ascii="Cambria Math" w:hAnsi="Cambria Math"/>
                <w:sz w:val="20"/>
                <w:szCs w:val="20"/>
              </w:rPr>
              <m:t>ph</m:t>
            </m:r>
          </m:sub>
        </m:sSub>
      </m:oMath>
      <w:r w:rsidRPr="009B1AF6">
        <w:rPr>
          <w:b w:val="0"/>
          <w:bCs w:val="0"/>
          <w:sz w:val="20"/>
          <w:szCs w:val="20"/>
        </w:rPr>
        <w:t>).</w:t>
      </w:r>
      <w:bookmarkEnd w:id="104"/>
    </w:p>
    <w:p w:rsidR="0020172C" w:rsidRPr="00683EF3" w:rsidRDefault="004953FA" w:rsidP="00425CF8">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rPr>
      </w:pPr>
      <w:r>
        <w:rPr>
          <w:rFonts w:asciiTheme="majorBidi" w:hAnsiTheme="majorBidi" w:cstheme="majorBidi"/>
        </w:rPr>
        <w:t xml:space="preserve">Calcul </w:t>
      </w:r>
      <w:r w:rsidR="0020172C">
        <w:rPr>
          <w:rFonts w:asciiTheme="majorBidi" w:hAnsiTheme="majorBidi" w:cstheme="majorBidi"/>
        </w:rPr>
        <w:t xml:space="preserve">le courant de </w:t>
      </w:r>
      <w:r w:rsidR="00702694">
        <w:rPr>
          <w:rFonts w:asciiTheme="majorBidi" w:hAnsiTheme="majorBidi" w:cstheme="majorBidi"/>
        </w:rPr>
        <w:t xml:space="preserve">saturation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0</m:t>
            </m:r>
          </m:sub>
        </m:sSub>
      </m:oMath>
      <w:r w:rsidR="0020172C">
        <w:rPr>
          <w:rFonts w:asciiTheme="majorBidi" w:hAnsiTheme="majorBidi" w:cstheme="majorBidi"/>
        </w:rPr>
        <w:t>: le langage graphique G labview est:</w:t>
      </w:r>
    </w:p>
    <w:p w:rsidR="000D47A8" w:rsidRPr="000D47A8" w:rsidRDefault="00683EF3" w:rsidP="000D47A8">
      <w:pPr>
        <w:pStyle w:val="Paragraphedeliste"/>
        <w:autoSpaceDE w:val="0"/>
        <w:autoSpaceDN w:val="0"/>
        <w:adjustRightInd w:val="0"/>
        <w:spacing w:before="240" w:after="120" w:line="360" w:lineRule="auto"/>
        <w:ind w:left="0"/>
        <w:contextualSpacing w:val="0"/>
        <w:mirrorIndents/>
        <w:jc w:val="center"/>
        <w:rPr>
          <w:rFonts w:asciiTheme="majorBidi" w:hAnsiTheme="majorBidi" w:cstheme="majorBidi"/>
        </w:rPr>
      </w:pPr>
      <w:r>
        <w:rPr>
          <w:rFonts w:asciiTheme="majorBidi" w:hAnsiTheme="majorBidi" w:cstheme="majorBidi"/>
          <w:noProof/>
        </w:rPr>
        <w:lastRenderedPageBreak/>
        <w:drawing>
          <wp:inline distT="0" distB="0" distL="0" distR="0">
            <wp:extent cx="4924425" cy="1981200"/>
            <wp:effectExtent l="38100" t="57150" r="123825" b="95250"/>
            <wp:docPr id="2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cstate="print">
                      <a:lum bright="8000" contrast="4000"/>
                    </a:blip>
                    <a:srcRect l="18678" t="19118" r="30413" b="45000"/>
                    <a:stretch>
                      <a:fillRect/>
                    </a:stretch>
                  </pic:blipFill>
                  <pic:spPr bwMode="auto">
                    <a:xfrm>
                      <a:off x="0" y="0"/>
                      <a:ext cx="4924425" cy="1981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9B1AF6" w:rsidRDefault="007D0A7C" w:rsidP="00D026FC">
      <w:pPr>
        <w:pStyle w:val="Style6"/>
        <w:rPr>
          <w:b w:val="0"/>
          <w:bCs w:val="0"/>
          <w:sz w:val="20"/>
          <w:szCs w:val="20"/>
        </w:rPr>
      </w:pPr>
      <w:bookmarkStart w:id="105" w:name="_Toc327209128"/>
      <w:r w:rsidRPr="009B1AF6">
        <w:rPr>
          <w:b w:val="0"/>
          <w:bCs w:val="0"/>
          <w:sz w:val="20"/>
          <w:szCs w:val="20"/>
        </w:rPr>
        <w:t>Figure 4</w:t>
      </w:r>
      <w:r w:rsidR="005E4F2D" w:rsidRPr="009B1AF6">
        <w:rPr>
          <w:b w:val="0"/>
          <w:bCs w:val="0"/>
          <w:sz w:val="20"/>
          <w:szCs w:val="20"/>
        </w:rPr>
        <w:t>.1</w:t>
      </w:r>
      <w:r w:rsidR="00D026FC" w:rsidRPr="009B1AF6">
        <w:rPr>
          <w:b w:val="0"/>
          <w:bCs w:val="0"/>
          <w:sz w:val="20"/>
          <w:szCs w:val="20"/>
        </w:rPr>
        <w:t>4</w:t>
      </w:r>
      <w:r w:rsidR="0020172C" w:rsidRPr="009B1AF6">
        <w:rPr>
          <w:b w:val="0"/>
          <w:bCs w:val="0"/>
          <w:sz w:val="20"/>
          <w:szCs w:val="20"/>
        </w:rPr>
        <w:t xml:space="preserve"> Face de diagramme pour</w:t>
      </w:r>
      <m:oMath>
        <m:sSub>
          <m:sSubPr>
            <m:ctrlPr>
              <w:rPr>
                <w:rFonts w:ascii="Cambria Math" w:hAnsi="Cambria Math"/>
                <w:b w:val="0"/>
                <w:bCs w:val="0"/>
                <w:i/>
                <w:sz w:val="20"/>
                <w:szCs w:val="20"/>
              </w:rPr>
            </m:ctrlPr>
          </m:sSubPr>
          <m:e>
            <m:r>
              <m:rPr>
                <m:sty m:val="bi"/>
              </m:rPr>
              <w:rPr>
                <w:rFonts w:ascii="Cambria Math" w:hAnsi="Cambria Math"/>
                <w:sz w:val="20"/>
                <w:szCs w:val="20"/>
              </w:rPr>
              <m:t xml:space="preserve"> I</m:t>
            </m:r>
          </m:e>
          <m:sub>
            <m:r>
              <m:rPr>
                <m:sty m:val="bi"/>
              </m:rPr>
              <w:rPr>
                <w:rFonts w:ascii="Cambria Math" w:hAnsi="Cambria Math"/>
                <w:sz w:val="20"/>
                <w:szCs w:val="20"/>
              </w:rPr>
              <m:t>0</m:t>
            </m:r>
          </m:sub>
        </m:sSub>
      </m:oMath>
      <w:r w:rsidR="0020172C" w:rsidRPr="009B1AF6">
        <w:rPr>
          <w:b w:val="0"/>
          <w:bCs w:val="0"/>
          <w:sz w:val="20"/>
          <w:szCs w:val="20"/>
        </w:rPr>
        <w:t>.</w:t>
      </w:r>
      <w:bookmarkEnd w:id="105"/>
    </w:p>
    <w:p w:rsidR="0020172C" w:rsidRPr="00925BC2" w:rsidRDefault="0020172C" w:rsidP="00D026FC">
      <w:pPr>
        <w:pStyle w:val="Paragraphedeliste"/>
        <w:numPr>
          <w:ilvl w:val="0"/>
          <w:numId w:val="39"/>
        </w:numPr>
        <w:autoSpaceDE w:val="0"/>
        <w:autoSpaceDN w:val="0"/>
        <w:adjustRightInd w:val="0"/>
        <w:spacing w:before="240" w:after="120" w:line="360" w:lineRule="auto"/>
        <w:ind w:left="0" w:firstLine="0"/>
        <w:contextualSpacing w:val="0"/>
        <w:mirrorIndents/>
        <w:jc w:val="both"/>
        <w:rPr>
          <w:rFonts w:asciiTheme="majorBidi" w:hAnsiTheme="majorBidi" w:cstheme="majorBidi"/>
          <w:b/>
          <w:bCs/>
          <w:sz w:val="28"/>
          <w:szCs w:val="28"/>
        </w:rPr>
      </w:pPr>
      <w:r w:rsidRPr="00676200">
        <w:rPr>
          <w:rFonts w:asciiTheme="majorBidi" w:hAnsiTheme="majorBidi" w:cstheme="majorBidi"/>
        </w:rPr>
        <w:t>Pour la rési</w:t>
      </w:r>
      <w:r>
        <w:rPr>
          <w:rFonts w:asciiTheme="majorBidi" w:hAnsiTheme="majorBidi" w:cstheme="majorBidi"/>
        </w:rPr>
        <w:t xml:space="preserve">stance série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sidRPr="00676200">
        <w:rPr>
          <w:rFonts w:asciiTheme="majorBidi" w:hAnsiTheme="majorBidi" w:cstheme="majorBidi"/>
        </w:rPr>
        <w:t xml:space="preserve"> aux conditions de mesures est </w:t>
      </w:r>
      <w:r w:rsidR="00D026FC">
        <w:rPr>
          <w:rFonts w:asciiTheme="majorBidi" w:hAnsiTheme="majorBidi" w:cstheme="majorBidi"/>
        </w:rPr>
        <w:t xml:space="preserve">équivalent </w:t>
      </w:r>
      <w:r>
        <w:rPr>
          <w:rFonts w:asciiTheme="majorBidi" w:hAnsiTheme="majorBidi" w:cstheme="majorBidi"/>
        </w:rPr>
        <w:t xml:space="preserve">à la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Pr>
          <w:rFonts w:asciiTheme="majorBidi" w:hAnsiTheme="majorBidi" w:cstheme="majorBidi"/>
        </w:rPr>
        <w:t xml:space="preserve">  aux conditions </w:t>
      </w:r>
      <w:r w:rsidRPr="00676200">
        <w:rPr>
          <w:rFonts w:asciiTheme="majorBidi" w:hAnsiTheme="majorBidi" w:cstheme="majorBidi"/>
        </w:rPr>
        <w:t xml:space="preserve">STC.  </w:t>
      </w:r>
    </w:p>
    <w:p w:rsidR="0020172C" w:rsidRPr="00D1789A" w:rsidRDefault="00926401" w:rsidP="00926401">
      <w:pPr>
        <w:pStyle w:val="Style4"/>
      </w:pPr>
      <w:bookmarkStart w:id="106" w:name="_Toc328914903"/>
      <w:r>
        <w:t>5</w:t>
      </w:r>
      <w:r w:rsidR="004953FA">
        <w:t xml:space="preserve">.1.3. Calcul </w:t>
      </w:r>
      <w:r w:rsidR="0020172C" w:rsidRPr="00D1789A">
        <w:t>des paramètres du modèle à deux diodes aux conditions de mesure</w:t>
      </w:r>
      <w:bookmarkEnd w:id="106"/>
    </w:p>
    <w:p w:rsidR="0020172C" w:rsidRDefault="00D026FC" w:rsidP="0020172C">
      <w:pPr>
        <w:autoSpaceDE w:val="0"/>
        <w:autoSpaceDN w:val="0"/>
        <w:adjustRightInd w:val="0"/>
        <w:spacing w:before="240" w:after="120" w:line="360" w:lineRule="auto"/>
        <w:mirrorIndents/>
        <w:jc w:val="both"/>
        <w:rPr>
          <w:rFonts w:asciiTheme="majorBidi" w:hAnsiTheme="majorBidi" w:cstheme="majorBidi"/>
          <w:b/>
          <w:bCs/>
          <w:sz w:val="28"/>
          <w:szCs w:val="28"/>
        </w:rPr>
      </w:pPr>
      <w:r>
        <w:rPr>
          <w:rFonts w:asciiTheme="majorBidi" w:hAnsiTheme="majorBidi" w:cstheme="majorBidi"/>
        </w:rPr>
        <w:t>La</w:t>
      </w:r>
      <w:r w:rsidR="0020172C">
        <w:rPr>
          <w:rFonts w:asciiTheme="majorBidi" w:hAnsiTheme="majorBidi" w:cstheme="majorBidi"/>
        </w:rPr>
        <w:t xml:space="preserve"> photo -courant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xml:space="preserve"> dans ce cas  est équivalente à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xml:space="preserve">  aux condition</w:t>
      </w:r>
      <w:r w:rsidR="00E25771">
        <w:rPr>
          <w:rFonts w:asciiTheme="majorBidi" w:hAnsiTheme="majorBidi" w:cstheme="majorBidi"/>
        </w:rPr>
        <w:t xml:space="preserve">s </w:t>
      </w:r>
      <w:r w:rsidR="0020172C">
        <w:rPr>
          <w:rFonts w:asciiTheme="majorBidi" w:hAnsiTheme="majorBidi" w:cstheme="majorBidi"/>
        </w:rPr>
        <w:t xml:space="preserve"> de mesure d’une seule diode. </w:t>
      </w:r>
    </w:p>
    <w:p w:rsidR="005E4F2D" w:rsidRPr="00514BC1" w:rsidRDefault="004953FA" w:rsidP="00425CF8">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b/>
          <w:bCs/>
          <w:sz w:val="28"/>
          <w:szCs w:val="28"/>
        </w:rPr>
      </w:pPr>
      <w:r>
        <w:rPr>
          <w:rFonts w:asciiTheme="majorBidi" w:hAnsiTheme="majorBidi" w:cstheme="majorBidi"/>
        </w:rPr>
        <w:t xml:space="preserve">Calcul </w:t>
      </w:r>
      <w:r w:rsidR="0020172C">
        <w:rPr>
          <w:rFonts w:asciiTheme="majorBidi" w:hAnsiTheme="majorBidi" w:cstheme="majorBidi"/>
        </w:rPr>
        <w:t>le courant de saturation pour m=1, et m=2 ; I01, I02,</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xml:space="preserve">  ,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oMath>
      <w:r w:rsidR="0020172C">
        <w:rPr>
          <w:rFonts w:asciiTheme="majorBidi" w:hAnsiTheme="majorBidi" w:cstheme="majorBidi"/>
        </w:rPr>
        <w:t xml:space="preserve"> et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sidR="0020172C" w:rsidRPr="00676200">
        <w:rPr>
          <w:rFonts w:asciiTheme="majorBidi" w:hAnsiTheme="majorBidi" w:cstheme="majorBidi"/>
        </w:rPr>
        <w:t xml:space="preserve"> </w:t>
      </w:r>
      <w:r w:rsidR="0020172C">
        <w:rPr>
          <w:rFonts w:asciiTheme="majorBidi" w:hAnsiTheme="majorBidi" w:cstheme="majorBidi"/>
        </w:rPr>
        <w:t xml:space="preserve"> : le langage graphique G  labview est :</w:t>
      </w:r>
    </w:p>
    <w:p w:rsidR="00514BC1" w:rsidRPr="009B1AF6" w:rsidRDefault="00514BC1" w:rsidP="00D026FC">
      <w:pPr>
        <w:pStyle w:val="Style6"/>
        <w:rPr>
          <w:b w:val="0"/>
          <w:bCs w:val="0"/>
          <w:sz w:val="20"/>
          <w:szCs w:val="20"/>
        </w:rPr>
      </w:pPr>
      <w:r>
        <w:rPr>
          <w:noProof/>
        </w:rPr>
        <w:drawing>
          <wp:inline distT="0" distB="0" distL="0" distR="0">
            <wp:extent cx="5438775" cy="2714625"/>
            <wp:effectExtent l="38100" t="57150" r="123825" b="104775"/>
            <wp:docPr id="33"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9" cstate="print">
                      <a:lum bright="8000"/>
                    </a:blip>
                    <a:srcRect l="1157" t="18824" r="36364" b="10000"/>
                    <a:stretch>
                      <a:fillRect/>
                    </a:stretch>
                  </pic:blipFill>
                  <pic:spPr bwMode="auto">
                    <a:xfrm>
                      <a:off x="0" y="0"/>
                      <a:ext cx="5438775" cy="2714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bookmarkStart w:id="107" w:name="_Toc327209129"/>
      <w:r w:rsidR="007D0A7C" w:rsidRPr="009B1AF6">
        <w:rPr>
          <w:b w:val="0"/>
          <w:bCs w:val="0"/>
          <w:sz w:val="20"/>
          <w:szCs w:val="20"/>
        </w:rPr>
        <w:t>Figure 4.1</w:t>
      </w:r>
      <w:r w:rsidR="00D026FC" w:rsidRPr="009B1AF6">
        <w:rPr>
          <w:b w:val="0"/>
          <w:bCs w:val="0"/>
          <w:sz w:val="20"/>
          <w:szCs w:val="20"/>
        </w:rPr>
        <w:t>5</w:t>
      </w:r>
      <w:r w:rsidRPr="009B1AF6">
        <w:rPr>
          <w:b w:val="0"/>
          <w:bCs w:val="0"/>
          <w:sz w:val="20"/>
          <w:szCs w:val="20"/>
        </w:rPr>
        <w:t xml:space="preserve"> Face de diagramme</w:t>
      </w:r>
      <w:r w:rsidR="00DF46C8" w:rsidRPr="009B1AF6">
        <w:rPr>
          <w:b w:val="0"/>
          <w:bCs w:val="0"/>
          <w:sz w:val="20"/>
          <w:szCs w:val="20"/>
        </w:rPr>
        <w:t xml:space="preserve"> pour </w:t>
      </w:r>
      <w:r w:rsidR="00DF46C8" w:rsidRPr="009B1AF6">
        <w:rPr>
          <w:rFonts w:asciiTheme="majorBidi" w:hAnsiTheme="majorBidi" w:cstheme="majorBidi"/>
          <w:b w:val="0"/>
          <w:bCs w:val="0"/>
          <w:sz w:val="20"/>
          <w:szCs w:val="20"/>
        </w:rPr>
        <w:t>I01, I02,</w:t>
      </w:r>
      <m:oMath>
        <m:r>
          <m:rPr>
            <m:sty m:val="bi"/>
          </m:rPr>
          <w:rPr>
            <w:rFonts w:ascii="Cambria Math" w:hAnsi="Cambria Math" w:cstheme="majorBidi"/>
            <w:sz w:val="20"/>
            <w:szCs w:val="20"/>
          </w:rPr>
          <m:t xml:space="preserve"> </m:t>
        </m:r>
        <m:sSub>
          <m:sSubPr>
            <m:ctrlPr>
              <w:rPr>
                <w:rFonts w:ascii="Cambria Math" w:hAnsi="Cambria Math" w:cstheme="majorBidi"/>
                <w:b w:val="0"/>
                <w:bCs w:val="0"/>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ph</m:t>
            </m:r>
          </m:sub>
        </m:sSub>
      </m:oMath>
      <w:r w:rsidR="00DF46C8" w:rsidRPr="009B1AF6">
        <w:rPr>
          <w:rFonts w:asciiTheme="majorBidi" w:hAnsiTheme="majorBidi" w:cstheme="majorBidi"/>
          <w:b w:val="0"/>
          <w:bCs w:val="0"/>
          <w:sz w:val="20"/>
          <w:szCs w:val="20"/>
        </w:rPr>
        <w:t xml:space="preserve">  , </w:t>
      </w:r>
      <m:oMath>
        <m:sSub>
          <m:sSubPr>
            <m:ctrlPr>
              <w:rPr>
                <w:rFonts w:ascii="Cambria Math" w:hAnsi="Cambria Math" w:cstheme="majorBidi"/>
                <w:b w:val="0"/>
                <w:bCs w:val="0"/>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sh</m:t>
            </m:r>
          </m:sub>
        </m:sSub>
      </m:oMath>
      <w:r w:rsidR="00DF46C8" w:rsidRPr="009B1AF6">
        <w:rPr>
          <w:rFonts w:asciiTheme="majorBidi" w:hAnsiTheme="majorBidi" w:cstheme="majorBidi"/>
          <w:b w:val="0"/>
          <w:bCs w:val="0"/>
          <w:sz w:val="20"/>
          <w:szCs w:val="20"/>
        </w:rPr>
        <w:t xml:space="preserve"> et  </w:t>
      </w:r>
      <m:oMath>
        <m:sSub>
          <m:sSubPr>
            <m:ctrlPr>
              <w:rPr>
                <w:rFonts w:ascii="Cambria Math" w:hAnsi="Cambria Math" w:cstheme="majorBidi"/>
                <w:b w:val="0"/>
                <w:bCs w:val="0"/>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m:t>
            </m:r>
          </m:sub>
        </m:sSub>
      </m:oMath>
      <w:r w:rsidRPr="009B1AF6">
        <w:rPr>
          <w:b w:val="0"/>
          <w:bCs w:val="0"/>
          <w:sz w:val="20"/>
          <w:szCs w:val="20"/>
        </w:rPr>
        <w:t>.</w:t>
      </w:r>
      <w:bookmarkEnd w:id="107"/>
    </w:p>
    <w:p w:rsidR="007D0A7C" w:rsidRDefault="007D0A7C" w:rsidP="00926401">
      <w:pPr>
        <w:pStyle w:val="Style4"/>
      </w:pPr>
    </w:p>
    <w:p w:rsidR="0020172C" w:rsidRPr="00BF27CE" w:rsidRDefault="00926401" w:rsidP="00926401">
      <w:pPr>
        <w:pStyle w:val="Style4"/>
      </w:pPr>
      <w:bookmarkStart w:id="108" w:name="_Toc328914904"/>
      <w:r>
        <w:lastRenderedPageBreak/>
        <w:t>5</w:t>
      </w:r>
      <w:r w:rsidR="0020172C" w:rsidRPr="00BF27CE">
        <w:t>.1.4.</w:t>
      </w:r>
      <w:r w:rsidR="0020172C">
        <w:t xml:space="preserve"> </w:t>
      </w:r>
      <w:r w:rsidR="004953FA">
        <w:t xml:space="preserve">Calcul </w:t>
      </w:r>
      <w:r w:rsidR="0020172C" w:rsidRPr="00BF27CE">
        <w:t>des paramètres du modèle à deux diodes aux conditions STC</w:t>
      </w:r>
      <w:bookmarkEnd w:id="108"/>
    </w:p>
    <w:p w:rsidR="0020172C" w:rsidRDefault="00396D1D" w:rsidP="006A1739">
      <w:pPr>
        <w:autoSpaceDE w:val="0"/>
        <w:autoSpaceDN w:val="0"/>
        <w:adjustRightInd w:val="0"/>
        <w:spacing w:before="240" w:after="120" w:line="360" w:lineRule="auto"/>
        <w:mirrorIndents/>
        <w:jc w:val="both"/>
        <w:rPr>
          <w:rFonts w:asciiTheme="majorBidi" w:hAnsiTheme="majorBidi" w:cstheme="majorBidi"/>
          <w:b/>
          <w:bCs/>
          <w:sz w:val="28"/>
          <w:szCs w:val="28"/>
        </w:rPr>
      </w:pPr>
      <w:r>
        <w:rPr>
          <w:rFonts w:asciiTheme="majorBidi" w:hAnsiTheme="majorBidi" w:cstheme="majorBidi"/>
        </w:rPr>
        <w:t xml:space="preserve"> </w:t>
      </w:r>
      <w:r w:rsidR="0020172C">
        <w:rPr>
          <w:rFonts w:asciiTheme="majorBidi" w:hAnsiTheme="majorBidi" w:cstheme="majorBidi"/>
        </w:rPr>
        <w:t>Le photo-courant</w:t>
      </w:r>
      <w:r w:rsidR="006A1739">
        <w:rPr>
          <w:rFonts w:asciiTheme="majorBidi" w:hAnsiTheme="majorBidi" w:cstheme="majorBidi"/>
        </w:rPr>
        <w:t xml:space="preserve">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xml:space="preserve"> dans ce cas est </w:t>
      </w:r>
      <w:r w:rsidR="006A1739">
        <w:rPr>
          <w:rFonts w:asciiTheme="majorBidi" w:hAnsiTheme="majorBidi" w:cstheme="majorBidi"/>
        </w:rPr>
        <w:t>équivalent</w:t>
      </w:r>
      <w:r w:rsidR="0020172C">
        <w:rPr>
          <w:rFonts w:asciiTheme="majorBidi" w:hAnsiTheme="majorBidi" w:cstheme="majorBidi"/>
        </w:rPr>
        <w:t xml:space="preserve"> à </w:t>
      </w:r>
      <m:oMath>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xml:space="preserve"> Iph aux conditions STC </w:t>
      </w:r>
      <w:r w:rsidR="005E4F2D">
        <w:rPr>
          <w:rFonts w:asciiTheme="majorBidi" w:hAnsiTheme="majorBidi" w:cstheme="majorBidi"/>
        </w:rPr>
        <w:t>d’une</w:t>
      </w:r>
      <w:r w:rsidR="006A1739">
        <w:rPr>
          <w:rFonts w:asciiTheme="majorBidi" w:hAnsiTheme="majorBidi" w:cstheme="majorBidi"/>
        </w:rPr>
        <w:t xml:space="preserve"> seule</w:t>
      </w:r>
      <w:r w:rsidR="0020172C">
        <w:rPr>
          <w:rFonts w:asciiTheme="majorBidi" w:hAnsiTheme="majorBidi" w:cstheme="majorBidi"/>
        </w:rPr>
        <w:t xml:space="preserve"> diode. </w:t>
      </w:r>
    </w:p>
    <w:p w:rsidR="0020172C" w:rsidRPr="00615B6F" w:rsidRDefault="004953FA" w:rsidP="00425CF8">
      <w:pPr>
        <w:pStyle w:val="Paragraphedeliste"/>
        <w:numPr>
          <w:ilvl w:val="0"/>
          <w:numId w:val="38"/>
        </w:numPr>
        <w:autoSpaceDE w:val="0"/>
        <w:autoSpaceDN w:val="0"/>
        <w:adjustRightInd w:val="0"/>
        <w:spacing w:before="240" w:after="120" w:line="360" w:lineRule="auto"/>
        <w:ind w:left="0" w:firstLine="0"/>
        <w:contextualSpacing w:val="0"/>
        <w:mirrorIndents/>
        <w:jc w:val="both"/>
        <w:rPr>
          <w:rFonts w:asciiTheme="majorBidi" w:hAnsiTheme="majorBidi" w:cstheme="majorBidi"/>
          <w:b/>
          <w:bCs/>
          <w:sz w:val="28"/>
          <w:szCs w:val="28"/>
        </w:rPr>
      </w:pPr>
      <w:r>
        <w:rPr>
          <w:rFonts w:asciiTheme="majorBidi" w:hAnsiTheme="majorBidi" w:cstheme="majorBidi"/>
        </w:rPr>
        <w:t xml:space="preserve">Calcul </w:t>
      </w:r>
      <w:r w:rsidR="0020172C">
        <w:rPr>
          <w:rFonts w:asciiTheme="majorBidi" w:hAnsiTheme="majorBidi" w:cstheme="majorBidi"/>
        </w:rPr>
        <w:t>le courant de saturation pour m=1, et m=2 ; I01, I02,</w:t>
      </w:r>
      <m:oMath>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I</m:t>
            </m:r>
          </m:e>
          <m:sub>
            <m:r>
              <w:rPr>
                <w:rFonts w:ascii="Cambria Math" w:hAnsi="Cambria Math" w:cstheme="majorBidi"/>
              </w:rPr>
              <m:t>ph</m:t>
            </m:r>
          </m:sub>
        </m:sSub>
      </m:oMath>
      <w:r w:rsidR="0020172C">
        <w:rPr>
          <w:rFonts w:asciiTheme="majorBidi" w:hAnsiTheme="majorBidi" w:cstheme="majorBidi"/>
        </w:rPr>
        <w:t xml:space="preserve"> ,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sh</m:t>
            </m:r>
          </m:sub>
        </m:sSub>
        <m:r>
          <w:rPr>
            <w:rFonts w:ascii="Cambria Math" w:hAnsi="Cambria Math" w:cstheme="majorBidi"/>
          </w:rPr>
          <m:t xml:space="preserve"> </m:t>
        </m:r>
      </m:oMath>
      <w:r w:rsidR="0020172C">
        <w:rPr>
          <w:rFonts w:asciiTheme="majorBidi" w:hAnsiTheme="majorBidi" w:cstheme="majorBidi"/>
        </w:rPr>
        <w:t xml:space="preserve">et </w:t>
      </w:r>
      <m:oMath>
        <m:sSub>
          <m:sSubPr>
            <m:ctrlPr>
              <w:rPr>
                <w:rFonts w:ascii="Cambria Math" w:hAnsi="Cambria Math" w:cstheme="majorBidi"/>
                <w:i/>
              </w:rPr>
            </m:ctrlPr>
          </m:sSubPr>
          <m:e>
            <m:r>
              <w:rPr>
                <w:rFonts w:ascii="Cambria Math" w:hAnsi="Cambria Math" w:cstheme="majorBidi"/>
              </w:rPr>
              <m:t>R</m:t>
            </m:r>
          </m:e>
          <m:sub>
            <m:r>
              <w:rPr>
                <w:rFonts w:ascii="Cambria Math" w:hAnsi="Cambria Math" w:cstheme="majorBidi"/>
              </w:rPr>
              <m:t>s</m:t>
            </m:r>
          </m:sub>
        </m:sSub>
      </m:oMath>
      <w:r w:rsidR="0020172C">
        <w:rPr>
          <w:rFonts w:asciiTheme="majorBidi" w:hAnsiTheme="majorBidi" w:cstheme="majorBidi"/>
        </w:rPr>
        <w:t xml:space="preserve"> : le langage graphique G labview est :</w:t>
      </w:r>
    </w:p>
    <w:p w:rsidR="0020172C" w:rsidRPr="00615B6F" w:rsidRDefault="00615B6F" w:rsidP="00615B6F">
      <w:pPr>
        <w:pStyle w:val="Paragraphedeliste"/>
        <w:autoSpaceDE w:val="0"/>
        <w:autoSpaceDN w:val="0"/>
        <w:adjustRightInd w:val="0"/>
        <w:spacing w:before="240" w:after="120" w:line="360" w:lineRule="auto"/>
        <w:ind w:left="0"/>
        <w:contextualSpacing w:val="0"/>
        <w:mirrorIndents/>
        <w:jc w:val="center"/>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extent cx="4151630" cy="1876425"/>
            <wp:effectExtent l="38100" t="57150" r="115570" b="104775"/>
            <wp:docPr id="3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0" cstate="print">
                      <a:lum bright="7000" contrast="3000"/>
                    </a:blip>
                    <a:srcRect l="18687" t="27467" r="31447" b="26933"/>
                    <a:stretch>
                      <a:fillRect/>
                    </a:stretch>
                  </pic:blipFill>
                  <pic:spPr bwMode="auto">
                    <a:xfrm>
                      <a:off x="0" y="0"/>
                      <a:ext cx="4152742" cy="187692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172C" w:rsidRPr="004A7359" w:rsidRDefault="0020172C" w:rsidP="00D026FC">
      <w:pPr>
        <w:pStyle w:val="Style6"/>
        <w:rPr>
          <w:b w:val="0"/>
          <w:bCs w:val="0"/>
          <w:sz w:val="20"/>
          <w:szCs w:val="20"/>
        </w:rPr>
      </w:pPr>
      <w:bookmarkStart w:id="109" w:name="_Toc327209130"/>
      <w:r w:rsidRPr="004A7359">
        <w:rPr>
          <w:b w:val="0"/>
          <w:bCs w:val="0"/>
          <w:sz w:val="20"/>
          <w:szCs w:val="20"/>
        </w:rPr>
        <w:t xml:space="preserve">Figure </w:t>
      </w:r>
      <w:r w:rsidR="007D0A7C" w:rsidRPr="004A7359">
        <w:rPr>
          <w:b w:val="0"/>
          <w:bCs w:val="0"/>
          <w:sz w:val="20"/>
          <w:szCs w:val="20"/>
        </w:rPr>
        <w:t>4</w:t>
      </w:r>
      <w:r w:rsidRPr="004A7359">
        <w:rPr>
          <w:b w:val="0"/>
          <w:bCs w:val="0"/>
          <w:sz w:val="20"/>
          <w:szCs w:val="20"/>
        </w:rPr>
        <w:t>.</w:t>
      </w:r>
      <w:r w:rsidR="007D0A7C" w:rsidRPr="004A7359">
        <w:rPr>
          <w:b w:val="0"/>
          <w:bCs w:val="0"/>
          <w:sz w:val="20"/>
          <w:szCs w:val="20"/>
        </w:rPr>
        <w:t>1</w:t>
      </w:r>
      <w:r w:rsidR="00D026FC" w:rsidRPr="004A7359">
        <w:rPr>
          <w:b w:val="0"/>
          <w:bCs w:val="0"/>
          <w:sz w:val="20"/>
          <w:szCs w:val="20"/>
        </w:rPr>
        <w:t>6</w:t>
      </w:r>
      <w:r w:rsidRPr="004A7359">
        <w:rPr>
          <w:b w:val="0"/>
          <w:bCs w:val="0"/>
          <w:sz w:val="20"/>
          <w:szCs w:val="20"/>
        </w:rPr>
        <w:t xml:space="preserve"> Face de diagramme</w:t>
      </w:r>
      <w:r w:rsidR="00DF46C8" w:rsidRPr="004A7359">
        <w:rPr>
          <w:b w:val="0"/>
          <w:bCs w:val="0"/>
          <w:sz w:val="20"/>
          <w:szCs w:val="20"/>
        </w:rPr>
        <w:t xml:space="preserve"> pour  </w:t>
      </w:r>
      <w:r w:rsidR="00DF46C8" w:rsidRPr="004A7359">
        <w:rPr>
          <w:rFonts w:asciiTheme="majorBidi" w:hAnsiTheme="majorBidi" w:cstheme="majorBidi"/>
          <w:b w:val="0"/>
          <w:bCs w:val="0"/>
          <w:sz w:val="20"/>
          <w:szCs w:val="20"/>
        </w:rPr>
        <w:t>I01, I02,</w:t>
      </w:r>
      <m:oMath>
        <m:r>
          <m:rPr>
            <m:sty m:val="bi"/>
          </m:rPr>
          <w:rPr>
            <w:rFonts w:ascii="Cambria Math" w:hAnsi="Cambria Math" w:cstheme="majorBidi"/>
            <w:sz w:val="20"/>
            <w:szCs w:val="20"/>
          </w:rPr>
          <m:t xml:space="preserve"> </m:t>
        </m:r>
        <m:sSub>
          <m:sSubPr>
            <m:ctrlPr>
              <w:rPr>
                <w:rFonts w:ascii="Cambria Math" w:hAnsi="Cambria Math" w:cstheme="majorBidi"/>
                <w:b w:val="0"/>
                <w:bCs w:val="0"/>
                <w:i/>
                <w:sz w:val="20"/>
                <w:szCs w:val="20"/>
              </w:rPr>
            </m:ctrlPr>
          </m:sSubPr>
          <m:e>
            <m:r>
              <m:rPr>
                <m:sty m:val="bi"/>
              </m:rPr>
              <w:rPr>
                <w:rFonts w:ascii="Cambria Math" w:hAnsi="Cambria Math" w:cstheme="majorBidi"/>
                <w:sz w:val="20"/>
                <w:szCs w:val="20"/>
              </w:rPr>
              <m:t>I</m:t>
            </m:r>
          </m:e>
          <m:sub>
            <m:r>
              <m:rPr>
                <m:sty m:val="bi"/>
              </m:rPr>
              <w:rPr>
                <w:rFonts w:ascii="Cambria Math" w:hAnsi="Cambria Math" w:cstheme="majorBidi"/>
                <w:sz w:val="20"/>
                <w:szCs w:val="20"/>
              </w:rPr>
              <m:t>ph</m:t>
            </m:r>
          </m:sub>
        </m:sSub>
      </m:oMath>
      <w:r w:rsidR="00DF46C8" w:rsidRPr="004A7359">
        <w:rPr>
          <w:rFonts w:asciiTheme="majorBidi" w:hAnsiTheme="majorBidi" w:cstheme="majorBidi"/>
          <w:b w:val="0"/>
          <w:bCs w:val="0"/>
          <w:sz w:val="20"/>
          <w:szCs w:val="20"/>
        </w:rPr>
        <w:t xml:space="preserve"> , </w:t>
      </w:r>
      <m:oMath>
        <m:sSub>
          <m:sSubPr>
            <m:ctrlPr>
              <w:rPr>
                <w:rFonts w:ascii="Cambria Math" w:hAnsi="Cambria Math" w:cstheme="majorBidi"/>
                <w:b w:val="0"/>
                <w:bCs w:val="0"/>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sh</m:t>
            </m:r>
          </m:sub>
        </m:sSub>
        <m:r>
          <m:rPr>
            <m:sty m:val="bi"/>
          </m:rPr>
          <w:rPr>
            <w:rFonts w:ascii="Cambria Math" w:hAnsi="Cambria Math" w:cstheme="majorBidi"/>
            <w:sz w:val="20"/>
            <w:szCs w:val="20"/>
          </w:rPr>
          <m:t xml:space="preserve"> </m:t>
        </m:r>
      </m:oMath>
      <w:r w:rsidR="00DF46C8" w:rsidRPr="004A7359">
        <w:rPr>
          <w:rFonts w:asciiTheme="majorBidi" w:hAnsiTheme="majorBidi" w:cstheme="majorBidi"/>
          <w:b w:val="0"/>
          <w:bCs w:val="0"/>
          <w:sz w:val="20"/>
          <w:szCs w:val="20"/>
        </w:rPr>
        <w:t xml:space="preserve">et </w:t>
      </w:r>
      <m:oMath>
        <m:sSub>
          <m:sSubPr>
            <m:ctrlPr>
              <w:rPr>
                <w:rFonts w:ascii="Cambria Math" w:hAnsi="Cambria Math" w:cstheme="majorBidi"/>
                <w:b w:val="0"/>
                <w:bCs w:val="0"/>
                <w:i/>
                <w:sz w:val="20"/>
                <w:szCs w:val="20"/>
              </w:rPr>
            </m:ctrlPr>
          </m:sSubPr>
          <m:e>
            <m:r>
              <m:rPr>
                <m:sty m:val="bi"/>
              </m:rPr>
              <w:rPr>
                <w:rFonts w:ascii="Cambria Math" w:hAnsi="Cambria Math" w:cstheme="majorBidi"/>
                <w:sz w:val="20"/>
                <w:szCs w:val="20"/>
              </w:rPr>
              <m:t>R</m:t>
            </m:r>
          </m:e>
          <m:sub>
            <m:r>
              <m:rPr>
                <m:sty m:val="bi"/>
              </m:rPr>
              <w:rPr>
                <w:rFonts w:ascii="Cambria Math" w:hAnsi="Cambria Math" w:cstheme="majorBidi"/>
                <w:sz w:val="20"/>
                <w:szCs w:val="20"/>
              </w:rPr>
              <m:t>s</m:t>
            </m:r>
          </m:sub>
        </m:sSub>
      </m:oMath>
      <w:r w:rsidR="00D62A70" w:rsidRPr="004A7359">
        <w:rPr>
          <w:b w:val="0"/>
          <w:bCs w:val="0"/>
          <w:sz w:val="20"/>
          <w:szCs w:val="20"/>
        </w:rPr>
        <w:t xml:space="preserve"> </w:t>
      </w:r>
      <w:r w:rsidRPr="004A7359">
        <w:rPr>
          <w:b w:val="0"/>
          <w:bCs w:val="0"/>
          <w:sz w:val="20"/>
          <w:szCs w:val="20"/>
        </w:rPr>
        <w:t>.</w:t>
      </w:r>
      <w:bookmarkEnd w:id="109"/>
    </w:p>
    <w:p w:rsidR="00396D1D" w:rsidRDefault="00396D1D" w:rsidP="00396D1D">
      <w:pPr>
        <w:autoSpaceDE w:val="0"/>
        <w:autoSpaceDN w:val="0"/>
        <w:adjustRightInd w:val="0"/>
        <w:spacing w:before="240" w:after="120" w:line="360" w:lineRule="auto"/>
        <w:mirrorIndents/>
        <w:jc w:val="both"/>
        <w:rPr>
          <w:rFonts w:asciiTheme="majorBidi" w:hAnsiTheme="majorBidi" w:cstheme="majorBidi"/>
        </w:rPr>
      </w:pPr>
    </w:p>
    <w:p w:rsidR="00396D1D" w:rsidRDefault="00396D1D" w:rsidP="00396D1D">
      <w:pPr>
        <w:autoSpaceDE w:val="0"/>
        <w:autoSpaceDN w:val="0"/>
        <w:adjustRightInd w:val="0"/>
        <w:spacing w:before="240" w:after="120" w:line="360" w:lineRule="auto"/>
        <w:mirrorIndents/>
        <w:jc w:val="both"/>
        <w:rPr>
          <w:rFonts w:asciiTheme="majorBidi" w:hAnsiTheme="majorBidi" w:cstheme="majorBidi"/>
        </w:rPr>
      </w:pPr>
    </w:p>
    <w:p w:rsidR="00396D1D" w:rsidRDefault="00396D1D" w:rsidP="00396D1D">
      <w:pPr>
        <w:autoSpaceDE w:val="0"/>
        <w:autoSpaceDN w:val="0"/>
        <w:adjustRightInd w:val="0"/>
        <w:spacing w:before="240" w:after="120" w:line="360" w:lineRule="auto"/>
        <w:mirrorIndents/>
        <w:jc w:val="both"/>
        <w:rPr>
          <w:rFonts w:asciiTheme="majorBidi" w:hAnsiTheme="majorBidi" w:cstheme="majorBidi"/>
        </w:rPr>
      </w:pPr>
    </w:p>
    <w:p w:rsidR="00396D1D" w:rsidRDefault="00396D1D" w:rsidP="00396D1D">
      <w:pPr>
        <w:autoSpaceDE w:val="0"/>
        <w:autoSpaceDN w:val="0"/>
        <w:adjustRightInd w:val="0"/>
        <w:spacing w:before="240" w:after="120" w:line="360" w:lineRule="auto"/>
        <w:mirrorIndents/>
        <w:jc w:val="both"/>
        <w:rPr>
          <w:rFonts w:asciiTheme="majorBidi" w:hAnsiTheme="majorBidi" w:cstheme="majorBidi"/>
        </w:rPr>
      </w:pPr>
    </w:p>
    <w:p w:rsidR="00396D1D" w:rsidRPr="00396D1D" w:rsidRDefault="00396D1D" w:rsidP="00396D1D">
      <w:pPr>
        <w:autoSpaceDE w:val="0"/>
        <w:autoSpaceDN w:val="0"/>
        <w:adjustRightInd w:val="0"/>
        <w:spacing w:before="240" w:after="120" w:line="360" w:lineRule="auto"/>
        <w:mirrorIndents/>
        <w:jc w:val="both"/>
        <w:rPr>
          <w:rFonts w:asciiTheme="majorBidi" w:hAnsiTheme="majorBidi" w:cstheme="majorBidi"/>
        </w:rPr>
      </w:pPr>
    </w:p>
    <w:p w:rsidR="00396D1D" w:rsidRDefault="00396D1D" w:rsidP="00984F57">
      <w:pPr>
        <w:autoSpaceDE w:val="0"/>
        <w:autoSpaceDN w:val="0"/>
        <w:adjustRightInd w:val="0"/>
        <w:spacing w:before="240" w:after="120" w:line="360" w:lineRule="auto"/>
        <w:mirrorIndents/>
        <w:jc w:val="center"/>
        <w:rPr>
          <w:rFonts w:asciiTheme="majorBidi" w:hAnsiTheme="majorBidi" w:cstheme="majorBidi"/>
        </w:rPr>
      </w:pPr>
    </w:p>
    <w:p w:rsidR="0020172C" w:rsidRDefault="0020172C" w:rsidP="0020172C">
      <w:pPr>
        <w:autoSpaceDE w:val="0"/>
        <w:autoSpaceDN w:val="0"/>
        <w:adjustRightInd w:val="0"/>
        <w:spacing w:before="240" w:after="120" w:line="360" w:lineRule="auto"/>
        <w:mirrorIndents/>
        <w:jc w:val="center"/>
        <w:rPr>
          <w:rFonts w:asciiTheme="majorBidi" w:hAnsiTheme="majorBidi" w:cstheme="majorBidi"/>
        </w:rPr>
      </w:pPr>
    </w:p>
    <w:p w:rsidR="0020172C" w:rsidRPr="00396D1D" w:rsidRDefault="0020172C" w:rsidP="0020172C">
      <w:pPr>
        <w:autoSpaceDE w:val="0"/>
        <w:autoSpaceDN w:val="0"/>
        <w:adjustRightInd w:val="0"/>
        <w:spacing w:before="240" w:after="120" w:line="360" w:lineRule="auto"/>
        <w:mirrorIndents/>
        <w:jc w:val="both"/>
        <w:rPr>
          <w:rFonts w:asciiTheme="majorBidi" w:hAnsiTheme="majorBidi" w:cstheme="majorBidi"/>
          <w:sz w:val="20"/>
          <w:szCs w:val="20"/>
        </w:rPr>
      </w:pPr>
    </w:p>
    <w:p w:rsidR="0020172C" w:rsidRPr="00396D1D" w:rsidRDefault="0020172C" w:rsidP="0020172C">
      <w:pPr>
        <w:autoSpaceDE w:val="0"/>
        <w:autoSpaceDN w:val="0"/>
        <w:adjustRightInd w:val="0"/>
        <w:spacing w:before="240" w:after="120" w:line="360" w:lineRule="auto"/>
        <w:mirrorIndents/>
        <w:jc w:val="both"/>
        <w:rPr>
          <w:rFonts w:asciiTheme="majorBidi" w:hAnsiTheme="majorBidi" w:cstheme="majorBidi"/>
          <w:sz w:val="20"/>
          <w:szCs w:val="20"/>
        </w:rPr>
      </w:pPr>
    </w:p>
    <w:p w:rsidR="0020172C" w:rsidRDefault="0020172C" w:rsidP="0020172C">
      <w:pPr>
        <w:autoSpaceDE w:val="0"/>
        <w:autoSpaceDN w:val="0"/>
        <w:adjustRightInd w:val="0"/>
        <w:spacing w:before="240" w:after="120" w:line="360" w:lineRule="auto"/>
        <w:mirrorIndents/>
        <w:jc w:val="both"/>
        <w:rPr>
          <w:rFonts w:asciiTheme="majorBidi" w:hAnsiTheme="majorBidi" w:cstheme="majorBidi"/>
        </w:rPr>
      </w:pPr>
    </w:p>
    <w:p w:rsidR="007D0A7C" w:rsidRDefault="007D0A7C" w:rsidP="0020172C">
      <w:pPr>
        <w:autoSpaceDE w:val="0"/>
        <w:autoSpaceDN w:val="0"/>
        <w:adjustRightInd w:val="0"/>
        <w:spacing w:before="240" w:after="120" w:line="360" w:lineRule="auto"/>
        <w:mirrorIndents/>
        <w:jc w:val="both"/>
        <w:rPr>
          <w:rFonts w:asciiTheme="majorBidi" w:hAnsiTheme="majorBidi" w:cstheme="majorBidi"/>
        </w:rPr>
      </w:pPr>
    </w:p>
    <w:p w:rsidR="0020172C" w:rsidRDefault="007D0A7C" w:rsidP="00926401">
      <w:pPr>
        <w:pStyle w:val="Style2"/>
      </w:pPr>
      <w:bookmarkStart w:id="110" w:name="_Toc328914905"/>
      <w:r>
        <w:lastRenderedPageBreak/>
        <w:t>6</w:t>
      </w:r>
      <w:r w:rsidR="0020172C">
        <w:t>. Conclusion</w:t>
      </w:r>
      <w:bookmarkEnd w:id="110"/>
    </w:p>
    <w:p w:rsidR="00871A29" w:rsidRDefault="0020172C" w:rsidP="004F0B6B">
      <w:pPr>
        <w:autoSpaceDE w:val="0"/>
        <w:autoSpaceDN w:val="0"/>
        <w:adjustRightInd w:val="0"/>
        <w:spacing w:before="240" w:after="120" w:line="360" w:lineRule="auto"/>
        <w:ind w:firstLine="709"/>
        <w:mirrorIndents/>
        <w:jc w:val="both"/>
        <w:rPr>
          <w:rFonts w:asciiTheme="majorBidi" w:hAnsiTheme="majorBidi" w:cstheme="majorBidi"/>
        </w:rPr>
      </w:pPr>
      <w:r>
        <w:rPr>
          <w:rFonts w:asciiTheme="majorBidi" w:hAnsiTheme="majorBidi" w:cstheme="majorBidi"/>
        </w:rPr>
        <w:t xml:space="preserve">Dans ce chapitre on a présentée le programme de traitement ,d’analyse et d’extraction des divers paramètres issus des caractéristiques I-V d’un dispositif photovoltaïque développer sous langage graphique G </w:t>
      </w:r>
      <w:r w:rsidR="00984F57">
        <w:rPr>
          <w:rFonts w:asciiTheme="majorBidi" w:hAnsiTheme="majorBidi" w:cstheme="majorBidi"/>
        </w:rPr>
        <w:t>« </w:t>
      </w:r>
      <w:r>
        <w:rPr>
          <w:rFonts w:asciiTheme="majorBidi" w:hAnsiTheme="majorBidi" w:cstheme="majorBidi"/>
        </w:rPr>
        <w:t>labview</w:t>
      </w:r>
      <w:r w:rsidR="00984F57">
        <w:rPr>
          <w:rFonts w:asciiTheme="majorBidi" w:hAnsiTheme="majorBidi" w:cstheme="majorBidi"/>
        </w:rPr>
        <w:t> »</w:t>
      </w:r>
      <w:r>
        <w:rPr>
          <w:rFonts w:asciiTheme="majorBidi" w:hAnsiTheme="majorBidi" w:cstheme="majorBidi"/>
        </w:rPr>
        <w:t>, du modèle à un diode et deux diodes aux conditions de mesure et aux conditions STC et à la fin on affichant les résultats de ce dernier et affiche les courbes I-V et P-V bien sûr aux condition de mesure et aux condition STC.</w:t>
      </w:r>
    </w:p>
    <w:p w:rsidR="00561BA2" w:rsidRDefault="00561BA2" w:rsidP="003A2D47">
      <w:pPr>
        <w:autoSpaceDE w:val="0"/>
        <w:autoSpaceDN w:val="0"/>
        <w:adjustRightInd w:val="0"/>
        <w:spacing w:before="240" w:after="120" w:line="360" w:lineRule="auto"/>
        <w:mirrorIndents/>
        <w:jc w:val="both"/>
      </w:pPr>
    </w:p>
    <w:p w:rsidR="006A1739" w:rsidRDefault="006A1739" w:rsidP="003A2D47">
      <w:pPr>
        <w:autoSpaceDE w:val="0"/>
        <w:autoSpaceDN w:val="0"/>
        <w:adjustRightInd w:val="0"/>
        <w:spacing w:before="240" w:after="120" w:line="360" w:lineRule="auto"/>
        <w:mirrorIndents/>
        <w:jc w:val="both"/>
      </w:pPr>
    </w:p>
    <w:p w:rsidR="006A1739" w:rsidRDefault="006A1739" w:rsidP="003A2D47">
      <w:pPr>
        <w:autoSpaceDE w:val="0"/>
        <w:autoSpaceDN w:val="0"/>
        <w:adjustRightInd w:val="0"/>
        <w:spacing w:before="240" w:after="120" w:line="360" w:lineRule="auto"/>
        <w:mirrorIndents/>
        <w:jc w:val="both"/>
      </w:pPr>
    </w:p>
    <w:p w:rsidR="006A1739" w:rsidRDefault="006A1739" w:rsidP="003A2D47">
      <w:pPr>
        <w:autoSpaceDE w:val="0"/>
        <w:autoSpaceDN w:val="0"/>
        <w:adjustRightInd w:val="0"/>
        <w:spacing w:before="240" w:after="120" w:line="360" w:lineRule="auto"/>
        <w:mirrorIndents/>
        <w:jc w:val="both"/>
      </w:pPr>
    </w:p>
    <w:p w:rsidR="006A1739" w:rsidRDefault="006A1739" w:rsidP="003A2D47">
      <w:pPr>
        <w:autoSpaceDE w:val="0"/>
        <w:autoSpaceDN w:val="0"/>
        <w:adjustRightInd w:val="0"/>
        <w:spacing w:before="240" w:after="120" w:line="360" w:lineRule="auto"/>
        <w:mirrorIndents/>
        <w:jc w:val="both"/>
      </w:pPr>
    </w:p>
    <w:p w:rsidR="006A1739" w:rsidRDefault="006A1739" w:rsidP="003A2D47">
      <w:pPr>
        <w:autoSpaceDE w:val="0"/>
        <w:autoSpaceDN w:val="0"/>
        <w:adjustRightInd w:val="0"/>
        <w:spacing w:before="240" w:after="120" w:line="360" w:lineRule="auto"/>
        <w:mirrorIndents/>
        <w:jc w:val="both"/>
      </w:pPr>
    </w:p>
    <w:p w:rsidR="006A1739" w:rsidRDefault="00636B3A" w:rsidP="003A2D47">
      <w:pPr>
        <w:autoSpaceDE w:val="0"/>
        <w:autoSpaceDN w:val="0"/>
        <w:adjustRightInd w:val="0"/>
        <w:spacing w:before="240" w:after="120" w:line="360" w:lineRule="auto"/>
        <w:mirrorIndents/>
        <w:jc w:val="both"/>
      </w:pPr>
      <w:r>
        <w:t xml:space="preserve"> </w:t>
      </w:r>
    </w:p>
    <w:p w:rsidR="006A1739" w:rsidRDefault="006A1739" w:rsidP="003A2D47">
      <w:pPr>
        <w:autoSpaceDE w:val="0"/>
        <w:autoSpaceDN w:val="0"/>
        <w:adjustRightInd w:val="0"/>
        <w:spacing w:before="240" w:after="120" w:line="360" w:lineRule="auto"/>
        <w:mirrorIndents/>
        <w:jc w:val="both"/>
      </w:pPr>
    </w:p>
    <w:p w:rsidR="00780F4F" w:rsidRDefault="00780F4F" w:rsidP="003A2D47">
      <w:pPr>
        <w:autoSpaceDE w:val="0"/>
        <w:autoSpaceDN w:val="0"/>
        <w:adjustRightInd w:val="0"/>
        <w:spacing w:before="240" w:after="120" w:line="360" w:lineRule="auto"/>
        <w:mirrorIndents/>
        <w:jc w:val="both"/>
        <w:sectPr w:rsidR="00780F4F" w:rsidSect="00E244F7">
          <w:headerReference w:type="first" r:id="rId71"/>
          <w:pgSz w:w="11906" w:h="16838" w:code="9"/>
          <w:pgMar w:top="1418" w:right="1418" w:bottom="1418" w:left="1418" w:header="709" w:footer="709" w:gutter="0"/>
          <w:cols w:space="708"/>
          <w:titlePg/>
          <w:docGrid w:linePitch="360"/>
        </w:sectPr>
      </w:pPr>
    </w:p>
    <w:p w:rsidR="0091598A" w:rsidRPr="00F13B51" w:rsidRDefault="0091598A" w:rsidP="0091598A">
      <w:pPr>
        <w:spacing w:after="200" w:line="276" w:lineRule="auto"/>
        <w:ind w:left="360"/>
        <w:rPr>
          <w:rFonts w:asciiTheme="majorBidi" w:hAnsiTheme="majorBidi" w:cstheme="majorBidi"/>
          <w:sz w:val="26"/>
          <w:szCs w:val="26"/>
        </w:rPr>
      </w:pPr>
    </w:p>
    <w:p w:rsidR="00F13B51" w:rsidRPr="00F13B51" w:rsidRDefault="00F13B51" w:rsidP="0091598A">
      <w:pPr>
        <w:spacing w:after="200" w:line="276" w:lineRule="auto"/>
        <w:ind w:left="360"/>
        <w:rPr>
          <w:rFonts w:asciiTheme="majorBidi" w:hAnsiTheme="majorBidi" w:cstheme="majorBidi"/>
          <w:sz w:val="26"/>
          <w:szCs w:val="26"/>
        </w:rPr>
      </w:pPr>
    </w:p>
    <w:p w:rsidR="00F13B51" w:rsidRPr="00F13B51" w:rsidRDefault="00F13B51" w:rsidP="0091598A">
      <w:pPr>
        <w:spacing w:after="200" w:line="276" w:lineRule="auto"/>
        <w:ind w:left="360"/>
        <w:rPr>
          <w:rFonts w:asciiTheme="majorBidi" w:hAnsiTheme="majorBidi" w:cstheme="majorBidi"/>
          <w:sz w:val="26"/>
          <w:szCs w:val="26"/>
        </w:rPr>
      </w:pPr>
    </w:p>
    <w:p w:rsidR="00F13B51" w:rsidRPr="00F13B51" w:rsidRDefault="00F13B51" w:rsidP="0091598A">
      <w:pPr>
        <w:spacing w:after="200" w:line="276" w:lineRule="auto"/>
        <w:ind w:left="360"/>
        <w:rPr>
          <w:rFonts w:asciiTheme="majorBidi" w:hAnsiTheme="majorBidi" w:cstheme="majorBidi"/>
          <w:sz w:val="26"/>
          <w:szCs w:val="26"/>
        </w:rPr>
      </w:pPr>
    </w:p>
    <w:p w:rsidR="00F13B51" w:rsidRPr="00F13B51" w:rsidRDefault="00F13B51" w:rsidP="0091598A">
      <w:pPr>
        <w:spacing w:after="200" w:line="276" w:lineRule="auto"/>
        <w:ind w:left="360"/>
        <w:rPr>
          <w:rFonts w:asciiTheme="majorBidi" w:hAnsiTheme="majorBidi" w:cstheme="majorBidi"/>
          <w:sz w:val="26"/>
          <w:szCs w:val="26"/>
        </w:rPr>
      </w:pPr>
    </w:p>
    <w:p w:rsidR="00F13B51" w:rsidRPr="00F13B51" w:rsidRDefault="00F13B51" w:rsidP="0091598A">
      <w:pPr>
        <w:spacing w:after="200" w:line="276" w:lineRule="auto"/>
        <w:ind w:left="360"/>
        <w:rPr>
          <w:rFonts w:asciiTheme="majorBidi" w:hAnsiTheme="majorBidi" w:cstheme="majorBidi"/>
          <w:sz w:val="26"/>
          <w:szCs w:val="26"/>
        </w:rPr>
      </w:pPr>
    </w:p>
    <w:p w:rsidR="00F13B51" w:rsidRPr="00F13B51" w:rsidRDefault="00F13B51" w:rsidP="0091598A">
      <w:pPr>
        <w:spacing w:after="200" w:line="276" w:lineRule="auto"/>
        <w:ind w:left="360"/>
        <w:rPr>
          <w:rFonts w:asciiTheme="majorBidi" w:hAnsiTheme="majorBidi" w:cstheme="majorBidi"/>
          <w:sz w:val="26"/>
          <w:szCs w:val="26"/>
        </w:rPr>
      </w:pPr>
    </w:p>
    <w:p w:rsidR="00F13B51" w:rsidRPr="00F13B51" w:rsidRDefault="00F13B51" w:rsidP="0091598A">
      <w:pPr>
        <w:spacing w:after="200" w:line="276" w:lineRule="auto"/>
        <w:ind w:left="360"/>
        <w:rPr>
          <w:rFonts w:asciiTheme="majorBidi" w:hAnsiTheme="majorBidi" w:cstheme="majorBidi"/>
          <w:sz w:val="26"/>
          <w:szCs w:val="26"/>
        </w:rPr>
      </w:pPr>
    </w:p>
    <w:tbl>
      <w:tblPr>
        <w:tblStyle w:val="Grilledutableau"/>
        <w:tblW w:w="0" w:type="auto"/>
        <w:tblInd w:w="360" w:type="dxa"/>
        <w:tblBorders>
          <w:left w:val="none" w:sz="0" w:space="0" w:color="auto"/>
          <w:right w:val="none" w:sz="0" w:space="0" w:color="auto"/>
        </w:tblBorders>
        <w:tblLook w:val="04A0"/>
      </w:tblPr>
      <w:tblGrid>
        <w:gridCol w:w="8926"/>
      </w:tblGrid>
      <w:tr w:rsidR="00F13B51" w:rsidTr="00F13B51">
        <w:tc>
          <w:tcPr>
            <w:tcW w:w="9210" w:type="dxa"/>
          </w:tcPr>
          <w:p w:rsidR="00F13B51" w:rsidRDefault="00F13B51" w:rsidP="00F13B51">
            <w:pPr>
              <w:pStyle w:val="Style1"/>
            </w:pPr>
          </w:p>
          <w:p w:rsidR="00F13B51" w:rsidRPr="00850D71" w:rsidRDefault="00F13B51" w:rsidP="00F13B51">
            <w:pPr>
              <w:pStyle w:val="Style1"/>
            </w:pPr>
            <w:bookmarkStart w:id="111" w:name="_Toc328914906"/>
            <w:r w:rsidRPr="00850D71">
              <w:t xml:space="preserve">CHAPITRE </w:t>
            </w:r>
            <w:r>
              <w:t>V</w:t>
            </w:r>
            <w:bookmarkEnd w:id="111"/>
          </w:p>
          <w:p w:rsidR="00F13B51" w:rsidRPr="00926401" w:rsidRDefault="00F13B51" w:rsidP="00F13B51">
            <w:pPr>
              <w:pStyle w:val="Style1"/>
              <w:rPr>
                <w:u w:val="none"/>
              </w:rPr>
            </w:pPr>
            <w:bookmarkStart w:id="112" w:name="_Toc328914907"/>
            <w:r>
              <w:rPr>
                <w:u w:val="none"/>
              </w:rPr>
              <w:t>TESTS ET RESULTATS</w:t>
            </w:r>
            <w:bookmarkEnd w:id="112"/>
          </w:p>
          <w:p w:rsidR="00F13B51" w:rsidRDefault="00F13B51" w:rsidP="0091598A">
            <w:pPr>
              <w:spacing w:after="200" w:line="276" w:lineRule="auto"/>
              <w:rPr>
                <w:rFonts w:asciiTheme="majorBidi" w:hAnsiTheme="majorBidi" w:cstheme="majorBidi"/>
                <w:sz w:val="28"/>
                <w:szCs w:val="28"/>
              </w:rPr>
            </w:pPr>
          </w:p>
        </w:tc>
      </w:tr>
    </w:tbl>
    <w:p w:rsidR="0091598A" w:rsidRPr="00F13B51" w:rsidRDefault="0091598A" w:rsidP="0091598A">
      <w:pPr>
        <w:spacing w:after="200" w:line="276" w:lineRule="auto"/>
        <w:ind w:left="360"/>
        <w:rPr>
          <w:rFonts w:asciiTheme="majorBidi" w:hAnsiTheme="majorBidi" w:cstheme="majorBidi"/>
          <w:sz w:val="26"/>
          <w:szCs w:val="26"/>
        </w:rPr>
      </w:pPr>
    </w:p>
    <w:p w:rsidR="0091598A" w:rsidRPr="00F13B51" w:rsidRDefault="0091598A" w:rsidP="0091598A">
      <w:pPr>
        <w:spacing w:after="200" w:line="276" w:lineRule="auto"/>
        <w:ind w:left="360"/>
        <w:rPr>
          <w:rFonts w:asciiTheme="majorBidi" w:hAnsiTheme="majorBidi" w:cstheme="majorBidi"/>
          <w:sz w:val="26"/>
          <w:szCs w:val="26"/>
        </w:rPr>
      </w:pPr>
    </w:p>
    <w:p w:rsidR="0091598A" w:rsidRPr="00F13B51" w:rsidRDefault="0091598A" w:rsidP="0091598A">
      <w:pPr>
        <w:spacing w:after="200" w:line="276" w:lineRule="auto"/>
        <w:ind w:left="360"/>
        <w:rPr>
          <w:rFonts w:asciiTheme="majorBidi" w:hAnsiTheme="majorBidi" w:cstheme="majorBidi"/>
          <w:sz w:val="26"/>
          <w:szCs w:val="26"/>
        </w:rPr>
      </w:pPr>
    </w:p>
    <w:p w:rsidR="0091598A" w:rsidRPr="00F13B51" w:rsidRDefault="0091598A" w:rsidP="0091598A">
      <w:pPr>
        <w:spacing w:after="200" w:line="276" w:lineRule="auto"/>
        <w:ind w:left="360"/>
        <w:rPr>
          <w:rFonts w:asciiTheme="majorBidi" w:hAnsiTheme="majorBidi" w:cstheme="majorBidi"/>
          <w:sz w:val="26"/>
          <w:szCs w:val="26"/>
        </w:rPr>
      </w:pPr>
    </w:p>
    <w:p w:rsidR="0091598A" w:rsidRPr="00F13B51" w:rsidRDefault="0091598A" w:rsidP="0091598A">
      <w:pPr>
        <w:spacing w:after="200" w:line="276" w:lineRule="auto"/>
        <w:ind w:left="360"/>
        <w:rPr>
          <w:rFonts w:asciiTheme="majorBidi" w:hAnsiTheme="majorBidi" w:cstheme="majorBidi"/>
          <w:sz w:val="26"/>
          <w:szCs w:val="26"/>
        </w:rPr>
      </w:pPr>
    </w:p>
    <w:p w:rsidR="0091598A" w:rsidRPr="00F13B51" w:rsidRDefault="0091598A" w:rsidP="0091598A">
      <w:pPr>
        <w:spacing w:after="200" w:line="276" w:lineRule="auto"/>
        <w:ind w:left="360"/>
        <w:rPr>
          <w:rFonts w:asciiTheme="majorBidi" w:hAnsiTheme="majorBidi" w:cstheme="majorBidi"/>
          <w:sz w:val="26"/>
          <w:szCs w:val="26"/>
        </w:rPr>
      </w:pPr>
    </w:p>
    <w:p w:rsidR="0091598A" w:rsidRDefault="0091598A" w:rsidP="0091598A">
      <w:pPr>
        <w:spacing w:after="200" w:line="276" w:lineRule="auto"/>
        <w:ind w:left="360"/>
        <w:rPr>
          <w:rFonts w:asciiTheme="majorBidi" w:hAnsiTheme="majorBidi" w:cstheme="majorBidi"/>
          <w:sz w:val="26"/>
          <w:szCs w:val="26"/>
        </w:rPr>
      </w:pPr>
    </w:p>
    <w:p w:rsidR="00F13B51" w:rsidRDefault="00F13B51" w:rsidP="0091598A">
      <w:pPr>
        <w:spacing w:after="200" w:line="276" w:lineRule="auto"/>
        <w:ind w:left="360"/>
        <w:rPr>
          <w:rFonts w:asciiTheme="majorBidi" w:hAnsiTheme="majorBidi" w:cstheme="majorBidi"/>
          <w:sz w:val="26"/>
          <w:szCs w:val="26"/>
        </w:rPr>
      </w:pPr>
    </w:p>
    <w:p w:rsidR="00065B48" w:rsidRDefault="00065B48" w:rsidP="0091598A">
      <w:pPr>
        <w:spacing w:after="200" w:line="276" w:lineRule="auto"/>
        <w:ind w:left="360"/>
        <w:rPr>
          <w:rFonts w:asciiTheme="majorBidi" w:hAnsiTheme="majorBidi" w:cstheme="majorBidi"/>
          <w:sz w:val="26"/>
          <w:szCs w:val="26"/>
        </w:rPr>
        <w:sectPr w:rsidR="00065B48" w:rsidSect="00E244F7">
          <w:headerReference w:type="default" r:id="rId72"/>
          <w:headerReference w:type="first" r:id="rId73"/>
          <w:footerReference w:type="first" r:id="rId74"/>
          <w:pgSz w:w="11906" w:h="16838" w:code="9"/>
          <w:pgMar w:top="1418" w:right="1418" w:bottom="1418" w:left="1418" w:header="709" w:footer="709" w:gutter="0"/>
          <w:cols w:space="708"/>
          <w:titlePg/>
          <w:docGrid w:linePitch="360"/>
        </w:sectPr>
      </w:pPr>
    </w:p>
    <w:p w:rsidR="0091598A" w:rsidRPr="0091598A" w:rsidRDefault="00F13B51" w:rsidP="00984F57">
      <w:pPr>
        <w:pStyle w:val="Style2"/>
      </w:pPr>
      <w:bookmarkStart w:id="113" w:name="_Toc328914908"/>
      <w:r>
        <w:lastRenderedPageBreak/>
        <w:t xml:space="preserve">1. </w:t>
      </w:r>
      <w:r w:rsidR="0091598A" w:rsidRPr="0091598A">
        <w:t>Introduction</w:t>
      </w:r>
      <w:bookmarkEnd w:id="113"/>
    </w:p>
    <w:p w:rsidR="0091598A" w:rsidRPr="00984F57" w:rsidRDefault="0091598A" w:rsidP="00BF66A0">
      <w:pPr>
        <w:autoSpaceDE w:val="0"/>
        <w:autoSpaceDN w:val="0"/>
        <w:adjustRightInd w:val="0"/>
        <w:spacing w:before="240" w:after="120" w:line="360" w:lineRule="auto"/>
        <w:ind w:firstLine="709"/>
        <w:mirrorIndents/>
        <w:jc w:val="both"/>
        <w:rPr>
          <w:rFonts w:asciiTheme="majorBidi" w:hAnsiTheme="majorBidi" w:cstheme="majorBidi"/>
        </w:rPr>
      </w:pPr>
      <w:r w:rsidRPr="00984F57">
        <w:rPr>
          <w:rFonts w:asciiTheme="majorBidi" w:hAnsiTheme="majorBidi" w:cstheme="majorBidi"/>
        </w:rPr>
        <w:t>Pour valider les résultats que délivre le programme explicité au chapitre</w:t>
      </w:r>
      <w:r w:rsidR="009E04A1">
        <w:rPr>
          <w:rFonts w:asciiTheme="majorBidi" w:hAnsiTheme="majorBidi" w:cstheme="majorBidi"/>
        </w:rPr>
        <w:t xml:space="preserve"> précédente,</w:t>
      </w:r>
      <w:r w:rsidRPr="00984F57">
        <w:rPr>
          <w:rFonts w:asciiTheme="majorBidi" w:hAnsiTheme="majorBidi" w:cstheme="majorBidi"/>
        </w:rPr>
        <w:t xml:space="preserve"> nous</w:t>
      </w:r>
      <w:r w:rsidR="00BF66A0">
        <w:rPr>
          <w:rFonts w:asciiTheme="majorBidi" w:hAnsiTheme="majorBidi" w:cstheme="majorBidi"/>
        </w:rPr>
        <w:t xml:space="preserve"> avons mené une étude sur trois </w:t>
      </w:r>
      <w:r w:rsidRPr="00984F57">
        <w:rPr>
          <w:rFonts w:asciiTheme="majorBidi" w:hAnsiTheme="majorBidi" w:cstheme="majorBidi"/>
        </w:rPr>
        <w:t xml:space="preserve"> exemples de module PV pour lesquels des caractéristiques I-V direct.</w:t>
      </w:r>
      <w:r w:rsidR="00BF66A0">
        <w:rPr>
          <w:rFonts w:asciiTheme="majorBidi" w:hAnsiTheme="majorBidi" w:cstheme="majorBidi"/>
        </w:rPr>
        <w:t xml:space="preserve"> </w:t>
      </w:r>
      <w:r w:rsidRPr="00984F57">
        <w:rPr>
          <w:rFonts w:asciiTheme="majorBidi" w:hAnsiTheme="majorBidi" w:cstheme="majorBidi"/>
        </w:rPr>
        <w:t xml:space="preserve">L’application de notre programme, de traitement, d’analyse et d’extraction nous permet d’obtenir tout les paramètres nécessaires à la simulation pour chaque courbe I-V mesurée. </w:t>
      </w:r>
    </w:p>
    <w:p w:rsidR="0091598A" w:rsidRPr="00A33C0E" w:rsidRDefault="0091598A" w:rsidP="00A33C0E">
      <w:pPr>
        <w:pStyle w:val="Paragraphedeliste"/>
        <w:numPr>
          <w:ilvl w:val="0"/>
          <w:numId w:val="34"/>
        </w:numPr>
        <w:autoSpaceDE w:val="0"/>
        <w:autoSpaceDN w:val="0"/>
        <w:adjustRightInd w:val="0"/>
        <w:spacing w:before="240" w:after="120" w:line="360" w:lineRule="auto"/>
        <w:mirrorIndents/>
        <w:jc w:val="both"/>
        <w:rPr>
          <w:rFonts w:asciiTheme="majorBidi" w:hAnsiTheme="majorBidi" w:cstheme="majorBidi"/>
        </w:rPr>
      </w:pPr>
      <w:r w:rsidRPr="00A33C0E">
        <w:rPr>
          <w:rFonts w:asciiTheme="majorBidi" w:hAnsiTheme="majorBidi" w:cstheme="majorBidi"/>
        </w:rPr>
        <w:t>Dans une première étape, nous commençons par lire les données me</w:t>
      </w:r>
      <w:r w:rsidR="00F13B51" w:rsidRPr="00A33C0E">
        <w:rPr>
          <w:rFonts w:asciiTheme="majorBidi" w:hAnsiTheme="majorBidi" w:cstheme="majorBidi"/>
        </w:rPr>
        <w:t>surées - courants et tensions -</w:t>
      </w:r>
    </w:p>
    <w:p w:rsidR="0091598A" w:rsidRPr="00A33C0E" w:rsidRDefault="0091598A" w:rsidP="00A33C0E">
      <w:pPr>
        <w:pStyle w:val="Paragraphedeliste"/>
        <w:numPr>
          <w:ilvl w:val="0"/>
          <w:numId w:val="34"/>
        </w:numPr>
        <w:autoSpaceDE w:val="0"/>
        <w:autoSpaceDN w:val="0"/>
        <w:adjustRightInd w:val="0"/>
        <w:spacing w:before="240" w:after="120" w:line="360" w:lineRule="auto"/>
        <w:mirrorIndents/>
        <w:jc w:val="both"/>
        <w:rPr>
          <w:rFonts w:asciiTheme="majorBidi" w:hAnsiTheme="majorBidi" w:cstheme="majorBidi"/>
        </w:rPr>
      </w:pPr>
      <w:r w:rsidRPr="00A33C0E">
        <w:rPr>
          <w:rFonts w:asciiTheme="majorBidi" w:hAnsiTheme="majorBidi" w:cstheme="majorBidi"/>
        </w:rPr>
        <w:t>Puis, dans une deuxième étape  nous calculons les paramètres des modèles à une diode et deux diodes aux conditions de mesure et aux conditions STC avec l’affichage des courbes I-V et P-V.</w:t>
      </w:r>
    </w:p>
    <w:p w:rsidR="0091598A" w:rsidRPr="009229F3" w:rsidRDefault="00F13B51" w:rsidP="00984F57">
      <w:pPr>
        <w:pStyle w:val="Style2"/>
      </w:pPr>
      <w:bookmarkStart w:id="114" w:name="_Toc328914909"/>
      <w:r>
        <w:t xml:space="preserve">2. </w:t>
      </w:r>
      <w:r w:rsidR="00D32B7C">
        <w:t>Les données qui traitent</w:t>
      </w:r>
      <w:r w:rsidR="0091598A" w:rsidRPr="009229F3">
        <w:t xml:space="preserve"> par le programme</w:t>
      </w:r>
      <w:r w:rsidR="00D32B7C">
        <w:t xml:space="preserve"> « labview »</w:t>
      </w:r>
      <w:bookmarkEnd w:id="114"/>
    </w:p>
    <w:p w:rsidR="0091598A" w:rsidRPr="00D32B7C" w:rsidRDefault="0091598A" w:rsidP="00D32B7C">
      <w:pPr>
        <w:pStyle w:val="Paragraphedeliste"/>
        <w:numPr>
          <w:ilvl w:val="0"/>
          <w:numId w:val="34"/>
        </w:numPr>
        <w:autoSpaceDE w:val="0"/>
        <w:autoSpaceDN w:val="0"/>
        <w:adjustRightInd w:val="0"/>
        <w:spacing w:before="240" w:after="120" w:line="360" w:lineRule="auto"/>
        <w:mirrorIndents/>
        <w:jc w:val="both"/>
        <w:rPr>
          <w:rFonts w:asciiTheme="majorBidi" w:hAnsiTheme="majorBidi" w:cstheme="majorBidi"/>
        </w:rPr>
      </w:pPr>
      <w:r w:rsidRPr="00D32B7C">
        <w:rPr>
          <w:rFonts w:asciiTheme="majorBidi" w:hAnsiTheme="majorBidi" w:cstheme="majorBidi"/>
        </w:rPr>
        <w:t>Les mesures (courant, tension) sont récupérées sous forme de fichier TXT.</w:t>
      </w:r>
    </w:p>
    <w:p w:rsidR="0091598A" w:rsidRPr="00D32B7C" w:rsidRDefault="0091598A" w:rsidP="00D32B7C">
      <w:pPr>
        <w:pStyle w:val="Paragraphedeliste"/>
        <w:numPr>
          <w:ilvl w:val="0"/>
          <w:numId w:val="34"/>
        </w:numPr>
        <w:autoSpaceDE w:val="0"/>
        <w:autoSpaceDN w:val="0"/>
        <w:adjustRightInd w:val="0"/>
        <w:spacing w:before="240" w:after="120" w:line="360" w:lineRule="auto"/>
        <w:mirrorIndents/>
        <w:jc w:val="both"/>
        <w:rPr>
          <w:rFonts w:asciiTheme="majorBidi" w:hAnsiTheme="majorBidi" w:cstheme="majorBidi"/>
        </w:rPr>
      </w:pPr>
      <w:r w:rsidRPr="00D32B7C">
        <w:rPr>
          <w:rFonts w:asciiTheme="majorBidi" w:hAnsiTheme="majorBidi" w:cstheme="majorBidi"/>
        </w:rPr>
        <w:t>On calcule la caractéristique I-V correspondant aux conditions STC (G=1000W/m² et</w:t>
      </w:r>
      <w:r w:rsidR="00F13B51" w:rsidRPr="00D32B7C">
        <w:rPr>
          <w:rFonts w:asciiTheme="majorBidi" w:hAnsiTheme="majorBidi" w:cstheme="majorBidi"/>
        </w:rPr>
        <w:t xml:space="preserve"> </w:t>
      </w:r>
      <w:r w:rsidRPr="00D32B7C">
        <w:rPr>
          <w:rFonts w:asciiTheme="majorBidi" w:hAnsiTheme="majorBidi" w:cstheme="majorBidi"/>
        </w:rPr>
        <w:t xml:space="preserve"> Tc =25°C).</w:t>
      </w:r>
    </w:p>
    <w:p w:rsidR="0091598A" w:rsidRPr="00D32B7C" w:rsidRDefault="0091598A" w:rsidP="00984F57">
      <w:pPr>
        <w:pStyle w:val="Style3"/>
        <w:rPr>
          <w:sz w:val="28"/>
          <w:szCs w:val="28"/>
        </w:rPr>
      </w:pPr>
      <w:bookmarkStart w:id="115" w:name="_Toc328914910"/>
      <w:r w:rsidRPr="00D32B7C">
        <w:rPr>
          <w:sz w:val="28"/>
          <w:szCs w:val="28"/>
        </w:rPr>
        <w:t>2.1. Résultat sur le module en silicium monocristallin (IV600</w:t>
      </w:r>
      <w:r w:rsidR="003663BD">
        <w:rPr>
          <w:sz w:val="28"/>
          <w:szCs w:val="28"/>
        </w:rPr>
        <w:t>-45</w:t>
      </w:r>
      <w:r w:rsidRPr="00D32B7C">
        <w:rPr>
          <w:sz w:val="28"/>
          <w:szCs w:val="28"/>
        </w:rPr>
        <w:t>)</w:t>
      </w:r>
      <w:r w:rsidR="00205E2D">
        <w:rPr>
          <w:sz w:val="28"/>
          <w:szCs w:val="28"/>
        </w:rPr>
        <w:t xml:space="preserve"> [condition de mesure </w:t>
      </w:r>
      <w:r w:rsidR="009E04A1">
        <w:rPr>
          <w:sz w:val="28"/>
          <w:szCs w:val="28"/>
        </w:rPr>
        <w:t>« 25°C et 868 W /m² »]</w:t>
      </w:r>
      <w:bookmarkEnd w:id="115"/>
    </w:p>
    <w:p w:rsidR="0091598A" w:rsidRDefault="005913E2" w:rsidP="00984F57">
      <w:pPr>
        <w:spacing w:line="360" w:lineRule="auto"/>
        <w:jc w:val="center"/>
        <w:rPr>
          <w:rFonts w:asciiTheme="majorBidi" w:hAnsiTheme="majorBidi" w:cstheme="majorBidi"/>
        </w:rPr>
      </w:pPr>
      <w:r>
        <w:rPr>
          <w:rFonts w:asciiTheme="majorBidi" w:hAnsiTheme="majorBidi" w:cstheme="majorBidi"/>
          <w:noProof/>
        </w:rPr>
        <w:pict>
          <v:rect id="_x0000_s1283" style="position:absolute;left:0;text-align:left;margin-left:148.85pt;margin-top:127pt;width:55.5pt;height:27.75pt;z-index:251926528" fillcolor="black [3213]" strokecolor="black [3213]" strokeweight="1pt">
            <v:fill color2="black [3200]"/>
            <v:shadow on="t" type="perspective" color="#7f7f7f [1601]" offset="1pt" offset2="-3pt"/>
          </v:rect>
        </w:pict>
      </w:r>
      <w:r w:rsidR="00AC621D">
        <w:rPr>
          <w:rFonts w:asciiTheme="majorBidi" w:hAnsiTheme="majorBidi" w:cstheme="majorBidi"/>
          <w:noProof/>
        </w:rPr>
        <w:t xml:space="preserve"> </w:t>
      </w:r>
      <w:r w:rsidR="0091598A" w:rsidRPr="0099292A">
        <w:rPr>
          <w:rFonts w:asciiTheme="majorBidi" w:hAnsiTheme="majorBidi" w:cstheme="majorBidi"/>
          <w:noProof/>
        </w:rPr>
        <w:drawing>
          <wp:inline distT="0" distB="0" distL="0" distR="0">
            <wp:extent cx="3333750" cy="2352675"/>
            <wp:effectExtent l="38100" t="57150" r="114300" b="104775"/>
            <wp:docPr id="3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srcRect l="62314" t="32647" r="16529" b="37941"/>
                    <a:stretch>
                      <a:fillRect/>
                    </a:stretch>
                  </pic:blipFill>
                  <pic:spPr bwMode="auto">
                    <a:xfrm>
                      <a:off x="0" y="0"/>
                      <a:ext cx="3333750" cy="23526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1598A" w:rsidRPr="00F13B51" w:rsidRDefault="0091598A" w:rsidP="00984F57">
      <w:pPr>
        <w:pStyle w:val="Style6"/>
        <w:rPr>
          <w:rFonts w:asciiTheme="majorBidi" w:eastAsiaTheme="minorEastAsia" w:hAnsiTheme="majorBidi" w:cstheme="majorBidi"/>
          <w:b w:val="0"/>
          <w:bCs w:val="0"/>
          <w:sz w:val="20"/>
          <w:szCs w:val="20"/>
        </w:rPr>
      </w:pPr>
      <w:bookmarkStart w:id="116" w:name="_Toc327209131"/>
      <w:r w:rsidRPr="00F13B51">
        <w:rPr>
          <w:rFonts w:asciiTheme="majorBidi" w:hAnsiTheme="majorBidi" w:cstheme="majorBidi"/>
          <w:b w:val="0"/>
          <w:bCs w:val="0"/>
          <w:sz w:val="20"/>
          <w:szCs w:val="20"/>
        </w:rPr>
        <w:t xml:space="preserve">Figure 5.1 : courbe I-V pour le module </w:t>
      </w:r>
      <w:r w:rsidR="007E3C03" w:rsidRPr="00F13B51">
        <w:rPr>
          <w:rFonts w:asciiTheme="majorBidi" w:hAnsiTheme="majorBidi" w:cstheme="majorBidi"/>
          <w:b w:val="0"/>
          <w:bCs w:val="0"/>
          <w:sz w:val="20"/>
          <w:szCs w:val="20"/>
        </w:rPr>
        <w:t>IV600</w:t>
      </w:r>
      <w:r w:rsidR="003663BD">
        <w:rPr>
          <w:rFonts w:asciiTheme="majorBidi" w:hAnsiTheme="majorBidi" w:cstheme="majorBidi"/>
          <w:b w:val="0"/>
          <w:bCs w:val="0"/>
          <w:sz w:val="20"/>
          <w:szCs w:val="20"/>
        </w:rPr>
        <w:t>-45</w:t>
      </w:r>
      <w:r w:rsidR="007E3C03" w:rsidRPr="00F13B51">
        <w:rPr>
          <w:rFonts w:asciiTheme="majorBidi" w:hAnsiTheme="majorBidi" w:cstheme="majorBidi"/>
          <w:b w:val="0"/>
          <w:bCs w:val="0"/>
          <w:sz w:val="20"/>
          <w:szCs w:val="20"/>
        </w:rPr>
        <w:t>.</w:t>
      </w:r>
      <w:bookmarkEnd w:id="116"/>
    </w:p>
    <w:p w:rsidR="0091598A" w:rsidRDefault="0091598A" w:rsidP="0099292A">
      <w:pPr>
        <w:spacing w:line="36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3752850" cy="2124075"/>
            <wp:effectExtent l="38100" t="57150" r="114300" b="104775"/>
            <wp:docPr id="3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srcRect l="61983" t="62059" r="15868" b="9846"/>
                    <a:stretch>
                      <a:fillRect/>
                    </a:stretch>
                  </pic:blipFill>
                  <pic:spPr bwMode="auto">
                    <a:xfrm>
                      <a:off x="0" y="0"/>
                      <a:ext cx="3752850" cy="21240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9292A" w:rsidRPr="00766C44" w:rsidRDefault="0091598A" w:rsidP="00766C44">
      <w:pPr>
        <w:pStyle w:val="Style6"/>
        <w:rPr>
          <w:rFonts w:eastAsiaTheme="minorEastAsia"/>
          <w:b w:val="0"/>
          <w:bCs w:val="0"/>
          <w:sz w:val="20"/>
          <w:szCs w:val="20"/>
        </w:rPr>
      </w:pPr>
      <w:bookmarkStart w:id="117" w:name="_Toc327209132"/>
      <w:r w:rsidRPr="00766C44">
        <w:rPr>
          <w:b w:val="0"/>
          <w:bCs w:val="0"/>
          <w:sz w:val="20"/>
          <w:szCs w:val="20"/>
        </w:rPr>
        <w:t xml:space="preserve">Figure 5.2 : courbe P-V pour le module </w:t>
      </w:r>
      <w:r w:rsidR="00322531" w:rsidRPr="00766C44">
        <w:rPr>
          <w:b w:val="0"/>
          <w:bCs w:val="0"/>
          <w:sz w:val="20"/>
          <w:szCs w:val="20"/>
        </w:rPr>
        <w:t>IV600</w:t>
      </w:r>
      <w:r w:rsidR="003663BD" w:rsidRPr="00766C44">
        <w:rPr>
          <w:b w:val="0"/>
          <w:bCs w:val="0"/>
          <w:sz w:val="20"/>
          <w:szCs w:val="20"/>
        </w:rPr>
        <w:t>-45</w:t>
      </w:r>
      <w:r w:rsidR="00322531" w:rsidRPr="00766C44">
        <w:rPr>
          <w:b w:val="0"/>
          <w:bCs w:val="0"/>
          <w:sz w:val="20"/>
          <w:szCs w:val="20"/>
        </w:rPr>
        <w:t>.</w:t>
      </w:r>
      <w:bookmarkEnd w:id="117"/>
    </w:p>
    <w:p w:rsidR="0091598A" w:rsidRPr="00632612" w:rsidRDefault="0091598A" w:rsidP="00632612">
      <w:pPr>
        <w:pStyle w:val="Paragraphedeliste"/>
        <w:numPr>
          <w:ilvl w:val="0"/>
          <w:numId w:val="48"/>
        </w:numPr>
        <w:spacing w:after="200" w:line="360" w:lineRule="auto"/>
        <w:jc w:val="both"/>
        <w:rPr>
          <w:rFonts w:asciiTheme="majorBidi" w:hAnsiTheme="majorBidi" w:cstheme="majorBidi"/>
          <w:b/>
          <w:bCs/>
        </w:rPr>
      </w:pPr>
      <w:r w:rsidRPr="00632612">
        <w:rPr>
          <w:rFonts w:asciiTheme="majorBidi" w:hAnsiTheme="majorBidi" w:cstheme="majorBidi"/>
          <w:b/>
          <w:bCs/>
        </w:rPr>
        <w:t>Paramètres électriques mesurés et extrapolés aux STC</w:t>
      </w:r>
    </w:p>
    <w:tbl>
      <w:tblPr>
        <w:tblStyle w:val="Grilledutableau"/>
        <w:tblW w:w="0" w:type="auto"/>
        <w:jc w:val="center"/>
        <w:tblLook w:val="04A0"/>
      </w:tblPr>
      <w:tblGrid>
        <w:gridCol w:w="1784"/>
        <w:gridCol w:w="1784"/>
        <w:gridCol w:w="1784"/>
      </w:tblGrid>
      <w:tr w:rsidR="0091598A" w:rsidTr="003143BE">
        <w:trPr>
          <w:trHeight w:val="240"/>
          <w:jc w:val="center"/>
        </w:trPr>
        <w:tc>
          <w:tcPr>
            <w:tcW w:w="1784"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sz w:val="20"/>
                <w:szCs w:val="20"/>
              </w:rPr>
            </w:pPr>
          </w:p>
        </w:tc>
        <w:tc>
          <w:tcPr>
            <w:tcW w:w="1784" w:type="dxa"/>
          </w:tcPr>
          <w:p w:rsidR="0091598A" w:rsidRPr="002B3B6C" w:rsidRDefault="0091598A" w:rsidP="00984F57">
            <w:pPr>
              <w:spacing w:line="360" w:lineRule="auto"/>
              <w:jc w:val="both"/>
              <w:rPr>
                <w:rFonts w:asciiTheme="majorBidi" w:hAnsiTheme="majorBidi" w:cstheme="majorBidi"/>
                <w:b/>
                <w:bCs/>
                <w:sz w:val="20"/>
                <w:szCs w:val="20"/>
              </w:rPr>
            </w:pPr>
            <w:r w:rsidRPr="002B3B6C">
              <w:rPr>
                <w:rFonts w:asciiTheme="majorBidi" w:hAnsiTheme="majorBidi" w:cstheme="majorBidi"/>
                <w:b/>
                <w:bCs/>
                <w:sz w:val="20"/>
                <w:szCs w:val="20"/>
              </w:rPr>
              <w:t>Aux conditions de mesures</w:t>
            </w:r>
          </w:p>
        </w:tc>
        <w:tc>
          <w:tcPr>
            <w:tcW w:w="1784" w:type="dxa"/>
          </w:tcPr>
          <w:p w:rsidR="0091598A" w:rsidRPr="002B3B6C" w:rsidRDefault="0091598A" w:rsidP="00984F57">
            <w:pPr>
              <w:spacing w:line="360" w:lineRule="auto"/>
              <w:jc w:val="both"/>
              <w:rPr>
                <w:rFonts w:asciiTheme="majorBidi" w:hAnsiTheme="majorBidi" w:cstheme="majorBidi"/>
                <w:b/>
                <w:bCs/>
                <w:sz w:val="20"/>
                <w:szCs w:val="20"/>
              </w:rPr>
            </w:pPr>
            <w:r w:rsidRPr="002B3B6C">
              <w:rPr>
                <w:rFonts w:asciiTheme="majorBidi" w:hAnsiTheme="majorBidi" w:cstheme="majorBidi"/>
                <w:b/>
                <w:bCs/>
                <w:sz w:val="20"/>
                <w:szCs w:val="20"/>
              </w:rPr>
              <w:t>Aux conditions STC</w:t>
            </w:r>
          </w:p>
        </w:tc>
      </w:tr>
      <w:tr w:rsidR="0091598A" w:rsidRPr="000673D1" w:rsidTr="00F13B51">
        <w:trPr>
          <w:trHeight w:val="240"/>
          <w:jc w:val="center"/>
        </w:trPr>
        <w:tc>
          <w:tcPr>
            <w:tcW w:w="1784" w:type="dxa"/>
          </w:tcPr>
          <w:p w:rsidR="0091598A" w:rsidRPr="000673D1" w:rsidRDefault="005913E2" w:rsidP="00984F57">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eastAsia="en-US"/>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OC</m:t>
                  </m:r>
                </m:sub>
              </m:sSub>
            </m:oMath>
            <w:r w:rsidR="0091598A" w:rsidRPr="000673D1">
              <w:rPr>
                <w:rFonts w:asciiTheme="majorBidi" w:hAnsiTheme="majorBidi" w:cstheme="majorBidi"/>
                <w:b/>
                <w:bCs/>
                <w:sz w:val="20"/>
                <w:szCs w:val="20"/>
                <w:lang w:val="en-US"/>
              </w:rPr>
              <w:t>[V]</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2.161E+1</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2.161E+1</w:t>
            </w:r>
          </w:p>
        </w:tc>
      </w:tr>
      <w:tr w:rsidR="0091598A" w:rsidRPr="000673D1" w:rsidTr="00F13B51">
        <w:trPr>
          <w:trHeight w:val="240"/>
          <w:jc w:val="center"/>
        </w:trPr>
        <w:tc>
          <w:tcPr>
            <w:tcW w:w="1784" w:type="dxa"/>
          </w:tcPr>
          <w:p w:rsidR="0091598A" w:rsidRPr="000673D1" w:rsidRDefault="005913E2" w:rsidP="00984F57">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I</m:t>
                  </m:r>
                </m:e>
                <m:sub>
                  <m:r>
                    <m:rPr>
                      <m:sty m:val="bi"/>
                    </m:rPr>
                    <w:rPr>
                      <w:rFonts w:ascii="Cambria Math" w:hAnsi="Cambria Math" w:cstheme="majorBidi"/>
                      <w:sz w:val="20"/>
                      <w:szCs w:val="20"/>
                      <w:lang w:val="en-US"/>
                    </w:rPr>
                    <m:t>sc</m:t>
                  </m:r>
                </m:sub>
              </m:sSub>
            </m:oMath>
            <w:r w:rsidR="0091598A" w:rsidRPr="000673D1">
              <w:rPr>
                <w:rFonts w:asciiTheme="majorBidi" w:hAnsiTheme="majorBidi" w:cstheme="majorBidi"/>
                <w:b/>
                <w:bCs/>
                <w:sz w:val="20"/>
                <w:szCs w:val="20"/>
                <w:lang w:val="en-US"/>
              </w:rPr>
              <w:t>[A]</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3.27E+0</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3.76728E+0</w:t>
            </w:r>
          </w:p>
        </w:tc>
      </w:tr>
      <w:tr w:rsidR="0091598A" w:rsidRPr="000673D1" w:rsidTr="00F13B51">
        <w:trPr>
          <w:trHeight w:val="240"/>
          <w:jc w:val="center"/>
        </w:trPr>
        <w:tc>
          <w:tcPr>
            <w:tcW w:w="1784" w:type="dxa"/>
          </w:tcPr>
          <w:p w:rsidR="0091598A" w:rsidRPr="000673D1" w:rsidRDefault="005913E2" w:rsidP="00984F57">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P</m:t>
                  </m:r>
                </m:e>
                <m:sub>
                  <m:r>
                    <m:rPr>
                      <m:sty m:val="bi"/>
                    </m:rPr>
                    <w:rPr>
                      <w:rFonts w:ascii="Cambria Math" w:hAnsi="Cambria Math" w:cstheme="majorBidi"/>
                      <w:sz w:val="20"/>
                      <w:szCs w:val="20"/>
                      <w:lang w:val="en-US"/>
                    </w:rPr>
                    <m:t>mp</m:t>
                  </m:r>
                </m:sub>
              </m:sSub>
            </m:oMath>
            <w:r w:rsidR="0091598A" w:rsidRPr="000673D1">
              <w:rPr>
                <w:rFonts w:asciiTheme="majorBidi" w:hAnsiTheme="majorBidi" w:cstheme="majorBidi"/>
                <w:b/>
                <w:bCs/>
                <w:sz w:val="20"/>
                <w:szCs w:val="20"/>
                <w:lang w:val="en-US"/>
              </w:rPr>
              <w:t xml:space="preserve"> [W]</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5.02021E+1</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5.08365E+1</w:t>
            </w:r>
          </w:p>
        </w:tc>
      </w:tr>
      <w:tr w:rsidR="0091598A" w:rsidRPr="000673D1" w:rsidTr="00F13B51">
        <w:trPr>
          <w:trHeight w:val="240"/>
          <w:jc w:val="center"/>
        </w:trPr>
        <w:tc>
          <w:tcPr>
            <w:tcW w:w="1784" w:type="dxa"/>
          </w:tcPr>
          <w:p w:rsidR="0091598A" w:rsidRPr="000673D1" w:rsidRDefault="005913E2" w:rsidP="00984F57">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V</m:t>
                  </m:r>
                </m:e>
                <m:sub>
                  <m:r>
                    <m:rPr>
                      <m:sty m:val="bi"/>
                    </m:rPr>
                    <w:rPr>
                      <w:rFonts w:ascii="Cambria Math" w:hAnsi="Cambria Math" w:cstheme="majorBidi"/>
                      <w:sz w:val="20"/>
                      <w:szCs w:val="20"/>
                      <w:lang w:val="en-US"/>
                    </w:rPr>
                    <m:t>mp</m:t>
                  </m:r>
                </m:sub>
              </m:sSub>
            </m:oMath>
            <w:r w:rsidR="0091598A" w:rsidRPr="000673D1">
              <w:rPr>
                <w:rFonts w:asciiTheme="majorBidi" w:hAnsiTheme="majorBidi" w:cstheme="majorBidi"/>
                <w:b/>
                <w:bCs/>
                <w:sz w:val="20"/>
                <w:szCs w:val="20"/>
                <w:lang w:val="en-US"/>
              </w:rPr>
              <w:t>[V]</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1.689E+1</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1.689E+1</w:t>
            </w:r>
          </w:p>
        </w:tc>
      </w:tr>
      <w:tr w:rsidR="0091598A" w:rsidTr="00F13B51">
        <w:trPr>
          <w:trHeight w:val="240"/>
          <w:jc w:val="center"/>
        </w:trPr>
        <w:tc>
          <w:tcPr>
            <w:tcW w:w="1784" w:type="dxa"/>
          </w:tcPr>
          <w:p w:rsidR="0091598A" w:rsidRPr="000673D1" w:rsidRDefault="005913E2" w:rsidP="00984F57">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I</m:t>
                  </m:r>
                </m:e>
                <m:sub>
                  <m:r>
                    <m:rPr>
                      <m:sty m:val="bi"/>
                    </m:rPr>
                    <w:rPr>
                      <w:rFonts w:ascii="Cambria Math" w:hAnsi="Cambria Math" w:cstheme="majorBidi"/>
                      <w:sz w:val="20"/>
                      <w:szCs w:val="20"/>
                      <w:lang w:val="en-US"/>
                    </w:rPr>
                    <m:t>mp</m:t>
                  </m:r>
                </m:sub>
              </m:sSub>
            </m:oMath>
            <w:r w:rsidR="0091598A" w:rsidRPr="000673D1">
              <w:rPr>
                <w:rFonts w:asciiTheme="majorBidi" w:hAnsiTheme="majorBidi" w:cstheme="majorBidi"/>
                <w:b/>
                <w:bCs/>
                <w:sz w:val="20"/>
                <w:szCs w:val="20"/>
                <w:lang w:val="en-US"/>
              </w:rPr>
              <w:t>[A]</w:t>
            </w:r>
          </w:p>
        </w:tc>
        <w:tc>
          <w:tcPr>
            <w:tcW w:w="1784" w:type="dxa"/>
          </w:tcPr>
          <w:p w:rsidR="0091598A" w:rsidRPr="000673D1" w:rsidRDefault="0091598A" w:rsidP="00984F57">
            <w:pPr>
              <w:spacing w:line="360" w:lineRule="auto"/>
              <w:jc w:val="both"/>
              <w:rPr>
                <w:rFonts w:asciiTheme="majorBidi" w:hAnsiTheme="majorBidi" w:cstheme="majorBidi"/>
                <w:sz w:val="20"/>
                <w:szCs w:val="20"/>
                <w:lang w:val="en-US"/>
              </w:rPr>
            </w:pPr>
            <w:r w:rsidRPr="000673D1">
              <w:rPr>
                <w:rFonts w:asciiTheme="majorBidi" w:hAnsiTheme="majorBidi" w:cstheme="majorBidi"/>
                <w:sz w:val="20"/>
                <w:szCs w:val="20"/>
                <w:lang w:val="en-US"/>
              </w:rPr>
              <w:t>2.97E+0</w:t>
            </w:r>
          </w:p>
        </w:tc>
        <w:tc>
          <w:tcPr>
            <w:tcW w:w="1784" w:type="dxa"/>
          </w:tcPr>
          <w:p w:rsidR="0091598A" w:rsidRPr="002B3B6C" w:rsidRDefault="0091598A" w:rsidP="00984F57">
            <w:pPr>
              <w:spacing w:line="360" w:lineRule="auto"/>
              <w:jc w:val="both"/>
              <w:rPr>
                <w:rFonts w:asciiTheme="majorBidi" w:hAnsiTheme="majorBidi" w:cstheme="majorBidi"/>
                <w:sz w:val="20"/>
                <w:szCs w:val="20"/>
              </w:rPr>
            </w:pPr>
            <w:r w:rsidRPr="000673D1">
              <w:rPr>
                <w:rFonts w:asciiTheme="majorBidi" w:hAnsiTheme="majorBidi" w:cstheme="majorBidi"/>
                <w:sz w:val="20"/>
                <w:szCs w:val="20"/>
                <w:lang w:val="en-US"/>
              </w:rPr>
              <w:t>3.7</w:t>
            </w:r>
            <w:r w:rsidRPr="002B3B6C">
              <w:rPr>
                <w:rFonts w:asciiTheme="majorBidi" w:hAnsiTheme="majorBidi" w:cstheme="majorBidi"/>
                <w:sz w:val="20"/>
                <w:szCs w:val="20"/>
              </w:rPr>
              <w:t>6728E+0</w:t>
            </w:r>
          </w:p>
        </w:tc>
      </w:tr>
      <w:tr w:rsidR="0091598A" w:rsidTr="00F13B51">
        <w:trPr>
          <w:trHeight w:val="240"/>
          <w:jc w:val="center"/>
        </w:trPr>
        <w:tc>
          <w:tcPr>
            <w:tcW w:w="1784" w:type="dxa"/>
          </w:tcPr>
          <w:p w:rsidR="0091598A" w:rsidRDefault="00FE05AA" w:rsidP="00984F57">
            <w:pPr>
              <w:spacing w:line="360" w:lineRule="auto"/>
              <w:jc w:val="both"/>
              <w:rPr>
                <w:rFonts w:asciiTheme="majorBidi" w:hAnsiTheme="majorBidi" w:cstheme="majorBidi"/>
                <w:b/>
                <w:bCs/>
                <w:sz w:val="20"/>
                <w:szCs w:val="20"/>
              </w:rPr>
            </w:pPr>
            <w:r w:rsidRPr="00971C14">
              <w:rPr>
                <w:rFonts w:asciiTheme="majorBidi" w:hAnsiTheme="majorBidi" w:cstheme="majorBidi"/>
                <w:b/>
                <w:bCs/>
                <w:sz w:val="20"/>
                <w:szCs w:val="20"/>
              </w:rPr>
              <w:t>FF [</w:t>
            </w:r>
            <w:r w:rsidR="0091598A" w:rsidRPr="00971C14">
              <w:rPr>
                <w:rFonts w:asciiTheme="majorBidi" w:hAnsiTheme="majorBidi" w:cstheme="majorBidi"/>
                <w:b/>
                <w:bCs/>
                <w:sz w:val="20"/>
                <w:szCs w:val="20"/>
              </w:rPr>
              <w:t>%]</w:t>
            </w:r>
          </w:p>
        </w:tc>
        <w:tc>
          <w:tcPr>
            <w:tcW w:w="1784" w:type="dxa"/>
          </w:tcPr>
          <w:p w:rsidR="0091598A" w:rsidRPr="002B3B6C" w:rsidRDefault="0091598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7.</w:t>
            </w:r>
            <w:r w:rsidRPr="002B3B6C">
              <w:rPr>
                <w:rFonts w:asciiTheme="majorBidi" w:hAnsiTheme="majorBidi" w:cstheme="majorBidi"/>
                <w:sz w:val="20"/>
                <w:szCs w:val="20"/>
              </w:rPr>
              <w:t>10427E-1</w:t>
            </w:r>
          </w:p>
        </w:tc>
        <w:tc>
          <w:tcPr>
            <w:tcW w:w="1784" w:type="dxa"/>
          </w:tcPr>
          <w:p w:rsidR="0091598A" w:rsidRPr="002B3B6C" w:rsidRDefault="0091598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6.</w:t>
            </w:r>
            <w:r w:rsidRPr="002B3B6C">
              <w:rPr>
                <w:rFonts w:asciiTheme="majorBidi" w:hAnsiTheme="majorBidi" w:cstheme="majorBidi"/>
                <w:sz w:val="20"/>
                <w:szCs w:val="20"/>
              </w:rPr>
              <w:t>24443E-1</w:t>
            </w:r>
          </w:p>
        </w:tc>
      </w:tr>
      <w:tr w:rsidR="0091598A" w:rsidTr="00F13B51">
        <w:trPr>
          <w:trHeight w:val="240"/>
          <w:jc w:val="center"/>
        </w:trPr>
        <w:tc>
          <w:tcPr>
            <w:tcW w:w="1784" w:type="dxa"/>
          </w:tcPr>
          <w:p w:rsidR="0091598A" w:rsidRDefault="00FE05AA" w:rsidP="00984F57">
            <w:pPr>
              <w:spacing w:line="360" w:lineRule="auto"/>
              <w:jc w:val="both"/>
              <w:rPr>
                <w:rFonts w:asciiTheme="majorBidi" w:hAnsiTheme="majorBidi" w:cstheme="majorBidi"/>
                <w:b/>
                <w:bCs/>
                <w:sz w:val="20"/>
                <w:szCs w:val="20"/>
              </w:rPr>
            </w:pPr>
            <w:r w:rsidRPr="00971C14">
              <w:rPr>
                <w:rFonts w:asciiTheme="majorBidi" w:hAnsiTheme="majorBidi" w:cstheme="majorBidi"/>
                <w:b/>
                <w:bCs/>
                <w:sz w:val="20"/>
                <w:szCs w:val="20"/>
              </w:rPr>
              <w:t>Rd [</w:t>
            </w:r>
            <w:r w:rsidR="0091598A" w:rsidRPr="00971C14">
              <w:rPr>
                <w:rFonts w:asciiTheme="majorBidi" w:hAnsiTheme="majorBidi" w:cstheme="majorBidi"/>
                <w:b/>
                <w:bCs/>
                <w:sz w:val="20"/>
                <w:szCs w:val="20"/>
              </w:rPr>
              <w:t>%]</w:t>
            </w:r>
          </w:p>
        </w:tc>
        <w:tc>
          <w:tcPr>
            <w:tcW w:w="1784" w:type="dxa"/>
          </w:tcPr>
          <w:p w:rsidR="0091598A" w:rsidRPr="002B3B6C" w:rsidRDefault="0091598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4.</w:t>
            </w:r>
            <w:r w:rsidRPr="002B3B6C">
              <w:rPr>
                <w:rFonts w:asciiTheme="majorBidi" w:hAnsiTheme="majorBidi" w:cstheme="majorBidi"/>
                <w:sz w:val="20"/>
                <w:szCs w:val="20"/>
              </w:rPr>
              <w:t>75532E-2</w:t>
            </w:r>
          </w:p>
        </w:tc>
        <w:tc>
          <w:tcPr>
            <w:tcW w:w="1784" w:type="dxa"/>
          </w:tcPr>
          <w:p w:rsidR="0091598A" w:rsidRPr="002B3B6C" w:rsidRDefault="0091598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4.</w:t>
            </w:r>
            <w:r w:rsidRPr="002B3B6C">
              <w:rPr>
                <w:rFonts w:asciiTheme="majorBidi" w:hAnsiTheme="majorBidi" w:cstheme="majorBidi"/>
                <w:sz w:val="20"/>
                <w:szCs w:val="20"/>
              </w:rPr>
              <w:t>2326E-2</w:t>
            </w:r>
          </w:p>
        </w:tc>
      </w:tr>
    </w:tbl>
    <w:p w:rsidR="0091598A" w:rsidRPr="00632612" w:rsidRDefault="00632612" w:rsidP="00766C44">
      <w:pPr>
        <w:pStyle w:val="Style7"/>
      </w:pPr>
      <w:bookmarkStart w:id="118" w:name="_Toc327085923"/>
      <w:r w:rsidRPr="00632612">
        <w:t>Tab. 5.1 Paramètres électriques</w:t>
      </w:r>
      <w:r w:rsidR="008A29BE">
        <w:t xml:space="preserve"> (IV600</w:t>
      </w:r>
      <w:r w:rsidR="003663BD">
        <w:t>-45</w:t>
      </w:r>
      <w:r w:rsidR="008A29BE">
        <w:t>)</w:t>
      </w:r>
      <w:r w:rsidRPr="00632612">
        <w:t>.</w:t>
      </w:r>
      <w:bookmarkEnd w:id="118"/>
    </w:p>
    <w:p w:rsidR="0091598A" w:rsidRPr="005959A1" w:rsidRDefault="0091598A" w:rsidP="00632612">
      <w:pPr>
        <w:pStyle w:val="Paragraphedeliste"/>
        <w:numPr>
          <w:ilvl w:val="0"/>
          <w:numId w:val="48"/>
        </w:numPr>
        <w:spacing w:after="200" w:line="360" w:lineRule="auto"/>
        <w:jc w:val="both"/>
        <w:rPr>
          <w:rFonts w:asciiTheme="majorBidi" w:hAnsiTheme="majorBidi" w:cstheme="majorBidi"/>
          <w:b/>
          <w:bCs/>
        </w:rPr>
      </w:pPr>
      <w:r w:rsidRPr="005959A1">
        <w:rPr>
          <w:rFonts w:asciiTheme="majorBidi" w:hAnsiTheme="majorBidi" w:cstheme="majorBidi"/>
          <w:b/>
          <w:bCs/>
        </w:rPr>
        <w:t>P</w:t>
      </w:r>
      <w:r w:rsidR="00F13B51">
        <w:rPr>
          <w:rFonts w:asciiTheme="majorBidi" w:hAnsiTheme="majorBidi" w:cstheme="majorBidi"/>
          <w:b/>
          <w:bCs/>
        </w:rPr>
        <w:t xml:space="preserve">aramètres du modèle à </w:t>
      </w:r>
      <w:r w:rsidR="00632612">
        <w:rPr>
          <w:rFonts w:asciiTheme="majorBidi" w:hAnsiTheme="majorBidi" w:cstheme="majorBidi"/>
          <w:b/>
          <w:bCs/>
        </w:rPr>
        <w:t>une</w:t>
      </w:r>
      <w:r w:rsidR="00F13B51">
        <w:rPr>
          <w:rFonts w:asciiTheme="majorBidi" w:hAnsiTheme="majorBidi" w:cstheme="majorBidi"/>
          <w:b/>
          <w:bCs/>
        </w:rPr>
        <w:t xml:space="preserve"> diode</w:t>
      </w:r>
    </w:p>
    <w:tbl>
      <w:tblPr>
        <w:tblStyle w:val="Grilledutableau"/>
        <w:tblW w:w="0" w:type="auto"/>
        <w:jc w:val="center"/>
        <w:tblInd w:w="360" w:type="dxa"/>
        <w:tblLook w:val="04A0"/>
      </w:tblPr>
      <w:tblGrid>
        <w:gridCol w:w="1472"/>
        <w:gridCol w:w="1907"/>
        <w:gridCol w:w="1705"/>
      </w:tblGrid>
      <w:tr w:rsidR="0091598A" w:rsidTr="003143BE">
        <w:trPr>
          <w:trHeight w:val="493"/>
          <w:jc w:val="center"/>
        </w:trPr>
        <w:tc>
          <w:tcPr>
            <w:tcW w:w="1472"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rPr>
            </w:pPr>
          </w:p>
        </w:tc>
        <w:tc>
          <w:tcPr>
            <w:tcW w:w="1907"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de mesures</w:t>
            </w:r>
          </w:p>
        </w:tc>
        <w:tc>
          <w:tcPr>
            <w:tcW w:w="170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STC</w:t>
            </w:r>
          </w:p>
        </w:tc>
      </w:tr>
      <w:tr w:rsidR="0091598A" w:rsidTr="003143BE">
        <w:trPr>
          <w:trHeight w:val="520"/>
          <w:jc w:val="center"/>
        </w:trPr>
        <w:tc>
          <w:tcPr>
            <w:tcW w:w="1472" w:type="dxa"/>
          </w:tcPr>
          <w:p w:rsidR="0091598A" w:rsidRPr="0099292A" w:rsidRDefault="005913E2" w:rsidP="00984F57">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m:t>
                  </m:r>
                </m:sub>
              </m:sSub>
            </m:oMath>
            <w:r w:rsidR="0091598A" w:rsidRPr="0099292A">
              <w:rPr>
                <w:rFonts w:asciiTheme="majorBidi" w:hAnsiTheme="majorBidi" w:cstheme="majorBidi"/>
                <w:b/>
                <w:bCs/>
                <w:lang w:val="en-US"/>
              </w:rPr>
              <w:t>(A)</w:t>
            </w:r>
          </w:p>
        </w:tc>
        <w:tc>
          <w:tcPr>
            <w:tcW w:w="1907"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28732E+0</w:t>
            </w:r>
          </w:p>
        </w:tc>
        <w:tc>
          <w:tcPr>
            <w:tcW w:w="170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78723E+0</w:t>
            </w:r>
          </w:p>
        </w:tc>
      </w:tr>
      <w:tr w:rsidR="0091598A" w:rsidTr="003143BE">
        <w:trPr>
          <w:trHeight w:val="493"/>
          <w:jc w:val="center"/>
        </w:trPr>
        <w:tc>
          <w:tcPr>
            <w:tcW w:w="1472" w:type="dxa"/>
          </w:tcPr>
          <w:p w:rsidR="0091598A" w:rsidRPr="0099292A" w:rsidRDefault="005913E2" w:rsidP="00984F57">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m:t>
                  </m:r>
                </m:sub>
              </m:sSub>
            </m:oMath>
            <w:r w:rsidR="0091598A" w:rsidRPr="0099292A">
              <w:rPr>
                <w:rFonts w:asciiTheme="majorBidi" w:hAnsiTheme="majorBidi" w:cstheme="majorBidi"/>
                <w:b/>
                <w:bCs/>
                <w:lang w:val="en-US"/>
              </w:rPr>
              <w:t xml:space="preserve"> (A</w:t>
            </w:r>
          </w:p>
        </w:tc>
        <w:tc>
          <w:tcPr>
            <w:tcW w:w="1907"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69029E-4</w:t>
            </w:r>
          </w:p>
        </w:tc>
        <w:tc>
          <w:tcPr>
            <w:tcW w:w="170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69029E-4</w:t>
            </w:r>
          </w:p>
        </w:tc>
      </w:tr>
      <w:tr w:rsidR="0091598A" w:rsidTr="003143BE">
        <w:trPr>
          <w:trHeight w:val="493"/>
          <w:jc w:val="center"/>
        </w:trPr>
        <w:tc>
          <w:tcPr>
            <w:tcW w:w="1472" w:type="dxa"/>
          </w:tcPr>
          <w:p w:rsidR="0091598A" w:rsidRPr="0099292A" w:rsidRDefault="005913E2" w:rsidP="00984F57">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oMath>
            <w:r w:rsidR="0091598A" w:rsidRPr="0099292A">
              <w:rPr>
                <w:rFonts w:asciiTheme="majorBidi" w:hAnsiTheme="majorBidi" w:cstheme="majorBidi"/>
                <w:b/>
                <w:bCs/>
                <w:lang w:val="en-US"/>
              </w:rPr>
              <w:t>[ohm]</w:t>
            </w:r>
          </w:p>
        </w:tc>
        <w:tc>
          <w:tcPr>
            <w:tcW w:w="1907"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49984E-3</w:t>
            </w:r>
          </w:p>
        </w:tc>
        <w:tc>
          <w:tcPr>
            <w:tcW w:w="170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49984E-3</w:t>
            </w:r>
          </w:p>
        </w:tc>
      </w:tr>
      <w:tr w:rsidR="0091598A" w:rsidTr="003143BE">
        <w:trPr>
          <w:trHeight w:val="493"/>
          <w:jc w:val="center"/>
        </w:trPr>
        <w:tc>
          <w:tcPr>
            <w:tcW w:w="1472" w:type="dxa"/>
          </w:tcPr>
          <w:p w:rsidR="0091598A" w:rsidRDefault="00EC7BA4" w:rsidP="00984F57">
            <w:pPr>
              <w:spacing w:line="360" w:lineRule="auto"/>
              <w:jc w:val="both"/>
              <w:rPr>
                <w:rFonts w:asciiTheme="majorBidi" w:hAnsiTheme="majorBidi" w:cstheme="majorBidi"/>
                <w:b/>
                <w:bCs/>
              </w:rPr>
            </w:pPr>
            <w:r>
              <w:rPr>
                <w:rFonts w:asciiTheme="majorBidi" w:hAnsiTheme="majorBidi" w:cstheme="majorBidi"/>
                <w:b/>
                <w:bCs/>
              </w:rPr>
              <w:t>m</w:t>
            </w:r>
          </w:p>
        </w:tc>
        <w:tc>
          <w:tcPr>
            <w:tcW w:w="1907"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47923E+0</w:t>
            </w:r>
          </w:p>
        </w:tc>
        <w:tc>
          <w:tcPr>
            <w:tcW w:w="170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28397E+0</w:t>
            </w:r>
          </w:p>
        </w:tc>
      </w:tr>
      <w:tr w:rsidR="0091598A" w:rsidTr="003143BE">
        <w:trPr>
          <w:trHeight w:val="520"/>
          <w:jc w:val="center"/>
        </w:trPr>
        <w:tc>
          <w:tcPr>
            <w:tcW w:w="1472" w:type="dxa"/>
          </w:tcPr>
          <w:p w:rsidR="0091598A" w:rsidRDefault="005913E2" w:rsidP="00984F57">
            <w:pPr>
              <w:spacing w:line="360" w:lineRule="auto"/>
              <w:jc w:val="both"/>
              <w:rPr>
                <w:rFonts w:asciiTheme="majorBidi" w:hAnsiTheme="majorBidi" w:cstheme="majorBidi"/>
                <w:b/>
                <w:bCs/>
              </w:rPr>
            </w:pPr>
            <m:oMathPara>
              <m:oMathParaPr>
                <m:jc m:val="left"/>
              </m:oMathPara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oMath>
            </m:oMathPara>
          </w:p>
        </w:tc>
        <w:tc>
          <w:tcPr>
            <w:tcW w:w="1907"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161E+2</w:t>
            </w:r>
          </w:p>
        </w:tc>
        <w:tc>
          <w:tcPr>
            <w:tcW w:w="170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87575E+2</w:t>
            </w:r>
          </w:p>
        </w:tc>
      </w:tr>
    </w:tbl>
    <w:p w:rsidR="0091598A" w:rsidRPr="00632612" w:rsidRDefault="00632612" w:rsidP="00766C44">
      <w:pPr>
        <w:pStyle w:val="Style7"/>
      </w:pPr>
      <w:bookmarkStart w:id="119" w:name="_Toc327085924"/>
      <w:r w:rsidRPr="00632612">
        <w:t xml:space="preserve">Tab. 5.2 Paramètres du modèle à une </w:t>
      </w:r>
      <w:r w:rsidR="003663BD" w:rsidRPr="00632612">
        <w:t>diode</w:t>
      </w:r>
      <w:r w:rsidR="003663BD">
        <w:t xml:space="preserve"> (IV600-45)</w:t>
      </w:r>
      <w:r w:rsidRPr="00632612">
        <w:t>.</w:t>
      </w:r>
      <w:bookmarkEnd w:id="119"/>
    </w:p>
    <w:p w:rsidR="00216811" w:rsidRPr="00216811" w:rsidRDefault="00216811" w:rsidP="00216811">
      <w:pPr>
        <w:spacing w:after="200" w:line="360" w:lineRule="auto"/>
        <w:jc w:val="both"/>
        <w:rPr>
          <w:rFonts w:asciiTheme="majorBidi" w:hAnsiTheme="majorBidi" w:cstheme="majorBidi"/>
          <w:b/>
          <w:bCs/>
        </w:rPr>
      </w:pPr>
    </w:p>
    <w:p w:rsidR="0099292A" w:rsidRPr="00FE05AA" w:rsidRDefault="0091598A" w:rsidP="00FE05AA">
      <w:pPr>
        <w:pStyle w:val="Paragraphedeliste"/>
        <w:numPr>
          <w:ilvl w:val="0"/>
          <w:numId w:val="48"/>
        </w:numPr>
        <w:spacing w:after="200" w:line="360" w:lineRule="auto"/>
        <w:jc w:val="both"/>
        <w:rPr>
          <w:rFonts w:asciiTheme="majorBidi" w:hAnsiTheme="majorBidi" w:cstheme="majorBidi"/>
          <w:b/>
          <w:bCs/>
        </w:rPr>
      </w:pPr>
      <w:r w:rsidRPr="005959A1">
        <w:rPr>
          <w:rFonts w:asciiTheme="majorBidi" w:hAnsiTheme="majorBidi" w:cstheme="majorBidi"/>
          <w:b/>
          <w:bCs/>
        </w:rPr>
        <w:lastRenderedPageBreak/>
        <w:t>Paramètres du modèle à deux diodes</w:t>
      </w:r>
    </w:p>
    <w:tbl>
      <w:tblPr>
        <w:tblStyle w:val="Grilledutableau"/>
        <w:tblW w:w="0" w:type="auto"/>
        <w:jc w:val="center"/>
        <w:tblInd w:w="360" w:type="dxa"/>
        <w:tblLook w:val="04A0"/>
      </w:tblPr>
      <w:tblGrid>
        <w:gridCol w:w="1507"/>
        <w:gridCol w:w="1515"/>
        <w:gridCol w:w="1515"/>
      </w:tblGrid>
      <w:tr w:rsidR="0091598A" w:rsidTr="003143BE">
        <w:trPr>
          <w:trHeight w:val="329"/>
          <w:jc w:val="center"/>
        </w:trPr>
        <w:tc>
          <w:tcPr>
            <w:tcW w:w="1507"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rPr>
            </w:pP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de mesures</w:t>
            </w: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STC</w:t>
            </w:r>
          </w:p>
        </w:tc>
      </w:tr>
      <w:tr w:rsidR="0091598A" w:rsidTr="00F13B51">
        <w:trPr>
          <w:trHeight w:val="347"/>
          <w:jc w:val="center"/>
        </w:trPr>
        <w:tc>
          <w:tcPr>
            <w:tcW w:w="1507" w:type="dxa"/>
          </w:tcPr>
          <w:p w:rsidR="0091598A" w:rsidRDefault="005913E2" w:rsidP="00984F57">
            <w:pPr>
              <w:spacing w:line="360" w:lineRule="auto"/>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m:t>
                  </m:r>
                </m:sub>
              </m:sSub>
            </m:oMath>
            <w:r w:rsidR="0099292A" w:rsidRPr="0099292A">
              <w:rPr>
                <w:rFonts w:asciiTheme="majorBidi" w:hAnsiTheme="majorBidi" w:cstheme="majorBidi"/>
                <w:b/>
                <w:bCs/>
                <w:lang w:val="en-US"/>
              </w:rPr>
              <w:t>(A)</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28732E+0</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78723E+0</w:t>
            </w:r>
          </w:p>
        </w:tc>
      </w:tr>
      <w:tr w:rsidR="0091598A" w:rsidTr="00F13B51">
        <w:trPr>
          <w:trHeight w:val="329"/>
          <w:jc w:val="center"/>
        </w:trPr>
        <w:tc>
          <w:tcPr>
            <w:tcW w:w="1507" w:type="dxa"/>
          </w:tcPr>
          <w:p w:rsidR="0091598A" w:rsidRPr="0099292A" w:rsidRDefault="005913E2" w:rsidP="00984F57">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01</m:t>
                  </m:r>
                </m:sub>
              </m:sSub>
            </m:oMath>
            <w:r w:rsidR="0091598A" w:rsidRPr="0099292A">
              <w:rPr>
                <w:rFonts w:asciiTheme="majorBidi" w:hAnsiTheme="majorBidi" w:cstheme="majorBidi"/>
                <w:b/>
                <w:bCs/>
                <w:lang w:val="en-US"/>
              </w:rPr>
              <w:t xml:space="preserve">  (A)</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38665E-1</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38665E-1</w:t>
            </w:r>
          </w:p>
        </w:tc>
      </w:tr>
      <w:tr w:rsidR="0091598A" w:rsidTr="00F13B51">
        <w:trPr>
          <w:trHeight w:val="329"/>
          <w:jc w:val="center"/>
        </w:trPr>
        <w:tc>
          <w:tcPr>
            <w:tcW w:w="1507" w:type="dxa"/>
          </w:tcPr>
          <w:p w:rsidR="0091598A" w:rsidRDefault="005913E2" w:rsidP="00984F57">
            <w:pPr>
              <w:spacing w:line="360" w:lineRule="auto"/>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02</m:t>
                  </m:r>
                </m:sub>
              </m:sSub>
            </m:oMath>
            <w:r w:rsidR="0099292A" w:rsidRPr="0099292A">
              <w:rPr>
                <w:rFonts w:asciiTheme="majorBidi" w:hAnsiTheme="majorBidi" w:cstheme="majorBidi"/>
                <w:b/>
                <w:bCs/>
                <w:lang w:val="en-US"/>
              </w:rPr>
              <w:t xml:space="preserve">  (A)</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15802E+0</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15802E+0</w:t>
            </w:r>
          </w:p>
        </w:tc>
      </w:tr>
      <w:tr w:rsidR="0091598A" w:rsidTr="00F13B51">
        <w:trPr>
          <w:trHeight w:val="329"/>
          <w:jc w:val="center"/>
        </w:trPr>
        <w:tc>
          <w:tcPr>
            <w:tcW w:w="1507" w:type="dxa"/>
          </w:tcPr>
          <w:p w:rsidR="0091598A" w:rsidRPr="00FE05AA" w:rsidRDefault="005913E2" w:rsidP="00984F57">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oMath>
            <w:r w:rsidR="0091598A" w:rsidRPr="00FE05AA">
              <w:rPr>
                <w:rFonts w:asciiTheme="majorBidi" w:hAnsiTheme="majorBidi" w:cstheme="majorBidi"/>
                <w:b/>
                <w:bCs/>
                <w:lang w:val="en-US"/>
              </w:rPr>
              <w:t>[ohm]</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5.</w:t>
            </w:r>
            <w:r w:rsidRPr="002B3B6C">
              <w:rPr>
                <w:rFonts w:asciiTheme="majorBidi" w:hAnsiTheme="majorBidi" w:cstheme="majorBidi"/>
              </w:rPr>
              <w:t>72704E-1</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5.</w:t>
            </w:r>
            <w:r w:rsidRPr="002B3B6C">
              <w:rPr>
                <w:rFonts w:asciiTheme="majorBidi" w:hAnsiTheme="majorBidi" w:cstheme="majorBidi"/>
              </w:rPr>
              <w:t>72704E-1</w:t>
            </w:r>
          </w:p>
        </w:tc>
      </w:tr>
      <w:tr w:rsidR="0091598A" w:rsidTr="00F13B51">
        <w:trPr>
          <w:trHeight w:val="347"/>
          <w:jc w:val="center"/>
        </w:trPr>
        <w:tc>
          <w:tcPr>
            <w:tcW w:w="1507" w:type="dxa"/>
          </w:tcPr>
          <w:p w:rsidR="0091598A" w:rsidRPr="00FE05AA" w:rsidRDefault="005913E2" w:rsidP="00984F57">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oMath>
            <w:r w:rsidR="0091598A" w:rsidRPr="00FE05AA">
              <w:rPr>
                <w:rFonts w:asciiTheme="majorBidi" w:hAnsiTheme="majorBidi" w:cstheme="majorBidi"/>
                <w:b/>
                <w:bCs/>
                <w:lang w:val="en-US"/>
              </w:rPr>
              <w:t xml:space="preserve"> [ohm]</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161E+2</w:t>
            </w:r>
          </w:p>
        </w:tc>
        <w:tc>
          <w:tcPr>
            <w:tcW w:w="1515" w:type="dxa"/>
          </w:tcPr>
          <w:p w:rsidR="0091598A" w:rsidRPr="002B3B6C" w:rsidRDefault="0091598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87575E+2</w:t>
            </w:r>
          </w:p>
        </w:tc>
      </w:tr>
    </w:tbl>
    <w:p w:rsidR="00F13B51" w:rsidRPr="00632612" w:rsidRDefault="00632612" w:rsidP="00766C44">
      <w:pPr>
        <w:pStyle w:val="Style7"/>
      </w:pPr>
      <w:bookmarkStart w:id="120" w:name="_Toc327085925"/>
      <w:r w:rsidRPr="00632612">
        <w:t xml:space="preserve">Tab. 5.3 Paramètres du modèle à deux </w:t>
      </w:r>
      <w:r w:rsidR="003663BD" w:rsidRPr="00632612">
        <w:t>diodes</w:t>
      </w:r>
      <w:r w:rsidR="003663BD">
        <w:t xml:space="preserve"> (IV600-45)</w:t>
      </w:r>
      <w:r w:rsidRPr="00632612">
        <w:t>.</w:t>
      </w:r>
      <w:bookmarkEnd w:id="120"/>
    </w:p>
    <w:p w:rsidR="009E04A1" w:rsidRPr="00D32B7C" w:rsidRDefault="0091598A" w:rsidP="009E04A1">
      <w:pPr>
        <w:pStyle w:val="Style3"/>
        <w:rPr>
          <w:sz w:val="28"/>
          <w:szCs w:val="28"/>
        </w:rPr>
      </w:pPr>
      <w:bookmarkStart w:id="121" w:name="_Toc328914911"/>
      <w:r w:rsidRPr="00D32B7C">
        <w:rPr>
          <w:sz w:val="28"/>
          <w:szCs w:val="28"/>
        </w:rPr>
        <w:t>2.2. Résultat sur le module en silicium monocristallin (IV800</w:t>
      </w:r>
      <w:r w:rsidR="003663BD">
        <w:rPr>
          <w:sz w:val="28"/>
          <w:szCs w:val="28"/>
        </w:rPr>
        <w:t>-45</w:t>
      </w:r>
      <w:r w:rsidRPr="00D32B7C">
        <w:rPr>
          <w:sz w:val="28"/>
          <w:szCs w:val="28"/>
        </w:rPr>
        <w:t>)</w:t>
      </w:r>
      <w:r w:rsidR="009E04A1" w:rsidRPr="009E04A1">
        <w:rPr>
          <w:sz w:val="28"/>
          <w:szCs w:val="28"/>
        </w:rPr>
        <w:t xml:space="preserve"> </w:t>
      </w:r>
      <w:r w:rsidR="009E04A1">
        <w:rPr>
          <w:sz w:val="28"/>
          <w:szCs w:val="28"/>
        </w:rPr>
        <w:t>[condition de mesure « 25°C et 868 W /m² »]</w:t>
      </w:r>
      <w:bookmarkEnd w:id="121"/>
    </w:p>
    <w:p w:rsidR="0091598A" w:rsidRPr="00BB29E9" w:rsidRDefault="00BB29E9" w:rsidP="00BB29E9">
      <w:pPr>
        <w:pStyle w:val="Style3"/>
        <w:jc w:val="center"/>
        <w:rPr>
          <w:sz w:val="28"/>
          <w:szCs w:val="28"/>
        </w:rPr>
      </w:pPr>
      <w:r>
        <w:rPr>
          <w:rFonts w:asciiTheme="majorBidi" w:hAnsiTheme="majorBidi" w:cstheme="majorBidi"/>
          <w:b w:val="0"/>
          <w:bCs w:val="0"/>
          <w:noProof/>
        </w:rPr>
        <w:drawing>
          <wp:inline distT="0" distB="0" distL="0" distR="0">
            <wp:extent cx="3810000" cy="2095500"/>
            <wp:effectExtent l="38100" t="57150" r="114300" b="95250"/>
            <wp:docPr id="1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cstate="print"/>
                    <a:srcRect l="61960" t="32647" r="15868" b="38235"/>
                    <a:stretch>
                      <a:fillRect/>
                    </a:stretch>
                  </pic:blipFill>
                  <pic:spPr bwMode="auto">
                    <a:xfrm>
                      <a:off x="0" y="0"/>
                      <a:ext cx="3810000" cy="20955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1598A" w:rsidRPr="00D32B7C" w:rsidRDefault="0091598A" w:rsidP="00D32B7C">
      <w:pPr>
        <w:pStyle w:val="Style6"/>
        <w:rPr>
          <w:rFonts w:asciiTheme="majorBidi" w:eastAsiaTheme="minorEastAsia" w:hAnsiTheme="majorBidi" w:cstheme="majorBidi"/>
          <w:b w:val="0"/>
          <w:bCs w:val="0"/>
        </w:rPr>
      </w:pPr>
      <w:bookmarkStart w:id="122" w:name="_Toc327209133"/>
      <w:r w:rsidRPr="00F13B51">
        <w:rPr>
          <w:rFonts w:asciiTheme="majorBidi" w:hAnsiTheme="majorBidi" w:cstheme="majorBidi"/>
          <w:b w:val="0"/>
          <w:bCs w:val="0"/>
          <w:sz w:val="20"/>
          <w:szCs w:val="20"/>
        </w:rPr>
        <w:t xml:space="preserve">Figure 5.3: courbe I-V pour le module </w:t>
      </w:r>
      <w:r w:rsidR="007E3C03" w:rsidRPr="00F13B51">
        <w:rPr>
          <w:rFonts w:asciiTheme="majorBidi" w:hAnsiTheme="majorBidi" w:cstheme="majorBidi"/>
          <w:b w:val="0"/>
          <w:bCs w:val="0"/>
          <w:sz w:val="20"/>
          <w:szCs w:val="20"/>
        </w:rPr>
        <w:t>IV800</w:t>
      </w:r>
      <w:r w:rsidR="003663BD">
        <w:rPr>
          <w:rFonts w:asciiTheme="majorBidi" w:hAnsiTheme="majorBidi" w:cstheme="majorBidi"/>
          <w:b w:val="0"/>
          <w:bCs w:val="0"/>
          <w:sz w:val="20"/>
          <w:szCs w:val="20"/>
        </w:rPr>
        <w:t>-45</w:t>
      </w:r>
      <w:r w:rsidR="007E3C03" w:rsidRPr="00F13B51">
        <w:rPr>
          <w:rFonts w:asciiTheme="majorBidi" w:hAnsiTheme="majorBidi" w:cstheme="majorBidi"/>
          <w:b w:val="0"/>
          <w:bCs w:val="0"/>
          <w:sz w:val="20"/>
          <w:szCs w:val="20"/>
        </w:rPr>
        <w:t>.</w:t>
      </w:r>
      <w:bookmarkEnd w:id="122"/>
    </w:p>
    <w:p w:rsidR="0091598A" w:rsidRDefault="0091598A" w:rsidP="00FE05AA">
      <w:pPr>
        <w:spacing w:line="36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3638550" cy="1952625"/>
            <wp:effectExtent l="38100" t="57150" r="114300" b="104775"/>
            <wp:docPr id="3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cstate="print"/>
                    <a:srcRect l="62480" t="62270" r="16198" b="9118"/>
                    <a:stretch>
                      <a:fillRect/>
                    </a:stretch>
                  </pic:blipFill>
                  <pic:spPr bwMode="auto">
                    <a:xfrm>
                      <a:off x="0" y="0"/>
                      <a:ext cx="3638550" cy="1952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1598A" w:rsidRPr="00F13B51" w:rsidRDefault="0091598A" w:rsidP="00FE05AA">
      <w:pPr>
        <w:pStyle w:val="Style6"/>
        <w:rPr>
          <w:rFonts w:asciiTheme="majorBidi" w:hAnsiTheme="majorBidi" w:cstheme="majorBidi"/>
          <w:b w:val="0"/>
          <w:bCs w:val="0"/>
        </w:rPr>
      </w:pPr>
      <w:bookmarkStart w:id="123" w:name="_Toc327209134"/>
      <w:r w:rsidRPr="00F13B51">
        <w:rPr>
          <w:rFonts w:asciiTheme="majorBidi" w:hAnsiTheme="majorBidi" w:cstheme="majorBidi"/>
          <w:b w:val="0"/>
          <w:bCs w:val="0"/>
          <w:sz w:val="20"/>
          <w:szCs w:val="20"/>
        </w:rPr>
        <w:t>Figure 5.4 : courbe P-V pour le module IV800</w:t>
      </w:r>
      <w:r w:rsidR="003663BD">
        <w:rPr>
          <w:rFonts w:asciiTheme="majorBidi" w:hAnsiTheme="majorBidi" w:cstheme="majorBidi"/>
          <w:b w:val="0"/>
          <w:bCs w:val="0"/>
          <w:sz w:val="20"/>
          <w:szCs w:val="20"/>
        </w:rPr>
        <w:t>-45</w:t>
      </w:r>
      <w:r w:rsidRPr="00F13B51">
        <w:rPr>
          <w:rFonts w:asciiTheme="majorBidi" w:eastAsiaTheme="minorEastAsia" w:hAnsiTheme="majorBidi" w:cstheme="majorBidi"/>
          <w:b w:val="0"/>
          <w:bCs w:val="0"/>
          <w:sz w:val="20"/>
          <w:szCs w:val="20"/>
        </w:rPr>
        <w:t>.</w:t>
      </w:r>
      <w:bookmarkEnd w:id="123"/>
    </w:p>
    <w:p w:rsidR="00D32B7C" w:rsidRDefault="00D32B7C" w:rsidP="00D32B7C">
      <w:pPr>
        <w:pStyle w:val="Paragraphedeliste"/>
        <w:spacing w:after="200" w:line="360" w:lineRule="auto"/>
        <w:ind w:left="1005"/>
        <w:jc w:val="both"/>
        <w:rPr>
          <w:rFonts w:asciiTheme="majorBidi" w:hAnsiTheme="majorBidi" w:cstheme="majorBidi"/>
          <w:b/>
          <w:bCs/>
        </w:rPr>
      </w:pPr>
    </w:p>
    <w:p w:rsidR="0091598A" w:rsidRPr="00F13B51" w:rsidRDefault="0091598A" w:rsidP="00984F57">
      <w:pPr>
        <w:pStyle w:val="Paragraphedeliste"/>
        <w:numPr>
          <w:ilvl w:val="0"/>
          <w:numId w:val="48"/>
        </w:numPr>
        <w:spacing w:after="200" w:line="360" w:lineRule="auto"/>
        <w:jc w:val="both"/>
        <w:rPr>
          <w:rFonts w:asciiTheme="majorBidi" w:hAnsiTheme="majorBidi" w:cstheme="majorBidi"/>
          <w:b/>
          <w:bCs/>
        </w:rPr>
      </w:pPr>
      <w:r w:rsidRPr="00F13B51">
        <w:rPr>
          <w:rFonts w:asciiTheme="majorBidi" w:hAnsiTheme="majorBidi" w:cstheme="majorBidi"/>
          <w:b/>
          <w:bCs/>
        </w:rPr>
        <w:t>Paramètres électriques mesurés et extrapolés aux STC</w:t>
      </w:r>
    </w:p>
    <w:tbl>
      <w:tblPr>
        <w:tblStyle w:val="Grilledutableau"/>
        <w:tblW w:w="0" w:type="auto"/>
        <w:jc w:val="center"/>
        <w:tblLook w:val="04A0"/>
      </w:tblPr>
      <w:tblGrid>
        <w:gridCol w:w="1784"/>
        <w:gridCol w:w="1784"/>
        <w:gridCol w:w="1784"/>
      </w:tblGrid>
      <w:tr w:rsidR="0091598A" w:rsidTr="003143BE">
        <w:trPr>
          <w:trHeight w:val="240"/>
          <w:jc w:val="center"/>
        </w:trPr>
        <w:tc>
          <w:tcPr>
            <w:tcW w:w="1784"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sz w:val="20"/>
                <w:szCs w:val="20"/>
              </w:rPr>
            </w:pPr>
          </w:p>
        </w:tc>
        <w:tc>
          <w:tcPr>
            <w:tcW w:w="1784" w:type="dxa"/>
          </w:tcPr>
          <w:p w:rsidR="0091598A" w:rsidRPr="00A3764C" w:rsidRDefault="0091598A" w:rsidP="00984F57">
            <w:pPr>
              <w:spacing w:line="360" w:lineRule="auto"/>
              <w:jc w:val="both"/>
              <w:rPr>
                <w:rFonts w:asciiTheme="majorBidi" w:hAnsiTheme="majorBidi" w:cstheme="majorBidi"/>
                <w:sz w:val="20"/>
                <w:szCs w:val="20"/>
              </w:rPr>
            </w:pPr>
            <w:r w:rsidRPr="00A3764C">
              <w:rPr>
                <w:rFonts w:asciiTheme="majorBidi" w:hAnsiTheme="majorBidi" w:cstheme="majorBidi"/>
                <w:sz w:val="20"/>
                <w:szCs w:val="20"/>
              </w:rPr>
              <w:t>Aux conditions de mesures</w:t>
            </w:r>
          </w:p>
        </w:tc>
        <w:tc>
          <w:tcPr>
            <w:tcW w:w="1784" w:type="dxa"/>
          </w:tcPr>
          <w:p w:rsidR="0091598A" w:rsidRPr="007B00E7" w:rsidRDefault="0091598A" w:rsidP="00984F57">
            <w:pPr>
              <w:spacing w:line="360" w:lineRule="auto"/>
              <w:jc w:val="both"/>
              <w:rPr>
                <w:rFonts w:asciiTheme="majorBidi" w:hAnsiTheme="majorBidi" w:cstheme="majorBidi"/>
                <w:sz w:val="20"/>
                <w:szCs w:val="20"/>
              </w:rPr>
            </w:pPr>
            <w:r w:rsidRPr="007B00E7">
              <w:rPr>
                <w:rFonts w:asciiTheme="majorBidi" w:hAnsiTheme="majorBidi" w:cstheme="majorBidi"/>
                <w:sz w:val="20"/>
                <w:szCs w:val="20"/>
              </w:rPr>
              <w:t>Aux conditions STC</w:t>
            </w:r>
          </w:p>
        </w:tc>
      </w:tr>
      <w:tr w:rsidR="00FE05AA" w:rsidTr="00F13B51">
        <w:trPr>
          <w:trHeight w:val="240"/>
          <w:jc w:val="center"/>
        </w:trPr>
        <w:tc>
          <w:tcPr>
            <w:tcW w:w="1784" w:type="dxa"/>
          </w:tcPr>
          <w:p w:rsidR="00FE05AA"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eastAsia="en-US"/>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OC</m:t>
                  </m:r>
                </m:sub>
              </m:sSub>
            </m:oMath>
            <w:r w:rsidR="00FE05AA" w:rsidRPr="000673D1">
              <w:rPr>
                <w:rFonts w:asciiTheme="majorBidi" w:hAnsiTheme="majorBidi" w:cstheme="majorBidi"/>
                <w:b/>
                <w:bCs/>
                <w:sz w:val="20"/>
                <w:szCs w:val="20"/>
                <w:lang w:val="en-US"/>
              </w:rPr>
              <w:t>[V]</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4.</w:t>
            </w:r>
            <w:r w:rsidRPr="002B3B6C">
              <w:rPr>
                <w:rFonts w:asciiTheme="majorBidi" w:hAnsiTheme="majorBidi" w:cstheme="majorBidi"/>
                <w:sz w:val="20"/>
                <w:szCs w:val="20"/>
              </w:rPr>
              <w:t>0094E+1</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4.</w:t>
            </w:r>
            <w:r w:rsidRPr="002B3B6C">
              <w:rPr>
                <w:rFonts w:asciiTheme="majorBidi" w:hAnsiTheme="majorBidi" w:cstheme="majorBidi"/>
                <w:sz w:val="20"/>
                <w:szCs w:val="20"/>
              </w:rPr>
              <w:t>0094E+1</w:t>
            </w:r>
          </w:p>
        </w:tc>
      </w:tr>
      <w:tr w:rsidR="00FE05AA" w:rsidTr="00F13B51">
        <w:trPr>
          <w:trHeight w:val="240"/>
          <w:jc w:val="center"/>
        </w:trPr>
        <w:tc>
          <w:tcPr>
            <w:tcW w:w="1784" w:type="dxa"/>
          </w:tcPr>
          <w:p w:rsidR="00FE05AA"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I</m:t>
                  </m:r>
                </m:e>
                <m:sub>
                  <m:r>
                    <m:rPr>
                      <m:sty m:val="bi"/>
                    </m:rPr>
                    <w:rPr>
                      <w:rFonts w:ascii="Cambria Math" w:hAnsi="Cambria Math" w:cstheme="majorBidi"/>
                      <w:sz w:val="20"/>
                      <w:szCs w:val="20"/>
                      <w:lang w:val="en-US"/>
                    </w:rPr>
                    <m:t>sc</m:t>
                  </m:r>
                </m:sub>
              </m:sSub>
            </m:oMath>
            <w:r w:rsidR="00FE05AA" w:rsidRPr="000673D1">
              <w:rPr>
                <w:rFonts w:asciiTheme="majorBidi" w:hAnsiTheme="majorBidi" w:cstheme="majorBidi"/>
                <w:b/>
                <w:bCs/>
                <w:sz w:val="20"/>
                <w:szCs w:val="20"/>
                <w:lang w:val="en-US"/>
              </w:rPr>
              <w:t>[A]</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2.</w:t>
            </w:r>
            <w:r w:rsidRPr="002B3B6C">
              <w:rPr>
                <w:rFonts w:asciiTheme="majorBidi" w:hAnsiTheme="majorBidi" w:cstheme="majorBidi"/>
                <w:sz w:val="20"/>
                <w:szCs w:val="20"/>
              </w:rPr>
              <w:t>6428E+0</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0447E+0</w:t>
            </w:r>
          </w:p>
        </w:tc>
      </w:tr>
      <w:tr w:rsidR="00FE05AA" w:rsidTr="00F13B51">
        <w:trPr>
          <w:trHeight w:val="240"/>
          <w:jc w:val="center"/>
        </w:trPr>
        <w:tc>
          <w:tcPr>
            <w:tcW w:w="1784" w:type="dxa"/>
          </w:tcPr>
          <w:p w:rsidR="00FE05AA"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P</m:t>
                  </m:r>
                </m:e>
                <m:sub>
                  <m:r>
                    <m:rPr>
                      <m:sty m:val="bi"/>
                    </m:rPr>
                    <w:rPr>
                      <w:rFonts w:ascii="Cambria Math" w:hAnsi="Cambria Math" w:cstheme="majorBidi"/>
                      <w:sz w:val="20"/>
                      <w:szCs w:val="20"/>
                      <w:lang w:val="en-US"/>
                    </w:rPr>
                    <m:t>mp</m:t>
                  </m:r>
                </m:sub>
              </m:sSub>
            </m:oMath>
            <w:r w:rsidR="00FE05AA" w:rsidRPr="000673D1">
              <w:rPr>
                <w:rFonts w:asciiTheme="majorBidi" w:hAnsiTheme="majorBidi" w:cstheme="majorBidi"/>
                <w:b/>
                <w:bCs/>
                <w:sz w:val="20"/>
                <w:szCs w:val="20"/>
                <w:lang w:val="en-US"/>
              </w:rPr>
              <w:t xml:space="preserve"> [W]</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7.</w:t>
            </w:r>
            <w:r w:rsidRPr="002B3B6C">
              <w:rPr>
                <w:rFonts w:asciiTheme="majorBidi" w:hAnsiTheme="majorBidi" w:cstheme="majorBidi"/>
                <w:sz w:val="20"/>
                <w:szCs w:val="20"/>
              </w:rPr>
              <w:t>71159E+1</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8.</w:t>
            </w:r>
            <w:r w:rsidRPr="002B3B6C">
              <w:rPr>
                <w:rFonts w:asciiTheme="majorBidi" w:hAnsiTheme="majorBidi" w:cstheme="majorBidi"/>
                <w:sz w:val="20"/>
                <w:szCs w:val="20"/>
              </w:rPr>
              <w:t>18432E+1</w:t>
            </w:r>
          </w:p>
        </w:tc>
      </w:tr>
      <w:tr w:rsidR="00FE05AA" w:rsidTr="00F13B51">
        <w:trPr>
          <w:trHeight w:val="240"/>
          <w:jc w:val="center"/>
        </w:trPr>
        <w:tc>
          <w:tcPr>
            <w:tcW w:w="1784" w:type="dxa"/>
          </w:tcPr>
          <w:p w:rsidR="00FE05AA"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V</m:t>
                  </m:r>
                </m:e>
                <m:sub>
                  <m:r>
                    <m:rPr>
                      <m:sty m:val="bi"/>
                    </m:rPr>
                    <w:rPr>
                      <w:rFonts w:ascii="Cambria Math" w:hAnsi="Cambria Math" w:cstheme="majorBidi"/>
                      <w:sz w:val="20"/>
                      <w:szCs w:val="20"/>
                      <w:lang w:val="en-US"/>
                    </w:rPr>
                    <m:t>mp</m:t>
                  </m:r>
                </m:sub>
              </m:sSub>
            </m:oMath>
            <w:r w:rsidR="00FE05AA" w:rsidRPr="000673D1">
              <w:rPr>
                <w:rFonts w:asciiTheme="majorBidi" w:hAnsiTheme="majorBidi" w:cstheme="majorBidi"/>
                <w:b/>
                <w:bCs/>
                <w:sz w:val="20"/>
                <w:szCs w:val="20"/>
                <w:lang w:val="en-US"/>
              </w:rPr>
              <w:t>[V]</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5811E+1</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5811E+1</w:t>
            </w:r>
          </w:p>
        </w:tc>
      </w:tr>
      <w:tr w:rsidR="00FE05AA" w:rsidTr="00F13B51">
        <w:trPr>
          <w:trHeight w:val="240"/>
          <w:jc w:val="center"/>
        </w:trPr>
        <w:tc>
          <w:tcPr>
            <w:tcW w:w="1784" w:type="dxa"/>
          </w:tcPr>
          <w:p w:rsidR="00FE05AA"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I</m:t>
                  </m:r>
                </m:e>
                <m:sub>
                  <m:r>
                    <m:rPr>
                      <m:sty m:val="bi"/>
                    </m:rPr>
                    <w:rPr>
                      <w:rFonts w:ascii="Cambria Math" w:hAnsi="Cambria Math" w:cstheme="majorBidi"/>
                      <w:sz w:val="20"/>
                      <w:szCs w:val="20"/>
                      <w:lang w:val="en-US"/>
                    </w:rPr>
                    <m:t>mp</m:t>
                  </m:r>
                </m:sub>
              </m:sSub>
            </m:oMath>
            <w:r w:rsidR="00FE05AA" w:rsidRPr="000673D1">
              <w:rPr>
                <w:rFonts w:asciiTheme="majorBidi" w:hAnsiTheme="majorBidi" w:cstheme="majorBidi"/>
                <w:b/>
                <w:bCs/>
                <w:sz w:val="20"/>
                <w:szCs w:val="20"/>
                <w:lang w:val="en-US"/>
              </w:rPr>
              <w:t>[A]</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1.</w:t>
            </w:r>
            <w:r w:rsidRPr="002B3B6C">
              <w:rPr>
                <w:rFonts w:asciiTheme="majorBidi" w:hAnsiTheme="majorBidi" w:cstheme="majorBidi"/>
                <w:sz w:val="20"/>
                <w:szCs w:val="20"/>
              </w:rPr>
              <w:t>8571E+0</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0447E+0</w:t>
            </w:r>
          </w:p>
        </w:tc>
      </w:tr>
      <w:tr w:rsidR="00FE05AA" w:rsidTr="00F13B51">
        <w:trPr>
          <w:trHeight w:val="322"/>
          <w:jc w:val="center"/>
        </w:trPr>
        <w:tc>
          <w:tcPr>
            <w:tcW w:w="1784" w:type="dxa"/>
          </w:tcPr>
          <w:p w:rsidR="00FE05AA" w:rsidRDefault="00BF66A0" w:rsidP="00E73550">
            <w:pPr>
              <w:spacing w:line="360" w:lineRule="auto"/>
              <w:jc w:val="both"/>
              <w:rPr>
                <w:rFonts w:asciiTheme="majorBidi" w:hAnsiTheme="majorBidi" w:cstheme="majorBidi"/>
                <w:b/>
                <w:bCs/>
                <w:sz w:val="20"/>
                <w:szCs w:val="20"/>
              </w:rPr>
            </w:pPr>
            <w:r w:rsidRPr="00971C14">
              <w:rPr>
                <w:rFonts w:asciiTheme="majorBidi" w:hAnsiTheme="majorBidi" w:cstheme="majorBidi"/>
                <w:b/>
                <w:bCs/>
                <w:sz w:val="20"/>
                <w:szCs w:val="20"/>
              </w:rPr>
              <w:t>FF [</w:t>
            </w:r>
            <w:r w:rsidR="00FE05AA" w:rsidRPr="00971C14">
              <w:rPr>
                <w:rFonts w:asciiTheme="majorBidi" w:hAnsiTheme="majorBidi" w:cstheme="majorBidi"/>
                <w:b/>
                <w:bCs/>
                <w:sz w:val="20"/>
                <w:szCs w:val="20"/>
              </w:rPr>
              <w:t>%]</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7.</w:t>
            </w:r>
            <w:r w:rsidRPr="002B3B6C">
              <w:rPr>
                <w:rFonts w:asciiTheme="majorBidi" w:hAnsiTheme="majorBidi" w:cstheme="majorBidi"/>
                <w:sz w:val="20"/>
                <w:szCs w:val="20"/>
              </w:rPr>
              <w:t>2778E-1</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6.</w:t>
            </w:r>
            <w:r w:rsidRPr="002B3B6C">
              <w:rPr>
                <w:rFonts w:asciiTheme="majorBidi" w:hAnsiTheme="majorBidi" w:cstheme="majorBidi"/>
                <w:sz w:val="20"/>
                <w:szCs w:val="20"/>
              </w:rPr>
              <w:t>70438E-1</w:t>
            </w:r>
          </w:p>
        </w:tc>
      </w:tr>
      <w:tr w:rsidR="00FE05AA" w:rsidTr="00F13B51">
        <w:trPr>
          <w:trHeight w:val="240"/>
          <w:jc w:val="center"/>
        </w:trPr>
        <w:tc>
          <w:tcPr>
            <w:tcW w:w="1784" w:type="dxa"/>
          </w:tcPr>
          <w:p w:rsidR="00FE05AA" w:rsidRDefault="00BF66A0" w:rsidP="00E73550">
            <w:pPr>
              <w:spacing w:line="360" w:lineRule="auto"/>
              <w:jc w:val="both"/>
              <w:rPr>
                <w:rFonts w:asciiTheme="majorBidi" w:hAnsiTheme="majorBidi" w:cstheme="majorBidi"/>
                <w:b/>
                <w:bCs/>
                <w:sz w:val="20"/>
                <w:szCs w:val="20"/>
              </w:rPr>
            </w:pPr>
            <w:r w:rsidRPr="00971C14">
              <w:rPr>
                <w:rFonts w:asciiTheme="majorBidi" w:hAnsiTheme="majorBidi" w:cstheme="majorBidi"/>
                <w:b/>
                <w:bCs/>
                <w:sz w:val="20"/>
                <w:szCs w:val="20"/>
              </w:rPr>
              <w:t>Rd [</w:t>
            </w:r>
            <w:r w:rsidR="00FE05AA" w:rsidRPr="00971C14">
              <w:rPr>
                <w:rFonts w:asciiTheme="majorBidi" w:hAnsiTheme="majorBidi" w:cstheme="majorBidi"/>
                <w:b/>
                <w:bCs/>
                <w:sz w:val="20"/>
                <w:szCs w:val="20"/>
              </w:rPr>
              <w:t>%]</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7.</w:t>
            </w:r>
            <w:r w:rsidRPr="002B3B6C">
              <w:rPr>
                <w:rFonts w:asciiTheme="majorBidi" w:hAnsiTheme="majorBidi" w:cstheme="majorBidi"/>
                <w:sz w:val="20"/>
                <w:szCs w:val="20"/>
              </w:rPr>
              <w:t>48312E-2</w:t>
            </w:r>
          </w:p>
        </w:tc>
        <w:tc>
          <w:tcPr>
            <w:tcW w:w="1784" w:type="dxa"/>
          </w:tcPr>
          <w:p w:rsidR="00FE05AA" w:rsidRPr="002B3B6C" w:rsidRDefault="00FE05AA"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7.</w:t>
            </w:r>
            <w:r w:rsidRPr="002B3B6C">
              <w:rPr>
                <w:rFonts w:asciiTheme="majorBidi" w:hAnsiTheme="majorBidi" w:cstheme="majorBidi"/>
                <w:sz w:val="20"/>
                <w:szCs w:val="20"/>
              </w:rPr>
              <w:t>3161E-2</w:t>
            </w:r>
          </w:p>
        </w:tc>
      </w:tr>
    </w:tbl>
    <w:p w:rsidR="0091598A" w:rsidRPr="008A29BE" w:rsidRDefault="008A29BE" w:rsidP="00766C44">
      <w:pPr>
        <w:pStyle w:val="Style7"/>
      </w:pPr>
      <w:bookmarkStart w:id="124" w:name="_Toc327085926"/>
      <w:r w:rsidRPr="00632612">
        <w:t>Tab. 5.</w:t>
      </w:r>
      <w:r>
        <w:t>4</w:t>
      </w:r>
      <w:r w:rsidRPr="00632612">
        <w:t xml:space="preserve"> Paramètres électriques</w:t>
      </w:r>
      <w:r>
        <w:t xml:space="preserve"> (IV800</w:t>
      </w:r>
      <w:r w:rsidR="003663BD">
        <w:t>-45</w:t>
      </w:r>
      <w:r>
        <w:t>)</w:t>
      </w:r>
      <w:r w:rsidRPr="00632612">
        <w:t>.</w:t>
      </w:r>
      <w:bookmarkEnd w:id="124"/>
    </w:p>
    <w:p w:rsidR="0091598A" w:rsidRPr="005959A1" w:rsidRDefault="0091598A" w:rsidP="00632612">
      <w:pPr>
        <w:pStyle w:val="Paragraphedeliste"/>
        <w:numPr>
          <w:ilvl w:val="0"/>
          <w:numId w:val="48"/>
        </w:numPr>
        <w:spacing w:after="200" w:line="360" w:lineRule="auto"/>
        <w:jc w:val="both"/>
        <w:rPr>
          <w:rFonts w:asciiTheme="majorBidi" w:hAnsiTheme="majorBidi" w:cstheme="majorBidi"/>
          <w:b/>
          <w:bCs/>
        </w:rPr>
      </w:pPr>
      <w:r w:rsidRPr="005959A1">
        <w:rPr>
          <w:rFonts w:asciiTheme="majorBidi" w:hAnsiTheme="majorBidi" w:cstheme="majorBidi"/>
          <w:b/>
          <w:bCs/>
        </w:rPr>
        <w:t xml:space="preserve">Paramètres du modèle à </w:t>
      </w:r>
      <w:r w:rsidR="00632612" w:rsidRPr="005959A1">
        <w:rPr>
          <w:rFonts w:asciiTheme="majorBidi" w:hAnsiTheme="majorBidi" w:cstheme="majorBidi"/>
          <w:b/>
          <w:bCs/>
        </w:rPr>
        <w:t>une</w:t>
      </w:r>
      <w:r w:rsidRPr="005959A1">
        <w:rPr>
          <w:rFonts w:asciiTheme="majorBidi" w:hAnsiTheme="majorBidi" w:cstheme="majorBidi"/>
          <w:b/>
          <w:bCs/>
        </w:rPr>
        <w:t xml:space="preserve"> diode </w:t>
      </w:r>
    </w:p>
    <w:tbl>
      <w:tblPr>
        <w:tblStyle w:val="Grilledutableau"/>
        <w:tblW w:w="0" w:type="auto"/>
        <w:jc w:val="center"/>
        <w:tblInd w:w="360" w:type="dxa"/>
        <w:tblLook w:val="04A0"/>
      </w:tblPr>
      <w:tblGrid>
        <w:gridCol w:w="1507"/>
        <w:gridCol w:w="1515"/>
        <w:gridCol w:w="1515"/>
      </w:tblGrid>
      <w:tr w:rsidR="0091598A" w:rsidTr="003143BE">
        <w:trPr>
          <w:trHeight w:val="329"/>
          <w:jc w:val="center"/>
        </w:trPr>
        <w:tc>
          <w:tcPr>
            <w:tcW w:w="1507"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rPr>
            </w:pP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de mesures</w:t>
            </w: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STC</w:t>
            </w:r>
          </w:p>
        </w:tc>
      </w:tr>
      <w:tr w:rsidR="00FE05AA" w:rsidTr="00F13B51">
        <w:trPr>
          <w:trHeight w:val="347"/>
          <w:jc w:val="center"/>
        </w:trPr>
        <w:tc>
          <w:tcPr>
            <w:tcW w:w="1507" w:type="dxa"/>
          </w:tcPr>
          <w:p w:rsidR="00FE05AA"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m:t>
                  </m:r>
                </m:sub>
              </m:sSub>
            </m:oMath>
            <w:r w:rsidR="00FE05AA" w:rsidRPr="0099292A">
              <w:rPr>
                <w:rFonts w:asciiTheme="majorBidi" w:hAnsiTheme="majorBidi" w:cstheme="majorBidi"/>
                <w:b/>
                <w:bCs/>
                <w:lang w:val="en-US"/>
              </w:rPr>
              <w:t>(A)</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65093E+0</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05407E+0</w:t>
            </w:r>
          </w:p>
        </w:tc>
      </w:tr>
      <w:tr w:rsidR="00FE05AA" w:rsidTr="00F13B51">
        <w:trPr>
          <w:trHeight w:val="329"/>
          <w:jc w:val="center"/>
        </w:trPr>
        <w:tc>
          <w:tcPr>
            <w:tcW w:w="1507" w:type="dxa"/>
          </w:tcPr>
          <w:p w:rsidR="00FE05AA"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m:t>
                  </m:r>
                </m:sub>
              </m:sSub>
            </m:oMath>
            <w:r w:rsidR="00FE05AA" w:rsidRPr="0099292A">
              <w:rPr>
                <w:rFonts w:asciiTheme="majorBidi" w:hAnsiTheme="majorBidi" w:cstheme="majorBidi"/>
                <w:b/>
                <w:bCs/>
                <w:lang w:val="en-US"/>
              </w:rPr>
              <w:t xml:space="preserve"> (A</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44763E-3</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44763E-3</w:t>
            </w:r>
          </w:p>
        </w:tc>
      </w:tr>
      <w:tr w:rsidR="00FE05AA" w:rsidTr="00F13B51">
        <w:trPr>
          <w:trHeight w:val="329"/>
          <w:jc w:val="center"/>
        </w:trPr>
        <w:tc>
          <w:tcPr>
            <w:tcW w:w="1507" w:type="dxa"/>
          </w:tcPr>
          <w:p w:rsidR="00FE05AA"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oMath>
            <w:r w:rsidR="00FE05AA" w:rsidRPr="0099292A">
              <w:rPr>
                <w:rFonts w:asciiTheme="majorBidi" w:hAnsiTheme="majorBidi" w:cstheme="majorBidi"/>
                <w:b/>
                <w:bCs/>
                <w:lang w:val="en-US"/>
              </w:rPr>
              <w:t>[ohm]</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46974E-3</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46974E-3</w:t>
            </w:r>
          </w:p>
        </w:tc>
      </w:tr>
      <w:tr w:rsidR="00FE05AA" w:rsidTr="00F13B51">
        <w:trPr>
          <w:trHeight w:val="329"/>
          <w:jc w:val="center"/>
        </w:trPr>
        <w:tc>
          <w:tcPr>
            <w:tcW w:w="1507" w:type="dxa"/>
          </w:tcPr>
          <w:p w:rsidR="00FE05AA" w:rsidRDefault="00FE05AA" w:rsidP="00E73550">
            <w:pPr>
              <w:spacing w:line="360" w:lineRule="auto"/>
              <w:jc w:val="both"/>
              <w:rPr>
                <w:rFonts w:asciiTheme="majorBidi" w:hAnsiTheme="majorBidi" w:cstheme="majorBidi"/>
                <w:b/>
                <w:bCs/>
              </w:rPr>
            </w:pPr>
            <w:r w:rsidRPr="007B00E7">
              <w:rPr>
                <w:rFonts w:asciiTheme="majorBidi" w:hAnsiTheme="majorBidi" w:cstheme="majorBidi"/>
                <w:b/>
                <w:bCs/>
              </w:rPr>
              <w:t>m</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72238E+0</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23103E+0</w:t>
            </w:r>
          </w:p>
        </w:tc>
      </w:tr>
      <w:tr w:rsidR="00FE05AA" w:rsidTr="00F13B51">
        <w:trPr>
          <w:trHeight w:val="347"/>
          <w:jc w:val="center"/>
        </w:trPr>
        <w:tc>
          <w:tcPr>
            <w:tcW w:w="1507" w:type="dxa"/>
          </w:tcPr>
          <w:p w:rsidR="00FE05AA" w:rsidRDefault="005913E2" w:rsidP="00E73550">
            <w:pPr>
              <w:spacing w:line="360" w:lineRule="auto"/>
              <w:jc w:val="both"/>
              <w:rPr>
                <w:rFonts w:asciiTheme="majorBidi" w:hAnsiTheme="majorBidi" w:cstheme="majorBidi"/>
                <w:b/>
                <w:bCs/>
              </w:rPr>
            </w:pPr>
            <m:oMathPara>
              <m:oMathParaPr>
                <m:jc m:val="left"/>
              </m:oMathPara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oMath>
            </m:oMathPara>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161E+2</w:t>
            </w:r>
          </w:p>
        </w:tc>
        <w:tc>
          <w:tcPr>
            <w:tcW w:w="1515"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87575E+2</w:t>
            </w:r>
          </w:p>
        </w:tc>
      </w:tr>
    </w:tbl>
    <w:p w:rsidR="0091598A" w:rsidRPr="008A29BE" w:rsidRDefault="008A29BE" w:rsidP="00766C44">
      <w:pPr>
        <w:pStyle w:val="Style7"/>
      </w:pPr>
      <w:bookmarkStart w:id="125" w:name="_Toc327085927"/>
      <w:r w:rsidRPr="00632612">
        <w:t>Tab. 5.</w:t>
      </w:r>
      <w:r>
        <w:t>5</w:t>
      </w:r>
      <w:r w:rsidRPr="00632612">
        <w:t xml:space="preserve"> Paramètres du modèle à une </w:t>
      </w:r>
      <w:r w:rsidR="003663BD" w:rsidRPr="00632612">
        <w:t>diode</w:t>
      </w:r>
      <w:r w:rsidR="003663BD">
        <w:t xml:space="preserve"> (IV800-45)</w:t>
      </w:r>
      <w:r w:rsidRPr="00632612">
        <w:t>.</w:t>
      </w:r>
      <w:bookmarkEnd w:id="125"/>
    </w:p>
    <w:p w:rsidR="0091598A" w:rsidRPr="005959A1" w:rsidRDefault="0091598A" w:rsidP="00984F57">
      <w:pPr>
        <w:pStyle w:val="Paragraphedeliste"/>
        <w:numPr>
          <w:ilvl w:val="0"/>
          <w:numId w:val="48"/>
        </w:numPr>
        <w:spacing w:after="200" w:line="360" w:lineRule="auto"/>
        <w:jc w:val="both"/>
        <w:rPr>
          <w:rFonts w:asciiTheme="majorBidi" w:hAnsiTheme="majorBidi" w:cstheme="majorBidi"/>
          <w:b/>
          <w:bCs/>
        </w:rPr>
      </w:pPr>
      <w:r w:rsidRPr="005959A1">
        <w:rPr>
          <w:rFonts w:asciiTheme="majorBidi" w:hAnsiTheme="majorBidi" w:cstheme="majorBidi"/>
          <w:b/>
          <w:bCs/>
        </w:rPr>
        <w:t>Paramètres du modèle à deux diodes</w:t>
      </w:r>
    </w:p>
    <w:tbl>
      <w:tblPr>
        <w:tblStyle w:val="Grilledutableau"/>
        <w:tblW w:w="0" w:type="auto"/>
        <w:jc w:val="center"/>
        <w:tblInd w:w="360" w:type="dxa"/>
        <w:tblLook w:val="04A0"/>
      </w:tblPr>
      <w:tblGrid>
        <w:gridCol w:w="1542"/>
        <w:gridCol w:w="1550"/>
        <w:gridCol w:w="1550"/>
      </w:tblGrid>
      <w:tr w:rsidR="0091598A" w:rsidTr="003143BE">
        <w:trPr>
          <w:trHeight w:val="380"/>
          <w:jc w:val="center"/>
        </w:trPr>
        <w:tc>
          <w:tcPr>
            <w:tcW w:w="1542"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rPr>
            </w:pPr>
          </w:p>
        </w:tc>
        <w:tc>
          <w:tcPr>
            <w:tcW w:w="1550"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de mesures</w:t>
            </w:r>
          </w:p>
        </w:tc>
        <w:tc>
          <w:tcPr>
            <w:tcW w:w="1550"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STC</w:t>
            </w:r>
          </w:p>
        </w:tc>
      </w:tr>
      <w:tr w:rsidR="00FE05AA" w:rsidTr="00FE05AA">
        <w:trPr>
          <w:trHeight w:val="401"/>
          <w:jc w:val="center"/>
        </w:trPr>
        <w:tc>
          <w:tcPr>
            <w:tcW w:w="1542" w:type="dxa"/>
          </w:tcPr>
          <w:p w:rsidR="00FE05AA" w:rsidRDefault="005913E2" w:rsidP="00E73550">
            <w:pPr>
              <w:spacing w:line="360" w:lineRule="auto"/>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m:t>
                  </m:r>
                </m:sub>
              </m:sSub>
            </m:oMath>
            <w:r w:rsidR="00FE05AA" w:rsidRPr="0099292A">
              <w:rPr>
                <w:rFonts w:asciiTheme="majorBidi" w:hAnsiTheme="majorBidi" w:cstheme="majorBidi"/>
                <w:b/>
                <w:bCs/>
                <w:lang w:val="en-US"/>
              </w:rPr>
              <w:t>(A)</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65093E+0</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05407E+0</w:t>
            </w:r>
          </w:p>
        </w:tc>
      </w:tr>
      <w:tr w:rsidR="00FE05AA" w:rsidTr="00FE05AA">
        <w:trPr>
          <w:trHeight w:val="380"/>
          <w:jc w:val="center"/>
        </w:trPr>
        <w:tc>
          <w:tcPr>
            <w:tcW w:w="1542" w:type="dxa"/>
          </w:tcPr>
          <w:p w:rsidR="00FE05AA"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01</m:t>
                  </m:r>
                </m:sub>
              </m:sSub>
            </m:oMath>
            <w:r w:rsidR="00FE05AA" w:rsidRPr="0099292A">
              <w:rPr>
                <w:rFonts w:asciiTheme="majorBidi" w:hAnsiTheme="majorBidi" w:cstheme="majorBidi"/>
                <w:b/>
                <w:bCs/>
                <w:lang w:val="en-US"/>
              </w:rPr>
              <w:t xml:space="preserve">  (A)</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4.</w:t>
            </w:r>
            <w:r w:rsidRPr="002B3B6C">
              <w:rPr>
                <w:rFonts w:asciiTheme="majorBidi" w:hAnsiTheme="majorBidi" w:cstheme="majorBidi"/>
              </w:rPr>
              <w:t>1803E-1</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4.</w:t>
            </w:r>
            <w:r w:rsidRPr="002B3B6C">
              <w:rPr>
                <w:rFonts w:asciiTheme="majorBidi" w:hAnsiTheme="majorBidi" w:cstheme="majorBidi"/>
              </w:rPr>
              <w:t>1803E-1</w:t>
            </w:r>
          </w:p>
        </w:tc>
      </w:tr>
      <w:tr w:rsidR="00FE05AA" w:rsidTr="00FE05AA">
        <w:trPr>
          <w:trHeight w:val="380"/>
          <w:jc w:val="center"/>
        </w:trPr>
        <w:tc>
          <w:tcPr>
            <w:tcW w:w="1542" w:type="dxa"/>
          </w:tcPr>
          <w:p w:rsidR="00FE05AA" w:rsidRDefault="005913E2" w:rsidP="00E73550">
            <w:pPr>
              <w:spacing w:line="360" w:lineRule="auto"/>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02</m:t>
                  </m:r>
                </m:sub>
              </m:sSub>
            </m:oMath>
            <w:r w:rsidR="00FE05AA" w:rsidRPr="0099292A">
              <w:rPr>
                <w:rFonts w:asciiTheme="majorBidi" w:hAnsiTheme="majorBidi" w:cstheme="majorBidi"/>
                <w:b/>
                <w:bCs/>
                <w:lang w:val="en-US"/>
              </w:rPr>
              <w:t xml:space="preserve">  (A)</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27175E+0</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27175E+0</w:t>
            </w:r>
          </w:p>
        </w:tc>
      </w:tr>
      <w:tr w:rsidR="00FE05AA" w:rsidTr="00FE05AA">
        <w:trPr>
          <w:trHeight w:val="380"/>
          <w:jc w:val="center"/>
        </w:trPr>
        <w:tc>
          <w:tcPr>
            <w:tcW w:w="1542" w:type="dxa"/>
          </w:tcPr>
          <w:p w:rsidR="00FE05AA" w:rsidRPr="00FE05A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oMath>
            <w:r w:rsidR="00FE05AA" w:rsidRPr="00FE05AA">
              <w:rPr>
                <w:rFonts w:asciiTheme="majorBidi" w:hAnsiTheme="majorBidi" w:cstheme="majorBidi"/>
                <w:b/>
                <w:bCs/>
                <w:lang w:val="en-US"/>
              </w:rPr>
              <w:t>[ohm]</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4.</w:t>
            </w:r>
            <w:r w:rsidRPr="002B3B6C">
              <w:rPr>
                <w:rFonts w:asciiTheme="majorBidi" w:hAnsiTheme="majorBidi" w:cstheme="majorBidi"/>
              </w:rPr>
              <w:t>56764E-1</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4.</w:t>
            </w:r>
            <w:r w:rsidRPr="002B3B6C">
              <w:rPr>
                <w:rFonts w:asciiTheme="majorBidi" w:hAnsiTheme="majorBidi" w:cstheme="majorBidi"/>
              </w:rPr>
              <w:t>56764E-1</w:t>
            </w:r>
          </w:p>
        </w:tc>
      </w:tr>
      <w:tr w:rsidR="00FE05AA" w:rsidTr="00FE05AA">
        <w:trPr>
          <w:trHeight w:val="401"/>
          <w:jc w:val="center"/>
        </w:trPr>
        <w:tc>
          <w:tcPr>
            <w:tcW w:w="1542" w:type="dxa"/>
          </w:tcPr>
          <w:p w:rsidR="00FE05AA" w:rsidRPr="00FE05A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oMath>
            <w:r w:rsidR="00FE05AA" w:rsidRPr="00FE05AA">
              <w:rPr>
                <w:rFonts w:asciiTheme="majorBidi" w:hAnsiTheme="majorBidi" w:cstheme="majorBidi"/>
                <w:b/>
                <w:bCs/>
                <w:lang w:val="en-US"/>
              </w:rPr>
              <w:t xml:space="preserve"> [ohm]</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161E+2</w:t>
            </w:r>
          </w:p>
        </w:tc>
        <w:tc>
          <w:tcPr>
            <w:tcW w:w="1550" w:type="dxa"/>
          </w:tcPr>
          <w:p w:rsidR="00FE05AA" w:rsidRPr="002B3B6C" w:rsidRDefault="00FE05AA"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87575E+2</w:t>
            </w:r>
          </w:p>
        </w:tc>
      </w:tr>
    </w:tbl>
    <w:p w:rsidR="00BB29E9" w:rsidRPr="00BB29E9" w:rsidRDefault="008A29BE" w:rsidP="00BB29E9">
      <w:pPr>
        <w:pStyle w:val="Style7"/>
      </w:pPr>
      <w:bookmarkStart w:id="126" w:name="_Toc327085928"/>
      <w:r w:rsidRPr="00632612">
        <w:t>Tab. 5.</w:t>
      </w:r>
      <w:r>
        <w:t>6</w:t>
      </w:r>
      <w:r w:rsidRPr="00632612">
        <w:t xml:space="preserve"> Paramètres du modèle à </w:t>
      </w:r>
      <w:r>
        <w:t xml:space="preserve">deux </w:t>
      </w:r>
      <w:r w:rsidRPr="00632612">
        <w:t>diode</w:t>
      </w:r>
      <w:r>
        <w:t>s</w:t>
      </w:r>
      <w:r w:rsidR="003663BD">
        <w:t xml:space="preserve"> (IV800-45</w:t>
      </w:r>
      <w:bookmarkEnd w:id="126"/>
    </w:p>
    <w:p w:rsidR="009E04A1" w:rsidRPr="00D32B7C" w:rsidRDefault="0091598A" w:rsidP="009E04A1">
      <w:pPr>
        <w:pStyle w:val="Style3"/>
        <w:rPr>
          <w:sz w:val="28"/>
          <w:szCs w:val="28"/>
        </w:rPr>
      </w:pPr>
      <w:bookmarkStart w:id="127" w:name="_Toc328914912"/>
      <w:r w:rsidRPr="00D32B7C">
        <w:rPr>
          <w:sz w:val="28"/>
          <w:szCs w:val="28"/>
        </w:rPr>
        <w:lastRenderedPageBreak/>
        <w:t>2.3. Résultat sur le module en silicium monocristallin (IV1000</w:t>
      </w:r>
      <w:r w:rsidR="003663BD">
        <w:rPr>
          <w:sz w:val="28"/>
          <w:szCs w:val="28"/>
        </w:rPr>
        <w:t>-45</w:t>
      </w:r>
      <w:r w:rsidRPr="00D32B7C">
        <w:rPr>
          <w:sz w:val="28"/>
          <w:szCs w:val="28"/>
        </w:rPr>
        <w:t>)</w:t>
      </w:r>
      <w:r w:rsidR="009E04A1" w:rsidRPr="009E04A1">
        <w:rPr>
          <w:sz w:val="28"/>
          <w:szCs w:val="28"/>
        </w:rPr>
        <w:t xml:space="preserve"> </w:t>
      </w:r>
      <w:r w:rsidR="009E04A1">
        <w:rPr>
          <w:sz w:val="28"/>
          <w:szCs w:val="28"/>
        </w:rPr>
        <w:t>[condition de mesure « 25°C et 868 W /m² »]</w:t>
      </w:r>
      <w:bookmarkEnd w:id="127"/>
    </w:p>
    <w:p w:rsidR="0091598A" w:rsidRPr="00D32B7C" w:rsidRDefault="0091598A" w:rsidP="00B92124">
      <w:pPr>
        <w:pStyle w:val="Style3"/>
        <w:rPr>
          <w:sz w:val="28"/>
          <w:szCs w:val="28"/>
        </w:rPr>
      </w:pPr>
    </w:p>
    <w:p w:rsidR="0091598A" w:rsidRDefault="0091598A" w:rsidP="00FE05AA">
      <w:pPr>
        <w:spacing w:line="36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200525" cy="2571750"/>
            <wp:effectExtent l="38100" t="57150" r="123825" b="95250"/>
            <wp:docPr id="3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9" cstate="print"/>
                    <a:srcRect l="62153" t="33049" r="16368" b="38235"/>
                    <a:stretch>
                      <a:fillRect/>
                    </a:stretch>
                  </pic:blipFill>
                  <pic:spPr bwMode="auto">
                    <a:xfrm>
                      <a:off x="0" y="0"/>
                      <a:ext cx="4200525" cy="2571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1598A" w:rsidRPr="00B92124" w:rsidRDefault="0091598A" w:rsidP="00B92124">
      <w:pPr>
        <w:pStyle w:val="Style6"/>
        <w:rPr>
          <w:rFonts w:asciiTheme="majorBidi" w:eastAsiaTheme="minorEastAsia" w:hAnsiTheme="majorBidi" w:cstheme="majorBidi"/>
          <w:b w:val="0"/>
          <w:bCs w:val="0"/>
          <w:sz w:val="20"/>
          <w:szCs w:val="20"/>
        </w:rPr>
      </w:pPr>
      <w:bookmarkStart w:id="128" w:name="_Toc327209135"/>
      <w:r w:rsidRPr="00F13B51">
        <w:rPr>
          <w:rFonts w:asciiTheme="majorBidi" w:hAnsiTheme="majorBidi" w:cstheme="majorBidi"/>
          <w:b w:val="0"/>
          <w:bCs w:val="0"/>
          <w:sz w:val="20"/>
          <w:szCs w:val="20"/>
        </w:rPr>
        <w:t xml:space="preserve">Figure 5.5: courbe I-V pour le module </w:t>
      </w:r>
      <w:r w:rsidR="00D32B7C" w:rsidRPr="00F13B51">
        <w:rPr>
          <w:rFonts w:asciiTheme="majorBidi" w:hAnsiTheme="majorBidi" w:cstheme="majorBidi"/>
          <w:b w:val="0"/>
          <w:bCs w:val="0"/>
          <w:sz w:val="20"/>
          <w:szCs w:val="20"/>
        </w:rPr>
        <w:t>IV1000</w:t>
      </w:r>
      <w:r w:rsidR="003663BD">
        <w:rPr>
          <w:rFonts w:asciiTheme="majorBidi" w:hAnsiTheme="majorBidi" w:cstheme="majorBidi"/>
          <w:b w:val="0"/>
          <w:bCs w:val="0"/>
          <w:sz w:val="20"/>
          <w:szCs w:val="20"/>
        </w:rPr>
        <w:t>-45</w:t>
      </w:r>
      <w:r w:rsidR="00D32B7C">
        <w:rPr>
          <w:rFonts w:asciiTheme="majorBidi" w:eastAsiaTheme="minorEastAsia" w:hAnsiTheme="majorBidi" w:cstheme="majorBidi"/>
          <w:b w:val="0"/>
          <w:bCs w:val="0"/>
          <w:sz w:val="20"/>
          <w:szCs w:val="20"/>
        </w:rPr>
        <w:t>.</w:t>
      </w:r>
      <w:bookmarkEnd w:id="128"/>
    </w:p>
    <w:p w:rsidR="0091598A" w:rsidRDefault="0091598A" w:rsidP="00984F57">
      <w:pPr>
        <w:spacing w:line="360" w:lineRule="auto"/>
        <w:jc w:val="both"/>
        <w:rPr>
          <w:rFonts w:asciiTheme="majorBidi" w:eastAsiaTheme="minorEastAsia" w:hAnsiTheme="majorBidi" w:cstheme="majorBidi"/>
          <w:sz w:val="20"/>
          <w:szCs w:val="20"/>
        </w:rPr>
      </w:pPr>
    </w:p>
    <w:p w:rsidR="0091598A" w:rsidRPr="00F813D0" w:rsidRDefault="0091598A" w:rsidP="00B92124">
      <w:pPr>
        <w:spacing w:line="360" w:lineRule="auto"/>
        <w:jc w:val="center"/>
        <w:rPr>
          <w:rFonts w:asciiTheme="majorBidi" w:eastAsiaTheme="minorEastAsia" w:hAnsiTheme="majorBidi" w:cstheme="majorBidi"/>
          <w:sz w:val="20"/>
          <w:szCs w:val="20"/>
        </w:rPr>
      </w:pPr>
      <w:r>
        <w:rPr>
          <w:rFonts w:asciiTheme="majorBidi" w:eastAsiaTheme="minorEastAsia" w:hAnsiTheme="majorBidi" w:cstheme="majorBidi"/>
          <w:noProof/>
          <w:sz w:val="20"/>
          <w:szCs w:val="20"/>
        </w:rPr>
        <w:drawing>
          <wp:inline distT="0" distB="0" distL="0" distR="0">
            <wp:extent cx="4324350" cy="2419350"/>
            <wp:effectExtent l="38100" t="57150" r="114300" b="95250"/>
            <wp:docPr id="4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0" cstate="print"/>
                    <a:srcRect l="61984" t="61764" r="15702" b="8824"/>
                    <a:stretch>
                      <a:fillRect/>
                    </a:stretch>
                  </pic:blipFill>
                  <pic:spPr bwMode="auto">
                    <a:xfrm>
                      <a:off x="0" y="0"/>
                      <a:ext cx="4324350" cy="2419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1598A" w:rsidRPr="00F13B51" w:rsidRDefault="0091598A" w:rsidP="00B92124">
      <w:pPr>
        <w:pStyle w:val="Style6"/>
        <w:rPr>
          <w:rFonts w:asciiTheme="majorBidi" w:hAnsiTheme="majorBidi" w:cstheme="majorBidi"/>
          <w:b w:val="0"/>
          <w:bCs w:val="0"/>
          <w:sz w:val="20"/>
          <w:szCs w:val="20"/>
        </w:rPr>
      </w:pPr>
      <w:bookmarkStart w:id="129" w:name="_Toc327209136"/>
      <w:r w:rsidRPr="00F13B51">
        <w:rPr>
          <w:rFonts w:asciiTheme="majorBidi" w:hAnsiTheme="majorBidi" w:cstheme="majorBidi"/>
          <w:b w:val="0"/>
          <w:bCs w:val="0"/>
          <w:sz w:val="20"/>
          <w:szCs w:val="20"/>
        </w:rPr>
        <w:t>Figure 5.</w:t>
      </w:r>
      <w:r w:rsidR="009C3A60">
        <w:rPr>
          <w:rFonts w:asciiTheme="majorBidi" w:hAnsiTheme="majorBidi" w:cstheme="majorBidi"/>
          <w:b w:val="0"/>
          <w:bCs w:val="0"/>
          <w:sz w:val="20"/>
          <w:szCs w:val="20"/>
        </w:rPr>
        <w:t>6</w:t>
      </w:r>
      <w:r w:rsidRPr="00F13B51">
        <w:rPr>
          <w:rFonts w:asciiTheme="majorBidi" w:hAnsiTheme="majorBidi" w:cstheme="majorBidi"/>
          <w:b w:val="0"/>
          <w:bCs w:val="0"/>
          <w:sz w:val="20"/>
          <w:szCs w:val="20"/>
        </w:rPr>
        <w:t> : courbe P-V pour le module IV1000</w:t>
      </w:r>
      <w:r w:rsidR="003663BD">
        <w:rPr>
          <w:rFonts w:asciiTheme="majorBidi" w:hAnsiTheme="majorBidi" w:cstheme="majorBidi"/>
          <w:b w:val="0"/>
          <w:bCs w:val="0"/>
          <w:sz w:val="20"/>
          <w:szCs w:val="20"/>
        </w:rPr>
        <w:t>-</w:t>
      </w:r>
      <w:r w:rsidR="00A33C0E">
        <w:rPr>
          <w:rFonts w:asciiTheme="majorBidi" w:hAnsiTheme="majorBidi" w:cstheme="majorBidi"/>
          <w:b w:val="0"/>
          <w:bCs w:val="0"/>
          <w:sz w:val="20"/>
          <w:szCs w:val="20"/>
        </w:rPr>
        <w:t>45</w:t>
      </w:r>
      <w:r w:rsidR="00A33C0E" w:rsidRPr="00F13B51">
        <w:rPr>
          <w:rFonts w:asciiTheme="majorBidi" w:hAnsiTheme="majorBidi" w:cstheme="majorBidi"/>
          <w:b w:val="0"/>
          <w:bCs w:val="0"/>
          <w:sz w:val="20"/>
          <w:szCs w:val="20"/>
        </w:rPr>
        <w:t>.</w:t>
      </w:r>
      <w:bookmarkEnd w:id="129"/>
    </w:p>
    <w:p w:rsidR="00B92124" w:rsidRDefault="00B92124" w:rsidP="00B92124">
      <w:pPr>
        <w:pStyle w:val="Paragraphedeliste"/>
        <w:spacing w:after="200" w:line="360" w:lineRule="auto"/>
        <w:ind w:left="1005"/>
        <w:jc w:val="both"/>
        <w:rPr>
          <w:rFonts w:asciiTheme="majorBidi" w:hAnsiTheme="majorBidi" w:cstheme="majorBidi"/>
          <w:b/>
          <w:bCs/>
        </w:rPr>
      </w:pPr>
    </w:p>
    <w:p w:rsidR="00B92124" w:rsidRDefault="00B92124" w:rsidP="00B92124">
      <w:pPr>
        <w:pStyle w:val="Paragraphedeliste"/>
        <w:spacing w:after="200" w:line="360" w:lineRule="auto"/>
        <w:ind w:left="1005"/>
        <w:jc w:val="both"/>
        <w:rPr>
          <w:rFonts w:asciiTheme="majorBidi" w:hAnsiTheme="majorBidi" w:cstheme="majorBidi"/>
          <w:b/>
          <w:bCs/>
        </w:rPr>
      </w:pPr>
    </w:p>
    <w:p w:rsidR="00B92124" w:rsidRDefault="00B92124" w:rsidP="00B92124">
      <w:pPr>
        <w:pStyle w:val="Paragraphedeliste"/>
        <w:spacing w:after="200" w:line="360" w:lineRule="auto"/>
        <w:ind w:left="1005"/>
        <w:jc w:val="both"/>
        <w:rPr>
          <w:rFonts w:asciiTheme="majorBidi" w:hAnsiTheme="majorBidi" w:cstheme="majorBidi"/>
          <w:b/>
          <w:bCs/>
        </w:rPr>
      </w:pPr>
    </w:p>
    <w:p w:rsidR="00B92124" w:rsidRDefault="00B92124" w:rsidP="00B92124">
      <w:pPr>
        <w:pStyle w:val="Paragraphedeliste"/>
        <w:spacing w:after="200" w:line="360" w:lineRule="auto"/>
        <w:ind w:left="1005"/>
        <w:jc w:val="both"/>
        <w:rPr>
          <w:rFonts w:asciiTheme="majorBidi" w:hAnsiTheme="majorBidi" w:cstheme="majorBidi"/>
          <w:b/>
          <w:bCs/>
        </w:rPr>
      </w:pPr>
    </w:p>
    <w:p w:rsidR="0091598A" w:rsidRPr="00B92124" w:rsidRDefault="0091598A" w:rsidP="00B92124">
      <w:pPr>
        <w:pStyle w:val="Paragraphedeliste"/>
        <w:numPr>
          <w:ilvl w:val="0"/>
          <w:numId w:val="48"/>
        </w:numPr>
        <w:spacing w:after="200" w:line="360" w:lineRule="auto"/>
        <w:jc w:val="both"/>
        <w:rPr>
          <w:rFonts w:asciiTheme="majorBidi" w:hAnsiTheme="majorBidi" w:cstheme="majorBidi"/>
          <w:b/>
          <w:bCs/>
        </w:rPr>
      </w:pPr>
      <w:r w:rsidRPr="00B92124">
        <w:rPr>
          <w:rFonts w:asciiTheme="majorBidi" w:hAnsiTheme="majorBidi" w:cstheme="majorBidi"/>
          <w:b/>
          <w:bCs/>
        </w:rPr>
        <w:lastRenderedPageBreak/>
        <w:t>Paramètres électriques mesurés et extrapolés aux STC</w:t>
      </w:r>
    </w:p>
    <w:tbl>
      <w:tblPr>
        <w:tblStyle w:val="Grilledutableau"/>
        <w:tblW w:w="0" w:type="auto"/>
        <w:jc w:val="center"/>
        <w:tblLook w:val="04A0"/>
      </w:tblPr>
      <w:tblGrid>
        <w:gridCol w:w="1784"/>
        <w:gridCol w:w="1784"/>
        <w:gridCol w:w="1784"/>
      </w:tblGrid>
      <w:tr w:rsidR="0091598A" w:rsidTr="003143BE">
        <w:trPr>
          <w:trHeight w:val="240"/>
          <w:jc w:val="center"/>
        </w:trPr>
        <w:tc>
          <w:tcPr>
            <w:tcW w:w="1784"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sz w:val="20"/>
                <w:szCs w:val="20"/>
              </w:rPr>
            </w:pPr>
          </w:p>
        </w:tc>
        <w:tc>
          <w:tcPr>
            <w:tcW w:w="1784" w:type="dxa"/>
          </w:tcPr>
          <w:p w:rsidR="0091598A" w:rsidRPr="002B3B6C" w:rsidRDefault="0091598A" w:rsidP="00984F57">
            <w:pPr>
              <w:spacing w:line="360" w:lineRule="auto"/>
              <w:jc w:val="both"/>
              <w:rPr>
                <w:rFonts w:asciiTheme="majorBidi" w:hAnsiTheme="majorBidi" w:cstheme="majorBidi"/>
                <w:b/>
                <w:bCs/>
                <w:sz w:val="20"/>
                <w:szCs w:val="20"/>
              </w:rPr>
            </w:pPr>
            <w:r w:rsidRPr="002B3B6C">
              <w:rPr>
                <w:rFonts w:asciiTheme="majorBidi" w:hAnsiTheme="majorBidi" w:cstheme="majorBidi"/>
                <w:b/>
                <w:bCs/>
                <w:sz w:val="20"/>
                <w:szCs w:val="20"/>
              </w:rPr>
              <w:t>Aux conditions de mesures</w:t>
            </w:r>
          </w:p>
        </w:tc>
        <w:tc>
          <w:tcPr>
            <w:tcW w:w="1784" w:type="dxa"/>
          </w:tcPr>
          <w:p w:rsidR="0091598A" w:rsidRPr="002B3B6C" w:rsidRDefault="0091598A" w:rsidP="00984F57">
            <w:pPr>
              <w:spacing w:line="360" w:lineRule="auto"/>
              <w:jc w:val="both"/>
              <w:rPr>
                <w:rFonts w:asciiTheme="majorBidi" w:hAnsiTheme="majorBidi" w:cstheme="majorBidi"/>
                <w:b/>
                <w:bCs/>
                <w:sz w:val="20"/>
                <w:szCs w:val="20"/>
              </w:rPr>
            </w:pPr>
            <w:r w:rsidRPr="002B3B6C">
              <w:rPr>
                <w:rFonts w:asciiTheme="majorBidi" w:hAnsiTheme="majorBidi" w:cstheme="majorBidi"/>
                <w:b/>
                <w:bCs/>
                <w:sz w:val="20"/>
                <w:szCs w:val="20"/>
              </w:rPr>
              <w:t>Aux conditions STC</w:t>
            </w:r>
          </w:p>
        </w:tc>
      </w:tr>
      <w:tr w:rsidR="00B92124" w:rsidTr="003143BE">
        <w:trPr>
          <w:trHeight w:val="240"/>
          <w:jc w:val="center"/>
        </w:trPr>
        <w:tc>
          <w:tcPr>
            <w:tcW w:w="1784" w:type="dxa"/>
          </w:tcPr>
          <w:p w:rsidR="00B92124"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eastAsia="en-US"/>
                    </w:rPr>
                  </m:ctrlPr>
                </m:sSubPr>
                <m:e>
                  <m:r>
                    <m:rPr>
                      <m:sty m:val="bi"/>
                    </m:rPr>
                    <w:rPr>
                      <w:rFonts w:ascii="Cambria Math" w:hAnsi="Cambria Math" w:cstheme="majorBidi"/>
                      <w:sz w:val="20"/>
                      <w:szCs w:val="20"/>
                    </w:rPr>
                    <m:t>V</m:t>
                  </m:r>
                </m:e>
                <m:sub>
                  <m:r>
                    <m:rPr>
                      <m:sty m:val="bi"/>
                    </m:rPr>
                    <w:rPr>
                      <w:rFonts w:ascii="Cambria Math" w:hAnsi="Cambria Math" w:cstheme="majorBidi"/>
                      <w:sz w:val="20"/>
                      <w:szCs w:val="20"/>
                    </w:rPr>
                    <m:t>OC</m:t>
                  </m:r>
                </m:sub>
              </m:sSub>
            </m:oMath>
            <w:r w:rsidR="00B92124" w:rsidRPr="000673D1">
              <w:rPr>
                <w:rFonts w:asciiTheme="majorBidi" w:hAnsiTheme="majorBidi" w:cstheme="majorBidi"/>
                <w:b/>
                <w:bCs/>
                <w:sz w:val="20"/>
                <w:szCs w:val="20"/>
                <w:lang w:val="en-US"/>
              </w:rPr>
              <w:t>[V]</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4.</w:t>
            </w:r>
            <w:r w:rsidRPr="002B3B6C">
              <w:rPr>
                <w:rFonts w:asciiTheme="majorBidi" w:hAnsiTheme="majorBidi" w:cstheme="majorBidi"/>
                <w:sz w:val="20"/>
                <w:szCs w:val="20"/>
              </w:rPr>
              <w:t>0679E+1</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4.</w:t>
            </w:r>
            <w:r w:rsidRPr="002B3B6C">
              <w:rPr>
                <w:rFonts w:asciiTheme="majorBidi" w:hAnsiTheme="majorBidi" w:cstheme="majorBidi"/>
                <w:sz w:val="20"/>
                <w:szCs w:val="20"/>
              </w:rPr>
              <w:t>0679E+1</w:t>
            </w:r>
          </w:p>
        </w:tc>
      </w:tr>
      <w:tr w:rsidR="00B92124" w:rsidTr="003143BE">
        <w:trPr>
          <w:trHeight w:val="240"/>
          <w:jc w:val="center"/>
        </w:trPr>
        <w:tc>
          <w:tcPr>
            <w:tcW w:w="1784" w:type="dxa"/>
          </w:tcPr>
          <w:p w:rsidR="00B92124"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I</m:t>
                  </m:r>
                </m:e>
                <m:sub>
                  <m:r>
                    <m:rPr>
                      <m:sty m:val="bi"/>
                    </m:rPr>
                    <w:rPr>
                      <w:rFonts w:ascii="Cambria Math" w:hAnsi="Cambria Math" w:cstheme="majorBidi"/>
                      <w:sz w:val="20"/>
                      <w:szCs w:val="20"/>
                      <w:lang w:val="en-US"/>
                    </w:rPr>
                    <m:t>sc</m:t>
                  </m:r>
                </m:sub>
              </m:sSub>
            </m:oMath>
            <w:r w:rsidR="00B92124" w:rsidRPr="000673D1">
              <w:rPr>
                <w:rFonts w:asciiTheme="majorBidi" w:hAnsiTheme="majorBidi" w:cstheme="majorBidi"/>
                <w:b/>
                <w:bCs/>
                <w:sz w:val="20"/>
                <w:szCs w:val="20"/>
                <w:lang w:val="en-US"/>
              </w:rPr>
              <w:t>[A]</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3095E+0</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81279E+0</w:t>
            </w:r>
          </w:p>
        </w:tc>
      </w:tr>
      <w:tr w:rsidR="00B92124" w:rsidTr="003143BE">
        <w:trPr>
          <w:trHeight w:val="240"/>
          <w:jc w:val="center"/>
        </w:trPr>
        <w:tc>
          <w:tcPr>
            <w:tcW w:w="1784" w:type="dxa"/>
          </w:tcPr>
          <w:p w:rsidR="00B92124"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P</m:t>
                  </m:r>
                </m:e>
                <m:sub>
                  <m:r>
                    <m:rPr>
                      <m:sty m:val="bi"/>
                    </m:rPr>
                    <w:rPr>
                      <w:rFonts w:ascii="Cambria Math" w:hAnsi="Cambria Math" w:cstheme="majorBidi"/>
                      <w:sz w:val="20"/>
                      <w:szCs w:val="20"/>
                      <w:lang w:val="en-US"/>
                    </w:rPr>
                    <m:t>mp</m:t>
                  </m:r>
                </m:sub>
              </m:sSub>
            </m:oMath>
            <w:r w:rsidR="00B92124" w:rsidRPr="000673D1">
              <w:rPr>
                <w:rFonts w:asciiTheme="majorBidi" w:hAnsiTheme="majorBidi" w:cstheme="majorBidi"/>
                <w:b/>
                <w:bCs/>
                <w:sz w:val="20"/>
                <w:szCs w:val="20"/>
                <w:lang w:val="en-US"/>
              </w:rPr>
              <w:t xml:space="preserve"> [W]</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9.</w:t>
            </w:r>
            <w:r w:rsidRPr="002B3B6C">
              <w:rPr>
                <w:rFonts w:asciiTheme="majorBidi" w:hAnsiTheme="majorBidi" w:cstheme="majorBidi"/>
                <w:sz w:val="20"/>
                <w:szCs w:val="20"/>
              </w:rPr>
              <w:t>75868E+1</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1.</w:t>
            </w:r>
            <w:r w:rsidRPr="002B3B6C">
              <w:rPr>
                <w:rFonts w:asciiTheme="majorBidi" w:hAnsiTheme="majorBidi" w:cstheme="majorBidi"/>
                <w:sz w:val="20"/>
                <w:szCs w:val="20"/>
              </w:rPr>
              <w:t>05427E+2</w:t>
            </w:r>
          </w:p>
        </w:tc>
      </w:tr>
      <w:tr w:rsidR="00B92124" w:rsidTr="003143BE">
        <w:trPr>
          <w:trHeight w:val="240"/>
          <w:jc w:val="center"/>
        </w:trPr>
        <w:tc>
          <w:tcPr>
            <w:tcW w:w="1784" w:type="dxa"/>
          </w:tcPr>
          <w:p w:rsidR="00B92124"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V</m:t>
                  </m:r>
                </m:e>
                <m:sub>
                  <m:r>
                    <m:rPr>
                      <m:sty m:val="bi"/>
                    </m:rPr>
                    <w:rPr>
                      <w:rFonts w:ascii="Cambria Math" w:hAnsi="Cambria Math" w:cstheme="majorBidi"/>
                      <w:sz w:val="20"/>
                      <w:szCs w:val="20"/>
                      <w:lang w:val="en-US"/>
                    </w:rPr>
                    <m:t>mp</m:t>
                  </m:r>
                </m:sub>
              </m:sSub>
            </m:oMath>
            <w:r w:rsidR="00B92124" w:rsidRPr="000673D1">
              <w:rPr>
                <w:rFonts w:asciiTheme="majorBidi" w:hAnsiTheme="majorBidi" w:cstheme="majorBidi"/>
                <w:b/>
                <w:bCs/>
                <w:sz w:val="20"/>
                <w:szCs w:val="20"/>
                <w:lang w:val="en-US"/>
              </w:rPr>
              <w:t>[V]</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4111E+1</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4111E+1</w:t>
            </w:r>
          </w:p>
        </w:tc>
      </w:tr>
      <w:tr w:rsidR="00B92124" w:rsidTr="003143BE">
        <w:trPr>
          <w:trHeight w:val="240"/>
          <w:jc w:val="center"/>
        </w:trPr>
        <w:tc>
          <w:tcPr>
            <w:tcW w:w="1784" w:type="dxa"/>
          </w:tcPr>
          <w:p w:rsidR="00B92124" w:rsidRPr="000673D1" w:rsidRDefault="005913E2" w:rsidP="00E73550">
            <w:pPr>
              <w:spacing w:line="360" w:lineRule="auto"/>
              <w:jc w:val="both"/>
              <w:rPr>
                <w:rFonts w:asciiTheme="majorBidi" w:hAnsiTheme="majorBidi" w:cstheme="majorBidi"/>
                <w:b/>
                <w:bCs/>
                <w:sz w:val="20"/>
                <w:szCs w:val="20"/>
                <w:lang w:val="en-US"/>
              </w:rPr>
            </w:pPr>
            <m:oMath>
              <m:sSub>
                <m:sSubPr>
                  <m:ctrlPr>
                    <w:rPr>
                      <w:rFonts w:ascii="Cambria Math" w:eastAsiaTheme="minorHAnsi" w:hAnsi="Cambria Math" w:cstheme="majorBidi"/>
                      <w:b/>
                      <w:bCs/>
                      <w:i/>
                      <w:sz w:val="20"/>
                      <w:szCs w:val="20"/>
                      <w:lang w:val="en-US" w:eastAsia="en-US"/>
                    </w:rPr>
                  </m:ctrlPr>
                </m:sSubPr>
                <m:e>
                  <m:r>
                    <m:rPr>
                      <m:sty m:val="bi"/>
                    </m:rPr>
                    <w:rPr>
                      <w:rFonts w:ascii="Cambria Math" w:hAnsi="Cambria Math" w:cstheme="majorBidi"/>
                      <w:sz w:val="20"/>
                      <w:szCs w:val="20"/>
                      <w:lang w:val="en-US"/>
                    </w:rPr>
                    <m:t>I</m:t>
                  </m:r>
                </m:e>
                <m:sub>
                  <m:r>
                    <m:rPr>
                      <m:sty m:val="bi"/>
                    </m:rPr>
                    <w:rPr>
                      <w:rFonts w:ascii="Cambria Math" w:hAnsi="Cambria Math" w:cstheme="majorBidi"/>
                      <w:sz w:val="20"/>
                      <w:szCs w:val="20"/>
                      <w:lang w:val="en-US"/>
                    </w:rPr>
                    <m:t>mp</m:t>
                  </m:r>
                </m:sub>
              </m:sSub>
            </m:oMath>
            <w:r w:rsidR="00B92124" w:rsidRPr="000673D1">
              <w:rPr>
                <w:rFonts w:asciiTheme="majorBidi" w:hAnsiTheme="majorBidi" w:cstheme="majorBidi"/>
                <w:b/>
                <w:bCs/>
                <w:sz w:val="20"/>
                <w:szCs w:val="20"/>
                <w:lang w:val="en-US"/>
              </w:rPr>
              <w:t>[A]</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2.</w:t>
            </w:r>
            <w:r w:rsidRPr="002B3B6C">
              <w:rPr>
                <w:rFonts w:asciiTheme="majorBidi" w:hAnsiTheme="majorBidi" w:cstheme="majorBidi"/>
                <w:sz w:val="20"/>
                <w:szCs w:val="20"/>
              </w:rPr>
              <w:t>7897E+0</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3.</w:t>
            </w:r>
            <w:r w:rsidRPr="002B3B6C">
              <w:rPr>
                <w:rFonts w:asciiTheme="majorBidi" w:hAnsiTheme="majorBidi" w:cstheme="majorBidi"/>
                <w:sz w:val="20"/>
                <w:szCs w:val="20"/>
              </w:rPr>
              <w:t>81279E+0</w:t>
            </w:r>
          </w:p>
        </w:tc>
      </w:tr>
      <w:tr w:rsidR="00B92124" w:rsidTr="003143BE">
        <w:trPr>
          <w:trHeight w:val="322"/>
          <w:jc w:val="center"/>
        </w:trPr>
        <w:tc>
          <w:tcPr>
            <w:tcW w:w="1784" w:type="dxa"/>
          </w:tcPr>
          <w:p w:rsidR="00B92124" w:rsidRDefault="00C8575C" w:rsidP="00E73550">
            <w:pPr>
              <w:spacing w:line="360" w:lineRule="auto"/>
              <w:jc w:val="both"/>
              <w:rPr>
                <w:rFonts w:asciiTheme="majorBidi" w:hAnsiTheme="majorBidi" w:cstheme="majorBidi"/>
                <w:b/>
                <w:bCs/>
                <w:sz w:val="20"/>
                <w:szCs w:val="20"/>
              </w:rPr>
            </w:pPr>
            <w:r w:rsidRPr="00971C14">
              <w:rPr>
                <w:rFonts w:asciiTheme="majorBidi" w:hAnsiTheme="majorBidi" w:cstheme="majorBidi"/>
                <w:b/>
                <w:bCs/>
                <w:sz w:val="20"/>
                <w:szCs w:val="20"/>
              </w:rPr>
              <w:t>FF [</w:t>
            </w:r>
            <w:r w:rsidR="00B92124" w:rsidRPr="00971C14">
              <w:rPr>
                <w:rFonts w:asciiTheme="majorBidi" w:hAnsiTheme="majorBidi" w:cstheme="majorBidi"/>
                <w:b/>
                <w:bCs/>
                <w:sz w:val="20"/>
                <w:szCs w:val="20"/>
              </w:rPr>
              <w:t>%]</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7.</w:t>
            </w:r>
            <w:r w:rsidRPr="002B3B6C">
              <w:rPr>
                <w:rFonts w:asciiTheme="majorBidi" w:hAnsiTheme="majorBidi" w:cstheme="majorBidi"/>
                <w:sz w:val="20"/>
                <w:szCs w:val="20"/>
              </w:rPr>
              <w:t>24867E-1</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6.</w:t>
            </w:r>
            <w:r w:rsidRPr="002B3B6C">
              <w:rPr>
                <w:rFonts w:asciiTheme="majorBidi" w:hAnsiTheme="majorBidi" w:cstheme="majorBidi"/>
                <w:sz w:val="20"/>
                <w:szCs w:val="20"/>
              </w:rPr>
              <w:t>79735E-1</w:t>
            </w:r>
          </w:p>
        </w:tc>
      </w:tr>
      <w:tr w:rsidR="00B92124" w:rsidTr="003143BE">
        <w:trPr>
          <w:trHeight w:val="240"/>
          <w:jc w:val="center"/>
        </w:trPr>
        <w:tc>
          <w:tcPr>
            <w:tcW w:w="1784" w:type="dxa"/>
          </w:tcPr>
          <w:p w:rsidR="00B92124" w:rsidRDefault="00C8575C" w:rsidP="00E73550">
            <w:pPr>
              <w:spacing w:line="360" w:lineRule="auto"/>
              <w:jc w:val="both"/>
              <w:rPr>
                <w:rFonts w:asciiTheme="majorBidi" w:hAnsiTheme="majorBidi" w:cstheme="majorBidi"/>
                <w:b/>
                <w:bCs/>
                <w:sz w:val="20"/>
                <w:szCs w:val="20"/>
              </w:rPr>
            </w:pPr>
            <w:r w:rsidRPr="00971C14">
              <w:rPr>
                <w:rFonts w:asciiTheme="majorBidi" w:hAnsiTheme="majorBidi" w:cstheme="majorBidi"/>
                <w:b/>
                <w:bCs/>
                <w:sz w:val="20"/>
                <w:szCs w:val="20"/>
              </w:rPr>
              <w:t>Rd [</w:t>
            </w:r>
            <w:r w:rsidR="00B92124" w:rsidRPr="00971C14">
              <w:rPr>
                <w:rFonts w:asciiTheme="majorBidi" w:hAnsiTheme="majorBidi" w:cstheme="majorBidi"/>
                <w:b/>
                <w:bCs/>
                <w:sz w:val="20"/>
                <w:szCs w:val="20"/>
              </w:rPr>
              <w:t>%]</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9.</w:t>
            </w:r>
            <w:r w:rsidRPr="002B3B6C">
              <w:rPr>
                <w:rFonts w:asciiTheme="majorBidi" w:hAnsiTheme="majorBidi" w:cstheme="majorBidi"/>
                <w:sz w:val="20"/>
                <w:szCs w:val="20"/>
              </w:rPr>
              <w:t>43167E-2</w:t>
            </w:r>
          </w:p>
        </w:tc>
        <w:tc>
          <w:tcPr>
            <w:tcW w:w="1784" w:type="dxa"/>
          </w:tcPr>
          <w:p w:rsidR="00B92124" w:rsidRPr="002B3B6C" w:rsidRDefault="00B92124" w:rsidP="00984F57">
            <w:pPr>
              <w:spacing w:line="360" w:lineRule="auto"/>
              <w:jc w:val="both"/>
              <w:rPr>
                <w:rFonts w:asciiTheme="majorBidi" w:hAnsiTheme="majorBidi" w:cstheme="majorBidi"/>
                <w:sz w:val="20"/>
                <w:szCs w:val="20"/>
              </w:rPr>
            </w:pPr>
            <w:r>
              <w:rPr>
                <w:rFonts w:asciiTheme="majorBidi" w:hAnsiTheme="majorBidi" w:cstheme="majorBidi"/>
                <w:sz w:val="20"/>
                <w:szCs w:val="20"/>
              </w:rPr>
              <w:t>9.</w:t>
            </w:r>
            <w:r w:rsidRPr="002B3B6C">
              <w:rPr>
                <w:rFonts w:asciiTheme="majorBidi" w:hAnsiTheme="majorBidi" w:cstheme="majorBidi"/>
                <w:sz w:val="20"/>
                <w:szCs w:val="20"/>
              </w:rPr>
              <w:t>55501E-2</w:t>
            </w:r>
          </w:p>
        </w:tc>
      </w:tr>
    </w:tbl>
    <w:p w:rsidR="0091598A" w:rsidRPr="008A29BE" w:rsidRDefault="008A29BE" w:rsidP="00766C44">
      <w:pPr>
        <w:pStyle w:val="Style7"/>
      </w:pPr>
      <w:bookmarkStart w:id="130" w:name="_Toc327085929"/>
      <w:r w:rsidRPr="00632612">
        <w:t>Tab. 5.</w:t>
      </w:r>
      <w:r>
        <w:t>7</w:t>
      </w:r>
      <w:r w:rsidRPr="00632612">
        <w:t xml:space="preserve"> Paramètres électriques</w:t>
      </w:r>
      <w:r>
        <w:t xml:space="preserve"> (IV1000</w:t>
      </w:r>
      <w:r w:rsidR="003663BD">
        <w:t>-45</w:t>
      </w:r>
      <w:r>
        <w:t>)</w:t>
      </w:r>
      <w:r w:rsidRPr="00632612">
        <w:t>.</w:t>
      </w:r>
      <w:bookmarkEnd w:id="130"/>
    </w:p>
    <w:p w:rsidR="0091598A" w:rsidRPr="005959A1" w:rsidRDefault="0091598A" w:rsidP="00984F57">
      <w:pPr>
        <w:pStyle w:val="Paragraphedeliste"/>
        <w:numPr>
          <w:ilvl w:val="0"/>
          <w:numId w:val="48"/>
        </w:numPr>
        <w:spacing w:after="200" w:line="360" w:lineRule="auto"/>
        <w:jc w:val="both"/>
        <w:rPr>
          <w:rFonts w:asciiTheme="majorBidi" w:hAnsiTheme="majorBidi" w:cstheme="majorBidi"/>
          <w:b/>
          <w:bCs/>
        </w:rPr>
      </w:pPr>
      <w:r w:rsidRPr="005959A1">
        <w:rPr>
          <w:rFonts w:asciiTheme="majorBidi" w:hAnsiTheme="majorBidi" w:cstheme="majorBidi"/>
          <w:b/>
          <w:bCs/>
        </w:rPr>
        <w:t xml:space="preserve">Paramètres du modèle à une diode </w:t>
      </w:r>
    </w:p>
    <w:tbl>
      <w:tblPr>
        <w:tblStyle w:val="Grilledutableau"/>
        <w:tblW w:w="0" w:type="auto"/>
        <w:jc w:val="center"/>
        <w:tblInd w:w="360" w:type="dxa"/>
        <w:tblLook w:val="04A0"/>
      </w:tblPr>
      <w:tblGrid>
        <w:gridCol w:w="1507"/>
        <w:gridCol w:w="1515"/>
        <w:gridCol w:w="1515"/>
      </w:tblGrid>
      <w:tr w:rsidR="0091598A" w:rsidTr="003143BE">
        <w:trPr>
          <w:trHeight w:val="329"/>
          <w:jc w:val="center"/>
        </w:trPr>
        <w:tc>
          <w:tcPr>
            <w:tcW w:w="1507"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rPr>
            </w:pP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de mesures</w:t>
            </w: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STC</w:t>
            </w:r>
          </w:p>
        </w:tc>
      </w:tr>
      <w:tr w:rsidR="00B92124" w:rsidTr="00F13B51">
        <w:trPr>
          <w:trHeight w:val="347"/>
          <w:jc w:val="center"/>
        </w:trPr>
        <w:tc>
          <w:tcPr>
            <w:tcW w:w="1507" w:type="dxa"/>
          </w:tcPr>
          <w:p w:rsidR="00B92124"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m:t>
                  </m:r>
                </m:sub>
              </m:sSub>
            </m:oMath>
            <w:r w:rsidR="00B92124" w:rsidRPr="0099292A">
              <w:rPr>
                <w:rFonts w:asciiTheme="majorBidi" w:hAnsiTheme="majorBidi" w:cstheme="majorBidi"/>
                <w:b/>
                <w:bCs/>
                <w:lang w:val="en-US"/>
              </w:rPr>
              <w:t>(A)</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31328E+0</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81714E+0</w:t>
            </w:r>
          </w:p>
        </w:tc>
      </w:tr>
      <w:tr w:rsidR="00B92124" w:rsidTr="00F13B51">
        <w:trPr>
          <w:trHeight w:val="329"/>
          <w:jc w:val="center"/>
        </w:trPr>
        <w:tc>
          <w:tcPr>
            <w:tcW w:w="1507" w:type="dxa"/>
          </w:tcPr>
          <w:p w:rsidR="00B92124"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m:t>
                  </m:r>
                </m:sub>
              </m:sSub>
            </m:oMath>
            <w:r w:rsidR="00B92124" w:rsidRPr="0099292A">
              <w:rPr>
                <w:rFonts w:asciiTheme="majorBidi" w:hAnsiTheme="majorBidi" w:cstheme="majorBidi"/>
                <w:b/>
                <w:bCs/>
                <w:lang w:val="en-US"/>
              </w:rPr>
              <w:t xml:space="preserve"> (A</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91662E-4</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91662E-4</w:t>
            </w:r>
          </w:p>
        </w:tc>
      </w:tr>
      <w:tr w:rsidR="00B92124" w:rsidTr="00F13B51">
        <w:trPr>
          <w:trHeight w:val="329"/>
          <w:jc w:val="center"/>
        </w:trPr>
        <w:tc>
          <w:tcPr>
            <w:tcW w:w="1507" w:type="dxa"/>
          </w:tcPr>
          <w:p w:rsidR="00B92124"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oMath>
            <w:r w:rsidR="00B92124" w:rsidRPr="0099292A">
              <w:rPr>
                <w:rFonts w:asciiTheme="majorBidi" w:hAnsiTheme="majorBidi" w:cstheme="majorBidi"/>
                <w:b/>
                <w:bCs/>
                <w:lang w:val="en-US"/>
              </w:rPr>
              <w:t>[ohm]</w:t>
            </w:r>
          </w:p>
        </w:tc>
        <w:tc>
          <w:tcPr>
            <w:tcW w:w="1515" w:type="dxa"/>
          </w:tcPr>
          <w:p w:rsidR="00B92124" w:rsidRPr="002B3B6C" w:rsidRDefault="00B92124" w:rsidP="00984F57">
            <w:pPr>
              <w:spacing w:line="360" w:lineRule="auto"/>
              <w:jc w:val="both"/>
              <w:rPr>
                <w:rFonts w:asciiTheme="majorBidi" w:hAnsiTheme="majorBidi" w:cstheme="majorBidi"/>
              </w:rPr>
            </w:pPr>
            <w:r w:rsidRPr="002B3B6C">
              <w:rPr>
                <w:rFonts w:asciiTheme="majorBidi" w:hAnsiTheme="majorBidi" w:cstheme="majorBidi"/>
              </w:rPr>
              <w:t>1</w:t>
            </w:r>
            <w:r>
              <w:rPr>
                <w:rFonts w:asciiTheme="majorBidi" w:hAnsiTheme="majorBidi" w:cstheme="majorBidi"/>
              </w:rPr>
              <w:t>.</w:t>
            </w:r>
            <w:r w:rsidRPr="002B3B6C">
              <w:rPr>
                <w:rFonts w:asciiTheme="majorBidi" w:hAnsiTheme="majorBidi" w:cstheme="majorBidi"/>
              </w:rPr>
              <w:t>49963E-3</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49963E-3</w:t>
            </w:r>
          </w:p>
        </w:tc>
      </w:tr>
      <w:tr w:rsidR="00B92124" w:rsidTr="00F13B51">
        <w:trPr>
          <w:trHeight w:val="329"/>
          <w:jc w:val="center"/>
        </w:trPr>
        <w:tc>
          <w:tcPr>
            <w:tcW w:w="1507" w:type="dxa"/>
          </w:tcPr>
          <w:p w:rsidR="00B92124" w:rsidRDefault="00C8575C" w:rsidP="00E73550">
            <w:pPr>
              <w:spacing w:line="360" w:lineRule="auto"/>
              <w:jc w:val="both"/>
              <w:rPr>
                <w:rFonts w:asciiTheme="majorBidi" w:hAnsiTheme="majorBidi" w:cstheme="majorBidi"/>
                <w:b/>
                <w:bCs/>
              </w:rPr>
            </w:pPr>
            <w:r>
              <w:rPr>
                <w:rFonts w:asciiTheme="majorBidi" w:hAnsiTheme="majorBidi" w:cstheme="majorBidi"/>
                <w:b/>
                <w:bCs/>
              </w:rPr>
              <w:t>m</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81342E+0</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44205E+0</w:t>
            </w:r>
          </w:p>
        </w:tc>
      </w:tr>
      <w:tr w:rsidR="00B92124" w:rsidTr="00F13B51">
        <w:trPr>
          <w:trHeight w:val="347"/>
          <w:jc w:val="center"/>
        </w:trPr>
        <w:tc>
          <w:tcPr>
            <w:tcW w:w="1507" w:type="dxa"/>
          </w:tcPr>
          <w:p w:rsidR="00B92124" w:rsidRDefault="005913E2" w:rsidP="00E73550">
            <w:pPr>
              <w:spacing w:line="360" w:lineRule="auto"/>
              <w:jc w:val="both"/>
              <w:rPr>
                <w:rFonts w:asciiTheme="majorBidi" w:hAnsiTheme="majorBidi" w:cstheme="majorBidi"/>
                <w:b/>
                <w:bCs/>
              </w:rPr>
            </w:pPr>
            <m:oMathPara>
              <m:oMathParaPr>
                <m:jc m:val="left"/>
              </m:oMathPara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oMath>
            </m:oMathPara>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161E+2</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87575E+2</w:t>
            </w:r>
          </w:p>
        </w:tc>
      </w:tr>
    </w:tbl>
    <w:p w:rsidR="0091598A" w:rsidRPr="008A29BE" w:rsidRDefault="008A29BE" w:rsidP="00766C44">
      <w:pPr>
        <w:pStyle w:val="Style7"/>
      </w:pPr>
      <w:bookmarkStart w:id="131" w:name="_Toc327085930"/>
      <w:r w:rsidRPr="00632612">
        <w:t>Tab. 5.</w:t>
      </w:r>
      <w:r>
        <w:t>8</w:t>
      </w:r>
      <w:r w:rsidRPr="00632612">
        <w:t xml:space="preserve"> Paramètres du modèle à une diode</w:t>
      </w:r>
      <w:r w:rsidR="003663BD">
        <w:t xml:space="preserve"> (IV1000-45)</w:t>
      </w:r>
      <w:r w:rsidRPr="00632612">
        <w:t>.</w:t>
      </w:r>
      <w:bookmarkEnd w:id="131"/>
    </w:p>
    <w:p w:rsidR="0091598A" w:rsidRPr="005959A1" w:rsidRDefault="0091598A" w:rsidP="00984F57">
      <w:pPr>
        <w:pStyle w:val="Paragraphedeliste"/>
        <w:numPr>
          <w:ilvl w:val="0"/>
          <w:numId w:val="48"/>
        </w:numPr>
        <w:spacing w:after="200" w:line="360" w:lineRule="auto"/>
        <w:jc w:val="both"/>
        <w:rPr>
          <w:rFonts w:asciiTheme="majorBidi" w:hAnsiTheme="majorBidi" w:cstheme="majorBidi"/>
          <w:b/>
          <w:bCs/>
        </w:rPr>
      </w:pPr>
      <w:r w:rsidRPr="005959A1">
        <w:rPr>
          <w:rFonts w:asciiTheme="majorBidi" w:hAnsiTheme="majorBidi" w:cstheme="majorBidi"/>
          <w:b/>
          <w:bCs/>
        </w:rPr>
        <w:t>Paramètres du modèle à deux diodes</w:t>
      </w:r>
    </w:p>
    <w:tbl>
      <w:tblPr>
        <w:tblStyle w:val="Grilledutableau"/>
        <w:tblW w:w="0" w:type="auto"/>
        <w:jc w:val="center"/>
        <w:tblInd w:w="360" w:type="dxa"/>
        <w:tblLook w:val="04A0"/>
      </w:tblPr>
      <w:tblGrid>
        <w:gridCol w:w="1507"/>
        <w:gridCol w:w="1515"/>
        <w:gridCol w:w="1515"/>
      </w:tblGrid>
      <w:tr w:rsidR="0091598A" w:rsidTr="003143BE">
        <w:trPr>
          <w:trHeight w:val="329"/>
          <w:jc w:val="center"/>
        </w:trPr>
        <w:tc>
          <w:tcPr>
            <w:tcW w:w="1507" w:type="dxa"/>
            <w:tcBorders>
              <w:tl2br w:val="single" w:sz="4" w:space="0" w:color="000000" w:themeColor="text1"/>
            </w:tcBorders>
          </w:tcPr>
          <w:p w:rsidR="0091598A" w:rsidRDefault="0091598A" w:rsidP="00984F57">
            <w:pPr>
              <w:spacing w:line="360" w:lineRule="auto"/>
              <w:jc w:val="both"/>
              <w:rPr>
                <w:rFonts w:asciiTheme="majorBidi" w:hAnsiTheme="majorBidi" w:cstheme="majorBidi"/>
                <w:b/>
                <w:bCs/>
              </w:rPr>
            </w:pP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de mesures</w:t>
            </w:r>
          </w:p>
        </w:tc>
        <w:tc>
          <w:tcPr>
            <w:tcW w:w="1515" w:type="dxa"/>
          </w:tcPr>
          <w:p w:rsidR="0091598A" w:rsidRPr="002B3B6C" w:rsidRDefault="0091598A" w:rsidP="00984F57">
            <w:pPr>
              <w:spacing w:line="360" w:lineRule="auto"/>
              <w:jc w:val="both"/>
              <w:rPr>
                <w:rFonts w:asciiTheme="majorBidi" w:hAnsiTheme="majorBidi" w:cstheme="majorBidi"/>
                <w:b/>
                <w:bCs/>
              </w:rPr>
            </w:pPr>
            <w:r w:rsidRPr="002B3B6C">
              <w:rPr>
                <w:rFonts w:asciiTheme="majorBidi" w:hAnsiTheme="majorBidi" w:cstheme="majorBidi"/>
                <w:b/>
                <w:bCs/>
                <w:sz w:val="20"/>
                <w:szCs w:val="20"/>
              </w:rPr>
              <w:t>Aux conditions STC</w:t>
            </w:r>
          </w:p>
        </w:tc>
      </w:tr>
      <w:tr w:rsidR="00B92124" w:rsidTr="00F13B51">
        <w:trPr>
          <w:trHeight w:val="347"/>
          <w:jc w:val="center"/>
        </w:trPr>
        <w:tc>
          <w:tcPr>
            <w:tcW w:w="1507" w:type="dxa"/>
          </w:tcPr>
          <w:p w:rsidR="00B92124" w:rsidRDefault="005913E2" w:rsidP="00E73550">
            <w:pPr>
              <w:spacing w:line="360" w:lineRule="auto"/>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ph</m:t>
                  </m:r>
                </m:sub>
              </m:sSub>
            </m:oMath>
            <w:r w:rsidR="00B92124" w:rsidRPr="0099292A">
              <w:rPr>
                <w:rFonts w:asciiTheme="majorBidi" w:hAnsiTheme="majorBidi" w:cstheme="majorBidi"/>
                <w:b/>
                <w:bCs/>
                <w:lang w:val="en-US"/>
              </w:rPr>
              <w:t>(A)</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31328E+0</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81714E+0</w:t>
            </w:r>
          </w:p>
        </w:tc>
      </w:tr>
      <w:tr w:rsidR="00B92124" w:rsidTr="00F13B51">
        <w:trPr>
          <w:trHeight w:val="329"/>
          <w:jc w:val="center"/>
        </w:trPr>
        <w:tc>
          <w:tcPr>
            <w:tcW w:w="1507" w:type="dxa"/>
          </w:tcPr>
          <w:p w:rsidR="00B92124" w:rsidRPr="0099292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01</m:t>
                  </m:r>
                </m:sub>
              </m:sSub>
            </m:oMath>
            <w:r w:rsidR="00B92124" w:rsidRPr="0099292A">
              <w:rPr>
                <w:rFonts w:asciiTheme="majorBidi" w:hAnsiTheme="majorBidi" w:cstheme="majorBidi"/>
                <w:b/>
                <w:bCs/>
                <w:lang w:val="en-US"/>
              </w:rPr>
              <w:t xml:space="preserve">  (A)</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32684E-1</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3.</w:t>
            </w:r>
            <w:r w:rsidRPr="002B3B6C">
              <w:rPr>
                <w:rFonts w:asciiTheme="majorBidi" w:hAnsiTheme="majorBidi" w:cstheme="majorBidi"/>
              </w:rPr>
              <w:t>32684E-1</w:t>
            </w:r>
          </w:p>
        </w:tc>
      </w:tr>
      <w:tr w:rsidR="00B92124" w:rsidTr="00F13B51">
        <w:trPr>
          <w:trHeight w:val="329"/>
          <w:jc w:val="center"/>
        </w:trPr>
        <w:tc>
          <w:tcPr>
            <w:tcW w:w="1507" w:type="dxa"/>
          </w:tcPr>
          <w:p w:rsidR="00B92124" w:rsidRDefault="005913E2" w:rsidP="00E73550">
            <w:pPr>
              <w:spacing w:line="360" w:lineRule="auto"/>
              <w:jc w:val="both"/>
              <w:rPr>
                <w:rFonts w:asciiTheme="majorBidi" w:hAnsiTheme="majorBidi" w:cstheme="majorBidi"/>
                <w:b/>
                <w:bCs/>
              </w:rPr>
            </w:pPr>
            <m:oMath>
              <m:sSub>
                <m:sSubPr>
                  <m:ctrlPr>
                    <w:rPr>
                      <w:rFonts w:ascii="Cambria Math" w:hAnsi="Cambria Math" w:cstheme="majorBidi"/>
                      <w:b/>
                      <w:bCs/>
                      <w:i/>
                    </w:rPr>
                  </m:ctrlPr>
                </m:sSubPr>
                <m:e>
                  <m:r>
                    <m:rPr>
                      <m:sty m:val="bi"/>
                    </m:rPr>
                    <w:rPr>
                      <w:rFonts w:ascii="Cambria Math" w:hAnsi="Cambria Math" w:cstheme="majorBidi"/>
                    </w:rPr>
                    <m:t>I</m:t>
                  </m:r>
                </m:e>
                <m:sub>
                  <m:r>
                    <m:rPr>
                      <m:sty m:val="bi"/>
                    </m:rPr>
                    <w:rPr>
                      <w:rFonts w:ascii="Cambria Math" w:hAnsi="Cambria Math" w:cstheme="majorBidi"/>
                    </w:rPr>
                    <m:t>02</m:t>
                  </m:r>
                </m:sub>
              </m:sSub>
            </m:oMath>
            <w:r w:rsidR="00B92124" w:rsidRPr="0099292A">
              <w:rPr>
                <w:rFonts w:asciiTheme="majorBidi" w:hAnsiTheme="majorBidi" w:cstheme="majorBidi"/>
                <w:b/>
                <w:bCs/>
                <w:lang w:val="en-US"/>
              </w:rPr>
              <w:t xml:space="preserve">  (A)</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1462E+0</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1462E+0</w:t>
            </w:r>
          </w:p>
        </w:tc>
      </w:tr>
      <w:tr w:rsidR="00B92124" w:rsidTr="00F13B51">
        <w:trPr>
          <w:trHeight w:val="329"/>
          <w:jc w:val="center"/>
        </w:trPr>
        <w:tc>
          <w:tcPr>
            <w:tcW w:w="1507" w:type="dxa"/>
          </w:tcPr>
          <w:p w:rsidR="00B92124" w:rsidRPr="00FE05A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m:t>
                  </m:r>
                </m:sub>
              </m:sSub>
            </m:oMath>
            <w:r w:rsidR="00B92124" w:rsidRPr="00FE05AA">
              <w:rPr>
                <w:rFonts w:asciiTheme="majorBidi" w:hAnsiTheme="majorBidi" w:cstheme="majorBidi"/>
                <w:b/>
                <w:bCs/>
                <w:lang w:val="en-US"/>
              </w:rPr>
              <w:t>[ohm]</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5.</w:t>
            </w:r>
            <w:r w:rsidRPr="002B3B6C">
              <w:rPr>
                <w:rFonts w:asciiTheme="majorBidi" w:hAnsiTheme="majorBidi" w:cstheme="majorBidi"/>
              </w:rPr>
              <w:t>74621E-1</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5.</w:t>
            </w:r>
            <w:r w:rsidRPr="002B3B6C">
              <w:rPr>
                <w:rFonts w:asciiTheme="majorBidi" w:hAnsiTheme="majorBidi" w:cstheme="majorBidi"/>
              </w:rPr>
              <w:t>74621E-1</w:t>
            </w:r>
          </w:p>
        </w:tc>
      </w:tr>
      <w:tr w:rsidR="00B92124" w:rsidTr="00F13B51">
        <w:trPr>
          <w:trHeight w:val="347"/>
          <w:jc w:val="center"/>
        </w:trPr>
        <w:tc>
          <w:tcPr>
            <w:tcW w:w="1507" w:type="dxa"/>
          </w:tcPr>
          <w:p w:rsidR="00B92124" w:rsidRPr="00FE05AA" w:rsidRDefault="005913E2" w:rsidP="00E73550">
            <w:pPr>
              <w:spacing w:line="360" w:lineRule="auto"/>
              <w:jc w:val="both"/>
              <w:rPr>
                <w:rFonts w:asciiTheme="majorBidi" w:hAnsiTheme="majorBidi" w:cstheme="majorBidi"/>
                <w:b/>
                <w:bCs/>
                <w:lang w:val="en-US"/>
              </w:rPr>
            </w:pPr>
            <m:oMath>
              <m:sSub>
                <m:sSubPr>
                  <m:ctrlPr>
                    <w:rPr>
                      <w:rFonts w:ascii="Cambria Math" w:hAnsi="Cambria Math" w:cstheme="majorBidi"/>
                      <w:b/>
                      <w:bCs/>
                      <w:i/>
                    </w:rPr>
                  </m:ctrlPr>
                </m:sSubPr>
                <m:e>
                  <m:r>
                    <m:rPr>
                      <m:sty m:val="bi"/>
                    </m:rPr>
                    <w:rPr>
                      <w:rFonts w:ascii="Cambria Math" w:hAnsi="Cambria Math" w:cstheme="majorBidi"/>
                    </w:rPr>
                    <m:t>R</m:t>
                  </m:r>
                </m:e>
                <m:sub>
                  <m:r>
                    <m:rPr>
                      <m:sty m:val="bi"/>
                    </m:rPr>
                    <w:rPr>
                      <w:rFonts w:ascii="Cambria Math" w:hAnsi="Cambria Math" w:cstheme="majorBidi"/>
                    </w:rPr>
                    <m:t>sh</m:t>
                  </m:r>
                </m:sub>
              </m:sSub>
            </m:oMath>
            <w:r w:rsidR="00B92124" w:rsidRPr="00FE05AA">
              <w:rPr>
                <w:rFonts w:asciiTheme="majorBidi" w:hAnsiTheme="majorBidi" w:cstheme="majorBidi"/>
                <w:b/>
                <w:bCs/>
                <w:lang w:val="en-US"/>
              </w:rPr>
              <w:t xml:space="preserve"> [ohm]</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2.</w:t>
            </w:r>
            <w:r w:rsidRPr="002B3B6C">
              <w:rPr>
                <w:rFonts w:asciiTheme="majorBidi" w:hAnsiTheme="majorBidi" w:cstheme="majorBidi"/>
              </w:rPr>
              <w:t>161E+2</w:t>
            </w:r>
          </w:p>
        </w:tc>
        <w:tc>
          <w:tcPr>
            <w:tcW w:w="1515" w:type="dxa"/>
          </w:tcPr>
          <w:p w:rsidR="00B92124" w:rsidRPr="002B3B6C" w:rsidRDefault="00B92124" w:rsidP="00984F57">
            <w:pPr>
              <w:spacing w:line="360" w:lineRule="auto"/>
              <w:jc w:val="both"/>
              <w:rPr>
                <w:rFonts w:asciiTheme="majorBidi" w:hAnsiTheme="majorBidi" w:cstheme="majorBidi"/>
              </w:rPr>
            </w:pPr>
            <w:r>
              <w:rPr>
                <w:rFonts w:asciiTheme="majorBidi" w:hAnsiTheme="majorBidi" w:cstheme="majorBidi"/>
              </w:rPr>
              <w:t>1.</w:t>
            </w:r>
            <w:r w:rsidRPr="002B3B6C">
              <w:rPr>
                <w:rFonts w:asciiTheme="majorBidi" w:hAnsiTheme="majorBidi" w:cstheme="majorBidi"/>
              </w:rPr>
              <w:t>87575E+2</w:t>
            </w:r>
          </w:p>
        </w:tc>
      </w:tr>
    </w:tbl>
    <w:p w:rsidR="0091598A" w:rsidRPr="008A29BE" w:rsidRDefault="008A29BE" w:rsidP="00766C44">
      <w:pPr>
        <w:pStyle w:val="Style7"/>
      </w:pPr>
      <w:bookmarkStart w:id="132" w:name="_Toc327085931"/>
      <w:r w:rsidRPr="00632612">
        <w:t>Tab. 5.</w:t>
      </w:r>
      <w:r>
        <w:t>9</w:t>
      </w:r>
      <w:r w:rsidRPr="00632612">
        <w:t xml:space="preserve"> Paramètres du modèle à </w:t>
      </w:r>
      <w:r>
        <w:t>deux</w:t>
      </w:r>
      <w:r w:rsidRPr="00632612">
        <w:t xml:space="preserve"> </w:t>
      </w:r>
      <w:r w:rsidR="003663BD" w:rsidRPr="00632612">
        <w:t>diode</w:t>
      </w:r>
      <w:r w:rsidR="003663BD">
        <w:t>s (IV1000-45)</w:t>
      </w:r>
      <w:r w:rsidRPr="00632612">
        <w:t>.</w:t>
      </w:r>
      <w:bookmarkEnd w:id="132"/>
    </w:p>
    <w:p w:rsidR="00F13B51" w:rsidRDefault="00F13B51" w:rsidP="00984F57">
      <w:pPr>
        <w:spacing w:line="360" w:lineRule="auto"/>
        <w:jc w:val="both"/>
        <w:rPr>
          <w:rFonts w:asciiTheme="majorBidi" w:hAnsiTheme="majorBidi" w:cstheme="majorBidi"/>
          <w:sz w:val="28"/>
          <w:szCs w:val="28"/>
        </w:rPr>
      </w:pPr>
    </w:p>
    <w:p w:rsidR="00EC7BA4" w:rsidRDefault="00EC7BA4" w:rsidP="00EC7BA4">
      <w:pPr>
        <w:pStyle w:val="Paragraphedeliste"/>
        <w:spacing w:line="360" w:lineRule="auto"/>
        <w:jc w:val="both"/>
        <w:rPr>
          <w:rFonts w:asciiTheme="majorBidi" w:hAnsiTheme="majorBidi" w:cstheme="majorBidi"/>
          <w:sz w:val="28"/>
          <w:szCs w:val="28"/>
        </w:rPr>
      </w:pPr>
    </w:p>
    <w:p w:rsidR="00EC7BA4" w:rsidRDefault="00EC7BA4" w:rsidP="00EC7BA4">
      <w:pPr>
        <w:pStyle w:val="Paragraphedeliste"/>
        <w:numPr>
          <w:ilvl w:val="0"/>
          <w:numId w:val="39"/>
        </w:numPr>
        <w:spacing w:line="360" w:lineRule="auto"/>
        <w:jc w:val="both"/>
        <w:rPr>
          <w:rFonts w:asciiTheme="majorBidi" w:hAnsiTheme="majorBidi" w:cstheme="majorBidi"/>
          <w:b/>
          <w:bCs/>
          <w:sz w:val="28"/>
          <w:szCs w:val="28"/>
        </w:rPr>
      </w:pPr>
      <w:r w:rsidRPr="00EC7BA4">
        <w:rPr>
          <w:rFonts w:asciiTheme="majorBidi" w:hAnsiTheme="majorBidi" w:cstheme="majorBidi"/>
          <w:b/>
          <w:bCs/>
          <w:sz w:val="28"/>
          <w:szCs w:val="28"/>
        </w:rPr>
        <w:lastRenderedPageBreak/>
        <w:t>Interprétation des résultats</w:t>
      </w:r>
    </w:p>
    <w:p w:rsidR="00EC7BA4" w:rsidRDefault="00EC7BA4" w:rsidP="00EC7BA4">
      <w:pPr>
        <w:pStyle w:val="Paragraphedeliste"/>
        <w:spacing w:line="360" w:lineRule="auto"/>
        <w:jc w:val="both"/>
        <w:rPr>
          <w:rFonts w:asciiTheme="majorBidi" w:hAnsiTheme="majorBidi" w:cstheme="majorBidi"/>
        </w:rPr>
      </w:pPr>
      <w:r>
        <w:rPr>
          <w:rFonts w:asciiTheme="majorBidi" w:hAnsiTheme="majorBidi" w:cstheme="majorBidi"/>
        </w:rPr>
        <w:t>En observant les figures précédentes, l’interprétation qu’on peut donner est la suivante :</w:t>
      </w:r>
    </w:p>
    <w:p w:rsidR="00FE752E" w:rsidRDefault="00FE752E" w:rsidP="00FE752E">
      <w:pPr>
        <w:pStyle w:val="Paragraphedeliste"/>
        <w:numPr>
          <w:ilvl w:val="0"/>
          <w:numId w:val="48"/>
        </w:numPr>
        <w:spacing w:line="360" w:lineRule="auto"/>
        <w:jc w:val="both"/>
        <w:rPr>
          <w:rFonts w:asciiTheme="majorBidi" w:hAnsiTheme="majorBidi" w:cstheme="majorBidi"/>
        </w:rPr>
      </w:pPr>
      <w:r>
        <w:rPr>
          <w:rFonts w:asciiTheme="majorBidi" w:hAnsiTheme="majorBidi" w:cstheme="majorBidi"/>
        </w:rPr>
        <w:t xml:space="preserve">Les figures 5.1 à 5.6 représentent les courbes courant-tension et puissance-tension aux conditions de mesures et aux conditions STC  pour  chaque module </w:t>
      </w:r>
      <w:r w:rsidR="00687520">
        <w:rPr>
          <w:rFonts w:asciiTheme="majorBidi" w:hAnsiTheme="majorBidi" w:cstheme="majorBidi"/>
        </w:rPr>
        <w:t>de notre échantillon par les deux modèles (une diode et deux diodes)</w:t>
      </w:r>
      <w:r>
        <w:rPr>
          <w:rFonts w:asciiTheme="majorBidi" w:hAnsiTheme="majorBidi" w:cstheme="majorBidi"/>
        </w:rPr>
        <w:t xml:space="preserve"> </w:t>
      </w:r>
      <w:r w:rsidR="00687520">
        <w:rPr>
          <w:rFonts w:asciiTheme="majorBidi" w:hAnsiTheme="majorBidi" w:cstheme="majorBidi"/>
        </w:rPr>
        <w:t>basées sur les mesures et les conditions de référence choisies.</w:t>
      </w:r>
    </w:p>
    <w:p w:rsidR="00687520" w:rsidRDefault="00687520" w:rsidP="00687520">
      <w:pPr>
        <w:pStyle w:val="Paragraphedeliste"/>
        <w:spacing w:line="360" w:lineRule="auto"/>
        <w:ind w:left="1005"/>
        <w:jc w:val="both"/>
        <w:rPr>
          <w:rFonts w:asciiTheme="majorBidi" w:hAnsiTheme="majorBidi" w:cstheme="majorBidi"/>
        </w:rPr>
      </w:pPr>
      <w:r>
        <w:rPr>
          <w:rFonts w:asciiTheme="majorBidi" w:hAnsiTheme="majorBidi" w:cstheme="majorBidi"/>
        </w:rPr>
        <w:t>Les résultats concernant la puissance crête le courant de court circuit et la tension de circuit ouvert, les valeurs  trouvées par la simulation avec ces deux modèles ainsi que les valeurs trouvées par la méthode de facteur de forme (FF) (valeurs affich</w:t>
      </w:r>
      <w:r w:rsidR="00347521">
        <w:rPr>
          <w:rFonts w:asciiTheme="majorBidi" w:hAnsiTheme="majorBidi" w:cstheme="majorBidi"/>
        </w:rPr>
        <w:t>ées sur l’interface graphique )</w:t>
      </w:r>
      <w:r>
        <w:rPr>
          <w:rFonts w:asciiTheme="majorBidi" w:hAnsiTheme="majorBidi" w:cstheme="majorBidi"/>
        </w:rPr>
        <w:t xml:space="preserve"> </w:t>
      </w:r>
    </w:p>
    <w:p w:rsidR="004D7DCE" w:rsidRDefault="00EC7BA4" w:rsidP="00EC7BA4">
      <w:pPr>
        <w:pStyle w:val="Paragraphedeliste"/>
        <w:numPr>
          <w:ilvl w:val="0"/>
          <w:numId w:val="48"/>
        </w:numPr>
        <w:spacing w:line="360" w:lineRule="auto"/>
        <w:jc w:val="both"/>
        <w:rPr>
          <w:rFonts w:asciiTheme="majorBidi" w:hAnsiTheme="majorBidi" w:cstheme="majorBidi"/>
        </w:rPr>
      </w:pPr>
      <w:r>
        <w:rPr>
          <w:rFonts w:asciiTheme="majorBidi" w:hAnsiTheme="majorBidi" w:cstheme="majorBidi"/>
        </w:rPr>
        <w:t xml:space="preserve">Pour le module en silicium monocristallin IV600-45 les résultats sont satisfaisants car les valeurs obtenues </w:t>
      </w:r>
      <w:r w:rsidR="00C8575C">
        <w:rPr>
          <w:rFonts w:asciiTheme="majorBidi" w:hAnsiTheme="majorBidi" w:cstheme="majorBidi"/>
        </w:rPr>
        <w:t xml:space="preserve">pour le courant de court-circuit, la tension de circuit ouvert et la puissance crête (puissance maximum) sont très proches de celles données par des paramètres mesure et ce pour des ces paramètres aux conditions </w:t>
      </w:r>
      <w:r w:rsidR="004D7DCE">
        <w:rPr>
          <w:rFonts w:asciiTheme="majorBidi" w:hAnsiTheme="majorBidi" w:cstheme="majorBidi"/>
        </w:rPr>
        <w:t>STC, aussi</w:t>
      </w:r>
      <w:r w:rsidR="00C8575C">
        <w:rPr>
          <w:rFonts w:asciiTheme="majorBidi" w:hAnsiTheme="majorBidi" w:cstheme="majorBidi"/>
        </w:rPr>
        <w:t xml:space="preserve"> les paramètres du modèle à une diode et deux diodes </w:t>
      </w:r>
      <w:r w:rsidR="004D7DCE">
        <w:rPr>
          <w:rFonts w:asciiTheme="majorBidi" w:hAnsiTheme="majorBidi" w:cstheme="majorBidi"/>
        </w:rPr>
        <w:t xml:space="preserve">aux conditions de mesures sont les même par rapport  aux conditions STC. </w:t>
      </w:r>
    </w:p>
    <w:p w:rsidR="00AC3FF8" w:rsidRDefault="004D7DCE" w:rsidP="00EC7BA4">
      <w:pPr>
        <w:pStyle w:val="Paragraphedeliste"/>
        <w:numPr>
          <w:ilvl w:val="0"/>
          <w:numId w:val="48"/>
        </w:numPr>
        <w:spacing w:line="360" w:lineRule="auto"/>
        <w:jc w:val="both"/>
        <w:rPr>
          <w:rFonts w:asciiTheme="majorBidi" w:hAnsiTheme="majorBidi" w:cstheme="majorBidi"/>
        </w:rPr>
      </w:pPr>
      <w:r>
        <w:rPr>
          <w:rFonts w:asciiTheme="majorBidi" w:hAnsiTheme="majorBidi" w:cstheme="majorBidi"/>
        </w:rPr>
        <w:t>Pour le module CIS monocristallin IV800-</w:t>
      </w:r>
      <w:r w:rsidR="00AC3FF8">
        <w:rPr>
          <w:rFonts w:asciiTheme="majorBidi" w:hAnsiTheme="majorBidi" w:cstheme="majorBidi"/>
        </w:rPr>
        <w:t xml:space="preserve"> </w:t>
      </w:r>
      <w:r w:rsidR="00347521">
        <w:rPr>
          <w:rFonts w:asciiTheme="majorBidi" w:hAnsiTheme="majorBidi" w:cstheme="majorBidi"/>
        </w:rPr>
        <w:t>45, bien</w:t>
      </w:r>
      <w:r>
        <w:rPr>
          <w:rFonts w:asciiTheme="majorBidi" w:hAnsiTheme="majorBidi" w:cstheme="majorBidi"/>
        </w:rPr>
        <w:t xml:space="preserve"> que  </w:t>
      </w:r>
      <w:r w:rsidR="00347521">
        <w:rPr>
          <w:rFonts w:asciiTheme="majorBidi" w:hAnsiTheme="majorBidi" w:cstheme="majorBidi"/>
        </w:rPr>
        <w:t xml:space="preserve">les valeurs obtenues pour le courant de court circuit et la tension de circuit ouvert soient proches par rapport </w:t>
      </w:r>
      <w:r w:rsidR="00AC3FF8">
        <w:rPr>
          <w:rFonts w:asciiTheme="majorBidi" w:hAnsiTheme="majorBidi" w:cstheme="majorBidi"/>
        </w:rPr>
        <w:t xml:space="preserve">aux conditions de mesures et aux conditions STC, il y’a une augmentation de la puissance crête.   </w:t>
      </w:r>
    </w:p>
    <w:p w:rsidR="00216811" w:rsidRPr="00210C72" w:rsidRDefault="00AC3FF8" w:rsidP="00210C72">
      <w:pPr>
        <w:pStyle w:val="Paragraphedeliste"/>
        <w:numPr>
          <w:ilvl w:val="0"/>
          <w:numId w:val="48"/>
        </w:numPr>
        <w:spacing w:line="360" w:lineRule="auto"/>
        <w:jc w:val="both"/>
        <w:rPr>
          <w:rFonts w:asciiTheme="majorBidi" w:hAnsiTheme="majorBidi" w:cstheme="majorBidi"/>
        </w:rPr>
      </w:pPr>
      <w:r>
        <w:rPr>
          <w:rFonts w:asciiTheme="majorBidi" w:hAnsiTheme="majorBidi" w:cstheme="majorBidi"/>
        </w:rPr>
        <w:t>Pour le module IV1000</w:t>
      </w:r>
      <w:r w:rsidR="00E76093">
        <w:rPr>
          <w:rFonts w:asciiTheme="majorBidi" w:hAnsiTheme="majorBidi" w:cstheme="majorBidi"/>
        </w:rPr>
        <w:t>-</w:t>
      </w:r>
      <w:r w:rsidR="00210C72">
        <w:rPr>
          <w:rFonts w:asciiTheme="majorBidi" w:hAnsiTheme="majorBidi" w:cstheme="majorBidi"/>
        </w:rPr>
        <w:t>45,</w:t>
      </w:r>
      <w:r>
        <w:rPr>
          <w:rFonts w:asciiTheme="majorBidi" w:hAnsiTheme="majorBidi" w:cstheme="majorBidi"/>
        </w:rPr>
        <w:t xml:space="preserve"> </w:t>
      </w:r>
      <w:r w:rsidR="00347521">
        <w:rPr>
          <w:rFonts w:asciiTheme="majorBidi" w:hAnsiTheme="majorBidi" w:cstheme="majorBidi"/>
        </w:rPr>
        <w:t xml:space="preserve"> </w:t>
      </w:r>
      <w:r>
        <w:rPr>
          <w:rFonts w:asciiTheme="majorBidi" w:hAnsiTheme="majorBidi" w:cstheme="majorBidi"/>
        </w:rPr>
        <w:t xml:space="preserve">le courant de court circuit aux de mesure est presque égale </w:t>
      </w:r>
      <w:r w:rsidR="00210C72">
        <w:rPr>
          <w:rFonts w:asciiTheme="majorBidi" w:hAnsiTheme="majorBidi" w:cstheme="majorBidi"/>
        </w:rPr>
        <w:t xml:space="preserve">à la valeur du STC, le même que la tension de circuit ouvert, il ya une augmentation de la puissance crête aux STC par rapport aux conditions de mesures.   </w:t>
      </w:r>
    </w:p>
    <w:p w:rsidR="00AC3FF8" w:rsidRDefault="00AC3FF8" w:rsidP="00984F57">
      <w:pPr>
        <w:pStyle w:val="Style2"/>
      </w:pPr>
    </w:p>
    <w:p w:rsidR="00AC3FF8" w:rsidRDefault="00AC3FF8" w:rsidP="00984F57">
      <w:pPr>
        <w:pStyle w:val="Style2"/>
      </w:pPr>
    </w:p>
    <w:p w:rsidR="00AC3FF8" w:rsidRDefault="00AC3FF8" w:rsidP="00984F57">
      <w:pPr>
        <w:pStyle w:val="Style2"/>
      </w:pPr>
    </w:p>
    <w:p w:rsidR="00AC3FF8" w:rsidRDefault="00AC3FF8" w:rsidP="00984F57">
      <w:pPr>
        <w:pStyle w:val="Style2"/>
      </w:pPr>
    </w:p>
    <w:p w:rsidR="00AC3FF8" w:rsidRDefault="00AC3FF8" w:rsidP="00984F57">
      <w:pPr>
        <w:pStyle w:val="Style2"/>
      </w:pPr>
    </w:p>
    <w:p w:rsidR="00AC3FF8" w:rsidRDefault="00AC3FF8" w:rsidP="00984F57">
      <w:pPr>
        <w:pStyle w:val="Style2"/>
      </w:pPr>
    </w:p>
    <w:p w:rsidR="00AC3FF8" w:rsidRDefault="00AC3FF8" w:rsidP="00984F57">
      <w:pPr>
        <w:pStyle w:val="Style2"/>
      </w:pPr>
    </w:p>
    <w:p w:rsidR="00AC3FF8" w:rsidRDefault="00AC3FF8" w:rsidP="00984F57">
      <w:pPr>
        <w:pStyle w:val="Style2"/>
      </w:pPr>
    </w:p>
    <w:p w:rsidR="0091598A" w:rsidRDefault="004667BF" w:rsidP="00984F57">
      <w:pPr>
        <w:pStyle w:val="Style2"/>
      </w:pPr>
      <w:bookmarkStart w:id="133" w:name="_Toc328914913"/>
      <w:r>
        <w:lastRenderedPageBreak/>
        <w:t xml:space="preserve">3. </w:t>
      </w:r>
      <w:r w:rsidR="0091598A">
        <w:t>Conclusion</w:t>
      </w:r>
      <w:bookmarkEnd w:id="133"/>
    </w:p>
    <w:p w:rsidR="00780F4F" w:rsidRDefault="0091598A" w:rsidP="002D4C1E">
      <w:pPr>
        <w:autoSpaceDE w:val="0"/>
        <w:autoSpaceDN w:val="0"/>
        <w:adjustRightInd w:val="0"/>
        <w:spacing w:before="240" w:after="120" w:line="360" w:lineRule="auto"/>
        <w:ind w:firstLine="709"/>
        <w:mirrorIndents/>
        <w:jc w:val="both"/>
        <w:rPr>
          <w:rFonts w:asciiTheme="majorBidi" w:hAnsiTheme="majorBidi" w:cstheme="majorBidi"/>
        </w:rPr>
      </w:pPr>
      <w:r w:rsidRPr="00B92124">
        <w:rPr>
          <w:rFonts w:asciiTheme="majorBidi" w:hAnsiTheme="majorBidi" w:cstheme="majorBidi"/>
        </w:rPr>
        <w:t>Dans ce chapitre, nous avons d’abord vérifié que les différents paramètres en polarisation direct délivrés par le programme d’extraction sont</w:t>
      </w:r>
      <w:r w:rsidR="002D4C1E">
        <w:rPr>
          <w:rFonts w:asciiTheme="majorBidi" w:hAnsiTheme="majorBidi" w:cstheme="majorBidi"/>
        </w:rPr>
        <w:t xml:space="preserve"> proche </w:t>
      </w:r>
      <w:r w:rsidRPr="00B92124">
        <w:rPr>
          <w:rFonts w:asciiTheme="majorBidi" w:hAnsiTheme="majorBidi" w:cstheme="majorBidi"/>
        </w:rPr>
        <w:t>suite aux résultats obtenus pour plusieurs courbes I-V des trois types  de module PV.</w:t>
      </w:r>
    </w:p>
    <w:p w:rsidR="00B43E3E" w:rsidRPr="00B92124" w:rsidRDefault="00B43E3E" w:rsidP="002A0D76">
      <w:pPr>
        <w:autoSpaceDE w:val="0"/>
        <w:autoSpaceDN w:val="0"/>
        <w:adjustRightInd w:val="0"/>
        <w:spacing w:before="240" w:after="120" w:line="360" w:lineRule="auto"/>
        <w:ind w:firstLine="709"/>
        <w:mirrorIndents/>
        <w:jc w:val="both"/>
        <w:rPr>
          <w:rFonts w:asciiTheme="majorBidi" w:hAnsiTheme="majorBidi" w:cstheme="majorBidi"/>
        </w:rPr>
      </w:pPr>
      <w:r>
        <w:rPr>
          <w:rFonts w:asciiTheme="majorBidi" w:hAnsiTheme="majorBidi" w:cstheme="majorBidi"/>
        </w:rPr>
        <w:t xml:space="preserve">Nous avons ensuite comparé les résultats obtenus pour les trois exemples de module PV des modèles à une diode et deux </w:t>
      </w:r>
      <w:r w:rsidR="002A0D76">
        <w:rPr>
          <w:rFonts w:asciiTheme="majorBidi" w:hAnsiTheme="majorBidi" w:cstheme="majorBidi"/>
        </w:rPr>
        <w:t>diodes.</w:t>
      </w:r>
    </w:p>
    <w:p w:rsidR="00780F4F" w:rsidRDefault="00780F4F" w:rsidP="00984F57">
      <w:pPr>
        <w:autoSpaceDE w:val="0"/>
        <w:autoSpaceDN w:val="0"/>
        <w:adjustRightInd w:val="0"/>
        <w:spacing w:before="240" w:after="120" w:line="360" w:lineRule="auto"/>
        <w:mirrorIndents/>
        <w:jc w:val="both"/>
      </w:pPr>
    </w:p>
    <w:p w:rsidR="0091598A" w:rsidRDefault="0091598A" w:rsidP="003A2D47">
      <w:pPr>
        <w:autoSpaceDE w:val="0"/>
        <w:autoSpaceDN w:val="0"/>
        <w:adjustRightInd w:val="0"/>
        <w:spacing w:before="240" w:after="120" w:line="360" w:lineRule="auto"/>
        <w:mirrorIndents/>
        <w:jc w:val="both"/>
        <w:sectPr w:rsidR="0091598A" w:rsidSect="00E244F7">
          <w:headerReference w:type="first" r:id="rId81"/>
          <w:pgSz w:w="11906" w:h="16838" w:code="9"/>
          <w:pgMar w:top="1418" w:right="1418" w:bottom="1418" w:left="1418" w:header="709" w:footer="709" w:gutter="0"/>
          <w:cols w:space="708"/>
          <w:titlePg/>
          <w:docGrid w:linePitch="360"/>
        </w:sectPr>
      </w:pPr>
    </w:p>
    <w:p w:rsidR="006A1739" w:rsidRPr="00F222F7" w:rsidRDefault="006A1739" w:rsidP="00F222F7">
      <w:pPr>
        <w:pStyle w:val="Style1"/>
        <w:jc w:val="both"/>
        <w:rPr>
          <w:rFonts w:asciiTheme="majorBidi" w:hAnsiTheme="majorBidi" w:cstheme="majorBidi"/>
          <w:sz w:val="24"/>
          <w:szCs w:val="24"/>
          <w:u w:val="none"/>
        </w:rPr>
      </w:pPr>
      <w:bookmarkStart w:id="134" w:name="_Toc328914914"/>
      <w:r w:rsidRPr="00F222F7">
        <w:rPr>
          <w:rFonts w:asciiTheme="majorBidi" w:hAnsiTheme="majorBidi" w:cstheme="majorBidi"/>
          <w:sz w:val="24"/>
          <w:szCs w:val="24"/>
          <w:u w:val="none"/>
        </w:rPr>
        <w:lastRenderedPageBreak/>
        <w:t>CONCLUSION GENERALE</w:t>
      </w:r>
      <w:bookmarkEnd w:id="134"/>
      <w:r w:rsidRPr="00F222F7">
        <w:rPr>
          <w:rFonts w:asciiTheme="majorBidi" w:hAnsiTheme="majorBidi" w:cstheme="majorBidi"/>
          <w:sz w:val="24"/>
          <w:szCs w:val="24"/>
          <w:u w:val="none"/>
        </w:rPr>
        <w:t xml:space="preserve"> </w:t>
      </w:r>
    </w:p>
    <w:p w:rsidR="00615AE5" w:rsidRPr="00C22575" w:rsidRDefault="00615AE5" w:rsidP="00615AE5">
      <w:pPr>
        <w:autoSpaceDE w:val="0"/>
        <w:autoSpaceDN w:val="0"/>
        <w:adjustRightInd w:val="0"/>
        <w:spacing w:line="360" w:lineRule="auto"/>
        <w:jc w:val="both"/>
        <w:rPr>
          <w:rFonts w:asciiTheme="majorBidi" w:hAnsiTheme="majorBidi" w:cstheme="majorBidi"/>
        </w:rPr>
      </w:pPr>
      <w:r w:rsidRPr="00C22575">
        <w:rPr>
          <w:rFonts w:asciiTheme="majorBidi" w:hAnsiTheme="majorBidi" w:cstheme="majorBidi"/>
        </w:rPr>
        <w:t xml:space="preserve">    Dans ce travail, nous avons proposé un programme interactif qui permet le calcul de l’ensemble des paramètres d’un module PV et de les afficher sur une interface graphique. Ces paramètres sont extraits de la caractéristique I-V du module PV sous éclairement (I-V directe).</w:t>
      </w:r>
    </w:p>
    <w:p w:rsidR="00615AE5" w:rsidRPr="00C22575" w:rsidRDefault="00615AE5" w:rsidP="00615AE5">
      <w:pPr>
        <w:autoSpaceDE w:val="0"/>
        <w:autoSpaceDN w:val="0"/>
        <w:adjustRightInd w:val="0"/>
        <w:spacing w:line="360" w:lineRule="auto"/>
        <w:jc w:val="both"/>
        <w:rPr>
          <w:rFonts w:asciiTheme="majorBidi" w:hAnsiTheme="majorBidi" w:cstheme="majorBidi"/>
        </w:rPr>
      </w:pPr>
      <w:r w:rsidRPr="00C22575">
        <w:rPr>
          <w:rFonts w:asciiTheme="majorBidi" w:hAnsiTheme="majorBidi" w:cstheme="majorBidi"/>
        </w:rPr>
        <w:t xml:space="preserve">     Les valeurs des paramètres extraits de la caractéristique I-V directe aux conditions STC sont également calculées et affichées, ainsi que les courbes I-V et PV directes aux conditions de mesure et aux conditions STC des modèles  à une diode et deux diodes </w:t>
      </w:r>
    </w:p>
    <w:p w:rsidR="00615AE5" w:rsidRPr="00C22575" w:rsidRDefault="00615AE5" w:rsidP="00615AE5">
      <w:pPr>
        <w:spacing w:after="120" w:line="360" w:lineRule="auto"/>
        <w:jc w:val="both"/>
        <w:rPr>
          <w:rFonts w:asciiTheme="majorBidi" w:hAnsiTheme="majorBidi" w:cstheme="majorBidi"/>
        </w:rPr>
      </w:pPr>
    </w:p>
    <w:p w:rsidR="00615AE5" w:rsidRPr="00C22575" w:rsidRDefault="00615AE5" w:rsidP="00615AE5">
      <w:pPr>
        <w:spacing w:after="120" w:line="360" w:lineRule="auto"/>
        <w:jc w:val="both"/>
        <w:rPr>
          <w:rFonts w:asciiTheme="majorBidi" w:hAnsiTheme="majorBidi" w:cstheme="majorBidi"/>
        </w:rPr>
      </w:pPr>
      <w:r w:rsidRPr="00C22575">
        <w:rPr>
          <w:rFonts w:asciiTheme="majorBidi" w:hAnsiTheme="majorBidi" w:cstheme="majorBidi"/>
        </w:rPr>
        <w:t xml:space="preserve">          Nous avons expérimenté des tests au cinquième chapitre afin d’évaluer ces résultats concernant les paramètres extraits des courbes sous éclairement où des courbes I-V expérimentales de trois types de module PV ont été comparées aux courbes calculées par des programmes de simulation des trois modèles : explicite, à une diode et à deux diodes. </w:t>
      </w:r>
    </w:p>
    <w:p w:rsidR="00615AE5" w:rsidRPr="00C22575" w:rsidRDefault="00615AE5" w:rsidP="00615AE5">
      <w:pPr>
        <w:spacing w:after="120" w:line="360" w:lineRule="auto"/>
        <w:jc w:val="both"/>
        <w:rPr>
          <w:rFonts w:asciiTheme="majorBidi" w:hAnsiTheme="majorBidi" w:cstheme="majorBidi"/>
        </w:rPr>
      </w:pPr>
      <w:r w:rsidRPr="00C22575">
        <w:rPr>
          <w:rFonts w:asciiTheme="majorBidi" w:hAnsiTheme="majorBidi" w:cstheme="majorBidi"/>
        </w:rPr>
        <w:t xml:space="preserve">          Nous avons également effectué une validation de la méthode de translation vers d’autres conditions de température et d’éclairement utilisée pour les paramètres des modèles à une diode et deux diodes.     </w:t>
      </w:r>
    </w:p>
    <w:p w:rsidR="00615AE5" w:rsidRPr="00C22575" w:rsidRDefault="001D523F" w:rsidP="00615AE5">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sidR="00615AE5" w:rsidRPr="00C22575">
        <w:rPr>
          <w:rFonts w:asciiTheme="majorBidi" w:hAnsiTheme="majorBidi" w:cstheme="majorBidi"/>
        </w:rPr>
        <w:t>Comme perspectives à notre travail, il conviendrait de compléter l’interface graphique  pour exécuter les deux taches : mesure des caractéristiques I-V et extraction des paramètres en temps réel et en  calculant ces paramètres par des méthodes numériques.</w:t>
      </w:r>
    </w:p>
    <w:p w:rsidR="00615AE5" w:rsidRPr="00C22575" w:rsidRDefault="00615AE5" w:rsidP="00615AE5">
      <w:pPr>
        <w:spacing w:after="120" w:line="360" w:lineRule="auto"/>
        <w:jc w:val="both"/>
        <w:rPr>
          <w:rFonts w:asciiTheme="majorBidi" w:hAnsiTheme="majorBidi" w:cstheme="majorBidi"/>
        </w:rPr>
      </w:pPr>
    </w:p>
    <w:p w:rsidR="00615AE5" w:rsidRPr="00C22575" w:rsidRDefault="00615AE5" w:rsidP="00615AE5">
      <w:pPr>
        <w:rPr>
          <w:rFonts w:asciiTheme="majorBidi" w:hAnsiTheme="majorBidi" w:cstheme="majorBidi"/>
        </w:rPr>
      </w:pPr>
    </w:p>
    <w:p w:rsidR="006A1739" w:rsidRDefault="006A1739" w:rsidP="006A1739">
      <w:pPr>
        <w:autoSpaceDE w:val="0"/>
        <w:autoSpaceDN w:val="0"/>
        <w:adjustRightInd w:val="0"/>
        <w:spacing w:before="240" w:after="120" w:line="360" w:lineRule="auto"/>
        <w:mirrorIndents/>
        <w:jc w:val="both"/>
        <w:sectPr w:rsidR="006A1739" w:rsidSect="00E244F7">
          <w:headerReference w:type="default" r:id="rId82"/>
          <w:pgSz w:w="11906" w:h="16838" w:code="9"/>
          <w:pgMar w:top="1418" w:right="1418" w:bottom="1418" w:left="1418" w:header="709" w:footer="709" w:gutter="0"/>
          <w:cols w:space="708"/>
          <w:docGrid w:linePitch="360"/>
        </w:sectPr>
      </w:pPr>
    </w:p>
    <w:p w:rsidR="00C837FC" w:rsidRDefault="00DC5BE3" w:rsidP="003A2D47">
      <w:pPr>
        <w:pStyle w:val="Style1"/>
        <w:jc w:val="both"/>
        <w:rPr>
          <w:rFonts w:asciiTheme="majorBidi" w:hAnsiTheme="majorBidi" w:cstheme="majorBidi"/>
          <w:sz w:val="28"/>
          <w:szCs w:val="28"/>
          <w:u w:val="none"/>
        </w:rPr>
      </w:pPr>
      <w:bookmarkStart w:id="135" w:name="_Toc328914915"/>
      <w:r w:rsidRPr="00DC5BE3">
        <w:rPr>
          <w:rFonts w:asciiTheme="majorBidi" w:hAnsiTheme="majorBidi" w:cstheme="majorBidi"/>
          <w:sz w:val="28"/>
          <w:szCs w:val="28"/>
          <w:u w:val="none"/>
        </w:rPr>
        <w:lastRenderedPageBreak/>
        <w:t>BIBLIOGRAPHIES</w:t>
      </w:r>
      <w:bookmarkEnd w:id="135"/>
    </w:p>
    <w:p w:rsidR="000C5688" w:rsidRPr="00877745" w:rsidRDefault="000C5688" w:rsidP="003A2D47">
      <w:pPr>
        <w:autoSpaceDE w:val="0"/>
        <w:autoSpaceDN w:val="0"/>
        <w:adjustRightInd w:val="0"/>
        <w:spacing w:after="120" w:line="360" w:lineRule="auto"/>
        <w:jc w:val="both"/>
        <w:rPr>
          <w:rFonts w:asciiTheme="majorBidi" w:hAnsiTheme="majorBidi" w:cstheme="majorBidi"/>
        </w:rPr>
      </w:pPr>
      <w:r w:rsidRPr="00877745">
        <w:rPr>
          <w:rFonts w:asciiTheme="majorBidi" w:hAnsiTheme="majorBidi" w:cstheme="majorBidi"/>
        </w:rPr>
        <w:t>[1] Corinne ALONSO. ‘Contribution à l’optimisation, la gestion et le traitement de l’énergie. UNIVERSITÉ PAUL SABATIER – TOULOUSE III, 12 Décembre 2003.</w:t>
      </w:r>
    </w:p>
    <w:p w:rsidR="000C5688" w:rsidRPr="00877745" w:rsidRDefault="000C5688" w:rsidP="003A2D47">
      <w:pPr>
        <w:autoSpaceDE w:val="0"/>
        <w:autoSpaceDN w:val="0"/>
        <w:adjustRightInd w:val="0"/>
        <w:spacing w:after="120" w:line="360" w:lineRule="auto"/>
        <w:jc w:val="both"/>
        <w:rPr>
          <w:rFonts w:asciiTheme="majorBidi" w:hAnsiTheme="majorBidi" w:cstheme="majorBidi"/>
        </w:rPr>
      </w:pPr>
      <w:r w:rsidRPr="00877745">
        <w:rPr>
          <w:rFonts w:asciiTheme="majorBidi" w:hAnsiTheme="majorBidi" w:cstheme="majorBidi"/>
        </w:rPr>
        <w:t>[2] Etudes des Cellules Photovoltaïques, Olympiades de la Physique 2004.</w:t>
      </w:r>
    </w:p>
    <w:p w:rsidR="000C5688" w:rsidRPr="00877745" w:rsidRDefault="000C5688" w:rsidP="003A2D47">
      <w:pPr>
        <w:autoSpaceDE w:val="0"/>
        <w:autoSpaceDN w:val="0"/>
        <w:adjustRightInd w:val="0"/>
        <w:spacing w:after="120" w:line="360" w:lineRule="auto"/>
        <w:jc w:val="both"/>
        <w:rPr>
          <w:rFonts w:asciiTheme="majorBidi" w:hAnsiTheme="majorBidi" w:cstheme="majorBidi"/>
        </w:rPr>
      </w:pPr>
      <w:r w:rsidRPr="00877745">
        <w:rPr>
          <w:rFonts w:asciiTheme="majorBidi" w:hAnsiTheme="majorBidi" w:cstheme="majorBidi"/>
        </w:rPr>
        <w:t>[3] A. Zerga, ‘Optimisation du rendement d’une cellule solaire à base de silicium monocristallin de type n+p’, Mémoire de Magistère Tlemcen-1998.</w:t>
      </w:r>
    </w:p>
    <w:p w:rsidR="000C5688" w:rsidRPr="00877745" w:rsidRDefault="000C5688" w:rsidP="003A2D47">
      <w:pPr>
        <w:autoSpaceDE w:val="0"/>
        <w:autoSpaceDN w:val="0"/>
        <w:adjustRightInd w:val="0"/>
        <w:spacing w:after="120" w:line="360" w:lineRule="auto"/>
        <w:jc w:val="both"/>
        <w:rPr>
          <w:rFonts w:asciiTheme="majorBidi" w:hAnsiTheme="majorBidi" w:cstheme="majorBidi"/>
        </w:rPr>
      </w:pPr>
      <w:r w:rsidRPr="00877745">
        <w:rPr>
          <w:rFonts w:asciiTheme="majorBidi" w:hAnsiTheme="majorBidi" w:cstheme="majorBidi"/>
        </w:rPr>
        <w:t>[4] Energie solaire photovoltaique.doc / B. Flèche - D. Delagnes / juin 07.</w:t>
      </w:r>
    </w:p>
    <w:p w:rsidR="000C5688" w:rsidRPr="00877745" w:rsidRDefault="000C5688" w:rsidP="003A2D47">
      <w:pPr>
        <w:spacing w:after="120" w:line="360" w:lineRule="auto"/>
        <w:jc w:val="both"/>
        <w:rPr>
          <w:rFonts w:asciiTheme="majorBidi" w:hAnsiTheme="majorBidi" w:cstheme="majorBidi"/>
        </w:rPr>
      </w:pPr>
      <w:r w:rsidRPr="00877745">
        <w:rPr>
          <w:rFonts w:asciiTheme="majorBidi" w:hAnsiTheme="majorBidi" w:cstheme="majorBidi"/>
        </w:rPr>
        <w:t>[5] Master Energétique et Environnement : TP Energie Solaire</w:t>
      </w:r>
      <w:r w:rsidRPr="00877745">
        <w:rPr>
          <w:b/>
          <w:bCs/>
        </w:rPr>
        <w:t> </w:t>
      </w:r>
      <w:r w:rsidRPr="00877745">
        <w:rPr>
          <w:rFonts w:asciiTheme="majorBidi" w:hAnsiTheme="majorBidi" w:cstheme="majorBidi"/>
          <w:b/>
          <w:bCs/>
        </w:rPr>
        <w:t>;</w:t>
      </w:r>
      <w:r w:rsidRPr="00877745">
        <w:rPr>
          <w:rFonts w:asciiTheme="majorBidi" w:hAnsiTheme="majorBidi" w:cstheme="majorBidi"/>
        </w:rPr>
        <w:t xml:space="preserve"> UPMC, Contact : philippe.guibert@upmc.fr Exemplaire provisoire.</w:t>
      </w:r>
    </w:p>
    <w:p w:rsidR="000C5688" w:rsidRPr="00877745" w:rsidRDefault="000C5688" w:rsidP="003A2D47">
      <w:pPr>
        <w:spacing w:after="120" w:line="360" w:lineRule="auto"/>
        <w:jc w:val="both"/>
        <w:rPr>
          <w:rFonts w:asciiTheme="majorBidi" w:hAnsiTheme="majorBidi" w:cstheme="majorBidi"/>
        </w:rPr>
      </w:pPr>
      <w:r w:rsidRPr="00877745">
        <w:rPr>
          <w:rFonts w:asciiTheme="majorBidi" w:hAnsiTheme="majorBidi" w:cstheme="majorBidi"/>
        </w:rPr>
        <w:t>[6]  Nichiporuk Oleksiy, «  simulation, fabrication et analyse de cellules photovoltaïques à contacts arrières inter digités »  thèse de doctorat, L’institut national des sciences appliquées de lyon, 2005.</w:t>
      </w:r>
    </w:p>
    <w:p w:rsidR="000C5688" w:rsidRPr="00877745" w:rsidRDefault="000C5688" w:rsidP="003A2D47">
      <w:pPr>
        <w:spacing w:after="120" w:line="360" w:lineRule="auto"/>
        <w:jc w:val="both"/>
        <w:rPr>
          <w:rFonts w:asciiTheme="majorBidi" w:hAnsiTheme="majorBidi" w:cstheme="majorBidi"/>
          <w:lang w:val="en-US"/>
        </w:rPr>
      </w:pPr>
      <w:r w:rsidRPr="00877745">
        <w:rPr>
          <w:rFonts w:asciiTheme="majorBidi" w:hAnsiTheme="majorBidi" w:cstheme="majorBidi"/>
          <w:lang w:val="en-US"/>
        </w:rPr>
        <w:t>[7</w:t>
      </w:r>
      <w:r w:rsidR="00BA1568" w:rsidRPr="00877745">
        <w:rPr>
          <w:rFonts w:asciiTheme="majorBidi" w:hAnsiTheme="majorBidi" w:cstheme="majorBidi"/>
          <w:lang w:val="en-US"/>
        </w:rPr>
        <w:t>] GreeNMA</w:t>
      </w:r>
      <w:r w:rsidRPr="00877745">
        <w:rPr>
          <w:rFonts w:asciiTheme="majorBidi" w:hAnsiTheme="majorBidi" w:cstheme="majorBidi"/>
          <w:lang w:val="en-US"/>
        </w:rPr>
        <w:t>. «Solar cells Ed.university of new south Wales ». 336P.1992.</w:t>
      </w:r>
    </w:p>
    <w:p w:rsidR="000C5688" w:rsidRPr="00877745" w:rsidRDefault="000C5688" w:rsidP="003A2D47">
      <w:pPr>
        <w:spacing w:after="120" w:line="360" w:lineRule="auto"/>
        <w:jc w:val="both"/>
        <w:rPr>
          <w:rFonts w:asciiTheme="majorBidi" w:hAnsiTheme="majorBidi" w:cstheme="majorBidi"/>
        </w:rPr>
      </w:pPr>
      <w:r w:rsidRPr="00877745">
        <w:rPr>
          <w:rFonts w:asciiTheme="majorBidi" w:hAnsiTheme="majorBidi" w:cstheme="majorBidi"/>
          <w:lang w:val="en-US"/>
        </w:rPr>
        <w:t xml:space="preserve">[8] Green M.A. «Silicon Solar Cells : Advanced principles  &amp; practice.Sydney : center for photovoltaic devices and systems » . </w:t>
      </w:r>
      <w:r w:rsidRPr="00877745">
        <w:rPr>
          <w:rFonts w:asciiTheme="majorBidi" w:hAnsiTheme="majorBidi" w:cstheme="majorBidi"/>
        </w:rPr>
        <w:t>UNSW, 336 p, 1995.</w:t>
      </w:r>
    </w:p>
    <w:p w:rsidR="000C5688" w:rsidRPr="00ED1F9C" w:rsidRDefault="000C5688" w:rsidP="003A2D47">
      <w:pPr>
        <w:spacing w:after="120" w:line="360" w:lineRule="auto"/>
        <w:jc w:val="both"/>
        <w:rPr>
          <w:rFonts w:asciiTheme="majorBidi" w:hAnsiTheme="majorBidi" w:cstheme="majorBidi"/>
        </w:rPr>
      </w:pPr>
      <w:r w:rsidRPr="00ED1F9C">
        <w:rPr>
          <w:rFonts w:asciiTheme="majorBidi" w:hAnsiTheme="majorBidi" w:cstheme="majorBidi"/>
        </w:rPr>
        <w:t>[9] A. Moliton, J.-M. Nunzi, Polymer International, 55, 583 (2006).</w:t>
      </w:r>
    </w:p>
    <w:p w:rsidR="000C5688" w:rsidRPr="00877745" w:rsidRDefault="000C5688" w:rsidP="003A2D47">
      <w:pPr>
        <w:spacing w:after="120" w:line="360" w:lineRule="auto"/>
        <w:jc w:val="both"/>
        <w:rPr>
          <w:rFonts w:asciiTheme="majorBidi" w:hAnsiTheme="majorBidi" w:cstheme="majorBidi"/>
        </w:rPr>
      </w:pPr>
      <w:r w:rsidRPr="00877745">
        <w:rPr>
          <w:rFonts w:asciiTheme="majorBidi" w:hAnsiTheme="majorBidi" w:cstheme="majorBidi"/>
        </w:rPr>
        <w:t>[10]  STI  ELT Energie solaire photovoltaique.doc / B. Flèche - D. Delagnes / juin 07.</w:t>
      </w:r>
    </w:p>
    <w:p w:rsidR="000C5688" w:rsidRPr="00877745" w:rsidRDefault="00AB50E2" w:rsidP="003A2D47">
      <w:pPr>
        <w:autoSpaceDE w:val="0"/>
        <w:autoSpaceDN w:val="0"/>
        <w:adjustRightInd w:val="0"/>
        <w:spacing w:after="120" w:line="360" w:lineRule="auto"/>
        <w:jc w:val="both"/>
        <w:rPr>
          <w:rFonts w:asciiTheme="majorBidi" w:hAnsiTheme="majorBidi" w:cstheme="majorBidi"/>
        </w:rPr>
      </w:pPr>
      <w:r w:rsidRPr="00877745">
        <w:rPr>
          <w:rFonts w:asciiTheme="majorBidi" w:hAnsiTheme="majorBidi" w:cstheme="majorBidi"/>
        </w:rPr>
        <w:t xml:space="preserve"> </w:t>
      </w:r>
      <w:r>
        <w:rPr>
          <w:rFonts w:asciiTheme="majorBidi" w:hAnsiTheme="majorBidi" w:cstheme="majorBidi"/>
        </w:rPr>
        <w:t>[11</w:t>
      </w:r>
      <w:r w:rsidR="000C5688" w:rsidRPr="00877745">
        <w:rPr>
          <w:rFonts w:asciiTheme="majorBidi" w:hAnsiTheme="majorBidi" w:cstheme="majorBidi"/>
        </w:rPr>
        <w:t>]</w:t>
      </w:r>
      <w:hyperlink r:id="rId83" w:history="1">
        <w:r w:rsidR="000C5688" w:rsidRPr="000C5688">
          <w:rPr>
            <w:rStyle w:val="Lienhypertexte"/>
            <w:rFonts w:asciiTheme="majorBidi" w:hAnsiTheme="majorBidi" w:cstheme="majorBidi"/>
            <w:color w:val="auto"/>
            <w:u w:val="none"/>
          </w:rPr>
          <w:t>http://www5.epfl.ch/webdav/site/polymaths/users/107044/public/PM_08/H7</w:t>
        </w:r>
      </w:hyperlink>
      <w:r w:rsidR="000C5688" w:rsidRPr="00877745">
        <w:rPr>
          <w:rFonts w:asciiTheme="majorBidi" w:hAnsiTheme="majorBidi" w:cstheme="majorBidi"/>
        </w:rPr>
        <w:t xml:space="preserve"> </w:t>
      </w:r>
    </w:p>
    <w:p w:rsidR="000C5688" w:rsidRPr="00877745" w:rsidRDefault="000C5688" w:rsidP="003A2D47">
      <w:pPr>
        <w:autoSpaceDE w:val="0"/>
        <w:autoSpaceDN w:val="0"/>
        <w:adjustRightInd w:val="0"/>
        <w:spacing w:after="120" w:line="360" w:lineRule="auto"/>
        <w:jc w:val="both"/>
        <w:rPr>
          <w:rFonts w:asciiTheme="majorBidi" w:hAnsiTheme="majorBidi" w:cstheme="majorBidi"/>
        </w:rPr>
      </w:pPr>
      <w:r w:rsidRPr="00877745">
        <w:rPr>
          <w:rFonts w:asciiTheme="majorBidi" w:hAnsiTheme="majorBidi" w:cstheme="majorBidi"/>
        </w:rPr>
        <w:t>Energie_ solaire.pdf.</w:t>
      </w:r>
    </w:p>
    <w:p w:rsidR="000C5688" w:rsidRPr="00877745" w:rsidRDefault="00AB50E2" w:rsidP="003A2D47">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rPr>
        <w:t>[12</w:t>
      </w:r>
      <w:r w:rsidR="000C5688" w:rsidRPr="00877745">
        <w:rPr>
          <w:rFonts w:asciiTheme="majorBidi" w:hAnsiTheme="majorBidi" w:cstheme="majorBidi"/>
        </w:rPr>
        <w:t>] Olivier GERGAUD, Modélisation énergétique et optimisation économique d'un système de production éolien et photovoltaïque couplé au réseau et associé à un accumulateur, Thèse de Doctorat de l’école Normale Supérieure de Cachan 9 décembre 2002.</w:t>
      </w:r>
    </w:p>
    <w:p w:rsidR="000C5688" w:rsidRPr="00877745" w:rsidRDefault="00AB50E2" w:rsidP="003A2D47">
      <w:pPr>
        <w:autoSpaceDE w:val="0"/>
        <w:autoSpaceDN w:val="0"/>
        <w:adjustRightInd w:val="0"/>
        <w:spacing w:after="120" w:line="360" w:lineRule="auto"/>
        <w:jc w:val="both"/>
        <w:rPr>
          <w:rFonts w:asciiTheme="majorBidi" w:hAnsiTheme="majorBidi" w:cstheme="majorBidi"/>
          <w:lang w:val="en-US"/>
        </w:rPr>
      </w:pPr>
      <w:r>
        <w:rPr>
          <w:rFonts w:asciiTheme="majorBidi" w:hAnsiTheme="majorBidi" w:cstheme="majorBidi"/>
          <w:lang w:val="en-US"/>
        </w:rPr>
        <w:t>[13</w:t>
      </w:r>
      <w:r w:rsidR="000C5688" w:rsidRPr="00877745">
        <w:rPr>
          <w:rFonts w:asciiTheme="majorBidi" w:hAnsiTheme="majorBidi" w:cstheme="majorBidi"/>
          <w:lang w:val="en-US"/>
        </w:rPr>
        <w:t>] G. W. Hart, Residential photovoltaic system simulation electrical aspect. IEEE (1982).</w:t>
      </w:r>
    </w:p>
    <w:p w:rsidR="000C5688" w:rsidRPr="00877745" w:rsidRDefault="00AB50E2" w:rsidP="003A2D47">
      <w:pPr>
        <w:autoSpaceDE w:val="0"/>
        <w:autoSpaceDN w:val="0"/>
        <w:adjustRightInd w:val="0"/>
        <w:spacing w:after="120" w:line="360" w:lineRule="auto"/>
        <w:jc w:val="both"/>
        <w:rPr>
          <w:rFonts w:asciiTheme="majorBidi" w:hAnsiTheme="majorBidi" w:cstheme="majorBidi"/>
          <w:lang w:val="en-US"/>
        </w:rPr>
      </w:pPr>
      <w:r>
        <w:rPr>
          <w:rFonts w:asciiTheme="majorBidi" w:hAnsiTheme="majorBidi" w:cstheme="majorBidi"/>
          <w:lang w:val="en-US"/>
        </w:rPr>
        <w:t>[14</w:t>
      </w:r>
      <w:r w:rsidR="000C5688" w:rsidRPr="00877745">
        <w:rPr>
          <w:rFonts w:asciiTheme="majorBidi" w:hAnsiTheme="majorBidi" w:cstheme="majorBidi"/>
          <w:lang w:val="en-US"/>
        </w:rPr>
        <w:t>] D.L. King, J.A. Kratochvil, W.E. Boyson, and W.I. Bower, Sandia National</w:t>
      </w:r>
      <w:r w:rsidR="000C5688">
        <w:rPr>
          <w:rFonts w:asciiTheme="majorBidi" w:hAnsiTheme="majorBidi" w:cstheme="majorBidi"/>
          <w:lang w:val="en-US"/>
        </w:rPr>
        <w:t xml:space="preserve"> </w:t>
      </w:r>
      <w:r w:rsidR="000C5688" w:rsidRPr="00877745">
        <w:rPr>
          <w:rFonts w:asciiTheme="majorBidi" w:hAnsiTheme="majorBidi" w:cstheme="majorBidi"/>
          <w:lang w:val="en-US"/>
        </w:rPr>
        <w:t>Laboratories. ‘Field experience with a new performance characterization procedure for photovoltaic arrays.</w:t>
      </w:r>
    </w:p>
    <w:p w:rsidR="000C5688" w:rsidRPr="000C5688" w:rsidRDefault="00AB50E2" w:rsidP="003A2D47">
      <w:pPr>
        <w:autoSpaceDE w:val="0"/>
        <w:autoSpaceDN w:val="0"/>
        <w:adjustRightInd w:val="0"/>
        <w:spacing w:after="120" w:line="360" w:lineRule="auto"/>
        <w:jc w:val="both"/>
      </w:pPr>
      <w:r>
        <w:rPr>
          <w:lang w:val="en-US"/>
        </w:rPr>
        <w:t>[15</w:t>
      </w:r>
      <w:r w:rsidR="000C5688" w:rsidRPr="0013282F">
        <w:rPr>
          <w:lang w:val="en-US"/>
        </w:rPr>
        <w:t>] E. Karatepe, M. Boztepe, M. Çolak, Development of a suitable model for</w:t>
      </w:r>
      <w:r w:rsidR="000C5688">
        <w:rPr>
          <w:lang w:val="en-US"/>
        </w:rPr>
        <w:t xml:space="preserve"> </w:t>
      </w:r>
      <w:r w:rsidR="000C5688" w:rsidRPr="0013282F">
        <w:rPr>
          <w:lang w:val="en-US"/>
        </w:rPr>
        <w:t xml:space="preserve">characterizing photovoltaic arrays with shaded solar cells. </w:t>
      </w:r>
      <w:r w:rsidR="000C5688" w:rsidRPr="000C5688">
        <w:t>Solar Energy (2007).</w:t>
      </w:r>
    </w:p>
    <w:p w:rsidR="000C5688" w:rsidRPr="000C5688" w:rsidRDefault="00AB50E2" w:rsidP="003A2D47">
      <w:pPr>
        <w:autoSpaceDE w:val="0"/>
        <w:autoSpaceDN w:val="0"/>
        <w:adjustRightInd w:val="0"/>
        <w:spacing w:after="120" w:line="360" w:lineRule="auto"/>
        <w:jc w:val="both"/>
        <w:rPr>
          <w:rFonts w:asciiTheme="majorBidi" w:hAnsiTheme="majorBidi" w:cstheme="majorBidi"/>
          <w:lang w:val="en-US"/>
        </w:rPr>
      </w:pPr>
      <w:r>
        <w:rPr>
          <w:rFonts w:asciiTheme="majorBidi" w:hAnsiTheme="majorBidi" w:cstheme="majorBidi"/>
        </w:rPr>
        <w:lastRenderedPageBreak/>
        <w:t>[16</w:t>
      </w:r>
      <w:r w:rsidR="000C5688" w:rsidRPr="0013282F">
        <w:rPr>
          <w:rFonts w:asciiTheme="majorBidi" w:hAnsiTheme="majorBidi" w:cstheme="majorBidi"/>
        </w:rPr>
        <w:t>] B. Demitovitch et I. Maron, Traduit du Russe par V. Polonsky, Eléments de calcul</w:t>
      </w:r>
      <w:r w:rsidR="000C5688">
        <w:rPr>
          <w:rFonts w:asciiTheme="majorBidi" w:hAnsiTheme="majorBidi" w:cstheme="majorBidi"/>
        </w:rPr>
        <w:t xml:space="preserve"> </w:t>
      </w:r>
      <w:r w:rsidR="000C5688" w:rsidRPr="0013282F">
        <w:rPr>
          <w:rFonts w:asciiTheme="majorBidi" w:hAnsiTheme="majorBidi" w:cstheme="majorBidi"/>
        </w:rPr>
        <w:t xml:space="preserve">numérique. </w:t>
      </w:r>
      <w:r w:rsidR="000C5688" w:rsidRPr="000C5688">
        <w:rPr>
          <w:rFonts w:asciiTheme="majorBidi" w:hAnsiTheme="majorBidi" w:cstheme="majorBidi"/>
          <w:lang w:val="en-US"/>
        </w:rPr>
        <w:t>Edition MIR, Moscou (1979).</w:t>
      </w:r>
    </w:p>
    <w:p w:rsidR="000C5688" w:rsidRDefault="00AB50E2" w:rsidP="003A2D47">
      <w:pPr>
        <w:autoSpaceDE w:val="0"/>
        <w:autoSpaceDN w:val="0"/>
        <w:adjustRightInd w:val="0"/>
        <w:spacing w:after="120" w:line="360" w:lineRule="auto"/>
        <w:jc w:val="both"/>
        <w:rPr>
          <w:rFonts w:asciiTheme="majorBidi" w:hAnsiTheme="majorBidi" w:cstheme="majorBidi"/>
          <w:lang w:val="en-US"/>
        </w:rPr>
      </w:pPr>
      <w:r>
        <w:rPr>
          <w:rFonts w:asciiTheme="majorBidi" w:hAnsiTheme="majorBidi" w:cstheme="majorBidi"/>
          <w:lang w:val="en-US"/>
        </w:rPr>
        <w:t>[17</w:t>
      </w:r>
      <w:r w:rsidR="000C5688" w:rsidRPr="0013282F">
        <w:rPr>
          <w:rFonts w:asciiTheme="majorBidi" w:hAnsiTheme="majorBidi" w:cstheme="majorBidi"/>
          <w:lang w:val="en-US"/>
        </w:rPr>
        <w:t>] A. Polman, W. G. J. H. M. Van Sark, W. Sinke and F. W.SARIS, A new method</w:t>
      </w:r>
      <w:r w:rsidR="000C5688">
        <w:rPr>
          <w:rFonts w:asciiTheme="majorBidi" w:hAnsiTheme="majorBidi" w:cstheme="majorBidi"/>
          <w:lang w:val="en-US"/>
        </w:rPr>
        <w:t xml:space="preserve"> </w:t>
      </w:r>
      <w:r w:rsidR="000C5688" w:rsidRPr="0013282F">
        <w:rPr>
          <w:rFonts w:asciiTheme="majorBidi" w:hAnsiTheme="majorBidi" w:cstheme="majorBidi"/>
          <w:lang w:val="en-US"/>
        </w:rPr>
        <w:t>for the evaluation of solar cell parameters. Solar Cells (1986).</w:t>
      </w:r>
    </w:p>
    <w:p w:rsidR="000C5688" w:rsidRPr="000C5688" w:rsidRDefault="00AB50E2" w:rsidP="003A2D47">
      <w:pPr>
        <w:autoSpaceDE w:val="0"/>
        <w:autoSpaceDN w:val="0"/>
        <w:adjustRightInd w:val="0"/>
        <w:spacing w:after="120" w:line="360" w:lineRule="auto"/>
        <w:jc w:val="both"/>
        <w:rPr>
          <w:rFonts w:asciiTheme="majorBidi" w:hAnsiTheme="majorBidi" w:cstheme="majorBidi"/>
          <w:lang w:val="en-US"/>
        </w:rPr>
      </w:pPr>
      <w:r>
        <w:rPr>
          <w:rFonts w:asciiTheme="majorBidi" w:hAnsiTheme="majorBidi" w:cstheme="majorBidi"/>
          <w:lang w:val="en-US"/>
        </w:rPr>
        <w:t>[18</w:t>
      </w:r>
      <w:r w:rsidR="000C5688" w:rsidRPr="0013282F">
        <w:rPr>
          <w:rFonts w:asciiTheme="majorBidi" w:hAnsiTheme="majorBidi" w:cstheme="majorBidi"/>
          <w:lang w:val="en-US"/>
        </w:rPr>
        <w:t>] J.A. Gow, C.D. Manning, Development of a photovoltaic array model for use in</w:t>
      </w:r>
      <w:r w:rsidR="000C5688">
        <w:rPr>
          <w:rFonts w:asciiTheme="majorBidi" w:hAnsiTheme="majorBidi" w:cstheme="majorBidi"/>
          <w:lang w:val="en-US"/>
        </w:rPr>
        <w:t xml:space="preserve"> </w:t>
      </w:r>
      <w:r w:rsidR="000C5688" w:rsidRPr="0013282F">
        <w:rPr>
          <w:rFonts w:asciiTheme="majorBidi" w:hAnsiTheme="majorBidi" w:cstheme="majorBidi"/>
          <w:lang w:val="en-US"/>
        </w:rPr>
        <w:t>power-electronics simulation studies. IEEE Proceeding on Electric Power</w:t>
      </w:r>
      <w:r w:rsidR="000C5688">
        <w:rPr>
          <w:rFonts w:asciiTheme="majorBidi" w:hAnsiTheme="majorBidi" w:cstheme="majorBidi"/>
          <w:lang w:val="en-US"/>
        </w:rPr>
        <w:t xml:space="preserve"> </w:t>
      </w:r>
      <w:r w:rsidR="000C5688" w:rsidRPr="000C5688">
        <w:rPr>
          <w:rFonts w:asciiTheme="majorBidi" w:hAnsiTheme="majorBidi" w:cstheme="majorBidi"/>
          <w:lang w:val="en-US"/>
        </w:rPr>
        <w:t>Applications (1999).</w:t>
      </w:r>
    </w:p>
    <w:p w:rsidR="000C5688" w:rsidRPr="000C5688" w:rsidRDefault="00AB50E2" w:rsidP="00AB50E2">
      <w:pPr>
        <w:autoSpaceDE w:val="0"/>
        <w:autoSpaceDN w:val="0"/>
        <w:adjustRightInd w:val="0"/>
        <w:spacing w:after="120" w:line="360" w:lineRule="auto"/>
        <w:jc w:val="both"/>
        <w:rPr>
          <w:rFonts w:asciiTheme="majorBidi" w:hAnsiTheme="majorBidi" w:cstheme="majorBidi"/>
          <w:lang w:val="en-US"/>
        </w:rPr>
      </w:pPr>
      <w:r w:rsidRPr="00AB50E2">
        <w:rPr>
          <w:rFonts w:asciiTheme="majorBidi" w:hAnsiTheme="majorBidi" w:cstheme="majorBidi"/>
          <w:lang w:val="en-US"/>
        </w:rPr>
        <w:t xml:space="preserve"> </w:t>
      </w:r>
      <w:r>
        <w:rPr>
          <w:rFonts w:asciiTheme="majorBidi" w:hAnsiTheme="majorBidi" w:cstheme="majorBidi"/>
          <w:lang w:val="en-US"/>
        </w:rPr>
        <w:t>[19</w:t>
      </w:r>
      <w:r w:rsidR="000C5688" w:rsidRPr="00AB50E2">
        <w:rPr>
          <w:rFonts w:asciiTheme="majorBidi" w:hAnsiTheme="majorBidi" w:cstheme="majorBidi"/>
          <w:lang w:val="en-US"/>
        </w:rPr>
        <w:t xml:space="preserve">] W. De Soto, S.A. Klein, W.A. Beckman, Improvement and validation of a model for photovoltaic array performance. </w:t>
      </w:r>
      <w:r w:rsidR="000C5688" w:rsidRPr="00312FC9">
        <w:rPr>
          <w:rFonts w:asciiTheme="majorBidi" w:hAnsiTheme="majorBidi" w:cstheme="majorBidi"/>
          <w:lang w:val="en-US"/>
        </w:rPr>
        <w:t>Solar Energy (2006).</w:t>
      </w:r>
      <w:r w:rsidR="000C5688" w:rsidRPr="000C5688">
        <w:rPr>
          <w:rFonts w:asciiTheme="majorBidi" w:hAnsiTheme="majorBidi" w:cstheme="majorBidi"/>
          <w:lang w:val="en-US"/>
        </w:rPr>
        <w:t>.</w:t>
      </w:r>
    </w:p>
    <w:p w:rsidR="000C5688" w:rsidRPr="00B96F89" w:rsidRDefault="00AB50E2" w:rsidP="003A2D47">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lang w:val="en-US"/>
        </w:rPr>
        <w:t>[20</w:t>
      </w:r>
      <w:r w:rsidR="000C5688" w:rsidRPr="00312FC9">
        <w:rPr>
          <w:rFonts w:asciiTheme="majorBidi" w:hAnsiTheme="majorBidi" w:cstheme="majorBidi"/>
          <w:lang w:val="en-US"/>
        </w:rPr>
        <w:t>] W. De Soto, S.A. Klein, W.A. Beckman, Improvement and validation of a model</w:t>
      </w:r>
      <w:r w:rsidR="000C5688">
        <w:rPr>
          <w:rFonts w:asciiTheme="majorBidi" w:hAnsiTheme="majorBidi" w:cstheme="majorBidi"/>
          <w:lang w:val="en-US"/>
        </w:rPr>
        <w:t xml:space="preserve"> </w:t>
      </w:r>
      <w:r w:rsidR="000C5688" w:rsidRPr="00312FC9">
        <w:rPr>
          <w:rFonts w:asciiTheme="majorBidi" w:hAnsiTheme="majorBidi" w:cstheme="majorBidi"/>
          <w:lang w:val="en-US"/>
        </w:rPr>
        <w:t xml:space="preserve">for photovoltaic array performance. </w:t>
      </w:r>
      <w:r w:rsidR="000C5688" w:rsidRPr="00B96F89">
        <w:rPr>
          <w:rFonts w:asciiTheme="majorBidi" w:hAnsiTheme="majorBidi" w:cstheme="majorBidi"/>
        </w:rPr>
        <w:t>Solar Energy (2006).</w:t>
      </w:r>
    </w:p>
    <w:p w:rsidR="000C5688" w:rsidRPr="000C5688" w:rsidRDefault="00AB50E2" w:rsidP="003A2D47">
      <w:pPr>
        <w:autoSpaceDE w:val="0"/>
        <w:autoSpaceDN w:val="0"/>
        <w:adjustRightInd w:val="0"/>
        <w:spacing w:after="120" w:line="360" w:lineRule="auto"/>
        <w:jc w:val="both"/>
        <w:rPr>
          <w:rFonts w:asciiTheme="majorBidi" w:hAnsiTheme="majorBidi" w:cstheme="majorBidi"/>
          <w:lang w:val="en-US"/>
        </w:rPr>
      </w:pPr>
      <w:r>
        <w:rPr>
          <w:rFonts w:asciiTheme="majorBidi" w:hAnsiTheme="majorBidi" w:cstheme="majorBidi"/>
        </w:rPr>
        <w:t>[21</w:t>
      </w:r>
      <w:r w:rsidR="000C5688" w:rsidRPr="00312FC9">
        <w:rPr>
          <w:rFonts w:asciiTheme="majorBidi" w:hAnsiTheme="majorBidi" w:cstheme="majorBidi"/>
        </w:rPr>
        <w:t>] O. Amrani, Etude, simulation et réalisation d’une centrale hybride (Solaire</w:t>
      </w:r>
      <w:r w:rsidR="000C5688">
        <w:rPr>
          <w:rFonts w:asciiTheme="majorBidi" w:hAnsiTheme="majorBidi" w:cstheme="majorBidi"/>
        </w:rPr>
        <w:t xml:space="preserve"> </w:t>
      </w:r>
      <w:r w:rsidR="000C5688" w:rsidRPr="00312FC9">
        <w:rPr>
          <w:rFonts w:asciiTheme="majorBidi" w:hAnsiTheme="majorBidi" w:cstheme="majorBidi"/>
        </w:rPr>
        <w:t>Diesel)</w:t>
      </w:r>
      <w:r w:rsidR="000C5688">
        <w:rPr>
          <w:rFonts w:asciiTheme="majorBidi" w:hAnsiTheme="majorBidi" w:cstheme="majorBidi"/>
        </w:rPr>
        <w:t xml:space="preserve">. </w:t>
      </w:r>
      <w:r w:rsidR="000C5688" w:rsidRPr="000C5688">
        <w:rPr>
          <w:rFonts w:asciiTheme="majorBidi" w:hAnsiTheme="majorBidi" w:cstheme="majorBidi"/>
          <w:lang w:val="en-US"/>
        </w:rPr>
        <w:t>Mémoire de Magister. Université de Bejaïa (2006).</w:t>
      </w:r>
    </w:p>
    <w:p w:rsidR="000C5688" w:rsidRPr="000C5688" w:rsidRDefault="00AB50E2" w:rsidP="003A2D47">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lang w:val="en-US"/>
        </w:rPr>
        <w:t>[22</w:t>
      </w:r>
      <w:r w:rsidR="000C5688" w:rsidRPr="00312FC9">
        <w:rPr>
          <w:rFonts w:asciiTheme="majorBidi" w:hAnsiTheme="majorBidi" w:cstheme="majorBidi"/>
          <w:lang w:val="en-US"/>
        </w:rPr>
        <w:t>] D. Johnson, a Software Program for the Analysis of Field Data from Photovoltaic</w:t>
      </w:r>
      <w:r w:rsidR="000C5688">
        <w:rPr>
          <w:rFonts w:asciiTheme="majorBidi" w:hAnsiTheme="majorBidi" w:cstheme="majorBidi"/>
          <w:lang w:val="en-US"/>
        </w:rPr>
        <w:t xml:space="preserve"> </w:t>
      </w:r>
      <w:r w:rsidR="000C5688" w:rsidRPr="00312FC9">
        <w:rPr>
          <w:rFonts w:asciiTheme="majorBidi" w:hAnsiTheme="majorBidi" w:cstheme="majorBidi"/>
          <w:lang w:val="en-US"/>
        </w:rPr>
        <w:t xml:space="preserve">Systems. </w:t>
      </w:r>
      <w:r w:rsidR="000C5688" w:rsidRPr="000C5688">
        <w:rPr>
          <w:rFonts w:asciiTheme="majorBidi" w:hAnsiTheme="majorBidi" w:cstheme="majorBidi"/>
        </w:rPr>
        <w:t>Department of Energy - Energy Research Undergraduate Laboratory.</w:t>
      </w:r>
    </w:p>
    <w:p w:rsidR="000C5688" w:rsidRPr="00312FC9" w:rsidRDefault="00AB50E2" w:rsidP="003A2D47">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rPr>
        <w:t>[23</w:t>
      </w:r>
      <w:r w:rsidR="000C5688" w:rsidRPr="00312FC9">
        <w:rPr>
          <w:rFonts w:asciiTheme="majorBidi" w:hAnsiTheme="majorBidi" w:cstheme="majorBidi"/>
        </w:rPr>
        <w:t>] Oddoux Nicolas, Automatisation d'un banc de caractérisation I(V), TLM et LBIC.</w:t>
      </w:r>
    </w:p>
    <w:p w:rsidR="000C5688" w:rsidRPr="00312FC9" w:rsidRDefault="000C5688" w:rsidP="003A2D47">
      <w:pPr>
        <w:autoSpaceDE w:val="0"/>
        <w:autoSpaceDN w:val="0"/>
        <w:adjustRightInd w:val="0"/>
        <w:spacing w:after="120" w:line="360" w:lineRule="auto"/>
        <w:jc w:val="both"/>
        <w:rPr>
          <w:rFonts w:asciiTheme="majorBidi" w:hAnsiTheme="majorBidi" w:cstheme="majorBidi"/>
        </w:rPr>
      </w:pPr>
      <w:r w:rsidRPr="00312FC9">
        <w:rPr>
          <w:rFonts w:asciiTheme="majorBidi" w:hAnsiTheme="majorBidi" w:cstheme="majorBidi"/>
        </w:rPr>
        <w:t>Laboratoire de Physique de la Matière UMR CRNS 5511 Institut National des</w:t>
      </w:r>
      <w:r>
        <w:rPr>
          <w:rFonts w:asciiTheme="majorBidi" w:hAnsiTheme="majorBidi" w:cstheme="majorBidi"/>
        </w:rPr>
        <w:t xml:space="preserve"> </w:t>
      </w:r>
      <w:r w:rsidRPr="00312FC9">
        <w:rPr>
          <w:rFonts w:asciiTheme="majorBidi" w:hAnsiTheme="majorBidi" w:cstheme="majorBidi"/>
        </w:rPr>
        <w:t>Sciences Appliquées de Lyon. Rapport de stage (2005).</w:t>
      </w:r>
    </w:p>
    <w:p w:rsidR="000C5688" w:rsidRPr="000C5688" w:rsidRDefault="00AB50E2" w:rsidP="003A2D47">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rPr>
        <w:t>[24</w:t>
      </w:r>
      <w:r w:rsidR="000C5688" w:rsidRPr="00312FC9">
        <w:rPr>
          <w:rFonts w:asciiTheme="majorBidi" w:hAnsiTheme="majorBidi" w:cstheme="majorBidi"/>
        </w:rPr>
        <w:t xml:space="preserve">] N. L. Forero, G. Gordillo, L. M. Caicedo, Y J. Hernández, Monitoreo de una planta solar a partir de </w:t>
      </w:r>
      <w:r w:rsidR="00BA1568" w:rsidRPr="00312FC9">
        <w:rPr>
          <w:rFonts w:asciiTheme="majorBidi" w:hAnsiTheme="majorBidi" w:cstheme="majorBidi"/>
        </w:rPr>
        <w:t>systèmes</w:t>
      </w:r>
      <w:r w:rsidR="000C5688" w:rsidRPr="00312FC9">
        <w:rPr>
          <w:rFonts w:asciiTheme="majorBidi" w:hAnsiTheme="majorBidi" w:cstheme="majorBidi"/>
        </w:rPr>
        <w:t xml:space="preserve"> de </w:t>
      </w:r>
      <w:r w:rsidR="00BA1568" w:rsidRPr="00312FC9">
        <w:rPr>
          <w:rFonts w:asciiTheme="majorBidi" w:hAnsiTheme="majorBidi" w:cstheme="majorBidi"/>
        </w:rPr>
        <w:t>acquisition</w:t>
      </w:r>
      <w:r w:rsidR="000C5688" w:rsidRPr="00312FC9">
        <w:rPr>
          <w:rFonts w:asciiTheme="majorBidi" w:hAnsiTheme="majorBidi" w:cstheme="majorBidi"/>
        </w:rPr>
        <w:t xml:space="preserve"> desarrollados con instrumentacion</w:t>
      </w:r>
      <w:r w:rsidR="000C5688">
        <w:rPr>
          <w:rFonts w:asciiTheme="majorBidi" w:hAnsiTheme="majorBidi" w:cstheme="majorBidi"/>
        </w:rPr>
        <w:t xml:space="preserve"> </w:t>
      </w:r>
      <w:r w:rsidR="000C5688" w:rsidRPr="00312FC9">
        <w:rPr>
          <w:rFonts w:asciiTheme="majorBidi" w:hAnsiTheme="majorBidi" w:cstheme="majorBidi"/>
        </w:rPr>
        <w:t xml:space="preserve">virtual. </w:t>
      </w:r>
      <w:r w:rsidR="000C5688" w:rsidRPr="000C5688">
        <w:rPr>
          <w:rFonts w:asciiTheme="majorBidi" w:hAnsiTheme="majorBidi" w:cstheme="majorBidi"/>
        </w:rPr>
        <w:t>Revista Colombiana de Fisica (2006).</w:t>
      </w:r>
    </w:p>
    <w:p w:rsidR="000C5688" w:rsidRPr="00D84610" w:rsidRDefault="00AB50E2" w:rsidP="003A2D47">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rPr>
        <w:t>[25</w:t>
      </w:r>
      <w:r w:rsidR="000C5688" w:rsidRPr="00D84610">
        <w:rPr>
          <w:rFonts w:asciiTheme="majorBidi" w:hAnsiTheme="majorBidi" w:cstheme="majorBidi"/>
        </w:rPr>
        <w:t>] Francis Cottet, Labview, Programmation et Application. Dunod (2001).</w:t>
      </w:r>
    </w:p>
    <w:p w:rsidR="000C5688" w:rsidRPr="00D84610" w:rsidRDefault="00AB50E2" w:rsidP="003A2D47">
      <w:pPr>
        <w:autoSpaceDE w:val="0"/>
        <w:autoSpaceDN w:val="0"/>
        <w:adjustRightInd w:val="0"/>
        <w:spacing w:after="120" w:line="360" w:lineRule="auto"/>
        <w:jc w:val="both"/>
        <w:rPr>
          <w:rFonts w:asciiTheme="majorBidi" w:hAnsiTheme="majorBidi" w:cstheme="majorBidi"/>
        </w:rPr>
      </w:pPr>
      <w:r>
        <w:rPr>
          <w:rFonts w:asciiTheme="majorBidi" w:hAnsiTheme="majorBidi" w:cstheme="majorBidi"/>
        </w:rPr>
        <w:t>[26</w:t>
      </w:r>
      <w:r w:rsidR="000C5688" w:rsidRPr="00D84610">
        <w:rPr>
          <w:rFonts w:asciiTheme="majorBidi" w:hAnsiTheme="majorBidi" w:cstheme="majorBidi"/>
        </w:rPr>
        <w:t>] Nicolas POUSSET, Cours d’initiation au logiciel Labview. Site de National</w:t>
      </w:r>
      <w:r w:rsidR="000C5688">
        <w:rPr>
          <w:rFonts w:asciiTheme="majorBidi" w:hAnsiTheme="majorBidi" w:cstheme="majorBidi"/>
        </w:rPr>
        <w:t xml:space="preserve"> Instrument </w:t>
      </w:r>
      <w:r w:rsidR="000C5688" w:rsidRPr="00D84610">
        <w:rPr>
          <w:rFonts w:asciiTheme="majorBidi" w:hAnsiTheme="majorBidi" w:cstheme="majorBidi"/>
        </w:rPr>
        <w:t>(www.ni.com) (2007).</w:t>
      </w:r>
    </w:p>
    <w:p w:rsidR="000C5688" w:rsidRPr="00D84610" w:rsidRDefault="000C5688" w:rsidP="003A2D47">
      <w:pPr>
        <w:autoSpaceDE w:val="0"/>
        <w:autoSpaceDN w:val="0"/>
        <w:adjustRightInd w:val="0"/>
        <w:spacing w:after="120" w:line="360" w:lineRule="auto"/>
        <w:jc w:val="both"/>
        <w:rPr>
          <w:rFonts w:asciiTheme="majorBidi" w:hAnsiTheme="majorBidi" w:cstheme="majorBidi"/>
        </w:rPr>
      </w:pPr>
    </w:p>
    <w:p w:rsidR="000C5688" w:rsidRDefault="000C5688" w:rsidP="003A2D47">
      <w:pPr>
        <w:pStyle w:val="Style1"/>
        <w:jc w:val="both"/>
        <w:rPr>
          <w:rFonts w:asciiTheme="majorBidi" w:hAnsiTheme="majorBidi" w:cstheme="majorBidi"/>
          <w:sz w:val="28"/>
          <w:szCs w:val="28"/>
          <w:u w:val="none"/>
        </w:rPr>
      </w:pPr>
    </w:p>
    <w:p w:rsidR="00794C4A" w:rsidRDefault="00794C4A" w:rsidP="003A2D47">
      <w:pPr>
        <w:jc w:val="both"/>
      </w:pPr>
    </w:p>
    <w:p w:rsidR="00C72CE2" w:rsidRDefault="00C72CE2" w:rsidP="003A2D47">
      <w:pPr>
        <w:jc w:val="both"/>
      </w:pPr>
    </w:p>
    <w:p w:rsidR="00C72CE2" w:rsidRDefault="00C72CE2" w:rsidP="003A2D47">
      <w:pPr>
        <w:jc w:val="both"/>
      </w:pPr>
    </w:p>
    <w:p w:rsidR="00C72CE2" w:rsidRDefault="00C72CE2" w:rsidP="003A2D47">
      <w:pPr>
        <w:jc w:val="both"/>
      </w:pPr>
    </w:p>
    <w:p w:rsidR="00794C4A" w:rsidRDefault="00794C4A" w:rsidP="003A2D47">
      <w:pPr>
        <w:jc w:val="both"/>
        <w:sectPr w:rsidR="00794C4A" w:rsidSect="00E244F7">
          <w:headerReference w:type="default" r:id="rId84"/>
          <w:pgSz w:w="11906" w:h="16838" w:code="9"/>
          <w:pgMar w:top="1418" w:right="1418" w:bottom="1418" w:left="1418" w:header="567" w:footer="851" w:gutter="0"/>
          <w:cols w:space="708"/>
          <w:docGrid w:linePitch="360"/>
        </w:sectPr>
      </w:pPr>
    </w:p>
    <w:p w:rsidR="00277CDB" w:rsidRPr="00277CDB" w:rsidRDefault="00277CDB" w:rsidP="00277CDB">
      <w:pPr>
        <w:pStyle w:val="Style1"/>
        <w:jc w:val="left"/>
        <w:rPr>
          <w:rFonts w:asciiTheme="majorBidi" w:hAnsiTheme="majorBidi" w:cstheme="majorBidi"/>
          <w:sz w:val="28"/>
          <w:szCs w:val="28"/>
          <w:u w:val="none"/>
        </w:rPr>
      </w:pPr>
      <w:bookmarkStart w:id="136" w:name="_Toc328914916"/>
      <w:r w:rsidRPr="00277CDB">
        <w:rPr>
          <w:rFonts w:asciiTheme="majorBidi" w:hAnsiTheme="majorBidi" w:cstheme="majorBidi"/>
          <w:sz w:val="28"/>
          <w:szCs w:val="28"/>
          <w:u w:val="none"/>
        </w:rPr>
        <w:lastRenderedPageBreak/>
        <w:t>ANNEXE</w:t>
      </w:r>
      <w:bookmarkEnd w:id="136"/>
    </w:p>
    <w:p w:rsidR="008F7891" w:rsidRPr="00C04528" w:rsidRDefault="00FF1996" w:rsidP="00C04528">
      <w:pPr>
        <w:pStyle w:val="Style2"/>
        <w:rPr>
          <w:sz w:val="24"/>
          <w:szCs w:val="24"/>
        </w:rPr>
      </w:pPr>
      <w:bookmarkStart w:id="137" w:name="_Toc328914917"/>
      <w:r w:rsidRPr="00C04528">
        <w:rPr>
          <w:sz w:val="24"/>
          <w:szCs w:val="24"/>
        </w:rPr>
        <w:t>1. Présentation</w:t>
      </w:r>
      <w:bookmarkEnd w:id="137"/>
    </w:p>
    <w:p w:rsidR="008F7891" w:rsidRPr="00FF1996" w:rsidRDefault="008F7891" w:rsidP="003A2D47">
      <w:pPr>
        <w:pStyle w:val="NormalWeb"/>
        <w:spacing w:after="120" w:afterAutospacing="0" w:line="360" w:lineRule="auto"/>
        <w:jc w:val="both"/>
        <w:rPr>
          <w:rFonts w:asciiTheme="majorBidi" w:hAnsiTheme="majorBidi" w:cstheme="majorBidi"/>
        </w:rPr>
      </w:pPr>
      <w:r w:rsidRPr="00FF1996">
        <w:rPr>
          <w:rFonts w:asciiTheme="majorBidi" w:hAnsiTheme="majorBidi" w:cstheme="majorBidi"/>
        </w:rPr>
        <w:t xml:space="preserve">    LabVIEW (</w:t>
      </w:r>
      <w:r w:rsidRPr="00FF1996">
        <w:rPr>
          <w:rFonts w:asciiTheme="majorBidi" w:hAnsiTheme="majorBidi" w:cstheme="majorBidi"/>
          <w:i/>
          <w:iCs/>
        </w:rPr>
        <w:t>Laboratory Virtual Instrument Engineering Workbench</w:t>
      </w:r>
      <w:r w:rsidRPr="00FF1996">
        <w:rPr>
          <w:rFonts w:asciiTheme="majorBidi" w:hAnsiTheme="majorBidi" w:cstheme="majorBidi"/>
        </w:rPr>
        <w:t xml:space="preserve">) est un logiciel de développement d'applications d'instrumentation. Mis au point par la société américaine National Instrument, ce logiciel, utilisable dans un grand nombre de domaines, est plus particulièrement destiné à l'acquisition de données et au traitement du signal. En effet, il offre de larges possibilités de communication entre l'ordinateur et le monde physique (par cartes d'acquisitions analogiques ou numériques, cartes GPIB, réseau, liaisons série et </w:t>
      </w:r>
      <w:r w:rsidR="002C236D" w:rsidRPr="00FF1996">
        <w:rPr>
          <w:rFonts w:asciiTheme="majorBidi" w:hAnsiTheme="majorBidi" w:cstheme="majorBidi"/>
        </w:rPr>
        <w:t>parallèles,</w:t>
      </w:r>
      <w:r w:rsidRPr="00FF1996">
        <w:rPr>
          <w:rFonts w:asciiTheme="majorBidi" w:hAnsiTheme="majorBidi" w:cstheme="majorBidi"/>
        </w:rPr>
        <w:t xml:space="preserve"> USB etc.) ainsi que d'importantes bibliothèques mathématiques permettant de réaliser de multiples traitements sur les signaux mesurés.</w:t>
      </w:r>
    </w:p>
    <w:p w:rsidR="008F7891" w:rsidRPr="00FF1996" w:rsidRDefault="008F7891" w:rsidP="003A2D47">
      <w:pPr>
        <w:pStyle w:val="NormalWeb"/>
        <w:spacing w:after="120" w:afterAutospacing="0" w:line="360" w:lineRule="auto"/>
        <w:jc w:val="both"/>
        <w:rPr>
          <w:rFonts w:asciiTheme="majorBidi" w:hAnsiTheme="majorBidi" w:cstheme="majorBidi"/>
        </w:rPr>
      </w:pPr>
      <w:r w:rsidRPr="00FF1996">
        <w:rPr>
          <w:rFonts w:asciiTheme="majorBidi" w:hAnsiTheme="majorBidi" w:cstheme="majorBidi"/>
        </w:rPr>
        <w:t>L'idée de LabVIEW est de remplacer les instruments de mesures et d'analyse d'un laboratoire par un ordinateur muni de cartes spécifiques et d'un logiciel approprié. Dans le cadre de la mesure, les cartes permettent de convertir des signaux électriques provenant de capteurs, en données numériques. Ainsi, un seul ordinateur muni d'une carte d'acquisition analogique et de LabVIEW est capable de remplacer un voltmètre, un fréquencemètre ou un oscilloscope. De plus, on pourra traiter, analyser et archiver sur disque automatiquement les mesures effectuées.</w:t>
      </w:r>
    </w:p>
    <w:p w:rsidR="002E764E" w:rsidRPr="00FF1996" w:rsidRDefault="008F7891" w:rsidP="003A2D47">
      <w:pPr>
        <w:pStyle w:val="NormalWeb"/>
        <w:spacing w:after="120" w:afterAutospacing="0" w:line="360" w:lineRule="auto"/>
        <w:jc w:val="both"/>
        <w:rPr>
          <w:rFonts w:asciiTheme="majorBidi" w:hAnsiTheme="majorBidi" w:cstheme="majorBidi"/>
        </w:rPr>
      </w:pPr>
      <w:r w:rsidRPr="00FF1996">
        <w:rPr>
          <w:rFonts w:asciiTheme="majorBidi" w:hAnsiTheme="majorBidi" w:cstheme="majorBidi"/>
        </w:rPr>
        <w:t xml:space="preserve">  Ce langage, disponible sous de nombreuses plates-formes (Windows, Linux, PDA) permet de mettre au point rapidement des instruments de mesures. Particulièrement destiné au monde industriel, c'est un langage de très haut niveau s'appuyant sur une machine virtuelle et qui rend accessible la programmation à un public non spécialiste, ce qui peut entrainer des difficultés de maintenance d'un code de ce type. Etant donné que LabVIEW possède la capacité de communiquer avec des périphériques externes, il peut donc naturellement servir à envoyer des données vers ces périphériques afin de les contrôler (un robot par exemple) même si ce n'est pas son objectif premier.</w:t>
      </w:r>
      <w:r w:rsidR="002C236D" w:rsidRPr="00FF1996">
        <w:rPr>
          <w:rFonts w:asciiTheme="majorBidi" w:hAnsiTheme="majorBidi" w:cstheme="majorBidi"/>
        </w:rPr>
        <w:t xml:space="preserve"> </w:t>
      </w:r>
    </w:p>
    <w:p w:rsidR="002E764E" w:rsidRPr="00FF1996" w:rsidRDefault="002E764E" w:rsidP="003A2D47">
      <w:pPr>
        <w:spacing w:before="100" w:beforeAutospacing="1" w:after="120" w:line="360" w:lineRule="auto"/>
        <w:jc w:val="both"/>
        <w:rPr>
          <w:rFonts w:asciiTheme="majorBidi" w:hAnsiTheme="majorBidi" w:cstheme="majorBidi"/>
        </w:rPr>
      </w:pPr>
      <w:r w:rsidRPr="00FF1996">
        <w:rPr>
          <w:rFonts w:asciiTheme="majorBidi" w:hAnsiTheme="majorBidi" w:cstheme="majorBidi"/>
        </w:rPr>
        <w:t xml:space="preserve">Pour les variables numériques (entiers et doubles), Labview offre la possibilité de spécifier différents types de codages de </w:t>
      </w:r>
      <w:r w:rsidR="002C236D" w:rsidRPr="00FF1996">
        <w:rPr>
          <w:rFonts w:asciiTheme="majorBidi" w:hAnsiTheme="majorBidi" w:cstheme="majorBidi"/>
        </w:rPr>
        <w:t>l’information</w:t>
      </w:r>
      <w:r w:rsidRPr="00FF1996">
        <w:rPr>
          <w:rFonts w:asciiTheme="majorBidi" w:hAnsiTheme="majorBidi" w:cstheme="majorBidi"/>
        </w:rPr>
        <w:t xml:space="preserve"> (signé, non signé, sur 8 bits..).</w:t>
      </w:r>
    </w:p>
    <w:p w:rsidR="002E764E" w:rsidRPr="00FF1996" w:rsidRDefault="002E764E" w:rsidP="003A2D47">
      <w:pPr>
        <w:spacing w:before="100" w:beforeAutospacing="1" w:after="120" w:line="360" w:lineRule="auto"/>
        <w:jc w:val="both"/>
        <w:rPr>
          <w:rFonts w:asciiTheme="majorBidi" w:hAnsiTheme="majorBidi" w:cstheme="majorBidi"/>
        </w:rPr>
      </w:pPr>
      <w:r w:rsidRPr="00FF1996">
        <w:rPr>
          <w:rFonts w:asciiTheme="majorBidi" w:hAnsiTheme="majorBidi" w:cstheme="majorBidi"/>
        </w:rPr>
        <w:t xml:space="preserve">Il existe un type qui n'apparaît pas dans ce tableau. C'est le type construit qui sert à représenter et à rassembler plusieurs valeurs de types différents dans une variable (comme une </w:t>
      </w:r>
      <w:r w:rsidRPr="00FF1996">
        <w:rPr>
          <w:rFonts w:asciiTheme="majorBidi" w:hAnsiTheme="majorBidi" w:cstheme="majorBidi"/>
        </w:rPr>
        <w:lastRenderedPageBreak/>
        <w:t>structure en C). Ce type possède une représentation de couleur marron et est aussi nommé cluster dans la terminologie Labview.</w:t>
      </w:r>
    </w:p>
    <w:p w:rsidR="002E764E" w:rsidRPr="00FF1996" w:rsidRDefault="002E764E" w:rsidP="00425CF8">
      <w:pPr>
        <w:pStyle w:val="Paragraphedeliste"/>
        <w:numPr>
          <w:ilvl w:val="0"/>
          <w:numId w:val="38"/>
        </w:numPr>
        <w:spacing w:before="100" w:beforeAutospacing="1" w:after="120" w:line="360" w:lineRule="auto"/>
        <w:jc w:val="both"/>
        <w:rPr>
          <w:rFonts w:asciiTheme="majorBidi" w:hAnsiTheme="majorBidi" w:cstheme="majorBidi"/>
        </w:rPr>
      </w:pPr>
      <w:r w:rsidRPr="00FF1996">
        <w:rPr>
          <w:rFonts w:asciiTheme="majorBidi" w:hAnsiTheme="majorBidi" w:cstheme="majorBidi"/>
        </w:rPr>
        <w:t xml:space="preserve">fonction. Cette face-avant, personnalisable à loisir, est composée d'objets graphiques comme des interrupteurs, des potentiomètres, des zones de graphismes, </w:t>
      </w:r>
      <w:r w:rsidR="001E52BE" w:rsidRPr="00FF1996">
        <w:rPr>
          <w:rFonts w:asciiTheme="majorBidi" w:hAnsiTheme="majorBidi" w:cstheme="majorBidi"/>
        </w:rPr>
        <w:t>etc.</w:t>
      </w:r>
      <w:r w:rsidRPr="00FF1996">
        <w:rPr>
          <w:rFonts w:asciiTheme="majorBidi" w:hAnsiTheme="majorBidi" w:cstheme="majorBidi"/>
        </w:rPr>
        <w:t>..</w:t>
      </w:r>
    </w:p>
    <w:p w:rsidR="002E764E" w:rsidRPr="00FF1996" w:rsidRDefault="002E764E" w:rsidP="00425CF8">
      <w:pPr>
        <w:pStyle w:val="Paragraphedeliste"/>
        <w:numPr>
          <w:ilvl w:val="0"/>
          <w:numId w:val="38"/>
        </w:numPr>
        <w:spacing w:before="100" w:beforeAutospacing="1" w:after="120" w:line="360" w:lineRule="auto"/>
        <w:jc w:val="both"/>
        <w:rPr>
          <w:rFonts w:asciiTheme="majorBidi" w:hAnsiTheme="majorBidi" w:cstheme="majorBidi"/>
        </w:rPr>
      </w:pPr>
      <w:r w:rsidRPr="00FF1996">
        <w:rPr>
          <w:rFonts w:asciiTheme="majorBidi" w:hAnsiTheme="majorBidi" w:cstheme="majorBidi"/>
        </w:rPr>
        <w:t xml:space="preserve">Un </w:t>
      </w:r>
      <w:r w:rsidRPr="00FF1996">
        <w:rPr>
          <w:rFonts w:asciiTheme="majorBidi" w:hAnsiTheme="majorBidi" w:cstheme="majorBidi"/>
          <w:i/>
          <w:iCs/>
        </w:rPr>
        <w:t>diagramme</w:t>
      </w:r>
      <w:r w:rsidRPr="00FF1996">
        <w:rPr>
          <w:rFonts w:asciiTheme="majorBidi" w:hAnsiTheme="majorBidi" w:cstheme="majorBidi"/>
        </w:rPr>
        <w:t xml:space="preserve"> (</w:t>
      </w:r>
      <w:r w:rsidRPr="00FF1996">
        <w:rPr>
          <w:rFonts w:asciiTheme="majorBidi" w:hAnsiTheme="majorBidi" w:cstheme="majorBidi"/>
          <w:i/>
          <w:iCs/>
        </w:rPr>
        <w:t>Block-Diagram</w:t>
      </w:r>
      <w:r w:rsidRPr="00FF1996">
        <w:rPr>
          <w:rFonts w:asciiTheme="majorBidi" w:hAnsiTheme="majorBidi" w:cstheme="majorBidi"/>
        </w:rPr>
        <w:t>) : cette partie décrit le fonctionnement interne du VI. On utilise donc le langage G pour décrire ce fonctionnement. Destiné à être utilisé par des ingénieurs et des scientifiques, non informaticiens de formation, LabVIEW utilise un langage de programmation graphique G (pour Graphique) afin de décrire les programmes dictant le comportement de l'application. Ainsi l'utilisateur est affranchi de la lourde syntaxe des langages de programmation textuels tels que C, Basic, etc..</w:t>
      </w:r>
    </w:p>
    <w:p w:rsidR="002E764E" w:rsidRPr="00FF1996" w:rsidRDefault="002E764E" w:rsidP="00425CF8">
      <w:pPr>
        <w:pStyle w:val="Paragraphedeliste"/>
        <w:numPr>
          <w:ilvl w:val="0"/>
          <w:numId w:val="38"/>
        </w:numPr>
        <w:spacing w:before="100" w:beforeAutospacing="1" w:after="120" w:line="360" w:lineRule="auto"/>
        <w:jc w:val="both"/>
        <w:rPr>
          <w:rFonts w:asciiTheme="majorBidi" w:hAnsiTheme="majorBidi" w:cstheme="majorBidi"/>
        </w:rPr>
      </w:pPr>
      <w:r w:rsidRPr="00FF1996">
        <w:rPr>
          <w:rFonts w:asciiTheme="majorBidi" w:hAnsiTheme="majorBidi" w:cstheme="majorBidi"/>
        </w:rPr>
        <w:t xml:space="preserve">Une </w:t>
      </w:r>
      <w:r w:rsidRPr="00FF1996">
        <w:rPr>
          <w:rFonts w:asciiTheme="majorBidi" w:hAnsiTheme="majorBidi" w:cstheme="majorBidi"/>
          <w:i/>
          <w:iCs/>
        </w:rPr>
        <w:t>icône</w:t>
      </w:r>
      <w:r w:rsidRPr="00FF1996">
        <w:rPr>
          <w:rFonts w:asciiTheme="majorBidi" w:hAnsiTheme="majorBidi" w:cstheme="majorBidi"/>
        </w:rPr>
        <w:t xml:space="preserve"> (</w:t>
      </w:r>
      <w:r w:rsidRPr="00FF1996">
        <w:rPr>
          <w:rFonts w:asciiTheme="majorBidi" w:hAnsiTheme="majorBidi" w:cstheme="majorBidi"/>
          <w:i/>
          <w:iCs/>
        </w:rPr>
        <w:t>Icon</w:t>
      </w:r>
      <w:r w:rsidRPr="00FF1996">
        <w:rPr>
          <w:rFonts w:asciiTheme="majorBidi" w:hAnsiTheme="majorBidi" w:cstheme="majorBidi"/>
        </w:rPr>
        <w:t>) : c'est la symbolisation de l'instrument virtuel qui permettra de faire appel à un instrument virtuel déjà créé à l'intérieur d'un autre instrument virtuel, c'est un principe de structure hiérarchique et de modularité. C'est par ce biais que nous définirons les points d'entrées et de sorties globaux de notre fonction.</w:t>
      </w:r>
    </w:p>
    <w:p w:rsidR="00CC40D7" w:rsidRPr="00FF1996" w:rsidRDefault="00CC40D7" w:rsidP="003A2D47">
      <w:pPr>
        <w:pStyle w:val="Paragraphedeliste"/>
        <w:spacing w:before="100" w:beforeAutospacing="1" w:after="120" w:line="360" w:lineRule="auto"/>
        <w:ind w:left="1211"/>
        <w:jc w:val="both"/>
        <w:rPr>
          <w:rFonts w:asciiTheme="majorBidi" w:hAnsiTheme="majorBidi" w:cstheme="majorBidi"/>
        </w:rPr>
      </w:pPr>
    </w:p>
    <w:p w:rsidR="002E764E" w:rsidRPr="00127F2A" w:rsidRDefault="00FF1996" w:rsidP="00C04528">
      <w:pPr>
        <w:pStyle w:val="Style2"/>
      </w:pPr>
      <w:bookmarkStart w:id="138" w:name="_Toc328914918"/>
      <w:r w:rsidRPr="00127F2A">
        <w:t>2. Barre</w:t>
      </w:r>
      <w:r w:rsidR="002E764E" w:rsidRPr="00127F2A">
        <w:t xml:space="preserve"> d’outils de la face-avant</w:t>
      </w:r>
      <w:bookmarkEnd w:id="138"/>
    </w:p>
    <w:p w:rsidR="002E764E" w:rsidRPr="00FF1996" w:rsidRDefault="002E764E" w:rsidP="003A2D47">
      <w:pPr>
        <w:pStyle w:val="Paragraphedeliste"/>
        <w:spacing w:after="120" w:line="360" w:lineRule="auto"/>
        <w:jc w:val="both"/>
        <w:rPr>
          <w:rFonts w:asciiTheme="majorBidi" w:hAnsiTheme="majorBidi" w:cstheme="majorBidi"/>
          <w:b/>
          <w:bCs/>
        </w:rPr>
      </w:pPr>
    </w:p>
    <w:p w:rsidR="002E764E" w:rsidRPr="00FF1996" w:rsidRDefault="002E764E" w:rsidP="003A2D47">
      <w:pPr>
        <w:pStyle w:val="Paragraphedeliste"/>
        <w:spacing w:after="120" w:line="360" w:lineRule="auto"/>
        <w:jc w:val="both"/>
        <w:rPr>
          <w:rFonts w:asciiTheme="majorBidi" w:hAnsiTheme="majorBidi" w:cstheme="majorBidi"/>
          <w:b/>
          <w:bCs/>
        </w:rPr>
      </w:pPr>
      <w:r w:rsidRPr="00FF1996">
        <w:rPr>
          <w:rFonts w:asciiTheme="majorBidi" w:hAnsiTheme="majorBidi" w:cstheme="majorBidi"/>
          <w:noProof/>
        </w:rPr>
        <w:drawing>
          <wp:inline distT="0" distB="0" distL="0" distR="0">
            <wp:extent cx="5753100" cy="361950"/>
            <wp:effectExtent l="19050" t="0" r="0" b="0"/>
            <wp:docPr id="12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5" cstate="print"/>
                    <a:srcRect/>
                    <a:stretch>
                      <a:fillRect/>
                    </a:stretch>
                  </pic:blipFill>
                  <pic:spPr bwMode="auto">
                    <a:xfrm>
                      <a:off x="0" y="0"/>
                      <a:ext cx="5753100" cy="361950"/>
                    </a:xfrm>
                    <a:prstGeom prst="rect">
                      <a:avLst/>
                    </a:prstGeom>
                    <a:noFill/>
                    <a:ln w="9525">
                      <a:noFill/>
                      <a:miter lim="800000"/>
                      <a:headEnd/>
                      <a:tailEnd/>
                    </a:ln>
                  </pic:spPr>
                </pic:pic>
              </a:graphicData>
            </a:graphic>
          </wp:inline>
        </w:drawing>
      </w:r>
    </w:p>
    <w:p w:rsidR="002E764E" w:rsidRPr="00FF1996" w:rsidRDefault="002E764E" w:rsidP="003A2D47">
      <w:pPr>
        <w:pStyle w:val="Paragraphedeliste"/>
        <w:spacing w:after="120" w:line="360" w:lineRule="auto"/>
        <w:jc w:val="both"/>
        <w:rPr>
          <w:rFonts w:asciiTheme="majorBidi" w:hAnsiTheme="majorBidi" w:cstheme="majorBidi"/>
          <w:b/>
          <w:bCs/>
        </w:rPr>
      </w:pPr>
      <w:r w:rsidRPr="00FF1996">
        <w:rPr>
          <w:rFonts w:asciiTheme="majorBidi" w:hAnsiTheme="majorBidi" w:cstheme="majorBidi"/>
          <w:b/>
          <w:bCs/>
          <w:noProof/>
        </w:rPr>
        <w:t xml:space="preserve">                                                                                </w:t>
      </w:r>
    </w:p>
    <w:p w:rsidR="002E764E" w:rsidRPr="00FF1996" w:rsidRDefault="002E764E" w:rsidP="003A2D47">
      <w:pPr>
        <w:pStyle w:val="Paragraphedeliste"/>
        <w:spacing w:after="120" w:line="360" w:lineRule="auto"/>
        <w:jc w:val="both"/>
        <w:rPr>
          <w:rFonts w:asciiTheme="majorBidi" w:hAnsiTheme="majorBidi" w:cstheme="majorBidi"/>
          <w:b/>
          <w:bCs/>
        </w:rPr>
      </w:pPr>
      <w:r w:rsidRPr="00FF1996">
        <w:rPr>
          <w:rFonts w:asciiTheme="majorBidi" w:hAnsiTheme="majorBidi" w:cstheme="majorBidi"/>
          <w:noProof/>
        </w:rPr>
        <w:drawing>
          <wp:inline distT="0" distB="0" distL="0" distR="0">
            <wp:extent cx="904875" cy="523875"/>
            <wp:effectExtent l="19050" t="0" r="9525" b="0"/>
            <wp:docPr id="12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6" cstate="print"/>
                    <a:srcRect/>
                    <a:stretch>
                      <a:fillRect/>
                    </a:stretch>
                  </pic:blipFill>
                  <pic:spPr bwMode="auto">
                    <a:xfrm>
                      <a:off x="0" y="0"/>
                      <a:ext cx="904875" cy="523875"/>
                    </a:xfrm>
                    <a:prstGeom prst="rect">
                      <a:avLst/>
                    </a:prstGeom>
                    <a:noFill/>
                    <a:ln w="9525">
                      <a:noFill/>
                      <a:miter lim="800000"/>
                      <a:headEnd/>
                      <a:tailEnd/>
                    </a:ln>
                  </pic:spPr>
                </pic:pic>
              </a:graphicData>
            </a:graphic>
          </wp:inline>
        </w:drawing>
      </w:r>
      <w:r w:rsidRPr="00FF1996">
        <w:rPr>
          <w:rFonts w:asciiTheme="majorBidi" w:hAnsiTheme="majorBidi" w:cstheme="majorBidi"/>
        </w:rPr>
        <w:t>Bouton Exécution du programme (VI).</w:t>
      </w:r>
      <w:r w:rsidRPr="00FF1996">
        <w:rPr>
          <w:rFonts w:asciiTheme="majorBidi" w:hAnsiTheme="majorBidi" w:cstheme="majorBidi"/>
          <w:noProof/>
          <w:color w:val="000000"/>
        </w:rPr>
        <w:drawing>
          <wp:inline distT="0" distB="0" distL="0" distR="0">
            <wp:extent cx="695325" cy="314325"/>
            <wp:effectExtent l="19050" t="0" r="9525" b="0"/>
            <wp:docPr id="12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7" cstate="print"/>
                    <a:srcRect/>
                    <a:stretch>
                      <a:fillRect/>
                    </a:stretch>
                  </pic:blipFill>
                  <pic:spPr bwMode="auto">
                    <a:xfrm>
                      <a:off x="0" y="0"/>
                      <a:ext cx="695325" cy="314325"/>
                    </a:xfrm>
                    <a:prstGeom prst="rect">
                      <a:avLst/>
                    </a:prstGeom>
                    <a:noFill/>
                    <a:ln w="9525">
                      <a:noFill/>
                      <a:miter lim="800000"/>
                      <a:headEnd/>
                      <a:tailEnd/>
                    </a:ln>
                  </pic:spPr>
                </pic:pic>
              </a:graphicData>
            </a:graphic>
          </wp:inline>
        </w:drawing>
      </w:r>
      <w:r w:rsidRPr="00FF1996">
        <w:rPr>
          <w:rFonts w:asciiTheme="majorBidi" w:hAnsiTheme="majorBidi" w:cstheme="majorBidi"/>
          <w:color w:val="000000"/>
        </w:rPr>
        <w:t xml:space="preserve">  Bouton </w:t>
      </w:r>
      <w:r w:rsidRPr="00FF1996">
        <w:rPr>
          <w:rFonts w:asciiTheme="majorBidi" w:hAnsiTheme="majorBidi" w:cstheme="majorBidi"/>
        </w:rPr>
        <w:t>Exécution continue.</w:t>
      </w:r>
    </w:p>
    <w:p w:rsidR="002E764E" w:rsidRPr="00FF1996" w:rsidRDefault="002E764E" w:rsidP="003A2D47">
      <w:pPr>
        <w:pStyle w:val="Paragraphedeliste"/>
        <w:autoSpaceDE w:val="0"/>
        <w:autoSpaceDN w:val="0"/>
        <w:adjustRightInd w:val="0"/>
        <w:spacing w:after="120" w:line="360" w:lineRule="auto"/>
        <w:jc w:val="both"/>
        <w:rPr>
          <w:rFonts w:asciiTheme="majorBidi" w:hAnsiTheme="majorBidi" w:cstheme="majorBidi"/>
        </w:rPr>
      </w:pPr>
      <w:r w:rsidRPr="00FF1996">
        <w:rPr>
          <w:rFonts w:asciiTheme="majorBidi" w:hAnsiTheme="majorBidi" w:cstheme="majorBidi"/>
          <w:noProof/>
        </w:rPr>
        <w:drawing>
          <wp:inline distT="0" distB="0" distL="0" distR="0">
            <wp:extent cx="352425" cy="276225"/>
            <wp:effectExtent l="19050" t="0" r="9525" b="0"/>
            <wp:docPr id="12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8" cstate="print"/>
                    <a:srcRect/>
                    <a:stretch>
                      <a:fillRect/>
                    </a:stretch>
                  </pic:blipFill>
                  <pic:spPr bwMode="auto">
                    <a:xfrm>
                      <a:off x="0" y="0"/>
                      <a:ext cx="352425" cy="276225"/>
                    </a:xfrm>
                    <a:prstGeom prst="rect">
                      <a:avLst/>
                    </a:prstGeom>
                    <a:noFill/>
                    <a:ln w="9525">
                      <a:noFill/>
                      <a:miter lim="800000"/>
                      <a:headEnd/>
                      <a:tailEnd/>
                    </a:ln>
                  </pic:spPr>
                </pic:pic>
              </a:graphicData>
            </a:graphic>
          </wp:inline>
        </w:drawing>
      </w:r>
      <w:r w:rsidRPr="00FF1996">
        <w:rPr>
          <w:rFonts w:asciiTheme="majorBidi" w:hAnsiTheme="majorBidi" w:cstheme="majorBidi"/>
        </w:rPr>
        <w:t>Bouton d’Arrêt d’exécution.</w:t>
      </w:r>
    </w:p>
    <w:p w:rsidR="002E764E" w:rsidRPr="00FF1996" w:rsidRDefault="002E764E" w:rsidP="003A2D47">
      <w:pPr>
        <w:pStyle w:val="Paragraphedeliste"/>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rPr>
        <w:drawing>
          <wp:inline distT="0" distB="0" distL="0" distR="0">
            <wp:extent cx="285750" cy="304800"/>
            <wp:effectExtent l="19050" t="0" r="0" b="0"/>
            <wp:docPr id="1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9" cstate="print"/>
                    <a:srcRect/>
                    <a:stretch>
                      <a:fillRect/>
                    </a:stretch>
                  </pic:blipFill>
                  <pic:spPr bwMode="auto">
                    <a:xfrm>
                      <a:off x="0" y="0"/>
                      <a:ext cx="285750" cy="304800"/>
                    </a:xfrm>
                    <a:prstGeom prst="rect">
                      <a:avLst/>
                    </a:prstGeom>
                    <a:noFill/>
                    <a:ln w="9525">
                      <a:noFill/>
                      <a:miter lim="800000"/>
                      <a:headEnd/>
                      <a:tailEnd/>
                    </a:ln>
                  </pic:spPr>
                </pic:pic>
              </a:graphicData>
            </a:graphic>
          </wp:inline>
        </w:drawing>
      </w:r>
      <w:r w:rsidRPr="00FF1996">
        <w:rPr>
          <w:rFonts w:asciiTheme="majorBidi" w:hAnsiTheme="majorBidi" w:cstheme="majorBidi"/>
          <w:color w:val="000000"/>
        </w:rPr>
        <w:t xml:space="preserve">Bouton </w:t>
      </w:r>
      <w:r w:rsidRPr="00FF1996">
        <w:rPr>
          <w:rFonts w:asciiTheme="majorBidi" w:hAnsiTheme="majorBidi" w:cstheme="majorBidi"/>
        </w:rPr>
        <w:t>Pause</w:t>
      </w:r>
      <w:r w:rsidRPr="00FF1996">
        <w:rPr>
          <w:rFonts w:asciiTheme="majorBidi" w:hAnsiTheme="majorBidi" w:cstheme="majorBidi"/>
          <w:color w:val="000000"/>
        </w:rPr>
        <w:t>/</w:t>
      </w:r>
      <w:r w:rsidRPr="00FF1996">
        <w:rPr>
          <w:rFonts w:asciiTheme="majorBidi" w:hAnsiTheme="majorBidi" w:cstheme="majorBidi"/>
        </w:rPr>
        <w:t xml:space="preserve"> Animer l’exécution</w:t>
      </w:r>
      <w:r w:rsidRPr="00FF1996">
        <w:rPr>
          <w:rFonts w:asciiTheme="majorBidi" w:hAnsiTheme="majorBidi" w:cstheme="majorBidi"/>
          <w:color w:val="CCA205"/>
        </w:rPr>
        <w:t xml:space="preserve"> </w:t>
      </w:r>
      <w:r w:rsidRPr="00FF1996">
        <w:rPr>
          <w:rFonts w:asciiTheme="majorBidi" w:hAnsiTheme="majorBidi" w:cstheme="majorBidi"/>
          <w:color w:val="000000"/>
        </w:rPr>
        <w:t>: pour animer le diagramme et voir</w:t>
      </w:r>
    </w:p>
    <w:p w:rsidR="002E764E" w:rsidRPr="00FF1996" w:rsidRDefault="002C236D" w:rsidP="003A2D47">
      <w:p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color w:val="000000"/>
        </w:rPr>
        <w:t xml:space="preserve">  </w:t>
      </w:r>
      <w:r w:rsidR="00CC40D7" w:rsidRPr="00FF1996">
        <w:rPr>
          <w:rFonts w:asciiTheme="majorBidi" w:hAnsiTheme="majorBidi" w:cstheme="majorBidi"/>
          <w:color w:val="000000"/>
        </w:rPr>
        <w:t>Les</w:t>
      </w:r>
      <w:r w:rsidR="002E764E" w:rsidRPr="00FF1996">
        <w:rPr>
          <w:rFonts w:asciiTheme="majorBidi" w:hAnsiTheme="majorBidi" w:cstheme="majorBidi"/>
          <w:color w:val="000000"/>
        </w:rPr>
        <w:t xml:space="preserve"> données évoluées en fonction de l’exécution du code.</w:t>
      </w:r>
    </w:p>
    <w:p w:rsidR="002E764E" w:rsidRPr="00FF1996" w:rsidRDefault="002E764E" w:rsidP="00425CF8">
      <w:pPr>
        <w:pStyle w:val="Paragraphedeliste"/>
        <w:numPr>
          <w:ilvl w:val="0"/>
          <w:numId w:val="34"/>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color w:val="CCA205"/>
        </w:rPr>
        <w:lastRenderedPageBreak/>
        <w:drawing>
          <wp:inline distT="0" distB="0" distL="0" distR="0">
            <wp:extent cx="523875" cy="476250"/>
            <wp:effectExtent l="19050" t="0" r="9525" b="0"/>
            <wp:docPr id="12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0" cstate="print"/>
                    <a:srcRect/>
                    <a:stretch>
                      <a:fillRect/>
                    </a:stretch>
                  </pic:blipFill>
                  <pic:spPr bwMode="auto">
                    <a:xfrm>
                      <a:off x="0" y="0"/>
                      <a:ext cx="523875" cy="476250"/>
                    </a:xfrm>
                    <a:prstGeom prst="rect">
                      <a:avLst/>
                    </a:prstGeom>
                    <a:noFill/>
                    <a:ln w="9525">
                      <a:noFill/>
                      <a:miter lim="800000"/>
                      <a:headEnd/>
                      <a:tailEnd/>
                    </a:ln>
                  </pic:spPr>
                </pic:pic>
              </a:graphicData>
            </a:graphic>
          </wp:inline>
        </w:drawing>
      </w:r>
      <w:r w:rsidRPr="00FF1996">
        <w:rPr>
          <w:rFonts w:asciiTheme="majorBidi" w:hAnsiTheme="majorBidi" w:cstheme="majorBidi"/>
        </w:rPr>
        <w:t>Exécuter de façon détailler</w:t>
      </w:r>
      <w:r w:rsidRPr="00FF1996">
        <w:rPr>
          <w:rFonts w:asciiTheme="majorBidi" w:hAnsiTheme="majorBidi" w:cstheme="majorBidi"/>
          <w:color w:val="CCA205"/>
        </w:rPr>
        <w:t xml:space="preserve"> </w:t>
      </w:r>
      <w:r w:rsidRPr="00FF1996">
        <w:rPr>
          <w:rFonts w:asciiTheme="majorBidi" w:hAnsiTheme="majorBidi" w:cstheme="majorBidi"/>
          <w:color w:val="000000"/>
        </w:rPr>
        <w:t>: exécute le programme de la</w:t>
      </w:r>
    </w:p>
    <w:p w:rsidR="002E764E" w:rsidRPr="00FF1996" w:rsidRDefault="002E764E" w:rsidP="00425CF8">
      <w:pPr>
        <w:pStyle w:val="Paragraphedeliste"/>
        <w:numPr>
          <w:ilvl w:val="0"/>
          <w:numId w:val="34"/>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color w:val="000000"/>
        </w:rPr>
        <w:t>façon la plus détaillée possible action par action.</w:t>
      </w:r>
    </w:p>
    <w:p w:rsidR="002E764E" w:rsidRPr="00FF1996" w:rsidRDefault="002E764E" w:rsidP="00425CF8">
      <w:pPr>
        <w:pStyle w:val="Paragraphedeliste"/>
        <w:numPr>
          <w:ilvl w:val="0"/>
          <w:numId w:val="34"/>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color w:val="CCA205"/>
        </w:rPr>
        <w:drawing>
          <wp:inline distT="0" distB="0" distL="0" distR="0">
            <wp:extent cx="1562100" cy="238125"/>
            <wp:effectExtent l="19050" t="0" r="0" b="0"/>
            <wp:docPr id="12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1" cstate="print"/>
                    <a:srcRect/>
                    <a:stretch>
                      <a:fillRect/>
                    </a:stretch>
                  </pic:blipFill>
                  <pic:spPr bwMode="auto">
                    <a:xfrm>
                      <a:off x="0" y="0"/>
                      <a:ext cx="1562100" cy="238125"/>
                    </a:xfrm>
                    <a:prstGeom prst="rect">
                      <a:avLst/>
                    </a:prstGeom>
                    <a:noFill/>
                    <a:ln w="9525">
                      <a:noFill/>
                      <a:miter lim="800000"/>
                      <a:headEnd/>
                      <a:tailEnd/>
                    </a:ln>
                  </pic:spPr>
                </pic:pic>
              </a:graphicData>
            </a:graphic>
          </wp:inline>
        </w:drawing>
      </w:r>
      <w:r w:rsidRPr="00FF1996">
        <w:rPr>
          <w:rFonts w:asciiTheme="majorBidi" w:hAnsiTheme="majorBidi" w:cstheme="majorBidi"/>
        </w:rPr>
        <w:t>Configuration</w:t>
      </w:r>
      <w:r w:rsidRPr="00FF1996">
        <w:rPr>
          <w:rFonts w:asciiTheme="majorBidi" w:hAnsiTheme="majorBidi" w:cstheme="majorBidi"/>
          <w:color w:val="CCA205"/>
        </w:rPr>
        <w:t xml:space="preserve"> </w:t>
      </w:r>
      <w:r w:rsidRPr="00FF1996">
        <w:rPr>
          <w:rFonts w:asciiTheme="majorBidi" w:hAnsiTheme="majorBidi" w:cstheme="majorBidi"/>
          <w:color w:val="000000"/>
        </w:rPr>
        <w:t xml:space="preserve">du format du </w:t>
      </w:r>
      <w:r w:rsidR="002C236D" w:rsidRPr="00FF1996">
        <w:rPr>
          <w:rFonts w:asciiTheme="majorBidi" w:hAnsiTheme="majorBidi" w:cstheme="majorBidi"/>
          <w:color w:val="000000"/>
        </w:rPr>
        <w:t>texte (</w:t>
      </w:r>
      <w:r w:rsidRPr="00FF1996">
        <w:rPr>
          <w:rFonts w:asciiTheme="majorBidi" w:hAnsiTheme="majorBidi" w:cstheme="majorBidi"/>
          <w:color w:val="000000"/>
        </w:rPr>
        <w:t>taille, style, couleur,…).</w:t>
      </w:r>
    </w:p>
    <w:p w:rsidR="002E764E" w:rsidRPr="00FF1996" w:rsidRDefault="002E764E" w:rsidP="00425CF8">
      <w:pPr>
        <w:pStyle w:val="Paragraphedeliste"/>
        <w:numPr>
          <w:ilvl w:val="0"/>
          <w:numId w:val="34"/>
        </w:numPr>
        <w:autoSpaceDE w:val="0"/>
        <w:autoSpaceDN w:val="0"/>
        <w:adjustRightInd w:val="0"/>
        <w:spacing w:after="120" w:line="360" w:lineRule="auto"/>
        <w:jc w:val="both"/>
        <w:rPr>
          <w:rFonts w:asciiTheme="majorBidi" w:hAnsiTheme="majorBidi" w:cstheme="majorBidi"/>
        </w:rPr>
      </w:pPr>
      <w:r w:rsidRPr="00FF1996">
        <w:rPr>
          <w:rFonts w:asciiTheme="majorBidi" w:hAnsiTheme="majorBidi" w:cstheme="majorBidi"/>
          <w:noProof/>
        </w:rPr>
        <w:drawing>
          <wp:inline distT="0" distB="0" distL="0" distR="0">
            <wp:extent cx="514350" cy="323850"/>
            <wp:effectExtent l="19050" t="0" r="0" b="0"/>
            <wp:docPr id="12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2" cstate="print"/>
                    <a:srcRect/>
                    <a:stretch>
                      <a:fillRect/>
                    </a:stretch>
                  </pic:blipFill>
                  <pic:spPr bwMode="auto">
                    <a:xfrm>
                      <a:off x="0" y="0"/>
                      <a:ext cx="514350" cy="323850"/>
                    </a:xfrm>
                    <a:prstGeom prst="rect">
                      <a:avLst/>
                    </a:prstGeom>
                    <a:noFill/>
                    <a:ln w="9525">
                      <a:noFill/>
                      <a:miter lim="800000"/>
                      <a:headEnd/>
                      <a:tailEnd/>
                    </a:ln>
                  </pic:spPr>
                </pic:pic>
              </a:graphicData>
            </a:graphic>
          </wp:inline>
        </w:drawing>
      </w:r>
      <w:r w:rsidRPr="00FF1996">
        <w:rPr>
          <w:rFonts w:asciiTheme="majorBidi" w:hAnsiTheme="majorBidi" w:cstheme="majorBidi"/>
        </w:rPr>
        <w:t>Aligner les objets.</w:t>
      </w:r>
      <w:r w:rsidRPr="00FF1996">
        <w:rPr>
          <w:rFonts w:asciiTheme="majorBidi" w:hAnsiTheme="majorBidi" w:cstheme="majorBidi"/>
          <w:noProof/>
        </w:rPr>
        <w:drawing>
          <wp:inline distT="0" distB="0" distL="0" distR="0">
            <wp:extent cx="552450" cy="390525"/>
            <wp:effectExtent l="19050" t="0" r="0" b="0"/>
            <wp:docPr id="12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3" cstate="print"/>
                    <a:srcRect/>
                    <a:stretch>
                      <a:fillRect/>
                    </a:stretch>
                  </pic:blipFill>
                  <pic:spPr bwMode="auto">
                    <a:xfrm>
                      <a:off x="0" y="0"/>
                      <a:ext cx="552450" cy="390525"/>
                    </a:xfrm>
                    <a:prstGeom prst="rect">
                      <a:avLst/>
                    </a:prstGeom>
                    <a:noFill/>
                    <a:ln w="9525">
                      <a:noFill/>
                      <a:miter lim="800000"/>
                      <a:headEnd/>
                      <a:tailEnd/>
                    </a:ln>
                  </pic:spPr>
                </pic:pic>
              </a:graphicData>
            </a:graphic>
          </wp:inline>
        </w:drawing>
      </w:r>
      <w:r w:rsidRPr="00FF1996">
        <w:rPr>
          <w:rFonts w:asciiTheme="majorBidi" w:hAnsiTheme="majorBidi" w:cstheme="majorBidi"/>
        </w:rPr>
        <w:t>Égalisation de l’espacement</w:t>
      </w:r>
      <w:r w:rsidRPr="00FF1996">
        <w:rPr>
          <w:rFonts w:asciiTheme="majorBidi" w:hAnsiTheme="majorBidi" w:cstheme="majorBidi"/>
          <w:color w:val="CCA205"/>
        </w:rPr>
        <w:t xml:space="preserve"> </w:t>
      </w:r>
      <w:r w:rsidRPr="00FF1996">
        <w:rPr>
          <w:rFonts w:asciiTheme="majorBidi" w:hAnsiTheme="majorBidi" w:cstheme="majorBidi"/>
          <w:color w:val="000000"/>
        </w:rPr>
        <w:t>entre les objets.</w:t>
      </w:r>
    </w:p>
    <w:p w:rsidR="002E764E" w:rsidRPr="00FF1996" w:rsidRDefault="002E764E" w:rsidP="00425CF8">
      <w:pPr>
        <w:pStyle w:val="Paragraphedeliste"/>
        <w:numPr>
          <w:ilvl w:val="0"/>
          <w:numId w:val="34"/>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color w:val="CCA205"/>
        </w:rPr>
        <w:drawing>
          <wp:inline distT="0" distB="0" distL="0" distR="0">
            <wp:extent cx="600075" cy="342900"/>
            <wp:effectExtent l="19050" t="0" r="9525" b="0"/>
            <wp:docPr id="11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4" cstate="print"/>
                    <a:srcRect/>
                    <a:stretch>
                      <a:fillRect/>
                    </a:stretch>
                  </pic:blipFill>
                  <pic:spPr bwMode="auto">
                    <a:xfrm>
                      <a:off x="0" y="0"/>
                      <a:ext cx="600075" cy="342900"/>
                    </a:xfrm>
                    <a:prstGeom prst="rect">
                      <a:avLst/>
                    </a:prstGeom>
                    <a:noFill/>
                    <a:ln w="9525">
                      <a:noFill/>
                      <a:miter lim="800000"/>
                      <a:headEnd/>
                      <a:tailEnd/>
                    </a:ln>
                  </pic:spPr>
                </pic:pic>
              </a:graphicData>
            </a:graphic>
          </wp:inline>
        </w:drawing>
      </w:r>
      <w:r w:rsidRPr="00FF1996">
        <w:rPr>
          <w:rFonts w:asciiTheme="majorBidi" w:hAnsiTheme="majorBidi" w:cstheme="majorBidi"/>
        </w:rPr>
        <w:t>Plan de l’objet</w:t>
      </w:r>
      <w:r w:rsidRPr="00FF1996">
        <w:rPr>
          <w:rFonts w:asciiTheme="majorBidi" w:hAnsiTheme="majorBidi" w:cstheme="majorBidi"/>
          <w:color w:val="CCA205"/>
        </w:rPr>
        <w:t xml:space="preserve"> </w:t>
      </w:r>
      <w:r w:rsidRPr="00FF1996">
        <w:rPr>
          <w:rFonts w:asciiTheme="majorBidi" w:hAnsiTheme="majorBidi" w:cstheme="majorBidi"/>
          <w:color w:val="000000"/>
        </w:rPr>
        <w:t>(premier ou arrière plan,…).</w:t>
      </w:r>
      <w:r w:rsidRPr="00FF1996">
        <w:rPr>
          <w:rFonts w:asciiTheme="majorBidi" w:hAnsiTheme="majorBidi" w:cstheme="majorBidi"/>
          <w:noProof/>
          <w:color w:val="CCA205"/>
        </w:rPr>
        <w:drawing>
          <wp:inline distT="0" distB="0" distL="0" distR="0">
            <wp:extent cx="514350" cy="314325"/>
            <wp:effectExtent l="19050" t="0" r="0" b="0"/>
            <wp:docPr id="11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5" cstate="print"/>
                    <a:srcRect/>
                    <a:stretch>
                      <a:fillRect/>
                    </a:stretch>
                  </pic:blipFill>
                  <pic:spPr bwMode="auto">
                    <a:xfrm>
                      <a:off x="0" y="0"/>
                      <a:ext cx="514350" cy="314325"/>
                    </a:xfrm>
                    <a:prstGeom prst="rect">
                      <a:avLst/>
                    </a:prstGeom>
                    <a:noFill/>
                    <a:ln w="9525">
                      <a:noFill/>
                      <a:miter lim="800000"/>
                      <a:headEnd/>
                      <a:tailEnd/>
                    </a:ln>
                  </pic:spPr>
                </pic:pic>
              </a:graphicData>
            </a:graphic>
          </wp:inline>
        </w:drawing>
      </w:r>
      <w:r w:rsidRPr="00FF1996">
        <w:rPr>
          <w:rFonts w:asciiTheme="majorBidi" w:hAnsiTheme="majorBidi" w:cstheme="majorBidi"/>
        </w:rPr>
        <w:t xml:space="preserve">Redimensionner </w:t>
      </w:r>
      <w:r w:rsidRPr="00FF1996">
        <w:rPr>
          <w:rFonts w:asciiTheme="majorBidi" w:hAnsiTheme="majorBidi" w:cstheme="majorBidi"/>
          <w:color w:val="000000"/>
        </w:rPr>
        <w:t>les objets de la face avant.</w:t>
      </w:r>
    </w:p>
    <w:p w:rsidR="002E764E" w:rsidRPr="00FF1996" w:rsidRDefault="002E764E" w:rsidP="003A2D47">
      <w:pPr>
        <w:autoSpaceDE w:val="0"/>
        <w:autoSpaceDN w:val="0"/>
        <w:adjustRightInd w:val="0"/>
        <w:spacing w:after="120" w:line="360" w:lineRule="auto"/>
        <w:ind w:left="360"/>
        <w:jc w:val="both"/>
        <w:rPr>
          <w:rFonts w:asciiTheme="majorBidi" w:hAnsiTheme="majorBidi" w:cstheme="majorBidi"/>
          <w:b/>
          <w:bCs/>
        </w:rPr>
      </w:pPr>
    </w:p>
    <w:p w:rsidR="002E764E" w:rsidRPr="00FF1996" w:rsidRDefault="002E764E" w:rsidP="00425CF8">
      <w:pPr>
        <w:pStyle w:val="Paragraphedeliste"/>
        <w:numPr>
          <w:ilvl w:val="0"/>
          <w:numId w:val="38"/>
        </w:numPr>
        <w:autoSpaceDE w:val="0"/>
        <w:autoSpaceDN w:val="0"/>
        <w:adjustRightInd w:val="0"/>
        <w:spacing w:after="120" w:line="360" w:lineRule="auto"/>
        <w:jc w:val="both"/>
        <w:rPr>
          <w:rFonts w:asciiTheme="majorBidi" w:hAnsiTheme="majorBidi" w:cstheme="majorBidi"/>
          <w:b/>
          <w:bCs/>
        </w:rPr>
      </w:pPr>
      <w:r w:rsidRPr="00FF1996">
        <w:rPr>
          <w:rFonts w:asciiTheme="majorBidi" w:hAnsiTheme="majorBidi" w:cstheme="majorBidi"/>
          <w:b/>
          <w:bCs/>
        </w:rPr>
        <w:t>Barre d’outils du diagramme</w:t>
      </w:r>
    </w:p>
    <w:p w:rsidR="002C236D" w:rsidRPr="00FF1996" w:rsidRDefault="002C236D" w:rsidP="003A2D47">
      <w:pPr>
        <w:pStyle w:val="Paragraphedeliste"/>
        <w:autoSpaceDE w:val="0"/>
        <w:autoSpaceDN w:val="0"/>
        <w:adjustRightInd w:val="0"/>
        <w:spacing w:after="120" w:line="360" w:lineRule="auto"/>
        <w:jc w:val="both"/>
        <w:rPr>
          <w:rFonts w:asciiTheme="majorBidi" w:hAnsiTheme="majorBidi" w:cstheme="majorBidi"/>
          <w:b/>
          <w:bCs/>
        </w:rPr>
      </w:pPr>
    </w:p>
    <w:p w:rsidR="002E764E" w:rsidRPr="00FF1996" w:rsidRDefault="002E764E" w:rsidP="003A2D47">
      <w:pPr>
        <w:pStyle w:val="Paragraphedeliste"/>
        <w:autoSpaceDE w:val="0"/>
        <w:autoSpaceDN w:val="0"/>
        <w:adjustRightInd w:val="0"/>
        <w:spacing w:after="120" w:line="360" w:lineRule="auto"/>
        <w:jc w:val="both"/>
        <w:rPr>
          <w:rFonts w:asciiTheme="majorBidi" w:hAnsiTheme="majorBidi" w:cstheme="majorBidi"/>
          <w:noProof/>
          <w:color w:val="000000"/>
        </w:rPr>
      </w:pPr>
      <w:r w:rsidRPr="00FF1996">
        <w:rPr>
          <w:rFonts w:asciiTheme="majorBidi" w:hAnsiTheme="majorBidi" w:cstheme="majorBidi"/>
          <w:noProof/>
        </w:rPr>
        <w:drawing>
          <wp:inline distT="0" distB="0" distL="0" distR="0">
            <wp:extent cx="5753100" cy="285750"/>
            <wp:effectExtent l="19050" t="0" r="0" b="0"/>
            <wp:docPr id="11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6" cstate="print"/>
                    <a:srcRect/>
                    <a:stretch>
                      <a:fillRect/>
                    </a:stretch>
                  </pic:blipFill>
                  <pic:spPr bwMode="auto">
                    <a:xfrm>
                      <a:off x="0" y="0"/>
                      <a:ext cx="5753100" cy="285750"/>
                    </a:xfrm>
                    <a:prstGeom prst="rect">
                      <a:avLst/>
                    </a:prstGeom>
                    <a:noFill/>
                    <a:ln w="9525">
                      <a:noFill/>
                      <a:miter lim="800000"/>
                      <a:headEnd/>
                      <a:tailEnd/>
                    </a:ln>
                  </pic:spPr>
                </pic:pic>
              </a:graphicData>
            </a:graphic>
          </wp:inline>
        </w:drawing>
      </w:r>
    </w:p>
    <w:p w:rsidR="002E764E" w:rsidRPr="00FF1996" w:rsidRDefault="002E764E" w:rsidP="00425CF8">
      <w:pPr>
        <w:pStyle w:val="Paragraphedeliste"/>
        <w:numPr>
          <w:ilvl w:val="0"/>
          <w:numId w:val="42"/>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rPr>
        <w:drawing>
          <wp:inline distT="0" distB="0" distL="0" distR="0">
            <wp:extent cx="771525" cy="466725"/>
            <wp:effectExtent l="19050" t="0" r="9525" b="0"/>
            <wp:docPr id="1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7" cstate="print"/>
                    <a:srcRect/>
                    <a:stretch>
                      <a:fillRect/>
                    </a:stretch>
                  </pic:blipFill>
                  <pic:spPr bwMode="auto">
                    <a:xfrm>
                      <a:off x="0" y="0"/>
                      <a:ext cx="771525" cy="466725"/>
                    </a:xfrm>
                    <a:prstGeom prst="rect">
                      <a:avLst/>
                    </a:prstGeom>
                    <a:noFill/>
                    <a:ln w="9525">
                      <a:noFill/>
                      <a:miter lim="800000"/>
                      <a:headEnd/>
                      <a:tailEnd/>
                    </a:ln>
                  </pic:spPr>
                </pic:pic>
              </a:graphicData>
            </a:graphic>
          </wp:inline>
        </w:drawing>
      </w:r>
    </w:p>
    <w:p w:rsidR="002E764E" w:rsidRPr="00FF1996" w:rsidRDefault="002E764E" w:rsidP="003A2D47">
      <w:pPr>
        <w:pStyle w:val="Paragraphedeliste"/>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color w:val="CCA205"/>
        </w:rPr>
        <w:drawing>
          <wp:inline distT="0" distB="0" distL="0" distR="0">
            <wp:extent cx="476250" cy="447675"/>
            <wp:effectExtent l="19050" t="0" r="0" b="0"/>
            <wp:docPr id="1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8" cstate="print"/>
                    <a:srcRect/>
                    <a:stretch>
                      <a:fillRect/>
                    </a:stretch>
                  </pic:blipFill>
                  <pic:spPr bwMode="auto">
                    <a:xfrm>
                      <a:off x="0" y="0"/>
                      <a:ext cx="476250" cy="447675"/>
                    </a:xfrm>
                    <a:prstGeom prst="rect">
                      <a:avLst/>
                    </a:prstGeom>
                    <a:noFill/>
                    <a:ln w="9525">
                      <a:noFill/>
                      <a:miter lim="800000"/>
                      <a:headEnd/>
                      <a:tailEnd/>
                    </a:ln>
                  </pic:spPr>
                </pic:pic>
              </a:graphicData>
            </a:graphic>
          </wp:inline>
        </w:drawing>
      </w:r>
      <w:r w:rsidRPr="00FF1996">
        <w:rPr>
          <w:rFonts w:asciiTheme="majorBidi" w:hAnsiTheme="majorBidi" w:cstheme="majorBidi"/>
        </w:rPr>
        <w:t>Exécuter sans détailler</w:t>
      </w:r>
      <w:r w:rsidRPr="00FF1996">
        <w:rPr>
          <w:rFonts w:asciiTheme="majorBidi" w:hAnsiTheme="majorBidi" w:cstheme="majorBidi"/>
          <w:color w:val="CCA205"/>
        </w:rPr>
        <w:t xml:space="preserve"> </w:t>
      </w:r>
      <w:r w:rsidRPr="00FF1996">
        <w:rPr>
          <w:rFonts w:asciiTheme="majorBidi" w:hAnsiTheme="majorBidi" w:cstheme="majorBidi"/>
          <w:color w:val="000000"/>
        </w:rPr>
        <w:t>: exécute le programm</w:t>
      </w:r>
      <w:r w:rsidR="00E114B0">
        <w:rPr>
          <w:rFonts w:asciiTheme="majorBidi" w:hAnsiTheme="majorBidi" w:cstheme="majorBidi"/>
          <w:color w:val="000000"/>
        </w:rPr>
        <w:t xml:space="preserve">e </w:t>
      </w:r>
      <w:r w:rsidRPr="00FF1996">
        <w:rPr>
          <w:rFonts w:asciiTheme="majorBidi" w:hAnsiTheme="majorBidi" w:cstheme="majorBidi"/>
          <w:color w:val="000000"/>
        </w:rPr>
        <w:t xml:space="preserve"> </w:t>
      </w:r>
      <w:r w:rsidR="00E114B0" w:rsidRPr="00FF1996">
        <w:rPr>
          <w:rFonts w:asciiTheme="majorBidi" w:hAnsiTheme="majorBidi" w:cstheme="majorBidi"/>
          <w:color w:val="000000"/>
        </w:rPr>
        <w:t>nœud</w:t>
      </w:r>
    </w:p>
    <w:p w:rsidR="002E764E" w:rsidRPr="00FF1996" w:rsidRDefault="002E764E" w:rsidP="00425CF8">
      <w:pPr>
        <w:pStyle w:val="Paragraphedeliste"/>
        <w:numPr>
          <w:ilvl w:val="0"/>
          <w:numId w:val="42"/>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color w:val="000000"/>
        </w:rPr>
        <w:t xml:space="preserve">par </w:t>
      </w:r>
      <w:r w:rsidR="00CC40D7" w:rsidRPr="00FF1996">
        <w:rPr>
          <w:rFonts w:asciiTheme="majorBidi" w:hAnsiTheme="majorBidi" w:cstheme="majorBidi"/>
          <w:color w:val="000000"/>
        </w:rPr>
        <w:t>nœud</w:t>
      </w:r>
      <w:r w:rsidRPr="00FF1996">
        <w:rPr>
          <w:rFonts w:asciiTheme="majorBidi" w:hAnsiTheme="majorBidi" w:cstheme="majorBidi"/>
          <w:color w:val="000000"/>
        </w:rPr>
        <w:t xml:space="preserve"> sans rentrer dans le détail de leur exécution interne.</w:t>
      </w:r>
    </w:p>
    <w:p w:rsidR="002E764E" w:rsidRPr="00FF1996" w:rsidRDefault="002E764E" w:rsidP="00425CF8">
      <w:pPr>
        <w:pStyle w:val="Paragraphedeliste"/>
        <w:numPr>
          <w:ilvl w:val="0"/>
          <w:numId w:val="42"/>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color w:val="CCA205"/>
        </w:rPr>
        <w:drawing>
          <wp:inline distT="0" distB="0" distL="0" distR="0">
            <wp:extent cx="523875" cy="447675"/>
            <wp:effectExtent l="19050" t="0" r="9525" b="0"/>
            <wp:docPr id="11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9" cstate="print"/>
                    <a:srcRect/>
                    <a:stretch>
                      <a:fillRect/>
                    </a:stretch>
                  </pic:blipFill>
                  <pic:spPr bwMode="auto">
                    <a:xfrm>
                      <a:off x="0" y="0"/>
                      <a:ext cx="523875" cy="447675"/>
                    </a:xfrm>
                    <a:prstGeom prst="rect">
                      <a:avLst/>
                    </a:prstGeom>
                    <a:noFill/>
                    <a:ln w="9525">
                      <a:noFill/>
                      <a:miter lim="800000"/>
                      <a:headEnd/>
                      <a:tailEnd/>
                    </a:ln>
                  </pic:spPr>
                </pic:pic>
              </a:graphicData>
            </a:graphic>
          </wp:inline>
        </w:drawing>
      </w:r>
      <w:r w:rsidRPr="00FF1996">
        <w:rPr>
          <w:rFonts w:asciiTheme="majorBidi" w:hAnsiTheme="majorBidi" w:cstheme="majorBidi"/>
        </w:rPr>
        <w:t>Terminer l’exécution</w:t>
      </w:r>
      <w:r w:rsidRPr="00FF1996">
        <w:rPr>
          <w:rFonts w:asciiTheme="majorBidi" w:hAnsiTheme="majorBidi" w:cstheme="majorBidi"/>
          <w:color w:val="CCA205"/>
        </w:rPr>
        <w:t xml:space="preserve"> </w:t>
      </w:r>
      <w:r w:rsidRPr="00FF1996">
        <w:rPr>
          <w:rFonts w:asciiTheme="majorBidi" w:hAnsiTheme="majorBidi" w:cstheme="majorBidi"/>
          <w:color w:val="000000"/>
        </w:rPr>
        <w:t>: poursuivre l’exécution du</w:t>
      </w:r>
      <w:r w:rsidR="002C236D" w:rsidRPr="00FF1996">
        <w:rPr>
          <w:rFonts w:asciiTheme="majorBidi" w:hAnsiTheme="majorBidi" w:cstheme="majorBidi"/>
          <w:color w:val="000000"/>
        </w:rPr>
        <w:t xml:space="preserve"> </w:t>
      </w:r>
      <w:r w:rsidRPr="00FF1996">
        <w:rPr>
          <w:rFonts w:asciiTheme="majorBidi" w:hAnsiTheme="majorBidi" w:cstheme="majorBidi"/>
          <w:color w:val="000000"/>
        </w:rPr>
        <w:t>programme jusqu’à son terme.</w:t>
      </w:r>
    </w:p>
    <w:p w:rsidR="002E764E" w:rsidRPr="00FF1996" w:rsidRDefault="002E764E" w:rsidP="00425CF8">
      <w:pPr>
        <w:pStyle w:val="Paragraphedeliste"/>
        <w:numPr>
          <w:ilvl w:val="0"/>
          <w:numId w:val="38"/>
        </w:numPr>
        <w:autoSpaceDE w:val="0"/>
        <w:autoSpaceDN w:val="0"/>
        <w:adjustRightInd w:val="0"/>
        <w:spacing w:after="120" w:line="360" w:lineRule="auto"/>
        <w:jc w:val="both"/>
        <w:rPr>
          <w:rFonts w:asciiTheme="majorBidi" w:hAnsiTheme="majorBidi" w:cstheme="majorBidi"/>
          <w:b/>
          <w:bCs/>
          <w:color w:val="000000"/>
        </w:rPr>
      </w:pPr>
      <w:r w:rsidRPr="00FF1996">
        <w:rPr>
          <w:rFonts w:asciiTheme="majorBidi" w:hAnsiTheme="majorBidi" w:cstheme="majorBidi"/>
          <w:b/>
          <w:bCs/>
          <w:color w:val="000000"/>
        </w:rPr>
        <w:t>Palette d’outils</w:t>
      </w:r>
    </w:p>
    <w:p w:rsidR="002C236D" w:rsidRPr="00FF1996" w:rsidRDefault="002C236D" w:rsidP="003A2D47">
      <w:pPr>
        <w:pStyle w:val="Paragraphedeliste"/>
        <w:autoSpaceDE w:val="0"/>
        <w:autoSpaceDN w:val="0"/>
        <w:adjustRightInd w:val="0"/>
        <w:spacing w:after="120" w:line="360" w:lineRule="auto"/>
        <w:jc w:val="both"/>
        <w:rPr>
          <w:rFonts w:asciiTheme="majorBidi" w:hAnsiTheme="majorBidi" w:cstheme="majorBidi"/>
          <w:b/>
          <w:bCs/>
          <w:color w:val="000000"/>
        </w:rPr>
      </w:pPr>
    </w:p>
    <w:p w:rsidR="002E764E" w:rsidRPr="00FF1996" w:rsidRDefault="002E764E" w:rsidP="00425CF8">
      <w:pPr>
        <w:pStyle w:val="Paragraphedeliste"/>
        <w:numPr>
          <w:ilvl w:val="0"/>
          <w:numId w:val="43"/>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color w:val="000000"/>
        </w:rPr>
        <w:t xml:space="preserve">Utilisée pour agir sur les objets de la face avant et du diagramme (disponible dans la barre des menus : “ Fenêtre”). </w:t>
      </w:r>
      <w:r w:rsidRPr="00FF1996">
        <w:rPr>
          <w:rFonts w:asciiTheme="majorBidi" w:hAnsiTheme="majorBidi" w:cstheme="majorBidi"/>
        </w:rPr>
        <w:t>Possibilité de changer d’outils à l’aide de la touche tabulation</w:t>
      </w:r>
      <w:r w:rsidRPr="00FF1996">
        <w:rPr>
          <w:rFonts w:asciiTheme="majorBidi" w:hAnsiTheme="majorBidi" w:cstheme="majorBidi"/>
          <w:color w:val="000000"/>
        </w:rPr>
        <w:t xml:space="preserve"> </w:t>
      </w:r>
      <w:r w:rsidRPr="00FF1996">
        <w:rPr>
          <w:rFonts w:asciiTheme="majorBidi" w:hAnsiTheme="majorBidi" w:cstheme="majorBidi"/>
        </w:rPr>
        <w:t xml:space="preserve"> du clavier de l’ordinateur lorsque la sélection automatique de Outil déplacement.</w:t>
      </w:r>
    </w:p>
    <w:p w:rsidR="002E764E" w:rsidRPr="00FF1996" w:rsidRDefault="002E764E" w:rsidP="00425CF8">
      <w:pPr>
        <w:pStyle w:val="Paragraphedeliste"/>
        <w:numPr>
          <w:ilvl w:val="0"/>
          <w:numId w:val="44"/>
        </w:numPr>
        <w:autoSpaceDE w:val="0"/>
        <w:autoSpaceDN w:val="0"/>
        <w:adjustRightInd w:val="0"/>
        <w:spacing w:after="120" w:line="360" w:lineRule="auto"/>
        <w:jc w:val="both"/>
        <w:rPr>
          <w:rFonts w:asciiTheme="majorBidi" w:hAnsiTheme="majorBidi" w:cstheme="majorBidi"/>
          <w:noProof/>
        </w:rPr>
      </w:pPr>
    </w:p>
    <w:p w:rsidR="002E764E" w:rsidRPr="00FF1996" w:rsidRDefault="002E764E" w:rsidP="00425CF8">
      <w:pPr>
        <w:pStyle w:val="Paragraphedeliste"/>
        <w:numPr>
          <w:ilvl w:val="0"/>
          <w:numId w:val="44"/>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rPr>
        <w:lastRenderedPageBreak/>
        <w:drawing>
          <wp:inline distT="0" distB="0" distL="0" distR="0">
            <wp:extent cx="981075" cy="1266825"/>
            <wp:effectExtent l="19050" t="0" r="9525" b="0"/>
            <wp:docPr id="1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cstate="print"/>
                    <a:srcRect/>
                    <a:stretch>
                      <a:fillRect/>
                    </a:stretch>
                  </pic:blipFill>
                  <pic:spPr bwMode="auto">
                    <a:xfrm>
                      <a:off x="0" y="0"/>
                      <a:ext cx="981075" cy="1266825"/>
                    </a:xfrm>
                    <a:prstGeom prst="rect">
                      <a:avLst/>
                    </a:prstGeom>
                    <a:noFill/>
                    <a:ln w="9525">
                      <a:noFill/>
                      <a:miter lim="800000"/>
                      <a:headEnd/>
                      <a:tailEnd/>
                    </a:ln>
                  </pic:spPr>
                </pic:pic>
              </a:graphicData>
            </a:graphic>
          </wp:inline>
        </w:drawing>
      </w:r>
      <w:r w:rsidRPr="00FF1996">
        <w:rPr>
          <w:rFonts w:asciiTheme="majorBidi" w:hAnsiTheme="majorBidi" w:cstheme="majorBidi"/>
          <w:b/>
          <w:bCs/>
          <w:noProof/>
        </w:rPr>
        <w:drawing>
          <wp:inline distT="0" distB="0" distL="0" distR="0">
            <wp:extent cx="800100" cy="1038225"/>
            <wp:effectExtent l="19050" t="0" r="0" b="0"/>
            <wp:docPr id="1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cstate="print"/>
                    <a:srcRect/>
                    <a:stretch>
                      <a:fillRect/>
                    </a:stretch>
                  </pic:blipFill>
                  <pic:spPr bwMode="auto">
                    <a:xfrm>
                      <a:off x="0" y="0"/>
                      <a:ext cx="800100" cy="1038225"/>
                    </a:xfrm>
                    <a:prstGeom prst="rect">
                      <a:avLst/>
                    </a:prstGeom>
                    <a:noFill/>
                    <a:ln w="9525">
                      <a:noFill/>
                      <a:miter lim="800000"/>
                      <a:headEnd/>
                      <a:tailEnd/>
                    </a:ln>
                  </pic:spPr>
                </pic:pic>
              </a:graphicData>
            </a:graphic>
          </wp:inline>
        </w:drawing>
      </w:r>
      <w:r w:rsidRPr="00FF1996">
        <w:rPr>
          <w:rFonts w:asciiTheme="majorBidi" w:hAnsiTheme="majorBidi" w:cstheme="majorBidi"/>
          <w:color w:val="000000"/>
        </w:rPr>
        <w:t>Outil sélection automatique (actif lorsque la LED verte est allumée).</w:t>
      </w:r>
    </w:p>
    <w:p w:rsidR="002E764E" w:rsidRPr="00FF1996" w:rsidRDefault="002E764E" w:rsidP="00425CF8">
      <w:pPr>
        <w:pStyle w:val="Paragraphedeliste"/>
        <w:numPr>
          <w:ilvl w:val="0"/>
          <w:numId w:val="44"/>
        </w:numPr>
        <w:autoSpaceDE w:val="0"/>
        <w:autoSpaceDN w:val="0"/>
        <w:adjustRightInd w:val="0"/>
        <w:spacing w:after="120" w:line="360" w:lineRule="auto"/>
        <w:jc w:val="both"/>
        <w:rPr>
          <w:rFonts w:asciiTheme="majorBidi" w:hAnsiTheme="majorBidi" w:cstheme="majorBidi"/>
        </w:rPr>
      </w:pPr>
      <w:r w:rsidRPr="00FF1996">
        <w:rPr>
          <w:rFonts w:asciiTheme="majorBidi" w:hAnsiTheme="majorBidi" w:cstheme="majorBidi"/>
          <w:noProof/>
          <w:color w:val="000000"/>
        </w:rPr>
        <w:drawing>
          <wp:inline distT="0" distB="0" distL="0" distR="0">
            <wp:extent cx="438150" cy="419100"/>
            <wp:effectExtent l="19050" t="0" r="0" b="0"/>
            <wp:docPr id="1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2" cstate="print"/>
                    <a:srcRect/>
                    <a:stretch>
                      <a:fillRect/>
                    </a:stretch>
                  </pic:blipFill>
                  <pic:spPr bwMode="auto">
                    <a:xfrm>
                      <a:off x="0" y="0"/>
                      <a:ext cx="438150" cy="419100"/>
                    </a:xfrm>
                    <a:prstGeom prst="rect">
                      <a:avLst/>
                    </a:prstGeom>
                    <a:noFill/>
                    <a:ln w="9525">
                      <a:noFill/>
                      <a:miter lim="800000"/>
                      <a:headEnd/>
                      <a:tailEnd/>
                    </a:ln>
                  </pic:spPr>
                </pic:pic>
              </a:graphicData>
            </a:graphic>
          </wp:inline>
        </w:drawing>
      </w:r>
      <w:r w:rsidRPr="00FF1996">
        <w:rPr>
          <w:rFonts w:asciiTheme="majorBidi" w:hAnsiTheme="majorBidi" w:cstheme="majorBidi"/>
        </w:rPr>
        <w:t>Outil d’action sur la face avant.</w:t>
      </w:r>
      <w:r w:rsidRPr="00FF1996">
        <w:rPr>
          <w:rFonts w:asciiTheme="majorBidi" w:hAnsiTheme="majorBidi" w:cstheme="majorBidi"/>
        </w:rPr>
        <w:tab/>
      </w:r>
      <w:r w:rsidRPr="00FF1996">
        <w:rPr>
          <w:rFonts w:asciiTheme="majorBidi" w:hAnsiTheme="majorBidi" w:cstheme="majorBidi"/>
          <w:noProof/>
        </w:rPr>
        <w:drawing>
          <wp:inline distT="0" distB="0" distL="0" distR="0">
            <wp:extent cx="514350" cy="276225"/>
            <wp:effectExtent l="19050" t="0" r="0" b="0"/>
            <wp:docPr id="1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3" cstate="print"/>
                    <a:srcRect/>
                    <a:stretch>
                      <a:fillRect/>
                    </a:stretch>
                  </pic:blipFill>
                  <pic:spPr bwMode="auto">
                    <a:xfrm>
                      <a:off x="0" y="0"/>
                      <a:ext cx="514350" cy="276225"/>
                    </a:xfrm>
                    <a:prstGeom prst="rect">
                      <a:avLst/>
                    </a:prstGeom>
                    <a:noFill/>
                    <a:ln w="9525">
                      <a:noFill/>
                      <a:miter lim="800000"/>
                      <a:headEnd/>
                      <a:tailEnd/>
                    </a:ln>
                  </pic:spPr>
                </pic:pic>
              </a:graphicData>
            </a:graphic>
          </wp:inline>
        </w:drawing>
      </w:r>
      <w:r w:rsidRPr="00FF1996">
        <w:rPr>
          <w:rFonts w:asciiTheme="majorBidi" w:hAnsiTheme="majorBidi" w:cstheme="majorBidi"/>
        </w:rPr>
        <w:t>Outil déplacement.</w:t>
      </w:r>
      <w:r w:rsidRPr="00FF1996">
        <w:rPr>
          <w:rFonts w:asciiTheme="majorBidi" w:hAnsiTheme="majorBidi" w:cstheme="majorBidi"/>
          <w:noProof/>
        </w:rPr>
        <w:drawing>
          <wp:inline distT="0" distB="0" distL="0" distR="0">
            <wp:extent cx="552450" cy="361950"/>
            <wp:effectExtent l="19050" t="0" r="0" b="0"/>
            <wp:docPr id="10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4" cstate="print"/>
                    <a:srcRect/>
                    <a:stretch>
                      <a:fillRect/>
                    </a:stretch>
                  </pic:blipFill>
                  <pic:spPr bwMode="auto">
                    <a:xfrm>
                      <a:off x="0" y="0"/>
                      <a:ext cx="552450" cy="361950"/>
                    </a:xfrm>
                    <a:prstGeom prst="rect">
                      <a:avLst/>
                    </a:prstGeom>
                    <a:noFill/>
                    <a:ln w="9525">
                      <a:noFill/>
                      <a:miter lim="800000"/>
                      <a:headEnd/>
                      <a:tailEnd/>
                    </a:ln>
                  </pic:spPr>
                </pic:pic>
              </a:graphicData>
            </a:graphic>
          </wp:inline>
        </w:drawing>
      </w:r>
      <w:r w:rsidRPr="00FF1996">
        <w:rPr>
          <w:rFonts w:asciiTheme="majorBidi" w:hAnsiTheme="majorBidi" w:cstheme="majorBidi"/>
        </w:rPr>
        <w:t xml:space="preserve">  Outil d’arrêt.</w:t>
      </w:r>
    </w:p>
    <w:p w:rsidR="002E764E" w:rsidRPr="00FF1996" w:rsidRDefault="002E764E" w:rsidP="00425CF8">
      <w:pPr>
        <w:pStyle w:val="Paragraphedeliste"/>
        <w:numPr>
          <w:ilvl w:val="0"/>
          <w:numId w:val="44"/>
        </w:numPr>
        <w:tabs>
          <w:tab w:val="left" w:pos="6120"/>
        </w:tabs>
        <w:autoSpaceDE w:val="0"/>
        <w:autoSpaceDN w:val="0"/>
        <w:adjustRightInd w:val="0"/>
        <w:spacing w:after="120" w:line="360" w:lineRule="auto"/>
        <w:jc w:val="both"/>
        <w:rPr>
          <w:rFonts w:asciiTheme="majorBidi" w:hAnsiTheme="majorBidi" w:cstheme="majorBidi"/>
        </w:rPr>
      </w:pPr>
    </w:p>
    <w:p w:rsidR="002E764E" w:rsidRPr="00FF1996" w:rsidRDefault="002E764E" w:rsidP="00425CF8">
      <w:pPr>
        <w:pStyle w:val="Paragraphedeliste"/>
        <w:numPr>
          <w:ilvl w:val="0"/>
          <w:numId w:val="44"/>
        </w:numPr>
        <w:tabs>
          <w:tab w:val="left" w:pos="6120"/>
        </w:tabs>
        <w:autoSpaceDE w:val="0"/>
        <w:autoSpaceDN w:val="0"/>
        <w:adjustRightInd w:val="0"/>
        <w:spacing w:after="120" w:line="360" w:lineRule="auto"/>
        <w:jc w:val="both"/>
        <w:rPr>
          <w:rFonts w:asciiTheme="majorBidi" w:hAnsiTheme="majorBidi" w:cstheme="majorBidi"/>
        </w:rPr>
      </w:pPr>
      <w:r w:rsidRPr="00FF1996">
        <w:rPr>
          <w:rFonts w:asciiTheme="majorBidi" w:hAnsiTheme="majorBidi" w:cstheme="majorBidi"/>
          <w:noProof/>
        </w:rPr>
        <w:drawing>
          <wp:inline distT="0" distB="0" distL="0" distR="0">
            <wp:extent cx="361950" cy="238125"/>
            <wp:effectExtent l="19050" t="0" r="0" b="0"/>
            <wp:docPr id="10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5" cstate="print"/>
                    <a:srcRect/>
                    <a:stretch>
                      <a:fillRect/>
                    </a:stretch>
                  </pic:blipFill>
                  <pic:spPr bwMode="auto">
                    <a:xfrm>
                      <a:off x="0" y="0"/>
                      <a:ext cx="361950" cy="238125"/>
                    </a:xfrm>
                    <a:prstGeom prst="rect">
                      <a:avLst/>
                    </a:prstGeom>
                    <a:noFill/>
                    <a:ln w="9525">
                      <a:noFill/>
                      <a:miter lim="800000"/>
                      <a:headEnd/>
                      <a:tailEnd/>
                    </a:ln>
                  </pic:spPr>
                </pic:pic>
              </a:graphicData>
            </a:graphic>
          </wp:inline>
        </w:drawing>
      </w:r>
      <w:r w:rsidRPr="00FF1996">
        <w:rPr>
          <w:rFonts w:asciiTheme="majorBidi" w:hAnsiTheme="majorBidi" w:cstheme="majorBidi"/>
        </w:rPr>
        <w:t xml:space="preserve"> Outil sonde.</w:t>
      </w:r>
      <w:r w:rsidRPr="00FF1996">
        <w:rPr>
          <w:rFonts w:asciiTheme="majorBidi" w:hAnsiTheme="majorBidi" w:cstheme="majorBidi"/>
          <w:b/>
          <w:bCs/>
          <w:noProof/>
        </w:rPr>
        <w:drawing>
          <wp:inline distT="0" distB="0" distL="0" distR="0">
            <wp:extent cx="238125" cy="314325"/>
            <wp:effectExtent l="19050" t="0" r="9525" b="0"/>
            <wp:docPr id="10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6" cstate="print"/>
                    <a:srcRect/>
                    <a:stretch>
                      <a:fillRect/>
                    </a:stretch>
                  </pic:blipFill>
                  <pic:spPr bwMode="auto">
                    <a:xfrm>
                      <a:off x="0" y="0"/>
                      <a:ext cx="238125" cy="314325"/>
                    </a:xfrm>
                    <a:prstGeom prst="rect">
                      <a:avLst/>
                    </a:prstGeom>
                    <a:noFill/>
                    <a:ln w="9525">
                      <a:noFill/>
                      <a:miter lim="800000"/>
                      <a:headEnd/>
                      <a:tailEnd/>
                    </a:ln>
                  </pic:spPr>
                </pic:pic>
              </a:graphicData>
            </a:graphic>
          </wp:inline>
        </w:drawing>
      </w:r>
      <w:r w:rsidRPr="00FF1996">
        <w:rPr>
          <w:rFonts w:asciiTheme="majorBidi" w:hAnsiTheme="majorBidi" w:cstheme="majorBidi"/>
          <w:b/>
          <w:bCs/>
        </w:rPr>
        <w:t xml:space="preserve"> </w:t>
      </w:r>
      <w:r w:rsidRPr="00FF1996">
        <w:rPr>
          <w:rFonts w:asciiTheme="majorBidi" w:hAnsiTheme="majorBidi" w:cstheme="majorBidi"/>
        </w:rPr>
        <w:t xml:space="preserve">Outil déplacement et taille.  </w:t>
      </w:r>
      <w:r w:rsidRPr="00FF1996">
        <w:rPr>
          <w:rFonts w:asciiTheme="majorBidi" w:hAnsiTheme="majorBidi" w:cstheme="majorBidi"/>
          <w:noProof/>
        </w:rPr>
        <w:drawing>
          <wp:inline distT="0" distB="0" distL="0" distR="0">
            <wp:extent cx="361950" cy="266700"/>
            <wp:effectExtent l="19050" t="0" r="0" b="0"/>
            <wp:docPr id="10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7" cstate="print"/>
                    <a:srcRect/>
                    <a:stretch>
                      <a:fillRect/>
                    </a:stretch>
                  </pic:blipFill>
                  <pic:spPr bwMode="auto">
                    <a:xfrm>
                      <a:off x="0" y="0"/>
                      <a:ext cx="361950" cy="266700"/>
                    </a:xfrm>
                    <a:prstGeom prst="rect">
                      <a:avLst/>
                    </a:prstGeom>
                    <a:noFill/>
                    <a:ln w="9525">
                      <a:noFill/>
                      <a:miter lim="800000"/>
                      <a:headEnd/>
                      <a:tailEnd/>
                    </a:ln>
                  </pic:spPr>
                </pic:pic>
              </a:graphicData>
            </a:graphic>
          </wp:inline>
        </w:drawing>
      </w:r>
      <w:r w:rsidRPr="00FF1996">
        <w:rPr>
          <w:rFonts w:asciiTheme="majorBidi" w:hAnsiTheme="majorBidi" w:cstheme="majorBidi"/>
        </w:rPr>
        <w:t xml:space="preserve"> Outil texte.                                                                </w:t>
      </w:r>
      <w:r w:rsidRPr="00FF1996">
        <w:rPr>
          <w:rFonts w:asciiTheme="majorBidi" w:hAnsiTheme="majorBidi" w:cstheme="majorBidi"/>
          <w:noProof/>
        </w:rPr>
        <w:drawing>
          <wp:inline distT="0" distB="0" distL="0" distR="0">
            <wp:extent cx="485775" cy="342900"/>
            <wp:effectExtent l="19050" t="0" r="9525" b="0"/>
            <wp:docPr id="10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8" cstate="print"/>
                    <a:srcRect/>
                    <a:stretch>
                      <a:fillRect/>
                    </a:stretch>
                  </pic:blipFill>
                  <pic:spPr bwMode="auto">
                    <a:xfrm>
                      <a:off x="0" y="0"/>
                      <a:ext cx="485775" cy="342900"/>
                    </a:xfrm>
                    <a:prstGeom prst="rect">
                      <a:avLst/>
                    </a:prstGeom>
                    <a:noFill/>
                    <a:ln w="9525">
                      <a:noFill/>
                      <a:miter lim="800000"/>
                      <a:headEnd/>
                      <a:tailEnd/>
                    </a:ln>
                  </pic:spPr>
                </pic:pic>
              </a:graphicData>
            </a:graphic>
          </wp:inline>
        </w:drawing>
      </w:r>
      <w:r w:rsidRPr="00FF1996">
        <w:rPr>
          <w:rFonts w:asciiTheme="majorBidi" w:hAnsiTheme="majorBidi" w:cstheme="majorBidi"/>
        </w:rPr>
        <w:t xml:space="preserve"> Outil copie </w:t>
      </w:r>
      <w:r w:rsidR="002C236D" w:rsidRPr="00FF1996">
        <w:rPr>
          <w:rFonts w:asciiTheme="majorBidi" w:hAnsiTheme="majorBidi" w:cstheme="majorBidi"/>
        </w:rPr>
        <w:t>couleur</w:t>
      </w:r>
      <w:r w:rsidR="002C236D" w:rsidRPr="00FF1996">
        <w:rPr>
          <w:rFonts w:asciiTheme="majorBidi" w:hAnsiTheme="majorBidi" w:cstheme="majorBidi"/>
          <w:b/>
          <w:bCs/>
        </w:rPr>
        <w:t>.</w:t>
      </w:r>
      <w:r w:rsidRPr="00FF1996">
        <w:rPr>
          <w:rFonts w:asciiTheme="majorBidi" w:hAnsiTheme="majorBidi" w:cstheme="majorBidi"/>
          <w:b/>
          <w:bCs/>
        </w:rPr>
        <w:t xml:space="preserve">     </w:t>
      </w:r>
      <w:r w:rsidRPr="00FF1996">
        <w:rPr>
          <w:rFonts w:asciiTheme="majorBidi" w:hAnsiTheme="majorBidi" w:cstheme="majorBidi"/>
          <w:b/>
          <w:bCs/>
          <w:noProof/>
        </w:rPr>
        <w:drawing>
          <wp:inline distT="0" distB="0" distL="0" distR="0">
            <wp:extent cx="685800" cy="466725"/>
            <wp:effectExtent l="19050" t="0" r="0" b="0"/>
            <wp:docPr id="10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9" cstate="print"/>
                    <a:srcRect/>
                    <a:stretch>
                      <a:fillRect/>
                    </a:stretch>
                  </pic:blipFill>
                  <pic:spPr bwMode="auto">
                    <a:xfrm>
                      <a:off x="0" y="0"/>
                      <a:ext cx="685800" cy="466725"/>
                    </a:xfrm>
                    <a:prstGeom prst="rect">
                      <a:avLst/>
                    </a:prstGeom>
                    <a:noFill/>
                    <a:ln w="9525">
                      <a:noFill/>
                      <a:miter lim="800000"/>
                      <a:headEnd/>
                      <a:tailEnd/>
                    </a:ln>
                  </pic:spPr>
                </pic:pic>
              </a:graphicData>
            </a:graphic>
          </wp:inline>
        </w:drawing>
      </w:r>
      <w:r w:rsidRPr="00FF1996">
        <w:rPr>
          <w:rFonts w:asciiTheme="majorBidi" w:hAnsiTheme="majorBidi" w:cstheme="majorBidi"/>
          <w:b/>
          <w:bCs/>
        </w:rPr>
        <w:t xml:space="preserve">  </w:t>
      </w:r>
      <w:r w:rsidRPr="00FF1996">
        <w:rPr>
          <w:rFonts w:asciiTheme="majorBidi" w:hAnsiTheme="majorBidi" w:cstheme="majorBidi"/>
        </w:rPr>
        <w:t>Outil coloriage.</w:t>
      </w:r>
      <w:r w:rsidRPr="00FF1996">
        <w:rPr>
          <w:rFonts w:asciiTheme="majorBidi" w:hAnsiTheme="majorBidi" w:cstheme="majorBidi"/>
          <w:noProof/>
        </w:rPr>
        <w:drawing>
          <wp:inline distT="0" distB="0" distL="0" distR="0">
            <wp:extent cx="590550" cy="371475"/>
            <wp:effectExtent l="19050" t="0" r="0" b="0"/>
            <wp:docPr id="10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0" cstate="print"/>
                    <a:srcRect/>
                    <a:stretch>
                      <a:fillRect/>
                    </a:stretch>
                  </pic:blipFill>
                  <pic:spPr bwMode="auto">
                    <a:xfrm>
                      <a:off x="0" y="0"/>
                      <a:ext cx="590550" cy="371475"/>
                    </a:xfrm>
                    <a:prstGeom prst="rect">
                      <a:avLst/>
                    </a:prstGeom>
                    <a:noFill/>
                    <a:ln w="9525">
                      <a:noFill/>
                      <a:miter lim="800000"/>
                      <a:headEnd/>
                      <a:tailEnd/>
                    </a:ln>
                  </pic:spPr>
                </pic:pic>
              </a:graphicData>
            </a:graphic>
          </wp:inline>
        </w:drawing>
      </w:r>
      <w:r w:rsidRPr="00FF1996">
        <w:rPr>
          <w:rFonts w:asciiTheme="majorBidi" w:hAnsiTheme="majorBidi" w:cstheme="majorBidi"/>
        </w:rPr>
        <w:t>Outil connexion par fils.</w:t>
      </w:r>
    </w:p>
    <w:p w:rsidR="002E764E" w:rsidRPr="00FF1996" w:rsidRDefault="002E764E" w:rsidP="00425CF8">
      <w:pPr>
        <w:pStyle w:val="Paragraphedeliste"/>
        <w:numPr>
          <w:ilvl w:val="0"/>
          <w:numId w:val="44"/>
        </w:numPr>
        <w:autoSpaceDE w:val="0"/>
        <w:autoSpaceDN w:val="0"/>
        <w:adjustRightInd w:val="0"/>
        <w:spacing w:after="120" w:line="360" w:lineRule="auto"/>
        <w:jc w:val="both"/>
        <w:rPr>
          <w:rFonts w:asciiTheme="majorBidi" w:hAnsiTheme="majorBidi" w:cstheme="majorBidi"/>
          <w:color w:val="000000"/>
        </w:rPr>
      </w:pPr>
      <w:r w:rsidRPr="00FF1996">
        <w:rPr>
          <w:rFonts w:asciiTheme="majorBidi" w:hAnsiTheme="majorBidi" w:cstheme="majorBidi"/>
          <w:noProof/>
        </w:rPr>
        <w:drawing>
          <wp:inline distT="0" distB="0" distL="0" distR="0">
            <wp:extent cx="542925" cy="361950"/>
            <wp:effectExtent l="19050" t="0" r="9525" b="0"/>
            <wp:docPr id="10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1" cstate="print"/>
                    <a:srcRect/>
                    <a:stretch>
                      <a:fillRect/>
                    </a:stretch>
                  </pic:blipFill>
                  <pic:spPr bwMode="auto">
                    <a:xfrm>
                      <a:off x="0" y="0"/>
                      <a:ext cx="542925" cy="361950"/>
                    </a:xfrm>
                    <a:prstGeom prst="rect">
                      <a:avLst/>
                    </a:prstGeom>
                    <a:noFill/>
                    <a:ln w="9525">
                      <a:noFill/>
                      <a:miter lim="800000"/>
                      <a:headEnd/>
                      <a:tailEnd/>
                    </a:ln>
                  </pic:spPr>
                </pic:pic>
              </a:graphicData>
            </a:graphic>
          </wp:inline>
        </w:drawing>
      </w:r>
      <w:r w:rsidRPr="00FF1996">
        <w:rPr>
          <w:rFonts w:asciiTheme="majorBidi" w:hAnsiTheme="majorBidi" w:cstheme="majorBidi"/>
        </w:rPr>
        <w:t xml:space="preserve">Outil raccourci menu. </w:t>
      </w:r>
    </w:p>
    <w:p w:rsidR="002E764E" w:rsidRPr="00FF1996" w:rsidRDefault="002E764E" w:rsidP="003A2D47">
      <w:pPr>
        <w:autoSpaceDE w:val="0"/>
        <w:autoSpaceDN w:val="0"/>
        <w:adjustRightInd w:val="0"/>
        <w:spacing w:after="120" w:line="360" w:lineRule="auto"/>
        <w:ind w:left="1080"/>
        <w:jc w:val="both"/>
        <w:rPr>
          <w:rFonts w:asciiTheme="majorBidi" w:hAnsiTheme="majorBidi" w:cstheme="majorBidi"/>
          <w:color w:val="000000"/>
        </w:rPr>
      </w:pPr>
    </w:p>
    <w:p w:rsidR="002E764E" w:rsidRPr="00FF1996" w:rsidRDefault="002E764E" w:rsidP="003A2D47">
      <w:pPr>
        <w:pStyle w:val="Paragraphedeliste"/>
        <w:autoSpaceDE w:val="0"/>
        <w:autoSpaceDN w:val="0"/>
        <w:adjustRightInd w:val="0"/>
        <w:spacing w:after="120" w:line="360" w:lineRule="auto"/>
        <w:jc w:val="both"/>
        <w:rPr>
          <w:rFonts w:asciiTheme="majorBidi" w:hAnsiTheme="majorBidi" w:cstheme="majorBidi"/>
        </w:rPr>
      </w:pPr>
      <w:r w:rsidRPr="00FF1996">
        <w:rPr>
          <w:rFonts w:asciiTheme="majorBidi" w:hAnsiTheme="majorBidi" w:cstheme="majorBidi"/>
        </w:rPr>
        <w:t xml:space="preserve">-La réalisation de la « </w:t>
      </w:r>
      <w:r w:rsidRPr="00FF1996">
        <w:rPr>
          <w:rFonts w:asciiTheme="majorBidi" w:hAnsiTheme="majorBidi" w:cstheme="majorBidi"/>
          <w:b/>
          <w:bCs/>
        </w:rPr>
        <w:t>face-avant</w:t>
      </w:r>
      <w:r w:rsidRPr="00FF1996">
        <w:rPr>
          <w:rFonts w:asciiTheme="majorBidi" w:hAnsiTheme="majorBidi" w:cstheme="majorBidi"/>
        </w:rPr>
        <w:t xml:space="preserve"> » ou interface utilisateur du programme se fait à partir de la fenêtre ou palette des objets appelée « Commandes » qui sont uniquement accessible dans la fenêtre « </w:t>
      </w:r>
      <w:r w:rsidRPr="00FF1996">
        <w:rPr>
          <w:rFonts w:asciiTheme="majorBidi" w:hAnsiTheme="majorBidi" w:cstheme="majorBidi"/>
          <w:b/>
          <w:bCs/>
        </w:rPr>
        <w:t>face-avant</w:t>
      </w:r>
      <w:r w:rsidRPr="00FF1996">
        <w:rPr>
          <w:rFonts w:asciiTheme="majorBidi" w:hAnsiTheme="majorBidi" w:cstheme="majorBidi"/>
        </w:rPr>
        <w:t xml:space="preserve"> ».</w:t>
      </w:r>
    </w:p>
    <w:p w:rsidR="002E764E" w:rsidRPr="00FF1996" w:rsidRDefault="002E764E" w:rsidP="003A2D47">
      <w:pPr>
        <w:pStyle w:val="Paragraphedeliste"/>
        <w:autoSpaceDE w:val="0"/>
        <w:autoSpaceDN w:val="0"/>
        <w:adjustRightInd w:val="0"/>
        <w:spacing w:after="120" w:line="360" w:lineRule="auto"/>
        <w:jc w:val="both"/>
        <w:rPr>
          <w:rFonts w:asciiTheme="majorBidi" w:hAnsiTheme="majorBidi" w:cstheme="majorBidi"/>
        </w:rPr>
      </w:pPr>
      <w:r w:rsidRPr="00FF1996">
        <w:rPr>
          <w:rFonts w:asciiTheme="majorBidi" w:hAnsiTheme="majorBidi" w:cstheme="majorBidi"/>
        </w:rPr>
        <w:t xml:space="preserve">Elle permet d’accéder à l’ensemble des objets représentant les entrées/sorties du programme </w:t>
      </w:r>
    </w:p>
    <w:p w:rsidR="002E764E" w:rsidRPr="00FF1996" w:rsidRDefault="002E764E" w:rsidP="00BA1568">
      <w:pPr>
        <w:pStyle w:val="Paragraphedeliste"/>
        <w:autoSpaceDE w:val="0"/>
        <w:autoSpaceDN w:val="0"/>
        <w:adjustRightInd w:val="0"/>
        <w:spacing w:after="120" w:line="360" w:lineRule="auto"/>
        <w:jc w:val="center"/>
        <w:rPr>
          <w:rFonts w:asciiTheme="majorBidi" w:hAnsiTheme="majorBidi" w:cstheme="majorBidi"/>
        </w:rPr>
      </w:pPr>
      <w:r w:rsidRPr="00FF1996">
        <w:rPr>
          <w:rFonts w:asciiTheme="majorBidi" w:hAnsiTheme="majorBidi" w:cstheme="majorBidi"/>
          <w:noProof/>
        </w:rPr>
        <w:lastRenderedPageBreak/>
        <w:drawing>
          <wp:inline distT="0" distB="0" distL="0" distR="0">
            <wp:extent cx="5400675" cy="2428875"/>
            <wp:effectExtent l="38100" t="57150" r="123825" b="104775"/>
            <wp:docPr id="101"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2" cstate="print"/>
                    <a:srcRect/>
                    <a:stretch>
                      <a:fillRect/>
                    </a:stretch>
                  </pic:blipFill>
                  <pic:spPr bwMode="auto">
                    <a:xfrm>
                      <a:off x="0" y="0"/>
                      <a:ext cx="5400675" cy="24288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FF1996" w:rsidRPr="00127F2A">
        <w:rPr>
          <w:rFonts w:asciiTheme="majorBidi" w:hAnsiTheme="majorBidi" w:cstheme="majorBidi"/>
          <w:sz w:val="20"/>
          <w:szCs w:val="20"/>
        </w:rPr>
        <w:t>Figure. A1</w:t>
      </w:r>
      <w:r w:rsidR="00CC40D7" w:rsidRPr="00127F2A">
        <w:rPr>
          <w:rFonts w:asciiTheme="majorBidi" w:hAnsiTheme="majorBidi" w:cstheme="majorBidi"/>
          <w:sz w:val="20"/>
          <w:szCs w:val="20"/>
        </w:rPr>
        <w:t> .1</w:t>
      </w:r>
      <w:r w:rsidR="00FF1996" w:rsidRPr="00127F2A">
        <w:rPr>
          <w:rFonts w:asciiTheme="majorBidi" w:hAnsiTheme="majorBidi" w:cstheme="majorBidi"/>
          <w:sz w:val="20"/>
          <w:szCs w:val="20"/>
        </w:rPr>
        <w:t> Palette</w:t>
      </w:r>
      <w:r w:rsidRPr="00127F2A">
        <w:rPr>
          <w:rFonts w:asciiTheme="majorBidi" w:hAnsiTheme="majorBidi" w:cstheme="majorBidi"/>
          <w:sz w:val="20"/>
          <w:szCs w:val="20"/>
        </w:rPr>
        <w:t xml:space="preserve"> des objets d’entrées /sorties disponibles dans la fenêtre « face avant »d’un    VI </w:t>
      </w:r>
      <w:r w:rsidR="00127F2A" w:rsidRPr="00127F2A">
        <w:rPr>
          <w:rFonts w:asciiTheme="majorBidi" w:hAnsiTheme="majorBidi" w:cstheme="majorBidi"/>
          <w:sz w:val="20"/>
          <w:szCs w:val="20"/>
        </w:rPr>
        <w:t xml:space="preserve"> </w:t>
      </w:r>
      <w:r w:rsidRPr="00127F2A">
        <w:rPr>
          <w:rFonts w:asciiTheme="majorBidi" w:hAnsiTheme="majorBidi" w:cstheme="majorBidi"/>
          <w:sz w:val="20"/>
          <w:szCs w:val="20"/>
        </w:rPr>
        <w:t>LABVIEW</w:t>
      </w:r>
      <w:r w:rsidR="00127F2A" w:rsidRPr="00127F2A">
        <w:rPr>
          <w:rFonts w:asciiTheme="majorBidi" w:hAnsiTheme="majorBidi" w:cstheme="majorBidi"/>
          <w:sz w:val="20"/>
          <w:szCs w:val="20"/>
        </w:rPr>
        <w:t>.</w:t>
      </w:r>
    </w:p>
    <w:p w:rsidR="002E764E" w:rsidRPr="00FF1996" w:rsidRDefault="002E764E" w:rsidP="003A2D47">
      <w:pPr>
        <w:pStyle w:val="Paragraphedeliste"/>
        <w:spacing w:after="120" w:line="360" w:lineRule="auto"/>
        <w:jc w:val="both"/>
        <w:rPr>
          <w:rFonts w:asciiTheme="majorBidi" w:hAnsiTheme="majorBidi" w:cstheme="majorBidi"/>
          <w:noProof/>
        </w:rPr>
      </w:pPr>
      <w:r w:rsidRPr="00FF1996">
        <w:rPr>
          <w:rFonts w:asciiTheme="majorBidi" w:hAnsiTheme="majorBidi" w:cstheme="majorBidi"/>
          <w:noProof/>
        </w:rPr>
        <w:drawing>
          <wp:inline distT="0" distB="0" distL="0" distR="0">
            <wp:extent cx="5419725" cy="2562225"/>
            <wp:effectExtent l="38100" t="57150" r="123825" b="104775"/>
            <wp:docPr id="97"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3" cstate="print"/>
                    <a:srcRect/>
                    <a:stretch>
                      <a:fillRect/>
                    </a:stretch>
                  </pic:blipFill>
                  <pic:spPr bwMode="auto">
                    <a:xfrm>
                      <a:off x="0" y="0"/>
                      <a:ext cx="5419725" cy="2562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F1996" w:rsidRPr="00BA1568" w:rsidRDefault="00CC40D7" w:rsidP="00BA1568">
      <w:pPr>
        <w:spacing w:after="120" w:line="360" w:lineRule="auto"/>
        <w:jc w:val="center"/>
        <w:rPr>
          <w:rFonts w:asciiTheme="majorBidi" w:hAnsiTheme="majorBidi" w:cstheme="majorBidi"/>
          <w:noProof/>
          <w:sz w:val="20"/>
          <w:szCs w:val="20"/>
        </w:rPr>
      </w:pPr>
      <w:r w:rsidRPr="00BA1568">
        <w:rPr>
          <w:rFonts w:asciiTheme="majorBidi" w:hAnsiTheme="majorBidi" w:cstheme="majorBidi"/>
          <w:sz w:val="20"/>
          <w:szCs w:val="20"/>
        </w:rPr>
        <w:t>F</w:t>
      </w:r>
      <w:r w:rsidR="00FF1996" w:rsidRPr="00BA1568">
        <w:rPr>
          <w:rFonts w:asciiTheme="majorBidi" w:hAnsiTheme="majorBidi" w:cstheme="majorBidi"/>
          <w:sz w:val="20"/>
          <w:szCs w:val="20"/>
        </w:rPr>
        <w:t xml:space="preserve">igure </w:t>
      </w:r>
      <w:r w:rsidRPr="00BA1568">
        <w:rPr>
          <w:rFonts w:asciiTheme="majorBidi" w:hAnsiTheme="majorBidi" w:cstheme="majorBidi"/>
          <w:sz w:val="20"/>
          <w:szCs w:val="20"/>
        </w:rPr>
        <w:t>A1 .2</w:t>
      </w:r>
      <w:r w:rsidR="00FF1996" w:rsidRPr="00BA1568">
        <w:rPr>
          <w:rFonts w:asciiTheme="majorBidi" w:hAnsiTheme="majorBidi" w:cstheme="majorBidi"/>
          <w:sz w:val="20"/>
          <w:szCs w:val="20"/>
        </w:rPr>
        <w:t> </w:t>
      </w:r>
      <w:r w:rsidR="00BA1568">
        <w:rPr>
          <w:rFonts w:asciiTheme="majorBidi" w:hAnsiTheme="majorBidi" w:cstheme="majorBidi"/>
          <w:sz w:val="20"/>
          <w:szCs w:val="20"/>
        </w:rPr>
        <w:t>p</w:t>
      </w:r>
      <w:r w:rsidR="00FF1996" w:rsidRPr="00BA1568">
        <w:rPr>
          <w:rFonts w:asciiTheme="majorBidi" w:hAnsiTheme="majorBidi" w:cstheme="majorBidi"/>
          <w:sz w:val="20"/>
          <w:szCs w:val="20"/>
        </w:rPr>
        <w:t>alette</w:t>
      </w:r>
      <w:r w:rsidRPr="00BA1568">
        <w:rPr>
          <w:rFonts w:asciiTheme="majorBidi" w:hAnsiTheme="majorBidi" w:cstheme="majorBidi"/>
          <w:sz w:val="20"/>
          <w:szCs w:val="20"/>
        </w:rPr>
        <w:t xml:space="preserve"> des fonctions disponibles dans la fenêtre « diagramme »</w:t>
      </w:r>
      <w:r w:rsidR="004927C9" w:rsidRPr="00BA1568">
        <w:rPr>
          <w:rFonts w:asciiTheme="majorBidi" w:hAnsiTheme="majorBidi" w:cstheme="majorBidi"/>
          <w:sz w:val="20"/>
          <w:szCs w:val="20"/>
        </w:rPr>
        <w:t xml:space="preserve"> </w:t>
      </w:r>
      <w:r w:rsidRPr="00BA1568">
        <w:rPr>
          <w:rFonts w:asciiTheme="majorBidi" w:hAnsiTheme="majorBidi" w:cstheme="majorBidi"/>
          <w:sz w:val="20"/>
          <w:szCs w:val="20"/>
        </w:rPr>
        <w:t xml:space="preserve">d’un VI </w:t>
      </w:r>
      <w:r w:rsidR="00FF1996" w:rsidRPr="00BA1568">
        <w:rPr>
          <w:rFonts w:asciiTheme="majorBidi" w:hAnsiTheme="majorBidi" w:cstheme="majorBidi"/>
          <w:sz w:val="20"/>
          <w:szCs w:val="20"/>
        </w:rPr>
        <w:t>LABVIEW.</w:t>
      </w:r>
    </w:p>
    <w:p w:rsidR="00C72CE2" w:rsidRPr="00FF1996" w:rsidRDefault="00CC40D7" w:rsidP="00132F37">
      <w:pPr>
        <w:autoSpaceDE w:val="0"/>
        <w:autoSpaceDN w:val="0"/>
        <w:adjustRightInd w:val="0"/>
        <w:spacing w:after="120" w:line="360" w:lineRule="auto"/>
        <w:ind w:firstLine="708"/>
        <w:jc w:val="center"/>
        <w:rPr>
          <w:rFonts w:asciiTheme="majorBidi" w:hAnsiTheme="majorBidi" w:cstheme="majorBidi"/>
        </w:rPr>
      </w:pPr>
      <w:r w:rsidRPr="00FF1996">
        <w:rPr>
          <w:rFonts w:asciiTheme="majorBidi" w:hAnsiTheme="majorBidi" w:cstheme="majorBidi"/>
          <w:noProof/>
        </w:rPr>
        <w:drawing>
          <wp:inline distT="0" distB="0" distL="0" distR="0">
            <wp:extent cx="5219700" cy="1743075"/>
            <wp:effectExtent l="38100" t="57150" r="114300" b="104775"/>
            <wp:docPr id="2118" name="Image 2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8"/>
                    <pic:cNvPicPr>
                      <a:picLocks noChangeAspect="1" noChangeArrowheads="1"/>
                    </pic:cNvPicPr>
                  </pic:nvPicPr>
                  <pic:blipFill>
                    <a:blip r:embed="rId114" cstate="print"/>
                    <a:srcRect l="16198" t="19412" r="18182" b="36470"/>
                    <a:stretch>
                      <a:fillRect/>
                    </a:stretch>
                  </pic:blipFill>
                  <pic:spPr bwMode="auto">
                    <a:xfrm>
                      <a:off x="0" y="0"/>
                      <a:ext cx="5219700" cy="17430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C5BE3" w:rsidRPr="00BA1568" w:rsidRDefault="00CC40D7" w:rsidP="00BA1568">
      <w:pPr>
        <w:spacing w:before="120" w:after="120" w:line="360" w:lineRule="auto"/>
        <w:jc w:val="center"/>
        <w:rPr>
          <w:rFonts w:asciiTheme="majorBidi" w:eastAsiaTheme="minorHAnsi" w:hAnsiTheme="majorBidi" w:cstheme="majorBidi"/>
          <w:sz w:val="20"/>
          <w:szCs w:val="20"/>
          <w:lang w:eastAsia="en-US"/>
        </w:rPr>
      </w:pPr>
      <w:r w:rsidRPr="00BA1568">
        <w:rPr>
          <w:rFonts w:asciiTheme="majorBidi" w:eastAsiaTheme="minorHAnsi" w:hAnsiTheme="majorBidi" w:cstheme="majorBidi"/>
          <w:sz w:val="20"/>
          <w:szCs w:val="20"/>
          <w:lang w:eastAsia="en-US"/>
        </w:rPr>
        <w:t>Figure A1</w:t>
      </w:r>
      <w:r w:rsidR="00FF1996" w:rsidRPr="00BA1568">
        <w:rPr>
          <w:rFonts w:asciiTheme="majorBidi" w:eastAsiaTheme="minorHAnsi" w:hAnsiTheme="majorBidi" w:cstheme="majorBidi"/>
          <w:sz w:val="20"/>
          <w:szCs w:val="20"/>
          <w:lang w:eastAsia="en-US"/>
        </w:rPr>
        <w:t>.</w:t>
      </w:r>
      <w:r w:rsidR="00C04528" w:rsidRPr="00BA1568">
        <w:rPr>
          <w:rFonts w:asciiTheme="majorBidi" w:eastAsiaTheme="minorHAnsi" w:hAnsiTheme="majorBidi" w:cstheme="majorBidi"/>
          <w:sz w:val="20"/>
          <w:szCs w:val="20"/>
          <w:lang w:eastAsia="en-US"/>
        </w:rPr>
        <w:t>3</w:t>
      </w:r>
      <w:r w:rsidRPr="00BA1568">
        <w:rPr>
          <w:rFonts w:asciiTheme="majorBidi" w:eastAsiaTheme="minorHAnsi" w:hAnsiTheme="majorBidi" w:cstheme="majorBidi"/>
          <w:sz w:val="20"/>
          <w:szCs w:val="20"/>
          <w:lang w:eastAsia="en-US"/>
        </w:rPr>
        <w:t>: Exemple d’une Structure Boite de calcul dans Labview.</w:t>
      </w:r>
    </w:p>
    <w:p w:rsidR="00BA1568" w:rsidRDefault="00BA1568" w:rsidP="00BA1568">
      <w:pPr>
        <w:pStyle w:val="Paragraphedeliste"/>
        <w:autoSpaceDE w:val="0"/>
        <w:autoSpaceDN w:val="0"/>
        <w:adjustRightInd w:val="0"/>
        <w:spacing w:after="120" w:line="360" w:lineRule="auto"/>
        <w:ind w:left="1211"/>
        <w:jc w:val="both"/>
        <w:rPr>
          <w:rFonts w:eastAsiaTheme="minorHAnsi"/>
          <w:b/>
          <w:bCs/>
          <w:sz w:val="28"/>
          <w:szCs w:val="28"/>
          <w:lang w:eastAsia="en-US"/>
        </w:rPr>
      </w:pPr>
    </w:p>
    <w:p w:rsidR="003A2D47" w:rsidRDefault="003A2D47" w:rsidP="00425CF8">
      <w:pPr>
        <w:pStyle w:val="Paragraphedeliste"/>
        <w:numPr>
          <w:ilvl w:val="0"/>
          <w:numId w:val="38"/>
        </w:numPr>
        <w:autoSpaceDE w:val="0"/>
        <w:autoSpaceDN w:val="0"/>
        <w:adjustRightInd w:val="0"/>
        <w:spacing w:after="120" w:line="360" w:lineRule="auto"/>
        <w:jc w:val="both"/>
        <w:rPr>
          <w:rFonts w:eastAsiaTheme="minorHAnsi"/>
          <w:b/>
          <w:bCs/>
          <w:sz w:val="28"/>
          <w:szCs w:val="28"/>
          <w:lang w:eastAsia="en-US"/>
        </w:rPr>
      </w:pPr>
      <w:r w:rsidRPr="003A2D47">
        <w:rPr>
          <w:rFonts w:eastAsiaTheme="minorHAnsi"/>
          <w:b/>
          <w:bCs/>
          <w:sz w:val="28"/>
          <w:szCs w:val="28"/>
          <w:lang w:eastAsia="en-US"/>
        </w:rPr>
        <w:lastRenderedPageBreak/>
        <w:t>Définitions</w:t>
      </w:r>
    </w:p>
    <w:p w:rsidR="003A2D47" w:rsidRDefault="003A2D47" w:rsidP="00425CF8">
      <w:pPr>
        <w:pStyle w:val="Paragraphedeliste"/>
        <w:numPr>
          <w:ilvl w:val="0"/>
          <w:numId w:val="45"/>
        </w:numPr>
        <w:autoSpaceDE w:val="0"/>
        <w:autoSpaceDN w:val="0"/>
        <w:adjustRightInd w:val="0"/>
        <w:spacing w:after="120" w:line="360" w:lineRule="auto"/>
        <w:jc w:val="both"/>
        <w:rPr>
          <w:rFonts w:eastAsiaTheme="minorHAnsi"/>
          <w:lang w:eastAsia="en-US"/>
        </w:rPr>
      </w:pPr>
      <w:r w:rsidRPr="003A2D47">
        <w:rPr>
          <w:rFonts w:eastAsiaTheme="minorHAnsi"/>
          <w:lang w:eastAsia="en-US"/>
        </w:rPr>
        <w:t>Cellules, panneaux et champs photovoltaïq</w:t>
      </w:r>
      <w:r w:rsidR="004927C9">
        <w:rPr>
          <w:rFonts w:eastAsiaTheme="minorHAnsi"/>
          <w:lang w:eastAsia="en-US"/>
        </w:rPr>
        <w:t xml:space="preserve">ue La </w:t>
      </w:r>
      <w:r w:rsidRPr="003A2D47">
        <w:rPr>
          <w:rFonts w:eastAsiaTheme="minorHAnsi"/>
          <w:b/>
          <w:bCs/>
          <w:lang w:eastAsia="en-US"/>
        </w:rPr>
        <w:t xml:space="preserve">cellule photovoltaïque </w:t>
      </w:r>
      <w:r>
        <w:rPr>
          <w:rFonts w:eastAsiaTheme="minorHAnsi"/>
          <w:lang w:eastAsia="en-US"/>
        </w:rPr>
        <w:t>est</w:t>
      </w:r>
      <w:r w:rsidRPr="003A2D47">
        <w:rPr>
          <w:rFonts w:eastAsiaTheme="minorHAnsi"/>
          <w:lang w:eastAsia="en-US"/>
        </w:rPr>
        <w:t xml:space="preserve"> l’unité de base qui permet de convertir l’énergie lumineuse</w:t>
      </w:r>
      <w:r>
        <w:rPr>
          <w:rFonts w:eastAsiaTheme="minorHAnsi"/>
          <w:lang w:eastAsia="en-US"/>
        </w:rPr>
        <w:t xml:space="preserve"> en énergie électrique.</w:t>
      </w:r>
    </w:p>
    <w:p w:rsidR="003A2D47" w:rsidRDefault="003A2D47" w:rsidP="00425CF8">
      <w:pPr>
        <w:pStyle w:val="Paragraphedeliste"/>
        <w:numPr>
          <w:ilvl w:val="0"/>
          <w:numId w:val="45"/>
        </w:numPr>
        <w:autoSpaceDE w:val="0"/>
        <w:autoSpaceDN w:val="0"/>
        <w:adjustRightInd w:val="0"/>
        <w:spacing w:after="120" w:line="360" w:lineRule="auto"/>
        <w:jc w:val="both"/>
        <w:rPr>
          <w:rFonts w:eastAsiaTheme="minorHAnsi"/>
          <w:lang w:eastAsia="en-US"/>
        </w:rPr>
      </w:pPr>
      <w:r w:rsidRPr="003A2D47">
        <w:rPr>
          <w:rFonts w:eastAsiaTheme="minorHAnsi"/>
          <w:lang w:eastAsia="en-US"/>
        </w:rPr>
        <w:t xml:space="preserve">Un </w:t>
      </w:r>
      <w:r w:rsidRPr="003A2D47">
        <w:rPr>
          <w:rFonts w:eastAsiaTheme="minorHAnsi"/>
          <w:b/>
          <w:bCs/>
          <w:lang w:eastAsia="en-US"/>
        </w:rPr>
        <w:t xml:space="preserve">panneau photovoltaïque </w:t>
      </w:r>
      <w:r w:rsidRPr="003A2D47">
        <w:rPr>
          <w:rFonts w:eastAsiaTheme="minorHAnsi"/>
          <w:lang w:eastAsia="en-US"/>
        </w:rPr>
        <w:t>est formé d’un assemblage de cellules photovoltaïques.</w:t>
      </w:r>
      <w:r>
        <w:rPr>
          <w:rFonts w:eastAsiaTheme="minorHAnsi"/>
          <w:lang w:eastAsia="en-US"/>
        </w:rPr>
        <w:t xml:space="preserve"> Parfois, les panneaux sont aussi appelés </w:t>
      </w:r>
      <w:r>
        <w:rPr>
          <w:rFonts w:eastAsiaTheme="minorHAnsi"/>
          <w:b/>
          <w:bCs/>
          <w:lang w:eastAsia="en-US"/>
        </w:rPr>
        <w:t>modules photovoltaïques</w:t>
      </w:r>
      <w:r>
        <w:rPr>
          <w:rFonts w:eastAsiaTheme="minorHAnsi"/>
          <w:lang w:eastAsia="en-US"/>
        </w:rPr>
        <w:t xml:space="preserve">. </w:t>
      </w:r>
    </w:p>
    <w:p w:rsidR="003A2D47" w:rsidRPr="003A2D47" w:rsidRDefault="003A2D47" w:rsidP="00425CF8">
      <w:pPr>
        <w:pStyle w:val="Paragraphedeliste"/>
        <w:numPr>
          <w:ilvl w:val="0"/>
          <w:numId w:val="45"/>
        </w:numPr>
        <w:autoSpaceDE w:val="0"/>
        <w:autoSpaceDN w:val="0"/>
        <w:adjustRightInd w:val="0"/>
        <w:spacing w:after="120" w:line="360" w:lineRule="auto"/>
        <w:jc w:val="both"/>
        <w:rPr>
          <w:rFonts w:eastAsiaTheme="minorHAnsi"/>
          <w:lang w:eastAsia="en-US"/>
        </w:rPr>
      </w:pPr>
      <w:r w:rsidRPr="003A2D47">
        <w:rPr>
          <w:rFonts w:eastAsiaTheme="minorHAnsi"/>
          <w:lang w:eastAsia="en-US"/>
        </w:rPr>
        <w:t xml:space="preserve"> Lorsqu’on regroupe plusieurs panneaux sur un même site, on                         obtient un </w:t>
      </w:r>
      <w:r w:rsidRPr="003A2D47">
        <w:rPr>
          <w:rFonts w:eastAsiaTheme="minorHAnsi"/>
          <w:b/>
          <w:bCs/>
          <w:lang w:eastAsia="en-US"/>
        </w:rPr>
        <w:t xml:space="preserve">champ photovoltaïque.  </w:t>
      </w:r>
    </w:p>
    <w:sectPr w:rsidR="003A2D47" w:rsidRPr="003A2D47" w:rsidSect="00E244F7">
      <w:headerReference w:type="default" r:id="rId115"/>
      <w:pgSz w:w="11906" w:h="16838" w:code="9"/>
      <w:pgMar w:top="1418" w:right="1418" w:bottom="1418" w:left="1418" w:header="567"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37E8" w:rsidRDefault="001E37E8" w:rsidP="000F3378">
      <w:r>
        <w:separator/>
      </w:r>
    </w:p>
  </w:endnote>
  <w:endnote w:type="continuationSeparator" w:id="1">
    <w:p w:rsidR="001E37E8" w:rsidRDefault="001E37E8" w:rsidP="000F337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lgerian">
    <w:panose1 w:val="04020705040A02060702"/>
    <w:charset w:val="00"/>
    <w:family w:val="decorative"/>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TTFFAB7C80t00">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871A29">
    <w:pPr>
      <w:pStyle w:val="Pieddepage"/>
      <w:jc w:val="right"/>
    </w:pPr>
    <w:sdt>
      <w:sdtPr>
        <w:id w:val="14273595"/>
        <w:docPartObj>
          <w:docPartGallery w:val="Page Numbers (Bottom of Page)"/>
          <w:docPartUnique/>
        </w:docPartObj>
      </w:sdtPr>
      <w:sdtEndPr>
        <w:rPr>
          <w:rFonts w:asciiTheme="majorBidi" w:hAnsiTheme="majorBidi" w:cstheme="majorBidi"/>
        </w:rPr>
      </w:sdtEndP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4F0B6B">
    <w:pPr>
      <w:pStyle w:val="Pieddepage"/>
      <w:jc w:val="right"/>
    </w:pPr>
    <w:fldSimple w:instr=" PAGE   \* MERGEFORMAT ">
      <w:r w:rsidR="0013569D">
        <w:rPr>
          <w:noProof/>
        </w:rPr>
        <w:t>3</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817EBB">
    <w:pPr>
      <w:pStyle w:val="Pieddepage"/>
      <w:jc w:val="right"/>
    </w:pPr>
    <w:sdt>
      <w:sdtPr>
        <w:id w:val="14273596"/>
        <w:docPartObj>
          <w:docPartGallery w:val="Page Numbers (Bottom of Page)"/>
          <w:docPartUnique/>
        </w:docPartObj>
      </w:sdtPr>
      <w:sdtEndPr>
        <w:rPr>
          <w:rFonts w:asciiTheme="majorBidi" w:hAnsiTheme="majorBidi" w:cstheme="majorBidi"/>
        </w:rPr>
      </w:sdtEndPr>
      <w:sdtContent>
        <w:r w:rsidRPr="00817EBB">
          <w:rPr>
            <w:rFonts w:asciiTheme="majorBidi" w:hAnsiTheme="majorBidi" w:cstheme="majorBidi"/>
          </w:rPr>
          <w:fldChar w:fldCharType="begin"/>
        </w:r>
        <w:r w:rsidRPr="00817EBB">
          <w:rPr>
            <w:rFonts w:asciiTheme="majorBidi" w:hAnsiTheme="majorBidi" w:cstheme="majorBidi"/>
          </w:rPr>
          <w:instrText xml:space="preserve"> PAGE   \* MERGEFORMAT </w:instrText>
        </w:r>
        <w:r w:rsidRPr="00817EBB">
          <w:rPr>
            <w:rFonts w:asciiTheme="majorBidi" w:hAnsiTheme="majorBidi" w:cstheme="majorBidi"/>
          </w:rPr>
          <w:fldChar w:fldCharType="separate"/>
        </w:r>
        <w:r w:rsidR="0013569D">
          <w:rPr>
            <w:rFonts w:asciiTheme="majorBidi" w:hAnsiTheme="majorBidi" w:cstheme="majorBidi"/>
            <w:noProof/>
          </w:rPr>
          <w:t>XI</w:t>
        </w:r>
        <w:r w:rsidRPr="00817EBB">
          <w:rPr>
            <w:rFonts w:asciiTheme="majorBidi" w:hAnsiTheme="majorBidi" w:cstheme="majorBidi"/>
          </w:rPr>
          <w:fldChar w:fldCharType="end"/>
        </w:r>
      </w:sdtContent>
    </w:sdt>
    <w:r>
      <w:rPr>
        <w:noProof/>
      </w:rPr>
      <w:pict>
        <v:group id="_x0000_s3080" style="position:absolute;left:0;text-align:left;margin-left:-20.65pt;margin-top:-5.95pt;width:500.25pt;height:22.55pt;z-index:251657216;mso-position-horizontal-relative:text;mso-position-vertical-relative:text" coordorigin="1230,15585" coordsize="10005,451">
          <v:shapetype id="_x0000_t32" coordsize="21600,21600" o:spt="32" o:oned="t" path="m,l21600,21600e" filled="f">
            <v:path arrowok="t" fillok="f" o:connecttype="none"/>
            <o:lock v:ext="edit" shapetype="t"/>
          </v:shapetype>
          <v:shape id="_x0000_s3081" type="#_x0000_t32" style="position:absolute;left:1230;top:15585;width:8115;height:0" o:connectortype="straight"/>
          <v:shape id="_x0000_s3082" type="#_x0000_t32" style="position:absolute;left:10215;top:16036;width:1020;height:0" o:connectortype="straight"/>
          <v:shape id="_x0000_s3083" type="#_x0000_t32" style="position:absolute;left:9645;top:15585;width:570;height:451" o:connectortype="straight"/>
          <v:shape id="_x0000_s3084" type="#_x0000_t32" style="position:absolute;left:9345;top:15585;width:570;height:451" o:connectortype="straight"/>
          <v:shape id="_x0000_s3085" type="#_x0000_t32" style="position:absolute;left:9495;top:15585;width:570;height:451" o:connectortype="straight" strokeweight="3.5pt"/>
        </v:group>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6865C3">
    <w:pPr>
      <w:pStyle w:val="Pieddepage"/>
      <w:jc w:val="right"/>
    </w:pPr>
    <w:sdt>
      <w:sdtPr>
        <w:id w:val="14273597"/>
        <w:docPartObj>
          <w:docPartGallery w:val="Page Numbers (Bottom of Page)"/>
          <w:docPartUnique/>
        </w:docPartObj>
      </w:sdtPr>
      <w:sdtEndPr>
        <w:rPr>
          <w:rFonts w:asciiTheme="majorBidi" w:hAnsiTheme="majorBidi" w:cstheme="majorBidi"/>
        </w:rPr>
      </w:sdtEndPr>
      <w:sdtContent/>
    </w:sdt>
    <w:r>
      <w:rPr>
        <w:noProof/>
      </w:rPr>
      <w:pict>
        <v:group id="_x0000_s3098" style="position:absolute;left:0;text-align:left;margin-left:-20.65pt;margin-top:-5.95pt;width:500.25pt;height:22.55pt;z-index:251658240;mso-position-horizontal-relative:text;mso-position-vertical-relative:text" coordorigin="1230,15585" coordsize="10005,451">
          <v:shapetype id="_x0000_t32" coordsize="21600,21600" o:spt="32" o:oned="t" path="m,l21600,21600e" filled="f">
            <v:path arrowok="t" fillok="f" o:connecttype="none"/>
            <o:lock v:ext="edit" shapetype="t"/>
          </v:shapetype>
          <v:shape id="_x0000_s3099" type="#_x0000_t32" style="position:absolute;left:1230;top:15585;width:8115;height:0" o:connectortype="straight"/>
          <v:shape id="_x0000_s3100" type="#_x0000_t32" style="position:absolute;left:10215;top:16036;width:1020;height:0" o:connectortype="straight"/>
          <v:shape id="_x0000_s3101" type="#_x0000_t32" style="position:absolute;left:9645;top:15585;width:570;height:451" o:connectortype="straight"/>
          <v:shape id="_x0000_s3102" type="#_x0000_t32" style="position:absolute;left:9345;top:15585;width:570;height:451" o:connectortype="straight"/>
          <v:shape id="_x0000_s3103" type="#_x0000_t32" style="position:absolute;left:9495;top:15585;width:570;height:451" o:connectortype="straight" strokeweight="3.5pt"/>
        </v:group>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817EBB">
    <w:pPr>
      <w:pStyle w:val="Pieddepage"/>
      <w:jc w:val="right"/>
    </w:pPr>
    <w:sdt>
      <w:sdtPr>
        <w:id w:val="14273609"/>
        <w:docPartObj>
          <w:docPartGallery w:val="Page Numbers (Bottom of Page)"/>
          <w:docPartUnique/>
        </w:docPartObj>
      </w:sdtPr>
      <w:sdtEndPr>
        <w:rPr>
          <w:rFonts w:asciiTheme="majorBidi" w:hAnsiTheme="majorBidi" w:cstheme="majorBidi"/>
        </w:rPr>
      </w:sdtEndPr>
      <w:sdtContent>
        <w:r w:rsidRPr="00817EBB">
          <w:rPr>
            <w:rFonts w:asciiTheme="majorBidi" w:hAnsiTheme="majorBidi" w:cstheme="majorBidi"/>
          </w:rPr>
          <w:fldChar w:fldCharType="begin"/>
        </w:r>
        <w:r w:rsidRPr="00817EBB">
          <w:rPr>
            <w:rFonts w:asciiTheme="majorBidi" w:hAnsiTheme="majorBidi" w:cstheme="majorBidi"/>
          </w:rPr>
          <w:instrText xml:space="preserve"> PAGE   \* MERGEFORMAT </w:instrText>
        </w:r>
        <w:r w:rsidRPr="00817EBB">
          <w:rPr>
            <w:rFonts w:asciiTheme="majorBidi" w:hAnsiTheme="majorBidi" w:cstheme="majorBidi"/>
          </w:rPr>
          <w:fldChar w:fldCharType="separate"/>
        </w:r>
        <w:r w:rsidR="0013569D">
          <w:rPr>
            <w:rFonts w:asciiTheme="majorBidi" w:hAnsiTheme="majorBidi" w:cstheme="majorBidi"/>
            <w:noProof/>
          </w:rPr>
          <w:t>84</w:t>
        </w:r>
        <w:r w:rsidRPr="00817EBB">
          <w:rPr>
            <w:rFonts w:asciiTheme="majorBidi" w:hAnsiTheme="majorBidi" w:cstheme="majorBidi"/>
          </w:rPr>
          <w:fldChar w:fldCharType="end"/>
        </w:r>
      </w:sdtContent>
    </w:sdt>
    <w:r>
      <w:rPr>
        <w:noProof/>
      </w:rPr>
      <w:pict>
        <v:group id="_x0000_s3134" style="position:absolute;left:0;text-align:left;margin-left:-20.65pt;margin-top:-5.95pt;width:500.25pt;height:22.55pt;z-index:251661312;mso-position-horizontal-relative:text;mso-position-vertical-relative:text" coordorigin="1230,15585" coordsize="10005,451">
          <v:shapetype id="_x0000_t32" coordsize="21600,21600" o:spt="32" o:oned="t" path="m,l21600,21600e" filled="f">
            <v:path arrowok="t" fillok="f" o:connecttype="none"/>
            <o:lock v:ext="edit" shapetype="t"/>
          </v:shapetype>
          <v:shape id="_x0000_s3135" type="#_x0000_t32" style="position:absolute;left:1230;top:15585;width:8115;height:0" o:connectortype="straight"/>
          <v:shape id="_x0000_s3136" type="#_x0000_t32" style="position:absolute;left:10215;top:16036;width:1020;height:0" o:connectortype="straight"/>
          <v:shape id="_x0000_s3137" type="#_x0000_t32" style="position:absolute;left:9645;top:15585;width:570;height:451" o:connectortype="straight"/>
          <v:shape id="_x0000_s3138" type="#_x0000_t32" style="position:absolute;left:9345;top:15585;width:570;height:451" o:connectortype="straight"/>
          <v:shape id="_x0000_s3139" type="#_x0000_t32" style="position:absolute;left:9495;top:15585;width:570;height:451" o:connectortype="straight" strokeweight="3.5pt"/>
        </v:group>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4F0B6B">
    <w:pPr>
      <w:pStyle w:val="Pieddepage"/>
      <w:jc w:val="right"/>
    </w:pPr>
    <w:r>
      <w:rPr>
        <w:noProof/>
      </w:rPr>
      <w:pict>
        <v:group id="_x0000_s3140" style="position:absolute;left:0;text-align:left;margin-left:-8.65pt;margin-top:6.05pt;width:500.25pt;height:22.55pt;z-index:251662336" coordorigin="1230,15585" coordsize="10005,451">
          <v:shapetype id="_x0000_t32" coordsize="21600,21600" o:spt="32" o:oned="t" path="m,l21600,21600e" filled="f">
            <v:path arrowok="t" fillok="f" o:connecttype="none"/>
            <o:lock v:ext="edit" shapetype="t"/>
          </v:shapetype>
          <v:shape id="_x0000_s3141" type="#_x0000_t32" style="position:absolute;left:1230;top:15585;width:8115;height:0" o:connectortype="straight"/>
          <v:shape id="_x0000_s3142" type="#_x0000_t32" style="position:absolute;left:10215;top:16036;width:1020;height:0" o:connectortype="straight"/>
          <v:shape id="_x0000_s3143" type="#_x0000_t32" style="position:absolute;left:9645;top:15585;width:570;height:451" o:connectortype="straight"/>
          <v:shape id="_x0000_s3144" type="#_x0000_t32" style="position:absolute;left:9345;top:15585;width:570;height:451" o:connectortype="straight"/>
          <v:shape id="_x0000_s3145" type="#_x0000_t32" style="position:absolute;left:9495;top:15585;width:570;height:451" o:connectortype="straight" strokeweight="3.5pt"/>
        </v:group>
      </w:pict>
    </w:r>
    <w:fldSimple w:instr=" PAGE   \* MERGEFORMAT ">
      <w:r w:rsidR="0013569D">
        <w:rPr>
          <w:noProof/>
        </w:rPr>
        <w:t>48</w:t>
      </w:r>
    </w:fldSimple>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4F0B6B">
    <w:pPr>
      <w:pStyle w:val="Pieddepage"/>
      <w:jc w:val="right"/>
    </w:pPr>
    <w:r>
      <w:rPr>
        <w:noProof/>
      </w:rPr>
      <w:pict>
        <v:group id="_x0000_s3128" style="position:absolute;left:0;text-align:left;margin-left:-20.65pt;margin-top:-6.7pt;width:500.25pt;height:22.55pt;z-index:251659264" coordorigin="1230,15585" coordsize="10005,451">
          <v:shapetype id="_x0000_t32" coordsize="21600,21600" o:spt="32" o:oned="t" path="m,l21600,21600e" filled="f">
            <v:path arrowok="t" fillok="f" o:connecttype="none"/>
            <o:lock v:ext="edit" shapetype="t"/>
          </v:shapetype>
          <v:shape id="_x0000_s3129" type="#_x0000_t32" style="position:absolute;left:1230;top:15585;width:8115;height:0" o:connectortype="straight"/>
          <v:shape id="_x0000_s3130" type="#_x0000_t32" style="position:absolute;left:10215;top:16036;width:1020;height:0" o:connectortype="straight"/>
          <v:shape id="_x0000_s3131" type="#_x0000_t32" style="position:absolute;left:9645;top:15585;width:570;height:451" o:connectortype="straight"/>
          <v:shape id="_x0000_s3132" type="#_x0000_t32" style="position:absolute;left:9345;top:15585;width:570;height:451" o:connectortype="straight"/>
          <v:shape id="_x0000_s3133" type="#_x0000_t32" style="position:absolute;left:9495;top:15585;width:570;height:451" o:connectortype="straight" strokeweight="3.5pt"/>
        </v:group>
      </w:pict>
    </w:r>
    <w:fldSimple w:instr=" PAGE   \* MERGEFORMAT ">
      <w:r w:rsidR="0013569D">
        <w:rPr>
          <w:noProof/>
        </w:rPr>
        <w:t>68</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37E8" w:rsidRDefault="001E37E8" w:rsidP="000F3378">
      <w:r>
        <w:separator/>
      </w:r>
    </w:p>
  </w:footnote>
  <w:footnote w:type="continuationSeparator" w:id="1">
    <w:p w:rsidR="001E37E8" w:rsidRDefault="001E37E8" w:rsidP="000F337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0F3378">
    <w:pPr>
      <w:pStyle w:val="En-tte"/>
      <w:jc w:val="right"/>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BE6264" w:rsidTr="00561BA2">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4732C5">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w:t>
          </w:r>
        </w:p>
      </w:tc>
      <w:tc>
        <w:tcPr>
          <w:tcW w:w="4053" w:type="pct"/>
          <w:tcBorders>
            <w:left w:val="single" w:sz="36" w:space="0" w:color="FFFFFF" w:themeColor="background1"/>
          </w:tcBorders>
          <w:shd w:val="clear" w:color="auto" w:fill="BFBFBF" w:themeFill="accent5" w:themeFillTint="66"/>
          <w:vAlign w:val="center"/>
        </w:tcPr>
        <w:p w:rsidR="00CF7DCE" w:rsidRPr="00BE6264" w:rsidRDefault="00CF7DCE" w:rsidP="009C3A60">
          <w:pPr>
            <w:pStyle w:val="En-tte"/>
            <w:jc w:val="right"/>
            <w:rPr>
              <w:b/>
              <w:bCs/>
              <w:i/>
              <w:iCs/>
              <w:caps/>
              <w:color w:val="FFFFFF" w:themeColor="background1"/>
            </w:rPr>
          </w:pPr>
          <w:r w:rsidRPr="00952709">
            <w:rPr>
              <w:b/>
              <w:bCs/>
              <w:noProof/>
              <w:sz w:val="28"/>
              <w:szCs w:val="28"/>
            </w:rPr>
            <w:sym w:font="Wingdings" w:char="F040"/>
          </w:r>
          <w:r>
            <w:rPr>
              <w:b/>
              <w:bCs/>
              <w:noProof/>
              <w:sz w:val="28"/>
              <w:szCs w:val="28"/>
            </w:rPr>
            <w:t xml:space="preserve">            </w:t>
          </w:r>
          <w:r>
            <w:rPr>
              <w:rFonts w:asciiTheme="majorBidi" w:hAnsiTheme="majorBidi" w:cstheme="majorBidi"/>
              <w:b/>
              <w:bCs/>
              <w:i/>
              <w:iCs/>
              <w:sz w:val="20"/>
              <w:szCs w:val="20"/>
            </w:rPr>
            <w:t xml:space="preserve">GENERALITE SUR LA CONVERSION PHOTOVOLTAIQUE </w:t>
          </w:r>
        </w:p>
      </w:tc>
    </w:tr>
  </w:tbl>
  <w:p w:rsidR="00CF7DCE" w:rsidRDefault="00CF7DCE" w:rsidP="000F3378">
    <w:pPr>
      <w:pStyle w:val="En-tte"/>
      <w:jc w:val="right"/>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4F0B6B" w:rsidTr="00780F4F">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B153C2">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w:t>
          </w:r>
        </w:p>
      </w:tc>
      <w:tc>
        <w:tcPr>
          <w:tcW w:w="4053" w:type="pct"/>
          <w:tcBorders>
            <w:left w:val="single" w:sz="36" w:space="0" w:color="FFFFFF" w:themeColor="background1"/>
          </w:tcBorders>
          <w:shd w:val="clear" w:color="auto" w:fill="BFBFBF" w:themeFill="accent5" w:themeFillTint="66"/>
          <w:vAlign w:val="center"/>
        </w:tcPr>
        <w:p w:rsidR="00CF7DCE" w:rsidRPr="004F0B6B" w:rsidRDefault="00CF7DCE" w:rsidP="009C3A60">
          <w:pPr>
            <w:pStyle w:val="En-tte"/>
            <w:jc w:val="right"/>
            <w:rPr>
              <w:b/>
              <w:bCs/>
              <w:noProof/>
              <w:sz w:val="18"/>
              <w:szCs w:val="18"/>
            </w:rPr>
          </w:pPr>
          <w:r w:rsidRPr="002500A1">
            <w:rPr>
              <w:b/>
              <w:bCs/>
              <w:noProof/>
              <w:sz w:val="18"/>
              <w:szCs w:val="18"/>
            </w:rPr>
            <w:sym w:font="Wingdings" w:char="F040"/>
          </w:r>
          <w:r>
            <w:rPr>
              <w:b/>
              <w:bCs/>
              <w:noProof/>
              <w:sz w:val="18"/>
              <w:szCs w:val="18"/>
            </w:rPr>
            <w:t xml:space="preserve">      </w:t>
          </w:r>
          <w:r>
            <w:rPr>
              <w:rFonts w:asciiTheme="majorBidi" w:hAnsiTheme="majorBidi" w:cstheme="majorBidi"/>
              <w:b/>
              <w:bCs/>
              <w:i/>
              <w:iCs/>
              <w:sz w:val="20"/>
              <w:szCs w:val="20"/>
            </w:rPr>
            <w:t>GENERALITE SUR LA CONVERSION PHOTOVOLTAIQUE</w:t>
          </w:r>
        </w:p>
      </w:tc>
    </w:tr>
  </w:tbl>
  <w:p w:rsidR="00CF7DCE" w:rsidRDefault="00CF7DCE">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BE6264" w:rsidTr="00561BA2">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561BA2">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II</w:t>
          </w:r>
        </w:p>
      </w:tc>
      <w:tc>
        <w:tcPr>
          <w:tcW w:w="4053" w:type="pct"/>
          <w:tcBorders>
            <w:left w:val="single" w:sz="36" w:space="0" w:color="FFFFFF" w:themeColor="background1"/>
          </w:tcBorders>
          <w:shd w:val="clear" w:color="auto" w:fill="BFBFBF" w:themeFill="accent5" w:themeFillTint="66"/>
          <w:vAlign w:val="center"/>
        </w:tcPr>
        <w:p w:rsidR="00CF7DCE" w:rsidRPr="00BE6264" w:rsidRDefault="00CF7DCE" w:rsidP="00430960">
          <w:pPr>
            <w:pStyle w:val="En-tte"/>
            <w:jc w:val="center"/>
            <w:rPr>
              <w:b/>
              <w:bCs/>
              <w:i/>
              <w:iCs/>
              <w:caps/>
              <w:color w:val="FFFFFF" w:themeColor="background1"/>
            </w:rPr>
          </w:pPr>
          <w:r w:rsidRPr="00952709">
            <w:rPr>
              <w:b/>
              <w:bCs/>
              <w:noProof/>
              <w:sz w:val="28"/>
              <w:szCs w:val="28"/>
            </w:rPr>
            <w:sym w:font="Wingdings" w:char="F040"/>
          </w:r>
          <w:r>
            <w:rPr>
              <w:b/>
              <w:bCs/>
              <w:noProof/>
              <w:sz w:val="28"/>
              <w:szCs w:val="28"/>
            </w:rPr>
            <w:t xml:space="preserve">            </w:t>
          </w:r>
          <w:r>
            <w:rPr>
              <w:rFonts w:asciiTheme="majorBidi" w:hAnsiTheme="majorBidi" w:cstheme="majorBidi"/>
              <w:b/>
              <w:bCs/>
              <w:i/>
              <w:iCs/>
              <w:sz w:val="20"/>
              <w:szCs w:val="20"/>
            </w:rPr>
            <w:t>MODELISATION DES CARACTERISTIQUES I-V D’UN DISPOSITIVE PHOTOVOLTAIQUE</w:t>
          </w:r>
        </w:p>
      </w:tc>
    </w:tr>
  </w:tbl>
  <w:p w:rsidR="00CF7DCE" w:rsidRDefault="00CF7DCE" w:rsidP="000F3378">
    <w:pPr>
      <w:pStyle w:val="En-tte"/>
      <w:jc w:val="right"/>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4F0B6B" w:rsidTr="00780F4F">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4732C5">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II</w:t>
          </w:r>
        </w:p>
      </w:tc>
      <w:tc>
        <w:tcPr>
          <w:tcW w:w="4053" w:type="pct"/>
          <w:tcBorders>
            <w:left w:val="single" w:sz="36" w:space="0" w:color="FFFFFF" w:themeColor="background1"/>
          </w:tcBorders>
          <w:shd w:val="clear" w:color="auto" w:fill="BFBFBF" w:themeFill="accent5" w:themeFillTint="66"/>
          <w:vAlign w:val="center"/>
        </w:tcPr>
        <w:p w:rsidR="00CF7DCE" w:rsidRPr="004F0B6B" w:rsidRDefault="00CF7DCE" w:rsidP="00750108">
          <w:pPr>
            <w:pStyle w:val="En-tte"/>
            <w:jc w:val="right"/>
            <w:rPr>
              <w:b/>
              <w:bCs/>
              <w:noProof/>
              <w:sz w:val="18"/>
              <w:szCs w:val="18"/>
            </w:rPr>
          </w:pPr>
          <w:r w:rsidRPr="002500A1">
            <w:rPr>
              <w:b/>
              <w:bCs/>
              <w:noProof/>
              <w:sz w:val="18"/>
              <w:szCs w:val="18"/>
            </w:rPr>
            <w:sym w:font="Wingdings" w:char="F040"/>
          </w:r>
          <w:r>
            <w:rPr>
              <w:b/>
              <w:bCs/>
              <w:noProof/>
              <w:sz w:val="18"/>
              <w:szCs w:val="18"/>
            </w:rPr>
            <w:t xml:space="preserve">      </w:t>
          </w:r>
          <w:r w:rsidRPr="00750108">
            <w:rPr>
              <w:rFonts w:asciiTheme="majorBidi" w:hAnsiTheme="majorBidi" w:cstheme="majorBidi"/>
              <w:b/>
              <w:bCs/>
              <w:i/>
              <w:iCs/>
              <w:sz w:val="20"/>
              <w:szCs w:val="20"/>
            </w:rPr>
            <w:t>MODELISATION DES CARACTERISTIQUES I-VD’UN DISPOSITIF</w:t>
          </w:r>
          <w:r>
            <w:rPr>
              <w:rFonts w:asciiTheme="majorBidi" w:hAnsiTheme="majorBidi" w:cstheme="majorBidi"/>
              <w:b/>
              <w:bCs/>
              <w:i/>
              <w:iCs/>
              <w:sz w:val="20"/>
              <w:szCs w:val="20"/>
            </w:rPr>
            <w:t xml:space="preserve"> </w:t>
          </w:r>
          <w:r w:rsidRPr="00750108">
            <w:rPr>
              <w:rFonts w:asciiTheme="majorBidi" w:hAnsiTheme="majorBidi" w:cstheme="majorBidi"/>
              <w:b/>
              <w:bCs/>
              <w:i/>
              <w:iCs/>
              <w:sz w:val="20"/>
              <w:szCs w:val="20"/>
            </w:rPr>
            <w:t>PHOTOVOLTAIQUE</w:t>
          </w:r>
        </w:p>
      </w:tc>
    </w:tr>
  </w:tbl>
  <w:p w:rsidR="00CF7DCE" w:rsidRDefault="00CF7DCE">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BE6264" w:rsidTr="00561BA2">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561BA2">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III</w:t>
          </w:r>
        </w:p>
      </w:tc>
      <w:tc>
        <w:tcPr>
          <w:tcW w:w="4053" w:type="pct"/>
          <w:tcBorders>
            <w:left w:val="single" w:sz="36" w:space="0" w:color="FFFFFF" w:themeColor="background1"/>
          </w:tcBorders>
          <w:shd w:val="clear" w:color="auto" w:fill="BFBFBF" w:themeFill="accent5" w:themeFillTint="66"/>
          <w:vAlign w:val="center"/>
        </w:tcPr>
        <w:p w:rsidR="00CF7DCE" w:rsidRDefault="00CF7DCE" w:rsidP="009C3A60">
          <w:pPr>
            <w:pStyle w:val="En-tte"/>
            <w:jc w:val="right"/>
            <w:rPr>
              <w:rFonts w:asciiTheme="majorBidi" w:hAnsiTheme="majorBidi" w:cstheme="majorBidi"/>
              <w:b/>
              <w:bCs/>
              <w:i/>
              <w:iCs/>
              <w:sz w:val="20"/>
              <w:szCs w:val="20"/>
            </w:rPr>
          </w:pPr>
          <w:r w:rsidRPr="00952709">
            <w:rPr>
              <w:b/>
              <w:bCs/>
              <w:noProof/>
              <w:sz w:val="28"/>
              <w:szCs w:val="28"/>
            </w:rPr>
            <w:sym w:font="Wingdings" w:char="F040"/>
          </w:r>
          <w:r>
            <w:rPr>
              <w:b/>
              <w:bCs/>
              <w:noProof/>
              <w:sz w:val="28"/>
              <w:szCs w:val="28"/>
            </w:rPr>
            <w:t xml:space="preserve">   </w:t>
          </w:r>
          <w:r>
            <w:rPr>
              <w:rFonts w:asciiTheme="majorBidi" w:hAnsiTheme="majorBidi" w:cstheme="majorBidi"/>
              <w:b/>
              <w:bCs/>
              <w:i/>
              <w:iCs/>
              <w:sz w:val="20"/>
              <w:szCs w:val="20"/>
            </w:rPr>
            <w:t>METHODES D’EXTRACTION DES PARAMETRES DES</w:t>
          </w:r>
        </w:p>
        <w:p w:rsidR="00CF7DCE" w:rsidRPr="00BE6264" w:rsidRDefault="00CF7DCE" w:rsidP="009C3A60">
          <w:pPr>
            <w:pStyle w:val="En-tte"/>
            <w:jc w:val="right"/>
            <w:rPr>
              <w:b/>
              <w:bCs/>
              <w:i/>
              <w:iCs/>
              <w:caps/>
              <w:color w:val="FFFFFF" w:themeColor="background1"/>
            </w:rPr>
          </w:pPr>
          <w:r>
            <w:rPr>
              <w:rFonts w:asciiTheme="majorBidi" w:hAnsiTheme="majorBidi" w:cstheme="majorBidi"/>
              <w:b/>
              <w:bCs/>
              <w:i/>
              <w:iCs/>
              <w:sz w:val="20"/>
              <w:szCs w:val="20"/>
            </w:rPr>
            <w:t>CARACTERISTIQUES I-V</w:t>
          </w:r>
        </w:p>
      </w:tc>
    </w:tr>
  </w:tbl>
  <w:p w:rsidR="00CF7DCE" w:rsidRDefault="00CF7DCE" w:rsidP="000F3378">
    <w:pPr>
      <w:pStyle w:val="En-tte"/>
      <w:jc w:val="right"/>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4F0B6B" w:rsidTr="00780F4F">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B153C2">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III</w:t>
          </w:r>
        </w:p>
      </w:tc>
      <w:tc>
        <w:tcPr>
          <w:tcW w:w="4053" w:type="pct"/>
          <w:tcBorders>
            <w:left w:val="single" w:sz="36" w:space="0" w:color="FFFFFF" w:themeColor="background1"/>
          </w:tcBorders>
          <w:shd w:val="clear" w:color="auto" w:fill="BFBFBF" w:themeFill="accent5" w:themeFillTint="66"/>
          <w:vAlign w:val="center"/>
        </w:tcPr>
        <w:p w:rsidR="00CF7DCE" w:rsidRDefault="00CF7DCE" w:rsidP="004732C5">
          <w:pPr>
            <w:pStyle w:val="En-tte"/>
            <w:jc w:val="right"/>
            <w:rPr>
              <w:rFonts w:asciiTheme="majorBidi" w:hAnsiTheme="majorBidi" w:cstheme="majorBidi"/>
              <w:b/>
              <w:bCs/>
              <w:i/>
              <w:iCs/>
              <w:sz w:val="20"/>
              <w:szCs w:val="20"/>
            </w:rPr>
          </w:pPr>
          <w:r w:rsidRPr="002500A1">
            <w:rPr>
              <w:b/>
              <w:bCs/>
              <w:noProof/>
              <w:sz w:val="18"/>
              <w:szCs w:val="18"/>
            </w:rPr>
            <w:sym w:font="Wingdings" w:char="F040"/>
          </w:r>
          <w:r>
            <w:rPr>
              <w:b/>
              <w:bCs/>
              <w:noProof/>
              <w:sz w:val="18"/>
              <w:szCs w:val="18"/>
            </w:rPr>
            <w:t xml:space="preserve">      </w:t>
          </w:r>
          <w:r>
            <w:rPr>
              <w:rFonts w:asciiTheme="majorBidi" w:hAnsiTheme="majorBidi" w:cstheme="majorBidi"/>
              <w:b/>
              <w:bCs/>
              <w:i/>
              <w:iCs/>
              <w:sz w:val="20"/>
              <w:szCs w:val="20"/>
            </w:rPr>
            <w:t>METHODES D’EXTRACTION DES PARAMETRES</w:t>
          </w:r>
        </w:p>
        <w:p w:rsidR="00CF7DCE" w:rsidRPr="004F0B6B" w:rsidRDefault="00CF7DCE" w:rsidP="004732C5">
          <w:pPr>
            <w:pStyle w:val="En-tte"/>
            <w:jc w:val="right"/>
            <w:rPr>
              <w:b/>
              <w:bCs/>
              <w:noProof/>
              <w:sz w:val="18"/>
              <w:szCs w:val="18"/>
            </w:rPr>
          </w:pPr>
          <w:r>
            <w:rPr>
              <w:rFonts w:asciiTheme="majorBidi" w:hAnsiTheme="majorBidi" w:cstheme="majorBidi"/>
              <w:b/>
              <w:bCs/>
              <w:i/>
              <w:iCs/>
              <w:sz w:val="20"/>
              <w:szCs w:val="20"/>
            </w:rPr>
            <w:t xml:space="preserve">DES CARACTERISTIQUES I-V </w:t>
          </w:r>
        </w:p>
      </w:tc>
    </w:tr>
  </w:tbl>
  <w:p w:rsidR="00CF7DCE" w:rsidRDefault="00CF7DCE">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2500A1" w:rsidTr="004E119B">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4E119B">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IV</w:t>
          </w:r>
        </w:p>
      </w:tc>
      <w:tc>
        <w:tcPr>
          <w:tcW w:w="4053" w:type="pct"/>
          <w:tcBorders>
            <w:left w:val="single" w:sz="36" w:space="0" w:color="FFFFFF" w:themeColor="background1"/>
          </w:tcBorders>
          <w:shd w:val="clear" w:color="auto" w:fill="BFBFBF" w:themeFill="accent5" w:themeFillTint="66"/>
          <w:vAlign w:val="center"/>
        </w:tcPr>
        <w:p w:rsidR="00CF7DCE" w:rsidRPr="00C76247" w:rsidRDefault="00CF7DCE" w:rsidP="00065B48">
          <w:pPr>
            <w:pStyle w:val="En-tte"/>
            <w:jc w:val="right"/>
            <w:rPr>
              <w:b/>
              <w:bCs/>
              <w:i/>
              <w:iCs/>
              <w:caps/>
              <w:color w:val="FFFFFF" w:themeColor="background1"/>
              <w:sz w:val="18"/>
              <w:szCs w:val="18"/>
              <w:highlight w:val="lightGray"/>
            </w:rPr>
          </w:pPr>
          <w:r w:rsidRPr="00C76247">
            <w:rPr>
              <w:b/>
              <w:bCs/>
              <w:noProof/>
              <w:sz w:val="18"/>
              <w:szCs w:val="18"/>
              <w:highlight w:val="lightGray"/>
            </w:rPr>
            <w:sym w:font="Wingdings" w:char="F040"/>
          </w:r>
          <w:r w:rsidRPr="00C76247">
            <w:rPr>
              <w:b/>
              <w:bCs/>
              <w:noProof/>
              <w:sz w:val="18"/>
              <w:szCs w:val="18"/>
              <w:highlight w:val="lightGray"/>
            </w:rPr>
            <w:t xml:space="preserve">             </w:t>
          </w:r>
          <w:r w:rsidRPr="00C76247">
            <w:rPr>
              <w:b/>
              <w:bCs/>
              <w:i/>
              <w:iCs/>
              <w:noProof/>
              <w:sz w:val="18"/>
              <w:szCs w:val="18"/>
              <w:highlight w:val="lightGray"/>
            </w:rPr>
            <w:t>PROGRAMME D’EXTRACTION DES PARAMETRES DES MODULES PHOTOVOLTAЇQUES</w:t>
          </w:r>
        </w:p>
      </w:tc>
    </w:tr>
  </w:tbl>
  <w:p w:rsidR="00CF7DCE" w:rsidRDefault="00CF7DCE" w:rsidP="00F13B5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4F0B6B" w:rsidTr="00780F4F">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780F4F">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V</w:t>
          </w:r>
        </w:p>
      </w:tc>
      <w:tc>
        <w:tcPr>
          <w:tcW w:w="4053" w:type="pct"/>
          <w:tcBorders>
            <w:left w:val="single" w:sz="36" w:space="0" w:color="FFFFFF" w:themeColor="background1"/>
          </w:tcBorders>
          <w:shd w:val="clear" w:color="auto" w:fill="BFBFBF" w:themeFill="accent5" w:themeFillTint="66"/>
          <w:vAlign w:val="center"/>
        </w:tcPr>
        <w:p w:rsidR="00CF7DCE" w:rsidRPr="004F0B6B" w:rsidRDefault="00CF7DCE" w:rsidP="009C3A60">
          <w:pPr>
            <w:pStyle w:val="En-tte"/>
            <w:jc w:val="right"/>
            <w:rPr>
              <w:b/>
              <w:bCs/>
              <w:noProof/>
              <w:sz w:val="18"/>
              <w:szCs w:val="18"/>
            </w:rPr>
          </w:pPr>
          <w:r w:rsidRPr="002500A1">
            <w:rPr>
              <w:b/>
              <w:bCs/>
              <w:noProof/>
              <w:sz w:val="18"/>
              <w:szCs w:val="18"/>
            </w:rPr>
            <w:sym w:font="Wingdings" w:char="F040"/>
          </w:r>
          <w:r>
            <w:rPr>
              <w:b/>
              <w:bCs/>
              <w:noProof/>
              <w:sz w:val="18"/>
              <w:szCs w:val="18"/>
            </w:rPr>
            <w:t xml:space="preserve">      </w:t>
          </w:r>
          <w:r>
            <w:rPr>
              <w:rFonts w:asciiTheme="majorBidi" w:hAnsiTheme="majorBidi" w:cstheme="majorBidi"/>
              <w:b/>
              <w:bCs/>
              <w:i/>
              <w:iCs/>
              <w:sz w:val="20"/>
              <w:szCs w:val="20"/>
            </w:rPr>
            <w:t>MODELISATION DES CARACTERISTIQUES I-V</w:t>
          </w:r>
          <w:r>
            <w:rPr>
              <w:b/>
              <w:bCs/>
              <w:noProof/>
              <w:sz w:val="18"/>
              <w:szCs w:val="18"/>
            </w:rPr>
            <w:t xml:space="preserve"> </w:t>
          </w:r>
        </w:p>
      </w:tc>
    </w:tr>
  </w:tbl>
  <w:p w:rsidR="00CF7DCE" w:rsidRDefault="00CF7DCE">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BE6264" w:rsidTr="00062E6C">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062E6C">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IV</w:t>
          </w:r>
        </w:p>
      </w:tc>
      <w:tc>
        <w:tcPr>
          <w:tcW w:w="4053" w:type="pct"/>
          <w:tcBorders>
            <w:left w:val="single" w:sz="36" w:space="0" w:color="FFFFFF" w:themeColor="background1"/>
          </w:tcBorders>
          <w:shd w:val="clear" w:color="auto" w:fill="BFBFBF" w:themeFill="accent5" w:themeFillTint="66"/>
          <w:vAlign w:val="center"/>
        </w:tcPr>
        <w:p w:rsidR="00CF7DCE" w:rsidRPr="002500A1" w:rsidRDefault="00CF7DCE" w:rsidP="00062E6C">
          <w:pPr>
            <w:pStyle w:val="En-tte"/>
            <w:jc w:val="right"/>
            <w:rPr>
              <w:b/>
              <w:bCs/>
              <w:i/>
              <w:iCs/>
              <w:caps/>
              <w:color w:val="FFFFFF" w:themeColor="background1"/>
              <w:sz w:val="18"/>
              <w:szCs w:val="18"/>
            </w:rPr>
          </w:pPr>
          <w:r w:rsidRPr="002500A1">
            <w:rPr>
              <w:b/>
              <w:bCs/>
              <w:noProof/>
              <w:sz w:val="18"/>
              <w:szCs w:val="18"/>
            </w:rPr>
            <w:sym w:font="Wingdings" w:char="F040"/>
          </w:r>
          <w:r>
            <w:rPr>
              <w:b/>
              <w:bCs/>
              <w:noProof/>
              <w:sz w:val="18"/>
              <w:szCs w:val="18"/>
            </w:rPr>
            <w:t xml:space="preserve">                                                             </w:t>
          </w:r>
          <w:r w:rsidRPr="00062E6C">
            <w:rPr>
              <w:b/>
              <w:bCs/>
              <w:i/>
              <w:iCs/>
              <w:noProof/>
              <w:sz w:val="18"/>
              <w:szCs w:val="18"/>
            </w:rPr>
            <w:t>PROGRAMME D’EXTRACTION DES PARAMETRES DES MODULES PHOTOVOLTAЇQUES</w:t>
          </w:r>
        </w:p>
      </w:tc>
    </w:tr>
  </w:tbl>
  <w:p w:rsidR="00CF7DCE" w:rsidRDefault="00CF7DCE">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BE6264" w:rsidTr="00062E6C">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062E6C">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IV</w:t>
          </w:r>
        </w:p>
      </w:tc>
      <w:tc>
        <w:tcPr>
          <w:tcW w:w="4053" w:type="pct"/>
          <w:tcBorders>
            <w:left w:val="single" w:sz="36" w:space="0" w:color="FFFFFF" w:themeColor="background1"/>
          </w:tcBorders>
          <w:shd w:val="clear" w:color="auto" w:fill="BFBFBF" w:themeFill="accent5" w:themeFillTint="66"/>
          <w:vAlign w:val="center"/>
        </w:tcPr>
        <w:p w:rsidR="00CF7DCE" w:rsidRPr="002500A1" w:rsidRDefault="00CF7DCE" w:rsidP="00062E6C">
          <w:pPr>
            <w:pStyle w:val="En-tte"/>
            <w:jc w:val="right"/>
            <w:rPr>
              <w:b/>
              <w:bCs/>
              <w:i/>
              <w:iCs/>
              <w:caps/>
              <w:color w:val="FFFFFF" w:themeColor="background1"/>
              <w:sz w:val="18"/>
              <w:szCs w:val="18"/>
            </w:rPr>
          </w:pPr>
          <w:r w:rsidRPr="002500A1">
            <w:rPr>
              <w:b/>
              <w:bCs/>
              <w:noProof/>
              <w:sz w:val="18"/>
              <w:szCs w:val="18"/>
            </w:rPr>
            <w:sym w:font="Wingdings" w:char="F040"/>
          </w:r>
          <w:r>
            <w:rPr>
              <w:b/>
              <w:bCs/>
              <w:noProof/>
              <w:sz w:val="18"/>
              <w:szCs w:val="18"/>
            </w:rPr>
            <w:t xml:space="preserve">                                                             </w:t>
          </w:r>
          <w:r w:rsidRPr="00062E6C">
            <w:rPr>
              <w:b/>
              <w:bCs/>
              <w:i/>
              <w:iCs/>
              <w:noProof/>
              <w:sz w:val="18"/>
              <w:szCs w:val="18"/>
            </w:rPr>
            <w:t>PROGRAMME D’EXTRACTION DES PARAMETRES DES MODULES PHOTOVOLTAЇQUES</w:t>
          </w:r>
        </w:p>
      </w:tc>
    </w:tr>
  </w:tbl>
  <w:p w:rsidR="00CF7DCE" w:rsidRDefault="00CF7DCE">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2500A1" w:rsidTr="009C3A60">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9C3A60">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V</w:t>
          </w:r>
        </w:p>
      </w:tc>
      <w:tc>
        <w:tcPr>
          <w:tcW w:w="4053" w:type="pct"/>
          <w:tcBorders>
            <w:left w:val="single" w:sz="36" w:space="0" w:color="FFFFFF" w:themeColor="background1"/>
          </w:tcBorders>
          <w:shd w:val="clear" w:color="auto" w:fill="BFBFBF" w:themeFill="accent5" w:themeFillTint="66"/>
          <w:vAlign w:val="center"/>
        </w:tcPr>
        <w:p w:rsidR="00CF7DCE" w:rsidRPr="004F0B6B" w:rsidRDefault="00CF7DCE" w:rsidP="009C3A60">
          <w:pPr>
            <w:pStyle w:val="En-tte"/>
            <w:jc w:val="right"/>
            <w:rPr>
              <w:b/>
              <w:bCs/>
              <w:noProof/>
              <w:sz w:val="18"/>
              <w:szCs w:val="18"/>
            </w:rPr>
          </w:pPr>
          <w:r w:rsidRPr="002500A1">
            <w:rPr>
              <w:b/>
              <w:bCs/>
              <w:noProof/>
              <w:sz w:val="18"/>
              <w:szCs w:val="18"/>
            </w:rPr>
            <w:sym w:font="Wingdings" w:char="F040"/>
          </w:r>
          <w:r>
            <w:rPr>
              <w:b/>
              <w:bCs/>
              <w:noProof/>
              <w:sz w:val="18"/>
              <w:szCs w:val="18"/>
            </w:rPr>
            <w:t xml:space="preserve">                                                             </w:t>
          </w:r>
          <w:r>
            <w:rPr>
              <w:b/>
              <w:bCs/>
              <w:i/>
              <w:iCs/>
              <w:noProof/>
              <w:sz w:val="18"/>
              <w:szCs w:val="18"/>
            </w:rPr>
            <w:t>TESTS ET RESULTATS</w:t>
          </w:r>
          <w:r>
            <w:rPr>
              <w:b/>
              <w:bCs/>
              <w:noProof/>
              <w:sz w:val="18"/>
              <w:szCs w:val="18"/>
            </w:rPr>
            <w:t xml:space="preserve"> </w:t>
          </w:r>
        </w:p>
      </w:tc>
    </w:tr>
  </w:tbl>
  <w:p w:rsidR="00CF7DCE" w:rsidRDefault="00CF7DCE" w:rsidP="00F13B51">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906"/>
      <w:gridCol w:w="8158"/>
    </w:tblGrid>
    <w:tr w:rsidR="00CF7DCE" w:rsidRPr="002500A1" w:rsidTr="00780F4F">
      <w:trPr>
        <w:trHeight w:val="475"/>
      </w:trPr>
      <w:tc>
        <w:tcPr>
          <w:tcW w:w="947" w:type="pct"/>
          <w:tcBorders>
            <w:right w:val="single" w:sz="36" w:space="0" w:color="FFFFFF" w:themeColor="background1"/>
          </w:tcBorders>
          <w:shd w:val="clear" w:color="auto" w:fill="000000" w:themeFill="text1"/>
          <w:vAlign w:val="center"/>
        </w:tcPr>
        <w:p w:rsidR="00CF7DCE" w:rsidRPr="00160723" w:rsidRDefault="00CF7DCE" w:rsidP="004F0B6B">
          <w:pPr>
            <w:pStyle w:val="En-tte"/>
            <w:jc w:val="right"/>
            <w:rPr>
              <w:rFonts w:ascii="Bauhaus 93" w:hAnsi="Bauhaus 93"/>
              <w:color w:val="FFFFFF" w:themeColor="background1"/>
            </w:rPr>
          </w:pPr>
          <w:r w:rsidRPr="00160723">
            <w:rPr>
              <w:rFonts w:ascii="Bauhaus 93" w:hAnsi="Bauhaus 93"/>
              <w:color w:val="FFFFFF" w:themeColor="background1"/>
            </w:rPr>
            <w:t>CHAPITRE</w:t>
          </w:r>
          <w:r>
            <w:rPr>
              <w:rFonts w:ascii="Bauhaus 93" w:hAnsi="Bauhaus 93"/>
              <w:color w:val="FFFFFF" w:themeColor="background1"/>
            </w:rPr>
            <w:t xml:space="preserve"> </w:t>
          </w:r>
          <w:r w:rsidRPr="00160723">
            <w:rPr>
              <w:rFonts w:ascii="Bauhaus 93" w:hAnsi="Bauhaus 93"/>
              <w:color w:val="FFFFFF" w:themeColor="background1"/>
            </w:rPr>
            <w:t xml:space="preserve"> </w:t>
          </w:r>
          <w:r>
            <w:rPr>
              <w:rFonts w:ascii="Bauhaus 93" w:hAnsi="Bauhaus 93"/>
              <w:color w:val="FFFFFF" w:themeColor="background1"/>
            </w:rPr>
            <w:t>V</w:t>
          </w:r>
        </w:p>
      </w:tc>
      <w:tc>
        <w:tcPr>
          <w:tcW w:w="4053" w:type="pct"/>
          <w:tcBorders>
            <w:left w:val="single" w:sz="36" w:space="0" w:color="FFFFFF" w:themeColor="background1"/>
          </w:tcBorders>
          <w:shd w:val="clear" w:color="auto" w:fill="BFBFBF" w:themeFill="accent5" w:themeFillTint="66"/>
          <w:vAlign w:val="center"/>
        </w:tcPr>
        <w:p w:rsidR="00CF7DCE" w:rsidRPr="004F0B6B" w:rsidRDefault="00CF7DCE" w:rsidP="004F0B6B">
          <w:pPr>
            <w:pStyle w:val="En-tte"/>
            <w:jc w:val="right"/>
            <w:rPr>
              <w:b/>
              <w:bCs/>
              <w:noProof/>
              <w:sz w:val="18"/>
              <w:szCs w:val="18"/>
            </w:rPr>
          </w:pPr>
          <w:r w:rsidRPr="002500A1">
            <w:rPr>
              <w:b/>
              <w:bCs/>
              <w:noProof/>
              <w:sz w:val="18"/>
              <w:szCs w:val="18"/>
            </w:rPr>
            <w:sym w:font="Wingdings" w:char="F040"/>
          </w:r>
          <w:r>
            <w:rPr>
              <w:b/>
              <w:bCs/>
              <w:noProof/>
              <w:sz w:val="18"/>
              <w:szCs w:val="18"/>
            </w:rPr>
            <w:t xml:space="preserve">                                                             TESTS ET RESULTATS             </w:t>
          </w:r>
        </w:p>
      </w:tc>
    </w:tr>
  </w:tbl>
  <w:p w:rsidR="00CF7DCE" w:rsidRDefault="00CF7DCE">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6A1739">
      <w:trPr>
        <w:trHeight w:val="475"/>
      </w:trPr>
      <w:tc>
        <w:tcPr>
          <w:tcW w:w="5000" w:type="pct"/>
          <w:shd w:val="clear" w:color="auto" w:fill="000000" w:themeFill="text1"/>
          <w:vAlign w:val="center"/>
        </w:tcPr>
        <w:p w:rsidR="00CF7DCE" w:rsidRPr="00BE6264" w:rsidRDefault="00CF7DCE" w:rsidP="006A1739">
          <w:pPr>
            <w:pStyle w:val="En-tte"/>
            <w:jc w:val="center"/>
            <w:rPr>
              <w:b/>
              <w:bCs/>
              <w:i/>
              <w:iCs/>
              <w:caps/>
              <w:color w:val="FFFFFF" w:themeColor="background1"/>
            </w:rPr>
          </w:pPr>
          <w:r>
            <w:rPr>
              <w:rFonts w:asciiTheme="majorBidi" w:hAnsiTheme="majorBidi" w:cstheme="majorBidi"/>
              <w:b/>
              <w:bCs/>
              <w:sz w:val="20"/>
              <w:szCs w:val="20"/>
            </w:rPr>
            <w:t>CONCLUSION GENERALE</w:t>
          </w:r>
        </w:p>
      </w:tc>
    </w:tr>
  </w:tbl>
  <w:p w:rsidR="00CF7DCE" w:rsidRDefault="00CF7DCE" w:rsidP="000F3378">
    <w:pPr>
      <w:pStyle w:val="En-tte"/>
      <w:jc w:val="right"/>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20172C">
      <w:trPr>
        <w:trHeight w:val="475"/>
      </w:trPr>
      <w:tc>
        <w:tcPr>
          <w:tcW w:w="5000" w:type="pct"/>
          <w:shd w:val="clear" w:color="auto" w:fill="000000" w:themeFill="text1"/>
          <w:vAlign w:val="center"/>
        </w:tcPr>
        <w:p w:rsidR="00CF7DCE" w:rsidRPr="0020172C" w:rsidRDefault="00CF7DCE" w:rsidP="0020172C">
          <w:pPr>
            <w:pStyle w:val="En-tte"/>
            <w:jc w:val="center"/>
            <w:rPr>
              <w:b/>
              <w:bCs/>
              <w:caps/>
              <w:color w:val="FFFFFF" w:themeColor="background1"/>
            </w:rPr>
          </w:pPr>
          <w:r w:rsidRPr="0020172C">
            <w:rPr>
              <w:rFonts w:asciiTheme="majorBidi" w:hAnsiTheme="majorBidi" w:cstheme="majorBidi"/>
              <w:b/>
              <w:bCs/>
              <w:sz w:val="20"/>
              <w:szCs w:val="20"/>
            </w:rPr>
            <w:t>BIBLIOGRAPHIES</w:t>
          </w:r>
        </w:p>
      </w:tc>
    </w:tr>
  </w:tbl>
  <w:p w:rsidR="00CF7DCE" w:rsidRDefault="00CF7DCE" w:rsidP="000F3378">
    <w:pPr>
      <w:pStyle w:val="En-tte"/>
      <w:jc w:val="right"/>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20172C">
      <w:trPr>
        <w:trHeight w:val="475"/>
      </w:trPr>
      <w:tc>
        <w:tcPr>
          <w:tcW w:w="5000" w:type="pct"/>
          <w:shd w:val="clear" w:color="auto" w:fill="000000" w:themeFill="text1"/>
          <w:vAlign w:val="center"/>
        </w:tcPr>
        <w:p w:rsidR="00CF7DCE" w:rsidRPr="0020172C" w:rsidRDefault="00CF7DCE" w:rsidP="0020172C">
          <w:pPr>
            <w:pStyle w:val="En-tte"/>
            <w:jc w:val="center"/>
            <w:rPr>
              <w:b/>
              <w:bCs/>
              <w:caps/>
              <w:color w:val="FFFFFF" w:themeColor="background1"/>
            </w:rPr>
          </w:pPr>
          <w:r>
            <w:rPr>
              <w:rFonts w:asciiTheme="majorBidi" w:hAnsiTheme="majorBidi" w:cstheme="majorBidi"/>
              <w:b/>
              <w:bCs/>
              <w:sz w:val="20"/>
              <w:szCs w:val="20"/>
            </w:rPr>
            <w:t>ANNEXE</w:t>
          </w:r>
        </w:p>
      </w:tc>
    </w:tr>
  </w:tbl>
  <w:p w:rsidR="00CF7DCE" w:rsidRDefault="00CF7DCE" w:rsidP="000F3378">
    <w:pPr>
      <w:pStyle w:val="En-tte"/>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0F3378">
    <w:pPr>
      <w:pStyle w:val="En-tte"/>
      <w:jc w:val="righ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871A29">
      <w:trPr>
        <w:trHeight w:val="475"/>
      </w:trPr>
      <w:tc>
        <w:tcPr>
          <w:tcW w:w="5000" w:type="pct"/>
          <w:shd w:val="clear" w:color="auto" w:fill="000000" w:themeFill="text1"/>
          <w:vAlign w:val="center"/>
        </w:tcPr>
        <w:p w:rsidR="00CF7DCE" w:rsidRPr="0020172C" w:rsidRDefault="00CF7DCE" w:rsidP="00871A29">
          <w:pPr>
            <w:pStyle w:val="En-tte"/>
            <w:jc w:val="center"/>
            <w:rPr>
              <w:b/>
              <w:bCs/>
              <w:caps/>
              <w:color w:val="FFFFFF" w:themeColor="background1"/>
            </w:rPr>
          </w:pPr>
          <w:r>
            <w:rPr>
              <w:rFonts w:asciiTheme="majorBidi" w:hAnsiTheme="majorBidi" w:cstheme="majorBidi"/>
              <w:b/>
              <w:bCs/>
              <w:sz w:val="20"/>
              <w:szCs w:val="20"/>
            </w:rPr>
            <w:t>TABLE DES MATIERES</w:t>
          </w:r>
        </w:p>
      </w:tc>
    </w:tr>
  </w:tbl>
  <w:p w:rsidR="00CF7DCE" w:rsidRDefault="00CF7DCE" w:rsidP="000F3378">
    <w:pPr>
      <w:pStyle w:val="En-tte"/>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871A29">
      <w:trPr>
        <w:trHeight w:val="475"/>
      </w:trPr>
      <w:tc>
        <w:tcPr>
          <w:tcW w:w="5000" w:type="pct"/>
          <w:shd w:val="clear" w:color="auto" w:fill="000000" w:themeFill="text1"/>
          <w:vAlign w:val="center"/>
        </w:tcPr>
        <w:p w:rsidR="00CF7DCE" w:rsidRPr="0020172C" w:rsidRDefault="00CF7DCE" w:rsidP="00871A29">
          <w:pPr>
            <w:pStyle w:val="En-tte"/>
            <w:jc w:val="center"/>
            <w:rPr>
              <w:b/>
              <w:bCs/>
              <w:caps/>
              <w:color w:val="FFFFFF" w:themeColor="background1"/>
            </w:rPr>
          </w:pPr>
          <w:r>
            <w:rPr>
              <w:rFonts w:asciiTheme="majorBidi" w:hAnsiTheme="majorBidi" w:cstheme="majorBidi"/>
              <w:b/>
              <w:bCs/>
              <w:sz w:val="20"/>
              <w:szCs w:val="20"/>
            </w:rPr>
            <w:t>NOMENCLATURE</w:t>
          </w:r>
        </w:p>
      </w:tc>
    </w:tr>
  </w:tbl>
  <w:p w:rsidR="00CF7DCE" w:rsidRDefault="00CF7DCE" w:rsidP="000F3378">
    <w:pPr>
      <w:pStyle w:val="En-tte"/>
      <w:jc w:val="right"/>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871A29">
      <w:trPr>
        <w:trHeight w:val="475"/>
      </w:trPr>
      <w:tc>
        <w:tcPr>
          <w:tcW w:w="5000" w:type="pct"/>
          <w:shd w:val="clear" w:color="auto" w:fill="000000" w:themeFill="text1"/>
          <w:vAlign w:val="center"/>
        </w:tcPr>
        <w:p w:rsidR="00CF7DCE" w:rsidRPr="0020172C" w:rsidRDefault="00CF7DCE" w:rsidP="00871A29">
          <w:pPr>
            <w:pStyle w:val="En-tte"/>
            <w:jc w:val="center"/>
            <w:rPr>
              <w:b/>
              <w:bCs/>
              <w:caps/>
              <w:color w:val="FFFFFF" w:themeColor="background1"/>
            </w:rPr>
          </w:pPr>
          <w:r>
            <w:rPr>
              <w:rFonts w:asciiTheme="majorBidi" w:hAnsiTheme="majorBidi" w:cstheme="majorBidi"/>
              <w:b/>
              <w:bCs/>
              <w:sz w:val="20"/>
              <w:szCs w:val="20"/>
            </w:rPr>
            <w:t>LISTE DES FIGURES</w:t>
          </w:r>
        </w:p>
      </w:tc>
    </w:tr>
  </w:tbl>
  <w:p w:rsidR="00CF7DCE" w:rsidRDefault="00CF7DCE" w:rsidP="000F3378">
    <w:pPr>
      <w:pStyle w:val="En-tte"/>
      <w:jc w:val="right"/>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871A29">
      <w:trPr>
        <w:trHeight w:val="475"/>
      </w:trPr>
      <w:tc>
        <w:tcPr>
          <w:tcW w:w="5000" w:type="pct"/>
          <w:shd w:val="clear" w:color="auto" w:fill="000000" w:themeFill="text1"/>
          <w:vAlign w:val="center"/>
        </w:tcPr>
        <w:p w:rsidR="00CF7DCE" w:rsidRPr="0020172C" w:rsidRDefault="00CF7DCE" w:rsidP="00766C44">
          <w:pPr>
            <w:pStyle w:val="En-tte"/>
            <w:jc w:val="center"/>
            <w:rPr>
              <w:b/>
              <w:bCs/>
              <w:caps/>
              <w:color w:val="FFFFFF" w:themeColor="background1"/>
            </w:rPr>
          </w:pPr>
          <w:r>
            <w:rPr>
              <w:rFonts w:asciiTheme="majorBidi" w:hAnsiTheme="majorBidi" w:cstheme="majorBidi"/>
              <w:b/>
              <w:bCs/>
              <w:sz w:val="20"/>
              <w:szCs w:val="20"/>
            </w:rPr>
            <w:t>LISTE DES TABLEAUX</w:t>
          </w:r>
        </w:p>
      </w:tc>
    </w:tr>
  </w:tbl>
  <w:p w:rsidR="00CF7DCE" w:rsidRDefault="00CF7DCE" w:rsidP="000F3378">
    <w:pPr>
      <w:pStyle w:val="En-tte"/>
      <w:jc w:val="right"/>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DCE" w:rsidRDefault="00CF7DCE" w:rsidP="000F3378">
    <w:pPr>
      <w:pStyle w:val="En-tte"/>
      <w:jc w:val="right"/>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419" w:type="pct"/>
      <w:tblInd w:w="-318" w:type="dxa"/>
      <w:tblLook w:val="04A0"/>
    </w:tblPr>
    <w:tblGrid>
      <w:gridCol w:w="10064"/>
    </w:tblGrid>
    <w:tr w:rsidR="00CF7DCE" w:rsidRPr="00BE6264" w:rsidTr="009C3A60">
      <w:trPr>
        <w:trHeight w:val="475"/>
      </w:trPr>
      <w:tc>
        <w:tcPr>
          <w:tcW w:w="5000" w:type="pct"/>
          <w:shd w:val="clear" w:color="auto" w:fill="000000" w:themeFill="text1"/>
          <w:vAlign w:val="center"/>
        </w:tcPr>
        <w:p w:rsidR="00CF7DCE" w:rsidRPr="00BE6264" w:rsidRDefault="00CF7DCE" w:rsidP="009C3A60">
          <w:pPr>
            <w:pStyle w:val="En-tte"/>
            <w:jc w:val="center"/>
            <w:rPr>
              <w:b/>
              <w:bCs/>
              <w:i/>
              <w:iCs/>
              <w:caps/>
              <w:color w:val="FFFFFF" w:themeColor="background1"/>
            </w:rPr>
          </w:pPr>
          <w:r w:rsidRPr="00BE6264">
            <w:rPr>
              <w:rFonts w:asciiTheme="majorBidi" w:hAnsiTheme="majorBidi" w:cstheme="majorBidi"/>
              <w:b/>
              <w:bCs/>
              <w:i/>
              <w:iCs/>
              <w:sz w:val="20"/>
              <w:szCs w:val="20"/>
            </w:rPr>
            <w:t>INTRODUCTION GENERALE</w:t>
          </w:r>
        </w:p>
      </w:tc>
    </w:tr>
  </w:tbl>
  <w:p w:rsidR="00CF7DCE" w:rsidRDefault="00CF7DCE" w:rsidP="000F3378">
    <w:pPr>
      <w:pStyle w:val="En-tte"/>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57908"/>
    <w:multiLevelType w:val="hybridMultilevel"/>
    <w:tmpl w:val="DC043F40"/>
    <w:lvl w:ilvl="0" w:tplc="040C000B">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
    <w:nsid w:val="02A65238"/>
    <w:multiLevelType w:val="hybridMultilevel"/>
    <w:tmpl w:val="675EE338"/>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04C40E00"/>
    <w:multiLevelType w:val="hybridMultilevel"/>
    <w:tmpl w:val="D80E43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60E68B1"/>
    <w:multiLevelType w:val="hybridMultilevel"/>
    <w:tmpl w:val="EEAA76CC"/>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
    <w:nsid w:val="07F576D9"/>
    <w:multiLevelType w:val="hybridMultilevel"/>
    <w:tmpl w:val="57BA0EAE"/>
    <w:lvl w:ilvl="0" w:tplc="040C000D">
      <w:start w:val="1"/>
      <w:numFmt w:val="bullet"/>
      <w:lvlText w:val=""/>
      <w:lvlJc w:val="left"/>
      <w:pPr>
        <w:ind w:left="644"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A47839"/>
    <w:multiLevelType w:val="hybridMultilevel"/>
    <w:tmpl w:val="01B848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2E3499B"/>
    <w:multiLevelType w:val="hybridMultilevel"/>
    <w:tmpl w:val="5D002E88"/>
    <w:lvl w:ilvl="0" w:tplc="040C000D">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7">
    <w:nsid w:val="13A963B7"/>
    <w:multiLevelType w:val="hybridMultilevel"/>
    <w:tmpl w:val="65E0A38C"/>
    <w:lvl w:ilvl="0" w:tplc="040C000B">
      <w:start w:val="1"/>
      <w:numFmt w:val="bullet"/>
      <w:lvlText w:val=""/>
      <w:lvlJc w:val="left"/>
      <w:pPr>
        <w:ind w:left="1245" w:hanging="360"/>
      </w:pPr>
      <w:rPr>
        <w:rFonts w:ascii="Wingdings" w:hAnsi="Wingdings"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8">
    <w:nsid w:val="15257102"/>
    <w:multiLevelType w:val="hybridMultilevel"/>
    <w:tmpl w:val="E0968436"/>
    <w:lvl w:ilvl="0" w:tplc="040C000B">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846" w:hanging="360"/>
      </w:pPr>
      <w:rPr>
        <w:rFonts w:ascii="Courier New" w:hAnsi="Courier New" w:cs="Courier New" w:hint="default"/>
      </w:rPr>
    </w:lvl>
    <w:lvl w:ilvl="2" w:tplc="040C0005" w:tentative="1">
      <w:start w:val="1"/>
      <w:numFmt w:val="bullet"/>
      <w:lvlText w:val=""/>
      <w:lvlJc w:val="left"/>
      <w:pPr>
        <w:ind w:left="2566" w:hanging="360"/>
      </w:pPr>
      <w:rPr>
        <w:rFonts w:ascii="Wingdings" w:hAnsi="Wingdings" w:hint="default"/>
      </w:rPr>
    </w:lvl>
    <w:lvl w:ilvl="3" w:tplc="040C0001" w:tentative="1">
      <w:start w:val="1"/>
      <w:numFmt w:val="bullet"/>
      <w:lvlText w:val=""/>
      <w:lvlJc w:val="left"/>
      <w:pPr>
        <w:ind w:left="3286" w:hanging="360"/>
      </w:pPr>
      <w:rPr>
        <w:rFonts w:ascii="Symbol" w:hAnsi="Symbol" w:hint="default"/>
      </w:rPr>
    </w:lvl>
    <w:lvl w:ilvl="4" w:tplc="040C0003" w:tentative="1">
      <w:start w:val="1"/>
      <w:numFmt w:val="bullet"/>
      <w:lvlText w:val="o"/>
      <w:lvlJc w:val="left"/>
      <w:pPr>
        <w:ind w:left="4006" w:hanging="360"/>
      </w:pPr>
      <w:rPr>
        <w:rFonts w:ascii="Courier New" w:hAnsi="Courier New" w:cs="Courier New" w:hint="default"/>
      </w:rPr>
    </w:lvl>
    <w:lvl w:ilvl="5" w:tplc="040C0005" w:tentative="1">
      <w:start w:val="1"/>
      <w:numFmt w:val="bullet"/>
      <w:lvlText w:val=""/>
      <w:lvlJc w:val="left"/>
      <w:pPr>
        <w:ind w:left="4726" w:hanging="360"/>
      </w:pPr>
      <w:rPr>
        <w:rFonts w:ascii="Wingdings" w:hAnsi="Wingdings" w:hint="default"/>
      </w:rPr>
    </w:lvl>
    <w:lvl w:ilvl="6" w:tplc="040C0001" w:tentative="1">
      <w:start w:val="1"/>
      <w:numFmt w:val="bullet"/>
      <w:lvlText w:val=""/>
      <w:lvlJc w:val="left"/>
      <w:pPr>
        <w:ind w:left="5446" w:hanging="360"/>
      </w:pPr>
      <w:rPr>
        <w:rFonts w:ascii="Symbol" w:hAnsi="Symbol" w:hint="default"/>
      </w:rPr>
    </w:lvl>
    <w:lvl w:ilvl="7" w:tplc="040C0003" w:tentative="1">
      <w:start w:val="1"/>
      <w:numFmt w:val="bullet"/>
      <w:lvlText w:val="o"/>
      <w:lvlJc w:val="left"/>
      <w:pPr>
        <w:ind w:left="6166" w:hanging="360"/>
      </w:pPr>
      <w:rPr>
        <w:rFonts w:ascii="Courier New" w:hAnsi="Courier New" w:cs="Courier New" w:hint="default"/>
      </w:rPr>
    </w:lvl>
    <w:lvl w:ilvl="8" w:tplc="040C0005" w:tentative="1">
      <w:start w:val="1"/>
      <w:numFmt w:val="bullet"/>
      <w:lvlText w:val=""/>
      <w:lvlJc w:val="left"/>
      <w:pPr>
        <w:ind w:left="6886" w:hanging="360"/>
      </w:pPr>
      <w:rPr>
        <w:rFonts w:ascii="Wingdings" w:hAnsi="Wingdings" w:hint="default"/>
      </w:rPr>
    </w:lvl>
  </w:abstractNum>
  <w:abstractNum w:abstractNumId="9">
    <w:nsid w:val="189B399B"/>
    <w:multiLevelType w:val="hybridMultilevel"/>
    <w:tmpl w:val="598E132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B3B57AC"/>
    <w:multiLevelType w:val="hybridMultilevel"/>
    <w:tmpl w:val="824E72A4"/>
    <w:lvl w:ilvl="0" w:tplc="040C000F">
      <w:start w:val="1"/>
      <w:numFmt w:val="decimal"/>
      <w:lvlText w:val="%1."/>
      <w:lvlJc w:val="left"/>
      <w:pPr>
        <w:ind w:left="825" w:hanging="360"/>
      </w:p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1">
    <w:nsid w:val="1E29328C"/>
    <w:multiLevelType w:val="hybridMultilevel"/>
    <w:tmpl w:val="78C20A1C"/>
    <w:lvl w:ilvl="0" w:tplc="040C000B">
      <w:start w:val="1"/>
      <w:numFmt w:val="bullet"/>
      <w:lvlText w:val=""/>
      <w:lvlJc w:val="left"/>
      <w:pPr>
        <w:ind w:left="1245" w:hanging="360"/>
      </w:pPr>
      <w:rPr>
        <w:rFonts w:ascii="Wingdings" w:hAnsi="Wingdings"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12">
    <w:nsid w:val="2638650A"/>
    <w:multiLevelType w:val="hybridMultilevel"/>
    <w:tmpl w:val="617C6E9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5A58FE"/>
    <w:multiLevelType w:val="hybridMultilevel"/>
    <w:tmpl w:val="2904EB9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D5673B9"/>
    <w:multiLevelType w:val="hybridMultilevel"/>
    <w:tmpl w:val="E384E4D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0B82D8A"/>
    <w:multiLevelType w:val="hybridMultilevel"/>
    <w:tmpl w:val="A5AEB410"/>
    <w:lvl w:ilvl="0" w:tplc="040C000B">
      <w:start w:val="1"/>
      <w:numFmt w:val="bullet"/>
      <w:lvlText w:val=""/>
      <w:lvlJc w:val="left"/>
      <w:pPr>
        <w:ind w:left="1005" w:hanging="360"/>
      </w:pPr>
      <w:rPr>
        <w:rFonts w:ascii="Wingdings" w:hAnsi="Wingdings" w:hint="default"/>
      </w:rPr>
    </w:lvl>
    <w:lvl w:ilvl="1" w:tplc="040C0003" w:tentative="1">
      <w:start w:val="1"/>
      <w:numFmt w:val="bullet"/>
      <w:lvlText w:val="o"/>
      <w:lvlJc w:val="left"/>
      <w:pPr>
        <w:ind w:left="1725" w:hanging="360"/>
      </w:pPr>
      <w:rPr>
        <w:rFonts w:ascii="Courier New" w:hAnsi="Courier New" w:cs="Courier New" w:hint="default"/>
      </w:rPr>
    </w:lvl>
    <w:lvl w:ilvl="2" w:tplc="040C0005" w:tentative="1">
      <w:start w:val="1"/>
      <w:numFmt w:val="bullet"/>
      <w:lvlText w:val=""/>
      <w:lvlJc w:val="left"/>
      <w:pPr>
        <w:ind w:left="2445" w:hanging="360"/>
      </w:pPr>
      <w:rPr>
        <w:rFonts w:ascii="Wingdings" w:hAnsi="Wingdings" w:hint="default"/>
      </w:rPr>
    </w:lvl>
    <w:lvl w:ilvl="3" w:tplc="040C0001" w:tentative="1">
      <w:start w:val="1"/>
      <w:numFmt w:val="bullet"/>
      <w:lvlText w:val=""/>
      <w:lvlJc w:val="left"/>
      <w:pPr>
        <w:ind w:left="3165" w:hanging="360"/>
      </w:pPr>
      <w:rPr>
        <w:rFonts w:ascii="Symbol" w:hAnsi="Symbol" w:hint="default"/>
      </w:rPr>
    </w:lvl>
    <w:lvl w:ilvl="4" w:tplc="040C0003" w:tentative="1">
      <w:start w:val="1"/>
      <w:numFmt w:val="bullet"/>
      <w:lvlText w:val="o"/>
      <w:lvlJc w:val="left"/>
      <w:pPr>
        <w:ind w:left="3885" w:hanging="360"/>
      </w:pPr>
      <w:rPr>
        <w:rFonts w:ascii="Courier New" w:hAnsi="Courier New" w:cs="Courier New" w:hint="default"/>
      </w:rPr>
    </w:lvl>
    <w:lvl w:ilvl="5" w:tplc="040C0005" w:tentative="1">
      <w:start w:val="1"/>
      <w:numFmt w:val="bullet"/>
      <w:lvlText w:val=""/>
      <w:lvlJc w:val="left"/>
      <w:pPr>
        <w:ind w:left="4605" w:hanging="360"/>
      </w:pPr>
      <w:rPr>
        <w:rFonts w:ascii="Wingdings" w:hAnsi="Wingdings" w:hint="default"/>
      </w:rPr>
    </w:lvl>
    <w:lvl w:ilvl="6" w:tplc="040C0001" w:tentative="1">
      <w:start w:val="1"/>
      <w:numFmt w:val="bullet"/>
      <w:lvlText w:val=""/>
      <w:lvlJc w:val="left"/>
      <w:pPr>
        <w:ind w:left="5325" w:hanging="360"/>
      </w:pPr>
      <w:rPr>
        <w:rFonts w:ascii="Symbol" w:hAnsi="Symbol" w:hint="default"/>
      </w:rPr>
    </w:lvl>
    <w:lvl w:ilvl="7" w:tplc="040C0003" w:tentative="1">
      <w:start w:val="1"/>
      <w:numFmt w:val="bullet"/>
      <w:lvlText w:val="o"/>
      <w:lvlJc w:val="left"/>
      <w:pPr>
        <w:ind w:left="6045" w:hanging="360"/>
      </w:pPr>
      <w:rPr>
        <w:rFonts w:ascii="Courier New" w:hAnsi="Courier New" w:cs="Courier New" w:hint="default"/>
      </w:rPr>
    </w:lvl>
    <w:lvl w:ilvl="8" w:tplc="040C0005" w:tentative="1">
      <w:start w:val="1"/>
      <w:numFmt w:val="bullet"/>
      <w:lvlText w:val=""/>
      <w:lvlJc w:val="left"/>
      <w:pPr>
        <w:ind w:left="6765" w:hanging="360"/>
      </w:pPr>
      <w:rPr>
        <w:rFonts w:ascii="Wingdings" w:hAnsi="Wingdings" w:hint="default"/>
      </w:rPr>
    </w:lvl>
  </w:abstractNum>
  <w:abstractNum w:abstractNumId="16">
    <w:nsid w:val="33517235"/>
    <w:multiLevelType w:val="hybridMultilevel"/>
    <w:tmpl w:val="D598D2D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8B0712D"/>
    <w:multiLevelType w:val="hybridMultilevel"/>
    <w:tmpl w:val="154A0A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AA91D01"/>
    <w:multiLevelType w:val="hybridMultilevel"/>
    <w:tmpl w:val="D0000D7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B4B5957"/>
    <w:multiLevelType w:val="hybridMultilevel"/>
    <w:tmpl w:val="CD62C28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DCC72AD"/>
    <w:multiLevelType w:val="hybridMultilevel"/>
    <w:tmpl w:val="DC2297D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3CE69D6"/>
    <w:multiLevelType w:val="hybridMultilevel"/>
    <w:tmpl w:val="EEC47D92"/>
    <w:lvl w:ilvl="0" w:tplc="426E0B08">
      <w:numFmt w:val="bullet"/>
      <w:lvlText w:val="-"/>
      <w:lvlJc w:val="left"/>
      <w:pPr>
        <w:ind w:left="1440" w:hanging="360"/>
      </w:pPr>
      <w:rPr>
        <w:rFonts w:ascii="Arial" w:eastAsia="Times New Roman" w:hAnsi="Arial" w:cs="Arial" w:hint="default"/>
        <w:sz w:val="18"/>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2">
    <w:nsid w:val="44A3687B"/>
    <w:multiLevelType w:val="hybridMultilevel"/>
    <w:tmpl w:val="F95828F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4FC4860"/>
    <w:multiLevelType w:val="hybridMultilevel"/>
    <w:tmpl w:val="CA406EAE"/>
    <w:lvl w:ilvl="0" w:tplc="6C96207A">
      <w:start w:val="1"/>
      <w:numFmt w:val="bullet"/>
      <w:lvlText w:val=""/>
      <w:lvlJc w:val="left"/>
      <w:pPr>
        <w:ind w:left="720" w:hanging="360"/>
      </w:pPr>
      <w:rPr>
        <w:rFonts w:ascii="Wingdings" w:hAnsi="Wingdings" w:hint="default"/>
        <w:sz w:val="24"/>
        <w:szCs w:val="24"/>
      </w:rPr>
    </w:lvl>
    <w:lvl w:ilvl="1" w:tplc="EECA6BE8">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6AA2289"/>
    <w:multiLevelType w:val="hybridMultilevel"/>
    <w:tmpl w:val="AF2801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D517485"/>
    <w:multiLevelType w:val="hybridMultilevel"/>
    <w:tmpl w:val="072216C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nsid w:val="528338EC"/>
    <w:multiLevelType w:val="hybridMultilevel"/>
    <w:tmpl w:val="BF90A22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5D22879"/>
    <w:multiLevelType w:val="hybridMultilevel"/>
    <w:tmpl w:val="BC7439A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9375AD9"/>
    <w:multiLevelType w:val="hybridMultilevel"/>
    <w:tmpl w:val="4C4E9ED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C9F7CFE"/>
    <w:multiLevelType w:val="hybridMultilevel"/>
    <w:tmpl w:val="F2AC7AF0"/>
    <w:lvl w:ilvl="0" w:tplc="6C96207A">
      <w:start w:val="1"/>
      <w:numFmt w:val="bullet"/>
      <w:lvlText w:val=""/>
      <w:lvlJc w:val="left"/>
      <w:pPr>
        <w:ind w:left="720" w:hanging="360"/>
      </w:pPr>
      <w:rPr>
        <w:rFonts w:ascii="Wingdings" w:hAnsi="Wingdings"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2203B3A"/>
    <w:multiLevelType w:val="hybridMultilevel"/>
    <w:tmpl w:val="9F6C747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7C257CB"/>
    <w:multiLevelType w:val="hybridMultilevel"/>
    <w:tmpl w:val="B13CF5A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86B129A"/>
    <w:multiLevelType w:val="hybridMultilevel"/>
    <w:tmpl w:val="CFAC8444"/>
    <w:lvl w:ilvl="0" w:tplc="040C000D">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33">
    <w:nsid w:val="69471E85"/>
    <w:multiLevelType w:val="hybridMultilevel"/>
    <w:tmpl w:val="F39A0D4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A2C7AD2"/>
    <w:multiLevelType w:val="hybridMultilevel"/>
    <w:tmpl w:val="14A438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A3830EE"/>
    <w:multiLevelType w:val="hybridMultilevel"/>
    <w:tmpl w:val="CAEA13A4"/>
    <w:lvl w:ilvl="0" w:tplc="040C000F">
      <w:start w:val="1"/>
      <w:numFmt w:val="decimal"/>
      <w:lvlText w:val="%1."/>
      <w:lvlJc w:val="lef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36">
    <w:nsid w:val="6B07419D"/>
    <w:multiLevelType w:val="hybridMultilevel"/>
    <w:tmpl w:val="105A936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BB3089C"/>
    <w:multiLevelType w:val="hybridMultilevel"/>
    <w:tmpl w:val="843451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BFF52DD"/>
    <w:multiLevelType w:val="hybridMultilevel"/>
    <w:tmpl w:val="D32AA55E"/>
    <w:lvl w:ilvl="0" w:tplc="040C000B">
      <w:start w:val="1"/>
      <w:numFmt w:val="bullet"/>
      <w:lvlText w:val=""/>
      <w:lvlJc w:val="left"/>
      <w:pPr>
        <w:ind w:left="1245" w:hanging="360"/>
      </w:pPr>
      <w:rPr>
        <w:rFonts w:ascii="Wingdings" w:hAnsi="Wingdings"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39">
    <w:nsid w:val="6F3A566D"/>
    <w:multiLevelType w:val="hybridMultilevel"/>
    <w:tmpl w:val="12D6FCB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0DA2989"/>
    <w:multiLevelType w:val="hybridMultilevel"/>
    <w:tmpl w:val="989ADB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1104E4D"/>
    <w:multiLevelType w:val="hybridMultilevel"/>
    <w:tmpl w:val="6062FB92"/>
    <w:lvl w:ilvl="0" w:tplc="040C000B">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42">
    <w:nsid w:val="728B0158"/>
    <w:multiLevelType w:val="hybridMultilevel"/>
    <w:tmpl w:val="0CC2D71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2D05CF5"/>
    <w:multiLevelType w:val="hybridMultilevel"/>
    <w:tmpl w:val="F29E29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6D92D63"/>
    <w:multiLevelType w:val="hybridMultilevel"/>
    <w:tmpl w:val="AF0E3D8E"/>
    <w:lvl w:ilvl="0" w:tplc="040C0001">
      <w:start w:val="1"/>
      <w:numFmt w:val="bullet"/>
      <w:lvlText w:val=""/>
      <w:lvlJc w:val="left"/>
      <w:pPr>
        <w:ind w:left="2396" w:hanging="360"/>
      </w:pPr>
      <w:rPr>
        <w:rFonts w:ascii="Symbol" w:hAnsi="Symbol" w:hint="default"/>
      </w:rPr>
    </w:lvl>
    <w:lvl w:ilvl="1" w:tplc="040C0003" w:tentative="1">
      <w:start w:val="1"/>
      <w:numFmt w:val="bullet"/>
      <w:lvlText w:val="o"/>
      <w:lvlJc w:val="left"/>
      <w:pPr>
        <w:ind w:left="3116" w:hanging="360"/>
      </w:pPr>
      <w:rPr>
        <w:rFonts w:ascii="Courier New" w:hAnsi="Courier New" w:cs="Courier New" w:hint="default"/>
      </w:rPr>
    </w:lvl>
    <w:lvl w:ilvl="2" w:tplc="040C0005" w:tentative="1">
      <w:start w:val="1"/>
      <w:numFmt w:val="bullet"/>
      <w:lvlText w:val=""/>
      <w:lvlJc w:val="left"/>
      <w:pPr>
        <w:ind w:left="3836" w:hanging="360"/>
      </w:pPr>
      <w:rPr>
        <w:rFonts w:ascii="Wingdings" w:hAnsi="Wingdings" w:hint="default"/>
      </w:rPr>
    </w:lvl>
    <w:lvl w:ilvl="3" w:tplc="040C0001" w:tentative="1">
      <w:start w:val="1"/>
      <w:numFmt w:val="bullet"/>
      <w:lvlText w:val=""/>
      <w:lvlJc w:val="left"/>
      <w:pPr>
        <w:ind w:left="4556" w:hanging="360"/>
      </w:pPr>
      <w:rPr>
        <w:rFonts w:ascii="Symbol" w:hAnsi="Symbol" w:hint="default"/>
      </w:rPr>
    </w:lvl>
    <w:lvl w:ilvl="4" w:tplc="040C0003" w:tentative="1">
      <w:start w:val="1"/>
      <w:numFmt w:val="bullet"/>
      <w:lvlText w:val="o"/>
      <w:lvlJc w:val="left"/>
      <w:pPr>
        <w:ind w:left="5276" w:hanging="360"/>
      </w:pPr>
      <w:rPr>
        <w:rFonts w:ascii="Courier New" w:hAnsi="Courier New" w:cs="Courier New" w:hint="default"/>
      </w:rPr>
    </w:lvl>
    <w:lvl w:ilvl="5" w:tplc="040C0005" w:tentative="1">
      <w:start w:val="1"/>
      <w:numFmt w:val="bullet"/>
      <w:lvlText w:val=""/>
      <w:lvlJc w:val="left"/>
      <w:pPr>
        <w:ind w:left="5996" w:hanging="360"/>
      </w:pPr>
      <w:rPr>
        <w:rFonts w:ascii="Wingdings" w:hAnsi="Wingdings" w:hint="default"/>
      </w:rPr>
    </w:lvl>
    <w:lvl w:ilvl="6" w:tplc="040C0001" w:tentative="1">
      <w:start w:val="1"/>
      <w:numFmt w:val="bullet"/>
      <w:lvlText w:val=""/>
      <w:lvlJc w:val="left"/>
      <w:pPr>
        <w:ind w:left="6716" w:hanging="360"/>
      </w:pPr>
      <w:rPr>
        <w:rFonts w:ascii="Symbol" w:hAnsi="Symbol" w:hint="default"/>
      </w:rPr>
    </w:lvl>
    <w:lvl w:ilvl="7" w:tplc="040C0003" w:tentative="1">
      <w:start w:val="1"/>
      <w:numFmt w:val="bullet"/>
      <w:lvlText w:val="o"/>
      <w:lvlJc w:val="left"/>
      <w:pPr>
        <w:ind w:left="7436" w:hanging="360"/>
      </w:pPr>
      <w:rPr>
        <w:rFonts w:ascii="Courier New" w:hAnsi="Courier New" w:cs="Courier New" w:hint="default"/>
      </w:rPr>
    </w:lvl>
    <w:lvl w:ilvl="8" w:tplc="040C0005" w:tentative="1">
      <w:start w:val="1"/>
      <w:numFmt w:val="bullet"/>
      <w:lvlText w:val=""/>
      <w:lvlJc w:val="left"/>
      <w:pPr>
        <w:ind w:left="8156" w:hanging="360"/>
      </w:pPr>
      <w:rPr>
        <w:rFonts w:ascii="Wingdings" w:hAnsi="Wingdings" w:hint="default"/>
      </w:rPr>
    </w:lvl>
  </w:abstractNum>
  <w:abstractNum w:abstractNumId="45">
    <w:nsid w:val="78326BBD"/>
    <w:multiLevelType w:val="hybridMultilevel"/>
    <w:tmpl w:val="759C53D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8D00BAC"/>
    <w:multiLevelType w:val="hybridMultilevel"/>
    <w:tmpl w:val="3D8ED78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BF54877"/>
    <w:multiLevelType w:val="hybridMultilevel"/>
    <w:tmpl w:val="659EEC66"/>
    <w:lvl w:ilvl="0" w:tplc="98080898">
      <w:start w:val="1"/>
      <w:numFmt w:val="bullet"/>
      <w:lvlText w:val=""/>
      <w:lvlJc w:val="left"/>
      <w:pPr>
        <w:ind w:left="766" w:hanging="360"/>
      </w:pPr>
      <w:rPr>
        <w:rFonts w:ascii="Wingdings" w:hAnsi="Wingdings" w:hint="default"/>
        <w:sz w:val="24"/>
        <w:szCs w:val="24"/>
      </w:rPr>
    </w:lvl>
    <w:lvl w:ilvl="1" w:tplc="040C0003" w:tentative="1">
      <w:start w:val="1"/>
      <w:numFmt w:val="bullet"/>
      <w:lvlText w:val="o"/>
      <w:lvlJc w:val="left"/>
      <w:pPr>
        <w:ind w:left="1486" w:hanging="360"/>
      </w:pPr>
      <w:rPr>
        <w:rFonts w:ascii="Courier New" w:hAnsi="Courier New" w:cs="Courier New" w:hint="default"/>
      </w:rPr>
    </w:lvl>
    <w:lvl w:ilvl="2" w:tplc="040C0005" w:tentative="1">
      <w:start w:val="1"/>
      <w:numFmt w:val="bullet"/>
      <w:lvlText w:val=""/>
      <w:lvlJc w:val="left"/>
      <w:pPr>
        <w:ind w:left="2206" w:hanging="360"/>
      </w:pPr>
      <w:rPr>
        <w:rFonts w:ascii="Wingdings" w:hAnsi="Wingdings" w:hint="default"/>
      </w:rPr>
    </w:lvl>
    <w:lvl w:ilvl="3" w:tplc="040C0001" w:tentative="1">
      <w:start w:val="1"/>
      <w:numFmt w:val="bullet"/>
      <w:lvlText w:val=""/>
      <w:lvlJc w:val="left"/>
      <w:pPr>
        <w:ind w:left="2926" w:hanging="360"/>
      </w:pPr>
      <w:rPr>
        <w:rFonts w:ascii="Symbol" w:hAnsi="Symbol" w:hint="default"/>
      </w:rPr>
    </w:lvl>
    <w:lvl w:ilvl="4" w:tplc="040C0003" w:tentative="1">
      <w:start w:val="1"/>
      <w:numFmt w:val="bullet"/>
      <w:lvlText w:val="o"/>
      <w:lvlJc w:val="left"/>
      <w:pPr>
        <w:ind w:left="3646" w:hanging="360"/>
      </w:pPr>
      <w:rPr>
        <w:rFonts w:ascii="Courier New" w:hAnsi="Courier New" w:cs="Courier New" w:hint="default"/>
      </w:rPr>
    </w:lvl>
    <w:lvl w:ilvl="5" w:tplc="040C0005" w:tentative="1">
      <w:start w:val="1"/>
      <w:numFmt w:val="bullet"/>
      <w:lvlText w:val=""/>
      <w:lvlJc w:val="left"/>
      <w:pPr>
        <w:ind w:left="4366" w:hanging="360"/>
      </w:pPr>
      <w:rPr>
        <w:rFonts w:ascii="Wingdings" w:hAnsi="Wingdings" w:hint="default"/>
      </w:rPr>
    </w:lvl>
    <w:lvl w:ilvl="6" w:tplc="040C0001" w:tentative="1">
      <w:start w:val="1"/>
      <w:numFmt w:val="bullet"/>
      <w:lvlText w:val=""/>
      <w:lvlJc w:val="left"/>
      <w:pPr>
        <w:ind w:left="5086" w:hanging="360"/>
      </w:pPr>
      <w:rPr>
        <w:rFonts w:ascii="Symbol" w:hAnsi="Symbol" w:hint="default"/>
      </w:rPr>
    </w:lvl>
    <w:lvl w:ilvl="7" w:tplc="040C0003" w:tentative="1">
      <w:start w:val="1"/>
      <w:numFmt w:val="bullet"/>
      <w:lvlText w:val="o"/>
      <w:lvlJc w:val="left"/>
      <w:pPr>
        <w:ind w:left="5806" w:hanging="360"/>
      </w:pPr>
      <w:rPr>
        <w:rFonts w:ascii="Courier New" w:hAnsi="Courier New" w:cs="Courier New" w:hint="default"/>
      </w:rPr>
    </w:lvl>
    <w:lvl w:ilvl="8" w:tplc="040C0005" w:tentative="1">
      <w:start w:val="1"/>
      <w:numFmt w:val="bullet"/>
      <w:lvlText w:val=""/>
      <w:lvlJc w:val="left"/>
      <w:pPr>
        <w:ind w:left="6526" w:hanging="360"/>
      </w:pPr>
      <w:rPr>
        <w:rFonts w:ascii="Wingdings" w:hAnsi="Wingdings" w:hint="default"/>
      </w:rPr>
    </w:lvl>
  </w:abstractNum>
  <w:abstractNum w:abstractNumId="48">
    <w:nsid w:val="7F06555D"/>
    <w:multiLevelType w:val="hybridMultilevel"/>
    <w:tmpl w:val="720A4A90"/>
    <w:lvl w:ilvl="0" w:tplc="040C000D">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num w:numId="1">
    <w:abstractNumId w:val="48"/>
  </w:num>
  <w:num w:numId="2">
    <w:abstractNumId w:val="36"/>
  </w:num>
  <w:num w:numId="3">
    <w:abstractNumId w:val="37"/>
  </w:num>
  <w:num w:numId="4">
    <w:abstractNumId w:val="26"/>
  </w:num>
  <w:num w:numId="5">
    <w:abstractNumId w:val="45"/>
  </w:num>
  <w:num w:numId="6">
    <w:abstractNumId w:val="11"/>
  </w:num>
  <w:num w:numId="7">
    <w:abstractNumId w:val="7"/>
  </w:num>
  <w:num w:numId="8">
    <w:abstractNumId w:val="24"/>
  </w:num>
  <w:num w:numId="9">
    <w:abstractNumId w:val="38"/>
  </w:num>
  <w:num w:numId="10">
    <w:abstractNumId w:val="34"/>
  </w:num>
  <w:num w:numId="11">
    <w:abstractNumId w:val="33"/>
  </w:num>
  <w:num w:numId="12">
    <w:abstractNumId w:val="5"/>
  </w:num>
  <w:num w:numId="13">
    <w:abstractNumId w:val="20"/>
  </w:num>
  <w:num w:numId="14">
    <w:abstractNumId w:val="28"/>
  </w:num>
  <w:num w:numId="15">
    <w:abstractNumId w:val="17"/>
  </w:num>
  <w:num w:numId="16">
    <w:abstractNumId w:val="39"/>
  </w:num>
  <w:num w:numId="17">
    <w:abstractNumId w:val="12"/>
  </w:num>
  <w:num w:numId="18">
    <w:abstractNumId w:val="18"/>
  </w:num>
  <w:num w:numId="19">
    <w:abstractNumId w:val="14"/>
  </w:num>
  <w:num w:numId="20">
    <w:abstractNumId w:val="31"/>
  </w:num>
  <w:num w:numId="21">
    <w:abstractNumId w:val="46"/>
  </w:num>
  <w:num w:numId="22">
    <w:abstractNumId w:val="27"/>
  </w:num>
  <w:num w:numId="23">
    <w:abstractNumId w:val="32"/>
  </w:num>
  <w:num w:numId="24">
    <w:abstractNumId w:val="3"/>
  </w:num>
  <w:num w:numId="25">
    <w:abstractNumId w:val="6"/>
  </w:num>
  <w:num w:numId="26">
    <w:abstractNumId w:val="40"/>
  </w:num>
  <w:num w:numId="27">
    <w:abstractNumId w:val="16"/>
  </w:num>
  <w:num w:numId="28">
    <w:abstractNumId w:val="4"/>
  </w:num>
  <w:num w:numId="29">
    <w:abstractNumId w:val="9"/>
  </w:num>
  <w:num w:numId="30">
    <w:abstractNumId w:val="30"/>
  </w:num>
  <w:num w:numId="31">
    <w:abstractNumId w:val="10"/>
  </w:num>
  <w:num w:numId="32">
    <w:abstractNumId w:val="35"/>
  </w:num>
  <w:num w:numId="33">
    <w:abstractNumId w:val="23"/>
  </w:num>
  <w:num w:numId="34">
    <w:abstractNumId w:val="2"/>
  </w:num>
  <w:num w:numId="35">
    <w:abstractNumId w:val="42"/>
  </w:num>
  <w:num w:numId="36">
    <w:abstractNumId w:val="0"/>
  </w:num>
  <w:num w:numId="37">
    <w:abstractNumId w:val="47"/>
  </w:num>
  <w:num w:numId="38">
    <w:abstractNumId w:val="8"/>
  </w:num>
  <w:num w:numId="39">
    <w:abstractNumId w:val="19"/>
  </w:num>
  <w:num w:numId="40">
    <w:abstractNumId w:val="22"/>
  </w:num>
  <w:num w:numId="41">
    <w:abstractNumId w:val="29"/>
  </w:num>
  <w:num w:numId="42">
    <w:abstractNumId w:val="25"/>
  </w:num>
  <w:num w:numId="43">
    <w:abstractNumId w:val="21"/>
  </w:num>
  <w:num w:numId="44">
    <w:abstractNumId w:val="1"/>
  </w:num>
  <w:num w:numId="45">
    <w:abstractNumId w:val="44"/>
  </w:num>
  <w:num w:numId="46">
    <w:abstractNumId w:val="43"/>
  </w:num>
  <w:num w:numId="47">
    <w:abstractNumId w:val="41"/>
  </w:num>
  <w:num w:numId="48">
    <w:abstractNumId w:val="15"/>
  </w:num>
  <w:num w:numId="49">
    <w:abstractNumId w:val="13"/>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7170">
      <o:colormenu v:ext="edit" fillcolor="none" strokecolor="none [3213]"/>
    </o:shapedefaults>
    <o:shapelayout v:ext="edit">
      <o:idmap v:ext="edit" data="3"/>
      <o:rules v:ext="edit">
        <o:r id="V:Rule26" type="connector" idref="#_x0000_s3100"/>
        <o:r id="V:Rule27" type="connector" idref="#_x0000_s3142"/>
        <o:r id="V:Rule28" type="connector" idref="#_x0000_s3082"/>
        <o:r id="V:Rule29" type="connector" idref="#_x0000_s3133"/>
        <o:r id="V:Rule30" type="connector" idref="#_x0000_s3136"/>
        <o:r id="V:Rule31" type="connector" idref="#_x0000_s3083"/>
        <o:r id="V:Rule32" type="connector" idref="#_x0000_s3084"/>
        <o:r id="V:Rule33" type="connector" idref="#_x0000_s3099"/>
        <o:r id="V:Rule34" type="connector" idref="#_x0000_s3103"/>
        <o:r id="V:Rule35" type="connector" idref="#_x0000_s3130"/>
        <o:r id="V:Rule36" type="connector" idref="#_x0000_s3131"/>
        <o:r id="V:Rule37" type="connector" idref="#_x0000_s3135"/>
        <o:r id="V:Rule38" type="connector" idref="#_x0000_s3101"/>
        <o:r id="V:Rule39" type="connector" idref="#_x0000_s3139"/>
        <o:r id="V:Rule40" type="connector" idref="#_x0000_s3137"/>
        <o:r id="V:Rule41" type="connector" idref="#_x0000_s3085"/>
        <o:r id="V:Rule42" type="connector" idref="#_x0000_s3132"/>
        <o:r id="V:Rule43" type="connector" idref="#_x0000_s3129"/>
        <o:r id="V:Rule44" type="connector" idref="#_x0000_s3141"/>
        <o:r id="V:Rule45" type="connector" idref="#_x0000_s3144"/>
        <o:r id="V:Rule46" type="connector" idref="#_x0000_s3102"/>
        <o:r id="V:Rule47" type="connector" idref="#_x0000_s3081"/>
        <o:r id="V:Rule48" type="connector" idref="#_x0000_s3138"/>
        <o:r id="V:Rule49" type="connector" idref="#_x0000_s3145"/>
        <o:r id="V:Rule50" type="connector" idref="#_x0000_s3143"/>
      </o:rules>
    </o:shapelayout>
  </w:hdrShapeDefaults>
  <w:footnotePr>
    <w:footnote w:id="0"/>
    <w:footnote w:id="1"/>
  </w:footnotePr>
  <w:endnotePr>
    <w:endnote w:id="0"/>
    <w:endnote w:id="1"/>
  </w:endnotePr>
  <w:compat/>
  <w:rsids>
    <w:rsidRoot w:val="009F3A68"/>
    <w:rsid w:val="0000105E"/>
    <w:rsid w:val="00001559"/>
    <w:rsid w:val="00002992"/>
    <w:rsid w:val="00007CCF"/>
    <w:rsid w:val="00013E7C"/>
    <w:rsid w:val="00015686"/>
    <w:rsid w:val="0002571E"/>
    <w:rsid w:val="00042F50"/>
    <w:rsid w:val="00053F34"/>
    <w:rsid w:val="000606CB"/>
    <w:rsid w:val="00062E6C"/>
    <w:rsid w:val="00063E0E"/>
    <w:rsid w:val="00065B48"/>
    <w:rsid w:val="00074F13"/>
    <w:rsid w:val="0009349D"/>
    <w:rsid w:val="00094096"/>
    <w:rsid w:val="000A713C"/>
    <w:rsid w:val="000B5D29"/>
    <w:rsid w:val="000B61A4"/>
    <w:rsid w:val="000C3DC9"/>
    <w:rsid w:val="000C561A"/>
    <w:rsid w:val="000C5688"/>
    <w:rsid w:val="000D2B17"/>
    <w:rsid w:val="000D3600"/>
    <w:rsid w:val="000D47A8"/>
    <w:rsid w:val="000E1E38"/>
    <w:rsid w:val="000E37C1"/>
    <w:rsid w:val="000F0437"/>
    <w:rsid w:val="000F0690"/>
    <w:rsid w:val="000F1ABD"/>
    <w:rsid w:val="000F2368"/>
    <w:rsid w:val="000F2C0A"/>
    <w:rsid w:val="000F3378"/>
    <w:rsid w:val="000F48EA"/>
    <w:rsid w:val="00102BF6"/>
    <w:rsid w:val="00105A9C"/>
    <w:rsid w:val="00121ABE"/>
    <w:rsid w:val="00124BE0"/>
    <w:rsid w:val="0012529F"/>
    <w:rsid w:val="00127F2A"/>
    <w:rsid w:val="00130D30"/>
    <w:rsid w:val="00132F37"/>
    <w:rsid w:val="001334B0"/>
    <w:rsid w:val="00133733"/>
    <w:rsid w:val="0013569D"/>
    <w:rsid w:val="001372EF"/>
    <w:rsid w:val="00137D33"/>
    <w:rsid w:val="001436DD"/>
    <w:rsid w:val="0015554F"/>
    <w:rsid w:val="00160050"/>
    <w:rsid w:val="00165395"/>
    <w:rsid w:val="00166711"/>
    <w:rsid w:val="0017265F"/>
    <w:rsid w:val="001726A8"/>
    <w:rsid w:val="001970B3"/>
    <w:rsid w:val="001A4FB5"/>
    <w:rsid w:val="001A6549"/>
    <w:rsid w:val="001B04D0"/>
    <w:rsid w:val="001B2421"/>
    <w:rsid w:val="001B3FDA"/>
    <w:rsid w:val="001B5337"/>
    <w:rsid w:val="001C0335"/>
    <w:rsid w:val="001C2B43"/>
    <w:rsid w:val="001D523F"/>
    <w:rsid w:val="001E1097"/>
    <w:rsid w:val="001E37E8"/>
    <w:rsid w:val="001E52BE"/>
    <w:rsid w:val="001F582F"/>
    <w:rsid w:val="0020172C"/>
    <w:rsid w:val="00205E2D"/>
    <w:rsid w:val="002065EF"/>
    <w:rsid w:val="00207E27"/>
    <w:rsid w:val="00210C72"/>
    <w:rsid w:val="0021264C"/>
    <w:rsid w:val="00216811"/>
    <w:rsid w:val="002258A5"/>
    <w:rsid w:val="00236857"/>
    <w:rsid w:val="002377E0"/>
    <w:rsid w:val="00244C9D"/>
    <w:rsid w:val="002500A1"/>
    <w:rsid w:val="0025015A"/>
    <w:rsid w:val="00251EAE"/>
    <w:rsid w:val="002522FC"/>
    <w:rsid w:val="002679F9"/>
    <w:rsid w:val="00272A0B"/>
    <w:rsid w:val="00277CDB"/>
    <w:rsid w:val="00277EA4"/>
    <w:rsid w:val="002824B4"/>
    <w:rsid w:val="0028690D"/>
    <w:rsid w:val="00292D99"/>
    <w:rsid w:val="0029326D"/>
    <w:rsid w:val="002A0D76"/>
    <w:rsid w:val="002A702E"/>
    <w:rsid w:val="002B0A63"/>
    <w:rsid w:val="002C236D"/>
    <w:rsid w:val="002C29F9"/>
    <w:rsid w:val="002C5007"/>
    <w:rsid w:val="002D4C1E"/>
    <w:rsid w:val="002E2365"/>
    <w:rsid w:val="002E764E"/>
    <w:rsid w:val="002F043B"/>
    <w:rsid w:val="002F1D0B"/>
    <w:rsid w:val="002F5B97"/>
    <w:rsid w:val="002F624B"/>
    <w:rsid w:val="002F686B"/>
    <w:rsid w:val="002F79D1"/>
    <w:rsid w:val="00300D62"/>
    <w:rsid w:val="003014D5"/>
    <w:rsid w:val="00307A3B"/>
    <w:rsid w:val="003143BE"/>
    <w:rsid w:val="003154FF"/>
    <w:rsid w:val="003211E4"/>
    <w:rsid w:val="00322531"/>
    <w:rsid w:val="003249F0"/>
    <w:rsid w:val="003273E6"/>
    <w:rsid w:val="00327A58"/>
    <w:rsid w:val="00327C0D"/>
    <w:rsid w:val="00331436"/>
    <w:rsid w:val="00335087"/>
    <w:rsid w:val="00336574"/>
    <w:rsid w:val="00343D83"/>
    <w:rsid w:val="00347521"/>
    <w:rsid w:val="00354A8B"/>
    <w:rsid w:val="00354BD5"/>
    <w:rsid w:val="00363246"/>
    <w:rsid w:val="003663BD"/>
    <w:rsid w:val="00372217"/>
    <w:rsid w:val="003802E7"/>
    <w:rsid w:val="00386C9A"/>
    <w:rsid w:val="00391B75"/>
    <w:rsid w:val="003925EC"/>
    <w:rsid w:val="00396D1D"/>
    <w:rsid w:val="003A19C1"/>
    <w:rsid w:val="003A2D47"/>
    <w:rsid w:val="003A3112"/>
    <w:rsid w:val="003A5A15"/>
    <w:rsid w:val="003B07C6"/>
    <w:rsid w:val="003B2AA5"/>
    <w:rsid w:val="003B2AD3"/>
    <w:rsid w:val="003B4264"/>
    <w:rsid w:val="003B4828"/>
    <w:rsid w:val="003C49A1"/>
    <w:rsid w:val="003C4B59"/>
    <w:rsid w:val="003C50CF"/>
    <w:rsid w:val="003D213E"/>
    <w:rsid w:val="003D22CC"/>
    <w:rsid w:val="003D3C4F"/>
    <w:rsid w:val="003D7CB6"/>
    <w:rsid w:val="003F59B6"/>
    <w:rsid w:val="003F707A"/>
    <w:rsid w:val="0040249F"/>
    <w:rsid w:val="00407B12"/>
    <w:rsid w:val="0042011D"/>
    <w:rsid w:val="0042015D"/>
    <w:rsid w:val="004226A1"/>
    <w:rsid w:val="00425CF8"/>
    <w:rsid w:val="0042676A"/>
    <w:rsid w:val="00430960"/>
    <w:rsid w:val="004343C6"/>
    <w:rsid w:val="00434BB3"/>
    <w:rsid w:val="004376B9"/>
    <w:rsid w:val="0044493F"/>
    <w:rsid w:val="00445F3B"/>
    <w:rsid w:val="004462E6"/>
    <w:rsid w:val="00447765"/>
    <w:rsid w:val="004514D5"/>
    <w:rsid w:val="00460EA1"/>
    <w:rsid w:val="004618E4"/>
    <w:rsid w:val="00466767"/>
    <w:rsid w:val="004667BF"/>
    <w:rsid w:val="004732C5"/>
    <w:rsid w:val="00476FB3"/>
    <w:rsid w:val="0048192B"/>
    <w:rsid w:val="004927C9"/>
    <w:rsid w:val="004953FA"/>
    <w:rsid w:val="004A0463"/>
    <w:rsid w:val="004A21DA"/>
    <w:rsid w:val="004A361B"/>
    <w:rsid w:val="004A7359"/>
    <w:rsid w:val="004B1257"/>
    <w:rsid w:val="004B28D7"/>
    <w:rsid w:val="004B6DF1"/>
    <w:rsid w:val="004C24ED"/>
    <w:rsid w:val="004C32EB"/>
    <w:rsid w:val="004C640D"/>
    <w:rsid w:val="004D7DCE"/>
    <w:rsid w:val="004E04AE"/>
    <w:rsid w:val="004E0B1E"/>
    <w:rsid w:val="004E119B"/>
    <w:rsid w:val="004F0B6B"/>
    <w:rsid w:val="004F10C1"/>
    <w:rsid w:val="00501B47"/>
    <w:rsid w:val="005149D3"/>
    <w:rsid w:val="00514BC1"/>
    <w:rsid w:val="00516AC6"/>
    <w:rsid w:val="00516EF1"/>
    <w:rsid w:val="005215D0"/>
    <w:rsid w:val="00526135"/>
    <w:rsid w:val="00534BA4"/>
    <w:rsid w:val="00544E56"/>
    <w:rsid w:val="00545BCE"/>
    <w:rsid w:val="00547A96"/>
    <w:rsid w:val="005618A7"/>
    <w:rsid w:val="00561BA2"/>
    <w:rsid w:val="00564CEF"/>
    <w:rsid w:val="00565ACA"/>
    <w:rsid w:val="00573C9E"/>
    <w:rsid w:val="00574691"/>
    <w:rsid w:val="00575727"/>
    <w:rsid w:val="005913E2"/>
    <w:rsid w:val="00592032"/>
    <w:rsid w:val="005B49E2"/>
    <w:rsid w:val="005C4FCF"/>
    <w:rsid w:val="005E2557"/>
    <w:rsid w:val="005E4867"/>
    <w:rsid w:val="005E4F2D"/>
    <w:rsid w:val="005F1A2F"/>
    <w:rsid w:val="005F261A"/>
    <w:rsid w:val="005F2EE7"/>
    <w:rsid w:val="005F4932"/>
    <w:rsid w:val="005F6A52"/>
    <w:rsid w:val="006019C0"/>
    <w:rsid w:val="00602C15"/>
    <w:rsid w:val="00604312"/>
    <w:rsid w:val="006153A2"/>
    <w:rsid w:val="00615AE5"/>
    <w:rsid w:val="00615B6F"/>
    <w:rsid w:val="00615D35"/>
    <w:rsid w:val="00617A02"/>
    <w:rsid w:val="00631D27"/>
    <w:rsid w:val="00632612"/>
    <w:rsid w:val="00634CA5"/>
    <w:rsid w:val="00636B3A"/>
    <w:rsid w:val="00642E05"/>
    <w:rsid w:val="006431E2"/>
    <w:rsid w:val="00644F29"/>
    <w:rsid w:val="00661A24"/>
    <w:rsid w:val="006646C0"/>
    <w:rsid w:val="006676BD"/>
    <w:rsid w:val="00672AC6"/>
    <w:rsid w:val="00683EF3"/>
    <w:rsid w:val="00684B16"/>
    <w:rsid w:val="006865C3"/>
    <w:rsid w:val="006866E4"/>
    <w:rsid w:val="00686B27"/>
    <w:rsid w:val="00687520"/>
    <w:rsid w:val="006A1739"/>
    <w:rsid w:val="006A2B81"/>
    <w:rsid w:val="006C1693"/>
    <w:rsid w:val="006C5B42"/>
    <w:rsid w:val="006D3EA9"/>
    <w:rsid w:val="006D58E7"/>
    <w:rsid w:val="006D5A9E"/>
    <w:rsid w:val="006E2F13"/>
    <w:rsid w:val="006E3539"/>
    <w:rsid w:val="006E608E"/>
    <w:rsid w:val="006E627D"/>
    <w:rsid w:val="006E7233"/>
    <w:rsid w:val="006F19B3"/>
    <w:rsid w:val="007001D7"/>
    <w:rsid w:val="00702694"/>
    <w:rsid w:val="00711818"/>
    <w:rsid w:val="007179B7"/>
    <w:rsid w:val="00721CBD"/>
    <w:rsid w:val="007232E1"/>
    <w:rsid w:val="00724BB5"/>
    <w:rsid w:val="00734056"/>
    <w:rsid w:val="00741C56"/>
    <w:rsid w:val="00750108"/>
    <w:rsid w:val="00753301"/>
    <w:rsid w:val="00753710"/>
    <w:rsid w:val="00766C44"/>
    <w:rsid w:val="007674E3"/>
    <w:rsid w:val="00767A25"/>
    <w:rsid w:val="007807CB"/>
    <w:rsid w:val="00780F4F"/>
    <w:rsid w:val="007810BB"/>
    <w:rsid w:val="00784EC6"/>
    <w:rsid w:val="00792A16"/>
    <w:rsid w:val="00794C4A"/>
    <w:rsid w:val="00795993"/>
    <w:rsid w:val="00795C5F"/>
    <w:rsid w:val="007B5749"/>
    <w:rsid w:val="007B72D0"/>
    <w:rsid w:val="007C18AA"/>
    <w:rsid w:val="007C1BCB"/>
    <w:rsid w:val="007C1F51"/>
    <w:rsid w:val="007C2F22"/>
    <w:rsid w:val="007C38B9"/>
    <w:rsid w:val="007C3FF7"/>
    <w:rsid w:val="007D0A7C"/>
    <w:rsid w:val="007D7DDE"/>
    <w:rsid w:val="007E1CA8"/>
    <w:rsid w:val="007E203B"/>
    <w:rsid w:val="007E3C03"/>
    <w:rsid w:val="007E734A"/>
    <w:rsid w:val="007F70B1"/>
    <w:rsid w:val="00812EB4"/>
    <w:rsid w:val="00815CF5"/>
    <w:rsid w:val="00817EBB"/>
    <w:rsid w:val="00820ECB"/>
    <w:rsid w:val="0082231C"/>
    <w:rsid w:val="00823402"/>
    <w:rsid w:val="00850D71"/>
    <w:rsid w:val="0085350F"/>
    <w:rsid w:val="008544F1"/>
    <w:rsid w:val="0085795C"/>
    <w:rsid w:val="00867BC2"/>
    <w:rsid w:val="008718DA"/>
    <w:rsid w:val="00871A29"/>
    <w:rsid w:val="00892EB4"/>
    <w:rsid w:val="008A0747"/>
    <w:rsid w:val="008A189C"/>
    <w:rsid w:val="008A29BE"/>
    <w:rsid w:val="008A6B16"/>
    <w:rsid w:val="008A6BD6"/>
    <w:rsid w:val="008A7F53"/>
    <w:rsid w:val="008B3CE7"/>
    <w:rsid w:val="008C223F"/>
    <w:rsid w:val="008E1D61"/>
    <w:rsid w:val="008E3951"/>
    <w:rsid w:val="008E3F20"/>
    <w:rsid w:val="008E4533"/>
    <w:rsid w:val="008E6C95"/>
    <w:rsid w:val="008E76B9"/>
    <w:rsid w:val="008F2140"/>
    <w:rsid w:val="008F7891"/>
    <w:rsid w:val="00901E39"/>
    <w:rsid w:val="00902FDB"/>
    <w:rsid w:val="00905BF4"/>
    <w:rsid w:val="00905D2D"/>
    <w:rsid w:val="0091598A"/>
    <w:rsid w:val="0092073E"/>
    <w:rsid w:val="00926401"/>
    <w:rsid w:val="00930595"/>
    <w:rsid w:val="00937BE5"/>
    <w:rsid w:val="00937F0E"/>
    <w:rsid w:val="00942573"/>
    <w:rsid w:val="009575DD"/>
    <w:rsid w:val="00962773"/>
    <w:rsid w:val="0096458F"/>
    <w:rsid w:val="009672C1"/>
    <w:rsid w:val="0096745A"/>
    <w:rsid w:val="00984F57"/>
    <w:rsid w:val="0099292A"/>
    <w:rsid w:val="009A020F"/>
    <w:rsid w:val="009B1AF6"/>
    <w:rsid w:val="009B2E80"/>
    <w:rsid w:val="009B3B06"/>
    <w:rsid w:val="009B620A"/>
    <w:rsid w:val="009C3A60"/>
    <w:rsid w:val="009D0339"/>
    <w:rsid w:val="009D1ADD"/>
    <w:rsid w:val="009D508A"/>
    <w:rsid w:val="009D53B6"/>
    <w:rsid w:val="009D7704"/>
    <w:rsid w:val="009E04A1"/>
    <w:rsid w:val="009F3A68"/>
    <w:rsid w:val="009F7F50"/>
    <w:rsid w:val="00A0006D"/>
    <w:rsid w:val="00A007EF"/>
    <w:rsid w:val="00A03053"/>
    <w:rsid w:val="00A27555"/>
    <w:rsid w:val="00A27E8C"/>
    <w:rsid w:val="00A327BA"/>
    <w:rsid w:val="00A33861"/>
    <w:rsid w:val="00A33C0E"/>
    <w:rsid w:val="00A37C78"/>
    <w:rsid w:val="00A37F99"/>
    <w:rsid w:val="00A45BA2"/>
    <w:rsid w:val="00A6538D"/>
    <w:rsid w:val="00A77E1E"/>
    <w:rsid w:val="00A806EB"/>
    <w:rsid w:val="00A83410"/>
    <w:rsid w:val="00A8674D"/>
    <w:rsid w:val="00A87711"/>
    <w:rsid w:val="00A96896"/>
    <w:rsid w:val="00AA1ABD"/>
    <w:rsid w:val="00AB0336"/>
    <w:rsid w:val="00AB0FBF"/>
    <w:rsid w:val="00AB4799"/>
    <w:rsid w:val="00AB50E2"/>
    <w:rsid w:val="00AB7E63"/>
    <w:rsid w:val="00AC3FF8"/>
    <w:rsid w:val="00AC5366"/>
    <w:rsid w:val="00AC570D"/>
    <w:rsid w:val="00AC621D"/>
    <w:rsid w:val="00AD2F0C"/>
    <w:rsid w:val="00AD3C1B"/>
    <w:rsid w:val="00AE2DA3"/>
    <w:rsid w:val="00AE31D7"/>
    <w:rsid w:val="00AE53CD"/>
    <w:rsid w:val="00AF010D"/>
    <w:rsid w:val="00AF0EB5"/>
    <w:rsid w:val="00B01073"/>
    <w:rsid w:val="00B01986"/>
    <w:rsid w:val="00B02A42"/>
    <w:rsid w:val="00B03A7F"/>
    <w:rsid w:val="00B13F70"/>
    <w:rsid w:val="00B1485B"/>
    <w:rsid w:val="00B153C2"/>
    <w:rsid w:val="00B23358"/>
    <w:rsid w:val="00B25D84"/>
    <w:rsid w:val="00B31774"/>
    <w:rsid w:val="00B331F7"/>
    <w:rsid w:val="00B34663"/>
    <w:rsid w:val="00B40952"/>
    <w:rsid w:val="00B43D3D"/>
    <w:rsid w:val="00B43E3E"/>
    <w:rsid w:val="00B505D1"/>
    <w:rsid w:val="00B512E8"/>
    <w:rsid w:val="00B537DE"/>
    <w:rsid w:val="00B53827"/>
    <w:rsid w:val="00B55303"/>
    <w:rsid w:val="00B60362"/>
    <w:rsid w:val="00B63C32"/>
    <w:rsid w:val="00B74811"/>
    <w:rsid w:val="00B8165D"/>
    <w:rsid w:val="00B92124"/>
    <w:rsid w:val="00B9394F"/>
    <w:rsid w:val="00B96F89"/>
    <w:rsid w:val="00B9756D"/>
    <w:rsid w:val="00BA1568"/>
    <w:rsid w:val="00BB29E9"/>
    <w:rsid w:val="00BB2F2B"/>
    <w:rsid w:val="00BB6B75"/>
    <w:rsid w:val="00BC16CC"/>
    <w:rsid w:val="00BD3E7A"/>
    <w:rsid w:val="00BD4558"/>
    <w:rsid w:val="00BD779B"/>
    <w:rsid w:val="00BE32C4"/>
    <w:rsid w:val="00BE5BFA"/>
    <w:rsid w:val="00BF1278"/>
    <w:rsid w:val="00BF150D"/>
    <w:rsid w:val="00BF5AF5"/>
    <w:rsid w:val="00BF66A0"/>
    <w:rsid w:val="00C00F8B"/>
    <w:rsid w:val="00C01CD6"/>
    <w:rsid w:val="00C04528"/>
    <w:rsid w:val="00C14472"/>
    <w:rsid w:val="00C14E32"/>
    <w:rsid w:val="00C16CEF"/>
    <w:rsid w:val="00C33526"/>
    <w:rsid w:val="00C34FDA"/>
    <w:rsid w:val="00C413CF"/>
    <w:rsid w:val="00C4224A"/>
    <w:rsid w:val="00C442E0"/>
    <w:rsid w:val="00C468CD"/>
    <w:rsid w:val="00C50C66"/>
    <w:rsid w:val="00C602A4"/>
    <w:rsid w:val="00C63B0C"/>
    <w:rsid w:val="00C6510C"/>
    <w:rsid w:val="00C67425"/>
    <w:rsid w:val="00C72CE2"/>
    <w:rsid w:val="00C75CE2"/>
    <w:rsid w:val="00C76247"/>
    <w:rsid w:val="00C80CCE"/>
    <w:rsid w:val="00C828EE"/>
    <w:rsid w:val="00C837FC"/>
    <w:rsid w:val="00C8575C"/>
    <w:rsid w:val="00C903F6"/>
    <w:rsid w:val="00C97569"/>
    <w:rsid w:val="00C97A31"/>
    <w:rsid w:val="00CB2460"/>
    <w:rsid w:val="00CB4FAA"/>
    <w:rsid w:val="00CB6788"/>
    <w:rsid w:val="00CC1C42"/>
    <w:rsid w:val="00CC40D7"/>
    <w:rsid w:val="00CD7162"/>
    <w:rsid w:val="00CE0054"/>
    <w:rsid w:val="00CE11FB"/>
    <w:rsid w:val="00CF5220"/>
    <w:rsid w:val="00CF7DCE"/>
    <w:rsid w:val="00D026FC"/>
    <w:rsid w:val="00D03B88"/>
    <w:rsid w:val="00D04EE4"/>
    <w:rsid w:val="00D17307"/>
    <w:rsid w:val="00D24BC1"/>
    <w:rsid w:val="00D32B7C"/>
    <w:rsid w:val="00D34E43"/>
    <w:rsid w:val="00D35A06"/>
    <w:rsid w:val="00D3701A"/>
    <w:rsid w:val="00D51DA2"/>
    <w:rsid w:val="00D604FE"/>
    <w:rsid w:val="00D6226C"/>
    <w:rsid w:val="00D62A70"/>
    <w:rsid w:val="00D7592F"/>
    <w:rsid w:val="00D80F7B"/>
    <w:rsid w:val="00D934C0"/>
    <w:rsid w:val="00DA0BEF"/>
    <w:rsid w:val="00DA245F"/>
    <w:rsid w:val="00DA5168"/>
    <w:rsid w:val="00DB6CF9"/>
    <w:rsid w:val="00DB7B93"/>
    <w:rsid w:val="00DC5BE3"/>
    <w:rsid w:val="00DC6851"/>
    <w:rsid w:val="00DD6EF4"/>
    <w:rsid w:val="00DE14F0"/>
    <w:rsid w:val="00DE32AB"/>
    <w:rsid w:val="00DF14E5"/>
    <w:rsid w:val="00DF3E0D"/>
    <w:rsid w:val="00DF46C8"/>
    <w:rsid w:val="00E050A3"/>
    <w:rsid w:val="00E114B0"/>
    <w:rsid w:val="00E1258D"/>
    <w:rsid w:val="00E244F7"/>
    <w:rsid w:val="00E25771"/>
    <w:rsid w:val="00E3406C"/>
    <w:rsid w:val="00E42A3D"/>
    <w:rsid w:val="00E52415"/>
    <w:rsid w:val="00E60F48"/>
    <w:rsid w:val="00E60F88"/>
    <w:rsid w:val="00E66537"/>
    <w:rsid w:val="00E733AF"/>
    <w:rsid w:val="00E73550"/>
    <w:rsid w:val="00E76093"/>
    <w:rsid w:val="00E82981"/>
    <w:rsid w:val="00EA0144"/>
    <w:rsid w:val="00EA105E"/>
    <w:rsid w:val="00EA7099"/>
    <w:rsid w:val="00EB7951"/>
    <w:rsid w:val="00EC35B9"/>
    <w:rsid w:val="00EC7BA4"/>
    <w:rsid w:val="00ED1F9C"/>
    <w:rsid w:val="00EE7B81"/>
    <w:rsid w:val="00F005F7"/>
    <w:rsid w:val="00F0097F"/>
    <w:rsid w:val="00F06700"/>
    <w:rsid w:val="00F06EAA"/>
    <w:rsid w:val="00F11836"/>
    <w:rsid w:val="00F13B51"/>
    <w:rsid w:val="00F16682"/>
    <w:rsid w:val="00F2032F"/>
    <w:rsid w:val="00F20B45"/>
    <w:rsid w:val="00F220F6"/>
    <w:rsid w:val="00F222F7"/>
    <w:rsid w:val="00F24903"/>
    <w:rsid w:val="00F27C60"/>
    <w:rsid w:val="00F35352"/>
    <w:rsid w:val="00F353C7"/>
    <w:rsid w:val="00F5126F"/>
    <w:rsid w:val="00F55330"/>
    <w:rsid w:val="00F576FB"/>
    <w:rsid w:val="00F63127"/>
    <w:rsid w:val="00F728D6"/>
    <w:rsid w:val="00F7355D"/>
    <w:rsid w:val="00F752F0"/>
    <w:rsid w:val="00F75707"/>
    <w:rsid w:val="00F7785D"/>
    <w:rsid w:val="00F826C2"/>
    <w:rsid w:val="00F8297D"/>
    <w:rsid w:val="00F8344A"/>
    <w:rsid w:val="00F9099C"/>
    <w:rsid w:val="00F9231A"/>
    <w:rsid w:val="00FA2149"/>
    <w:rsid w:val="00FA29CA"/>
    <w:rsid w:val="00FD3A87"/>
    <w:rsid w:val="00FE05AA"/>
    <w:rsid w:val="00FE752E"/>
    <w:rsid w:val="00FF19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none" strokecolor="none [3213]"/>
    </o:shapedefaults>
    <o:shapelayout v:ext="edit">
      <o:idmap v:ext="edit" data="1"/>
      <o:rules v:ext="edit">
        <o:r id="V:Rule143" type="connector" idref="#_x0000_s1170"/>
        <o:r id="V:Rule144" type="connector" idref="#_x0000_s1094"/>
        <o:r id="V:Rule145" type="connector" idref="#_x0000_s1164"/>
        <o:r id="V:Rule146" type="connector" idref="#_x0000_s1240"/>
        <o:r id="V:Rule147" type="connector" idref="#_x0000_s1198"/>
        <o:r id="V:Rule148" type="connector" idref="#_x0000_s1087"/>
        <o:r id="V:Rule149" type="connector" idref="#_x0000_s1225"/>
        <o:r id="V:Rule150" type="connector" idref="#_x0000_s1238"/>
        <o:r id="V:Rule151" type="connector" idref="#_x0000_s1161"/>
        <o:r id="V:Rule152" type="connector" idref="#_x0000_s1181"/>
        <o:r id="V:Rule153" type="connector" idref="#_x0000_s1088"/>
        <o:r id="V:Rule154" type="connector" idref="#_x0000_s1114"/>
        <o:r id="V:Rule155" type="connector" idref="#_x0000_s1127"/>
        <o:r id="V:Rule156" type="connector" idref="#_x0000_s1106"/>
        <o:r id="V:Rule157" type="connector" idref="#_x0000_s1288"/>
        <o:r id="V:Rule158" type="connector" idref="#_x0000_s1068"/>
        <o:r id="V:Rule159" type="connector" idref="#_x0000_s1093"/>
        <o:r id="V:Rule160" type="connector" idref="#_x0000_s1224"/>
        <o:r id="V:Rule161" type="connector" idref="#_x0000_s1058"/>
        <o:r id="V:Rule162" type="connector" idref="#_x0000_s1135"/>
        <o:r id="V:Rule163" type="connector" idref="#_x0000_s1156"/>
        <o:r id="V:Rule164" type="connector" idref="#_x0000_s1227"/>
        <o:r id="V:Rule165" type="connector" idref="#_x0000_s1124"/>
        <o:r id="V:Rule166" type="connector" idref="#_x0000_s1159"/>
        <o:r id="V:Rule167" type="connector" idref="#_x0000_s1082"/>
        <o:r id="V:Rule168" type="connector" idref="#_x0000_s1140"/>
        <o:r id="V:Rule169" type="connector" idref="#_x0000_s1152"/>
        <o:r id="V:Rule170" type="connector" idref="#_x0000_s1234"/>
        <o:r id="V:Rule171" type="connector" idref="#_x0000_s1112"/>
        <o:r id="V:Rule172" type="connector" idref="#_x0000_s1150"/>
        <o:r id="V:Rule173" type="connector" idref="#_x0000_s1292"/>
        <o:r id="V:Rule174" type="connector" idref="#_x0000_s1244"/>
        <o:r id="V:Rule175" type="connector" idref="#_x0000_s1172"/>
        <o:r id="V:Rule176" type="connector" idref="#_x0000_s1153"/>
        <o:r id="V:Rule177" type="connector" idref="#_x0000_s1243"/>
        <o:r id="V:Rule178" type="connector" idref="#_x0000_s1138"/>
        <o:r id="V:Rule179" type="connector" idref="#_x0000_s1144"/>
        <o:r id="V:Rule180" type="connector" idref="#_x0000_s1120"/>
        <o:r id="V:Rule181" type="connector" idref="#_x0000_s1290"/>
        <o:r id="V:Rule182" type="connector" idref="#_x0000_s1137"/>
        <o:r id="V:Rule183" type="connector" idref="#_x0000_s1037"/>
        <o:r id="V:Rule184" type="connector" idref="#_x0000_s1228"/>
        <o:r id="V:Rule185" type="connector" idref="#_x0000_s1149"/>
        <o:r id="V:Rule186" type="connector" idref="#_x0000_s1136"/>
        <o:r id="V:Rule187" type="connector" idref="#_x0000_s1206"/>
        <o:r id="V:Rule188" type="connector" idref="#_x0000_s1221"/>
        <o:r id="V:Rule189" type="connector" idref="#_x0000_s1121"/>
        <o:r id="V:Rule190" type="connector" idref="#_x0000_s1042"/>
        <o:r id="V:Rule191" type="connector" idref="#_x0000_s1229"/>
        <o:r id="V:Rule192" type="connector" idref="#_x0000_s1246"/>
        <o:r id="V:Rule193" type="connector" idref="#_x0000_s1182"/>
        <o:r id="V:Rule194" type="connector" idref="#_x0000_s1048"/>
        <o:r id="V:Rule195" type="connector" idref="#_x0000_s1086"/>
        <o:r id="V:Rule196" type="connector" idref="#_x0000_s1167"/>
        <o:r id="V:Rule197" type="connector" idref="#_x0000_s1108"/>
        <o:r id="V:Rule198" type="connector" idref="#_x0000_s1239"/>
        <o:r id="V:Rule199" type="connector" idref="#_x0000_s1109"/>
        <o:r id="V:Rule200" type="connector" idref="#_x0000_s1119"/>
        <o:r id="V:Rule201" type="connector" idref="#_x0000_s1083"/>
        <o:r id="V:Rule202" type="connector" idref="#_x0000_s1085"/>
        <o:r id="V:Rule203" type="connector" idref="#_x0000_s1040"/>
        <o:r id="V:Rule204" type="connector" idref="#_x0000_s1133"/>
        <o:r id="V:Rule205" type="connector" idref="#_x0000_s1139"/>
        <o:r id="V:Rule206" type="connector" idref="#_x0000_s1158"/>
        <o:r id="V:Rule207" type="connector" idref="#_x0000_s1064"/>
        <o:r id="V:Rule208" type="connector" idref="#_x0000_s1078"/>
        <o:r id="V:Rule209" type="connector" idref="#_x0000_s1062"/>
        <o:r id="V:Rule210" type="connector" idref="#_x0000_s1236"/>
        <o:r id="V:Rule211" type="connector" idref="#_x0000_s1179"/>
        <o:r id="V:Rule212" type="connector" idref="#_x0000_s1165"/>
        <o:r id="V:Rule213" type="connector" idref="#_x0000_s1118"/>
        <o:r id="V:Rule214" type="connector" idref="#_x0000_s1132"/>
        <o:r id="V:Rule215" type="connector" idref="#_x0000_s1130"/>
        <o:r id="V:Rule216" type="connector" idref="#_x0000_s1169"/>
        <o:r id="V:Rule217" type="connector" idref="#_x0000_s1081"/>
        <o:r id="V:Rule218" type="connector" idref="#_x0000_s1092"/>
        <o:r id="V:Rule219" type="connector" idref="#_x0000_s1126"/>
        <o:r id="V:Rule220" type="connector" idref="#_x0000_s1223"/>
        <o:r id="V:Rule221" type="connector" idref="#_x0000_s1056"/>
        <o:r id="V:Rule222" type="connector" idref="#_x0000_s1222"/>
        <o:r id="V:Rule223" type="connector" idref="#_x0000_s1154"/>
        <o:r id="V:Rule224" type="connector" idref="#_x0000_s1129"/>
        <o:r id="V:Rule225" type="connector" idref="#_x0000_s1160"/>
        <o:r id="V:Rule226" type="connector" idref="#_x0000_s1107"/>
        <o:r id="V:Rule227" type="connector" idref="#_x0000_s1047"/>
        <o:r id="V:Rule228" type="connector" idref="#_x0000_s1201"/>
        <o:r id="V:Rule229" type="connector" idref="#_x0000_s1089"/>
        <o:r id="V:Rule230" type="connector" idref="#_x0000_s1079"/>
        <o:r id="V:Rule231" type="connector" idref="#_x0000_s1247"/>
        <o:r id="V:Rule232" type="connector" idref="#_x0000_s1245"/>
        <o:r id="V:Rule233" type="connector" idref="#_x0000_s1080"/>
        <o:r id="V:Rule234" type="connector" idref="#_x0000_s1184"/>
        <o:r id="V:Rule235" type="connector" idref="#_x0000_s1095"/>
        <o:r id="V:Rule236" type="connector" idref="#_x0000_s1203"/>
        <o:r id="V:Rule237" type="connector" idref="#_x0000_s1111"/>
        <o:r id="V:Rule238" type="connector" idref="#_x0000_s1157"/>
        <o:r id="V:Rule239" type="connector" idref="#_x0000_s1035"/>
        <o:r id="V:Rule240" type="connector" idref="#_x0000_s1197"/>
        <o:r id="V:Rule241" type="connector" idref="#_x0000_s1209"/>
        <o:r id="V:Rule242" type="connector" idref="#_x0000_s1122"/>
        <o:r id="V:Rule243" type="connector" idref="#_x0000_s1204"/>
        <o:r id="V:Rule244" type="connector" idref="#_x0000_s1202"/>
        <o:r id="V:Rule245" type="connector" idref="#_x0000_s1074"/>
        <o:r id="V:Rule246" type="connector" idref="#_x0000_s1199"/>
        <o:r id="V:Rule247" type="connector" idref="#_x0000_s1235"/>
        <o:r id="V:Rule248" type="connector" idref="#_x0000_s1084"/>
        <o:r id="V:Rule249" type="connector" idref="#_x0000_s1205"/>
        <o:r id="V:Rule250" type="connector" idref="#_x0000_s1276"/>
        <o:r id="V:Rule251" type="connector" idref="#_x0000_s1231"/>
        <o:r id="V:Rule252" type="connector" idref="#_x0000_s1134"/>
        <o:r id="V:Rule253" type="connector" idref="#_x0000_s1065"/>
        <o:r id="V:Rule254" type="connector" idref="#_x0000_s1148"/>
        <o:r id="V:Rule255" type="connector" idref="#_x0000_s1242"/>
        <o:r id="V:Rule256" type="connector" idref="#_x0000_s1039"/>
        <o:r id="V:Rule257" type="connector" idref="#_x0000_s1226"/>
        <o:r id="V:Rule258" type="connector" idref="#_x0000_s1155"/>
        <o:r id="V:Rule259" type="connector" idref="#_x0000_s1233"/>
        <o:r id="V:Rule260" type="connector" idref="#_x0000_s1110"/>
        <o:r id="V:Rule261" type="connector" idref="#_x0000_s1034"/>
        <o:r id="V:Rule262" type="connector" idref="#_x0000_s1177"/>
        <o:r id="V:Rule263" type="connector" idref="#_x0000_s1073"/>
        <o:r id="V:Rule264" type="connector" idref="#_x0000_s1151"/>
        <o:r id="V:Rule265" type="connector" idref="#_x0000_s1196"/>
        <o:r id="V:Rule266" type="connector" idref="#_x0000_s1178"/>
        <o:r id="V:Rule267" type="connector" idref="#_x0000_s1045"/>
        <o:r id="V:Rule268" type="connector" idref="#_x0000_s1166"/>
        <o:r id="V:Rule269" type="connector" idref="#_x0000_s1123"/>
        <o:r id="V:Rule270" type="connector" idref="#_x0000_s1036"/>
        <o:r id="V:Rule271" type="connector" idref="#_x0000_s1180"/>
        <o:r id="V:Rule272" type="connector" idref="#_x0000_s1038"/>
        <o:r id="V:Rule273" type="connector" idref="#_x0000_s1232"/>
        <o:r id="V:Rule274" type="connector" idref="#_x0000_s1131"/>
        <o:r id="V:Rule275" type="connector" idref="#_x0000_s1117"/>
        <o:r id="V:Rule276" type="connector" idref="#_x0000_s1230"/>
        <o:r id="V:Rule277" type="connector" idref="#_x0000_s1142"/>
        <o:r id="V:Rule278" type="connector" idref="#_x0000_s1057"/>
        <o:r id="V:Rule279" type="connector" idref="#_x0000_s1116"/>
        <o:r id="V:Rule280" type="connector" idref="#_x0000_s1147"/>
        <o:r id="V:Rule281" type="connector" idref="#_x0000_s1145"/>
        <o:r id="V:Rule282" type="connector" idref="#_x0000_s1208"/>
        <o:r id="V:Rule283" type="connector" idref="#_x0000_s1076"/>
        <o:r id="V:Rule284" type="connector" idref="#_x0000_s1113"/>
      </o:rules>
      <o:regrouptable v:ext="edit">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A29"/>
    <w:rPr>
      <w:rFonts w:ascii="Times New Roman" w:eastAsia="Times New Roman" w:hAnsi="Times New Roman" w:cs="Times New Roman"/>
      <w:sz w:val="24"/>
      <w:szCs w:val="24"/>
      <w:lang w:eastAsia="fr-FR"/>
    </w:rPr>
  </w:style>
  <w:style w:type="paragraph" w:styleId="Titre1">
    <w:name w:val="heading 1"/>
    <w:basedOn w:val="Normal"/>
    <w:next w:val="Normal"/>
    <w:link w:val="Titre1Car"/>
    <w:uiPriority w:val="9"/>
    <w:qFormat/>
    <w:rsid w:val="00DC5BE3"/>
    <w:pPr>
      <w:keepNext/>
      <w:keepLines/>
      <w:spacing w:before="480"/>
      <w:outlineLvl w:val="0"/>
    </w:pPr>
    <w:rPr>
      <w:rFonts w:asciiTheme="majorHAnsi" w:eastAsiaTheme="majorEastAsia" w:hAnsiTheme="majorHAnsi" w:cstheme="majorBidi"/>
      <w:b/>
      <w:bCs/>
      <w:color w:val="A5A5A5" w:themeColor="accent1" w:themeShade="BF"/>
      <w:sz w:val="28"/>
      <w:szCs w:val="28"/>
    </w:rPr>
  </w:style>
  <w:style w:type="paragraph" w:styleId="Titre2">
    <w:name w:val="heading 2"/>
    <w:basedOn w:val="Normal"/>
    <w:next w:val="Normal"/>
    <w:link w:val="Titre2Car"/>
    <w:uiPriority w:val="9"/>
    <w:semiHidden/>
    <w:unhideWhenUsed/>
    <w:qFormat/>
    <w:rsid w:val="00DC5BE3"/>
    <w:pPr>
      <w:keepNext/>
      <w:keepLines/>
      <w:spacing w:before="200"/>
      <w:outlineLvl w:val="1"/>
    </w:pPr>
    <w:rPr>
      <w:rFonts w:asciiTheme="majorHAnsi" w:eastAsiaTheme="majorEastAsia" w:hAnsiTheme="majorHAnsi" w:cstheme="majorBidi"/>
      <w:b/>
      <w:bCs/>
      <w:color w:val="DDDDDD" w:themeColor="accent1"/>
      <w:sz w:val="26"/>
      <w:szCs w:val="26"/>
    </w:rPr>
  </w:style>
  <w:style w:type="paragraph" w:styleId="Titre3">
    <w:name w:val="heading 3"/>
    <w:basedOn w:val="Normal"/>
    <w:next w:val="Normal"/>
    <w:link w:val="Titre3Car"/>
    <w:uiPriority w:val="9"/>
    <w:semiHidden/>
    <w:unhideWhenUsed/>
    <w:qFormat/>
    <w:rsid w:val="00DC5BE3"/>
    <w:pPr>
      <w:keepNext/>
      <w:keepLines/>
      <w:spacing w:before="200"/>
      <w:outlineLvl w:val="2"/>
    </w:pPr>
    <w:rPr>
      <w:rFonts w:asciiTheme="majorHAnsi" w:eastAsiaTheme="majorEastAsia" w:hAnsiTheme="majorHAnsi" w:cstheme="majorBidi"/>
      <w:b/>
      <w:bCs/>
      <w:color w:val="DDDDDD" w:themeColor="accent1"/>
    </w:rPr>
  </w:style>
  <w:style w:type="paragraph" w:styleId="Titre7">
    <w:name w:val="heading 7"/>
    <w:basedOn w:val="Normal"/>
    <w:next w:val="Normal"/>
    <w:link w:val="Titre7Car"/>
    <w:uiPriority w:val="9"/>
    <w:semiHidden/>
    <w:unhideWhenUsed/>
    <w:qFormat/>
    <w:rsid w:val="00766C4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C5BE3"/>
    <w:rPr>
      <w:rFonts w:asciiTheme="majorHAnsi" w:eastAsiaTheme="majorEastAsia" w:hAnsiTheme="majorHAnsi" w:cstheme="majorBidi"/>
      <w:b/>
      <w:bCs/>
      <w:color w:val="A5A5A5" w:themeColor="accent1" w:themeShade="BF"/>
      <w:sz w:val="28"/>
      <w:szCs w:val="28"/>
      <w:lang w:eastAsia="fr-FR"/>
    </w:rPr>
  </w:style>
  <w:style w:type="character" w:customStyle="1" w:styleId="Titre2Car">
    <w:name w:val="Titre 2 Car"/>
    <w:basedOn w:val="Policepardfaut"/>
    <w:link w:val="Titre2"/>
    <w:uiPriority w:val="9"/>
    <w:semiHidden/>
    <w:rsid w:val="00DC5BE3"/>
    <w:rPr>
      <w:rFonts w:asciiTheme="majorHAnsi" w:eastAsiaTheme="majorEastAsia" w:hAnsiTheme="majorHAnsi" w:cstheme="majorBidi"/>
      <w:b/>
      <w:bCs/>
      <w:color w:val="DDDDDD" w:themeColor="accent1"/>
      <w:sz w:val="26"/>
      <w:szCs w:val="26"/>
      <w:lang w:eastAsia="fr-FR"/>
    </w:rPr>
  </w:style>
  <w:style w:type="character" w:customStyle="1" w:styleId="Titre3Car">
    <w:name w:val="Titre 3 Car"/>
    <w:basedOn w:val="Policepardfaut"/>
    <w:link w:val="Titre3"/>
    <w:uiPriority w:val="9"/>
    <w:semiHidden/>
    <w:rsid w:val="00DC5BE3"/>
    <w:rPr>
      <w:rFonts w:asciiTheme="majorHAnsi" w:eastAsiaTheme="majorEastAsia" w:hAnsiTheme="majorHAnsi" w:cstheme="majorBidi"/>
      <w:b/>
      <w:bCs/>
      <w:color w:val="DDDDDD" w:themeColor="accent1"/>
      <w:sz w:val="24"/>
      <w:szCs w:val="24"/>
      <w:lang w:eastAsia="fr-FR"/>
    </w:rPr>
  </w:style>
  <w:style w:type="paragraph" w:styleId="Paragraphedeliste">
    <w:name w:val="List Paragraph"/>
    <w:basedOn w:val="Normal"/>
    <w:link w:val="ParagraphedelisteCar"/>
    <w:uiPriority w:val="34"/>
    <w:qFormat/>
    <w:rsid w:val="00EC35B9"/>
    <w:pPr>
      <w:ind w:left="720"/>
      <w:contextualSpacing/>
    </w:pPr>
  </w:style>
  <w:style w:type="character" w:customStyle="1" w:styleId="ParagraphedelisteCar">
    <w:name w:val="Paragraphe de liste Car"/>
    <w:basedOn w:val="Policepardfaut"/>
    <w:link w:val="Paragraphedeliste"/>
    <w:uiPriority w:val="34"/>
    <w:rsid w:val="00DC5BE3"/>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0F3378"/>
    <w:pPr>
      <w:tabs>
        <w:tab w:val="center" w:pos="4536"/>
        <w:tab w:val="right" w:pos="9072"/>
      </w:tabs>
    </w:pPr>
  </w:style>
  <w:style w:type="character" w:customStyle="1" w:styleId="En-tteCar">
    <w:name w:val="En-tête Car"/>
    <w:basedOn w:val="Policepardfaut"/>
    <w:link w:val="En-tte"/>
    <w:uiPriority w:val="99"/>
    <w:rsid w:val="000F3378"/>
  </w:style>
  <w:style w:type="paragraph" w:styleId="Pieddepage">
    <w:name w:val="footer"/>
    <w:basedOn w:val="Normal"/>
    <w:link w:val="PieddepageCar"/>
    <w:uiPriority w:val="99"/>
    <w:unhideWhenUsed/>
    <w:rsid w:val="000F3378"/>
    <w:pPr>
      <w:tabs>
        <w:tab w:val="center" w:pos="4536"/>
        <w:tab w:val="right" w:pos="9072"/>
      </w:tabs>
    </w:pPr>
  </w:style>
  <w:style w:type="character" w:customStyle="1" w:styleId="PieddepageCar">
    <w:name w:val="Pied de page Car"/>
    <w:basedOn w:val="Policepardfaut"/>
    <w:link w:val="Pieddepage"/>
    <w:uiPriority w:val="99"/>
    <w:rsid w:val="000F3378"/>
  </w:style>
  <w:style w:type="paragraph" w:styleId="Corpsdetexte2">
    <w:name w:val="Body Text 2"/>
    <w:basedOn w:val="Normal"/>
    <w:link w:val="Corpsdetexte2Car"/>
    <w:rsid w:val="000F3378"/>
    <w:rPr>
      <w:sz w:val="48"/>
      <w:szCs w:val="48"/>
      <w:lang w:bidi="ar-DZ"/>
    </w:rPr>
  </w:style>
  <w:style w:type="character" w:customStyle="1" w:styleId="Corpsdetexte2Car">
    <w:name w:val="Corps de texte 2 Car"/>
    <w:basedOn w:val="Policepardfaut"/>
    <w:link w:val="Corpsdetexte2"/>
    <w:rsid w:val="000F3378"/>
    <w:rPr>
      <w:rFonts w:ascii="Times New Roman" w:eastAsia="Times New Roman" w:hAnsi="Times New Roman" w:cs="Times New Roman"/>
      <w:sz w:val="48"/>
      <w:szCs w:val="48"/>
      <w:lang w:eastAsia="fr-FR" w:bidi="ar-DZ"/>
    </w:rPr>
  </w:style>
  <w:style w:type="table" w:styleId="Grilledutableau">
    <w:name w:val="Table Grid"/>
    <w:basedOn w:val="TableauNormal"/>
    <w:uiPriority w:val="59"/>
    <w:rsid w:val="00817EBB"/>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20172C"/>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20172C"/>
    <w:rPr>
      <w:rFonts w:ascii="Tahoma" w:hAnsi="Tahoma" w:cs="Tahoma"/>
      <w:sz w:val="16"/>
      <w:szCs w:val="16"/>
    </w:rPr>
  </w:style>
  <w:style w:type="paragraph" w:customStyle="1" w:styleId="Default">
    <w:name w:val="Default"/>
    <w:rsid w:val="0020172C"/>
    <w:pPr>
      <w:autoSpaceDE w:val="0"/>
      <w:autoSpaceDN w:val="0"/>
      <w:adjustRightInd w:val="0"/>
    </w:pPr>
    <w:rPr>
      <w:rFonts w:ascii="Cambria" w:hAnsi="Cambria" w:cs="Cambria"/>
      <w:color w:val="000000"/>
      <w:sz w:val="24"/>
      <w:szCs w:val="24"/>
    </w:rPr>
  </w:style>
  <w:style w:type="character" w:styleId="Textedelespacerserv">
    <w:name w:val="Placeholder Text"/>
    <w:basedOn w:val="Policepardfaut"/>
    <w:uiPriority w:val="99"/>
    <w:semiHidden/>
    <w:rsid w:val="0020172C"/>
    <w:rPr>
      <w:color w:val="808080"/>
    </w:rPr>
  </w:style>
  <w:style w:type="paragraph" w:styleId="NormalWeb">
    <w:name w:val="Normal (Web)"/>
    <w:basedOn w:val="Normal"/>
    <w:uiPriority w:val="99"/>
    <w:rsid w:val="0020172C"/>
    <w:pPr>
      <w:spacing w:before="100" w:beforeAutospacing="1" w:after="100" w:afterAutospacing="1"/>
    </w:pPr>
  </w:style>
  <w:style w:type="character" w:styleId="Accentuation">
    <w:name w:val="Emphasis"/>
    <w:basedOn w:val="Policepardfaut"/>
    <w:qFormat/>
    <w:rsid w:val="0020172C"/>
    <w:rPr>
      <w:i/>
      <w:iCs/>
    </w:rPr>
  </w:style>
  <w:style w:type="paragraph" w:styleId="Sansinterligne">
    <w:name w:val="No Spacing"/>
    <w:link w:val="SansinterligneCar"/>
    <w:uiPriority w:val="1"/>
    <w:qFormat/>
    <w:rsid w:val="0020172C"/>
    <w:rPr>
      <w:rFonts w:eastAsiaTheme="minorEastAsia"/>
    </w:rPr>
  </w:style>
  <w:style w:type="character" w:customStyle="1" w:styleId="SansinterligneCar">
    <w:name w:val="Sans interligne Car"/>
    <w:basedOn w:val="Policepardfaut"/>
    <w:link w:val="Sansinterligne"/>
    <w:uiPriority w:val="1"/>
    <w:rsid w:val="0020172C"/>
    <w:rPr>
      <w:rFonts w:eastAsiaTheme="minorEastAsia"/>
    </w:rPr>
  </w:style>
  <w:style w:type="paragraph" w:customStyle="1" w:styleId="Style1">
    <w:name w:val="Style1"/>
    <w:basedOn w:val="Normal"/>
    <w:link w:val="Style1Car"/>
    <w:qFormat/>
    <w:rsid w:val="00DC5BE3"/>
    <w:pPr>
      <w:spacing w:before="100" w:beforeAutospacing="1" w:after="100" w:afterAutospacing="1" w:line="360" w:lineRule="auto"/>
      <w:jc w:val="center"/>
    </w:pPr>
    <w:rPr>
      <w:rFonts w:ascii="Algerian" w:hAnsi="Algerian"/>
      <w:b/>
      <w:bCs/>
      <w:sz w:val="56"/>
      <w:szCs w:val="56"/>
      <w:u w:val="single"/>
    </w:rPr>
  </w:style>
  <w:style w:type="character" w:customStyle="1" w:styleId="Style1Car">
    <w:name w:val="Style1 Car"/>
    <w:basedOn w:val="Policepardfaut"/>
    <w:link w:val="Style1"/>
    <w:rsid w:val="00DC5BE3"/>
    <w:rPr>
      <w:rFonts w:ascii="Algerian" w:eastAsia="Times New Roman" w:hAnsi="Algerian" w:cs="Times New Roman"/>
      <w:b/>
      <w:bCs/>
      <w:sz w:val="56"/>
      <w:szCs w:val="56"/>
      <w:u w:val="single"/>
      <w:lang w:eastAsia="fr-FR"/>
    </w:rPr>
  </w:style>
  <w:style w:type="paragraph" w:styleId="TM1">
    <w:name w:val="toc 1"/>
    <w:basedOn w:val="Normal"/>
    <w:next w:val="Normal"/>
    <w:autoRedefine/>
    <w:uiPriority w:val="39"/>
    <w:unhideWhenUsed/>
    <w:rsid w:val="00794C4A"/>
    <w:pPr>
      <w:tabs>
        <w:tab w:val="right" w:leader="hyphen" w:pos="9060"/>
      </w:tabs>
      <w:spacing w:after="100"/>
    </w:pPr>
    <w:rPr>
      <w:rFonts w:asciiTheme="majorBidi" w:hAnsiTheme="majorBidi" w:cstheme="majorBidi"/>
      <w:noProof/>
    </w:rPr>
  </w:style>
  <w:style w:type="character" w:styleId="Lienhypertexte">
    <w:name w:val="Hyperlink"/>
    <w:basedOn w:val="Policepardfaut"/>
    <w:uiPriority w:val="99"/>
    <w:unhideWhenUsed/>
    <w:rsid w:val="00DC5BE3"/>
    <w:rPr>
      <w:color w:val="D8D8D8" w:themeColor="hyperlink"/>
      <w:u w:val="single"/>
    </w:rPr>
  </w:style>
  <w:style w:type="paragraph" w:customStyle="1" w:styleId="Style2">
    <w:name w:val="Style2"/>
    <w:basedOn w:val="Paragraphedeliste"/>
    <w:link w:val="Style2Car"/>
    <w:qFormat/>
    <w:rsid w:val="00DC5BE3"/>
    <w:pPr>
      <w:autoSpaceDE w:val="0"/>
      <w:autoSpaceDN w:val="0"/>
      <w:adjustRightInd w:val="0"/>
      <w:spacing w:after="120" w:line="360" w:lineRule="auto"/>
      <w:ind w:left="0"/>
      <w:jc w:val="both"/>
    </w:pPr>
    <w:rPr>
      <w:rFonts w:asciiTheme="majorBidi" w:hAnsiTheme="majorBidi" w:cstheme="majorBidi"/>
      <w:b/>
      <w:bCs/>
      <w:color w:val="251E21"/>
      <w:sz w:val="28"/>
      <w:szCs w:val="28"/>
    </w:rPr>
  </w:style>
  <w:style w:type="character" w:customStyle="1" w:styleId="Style2Car">
    <w:name w:val="Style2 Car"/>
    <w:basedOn w:val="ParagraphedelisteCar"/>
    <w:link w:val="Style2"/>
    <w:rsid w:val="00DC5BE3"/>
    <w:rPr>
      <w:rFonts w:asciiTheme="majorBidi" w:hAnsiTheme="majorBidi" w:cstheme="majorBidi"/>
      <w:b/>
      <w:bCs/>
      <w:color w:val="251E21"/>
      <w:sz w:val="28"/>
      <w:szCs w:val="28"/>
    </w:rPr>
  </w:style>
  <w:style w:type="paragraph" w:customStyle="1" w:styleId="Style3">
    <w:name w:val="Style3"/>
    <w:basedOn w:val="Normal"/>
    <w:link w:val="Style3Car"/>
    <w:qFormat/>
    <w:rsid w:val="00DC5BE3"/>
    <w:pPr>
      <w:autoSpaceDE w:val="0"/>
      <w:autoSpaceDN w:val="0"/>
      <w:adjustRightInd w:val="0"/>
      <w:spacing w:before="240" w:after="120" w:line="360" w:lineRule="auto"/>
      <w:jc w:val="both"/>
    </w:pPr>
    <w:rPr>
      <w:b/>
      <w:bCs/>
    </w:rPr>
  </w:style>
  <w:style w:type="character" w:customStyle="1" w:styleId="Style3Car">
    <w:name w:val="Style3 Car"/>
    <w:basedOn w:val="Policepardfaut"/>
    <w:link w:val="Style3"/>
    <w:rsid w:val="00DC5BE3"/>
    <w:rPr>
      <w:rFonts w:ascii="Times New Roman" w:eastAsia="Times New Roman" w:hAnsi="Times New Roman" w:cs="Times New Roman"/>
      <w:b/>
      <w:bCs/>
      <w:sz w:val="24"/>
      <w:szCs w:val="24"/>
      <w:lang w:eastAsia="fr-FR"/>
    </w:rPr>
  </w:style>
  <w:style w:type="paragraph" w:customStyle="1" w:styleId="Style5">
    <w:name w:val="Style5"/>
    <w:basedOn w:val="Paragraphedeliste"/>
    <w:link w:val="Style5Car"/>
    <w:qFormat/>
    <w:rsid w:val="00BE5BFA"/>
    <w:pPr>
      <w:autoSpaceDE w:val="0"/>
      <w:autoSpaceDN w:val="0"/>
      <w:adjustRightInd w:val="0"/>
      <w:spacing w:before="240" w:after="120" w:line="360" w:lineRule="auto"/>
      <w:ind w:left="0"/>
      <w:jc w:val="both"/>
    </w:pPr>
    <w:rPr>
      <w:rFonts w:asciiTheme="majorBidi" w:hAnsiTheme="majorBidi" w:cstheme="majorBidi"/>
      <w:b/>
      <w:bCs/>
      <w:color w:val="000000"/>
    </w:rPr>
  </w:style>
  <w:style w:type="character" w:customStyle="1" w:styleId="Style5Car">
    <w:name w:val="Style5 Car"/>
    <w:basedOn w:val="ParagraphedelisteCar"/>
    <w:link w:val="Style5"/>
    <w:rsid w:val="00BE5BFA"/>
    <w:rPr>
      <w:rFonts w:asciiTheme="majorBidi" w:hAnsiTheme="majorBidi" w:cstheme="majorBidi"/>
      <w:b/>
      <w:bCs/>
      <w:color w:val="000000"/>
    </w:rPr>
  </w:style>
  <w:style w:type="paragraph" w:customStyle="1" w:styleId="Style4">
    <w:name w:val="Style4"/>
    <w:basedOn w:val="Normal"/>
    <w:link w:val="Style4Car"/>
    <w:qFormat/>
    <w:rsid w:val="00F9231A"/>
    <w:pPr>
      <w:autoSpaceDE w:val="0"/>
      <w:autoSpaceDN w:val="0"/>
      <w:adjustRightInd w:val="0"/>
      <w:spacing w:before="240" w:after="120" w:line="360" w:lineRule="auto"/>
      <w:mirrorIndents/>
      <w:jc w:val="both"/>
    </w:pPr>
    <w:rPr>
      <w:rFonts w:asciiTheme="majorBidi" w:hAnsiTheme="majorBidi" w:cstheme="majorBidi"/>
      <w:b/>
      <w:bCs/>
    </w:rPr>
  </w:style>
  <w:style w:type="character" w:customStyle="1" w:styleId="Style4Car">
    <w:name w:val="Style4 Car"/>
    <w:basedOn w:val="Policepardfaut"/>
    <w:link w:val="Style4"/>
    <w:rsid w:val="00F9231A"/>
    <w:rPr>
      <w:rFonts w:asciiTheme="majorBidi" w:eastAsia="Times New Roman" w:hAnsiTheme="majorBidi" w:cstheme="majorBidi"/>
      <w:b/>
      <w:bCs/>
      <w:sz w:val="24"/>
      <w:szCs w:val="24"/>
      <w:lang w:eastAsia="fr-FR"/>
    </w:rPr>
  </w:style>
  <w:style w:type="paragraph" w:styleId="TM2">
    <w:name w:val="toc 2"/>
    <w:basedOn w:val="Normal"/>
    <w:next w:val="Normal"/>
    <w:autoRedefine/>
    <w:uiPriority w:val="39"/>
    <w:unhideWhenUsed/>
    <w:rsid w:val="00902FDB"/>
    <w:pPr>
      <w:spacing w:after="100"/>
      <w:ind w:left="240"/>
    </w:pPr>
  </w:style>
  <w:style w:type="paragraph" w:styleId="TM3">
    <w:name w:val="toc 3"/>
    <w:basedOn w:val="Normal"/>
    <w:next w:val="Normal"/>
    <w:autoRedefine/>
    <w:uiPriority w:val="39"/>
    <w:unhideWhenUsed/>
    <w:rsid w:val="00902FDB"/>
    <w:pPr>
      <w:spacing w:after="100"/>
      <w:ind w:left="480"/>
    </w:pPr>
  </w:style>
  <w:style w:type="paragraph" w:styleId="TM4">
    <w:name w:val="toc 4"/>
    <w:basedOn w:val="Normal"/>
    <w:next w:val="Normal"/>
    <w:autoRedefine/>
    <w:uiPriority w:val="39"/>
    <w:unhideWhenUsed/>
    <w:rsid w:val="00902FDB"/>
    <w:pPr>
      <w:spacing w:after="100"/>
      <w:ind w:left="720"/>
    </w:pPr>
  </w:style>
  <w:style w:type="paragraph" w:customStyle="1" w:styleId="Style6">
    <w:name w:val="Style6"/>
    <w:basedOn w:val="Normal"/>
    <w:link w:val="Style6Car"/>
    <w:qFormat/>
    <w:rsid w:val="006E7233"/>
    <w:pPr>
      <w:autoSpaceDE w:val="0"/>
      <w:autoSpaceDN w:val="0"/>
      <w:adjustRightInd w:val="0"/>
      <w:spacing w:before="240" w:after="120" w:line="360" w:lineRule="auto"/>
      <w:jc w:val="center"/>
    </w:pPr>
    <w:rPr>
      <w:b/>
      <w:bCs/>
      <w:color w:val="000000"/>
    </w:rPr>
  </w:style>
  <w:style w:type="character" w:customStyle="1" w:styleId="Style6Car">
    <w:name w:val="Style6 Car"/>
    <w:basedOn w:val="Policepardfaut"/>
    <w:link w:val="Style6"/>
    <w:rsid w:val="006E7233"/>
    <w:rPr>
      <w:rFonts w:ascii="Times New Roman" w:eastAsia="Times New Roman" w:hAnsi="Times New Roman" w:cs="Times New Roman"/>
      <w:b/>
      <w:bCs/>
      <w:color w:val="000000"/>
      <w:sz w:val="24"/>
      <w:szCs w:val="24"/>
      <w:lang w:eastAsia="fr-FR"/>
    </w:rPr>
  </w:style>
  <w:style w:type="paragraph" w:styleId="TM5">
    <w:name w:val="toc 5"/>
    <w:basedOn w:val="Normal"/>
    <w:next w:val="Normal"/>
    <w:autoRedefine/>
    <w:uiPriority w:val="39"/>
    <w:unhideWhenUsed/>
    <w:rsid w:val="006A1739"/>
    <w:pPr>
      <w:spacing w:after="100" w:line="276" w:lineRule="auto"/>
      <w:ind w:left="880"/>
    </w:pPr>
    <w:rPr>
      <w:rFonts w:asciiTheme="minorHAnsi" w:eastAsiaTheme="minorEastAsia" w:hAnsiTheme="minorHAnsi" w:cstheme="minorBidi"/>
      <w:sz w:val="22"/>
      <w:szCs w:val="22"/>
    </w:rPr>
  </w:style>
  <w:style w:type="paragraph" w:styleId="TM6">
    <w:name w:val="toc 6"/>
    <w:basedOn w:val="Normal"/>
    <w:next w:val="Normal"/>
    <w:autoRedefine/>
    <w:uiPriority w:val="39"/>
    <w:unhideWhenUsed/>
    <w:rsid w:val="006A1739"/>
    <w:pPr>
      <w:spacing w:after="100" w:line="276" w:lineRule="auto"/>
      <w:ind w:left="1100"/>
    </w:pPr>
    <w:rPr>
      <w:rFonts w:asciiTheme="minorHAnsi" w:eastAsiaTheme="minorEastAsia" w:hAnsiTheme="minorHAnsi" w:cstheme="minorBidi"/>
      <w:sz w:val="22"/>
      <w:szCs w:val="22"/>
    </w:rPr>
  </w:style>
  <w:style w:type="paragraph" w:styleId="TM7">
    <w:name w:val="toc 7"/>
    <w:basedOn w:val="Normal"/>
    <w:next w:val="Normal"/>
    <w:autoRedefine/>
    <w:uiPriority w:val="39"/>
    <w:unhideWhenUsed/>
    <w:rsid w:val="006A1739"/>
    <w:pPr>
      <w:spacing w:after="100" w:line="276" w:lineRule="auto"/>
      <w:ind w:left="1320"/>
    </w:pPr>
    <w:rPr>
      <w:rFonts w:asciiTheme="minorHAnsi" w:eastAsiaTheme="minorEastAsia" w:hAnsiTheme="minorHAnsi" w:cstheme="minorBidi"/>
      <w:sz w:val="22"/>
      <w:szCs w:val="22"/>
    </w:rPr>
  </w:style>
  <w:style w:type="paragraph" w:styleId="TM8">
    <w:name w:val="toc 8"/>
    <w:basedOn w:val="Normal"/>
    <w:next w:val="Normal"/>
    <w:autoRedefine/>
    <w:uiPriority w:val="39"/>
    <w:unhideWhenUsed/>
    <w:rsid w:val="006A1739"/>
    <w:pPr>
      <w:spacing w:after="100" w:line="276" w:lineRule="auto"/>
      <w:ind w:left="1540"/>
    </w:pPr>
    <w:rPr>
      <w:rFonts w:asciiTheme="minorHAnsi" w:eastAsiaTheme="minorEastAsia" w:hAnsiTheme="minorHAnsi" w:cstheme="minorBidi"/>
      <w:sz w:val="22"/>
      <w:szCs w:val="22"/>
    </w:rPr>
  </w:style>
  <w:style w:type="paragraph" w:styleId="TM9">
    <w:name w:val="toc 9"/>
    <w:basedOn w:val="Normal"/>
    <w:next w:val="Normal"/>
    <w:autoRedefine/>
    <w:uiPriority w:val="39"/>
    <w:unhideWhenUsed/>
    <w:rsid w:val="006A1739"/>
    <w:pPr>
      <w:spacing w:after="100" w:line="276" w:lineRule="auto"/>
      <w:ind w:left="1760"/>
    </w:pPr>
    <w:rPr>
      <w:rFonts w:asciiTheme="minorHAnsi" w:eastAsiaTheme="minorEastAsia" w:hAnsiTheme="minorHAnsi" w:cstheme="minorBidi"/>
      <w:sz w:val="22"/>
      <w:szCs w:val="22"/>
    </w:rPr>
  </w:style>
  <w:style w:type="character" w:customStyle="1" w:styleId="hps">
    <w:name w:val="hps"/>
    <w:basedOn w:val="Policepardfaut"/>
    <w:rsid w:val="00711818"/>
  </w:style>
  <w:style w:type="character" w:customStyle="1" w:styleId="atn">
    <w:name w:val="atn"/>
    <w:basedOn w:val="Policepardfaut"/>
    <w:rsid w:val="00711818"/>
  </w:style>
  <w:style w:type="paragraph" w:customStyle="1" w:styleId="Style7">
    <w:name w:val="Style7"/>
    <w:basedOn w:val="Style6"/>
    <w:link w:val="Style7Car"/>
    <w:qFormat/>
    <w:rsid w:val="00766C44"/>
    <w:rPr>
      <w:rFonts w:asciiTheme="majorBidi" w:hAnsiTheme="majorBidi" w:cstheme="majorBidi"/>
      <w:b w:val="0"/>
      <w:bCs w:val="0"/>
      <w:sz w:val="20"/>
      <w:szCs w:val="20"/>
    </w:rPr>
  </w:style>
  <w:style w:type="character" w:customStyle="1" w:styleId="Titre7Car">
    <w:name w:val="Titre 7 Car"/>
    <w:basedOn w:val="Policepardfaut"/>
    <w:link w:val="Titre7"/>
    <w:uiPriority w:val="9"/>
    <w:semiHidden/>
    <w:rsid w:val="00766C44"/>
    <w:rPr>
      <w:rFonts w:asciiTheme="majorHAnsi" w:eastAsiaTheme="majorEastAsia" w:hAnsiTheme="majorHAnsi" w:cstheme="majorBidi"/>
      <w:i/>
      <w:iCs/>
      <w:color w:val="404040" w:themeColor="text1" w:themeTint="BF"/>
      <w:sz w:val="24"/>
      <w:szCs w:val="24"/>
      <w:lang w:eastAsia="fr-FR"/>
    </w:rPr>
  </w:style>
  <w:style w:type="character" w:customStyle="1" w:styleId="Style7Car">
    <w:name w:val="Style7 Car"/>
    <w:basedOn w:val="Style6Car"/>
    <w:link w:val="Style7"/>
    <w:rsid w:val="00766C44"/>
    <w:rPr>
      <w:rFonts w:asciiTheme="majorBidi" w:hAnsiTheme="majorBidi" w:cstheme="majorBidi"/>
      <w:sz w:val="20"/>
      <w:szCs w:val="20"/>
    </w:rPr>
  </w:style>
</w:styles>
</file>

<file path=word/webSettings.xml><?xml version="1.0" encoding="utf-8"?>
<w:webSettings xmlns:r="http://schemas.openxmlformats.org/officeDocument/2006/relationships" xmlns:w="http://schemas.openxmlformats.org/wordprocessingml/2006/main">
  <w:divs>
    <w:div w:id="694964190">
      <w:bodyDiv w:val="1"/>
      <w:marLeft w:val="0"/>
      <w:marRight w:val="0"/>
      <w:marTop w:val="0"/>
      <w:marBottom w:val="0"/>
      <w:divBdr>
        <w:top w:val="none" w:sz="0" w:space="0" w:color="auto"/>
        <w:left w:val="none" w:sz="0" w:space="0" w:color="auto"/>
        <w:bottom w:val="none" w:sz="0" w:space="0" w:color="auto"/>
        <w:right w:val="none" w:sz="0" w:space="0" w:color="auto"/>
      </w:divBdr>
      <w:divsChild>
        <w:div w:id="1017341573">
          <w:marLeft w:val="0"/>
          <w:marRight w:val="0"/>
          <w:marTop w:val="0"/>
          <w:marBottom w:val="0"/>
          <w:divBdr>
            <w:top w:val="none" w:sz="0" w:space="0" w:color="auto"/>
            <w:left w:val="none" w:sz="0" w:space="0" w:color="auto"/>
            <w:bottom w:val="none" w:sz="0" w:space="0" w:color="auto"/>
            <w:right w:val="none" w:sz="0" w:space="0" w:color="auto"/>
          </w:divBdr>
          <w:divsChild>
            <w:div w:id="35836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png"/><Relationship Id="rId117" Type="http://schemas.openxmlformats.org/officeDocument/2006/relationships/theme" Target="theme/theme1.xml"/><Relationship Id="rId21" Type="http://schemas.openxmlformats.org/officeDocument/2006/relationships/header" Target="header9.xml"/><Relationship Id="rId42" Type="http://schemas.openxmlformats.org/officeDocument/2006/relationships/header" Target="header12.xml"/><Relationship Id="rId47" Type="http://schemas.openxmlformats.org/officeDocument/2006/relationships/image" Target="media/image20.png"/><Relationship Id="rId63" Type="http://schemas.openxmlformats.org/officeDocument/2006/relationships/image" Target="media/image30.png"/><Relationship Id="rId68" Type="http://schemas.openxmlformats.org/officeDocument/2006/relationships/image" Target="media/image35.png"/><Relationship Id="rId84" Type="http://schemas.openxmlformats.org/officeDocument/2006/relationships/header" Target="header26.xml"/><Relationship Id="rId89" Type="http://schemas.openxmlformats.org/officeDocument/2006/relationships/image" Target="media/image48.png"/><Relationship Id="rId112" Type="http://schemas.openxmlformats.org/officeDocument/2006/relationships/image" Target="media/image71.png"/><Relationship Id="rId16" Type="http://schemas.openxmlformats.org/officeDocument/2006/relationships/header" Target="header5.xml"/><Relationship Id="rId107" Type="http://schemas.openxmlformats.org/officeDocument/2006/relationships/image" Target="media/image66.png"/><Relationship Id="rId11" Type="http://schemas.openxmlformats.org/officeDocument/2006/relationships/header" Target="header2.xml"/><Relationship Id="rId24" Type="http://schemas.openxmlformats.org/officeDocument/2006/relationships/header" Target="header11.xml"/><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header" Target="header14.xml"/><Relationship Id="rId53" Type="http://schemas.openxmlformats.org/officeDocument/2006/relationships/image" Target="media/image23.png"/><Relationship Id="rId58" Type="http://schemas.openxmlformats.org/officeDocument/2006/relationships/image" Target="media/image25.png"/><Relationship Id="rId66" Type="http://schemas.openxmlformats.org/officeDocument/2006/relationships/image" Target="media/image33.png"/><Relationship Id="rId74" Type="http://schemas.openxmlformats.org/officeDocument/2006/relationships/footer" Target="footer7.xml"/><Relationship Id="rId79" Type="http://schemas.openxmlformats.org/officeDocument/2006/relationships/image" Target="media/image42.png"/><Relationship Id="rId87" Type="http://schemas.openxmlformats.org/officeDocument/2006/relationships/image" Target="media/image46.png"/><Relationship Id="rId102" Type="http://schemas.openxmlformats.org/officeDocument/2006/relationships/image" Target="media/image61.png"/><Relationship Id="rId110" Type="http://schemas.openxmlformats.org/officeDocument/2006/relationships/image" Target="media/image69.png"/><Relationship Id="rId115" Type="http://schemas.openxmlformats.org/officeDocument/2006/relationships/header" Target="header27.xml"/><Relationship Id="rId5" Type="http://schemas.openxmlformats.org/officeDocument/2006/relationships/webSettings" Target="webSettings.xml"/><Relationship Id="rId61" Type="http://schemas.openxmlformats.org/officeDocument/2006/relationships/image" Target="media/image28.png"/><Relationship Id="rId82" Type="http://schemas.openxmlformats.org/officeDocument/2006/relationships/header" Target="header25.xml"/><Relationship Id="rId90" Type="http://schemas.openxmlformats.org/officeDocument/2006/relationships/image" Target="media/image49.png"/><Relationship Id="rId95" Type="http://schemas.openxmlformats.org/officeDocument/2006/relationships/image" Target="media/image54.png"/><Relationship Id="rId19" Type="http://schemas.openxmlformats.org/officeDocument/2006/relationships/header" Target="header8.xml"/><Relationship Id="rId14" Type="http://schemas.openxmlformats.org/officeDocument/2006/relationships/footer" Target="footer3.xml"/><Relationship Id="rId22" Type="http://schemas.openxmlformats.org/officeDocument/2006/relationships/footer" Target="footer5.xm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2.png"/><Relationship Id="rId43" Type="http://schemas.openxmlformats.org/officeDocument/2006/relationships/footer" Target="footer6.xml"/><Relationship Id="rId48" Type="http://schemas.openxmlformats.org/officeDocument/2006/relationships/image" Target="media/image21.png"/><Relationship Id="rId56" Type="http://schemas.openxmlformats.org/officeDocument/2006/relationships/header" Target="header19.xml"/><Relationship Id="rId64" Type="http://schemas.openxmlformats.org/officeDocument/2006/relationships/image" Target="media/image31.png"/><Relationship Id="rId69" Type="http://schemas.openxmlformats.org/officeDocument/2006/relationships/image" Target="media/image36.png"/><Relationship Id="rId77" Type="http://schemas.openxmlformats.org/officeDocument/2006/relationships/image" Target="media/image40.png"/><Relationship Id="rId100" Type="http://schemas.openxmlformats.org/officeDocument/2006/relationships/image" Target="media/image59.png"/><Relationship Id="rId105" Type="http://schemas.openxmlformats.org/officeDocument/2006/relationships/image" Target="media/image64.png"/><Relationship Id="rId113" Type="http://schemas.openxmlformats.org/officeDocument/2006/relationships/image" Target="media/image72.png"/><Relationship Id="rId8" Type="http://schemas.openxmlformats.org/officeDocument/2006/relationships/image" Target="media/image1.jpeg"/><Relationship Id="rId51" Type="http://schemas.openxmlformats.org/officeDocument/2006/relationships/header" Target="header16.xml"/><Relationship Id="rId72" Type="http://schemas.openxmlformats.org/officeDocument/2006/relationships/header" Target="header22.xml"/><Relationship Id="rId80" Type="http://schemas.openxmlformats.org/officeDocument/2006/relationships/image" Target="media/image43.png"/><Relationship Id="rId85" Type="http://schemas.openxmlformats.org/officeDocument/2006/relationships/image" Target="media/image44.png"/><Relationship Id="rId93" Type="http://schemas.openxmlformats.org/officeDocument/2006/relationships/image" Target="media/image52.png"/><Relationship Id="rId98" Type="http://schemas.openxmlformats.org/officeDocument/2006/relationships/image" Target="media/image57.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image" Target="media/image2.png"/><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19.png"/><Relationship Id="rId59" Type="http://schemas.openxmlformats.org/officeDocument/2006/relationships/image" Target="media/image26.png"/><Relationship Id="rId67" Type="http://schemas.openxmlformats.org/officeDocument/2006/relationships/image" Target="media/image34.png"/><Relationship Id="rId103" Type="http://schemas.openxmlformats.org/officeDocument/2006/relationships/image" Target="media/image62.png"/><Relationship Id="rId108" Type="http://schemas.openxmlformats.org/officeDocument/2006/relationships/image" Target="media/image67.png"/><Relationship Id="rId116" Type="http://schemas.openxmlformats.org/officeDocument/2006/relationships/fontTable" Target="fontTable.xml"/><Relationship Id="rId20" Type="http://schemas.openxmlformats.org/officeDocument/2006/relationships/footer" Target="footer4.xml"/><Relationship Id="rId41" Type="http://schemas.openxmlformats.org/officeDocument/2006/relationships/image" Target="media/image18.png"/><Relationship Id="rId54" Type="http://schemas.openxmlformats.org/officeDocument/2006/relationships/image" Target="media/image24.png"/><Relationship Id="rId62" Type="http://schemas.openxmlformats.org/officeDocument/2006/relationships/image" Target="media/image29.png"/><Relationship Id="rId70" Type="http://schemas.openxmlformats.org/officeDocument/2006/relationships/image" Target="media/image37.png"/><Relationship Id="rId75" Type="http://schemas.openxmlformats.org/officeDocument/2006/relationships/image" Target="media/image38.png"/><Relationship Id="rId83" Type="http://schemas.openxmlformats.org/officeDocument/2006/relationships/hyperlink" Target="http://www5.epfl.ch/webdav/site/polymaths/users/107044/public/PM_08/H7" TargetMode="External"/><Relationship Id="rId88" Type="http://schemas.openxmlformats.org/officeDocument/2006/relationships/image" Target="media/image47.png"/><Relationship Id="rId91" Type="http://schemas.openxmlformats.org/officeDocument/2006/relationships/image" Target="media/image50.png"/><Relationship Id="rId96" Type="http://schemas.openxmlformats.org/officeDocument/2006/relationships/image" Target="media/image55.png"/><Relationship Id="rId111"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eader" Target="header10.xml"/><Relationship Id="rId28" Type="http://schemas.openxmlformats.org/officeDocument/2006/relationships/image" Target="media/image5.png"/><Relationship Id="rId36" Type="http://schemas.openxmlformats.org/officeDocument/2006/relationships/image" Target="media/image13.png"/><Relationship Id="rId49" Type="http://schemas.openxmlformats.org/officeDocument/2006/relationships/image" Target="media/image22.png"/><Relationship Id="rId57" Type="http://schemas.openxmlformats.org/officeDocument/2006/relationships/header" Target="header20.xml"/><Relationship Id="rId106" Type="http://schemas.openxmlformats.org/officeDocument/2006/relationships/image" Target="media/image65.png"/><Relationship Id="rId114" Type="http://schemas.openxmlformats.org/officeDocument/2006/relationships/image" Target="media/image73.png"/><Relationship Id="rId10" Type="http://schemas.openxmlformats.org/officeDocument/2006/relationships/footer" Target="footer1.xml"/><Relationship Id="rId31" Type="http://schemas.openxmlformats.org/officeDocument/2006/relationships/image" Target="media/image8.png"/><Relationship Id="rId44" Type="http://schemas.openxmlformats.org/officeDocument/2006/relationships/header" Target="header13.xml"/><Relationship Id="rId52" Type="http://schemas.openxmlformats.org/officeDocument/2006/relationships/header" Target="header17.xml"/><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header" Target="header23.xml"/><Relationship Id="rId78" Type="http://schemas.openxmlformats.org/officeDocument/2006/relationships/image" Target="media/image41.png"/><Relationship Id="rId81" Type="http://schemas.openxmlformats.org/officeDocument/2006/relationships/header" Target="header24.xml"/><Relationship Id="rId86" Type="http://schemas.openxmlformats.org/officeDocument/2006/relationships/image" Target="media/image45.png"/><Relationship Id="rId94" Type="http://schemas.openxmlformats.org/officeDocument/2006/relationships/image" Target="media/image53.png"/><Relationship Id="rId99" Type="http://schemas.openxmlformats.org/officeDocument/2006/relationships/image" Target="media/image58.png"/><Relationship Id="rId101" Type="http://schemas.openxmlformats.org/officeDocument/2006/relationships/image" Target="media/image60.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7.xml"/><Relationship Id="rId39" Type="http://schemas.openxmlformats.org/officeDocument/2006/relationships/image" Target="media/image16.png"/><Relationship Id="rId109" Type="http://schemas.openxmlformats.org/officeDocument/2006/relationships/image" Target="media/image68.png"/><Relationship Id="rId34" Type="http://schemas.openxmlformats.org/officeDocument/2006/relationships/image" Target="media/image11.png"/><Relationship Id="rId50" Type="http://schemas.openxmlformats.org/officeDocument/2006/relationships/header" Target="header15.xml"/><Relationship Id="rId55" Type="http://schemas.openxmlformats.org/officeDocument/2006/relationships/header" Target="header18.xml"/><Relationship Id="rId76" Type="http://schemas.openxmlformats.org/officeDocument/2006/relationships/image" Target="media/image39.png"/><Relationship Id="rId97" Type="http://schemas.openxmlformats.org/officeDocument/2006/relationships/image" Target="media/image56.png"/><Relationship Id="rId104"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header" Target="header21.xml"/><Relationship Id="rId92" Type="http://schemas.openxmlformats.org/officeDocument/2006/relationships/image" Target="media/image51.png"/><Relationship Id="rId2" Type="http://schemas.openxmlformats.org/officeDocument/2006/relationships/numbering" Target="numbering.xml"/><Relationship Id="rId29" Type="http://schemas.openxmlformats.org/officeDocument/2006/relationships/image" Target="media/image6.png"/></Relationships>
</file>

<file path=word/theme/theme1.xml><?xml version="1.0" encoding="utf-8"?>
<a:theme xmlns:a="http://schemas.openxmlformats.org/drawingml/2006/main" name="Thème Office">
  <a:themeElements>
    <a:clrScheme name="Personnalisé 13">
      <a:dk1>
        <a:sysClr val="windowText" lastClr="000000"/>
      </a:dk1>
      <a:lt1>
        <a:sysClr val="window" lastClr="FFFFFF"/>
      </a:lt1>
      <a:dk2>
        <a:srgbClr val="FFFFFF"/>
      </a:dk2>
      <a:lt2>
        <a:srgbClr val="F8F8F8"/>
      </a:lt2>
      <a:accent1>
        <a:srgbClr val="DDDDDD"/>
      </a:accent1>
      <a:accent2>
        <a:srgbClr val="B2B2B2"/>
      </a:accent2>
      <a:accent3>
        <a:srgbClr val="FFFFFF"/>
      </a:accent3>
      <a:accent4>
        <a:srgbClr val="FFFFFF"/>
      </a:accent4>
      <a:accent5>
        <a:srgbClr val="5F5F5F"/>
      </a:accent5>
      <a:accent6>
        <a:srgbClr val="FFFFFF"/>
      </a:accent6>
      <a:hlink>
        <a:srgbClr val="D8D8D8"/>
      </a:hlink>
      <a:folHlink>
        <a:srgbClr val="F2F2F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061085-9D79-4338-A8BD-AD4ACF133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1</Pages>
  <Words>18745</Words>
  <Characters>103103</Characters>
  <Application>Microsoft Office Word</Application>
  <DocSecurity>0</DocSecurity>
  <Lines>859</Lines>
  <Paragraphs>243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121605</CharactersWithSpaces>
  <SharedDoc>false</SharedDoc>
  <HLinks>
    <vt:vector size="810" baseType="variant">
      <vt:variant>
        <vt:i4>3211348</vt:i4>
      </vt:variant>
      <vt:variant>
        <vt:i4>810</vt:i4>
      </vt:variant>
      <vt:variant>
        <vt:i4>0</vt:i4>
      </vt:variant>
      <vt:variant>
        <vt:i4>5</vt:i4>
      </vt:variant>
      <vt:variant>
        <vt:lpwstr>http://www5.epfl.ch/webdav/site/polymaths/users/107044/public/PM_08/H7</vt:lpwstr>
      </vt:variant>
      <vt:variant>
        <vt:lpwstr/>
      </vt:variant>
      <vt:variant>
        <vt:i4>1572912</vt:i4>
      </vt:variant>
      <vt:variant>
        <vt:i4>803</vt:i4>
      </vt:variant>
      <vt:variant>
        <vt:i4>0</vt:i4>
      </vt:variant>
      <vt:variant>
        <vt:i4>5</vt:i4>
      </vt:variant>
      <vt:variant>
        <vt:lpwstr/>
      </vt:variant>
      <vt:variant>
        <vt:lpwstr>_Toc326772288</vt:lpwstr>
      </vt:variant>
      <vt:variant>
        <vt:i4>1572912</vt:i4>
      </vt:variant>
      <vt:variant>
        <vt:i4>797</vt:i4>
      </vt:variant>
      <vt:variant>
        <vt:i4>0</vt:i4>
      </vt:variant>
      <vt:variant>
        <vt:i4>5</vt:i4>
      </vt:variant>
      <vt:variant>
        <vt:lpwstr/>
      </vt:variant>
      <vt:variant>
        <vt:lpwstr>_Toc326772287</vt:lpwstr>
      </vt:variant>
      <vt:variant>
        <vt:i4>1572912</vt:i4>
      </vt:variant>
      <vt:variant>
        <vt:i4>791</vt:i4>
      </vt:variant>
      <vt:variant>
        <vt:i4>0</vt:i4>
      </vt:variant>
      <vt:variant>
        <vt:i4>5</vt:i4>
      </vt:variant>
      <vt:variant>
        <vt:lpwstr/>
      </vt:variant>
      <vt:variant>
        <vt:lpwstr>_Toc326772286</vt:lpwstr>
      </vt:variant>
      <vt:variant>
        <vt:i4>1572912</vt:i4>
      </vt:variant>
      <vt:variant>
        <vt:i4>785</vt:i4>
      </vt:variant>
      <vt:variant>
        <vt:i4>0</vt:i4>
      </vt:variant>
      <vt:variant>
        <vt:i4>5</vt:i4>
      </vt:variant>
      <vt:variant>
        <vt:lpwstr/>
      </vt:variant>
      <vt:variant>
        <vt:lpwstr>_Toc326772285</vt:lpwstr>
      </vt:variant>
      <vt:variant>
        <vt:i4>1572912</vt:i4>
      </vt:variant>
      <vt:variant>
        <vt:i4>779</vt:i4>
      </vt:variant>
      <vt:variant>
        <vt:i4>0</vt:i4>
      </vt:variant>
      <vt:variant>
        <vt:i4>5</vt:i4>
      </vt:variant>
      <vt:variant>
        <vt:lpwstr/>
      </vt:variant>
      <vt:variant>
        <vt:lpwstr>_Toc326772284</vt:lpwstr>
      </vt:variant>
      <vt:variant>
        <vt:i4>1572912</vt:i4>
      </vt:variant>
      <vt:variant>
        <vt:i4>773</vt:i4>
      </vt:variant>
      <vt:variant>
        <vt:i4>0</vt:i4>
      </vt:variant>
      <vt:variant>
        <vt:i4>5</vt:i4>
      </vt:variant>
      <vt:variant>
        <vt:lpwstr/>
      </vt:variant>
      <vt:variant>
        <vt:lpwstr>_Toc326772283</vt:lpwstr>
      </vt:variant>
      <vt:variant>
        <vt:i4>1572912</vt:i4>
      </vt:variant>
      <vt:variant>
        <vt:i4>767</vt:i4>
      </vt:variant>
      <vt:variant>
        <vt:i4>0</vt:i4>
      </vt:variant>
      <vt:variant>
        <vt:i4>5</vt:i4>
      </vt:variant>
      <vt:variant>
        <vt:lpwstr/>
      </vt:variant>
      <vt:variant>
        <vt:lpwstr>_Toc326772282</vt:lpwstr>
      </vt:variant>
      <vt:variant>
        <vt:i4>1572912</vt:i4>
      </vt:variant>
      <vt:variant>
        <vt:i4>761</vt:i4>
      </vt:variant>
      <vt:variant>
        <vt:i4>0</vt:i4>
      </vt:variant>
      <vt:variant>
        <vt:i4>5</vt:i4>
      </vt:variant>
      <vt:variant>
        <vt:lpwstr/>
      </vt:variant>
      <vt:variant>
        <vt:lpwstr>_Toc326772281</vt:lpwstr>
      </vt:variant>
      <vt:variant>
        <vt:i4>1572912</vt:i4>
      </vt:variant>
      <vt:variant>
        <vt:i4>755</vt:i4>
      </vt:variant>
      <vt:variant>
        <vt:i4>0</vt:i4>
      </vt:variant>
      <vt:variant>
        <vt:i4>5</vt:i4>
      </vt:variant>
      <vt:variant>
        <vt:lpwstr/>
      </vt:variant>
      <vt:variant>
        <vt:lpwstr>_Toc326772280</vt:lpwstr>
      </vt:variant>
      <vt:variant>
        <vt:i4>1507376</vt:i4>
      </vt:variant>
      <vt:variant>
        <vt:i4>749</vt:i4>
      </vt:variant>
      <vt:variant>
        <vt:i4>0</vt:i4>
      </vt:variant>
      <vt:variant>
        <vt:i4>5</vt:i4>
      </vt:variant>
      <vt:variant>
        <vt:lpwstr/>
      </vt:variant>
      <vt:variant>
        <vt:lpwstr>_Toc326772279</vt:lpwstr>
      </vt:variant>
      <vt:variant>
        <vt:i4>1507376</vt:i4>
      </vt:variant>
      <vt:variant>
        <vt:i4>743</vt:i4>
      </vt:variant>
      <vt:variant>
        <vt:i4>0</vt:i4>
      </vt:variant>
      <vt:variant>
        <vt:i4>5</vt:i4>
      </vt:variant>
      <vt:variant>
        <vt:lpwstr/>
      </vt:variant>
      <vt:variant>
        <vt:lpwstr>_Toc326772278</vt:lpwstr>
      </vt:variant>
      <vt:variant>
        <vt:i4>1507376</vt:i4>
      </vt:variant>
      <vt:variant>
        <vt:i4>737</vt:i4>
      </vt:variant>
      <vt:variant>
        <vt:i4>0</vt:i4>
      </vt:variant>
      <vt:variant>
        <vt:i4>5</vt:i4>
      </vt:variant>
      <vt:variant>
        <vt:lpwstr/>
      </vt:variant>
      <vt:variant>
        <vt:lpwstr>_Toc326772277</vt:lpwstr>
      </vt:variant>
      <vt:variant>
        <vt:i4>1507376</vt:i4>
      </vt:variant>
      <vt:variant>
        <vt:i4>731</vt:i4>
      </vt:variant>
      <vt:variant>
        <vt:i4>0</vt:i4>
      </vt:variant>
      <vt:variant>
        <vt:i4>5</vt:i4>
      </vt:variant>
      <vt:variant>
        <vt:lpwstr/>
      </vt:variant>
      <vt:variant>
        <vt:lpwstr>_Toc326772276</vt:lpwstr>
      </vt:variant>
      <vt:variant>
        <vt:i4>1507376</vt:i4>
      </vt:variant>
      <vt:variant>
        <vt:i4>725</vt:i4>
      </vt:variant>
      <vt:variant>
        <vt:i4>0</vt:i4>
      </vt:variant>
      <vt:variant>
        <vt:i4>5</vt:i4>
      </vt:variant>
      <vt:variant>
        <vt:lpwstr/>
      </vt:variant>
      <vt:variant>
        <vt:lpwstr>_Toc326772275</vt:lpwstr>
      </vt:variant>
      <vt:variant>
        <vt:i4>1507376</vt:i4>
      </vt:variant>
      <vt:variant>
        <vt:i4>719</vt:i4>
      </vt:variant>
      <vt:variant>
        <vt:i4>0</vt:i4>
      </vt:variant>
      <vt:variant>
        <vt:i4>5</vt:i4>
      </vt:variant>
      <vt:variant>
        <vt:lpwstr/>
      </vt:variant>
      <vt:variant>
        <vt:lpwstr>_Toc326772274</vt:lpwstr>
      </vt:variant>
      <vt:variant>
        <vt:i4>1507376</vt:i4>
      </vt:variant>
      <vt:variant>
        <vt:i4>713</vt:i4>
      </vt:variant>
      <vt:variant>
        <vt:i4>0</vt:i4>
      </vt:variant>
      <vt:variant>
        <vt:i4>5</vt:i4>
      </vt:variant>
      <vt:variant>
        <vt:lpwstr/>
      </vt:variant>
      <vt:variant>
        <vt:lpwstr>_Toc326772273</vt:lpwstr>
      </vt:variant>
      <vt:variant>
        <vt:i4>1507376</vt:i4>
      </vt:variant>
      <vt:variant>
        <vt:i4>707</vt:i4>
      </vt:variant>
      <vt:variant>
        <vt:i4>0</vt:i4>
      </vt:variant>
      <vt:variant>
        <vt:i4>5</vt:i4>
      </vt:variant>
      <vt:variant>
        <vt:lpwstr/>
      </vt:variant>
      <vt:variant>
        <vt:lpwstr>_Toc326772272</vt:lpwstr>
      </vt:variant>
      <vt:variant>
        <vt:i4>1507376</vt:i4>
      </vt:variant>
      <vt:variant>
        <vt:i4>701</vt:i4>
      </vt:variant>
      <vt:variant>
        <vt:i4>0</vt:i4>
      </vt:variant>
      <vt:variant>
        <vt:i4>5</vt:i4>
      </vt:variant>
      <vt:variant>
        <vt:lpwstr/>
      </vt:variant>
      <vt:variant>
        <vt:lpwstr>_Toc326772271</vt:lpwstr>
      </vt:variant>
      <vt:variant>
        <vt:i4>1507376</vt:i4>
      </vt:variant>
      <vt:variant>
        <vt:i4>695</vt:i4>
      </vt:variant>
      <vt:variant>
        <vt:i4>0</vt:i4>
      </vt:variant>
      <vt:variant>
        <vt:i4>5</vt:i4>
      </vt:variant>
      <vt:variant>
        <vt:lpwstr/>
      </vt:variant>
      <vt:variant>
        <vt:lpwstr>_Toc326772270</vt:lpwstr>
      </vt:variant>
      <vt:variant>
        <vt:i4>1441840</vt:i4>
      </vt:variant>
      <vt:variant>
        <vt:i4>689</vt:i4>
      </vt:variant>
      <vt:variant>
        <vt:i4>0</vt:i4>
      </vt:variant>
      <vt:variant>
        <vt:i4>5</vt:i4>
      </vt:variant>
      <vt:variant>
        <vt:lpwstr/>
      </vt:variant>
      <vt:variant>
        <vt:lpwstr>_Toc326772269</vt:lpwstr>
      </vt:variant>
      <vt:variant>
        <vt:i4>1441840</vt:i4>
      </vt:variant>
      <vt:variant>
        <vt:i4>683</vt:i4>
      </vt:variant>
      <vt:variant>
        <vt:i4>0</vt:i4>
      </vt:variant>
      <vt:variant>
        <vt:i4>5</vt:i4>
      </vt:variant>
      <vt:variant>
        <vt:lpwstr/>
      </vt:variant>
      <vt:variant>
        <vt:lpwstr>_Toc326772268</vt:lpwstr>
      </vt:variant>
      <vt:variant>
        <vt:i4>1441840</vt:i4>
      </vt:variant>
      <vt:variant>
        <vt:i4>677</vt:i4>
      </vt:variant>
      <vt:variant>
        <vt:i4>0</vt:i4>
      </vt:variant>
      <vt:variant>
        <vt:i4>5</vt:i4>
      </vt:variant>
      <vt:variant>
        <vt:lpwstr/>
      </vt:variant>
      <vt:variant>
        <vt:lpwstr>_Toc326772267</vt:lpwstr>
      </vt:variant>
      <vt:variant>
        <vt:i4>1441840</vt:i4>
      </vt:variant>
      <vt:variant>
        <vt:i4>671</vt:i4>
      </vt:variant>
      <vt:variant>
        <vt:i4>0</vt:i4>
      </vt:variant>
      <vt:variant>
        <vt:i4>5</vt:i4>
      </vt:variant>
      <vt:variant>
        <vt:lpwstr/>
      </vt:variant>
      <vt:variant>
        <vt:lpwstr>_Toc326772266</vt:lpwstr>
      </vt:variant>
      <vt:variant>
        <vt:i4>1441840</vt:i4>
      </vt:variant>
      <vt:variant>
        <vt:i4>665</vt:i4>
      </vt:variant>
      <vt:variant>
        <vt:i4>0</vt:i4>
      </vt:variant>
      <vt:variant>
        <vt:i4>5</vt:i4>
      </vt:variant>
      <vt:variant>
        <vt:lpwstr/>
      </vt:variant>
      <vt:variant>
        <vt:lpwstr>_Toc326772265</vt:lpwstr>
      </vt:variant>
      <vt:variant>
        <vt:i4>1441840</vt:i4>
      </vt:variant>
      <vt:variant>
        <vt:i4>659</vt:i4>
      </vt:variant>
      <vt:variant>
        <vt:i4>0</vt:i4>
      </vt:variant>
      <vt:variant>
        <vt:i4>5</vt:i4>
      </vt:variant>
      <vt:variant>
        <vt:lpwstr/>
      </vt:variant>
      <vt:variant>
        <vt:lpwstr>_Toc326772264</vt:lpwstr>
      </vt:variant>
      <vt:variant>
        <vt:i4>1441840</vt:i4>
      </vt:variant>
      <vt:variant>
        <vt:i4>653</vt:i4>
      </vt:variant>
      <vt:variant>
        <vt:i4>0</vt:i4>
      </vt:variant>
      <vt:variant>
        <vt:i4>5</vt:i4>
      </vt:variant>
      <vt:variant>
        <vt:lpwstr/>
      </vt:variant>
      <vt:variant>
        <vt:lpwstr>_Toc326772263</vt:lpwstr>
      </vt:variant>
      <vt:variant>
        <vt:i4>1441840</vt:i4>
      </vt:variant>
      <vt:variant>
        <vt:i4>647</vt:i4>
      </vt:variant>
      <vt:variant>
        <vt:i4>0</vt:i4>
      </vt:variant>
      <vt:variant>
        <vt:i4>5</vt:i4>
      </vt:variant>
      <vt:variant>
        <vt:lpwstr/>
      </vt:variant>
      <vt:variant>
        <vt:lpwstr>_Toc326772262</vt:lpwstr>
      </vt:variant>
      <vt:variant>
        <vt:i4>1441840</vt:i4>
      </vt:variant>
      <vt:variant>
        <vt:i4>641</vt:i4>
      </vt:variant>
      <vt:variant>
        <vt:i4>0</vt:i4>
      </vt:variant>
      <vt:variant>
        <vt:i4>5</vt:i4>
      </vt:variant>
      <vt:variant>
        <vt:lpwstr/>
      </vt:variant>
      <vt:variant>
        <vt:lpwstr>_Toc326772261</vt:lpwstr>
      </vt:variant>
      <vt:variant>
        <vt:i4>1441840</vt:i4>
      </vt:variant>
      <vt:variant>
        <vt:i4>635</vt:i4>
      </vt:variant>
      <vt:variant>
        <vt:i4>0</vt:i4>
      </vt:variant>
      <vt:variant>
        <vt:i4>5</vt:i4>
      </vt:variant>
      <vt:variant>
        <vt:lpwstr/>
      </vt:variant>
      <vt:variant>
        <vt:lpwstr>_Toc326772260</vt:lpwstr>
      </vt:variant>
      <vt:variant>
        <vt:i4>1376304</vt:i4>
      </vt:variant>
      <vt:variant>
        <vt:i4>629</vt:i4>
      </vt:variant>
      <vt:variant>
        <vt:i4>0</vt:i4>
      </vt:variant>
      <vt:variant>
        <vt:i4>5</vt:i4>
      </vt:variant>
      <vt:variant>
        <vt:lpwstr/>
      </vt:variant>
      <vt:variant>
        <vt:lpwstr>_Toc326772259</vt:lpwstr>
      </vt:variant>
      <vt:variant>
        <vt:i4>1376304</vt:i4>
      </vt:variant>
      <vt:variant>
        <vt:i4>623</vt:i4>
      </vt:variant>
      <vt:variant>
        <vt:i4>0</vt:i4>
      </vt:variant>
      <vt:variant>
        <vt:i4>5</vt:i4>
      </vt:variant>
      <vt:variant>
        <vt:lpwstr/>
      </vt:variant>
      <vt:variant>
        <vt:lpwstr>_Toc326772258</vt:lpwstr>
      </vt:variant>
      <vt:variant>
        <vt:i4>1376304</vt:i4>
      </vt:variant>
      <vt:variant>
        <vt:i4>617</vt:i4>
      </vt:variant>
      <vt:variant>
        <vt:i4>0</vt:i4>
      </vt:variant>
      <vt:variant>
        <vt:i4>5</vt:i4>
      </vt:variant>
      <vt:variant>
        <vt:lpwstr/>
      </vt:variant>
      <vt:variant>
        <vt:lpwstr>_Toc326772257</vt:lpwstr>
      </vt:variant>
      <vt:variant>
        <vt:i4>1376304</vt:i4>
      </vt:variant>
      <vt:variant>
        <vt:i4>611</vt:i4>
      </vt:variant>
      <vt:variant>
        <vt:i4>0</vt:i4>
      </vt:variant>
      <vt:variant>
        <vt:i4>5</vt:i4>
      </vt:variant>
      <vt:variant>
        <vt:lpwstr/>
      </vt:variant>
      <vt:variant>
        <vt:lpwstr>_Toc326772256</vt:lpwstr>
      </vt:variant>
      <vt:variant>
        <vt:i4>1376304</vt:i4>
      </vt:variant>
      <vt:variant>
        <vt:i4>605</vt:i4>
      </vt:variant>
      <vt:variant>
        <vt:i4>0</vt:i4>
      </vt:variant>
      <vt:variant>
        <vt:i4>5</vt:i4>
      </vt:variant>
      <vt:variant>
        <vt:lpwstr/>
      </vt:variant>
      <vt:variant>
        <vt:lpwstr>_Toc326772255</vt:lpwstr>
      </vt:variant>
      <vt:variant>
        <vt:i4>1376304</vt:i4>
      </vt:variant>
      <vt:variant>
        <vt:i4>599</vt:i4>
      </vt:variant>
      <vt:variant>
        <vt:i4>0</vt:i4>
      </vt:variant>
      <vt:variant>
        <vt:i4>5</vt:i4>
      </vt:variant>
      <vt:variant>
        <vt:lpwstr/>
      </vt:variant>
      <vt:variant>
        <vt:lpwstr>_Toc326772254</vt:lpwstr>
      </vt:variant>
      <vt:variant>
        <vt:i4>1376304</vt:i4>
      </vt:variant>
      <vt:variant>
        <vt:i4>593</vt:i4>
      </vt:variant>
      <vt:variant>
        <vt:i4>0</vt:i4>
      </vt:variant>
      <vt:variant>
        <vt:i4>5</vt:i4>
      </vt:variant>
      <vt:variant>
        <vt:lpwstr/>
      </vt:variant>
      <vt:variant>
        <vt:lpwstr>_Toc326772253</vt:lpwstr>
      </vt:variant>
      <vt:variant>
        <vt:i4>1376304</vt:i4>
      </vt:variant>
      <vt:variant>
        <vt:i4>587</vt:i4>
      </vt:variant>
      <vt:variant>
        <vt:i4>0</vt:i4>
      </vt:variant>
      <vt:variant>
        <vt:i4>5</vt:i4>
      </vt:variant>
      <vt:variant>
        <vt:lpwstr/>
      </vt:variant>
      <vt:variant>
        <vt:lpwstr>_Toc326772252</vt:lpwstr>
      </vt:variant>
      <vt:variant>
        <vt:i4>1376304</vt:i4>
      </vt:variant>
      <vt:variant>
        <vt:i4>581</vt:i4>
      </vt:variant>
      <vt:variant>
        <vt:i4>0</vt:i4>
      </vt:variant>
      <vt:variant>
        <vt:i4>5</vt:i4>
      </vt:variant>
      <vt:variant>
        <vt:lpwstr/>
      </vt:variant>
      <vt:variant>
        <vt:lpwstr>_Toc326772251</vt:lpwstr>
      </vt:variant>
      <vt:variant>
        <vt:i4>1376304</vt:i4>
      </vt:variant>
      <vt:variant>
        <vt:i4>575</vt:i4>
      </vt:variant>
      <vt:variant>
        <vt:i4>0</vt:i4>
      </vt:variant>
      <vt:variant>
        <vt:i4>5</vt:i4>
      </vt:variant>
      <vt:variant>
        <vt:lpwstr/>
      </vt:variant>
      <vt:variant>
        <vt:lpwstr>_Toc326772250</vt:lpwstr>
      </vt:variant>
      <vt:variant>
        <vt:i4>1310768</vt:i4>
      </vt:variant>
      <vt:variant>
        <vt:i4>569</vt:i4>
      </vt:variant>
      <vt:variant>
        <vt:i4>0</vt:i4>
      </vt:variant>
      <vt:variant>
        <vt:i4>5</vt:i4>
      </vt:variant>
      <vt:variant>
        <vt:lpwstr/>
      </vt:variant>
      <vt:variant>
        <vt:lpwstr>_Toc326772249</vt:lpwstr>
      </vt:variant>
      <vt:variant>
        <vt:i4>1310768</vt:i4>
      </vt:variant>
      <vt:variant>
        <vt:i4>563</vt:i4>
      </vt:variant>
      <vt:variant>
        <vt:i4>0</vt:i4>
      </vt:variant>
      <vt:variant>
        <vt:i4>5</vt:i4>
      </vt:variant>
      <vt:variant>
        <vt:lpwstr/>
      </vt:variant>
      <vt:variant>
        <vt:lpwstr>_Toc326772248</vt:lpwstr>
      </vt:variant>
      <vt:variant>
        <vt:i4>1310768</vt:i4>
      </vt:variant>
      <vt:variant>
        <vt:i4>557</vt:i4>
      </vt:variant>
      <vt:variant>
        <vt:i4>0</vt:i4>
      </vt:variant>
      <vt:variant>
        <vt:i4>5</vt:i4>
      </vt:variant>
      <vt:variant>
        <vt:lpwstr/>
      </vt:variant>
      <vt:variant>
        <vt:lpwstr>_Toc326772247</vt:lpwstr>
      </vt:variant>
      <vt:variant>
        <vt:i4>1310768</vt:i4>
      </vt:variant>
      <vt:variant>
        <vt:i4>551</vt:i4>
      </vt:variant>
      <vt:variant>
        <vt:i4>0</vt:i4>
      </vt:variant>
      <vt:variant>
        <vt:i4>5</vt:i4>
      </vt:variant>
      <vt:variant>
        <vt:lpwstr/>
      </vt:variant>
      <vt:variant>
        <vt:lpwstr>_Toc326772246</vt:lpwstr>
      </vt:variant>
      <vt:variant>
        <vt:i4>1310768</vt:i4>
      </vt:variant>
      <vt:variant>
        <vt:i4>545</vt:i4>
      </vt:variant>
      <vt:variant>
        <vt:i4>0</vt:i4>
      </vt:variant>
      <vt:variant>
        <vt:i4>5</vt:i4>
      </vt:variant>
      <vt:variant>
        <vt:lpwstr/>
      </vt:variant>
      <vt:variant>
        <vt:lpwstr>_Toc326772245</vt:lpwstr>
      </vt:variant>
      <vt:variant>
        <vt:i4>1507378</vt:i4>
      </vt:variant>
      <vt:variant>
        <vt:i4>536</vt:i4>
      </vt:variant>
      <vt:variant>
        <vt:i4>0</vt:i4>
      </vt:variant>
      <vt:variant>
        <vt:i4>5</vt:i4>
      </vt:variant>
      <vt:variant>
        <vt:lpwstr/>
      </vt:variant>
      <vt:variant>
        <vt:lpwstr>_Toc326745304</vt:lpwstr>
      </vt:variant>
      <vt:variant>
        <vt:i4>1507378</vt:i4>
      </vt:variant>
      <vt:variant>
        <vt:i4>530</vt:i4>
      </vt:variant>
      <vt:variant>
        <vt:i4>0</vt:i4>
      </vt:variant>
      <vt:variant>
        <vt:i4>5</vt:i4>
      </vt:variant>
      <vt:variant>
        <vt:lpwstr/>
      </vt:variant>
      <vt:variant>
        <vt:lpwstr>_Toc326745303</vt:lpwstr>
      </vt:variant>
      <vt:variant>
        <vt:i4>1507378</vt:i4>
      </vt:variant>
      <vt:variant>
        <vt:i4>524</vt:i4>
      </vt:variant>
      <vt:variant>
        <vt:i4>0</vt:i4>
      </vt:variant>
      <vt:variant>
        <vt:i4>5</vt:i4>
      </vt:variant>
      <vt:variant>
        <vt:lpwstr/>
      </vt:variant>
      <vt:variant>
        <vt:lpwstr>_Toc326745302</vt:lpwstr>
      </vt:variant>
      <vt:variant>
        <vt:i4>1507378</vt:i4>
      </vt:variant>
      <vt:variant>
        <vt:i4>518</vt:i4>
      </vt:variant>
      <vt:variant>
        <vt:i4>0</vt:i4>
      </vt:variant>
      <vt:variant>
        <vt:i4>5</vt:i4>
      </vt:variant>
      <vt:variant>
        <vt:lpwstr/>
      </vt:variant>
      <vt:variant>
        <vt:lpwstr>_Toc326745301</vt:lpwstr>
      </vt:variant>
      <vt:variant>
        <vt:i4>1507378</vt:i4>
      </vt:variant>
      <vt:variant>
        <vt:i4>512</vt:i4>
      </vt:variant>
      <vt:variant>
        <vt:i4>0</vt:i4>
      </vt:variant>
      <vt:variant>
        <vt:i4>5</vt:i4>
      </vt:variant>
      <vt:variant>
        <vt:lpwstr/>
      </vt:variant>
      <vt:variant>
        <vt:lpwstr>_Toc326745300</vt:lpwstr>
      </vt:variant>
      <vt:variant>
        <vt:i4>1966131</vt:i4>
      </vt:variant>
      <vt:variant>
        <vt:i4>506</vt:i4>
      </vt:variant>
      <vt:variant>
        <vt:i4>0</vt:i4>
      </vt:variant>
      <vt:variant>
        <vt:i4>5</vt:i4>
      </vt:variant>
      <vt:variant>
        <vt:lpwstr/>
      </vt:variant>
      <vt:variant>
        <vt:lpwstr>_Toc326745299</vt:lpwstr>
      </vt:variant>
      <vt:variant>
        <vt:i4>1966131</vt:i4>
      </vt:variant>
      <vt:variant>
        <vt:i4>500</vt:i4>
      </vt:variant>
      <vt:variant>
        <vt:i4>0</vt:i4>
      </vt:variant>
      <vt:variant>
        <vt:i4>5</vt:i4>
      </vt:variant>
      <vt:variant>
        <vt:lpwstr/>
      </vt:variant>
      <vt:variant>
        <vt:lpwstr>_Toc326745298</vt:lpwstr>
      </vt:variant>
      <vt:variant>
        <vt:i4>1966131</vt:i4>
      </vt:variant>
      <vt:variant>
        <vt:i4>494</vt:i4>
      </vt:variant>
      <vt:variant>
        <vt:i4>0</vt:i4>
      </vt:variant>
      <vt:variant>
        <vt:i4>5</vt:i4>
      </vt:variant>
      <vt:variant>
        <vt:lpwstr/>
      </vt:variant>
      <vt:variant>
        <vt:lpwstr>_Toc326745297</vt:lpwstr>
      </vt:variant>
      <vt:variant>
        <vt:i4>1966131</vt:i4>
      </vt:variant>
      <vt:variant>
        <vt:i4>488</vt:i4>
      </vt:variant>
      <vt:variant>
        <vt:i4>0</vt:i4>
      </vt:variant>
      <vt:variant>
        <vt:i4>5</vt:i4>
      </vt:variant>
      <vt:variant>
        <vt:lpwstr/>
      </vt:variant>
      <vt:variant>
        <vt:lpwstr>_Toc326745296</vt:lpwstr>
      </vt:variant>
      <vt:variant>
        <vt:i4>1966131</vt:i4>
      </vt:variant>
      <vt:variant>
        <vt:i4>482</vt:i4>
      </vt:variant>
      <vt:variant>
        <vt:i4>0</vt:i4>
      </vt:variant>
      <vt:variant>
        <vt:i4>5</vt:i4>
      </vt:variant>
      <vt:variant>
        <vt:lpwstr/>
      </vt:variant>
      <vt:variant>
        <vt:lpwstr>_Toc326745295</vt:lpwstr>
      </vt:variant>
      <vt:variant>
        <vt:i4>1966131</vt:i4>
      </vt:variant>
      <vt:variant>
        <vt:i4>476</vt:i4>
      </vt:variant>
      <vt:variant>
        <vt:i4>0</vt:i4>
      </vt:variant>
      <vt:variant>
        <vt:i4>5</vt:i4>
      </vt:variant>
      <vt:variant>
        <vt:lpwstr/>
      </vt:variant>
      <vt:variant>
        <vt:lpwstr>_Toc326745294</vt:lpwstr>
      </vt:variant>
      <vt:variant>
        <vt:i4>1966131</vt:i4>
      </vt:variant>
      <vt:variant>
        <vt:i4>470</vt:i4>
      </vt:variant>
      <vt:variant>
        <vt:i4>0</vt:i4>
      </vt:variant>
      <vt:variant>
        <vt:i4>5</vt:i4>
      </vt:variant>
      <vt:variant>
        <vt:lpwstr/>
      </vt:variant>
      <vt:variant>
        <vt:lpwstr>_Toc326745293</vt:lpwstr>
      </vt:variant>
      <vt:variant>
        <vt:i4>1966131</vt:i4>
      </vt:variant>
      <vt:variant>
        <vt:i4>464</vt:i4>
      </vt:variant>
      <vt:variant>
        <vt:i4>0</vt:i4>
      </vt:variant>
      <vt:variant>
        <vt:i4>5</vt:i4>
      </vt:variant>
      <vt:variant>
        <vt:lpwstr/>
      </vt:variant>
      <vt:variant>
        <vt:lpwstr>_Toc326745292</vt:lpwstr>
      </vt:variant>
      <vt:variant>
        <vt:i4>1966131</vt:i4>
      </vt:variant>
      <vt:variant>
        <vt:i4>458</vt:i4>
      </vt:variant>
      <vt:variant>
        <vt:i4>0</vt:i4>
      </vt:variant>
      <vt:variant>
        <vt:i4>5</vt:i4>
      </vt:variant>
      <vt:variant>
        <vt:lpwstr/>
      </vt:variant>
      <vt:variant>
        <vt:lpwstr>_Toc326745291</vt:lpwstr>
      </vt:variant>
      <vt:variant>
        <vt:i4>1966131</vt:i4>
      </vt:variant>
      <vt:variant>
        <vt:i4>452</vt:i4>
      </vt:variant>
      <vt:variant>
        <vt:i4>0</vt:i4>
      </vt:variant>
      <vt:variant>
        <vt:i4>5</vt:i4>
      </vt:variant>
      <vt:variant>
        <vt:lpwstr/>
      </vt:variant>
      <vt:variant>
        <vt:lpwstr>_Toc326745290</vt:lpwstr>
      </vt:variant>
      <vt:variant>
        <vt:i4>2031667</vt:i4>
      </vt:variant>
      <vt:variant>
        <vt:i4>446</vt:i4>
      </vt:variant>
      <vt:variant>
        <vt:i4>0</vt:i4>
      </vt:variant>
      <vt:variant>
        <vt:i4>5</vt:i4>
      </vt:variant>
      <vt:variant>
        <vt:lpwstr/>
      </vt:variant>
      <vt:variant>
        <vt:lpwstr>_Toc326745289</vt:lpwstr>
      </vt:variant>
      <vt:variant>
        <vt:i4>2031667</vt:i4>
      </vt:variant>
      <vt:variant>
        <vt:i4>440</vt:i4>
      </vt:variant>
      <vt:variant>
        <vt:i4>0</vt:i4>
      </vt:variant>
      <vt:variant>
        <vt:i4>5</vt:i4>
      </vt:variant>
      <vt:variant>
        <vt:lpwstr/>
      </vt:variant>
      <vt:variant>
        <vt:lpwstr>_Toc326745288</vt:lpwstr>
      </vt:variant>
      <vt:variant>
        <vt:i4>2031667</vt:i4>
      </vt:variant>
      <vt:variant>
        <vt:i4>434</vt:i4>
      </vt:variant>
      <vt:variant>
        <vt:i4>0</vt:i4>
      </vt:variant>
      <vt:variant>
        <vt:i4>5</vt:i4>
      </vt:variant>
      <vt:variant>
        <vt:lpwstr/>
      </vt:variant>
      <vt:variant>
        <vt:lpwstr>_Toc326745287</vt:lpwstr>
      </vt:variant>
      <vt:variant>
        <vt:i4>2031667</vt:i4>
      </vt:variant>
      <vt:variant>
        <vt:i4>428</vt:i4>
      </vt:variant>
      <vt:variant>
        <vt:i4>0</vt:i4>
      </vt:variant>
      <vt:variant>
        <vt:i4>5</vt:i4>
      </vt:variant>
      <vt:variant>
        <vt:lpwstr/>
      </vt:variant>
      <vt:variant>
        <vt:lpwstr>_Toc326745286</vt:lpwstr>
      </vt:variant>
      <vt:variant>
        <vt:i4>2031667</vt:i4>
      </vt:variant>
      <vt:variant>
        <vt:i4>422</vt:i4>
      </vt:variant>
      <vt:variant>
        <vt:i4>0</vt:i4>
      </vt:variant>
      <vt:variant>
        <vt:i4>5</vt:i4>
      </vt:variant>
      <vt:variant>
        <vt:lpwstr/>
      </vt:variant>
      <vt:variant>
        <vt:lpwstr>_Toc326745285</vt:lpwstr>
      </vt:variant>
      <vt:variant>
        <vt:i4>2031667</vt:i4>
      </vt:variant>
      <vt:variant>
        <vt:i4>416</vt:i4>
      </vt:variant>
      <vt:variant>
        <vt:i4>0</vt:i4>
      </vt:variant>
      <vt:variant>
        <vt:i4>5</vt:i4>
      </vt:variant>
      <vt:variant>
        <vt:lpwstr/>
      </vt:variant>
      <vt:variant>
        <vt:lpwstr>_Toc326745284</vt:lpwstr>
      </vt:variant>
      <vt:variant>
        <vt:i4>2031667</vt:i4>
      </vt:variant>
      <vt:variant>
        <vt:i4>410</vt:i4>
      </vt:variant>
      <vt:variant>
        <vt:i4>0</vt:i4>
      </vt:variant>
      <vt:variant>
        <vt:i4>5</vt:i4>
      </vt:variant>
      <vt:variant>
        <vt:lpwstr/>
      </vt:variant>
      <vt:variant>
        <vt:lpwstr>_Toc326745283</vt:lpwstr>
      </vt:variant>
      <vt:variant>
        <vt:i4>2031667</vt:i4>
      </vt:variant>
      <vt:variant>
        <vt:i4>404</vt:i4>
      </vt:variant>
      <vt:variant>
        <vt:i4>0</vt:i4>
      </vt:variant>
      <vt:variant>
        <vt:i4>5</vt:i4>
      </vt:variant>
      <vt:variant>
        <vt:lpwstr/>
      </vt:variant>
      <vt:variant>
        <vt:lpwstr>_Toc326745282</vt:lpwstr>
      </vt:variant>
      <vt:variant>
        <vt:i4>2031667</vt:i4>
      </vt:variant>
      <vt:variant>
        <vt:i4>398</vt:i4>
      </vt:variant>
      <vt:variant>
        <vt:i4>0</vt:i4>
      </vt:variant>
      <vt:variant>
        <vt:i4>5</vt:i4>
      </vt:variant>
      <vt:variant>
        <vt:lpwstr/>
      </vt:variant>
      <vt:variant>
        <vt:lpwstr>_Toc326745281</vt:lpwstr>
      </vt:variant>
      <vt:variant>
        <vt:i4>2031667</vt:i4>
      </vt:variant>
      <vt:variant>
        <vt:i4>392</vt:i4>
      </vt:variant>
      <vt:variant>
        <vt:i4>0</vt:i4>
      </vt:variant>
      <vt:variant>
        <vt:i4>5</vt:i4>
      </vt:variant>
      <vt:variant>
        <vt:lpwstr/>
      </vt:variant>
      <vt:variant>
        <vt:lpwstr>_Toc326745280</vt:lpwstr>
      </vt:variant>
      <vt:variant>
        <vt:i4>1048627</vt:i4>
      </vt:variant>
      <vt:variant>
        <vt:i4>386</vt:i4>
      </vt:variant>
      <vt:variant>
        <vt:i4>0</vt:i4>
      </vt:variant>
      <vt:variant>
        <vt:i4>5</vt:i4>
      </vt:variant>
      <vt:variant>
        <vt:lpwstr/>
      </vt:variant>
      <vt:variant>
        <vt:lpwstr>_Toc326745279</vt:lpwstr>
      </vt:variant>
      <vt:variant>
        <vt:i4>1048627</vt:i4>
      </vt:variant>
      <vt:variant>
        <vt:i4>380</vt:i4>
      </vt:variant>
      <vt:variant>
        <vt:i4>0</vt:i4>
      </vt:variant>
      <vt:variant>
        <vt:i4>5</vt:i4>
      </vt:variant>
      <vt:variant>
        <vt:lpwstr/>
      </vt:variant>
      <vt:variant>
        <vt:lpwstr>_Toc326745278</vt:lpwstr>
      </vt:variant>
      <vt:variant>
        <vt:i4>1048627</vt:i4>
      </vt:variant>
      <vt:variant>
        <vt:i4>374</vt:i4>
      </vt:variant>
      <vt:variant>
        <vt:i4>0</vt:i4>
      </vt:variant>
      <vt:variant>
        <vt:i4>5</vt:i4>
      </vt:variant>
      <vt:variant>
        <vt:lpwstr/>
      </vt:variant>
      <vt:variant>
        <vt:lpwstr>_Toc326745277</vt:lpwstr>
      </vt:variant>
      <vt:variant>
        <vt:i4>1048627</vt:i4>
      </vt:variant>
      <vt:variant>
        <vt:i4>368</vt:i4>
      </vt:variant>
      <vt:variant>
        <vt:i4>0</vt:i4>
      </vt:variant>
      <vt:variant>
        <vt:i4>5</vt:i4>
      </vt:variant>
      <vt:variant>
        <vt:lpwstr/>
      </vt:variant>
      <vt:variant>
        <vt:lpwstr>_Toc326745276</vt:lpwstr>
      </vt:variant>
      <vt:variant>
        <vt:i4>1048627</vt:i4>
      </vt:variant>
      <vt:variant>
        <vt:i4>362</vt:i4>
      </vt:variant>
      <vt:variant>
        <vt:i4>0</vt:i4>
      </vt:variant>
      <vt:variant>
        <vt:i4>5</vt:i4>
      </vt:variant>
      <vt:variant>
        <vt:lpwstr/>
      </vt:variant>
      <vt:variant>
        <vt:lpwstr>_Toc326745275</vt:lpwstr>
      </vt:variant>
      <vt:variant>
        <vt:i4>1048627</vt:i4>
      </vt:variant>
      <vt:variant>
        <vt:i4>356</vt:i4>
      </vt:variant>
      <vt:variant>
        <vt:i4>0</vt:i4>
      </vt:variant>
      <vt:variant>
        <vt:i4>5</vt:i4>
      </vt:variant>
      <vt:variant>
        <vt:lpwstr/>
      </vt:variant>
      <vt:variant>
        <vt:lpwstr>_Toc326745274</vt:lpwstr>
      </vt:variant>
      <vt:variant>
        <vt:i4>1048627</vt:i4>
      </vt:variant>
      <vt:variant>
        <vt:i4>350</vt:i4>
      </vt:variant>
      <vt:variant>
        <vt:i4>0</vt:i4>
      </vt:variant>
      <vt:variant>
        <vt:i4>5</vt:i4>
      </vt:variant>
      <vt:variant>
        <vt:lpwstr/>
      </vt:variant>
      <vt:variant>
        <vt:lpwstr>_Toc326745273</vt:lpwstr>
      </vt:variant>
      <vt:variant>
        <vt:i4>1048627</vt:i4>
      </vt:variant>
      <vt:variant>
        <vt:i4>344</vt:i4>
      </vt:variant>
      <vt:variant>
        <vt:i4>0</vt:i4>
      </vt:variant>
      <vt:variant>
        <vt:i4>5</vt:i4>
      </vt:variant>
      <vt:variant>
        <vt:lpwstr/>
      </vt:variant>
      <vt:variant>
        <vt:lpwstr>_Toc326745272</vt:lpwstr>
      </vt:variant>
      <vt:variant>
        <vt:i4>1048627</vt:i4>
      </vt:variant>
      <vt:variant>
        <vt:i4>338</vt:i4>
      </vt:variant>
      <vt:variant>
        <vt:i4>0</vt:i4>
      </vt:variant>
      <vt:variant>
        <vt:i4>5</vt:i4>
      </vt:variant>
      <vt:variant>
        <vt:lpwstr/>
      </vt:variant>
      <vt:variant>
        <vt:lpwstr>_Toc326745271</vt:lpwstr>
      </vt:variant>
      <vt:variant>
        <vt:i4>1048627</vt:i4>
      </vt:variant>
      <vt:variant>
        <vt:i4>332</vt:i4>
      </vt:variant>
      <vt:variant>
        <vt:i4>0</vt:i4>
      </vt:variant>
      <vt:variant>
        <vt:i4>5</vt:i4>
      </vt:variant>
      <vt:variant>
        <vt:lpwstr/>
      </vt:variant>
      <vt:variant>
        <vt:lpwstr>_Toc326745270</vt:lpwstr>
      </vt:variant>
      <vt:variant>
        <vt:i4>1114163</vt:i4>
      </vt:variant>
      <vt:variant>
        <vt:i4>326</vt:i4>
      </vt:variant>
      <vt:variant>
        <vt:i4>0</vt:i4>
      </vt:variant>
      <vt:variant>
        <vt:i4>5</vt:i4>
      </vt:variant>
      <vt:variant>
        <vt:lpwstr/>
      </vt:variant>
      <vt:variant>
        <vt:lpwstr>_Toc326745269</vt:lpwstr>
      </vt:variant>
      <vt:variant>
        <vt:i4>1114163</vt:i4>
      </vt:variant>
      <vt:variant>
        <vt:i4>320</vt:i4>
      </vt:variant>
      <vt:variant>
        <vt:i4>0</vt:i4>
      </vt:variant>
      <vt:variant>
        <vt:i4>5</vt:i4>
      </vt:variant>
      <vt:variant>
        <vt:lpwstr/>
      </vt:variant>
      <vt:variant>
        <vt:lpwstr>_Toc326745268</vt:lpwstr>
      </vt:variant>
      <vt:variant>
        <vt:i4>1114163</vt:i4>
      </vt:variant>
      <vt:variant>
        <vt:i4>314</vt:i4>
      </vt:variant>
      <vt:variant>
        <vt:i4>0</vt:i4>
      </vt:variant>
      <vt:variant>
        <vt:i4>5</vt:i4>
      </vt:variant>
      <vt:variant>
        <vt:lpwstr/>
      </vt:variant>
      <vt:variant>
        <vt:lpwstr>_Toc326745267</vt:lpwstr>
      </vt:variant>
      <vt:variant>
        <vt:i4>1114163</vt:i4>
      </vt:variant>
      <vt:variant>
        <vt:i4>308</vt:i4>
      </vt:variant>
      <vt:variant>
        <vt:i4>0</vt:i4>
      </vt:variant>
      <vt:variant>
        <vt:i4>5</vt:i4>
      </vt:variant>
      <vt:variant>
        <vt:lpwstr/>
      </vt:variant>
      <vt:variant>
        <vt:lpwstr>_Toc326745266</vt:lpwstr>
      </vt:variant>
      <vt:variant>
        <vt:i4>1114163</vt:i4>
      </vt:variant>
      <vt:variant>
        <vt:i4>302</vt:i4>
      </vt:variant>
      <vt:variant>
        <vt:i4>0</vt:i4>
      </vt:variant>
      <vt:variant>
        <vt:i4>5</vt:i4>
      </vt:variant>
      <vt:variant>
        <vt:lpwstr/>
      </vt:variant>
      <vt:variant>
        <vt:lpwstr>_Toc326745265</vt:lpwstr>
      </vt:variant>
      <vt:variant>
        <vt:i4>1114163</vt:i4>
      </vt:variant>
      <vt:variant>
        <vt:i4>296</vt:i4>
      </vt:variant>
      <vt:variant>
        <vt:i4>0</vt:i4>
      </vt:variant>
      <vt:variant>
        <vt:i4>5</vt:i4>
      </vt:variant>
      <vt:variant>
        <vt:lpwstr/>
      </vt:variant>
      <vt:variant>
        <vt:lpwstr>_Toc326745264</vt:lpwstr>
      </vt:variant>
      <vt:variant>
        <vt:i4>1114163</vt:i4>
      </vt:variant>
      <vt:variant>
        <vt:i4>290</vt:i4>
      </vt:variant>
      <vt:variant>
        <vt:i4>0</vt:i4>
      </vt:variant>
      <vt:variant>
        <vt:i4>5</vt:i4>
      </vt:variant>
      <vt:variant>
        <vt:lpwstr/>
      </vt:variant>
      <vt:variant>
        <vt:lpwstr>_Toc326745263</vt:lpwstr>
      </vt:variant>
      <vt:variant>
        <vt:i4>1114163</vt:i4>
      </vt:variant>
      <vt:variant>
        <vt:i4>284</vt:i4>
      </vt:variant>
      <vt:variant>
        <vt:i4>0</vt:i4>
      </vt:variant>
      <vt:variant>
        <vt:i4>5</vt:i4>
      </vt:variant>
      <vt:variant>
        <vt:lpwstr/>
      </vt:variant>
      <vt:variant>
        <vt:lpwstr>_Toc326745262</vt:lpwstr>
      </vt:variant>
      <vt:variant>
        <vt:i4>1114163</vt:i4>
      </vt:variant>
      <vt:variant>
        <vt:i4>278</vt:i4>
      </vt:variant>
      <vt:variant>
        <vt:i4>0</vt:i4>
      </vt:variant>
      <vt:variant>
        <vt:i4>5</vt:i4>
      </vt:variant>
      <vt:variant>
        <vt:lpwstr/>
      </vt:variant>
      <vt:variant>
        <vt:lpwstr>_Toc326745261</vt:lpwstr>
      </vt:variant>
      <vt:variant>
        <vt:i4>1114163</vt:i4>
      </vt:variant>
      <vt:variant>
        <vt:i4>272</vt:i4>
      </vt:variant>
      <vt:variant>
        <vt:i4>0</vt:i4>
      </vt:variant>
      <vt:variant>
        <vt:i4>5</vt:i4>
      </vt:variant>
      <vt:variant>
        <vt:lpwstr/>
      </vt:variant>
      <vt:variant>
        <vt:lpwstr>_Toc326745260</vt:lpwstr>
      </vt:variant>
      <vt:variant>
        <vt:i4>1179699</vt:i4>
      </vt:variant>
      <vt:variant>
        <vt:i4>266</vt:i4>
      </vt:variant>
      <vt:variant>
        <vt:i4>0</vt:i4>
      </vt:variant>
      <vt:variant>
        <vt:i4>5</vt:i4>
      </vt:variant>
      <vt:variant>
        <vt:lpwstr/>
      </vt:variant>
      <vt:variant>
        <vt:lpwstr>_Toc326745259</vt:lpwstr>
      </vt:variant>
      <vt:variant>
        <vt:i4>1179699</vt:i4>
      </vt:variant>
      <vt:variant>
        <vt:i4>260</vt:i4>
      </vt:variant>
      <vt:variant>
        <vt:i4>0</vt:i4>
      </vt:variant>
      <vt:variant>
        <vt:i4>5</vt:i4>
      </vt:variant>
      <vt:variant>
        <vt:lpwstr/>
      </vt:variant>
      <vt:variant>
        <vt:lpwstr>_Toc326745258</vt:lpwstr>
      </vt:variant>
      <vt:variant>
        <vt:i4>1179699</vt:i4>
      </vt:variant>
      <vt:variant>
        <vt:i4>254</vt:i4>
      </vt:variant>
      <vt:variant>
        <vt:i4>0</vt:i4>
      </vt:variant>
      <vt:variant>
        <vt:i4>5</vt:i4>
      </vt:variant>
      <vt:variant>
        <vt:lpwstr/>
      </vt:variant>
      <vt:variant>
        <vt:lpwstr>_Toc326745257</vt:lpwstr>
      </vt:variant>
      <vt:variant>
        <vt:i4>1179699</vt:i4>
      </vt:variant>
      <vt:variant>
        <vt:i4>248</vt:i4>
      </vt:variant>
      <vt:variant>
        <vt:i4>0</vt:i4>
      </vt:variant>
      <vt:variant>
        <vt:i4>5</vt:i4>
      </vt:variant>
      <vt:variant>
        <vt:lpwstr/>
      </vt:variant>
      <vt:variant>
        <vt:lpwstr>_Toc326745256</vt:lpwstr>
      </vt:variant>
      <vt:variant>
        <vt:i4>1179699</vt:i4>
      </vt:variant>
      <vt:variant>
        <vt:i4>242</vt:i4>
      </vt:variant>
      <vt:variant>
        <vt:i4>0</vt:i4>
      </vt:variant>
      <vt:variant>
        <vt:i4>5</vt:i4>
      </vt:variant>
      <vt:variant>
        <vt:lpwstr/>
      </vt:variant>
      <vt:variant>
        <vt:lpwstr>_Toc326745255</vt:lpwstr>
      </vt:variant>
      <vt:variant>
        <vt:i4>1179699</vt:i4>
      </vt:variant>
      <vt:variant>
        <vt:i4>236</vt:i4>
      </vt:variant>
      <vt:variant>
        <vt:i4>0</vt:i4>
      </vt:variant>
      <vt:variant>
        <vt:i4>5</vt:i4>
      </vt:variant>
      <vt:variant>
        <vt:lpwstr/>
      </vt:variant>
      <vt:variant>
        <vt:lpwstr>_Toc326745254</vt:lpwstr>
      </vt:variant>
      <vt:variant>
        <vt:i4>1179699</vt:i4>
      </vt:variant>
      <vt:variant>
        <vt:i4>230</vt:i4>
      </vt:variant>
      <vt:variant>
        <vt:i4>0</vt:i4>
      </vt:variant>
      <vt:variant>
        <vt:i4>5</vt:i4>
      </vt:variant>
      <vt:variant>
        <vt:lpwstr/>
      </vt:variant>
      <vt:variant>
        <vt:lpwstr>_Toc326745253</vt:lpwstr>
      </vt:variant>
      <vt:variant>
        <vt:i4>1179699</vt:i4>
      </vt:variant>
      <vt:variant>
        <vt:i4>224</vt:i4>
      </vt:variant>
      <vt:variant>
        <vt:i4>0</vt:i4>
      </vt:variant>
      <vt:variant>
        <vt:i4>5</vt:i4>
      </vt:variant>
      <vt:variant>
        <vt:lpwstr/>
      </vt:variant>
      <vt:variant>
        <vt:lpwstr>_Toc326745252</vt:lpwstr>
      </vt:variant>
      <vt:variant>
        <vt:i4>1179699</vt:i4>
      </vt:variant>
      <vt:variant>
        <vt:i4>218</vt:i4>
      </vt:variant>
      <vt:variant>
        <vt:i4>0</vt:i4>
      </vt:variant>
      <vt:variant>
        <vt:i4>5</vt:i4>
      </vt:variant>
      <vt:variant>
        <vt:lpwstr/>
      </vt:variant>
      <vt:variant>
        <vt:lpwstr>_Toc326745251</vt:lpwstr>
      </vt:variant>
      <vt:variant>
        <vt:i4>1179699</vt:i4>
      </vt:variant>
      <vt:variant>
        <vt:i4>212</vt:i4>
      </vt:variant>
      <vt:variant>
        <vt:i4>0</vt:i4>
      </vt:variant>
      <vt:variant>
        <vt:i4>5</vt:i4>
      </vt:variant>
      <vt:variant>
        <vt:lpwstr/>
      </vt:variant>
      <vt:variant>
        <vt:lpwstr>_Toc326745250</vt:lpwstr>
      </vt:variant>
      <vt:variant>
        <vt:i4>1245235</vt:i4>
      </vt:variant>
      <vt:variant>
        <vt:i4>206</vt:i4>
      </vt:variant>
      <vt:variant>
        <vt:i4>0</vt:i4>
      </vt:variant>
      <vt:variant>
        <vt:i4>5</vt:i4>
      </vt:variant>
      <vt:variant>
        <vt:lpwstr/>
      </vt:variant>
      <vt:variant>
        <vt:lpwstr>_Toc326745249</vt:lpwstr>
      </vt:variant>
      <vt:variant>
        <vt:i4>1245235</vt:i4>
      </vt:variant>
      <vt:variant>
        <vt:i4>200</vt:i4>
      </vt:variant>
      <vt:variant>
        <vt:i4>0</vt:i4>
      </vt:variant>
      <vt:variant>
        <vt:i4>5</vt:i4>
      </vt:variant>
      <vt:variant>
        <vt:lpwstr/>
      </vt:variant>
      <vt:variant>
        <vt:lpwstr>_Toc326745248</vt:lpwstr>
      </vt:variant>
      <vt:variant>
        <vt:i4>1245235</vt:i4>
      </vt:variant>
      <vt:variant>
        <vt:i4>194</vt:i4>
      </vt:variant>
      <vt:variant>
        <vt:i4>0</vt:i4>
      </vt:variant>
      <vt:variant>
        <vt:i4>5</vt:i4>
      </vt:variant>
      <vt:variant>
        <vt:lpwstr/>
      </vt:variant>
      <vt:variant>
        <vt:lpwstr>_Toc326745247</vt:lpwstr>
      </vt:variant>
      <vt:variant>
        <vt:i4>1245235</vt:i4>
      </vt:variant>
      <vt:variant>
        <vt:i4>188</vt:i4>
      </vt:variant>
      <vt:variant>
        <vt:i4>0</vt:i4>
      </vt:variant>
      <vt:variant>
        <vt:i4>5</vt:i4>
      </vt:variant>
      <vt:variant>
        <vt:lpwstr/>
      </vt:variant>
      <vt:variant>
        <vt:lpwstr>_Toc326745246</vt:lpwstr>
      </vt:variant>
      <vt:variant>
        <vt:i4>1245235</vt:i4>
      </vt:variant>
      <vt:variant>
        <vt:i4>182</vt:i4>
      </vt:variant>
      <vt:variant>
        <vt:i4>0</vt:i4>
      </vt:variant>
      <vt:variant>
        <vt:i4>5</vt:i4>
      </vt:variant>
      <vt:variant>
        <vt:lpwstr/>
      </vt:variant>
      <vt:variant>
        <vt:lpwstr>_Toc326745245</vt:lpwstr>
      </vt:variant>
      <vt:variant>
        <vt:i4>1245235</vt:i4>
      </vt:variant>
      <vt:variant>
        <vt:i4>176</vt:i4>
      </vt:variant>
      <vt:variant>
        <vt:i4>0</vt:i4>
      </vt:variant>
      <vt:variant>
        <vt:i4>5</vt:i4>
      </vt:variant>
      <vt:variant>
        <vt:lpwstr/>
      </vt:variant>
      <vt:variant>
        <vt:lpwstr>_Toc326745244</vt:lpwstr>
      </vt:variant>
      <vt:variant>
        <vt:i4>1245235</vt:i4>
      </vt:variant>
      <vt:variant>
        <vt:i4>170</vt:i4>
      </vt:variant>
      <vt:variant>
        <vt:i4>0</vt:i4>
      </vt:variant>
      <vt:variant>
        <vt:i4>5</vt:i4>
      </vt:variant>
      <vt:variant>
        <vt:lpwstr/>
      </vt:variant>
      <vt:variant>
        <vt:lpwstr>_Toc326745243</vt:lpwstr>
      </vt:variant>
      <vt:variant>
        <vt:i4>1245235</vt:i4>
      </vt:variant>
      <vt:variant>
        <vt:i4>164</vt:i4>
      </vt:variant>
      <vt:variant>
        <vt:i4>0</vt:i4>
      </vt:variant>
      <vt:variant>
        <vt:i4>5</vt:i4>
      </vt:variant>
      <vt:variant>
        <vt:lpwstr/>
      </vt:variant>
      <vt:variant>
        <vt:lpwstr>_Toc326745242</vt:lpwstr>
      </vt:variant>
      <vt:variant>
        <vt:i4>1245235</vt:i4>
      </vt:variant>
      <vt:variant>
        <vt:i4>158</vt:i4>
      </vt:variant>
      <vt:variant>
        <vt:i4>0</vt:i4>
      </vt:variant>
      <vt:variant>
        <vt:i4>5</vt:i4>
      </vt:variant>
      <vt:variant>
        <vt:lpwstr/>
      </vt:variant>
      <vt:variant>
        <vt:lpwstr>_Toc326745241</vt:lpwstr>
      </vt:variant>
      <vt:variant>
        <vt:i4>1245235</vt:i4>
      </vt:variant>
      <vt:variant>
        <vt:i4>152</vt:i4>
      </vt:variant>
      <vt:variant>
        <vt:i4>0</vt:i4>
      </vt:variant>
      <vt:variant>
        <vt:i4>5</vt:i4>
      </vt:variant>
      <vt:variant>
        <vt:lpwstr/>
      </vt:variant>
      <vt:variant>
        <vt:lpwstr>_Toc326745240</vt:lpwstr>
      </vt:variant>
      <vt:variant>
        <vt:i4>1310771</vt:i4>
      </vt:variant>
      <vt:variant>
        <vt:i4>146</vt:i4>
      </vt:variant>
      <vt:variant>
        <vt:i4>0</vt:i4>
      </vt:variant>
      <vt:variant>
        <vt:i4>5</vt:i4>
      </vt:variant>
      <vt:variant>
        <vt:lpwstr/>
      </vt:variant>
      <vt:variant>
        <vt:lpwstr>_Toc326745239</vt:lpwstr>
      </vt:variant>
      <vt:variant>
        <vt:i4>1310771</vt:i4>
      </vt:variant>
      <vt:variant>
        <vt:i4>140</vt:i4>
      </vt:variant>
      <vt:variant>
        <vt:i4>0</vt:i4>
      </vt:variant>
      <vt:variant>
        <vt:i4>5</vt:i4>
      </vt:variant>
      <vt:variant>
        <vt:lpwstr/>
      </vt:variant>
      <vt:variant>
        <vt:lpwstr>_Toc326745238</vt:lpwstr>
      </vt:variant>
      <vt:variant>
        <vt:i4>1310771</vt:i4>
      </vt:variant>
      <vt:variant>
        <vt:i4>134</vt:i4>
      </vt:variant>
      <vt:variant>
        <vt:i4>0</vt:i4>
      </vt:variant>
      <vt:variant>
        <vt:i4>5</vt:i4>
      </vt:variant>
      <vt:variant>
        <vt:lpwstr/>
      </vt:variant>
      <vt:variant>
        <vt:lpwstr>_Toc326745237</vt:lpwstr>
      </vt:variant>
      <vt:variant>
        <vt:i4>1310771</vt:i4>
      </vt:variant>
      <vt:variant>
        <vt:i4>128</vt:i4>
      </vt:variant>
      <vt:variant>
        <vt:i4>0</vt:i4>
      </vt:variant>
      <vt:variant>
        <vt:i4>5</vt:i4>
      </vt:variant>
      <vt:variant>
        <vt:lpwstr/>
      </vt:variant>
      <vt:variant>
        <vt:lpwstr>_Toc326745236</vt:lpwstr>
      </vt:variant>
      <vt:variant>
        <vt:i4>1310771</vt:i4>
      </vt:variant>
      <vt:variant>
        <vt:i4>122</vt:i4>
      </vt:variant>
      <vt:variant>
        <vt:i4>0</vt:i4>
      </vt:variant>
      <vt:variant>
        <vt:i4>5</vt:i4>
      </vt:variant>
      <vt:variant>
        <vt:lpwstr/>
      </vt:variant>
      <vt:variant>
        <vt:lpwstr>_Toc326745235</vt:lpwstr>
      </vt:variant>
      <vt:variant>
        <vt:i4>1310771</vt:i4>
      </vt:variant>
      <vt:variant>
        <vt:i4>116</vt:i4>
      </vt:variant>
      <vt:variant>
        <vt:i4>0</vt:i4>
      </vt:variant>
      <vt:variant>
        <vt:i4>5</vt:i4>
      </vt:variant>
      <vt:variant>
        <vt:lpwstr/>
      </vt:variant>
      <vt:variant>
        <vt:lpwstr>_Toc326745234</vt:lpwstr>
      </vt:variant>
      <vt:variant>
        <vt:i4>1310771</vt:i4>
      </vt:variant>
      <vt:variant>
        <vt:i4>110</vt:i4>
      </vt:variant>
      <vt:variant>
        <vt:i4>0</vt:i4>
      </vt:variant>
      <vt:variant>
        <vt:i4>5</vt:i4>
      </vt:variant>
      <vt:variant>
        <vt:lpwstr/>
      </vt:variant>
      <vt:variant>
        <vt:lpwstr>_Toc326745233</vt:lpwstr>
      </vt:variant>
      <vt:variant>
        <vt:i4>1310771</vt:i4>
      </vt:variant>
      <vt:variant>
        <vt:i4>104</vt:i4>
      </vt:variant>
      <vt:variant>
        <vt:i4>0</vt:i4>
      </vt:variant>
      <vt:variant>
        <vt:i4>5</vt:i4>
      </vt:variant>
      <vt:variant>
        <vt:lpwstr/>
      </vt:variant>
      <vt:variant>
        <vt:lpwstr>_Toc326745232</vt:lpwstr>
      </vt:variant>
      <vt:variant>
        <vt:i4>1310771</vt:i4>
      </vt:variant>
      <vt:variant>
        <vt:i4>98</vt:i4>
      </vt:variant>
      <vt:variant>
        <vt:i4>0</vt:i4>
      </vt:variant>
      <vt:variant>
        <vt:i4>5</vt:i4>
      </vt:variant>
      <vt:variant>
        <vt:lpwstr/>
      </vt:variant>
      <vt:variant>
        <vt:lpwstr>_Toc326745231</vt:lpwstr>
      </vt:variant>
      <vt:variant>
        <vt:i4>1310771</vt:i4>
      </vt:variant>
      <vt:variant>
        <vt:i4>92</vt:i4>
      </vt:variant>
      <vt:variant>
        <vt:i4>0</vt:i4>
      </vt:variant>
      <vt:variant>
        <vt:i4>5</vt:i4>
      </vt:variant>
      <vt:variant>
        <vt:lpwstr/>
      </vt:variant>
      <vt:variant>
        <vt:lpwstr>_Toc326745230</vt:lpwstr>
      </vt:variant>
      <vt:variant>
        <vt:i4>1376307</vt:i4>
      </vt:variant>
      <vt:variant>
        <vt:i4>86</vt:i4>
      </vt:variant>
      <vt:variant>
        <vt:i4>0</vt:i4>
      </vt:variant>
      <vt:variant>
        <vt:i4>5</vt:i4>
      </vt:variant>
      <vt:variant>
        <vt:lpwstr/>
      </vt:variant>
      <vt:variant>
        <vt:lpwstr>_Toc326745229</vt:lpwstr>
      </vt:variant>
      <vt:variant>
        <vt:i4>1376307</vt:i4>
      </vt:variant>
      <vt:variant>
        <vt:i4>80</vt:i4>
      </vt:variant>
      <vt:variant>
        <vt:i4>0</vt:i4>
      </vt:variant>
      <vt:variant>
        <vt:i4>5</vt:i4>
      </vt:variant>
      <vt:variant>
        <vt:lpwstr/>
      </vt:variant>
      <vt:variant>
        <vt:lpwstr>_Toc326745228</vt:lpwstr>
      </vt:variant>
      <vt:variant>
        <vt:i4>1376307</vt:i4>
      </vt:variant>
      <vt:variant>
        <vt:i4>74</vt:i4>
      </vt:variant>
      <vt:variant>
        <vt:i4>0</vt:i4>
      </vt:variant>
      <vt:variant>
        <vt:i4>5</vt:i4>
      </vt:variant>
      <vt:variant>
        <vt:lpwstr/>
      </vt:variant>
      <vt:variant>
        <vt:lpwstr>_Toc326745227</vt:lpwstr>
      </vt:variant>
      <vt:variant>
        <vt:i4>1376307</vt:i4>
      </vt:variant>
      <vt:variant>
        <vt:i4>68</vt:i4>
      </vt:variant>
      <vt:variant>
        <vt:i4>0</vt:i4>
      </vt:variant>
      <vt:variant>
        <vt:i4>5</vt:i4>
      </vt:variant>
      <vt:variant>
        <vt:lpwstr/>
      </vt:variant>
      <vt:variant>
        <vt:lpwstr>_Toc326745226</vt:lpwstr>
      </vt:variant>
      <vt:variant>
        <vt:i4>1376307</vt:i4>
      </vt:variant>
      <vt:variant>
        <vt:i4>62</vt:i4>
      </vt:variant>
      <vt:variant>
        <vt:i4>0</vt:i4>
      </vt:variant>
      <vt:variant>
        <vt:i4>5</vt:i4>
      </vt:variant>
      <vt:variant>
        <vt:lpwstr/>
      </vt:variant>
      <vt:variant>
        <vt:lpwstr>_Toc326745225</vt:lpwstr>
      </vt:variant>
      <vt:variant>
        <vt:i4>1376307</vt:i4>
      </vt:variant>
      <vt:variant>
        <vt:i4>56</vt:i4>
      </vt:variant>
      <vt:variant>
        <vt:i4>0</vt:i4>
      </vt:variant>
      <vt:variant>
        <vt:i4>5</vt:i4>
      </vt:variant>
      <vt:variant>
        <vt:lpwstr/>
      </vt:variant>
      <vt:variant>
        <vt:lpwstr>_Toc326745224</vt:lpwstr>
      </vt:variant>
      <vt:variant>
        <vt:i4>1376307</vt:i4>
      </vt:variant>
      <vt:variant>
        <vt:i4>50</vt:i4>
      </vt:variant>
      <vt:variant>
        <vt:i4>0</vt:i4>
      </vt:variant>
      <vt:variant>
        <vt:i4>5</vt:i4>
      </vt:variant>
      <vt:variant>
        <vt:lpwstr/>
      </vt:variant>
      <vt:variant>
        <vt:lpwstr>_Toc326745223</vt:lpwstr>
      </vt:variant>
      <vt:variant>
        <vt:i4>1376307</vt:i4>
      </vt:variant>
      <vt:variant>
        <vt:i4>44</vt:i4>
      </vt:variant>
      <vt:variant>
        <vt:i4>0</vt:i4>
      </vt:variant>
      <vt:variant>
        <vt:i4>5</vt:i4>
      </vt:variant>
      <vt:variant>
        <vt:lpwstr/>
      </vt:variant>
      <vt:variant>
        <vt:lpwstr>_Toc326745222</vt:lpwstr>
      </vt:variant>
      <vt:variant>
        <vt:i4>1376307</vt:i4>
      </vt:variant>
      <vt:variant>
        <vt:i4>38</vt:i4>
      </vt:variant>
      <vt:variant>
        <vt:i4>0</vt:i4>
      </vt:variant>
      <vt:variant>
        <vt:i4>5</vt:i4>
      </vt:variant>
      <vt:variant>
        <vt:lpwstr/>
      </vt:variant>
      <vt:variant>
        <vt:lpwstr>_Toc326745221</vt:lpwstr>
      </vt:variant>
      <vt:variant>
        <vt:i4>1376307</vt:i4>
      </vt:variant>
      <vt:variant>
        <vt:i4>32</vt:i4>
      </vt:variant>
      <vt:variant>
        <vt:i4>0</vt:i4>
      </vt:variant>
      <vt:variant>
        <vt:i4>5</vt:i4>
      </vt:variant>
      <vt:variant>
        <vt:lpwstr/>
      </vt:variant>
      <vt:variant>
        <vt:lpwstr>_Toc326745220</vt:lpwstr>
      </vt:variant>
      <vt:variant>
        <vt:i4>1441843</vt:i4>
      </vt:variant>
      <vt:variant>
        <vt:i4>26</vt:i4>
      </vt:variant>
      <vt:variant>
        <vt:i4>0</vt:i4>
      </vt:variant>
      <vt:variant>
        <vt:i4>5</vt:i4>
      </vt:variant>
      <vt:variant>
        <vt:lpwstr/>
      </vt:variant>
      <vt:variant>
        <vt:lpwstr>_Toc326745219</vt:lpwstr>
      </vt:variant>
      <vt:variant>
        <vt:i4>1441843</vt:i4>
      </vt:variant>
      <vt:variant>
        <vt:i4>20</vt:i4>
      </vt:variant>
      <vt:variant>
        <vt:i4>0</vt:i4>
      </vt:variant>
      <vt:variant>
        <vt:i4>5</vt:i4>
      </vt:variant>
      <vt:variant>
        <vt:lpwstr/>
      </vt:variant>
      <vt:variant>
        <vt:lpwstr>_Toc326745218</vt:lpwstr>
      </vt:variant>
      <vt:variant>
        <vt:i4>1441843</vt:i4>
      </vt:variant>
      <vt:variant>
        <vt:i4>14</vt:i4>
      </vt:variant>
      <vt:variant>
        <vt:i4>0</vt:i4>
      </vt:variant>
      <vt:variant>
        <vt:i4>5</vt:i4>
      </vt:variant>
      <vt:variant>
        <vt:lpwstr/>
      </vt:variant>
      <vt:variant>
        <vt:lpwstr>_Toc326745217</vt:lpwstr>
      </vt:variant>
      <vt:variant>
        <vt:i4>1441843</vt:i4>
      </vt:variant>
      <vt:variant>
        <vt:i4>8</vt:i4>
      </vt:variant>
      <vt:variant>
        <vt:i4>0</vt:i4>
      </vt:variant>
      <vt:variant>
        <vt:i4>5</vt:i4>
      </vt:variant>
      <vt:variant>
        <vt:lpwstr/>
      </vt:variant>
      <vt:variant>
        <vt:lpwstr>_Toc326745216</vt:lpwstr>
      </vt:variant>
      <vt:variant>
        <vt:i4>1441843</vt:i4>
      </vt:variant>
      <vt:variant>
        <vt:i4>2</vt:i4>
      </vt:variant>
      <vt:variant>
        <vt:i4>0</vt:i4>
      </vt:variant>
      <vt:variant>
        <vt:i4>5</vt:i4>
      </vt:variant>
      <vt:variant>
        <vt:lpwstr/>
      </vt:variant>
      <vt:variant>
        <vt:lpwstr>_Toc326745215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Tarek</cp:lastModifiedBy>
  <cp:revision>17</cp:revision>
  <cp:lastPrinted>2012-07-01T13:53:00Z</cp:lastPrinted>
  <dcterms:created xsi:type="dcterms:W3CDTF">2012-06-12T18:47:00Z</dcterms:created>
  <dcterms:modified xsi:type="dcterms:W3CDTF">2012-07-01T14:00:00Z</dcterms:modified>
</cp:coreProperties>
</file>