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63CB" w:rsidRPr="007D14F9" w:rsidRDefault="008C6A9A" w:rsidP="003B0DE7">
      <w:pPr>
        <w:bidi/>
        <w:jc w:val="both"/>
        <w:rPr>
          <w:rFonts w:cs="Simplified Arabic"/>
          <w:b/>
          <w:bCs/>
          <w:sz w:val="32"/>
          <w:szCs w:val="32"/>
          <w:rtl/>
          <w:lang w:bidi="ar-DZ"/>
        </w:rPr>
      </w:pPr>
      <w:r w:rsidRPr="007D14F9">
        <w:rPr>
          <w:rFonts w:cs="Simplified Arabic" w:hint="cs"/>
          <w:b/>
          <w:bCs/>
          <w:sz w:val="32"/>
          <w:szCs w:val="32"/>
          <w:rtl/>
          <w:lang w:bidi="ar-DZ"/>
        </w:rPr>
        <w:t>ملخص:</w:t>
      </w:r>
    </w:p>
    <w:p w:rsidR="008C6A9A" w:rsidRDefault="008C6A9A" w:rsidP="003B0DE7">
      <w:pPr>
        <w:bidi/>
        <w:jc w:val="both"/>
        <w:rPr>
          <w:rFonts w:cs="Simplified Arabic"/>
          <w:sz w:val="28"/>
          <w:szCs w:val="28"/>
          <w:rtl/>
          <w:lang w:bidi="ar-DZ"/>
        </w:rPr>
      </w:pPr>
      <w:r>
        <w:rPr>
          <w:rFonts w:cs="Simplified Arabic" w:hint="cs"/>
          <w:sz w:val="28"/>
          <w:szCs w:val="28"/>
          <w:rtl/>
          <w:lang w:bidi="ar-DZ"/>
        </w:rPr>
        <w:t xml:space="preserve">تعاظم الاهتمام بمفهوم حوكمة الشركات في العديد من الاقتصاديات المتقدمة والنامية على حد سواء لا سيما في أعقاب الأزمات الاقتصادية التي شهدتها العديد من دول آسيا وأمريكا اللاتينية وروسيا في عقد التسعينات الأمر الذي </w:t>
      </w:r>
      <w:r w:rsidR="00B76B26">
        <w:rPr>
          <w:rFonts w:cs="Simplified Arabic" w:hint="cs"/>
          <w:sz w:val="28"/>
          <w:szCs w:val="28"/>
          <w:rtl/>
          <w:lang w:bidi="ar-DZ"/>
        </w:rPr>
        <w:t>دعى</w:t>
      </w:r>
      <w:r>
        <w:rPr>
          <w:rFonts w:cs="Simplified Arabic" w:hint="cs"/>
          <w:sz w:val="28"/>
          <w:szCs w:val="28"/>
          <w:rtl/>
          <w:lang w:bidi="ar-DZ"/>
        </w:rPr>
        <w:t xml:space="preserve"> إلى ضرورة الاهتمام بآليات ومبادئ </w:t>
      </w:r>
      <w:r w:rsidR="007D14F9">
        <w:rPr>
          <w:rFonts w:cs="Simplified Arabic" w:hint="cs"/>
          <w:sz w:val="28"/>
          <w:szCs w:val="28"/>
          <w:rtl/>
          <w:lang w:bidi="ar-DZ"/>
        </w:rPr>
        <w:t>تطبيق</w:t>
      </w:r>
      <w:r>
        <w:rPr>
          <w:rFonts w:cs="Simplified Arabic" w:hint="cs"/>
          <w:sz w:val="28"/>
          <w:szCs w:val="28"/>
          <w:rtl/>
          <w:lang w:bidi="ar-DZ"/>
        </w:rPr>
        <w:t xml:space="preserve"> حوكمة الشركات.</w:t>
      </w:r>
      <w:r w:rsidR="00560053">
        <w:rPr>
          <w:rFonts w:cs="Simplified Arabic"/>
          <w:sz w:val="28"/>
          <w:szCs w:val="28"/>
          <w:lang w:bidi="ar-DZ"/>
        </w:rPr>
        <w:t xml:space="preserve">                                                                                                            </w:t>
      </w:r>
      <w:r>
        <w:rPr>
          <w:rFonts w:cs="Simplified Arabic"/>
          <w:sz w:val="28"/>
          <w:szCs w:val="28"/>
          <w:lang w:bidi="ar-DZ"/>
        </w:rPr>
        <w:t xml:space="preserve">     </w:t>
      </w:r>
      <w:r w:rsidR="007D14F9">
        <w:rPr>
          <w:rFonts w:cs="Simplified Arabic"/>
          <w:sz w:val="28"/>
          <w:szCs w:val="28"/>
          <w:lang w:bidi="ar-DZ"/>
        </w:rPr>
        <w:t xml:space="preserve">  </w:t>
      </w:r>
      <w:r>
        <w:rPr>
          <w:rFonts w:cs="Simplified Arabic"/>
          <w:sz w:val="28"/>
          <w:szCs w:val="28"/>
          <w:lang w:bidi="ar-DZ"/>
        </w:rPr>
        <w:t xml:space="preserve"> </w:t>
      </w:r>
      <w:r w:rsidRPr="008C6A9A">
        <w:rPr>
          <w:rFonts w:cs="Simplified Arabic" w:hint="cs"/>
          <w:sz w:val="28"/>
          <w:szCs w:val="28"/>
          <w:rtl/>
          <w:lang w:bidi="ar-DZ"/>
        </w:rPr>
        <w:t xml:space="preserve"> </w:t>
      </w:r>
      <w:r>
        <w:rPr>
          <w:rFonts w:cs="Simplified Arabic" w:hint="cs"/>
          <w:sz w:val="28"/>
          <w:szCs w:val="28"/>
          <w:rtl/>
          <w:lang w:bidi="ar-DZ"/>
        </w:rPr>
        <w:t>لقد أ</w:t>
      </w:r>
      <w:r w:rsidR="00FE0D4B">
        <w:rPr>
          <w:rFonts w:cs="Simplified Arabic" w:hint="cs"/>
          <w:sz w:val="28"/>
          <w:szCs w:val="28"/>
          <w:rtl/>
          <w:lang w:bidi="ar-DZ"/>
        </w:rPr>
        <w:t>ُ</w:t>
      </w:r>
      <w:r>
        <w:rPr>
          <w:rFonts w:cs="Simplified Arabic" w:hint="cs"/>
          <w:sz w:val="28"/>
          <w:szCs w:val="28"/>
          <w:rtl/>
          <w:lang w:bidi="ar-DZ"/>
        </w:rPr>
        <w:t>عدت هذه الدراسة لمعرفة واقع حوكمة الشركات في المؤسسة الاقتصادية الجزائرية، إذ تم تشخيص مسار الحوكمة بمؤسسة اتصالات الجزائر بولاية برج بوعرير</w:t>
      </w:r>
      <w:r w:rsidR="00FE0D4B">
        <w:rPr>
          <w:rFonts w:cs="Simplified Arabic" w:hint="cs"/>
          <w:sz w:val="28"/>
          <w:szCs w:val="28"/>
          <w:rtl/>
          <w:lang w:bidi="ar-DZ"/>
        </w:rPr>
        <w:t>ي</w:t>
      </w:r>
      <w:r>
        <w:rPr>
          <w:rFonts w:cs="Simplified Arabic" w:hint="cs"/>
          <w:sz w:val="28"/>
          <w:szCs w:val="28"/>
          <w:rtl/>
          <w:lang w:bidi="ar-DZ"/>
        </w:rPr>
        <w:t xml:space="preserve">ج، وتم التوصل إلى أنه يجب على المؤسسة الجزائرية الأخذ وبشكل جدي لهذا المجال، قصد تعزيز قدرتها التنافسية وأدائها في ظل الانفتاح على الأسواق </w:t>
      </w:r>
      <w:r w:rsidR="005A4C92">
        <w:rPr>
          <w:rFonts w:cs="Simplified Arabic" w:hint="cs"/>
          <w:sz w:val="28"/>
          <w:szCs w:val="28"/>
          <w:rtl/>
          <w:lang w:bidi="ar-DZ"/>
        </w:rPr>
        <w:t>الإقليمية</w:t>
      </w:r>
      <w:r>
        <w:rPr>
          <w:rFonts w:cs="Simplified Arabic" w:hint="cs"/>
          <w:sz w:val="28"/>
          <w:szCs w:val="28"/>
          <w:rtl/>
          <w:lang w:bidi="ar-DZ"/>
        </w:rPr>
        <w:t xml:space="preserve"> والدولية.</w:t>
      </w:r>
    </w:p>
    <w:p w:rsidR="008C6A9A" w:rsidRDefault="008C6A9A" w:rsidP="003B0DE7">
      <w:pPr>
        <w:bidi/>
        <w:jc w:val="both"/>
        <w:rPr>
          <w:rFonts w:cs="Simplified Arabic"/>
          <w:sz w:val="28"/>
          <w:szCs w:val="28"/>
          <w:rtl/>
          <w:lang w:bidi="ar-DZ"/>
        </w:rPr>
      </w:pPr>
      <w:r w:rsidRPr="007D14F9">
        <w:rPr>
          <w:rFonts w:cs="Simplified Arabic" w:hint="cs"/>
          <w:b/>
          <w:bCs/>
          <w:sz w:val="32"/>
          <w:szCs w:val="32"/>
          <w:rtl/>
          <w:lang w:bidi="ar-DZ"/>
        </w:rPr>
        <w:t>الكلمات الافتتاحية:</w:t>
      </w:r>
      <w:r>
        <w:rPr>
          <w:rFonts w:cs="Simplified Arabic" w:hint="cs"/>
          <w:sz w:val="28"/>
          <w:szCs w:val="28"/>
          <w:rtl/>
          <w:lang w:bidi="ar-DZ"/>
        </w:rPr>
        <w:t xml:space="preserve"> حوكمة الشركات، الأداء التنظيمي، تحسين الأداء التنظيمي.</w:t>
      </w:r>
    </w:p>
    <w:p w:rsidR="008C6A9A" w:rsidRPr="007D14F9" w:rsidRDefault="008C6A9A" w:rsidP="003B0DE7">
      <w:pPr>
        <w:jc w:val="both"/>
        <w:rPr>
          <w:rFonts w:asciiTheme="majorBidi" w:hAnsiTheme="majorBidi" w:cstheme="majorBidi"/>
          <w:sz w:val="32"/>
          <w:szCs w:val="32"/>
          <w:lang w:bidi="ar-DZ"/>
        </w:rPr>
      </w:pPr>
      <w:r w:rsidRPr="007D14F9">
        <w:rPr>
          <w:rFonts w:asciiTheme="majorBidi" w:hAnsiTheme="majorBidi" w:cstheme="majorBidi"/>
          <w:b/>
          <w:bCs/>
          <w:sz w:val="32"/>
          <w:szCs w:val="32"/>
          <w:lang w:bidi="ar-DZ"/>
        </w:rPr>
        <w:t>Résumé</w:t>
      </w:r>
      <w:r w:rsidRPr="007D14F9">
        <w:rPr>
          <w:rFonts w:asciiTheme="majorBidi" w:hAnsiTheme="majorBidi" w:cstheme="majorBidi"/>
          <w:b/>
          <w:bCs/>
          <w:sz w:val="32"/>
          <w:szCs w:val="32"/>
          <w:rtl/>
          <w:lang w:bidi="ar-DZ"/>
        </w:rPr>
        <w:t>:</w:t>
      </w:r>
    </w:p>
    <w:p w:rsidR="007D14F9" w:rsidRPr="008C6A9A" w:rsidRDefault="007D14F9" w:rsidP="003B0DE7">
      <w:pPr>
        <w:jc w:val="both"/>
        <w:rPr>
          <w:rFonts w:asciiTheme="majorBidi" w:hAnsiTheme="majorBidi" w:cstheme="majorBidi"/>
          <w:sz w:val="28"/>
          <w:szCs w:val="28"/>
          <w:lang w:bidi="ar-DZ"/>
        </w:rPr>
      </w:pPr>
      <w:r w:rsidRPr="007D14F9">
        <w:rPr>
          <w:rFonts w:asciiTheme="majorBidi" w:hAnsiTheme="majorBidi" w:cstheme="majorBidi"/>
          <w:sz w:val="28"/>
          <w:szCs w:val="28"/>
          <w:lang w:bidi="ar-DZ"/>
        </w:rPr>
        <w:t xml:space="preserve">L'intérêt croissant pour le concept de la gouvernance d'entreprise dans de nombreux pays développés et en développement, en particulier dans le sillage de la crise économique dans de nombreux pays d'Asie et d'Amérique latine et la Russie dans les années nonante, qui a appelé l'attention sur la nécessité de l'application </w:t>
      </w:r>
      <w:r w:rsidR="00BC2B4A">
        <w:rPr>
          <w:rFonts w:asciiTheme="majorBidi" w:hAnsiTheme="majorBidi" w:cstheme="majorBidi"/>
          <w:sz w:val="28"/>
          <w:szCs w:val="28"/>
          <w:lang w:bidi="ar-DZ"/>
        </w:rPr>
        <w:t xml:space="preserve"> </w:t>
      </w:r>
      <w:r w:rsidRPr="007D14F9">
        <w:rPr>
          <w:rFonts w:asciiTheme="majorBidi" w:hAnsiTheme="majorBidi" w:cstheme="majorBidi"/>
          <w:sz w:val="28"/>
          <w:szCs w:val="28"/>
          <w:lang w:bidi="ar-DZ"/>
        </w:rPr>
        <w:t xml:space="preserve">des </w:t>
      </w:r>
      <w:r w:rsidR="00BC2B4A" w:rsidRPr="007D14F9">
        <w:rPr>
          <w:rFonts w:asciiTheme="majorBidi" w:hAnsiTheme="majorBidi" w:cstheme="majorBidi"/>
          <w:sz w:val="28"/>
          <w:szCs w:val="28"/>
          <w:lang w:bidi="ar-DZ"/>
        </w:rPr>
        <w:t>mécanismes</w:t>
      </w:r>
      <w:r w:rsidR="00BC2B4A">
        <w:rPr>
          <w:rFonts w:asciiTheme="majorBidi" w:hAnsiTheme="majorBidi" w:cstheme="majorBidi"/>
          <w:sz w:val="28"/>
          <w:szCs w:val="28"/>
          <w:lang w:bidi="ar-DZ"/>
        </w:rPr>
        <w:t xml:space="preserve"> et des</w:t>
      </w:r>
      <w:r w:rsidR="00BC2B4A" w:rsidRPr="007D14F9">
        <w:rPr>
          <w:rFonts w:asciiTheme="majorBidi" w:hAnsiTheme="majorBidi" w:cstheme="majorBidi"/>
          <w:sz w:val="28"/>
          <w:szCs w:val="28"/>
          <w:lang w:bidi="ar-DZ"/>
        </w:rPr>
        <w:t xml:space="preserve"> </w:t>
      </w:r>
      <w:r w:rsidRPr="007D14F9">
        <w:rPr>
          <w:rFonts w:asciiTheme="majorBidi" w:hAnsiTheme="majorBidi" w:cstheme="majorBidi"/>
          <w:sz w:val="28"/>
          <w:szCs w:val="28"/>
          <w:lang w:bidi="ar-DZ"/>
        </w:rPr>
        <w:t>principes de</w:t>
      </w:r>
      <w:r w:rsidR="00BC2B4A">
        <w:rPr>
          <w:rFonts w:asciiTheme="majorBidi" w:hAnsiTheme="majorBidi" w:cstheme="majorBidi"/>
          <w:sz w:val="28"/>
          <w:szCs w:val="28"/>
          <w:lang w:bidi="ar-DZ"/>
        </w:rPr>
        <w:t xml:space="preserve"> la </w:t>
      </w:r>
      <w:r w:rsidRPr="007D14F9">
        <w:rPr>
          <w:rFonts w:asciiTheme="majorBidi" w:hAnsiTheme="majorBidi" w:cstheme="majorBidi"/>
          <w:sz w:val="28"/>
          <w:szCs w:val="28"/>
          <w:lang w:bidi="ar-DZ"/>
        </w:rPr>
        <w:t xml:space="preserve"> gouvernance d'entreprise. </w:t>
      </w:r>
      <w:r>
        <w:rPr>
          <w:rFonts w:asciiTheme="majorBidi" w:hAnsiTheme="majorBidi" w:cstheme="majorBidi"/>
          <w:sz w:val="28"/>
          <w:szCs w:val="28"/>
          <w:lang w:bidi="ar-DZ"/>
        </w:rPr>
        <w:t xml:space="preserve">   </w:t>
      </w:r>
      <w:r w:rsidRPr="007D14F9">
        <w:rPr>
          <w:rFonts w:asciiTheme="majorBidi" w:hAnsiTheme="majorBidi" w:cstheme="majorBidi"/>
          <w:sz w:val="28"/>
          <w:szCs w:val="28"/>
          <w:lang w:bidi="ar-DZ"/>
        </w:rPr>
        <w:t xml:space="preserve">Cette étude a été </w:t>
      </w:r>
      <w:r w:rsidR="00BC2B4A">
        <w:rPr>
          <w:rFonts w:asciiTheme="majorBidi" w:hAnsiTheme="majorBidi" w:cstheme="majorBidi"/>
          <w:sz w:val="28"/>
          <w:szCs w:val="28"/>
          <w:lang w:bidi="ar-DZ"/>
        </w:rPr>
        <w:t>réalisée</w:t>
      </w:r>
      <w:r w:rsidRPr="007D14F9">
        <w:rPr>
          <w:rFonts w:asciiTheme="majorBidi" w:hAnsiTheme="majorBidi" w:cstheme="majorBidi"/>
          <w:sz w:val="28"/>
          <w:szCs w:val="28"/>
          <w:lang w:bidi="ar-DZ"/>
        </w:rPr>
        <w:t xml:space="preserve"> pour voir la réalité de la gouvernance d'entreprise dans l'entreprise économique algérienne,</w:t>
      </w:r>
      <w:r w:rsidR="00BC2B4A">
        <w:rPr>
          <w:rFonts w:asciiTheme="majorBidi" w:hAnsiTheme="majorBidi" w:cstheme="majorBidi"/>
          <w:sz w:val="28"/>
          <w:szCs w:val="28"/>
          <w:lang w:bidi="ar-DZ"/>
        </w:rPr>
        <w:t xml:space="preserve"> on a </w:t>
      </w:r>
      <w:r w:rsidRPr="007D14F9">
        <w:rPr>
          <w:rFonts w:asciiTheme="majorBidi" w:hAnsiTheme="majorBidi" w:cstheme="majorBidi"/>
          <w:sz w:val="28"/>
          <w:szCs w:val="28"/>
          <w:lang w:bidi="ar-DZ"/>
        </w:rPr>
        <w:t xml:space="preserve"> </w:t>
      </w:r>
      <w:r w:rsidR="00BC2B4A">
        <w:rPr>
          <w:rFonts w:asciiTheme="majorBidi" w:hAnsiTheme="majorBidi" w:cstheme="majorBidi"/>
          <w:sz w:val="28"/>
          <w:szCs w:val="28"/>
          <w:lang w:bidi="ar-DZ"/>
        </w:rPr>
        <w:t xml:space="preserve">procéder au  diagnostique </w:t>
      </w:r>
      <w:r w:rsidRPr="007D14F9">
        <w:rPr>
          <w:rFonts w:asciiTheme="majorBidi" w:hAnsiTheme="majorBidi" w:cstheme="majorBidi"/>
          <w:sz w:val="28"/>
          <w:szCs w:val="28"/>
          <w:lang w:bidi="ar-DZ"/>
        </w:rPr>
        <w:t xml:space="preserve">de </w:t>
      </w:r>
      <w:r w:rsidR="00BC2B4A">
        <w:rPr>
          <w:rFonts w:asciiTheme="majorBidi" w:hAnsiTheme="majorBidi" w:cstheme="majorBidi"/>
          <w:sz w:val="28"/>
          <w:szCs w:val="28"/>
          <w:lang w:bidi="ar-DZ"/>
        </w:rPr>
        <w:t xml:space="preserve">la </w:t>
      </w:r>
      <w:r w:rsidRPr="007D14F9">
        <w:rPr>
          <w:rFonts w:asciiTheme="majorBidi" w:hAnsiTheme="majorBidi" w:cstheme="majorBidi"/>
          <w:sz w:val="28"/>
          <w:szCs w:val="28"/>
          <w:lang w:bidi="ar-DZ"/>
        </w:rPr>
        <w:t xml:space="preserve">gouvernance </w:t>
      </w:r>
      <w:r w:rsidR="00BC2B4A">
        <w:rPr>
          <w:rFonts w:asciiTheme="majorBidi" w:hAnsiTheme="majorBidi" w:cstheme="majorBidi"/>
          <w:sz w:val="28"/>
          <w:szCs w:val="28"/>
          <w:lang w:bidi="ar-DZ"/>
        </w:rPr>
        <w:t xml:space="preserve"> dans </w:t>
      </w:r>
      <w:r w:rsidRPr="007D14F9">
        <w:rPr>
          <w:rFonts w:asciiTheme="majorBidi" w:hAnsiTheme="majorBidi" w:cstheme="majorBidi"/>
          <w:sz w:val="28"/>
          <w:szCs w:val="28"/>
          <w:lang w:bidi="ar-DZ"/>
        </w:rPr>
        <w:t xml:space="preserve"> Algérie Télécom Bordj Bou Arreridj,</w:t>
      </w:r>
      <w:r w:rsidR="00BC2B4A">
        <w:rPr>
          <w:rFonts w:asciiTheme="majorBidi" w:hAnsiTheme="majorBidi" w:cstheme="majorBidi"/>
          <w:sz w:val="28"/>
          <w:szCs w:val="28"/>
          <w:lang w:bidi="ar-DZ"/>
        </w:rPr>
        <w:t xml:space="preserve"> ou </w:t>
      </w:r>
      <w:r w:rsidRPr="007D14F9">
        <w:rPr>
          <w:rFonts w:asciiTheme="majorBidi" w:hAnsiTheme="majorBidi" w:cstheme="majorBidi"/>
          <w:sz w:val="28"/>
          <w:szCs w:val="28"/>
          <w:lang w:bidi="ar-DZ"/>
        </w:rPr>
        <w:t xml:space="preserve"> a été conclu que l'institution algérienne doit </w:t>
      </w:r>
      <w:r w:rsidR="00BC2B4A">
        <w:rPr>
          <w:rFonts w:asciiTheme="majorBidi" w:hAnsiTheme="majorBidi" w:cstheme="majorBidi"/>
          <w:sz w:val="28"/>
          <w:szCs w:val="28"/>
          <w:lang w:bidi="ar-DZ"/>
        </w:rPr>
        <w:t xml:space="preserve">prendre </w:t>
      </w:r>
      <w:r w:rsidRPr="007D14F9">
        <w:rPr>
          <w:rFonts w:asciiTheme="majorBidi" w:hAnsiTheme="majorBidi" w:cstheme="majorBidi"/>
          <w:sz w:val="28"/>
          <w:szCs w:val="28"/>
          <w:lang w:bidi="ar-DZ"/>
        </w:rPr>
        <w:t>très au sérieux ce domaine, afin d'améliorer leur compétitivité et leur rendement à la lumière de l'ouverture vers les marc</w:t>
      </w:r>
      <w:r w:rsidR="00BC2B4A">
        <w:rPr>
          <w:rFonts w:asciiTheme="majorBidi" w:hAnsiTheme="majorBidi" w:cstheme="majorBidi"/>
          <w:sz w:val="28"/>
          <w:szCs w:val="28"/>
          <w:lang w:bidi="ar-DZ"/>
        </w:rPr>
        <w:t>hés régionaux et internationaux </w:t>
      </w:r>
    </w:p>
    <w:p w:rsidR="008C6A9A" w:rsidRDefault="007D14F9" w:rsidP="003B0DE7">
      <w:pPr>
        <w:rPr>
          <w:rFonts w:asciiTheme="majorBidi" w:hAnsiTheme="majorBidi" w:cstheme="majorBidi"/>
          <w:sz w:val="28"/>
          <w:szCs w:val="28"/>
          <w:lang w:bidi="ar-DZ"/>
        </w:rPr>
      </w:pPr>
      <w:r w:rsidRPr="007D14F9">
        <w:rPr>
          <w:rFonts w:asciiTheme="majorBidi" w:hAnsiTheme="majorBidi" w:cstheme="majorBidi"/>
          <w:b/>
          <w:bCs/>
          <w:sz w:val="32"/>
          <w:szCs w:val="32"/>
          <w:lang w:bidi="ar-DZ"/>
        </w:rPr>
        <w:t xml:space="preserve">Les </w:t>
      </w:r>
      <w:r w:rsidR="008C6A9A" w:rsidRPr="007D14F9">
        <w:rPr>
          <w:rFonts w:asciiTheme="majorBidi" w:hAnsiTheme="majorBidi" w:cstheme="majorBidi"/>
          <w:b/>
          <w:bCs/>
          <w:sz w:val="32"/>
          <w:szCs w:val="32"/>
          <w:lang w:bidi="ar-DZ"/>
        </w:rPr>
        <w:t>mots clé</w:t>
      </w:r>
      <w:r w:rsidR="008C6A9A" w:rsidRPr="008C6A9A">
        <w:rPr>
          <w:rFonts w:asciiTheme="majorBidi" w:hAnsiTheme="majorBidi" w:cstheme="majorBidi"/>
          <w:sz w:val="28"/>
          <w:szCs w:val="28"/>
          <w:lang w:bidi="ar-DZ"/>
        </w:rPr>
        <w:t>: la gouvernance d'entreprise, la performanc</w:t>
      </w:r>
      <w:r w:rsidR="00BC2B4A">
        <w:rPr>
          <w:rFonts w:asciiTheme="majorBidi" w:hAnsiTheme="majorBidi" w:cstheme="majorBidi"/>
          <w:sz w:val="28"/>
          <w:szCs w:val="28"/>
          <w:lang w:bidi="ar-DZ"/>
        </w:rPr>
        <w:t>e organisationnelle</w:t>
      </w:r>
      <w:r w:rsidR="003B0DE7">
        <w:rPr>
          <w:rFonts w:asciiTheme="majorBidi" w:hAnsiTheme="majorBidi" w:cstheme="majorBidi"/>
          <w:sz w:val="28"/>
          <w:szCs w:val="28"/>
          <w:lang w:bidi="ar-DZ"/>
        </w:rPr>
        <w:t xml:space="preserve"> </w:t>
      </w:r>
      <w:r w:rsidR="00BC2B4A">
        <w:rPr>
          <w:rFonts w:asciiTheme="majorBidi" w:hAnsiTheme="majorBidi" w:cstheme="majorBidi"/>
          <w:sz w:val="28"/>
          <w:szCs w:val="28"/>
          <w:lang w:bidi="ar-DZ"/>
        </w:rPr>
        <w:t>, l’ amélioration</w:t>
      </w:r>
      <w:r w:rsidR="008C6A9A" w:rsidRPr="008C6A9A">
        <w:rPr>
          <w:rFonts w:asciiTheme="majorBidi" w:hAnsiTheme="majorBidi" w:cstheme="majorBidi"/>
          <w:sz w:val="28"/>
          <w:szCs w:val="28"/>
          <w:lang w:bidi="ar-DZ"/>
        </w:rPr>
        <w:t xml:space="preserve"> la performance organisationnelle</w:t>
      </w:r>
      <w:r w:rsidR="008C6A9A" w:rsidRPr="008C6A9A">
        <w:rPr>
          <w:rFonts w:asciiTheme="majorBidi" w:hAnsiTheme="majorBidi" w:cstheme="majorBidi"/>
          <w:sz w:val="28"/>
          <w:szCs w:val="28"/>
          <w:rtl/>
          <w:lang w:bidi="ar-DZ"/>
        </w:rPr>
        <w:t>.</w:t>
      </w:r>
    </w:p>
    <w:p w:rsidR="007D14F9" w:rsidRDefault="007D14F9" w:rsidP="008C6A9A">
      <w:pPr>
        <w:rPr>
          <w:rFonts w:asciiTheme="majorBidi" w:hAnsiTheme="majorBidi" w:cstheme="majorBidi"/>
          <w:sz w:val="28"/>
          <w:szCs w:val="28"/>
          <w:lang w:bidi="ar-DZ"/>
        </w:rPr>
      </w:pPr>
    </w:p>
    <w:p w:rsidR="007D14F9" w:rsidRDefault="007D14F9" w:rsidP="008C6A9A">
      <w:pPr>
        <w:rPr>
          <w:rFonts w:asciiTheme="majorBidi" w:hAnsiTheme="majorBidi" w:cstheme="majorBidi"/>
          <w:sz w:val="28"/>
          <w:szCs w:val="28"/>
          <w:lang w:bidi="ar-DZ"/>
        </w:rPr>
      </w:pPr>
    </w:p>
    <w:p w:rsidR="007D14F9" w:rsidRPr="008C6A9A" w:rsidRDefault="007D14F9" w:rsidP="007D14F9">
      <w:pPr>
        <w:rPr>
          <w:rFonts w:asciiTheme="majorBidi" w:hAnsiTheme="majorBidi" w:cstheme="majorBidi"/>
          <w:sz w:val="28"/>
          <w:szCs w:val="28"/>
          <w:rtl/>
          <w:lang w:bidi="ar-DZ"/>
        </w:rPr>
      </w:pPr>
    </w:p>
    <w:sectPr w:rsidR="007D14F9" w:rsidRPr="008C6A9A" w:rsidSect="001763D6">
      <w:footerReference w:type="default" r:id="rId6"/>
      <w:pgSz w:w="11906" w:h="16838"/>
      <w:pgMar w:top="1418" w:right="1985" w:bottom="1418" w:left="1418" w:header="708" w:footer="708" w:gutter="0"/>
      <w:pgNumType w:fmt="upperRoman"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469CA" w:rsidRDefault="004469CA" w:rsidP="003B45ED">
      <w:pPr>
        <w:spacing w:after="0" w:line="240" w:lineRule="auto"/>
      </w:pPr>
      <w:r>
        <w:separator/>
      </w:r>
    </w:p>
  </w:endnote>
  <w:endnote w:type="continuationSeparator" w:id="1">
    <w:p w:rsidR="004469CA" w:rsidRDefault="004469CA" w:rsidP="003B45E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1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953271"/>
      <w:docPartObj>
        <w:docPartGallery w:val="Page Numbers (Bottom of Page)"/>
        <w:docPartUnique/>
      </w:docPartObj>
    </w:sdtPr>
    <w:sdtContent>
      <w:p w:rsidR="003B45ED" w:rsidRDefault="00AC3CDB">
        <w:pPr>
          <w:pStyle w:val="Pieddepage"/>
          <w:jc w:val="center"/>
        </w:pPr>
        <w:fldSimple w:instr=" PAGE   \* MERGEFORMAT ">
          <w:r w:rsidR="003B0DE7">
            <w:rPr>
              <w:noProof/>
            </w:rPr>
            <w:t>III</w:t>
          </w:r>
        </w:fldSimple>
      </w:p>
    </w:sdtContent>
  </w:sdt>
  <w:p w:rsidR="003B45ED" w:rsidRDefault="003B45ED">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469CA" w:rsidRDefault="004469CA" w:rsidP="003B45ED">
      <w:pPr>
        <w:spacing w:after="0" w:line="240" w:lineRule="auto"/>
      </w:pPr>
      <w:r>
        <w:separator/>
      </w:r>
    </w:p>
  </w:footnote>
  <w:footnote w:type="continuationSeparator" w:id="1">
    <w:p w:rsidR="004469CA" w:rsidRDefault="004469CA" w:rsidP="003B45ED">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8C6A9A"/>
    <w:rsid w:val="00021047"/>
    <w:rsid w:val="000D71CA"/>
    <w:rsid w:val="00154F82"/>
    <w:rsid w:val="001763D6"/>
    <w:rsid w:val="002A7C76"/>
    <w:rsid w:val="002D388D"/>
    <w:rsid w:val="003968E6"/>
    <w:rsid w:val="003B0DE7"/>
    <w:rsid w:val="003B3B91"/>
    <w:rsid w:val="003B45ED"/>
    <w:rsid w:val="004469CA"/>
    <w:rsid w:val="00560053"/>
    <w:rsid w:val="005A4C92"/>
    <w:rsid w:val="007D14F9"/>
    <w:rsid w:val="00886A0B"/>
    <w:rsid w:val="008C6A9A"/>
    <w:rsid w:val="009448A1"/>
    <w:rsid w:val="009463CB"/>
    <w:rsid w:val="009C583E"/>
    <w:rsid w:val="009D239A"/>
    <w:rsid w:val="00AC3CDB"/>
    <w:rsid w:val="00B76B26"/>
    <w:rsid w:val="00BC2B4A"/>
    <w:rsid w:val="00DD5BBA"/>
    <w:rsid w:val="00F8300A"/>
    <w:rsid w:val="00FB021B"/>
    <w:rsid w:val="00FE0D4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63C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3B45ED"/>
    <w:pPr>
      <w:tabs>
        <w:tab w:val="center" w:pos="4536"/>
        <w:tab w:val="right" w:pos="9072"/>
      </w:tabs>
      <w:spacing w:after="0" w:line="240" w:lineRule="auto"/>
    </w:pPr>
  </w:style>
  <w:style w:type="character" w:customStyle="1" w:styleId="En-tteCar">
    <w:name w:val="En-tête Car"/>
    <w:basedOn w:val="Policepardfaut"/>
    <w:link w:val="En-tte"/>
    <w:uiPriority w:val="99"/>
    <w:rsid w:val="003B45ED"/>
  </w:style>
  <w:style w:type="paragraph" w:styleId="Pieddepage">
    <w:name w:val="footer"/>
    <w:basedOn w:val="Normal"/>
    <w:link w:val="PieddepageCar"/>
    <w:uiPriority w:val="99"/>
    <w:unhideWhenUsed/>
    <w:rsid w:val="003B45E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B45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1</Pages>
  <Words>266</Words>
  <Characters>1464</Characters>
  <Application>Microsoft Office Word</Application>
  <DocSecurity>0</DocSecurity>
  <Lines>12</Lines>
  <Paragraphs>3</Paragraphs>
  <ScaleCrop>false</ScaleCrop>
  <Company/>
  <LinksUpToDate>false</LinksUpToDate>
  <CharactersWithSpaces>1727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17</cp:revision>
  <dcterms:created xsi:type="dcterms:W3CDTF">2015-05-05T19:14:00Z</dcterms:created>
  <dcterms:modified xsi:type="dcterms:W3CDTF">2015-05-31T15:55:00Z</dcterms:modified>
</cp:coreProperties>
</file>