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298" w:rsidRPr="00DA1298" w:rsidRDefault="00DA1298" w:rsidP="00DA1298">
      <w:pPr>
        <w:bidi/>
        <w:spacing w:before="100" w:beforeAutospacing="1" w:after="100" w:afterAutospacing="1" w:line="240" w:lineRule="auto"/>
        <w:jc w:val="center"/>
        <w:rPr>
          <w:rFonts w:ascii="Simplified Arabic" w:hAnsi="Simplified Arabic" w:cs="Diwani Bent" w:hint="cs"/>
          <w:b/>
          <w:bCs/>
          <w:sz w:val="48"/>
          <w:szCs w:val="48"/>
          <w:rtl/>
        </w:rPr>
      </w:pPr>
      <w:r w:rsidRPr="00DA1298">
        <w:rPr>
          <w:rFonts w:ascii="Simplified Arabic" w:hAnsi="Simplified Arabic" w:cs="Diwani Bent" w:hint="cs"/>
          <w:b/>
          <w:bCs/>
          <w:sz w:val="48"/>
          <w:szCs w:val="48"/>
          <w:rtl/>
        </w:rPr>
        <w:t>قائمة المراجع</w:t>
      </w:r>
    </w:p>
    <w:p w:rsidR="00DA1298" w:rsidRPr="00DA1298" w:rsidRDefault="00DA1298" w:rsidP="00DA1298">
      <w:pPr>
        <w:bidi/>
        <w:spacing w:before="100" w:beforeAutospacing="1" w:after="100" w:afterAutospacing="1" w:line="240" w:lineRule="auto"/>
        <w:rPr>
          <w:rFonts w:ascii="Simplified Arabic" w:hAnsi="Simplified Arabic" w:cs="DecoType Naskh Extensions" w:hint="cs"/>
          <w:b/>
          <w:bCs/>
          <w:sz w:val="32"/>
          <w:szCs w:val="32"/>
          <w:rtl/>
        </w:rPr>
      </w:pPr>
      <w:r w:rsidRPr="00DA1298">
        <w:rPr>
          <w:rFonts w:ascii="Simplified Arabic" w:hAnsi="Simplified Arabic" w:cs="DecoType Naskh Extensions" w:hint="cs"/>
          <w:b/>
          <w:bCs/>
          <w:sz w:val="32"/>
          <w:szCs w:val="32"/>
          <w:rtl/>
        </w:rPr>
        <w:t>الكتب:</w:t>
      </w:r>
    </w:p>
    <w:p w:rsidR="00000000" w:rsidRPr="00DA1298" w:rsidRDefault="00EB7655" w:rsidP="00DA1298">
      <w:pPr>
        <w:pStyle w:val="a5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ناصر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دادي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عدون : " اقتصاد المؤسسة "، دار النشر المحمدية العامة – الجزائر ، 1998.</w:t>
      </w:r>
    </w:p>
    <w:p w:rsidR="00EB7655" w:rsidRPr="00DA1298" w:rsidRDefault="00EB7655" w:rsidP="00DA1298">
      <w:pPr>
        <w:pStyle w:val="a5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الطيب محمد رفيق – مدخل للتسيير – الجزء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الاول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–</w:t>
      </w:r>
      <w:r w:rsidR="00163E7F" w:rsidRPr="00DA1298">
        <w:rPr>
          <w:rFonts w:ascii="Simplified Arabic" w:hAnsi="Simplified Arabic" w:cs="Simplified Arabic"/>
          <w:sz w:val="28"/>
          <w:szCs w:val="28"/>
          <w:rtl/>
        </w:rPr>
        <w:t xml:space="preserve"> دار النشر القاهرة ، 1985.</w:t>
      </w:r>
    </w:p>
    <w:p w:rsidR="00EB7655" w:rsidRDefault="00EB7655" w:rsidP="00DA1298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ascii="Simplified Arabic" w:hAnsi="Simplified Arabic" w:cs="Simplified Arabic" w:hint="cs"/>
          <w:sz w:val="28"/>
          <w:szCs w:val="28"/>
          <w:lang w:bidi="ar-DZ"/>
        </w:rPr>
      </w:pPr>
      <w:r w:rsidRPr="00DA1298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صلاح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  <w:lang w:bidi="ar-DZ"/>
        </w:rPr>
        <w:t>الشنواني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. "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  <w:lang w:bidi="ar-DZ"/>
        </w:rPr>
        <w:t>الاصول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العلمية للشراء و التخزين" – مؤسسة شباب الجامعة،دون بلد النشر </w:t>
      </w:r>
      <w:r w:rsidR="00163E7F" w:rsidRPr="00DA1298">
        <w:rPr>
          <w:rFonts w:ascii="Simplified Arabic" w:hAnsi="Simplified Arabic" w:cs="Simplified Arabic"/>
          <w:sz w:val="28"/>
          <w:szCs w:val="28"/>
          <w:rtl/>
          <w:lang w:bidi="ar-DZ"/>
        </w:rPr>
        <w:t>1980.</w:t>
      </w:r>
    </w:p>
    <w:p w:rsidR="00DA1298" w:rsidRPr="00DA1298" w:rsidRDefault="00DA1298" w:rsidP="00DA1298">
      <w:pPr>
        <w:pStyle w:val="a5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implified Arabic" w:hAnsi="Simplified Arabic" w:cs="Simplified Arabic" w:hint="cs"/>
          <w:sz w:val="28"/>
          <w:szCs w:val="28"/>
        </w:rPr>
      </w:pPr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لأستاذ الدكتور مهدي حسن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زويلف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: إدارة الشراء والتخزين في منظور كمي ،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الدواد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للنشر والتوزيع ، 2004.</w:t>
      </w:r>
    </w:p>
    <w:p w:rsidR="00DA1298" w:rsidRPr="00DA1298" w:rsidRDefault="00DA1298" w:rsidP="00DA1298">
      <w:pPr>
        <w:pStyle w:val="a5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implified Arabic" w:hAnsi="Simplified Arabic" w:cs="Simplified Arabic"/>
          <w:sz w:val="28"/>
          <w:szCs w:val="28"/>
        </w:rPr>
      </w:pPr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مهدي حسن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زويلف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، علي سليم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العلوانة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، إدارة الشراء والتخزين،مكتبة المجتمع العربي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للنشروالتوزيع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>،عمان،2010ط1.</w:t>
      </w:r>
    </w:p>
    <w:p w:rsidR="00EB7655" w:rsidRPr="00DA1298" w:rsidRDefault="00EB7655" w:rsidP="00DA1298">
      <w:pPr>
        <w:pStyle w:val="a5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implified Arabic" w:hAnsi="Simplified Arabic" w:cs="Simplified Arabic"/>
          <w:sz w:val="28"/>
          <w:szCs w:val="28"/>
          <w:rtl/>
        </w:rPr>
      </w:pP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ثامر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عادي عدون : " تقنيات التسيير " ج2 ، محاسبة تحليلية </w:t>
      </w:r>
      <w:r w:rsidR="00163E7F" w:rsidRPr="00DA1298">
        <w:rPr>
          <w:rFonts w:ascii="Simplified Arabic" w:hAnsi="Simplified Arabic" w:cs="Simplified Arabic"/>
          <w:sz w:val="28"/>
          <w:szCs w:val="28"/>
          <w:rtl/>
        </w:rPr>
        <w:t>.</w:t>
      </w:r>
    </w:p>
    <w:p w:rsidR="00EB7655" w:rsidRPr="00DA1298" w:rsidRDefault="00EB7655" w:rsidP="00DA1298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A1298">
        <w:rPr>
          <w:rFonts w:ascii="Simplified Arabic" w:hAnsi="Simplified Arabic" w:cs="Simplified Arabic"/>
          <w:sz w:val="28"/>
          <w:szCs w:val="28"/>
          <w:rtl/>
        </w:rPr>
        <w:t>محي الدين الأزهر ، إدارة المخازن ، مطبعة الاستقلال ، مصر ، 1979</w:t>
      </w:r>
      <w:r w:rsidR="00163E7F" w:rsidRPr="00DA1298">
        <w:rPr>
          <w:rFonts w:ascii="Simplified Arabic" w:hAnsi="Simplified Arabic" w:cs="Simplified Arabic"/>
          <w:sz w:val="28"/>
          <w:szCs w:val="28"/>
          <w:rtl/>
        </w:rPr>
        <w:t>.</w:t>
      </w:r>
    </w:p>
    <w:p w:rsidR="00EB7655" w:rsidRPr="00DA1298" w:rsidRDefault="00EB7655" w:rsidP="00DA1298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جميل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الجالودي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،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ادارة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المواد ، دون دار نشر ، الطبعة الأولى ، دون بلد النشر ، 2000 </w:t>
      </w:r>
      <w:r w:rsidR="00163E7F" w:rsidRPr="00DA1298">
        <w:rPr>
          <w:rFonts w:ascii="Simplified Arabic" w:hAnsi="Simplified Arabic" w:cs="Simplified Arabic"/>
          <w:sz w:val="28"/>
          <w:szCs w:val="28"/>
          <w:rtl/>
        </w:rPr>
        <w:t>.</w:t>
      </w:r>
    </w:p>
    <w:p w:rsidR="00EB7655" w:rsidRPr="00DA1298" w:rsidRDefault="00EB7655" w:rsidP="00DA1298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ascii="Simplified Arabic" w:hAnsi="Simplified Arabic" w:cs="Simplified Arabic"/>
          <w:sz w:val="28"/>
          <w:szCs w:val="28"/>
          <w:rtl/>
        </w:rPr>
      </w:pPr>
      <w:r w:rsidRPr="00DA1298">
        <w:rPr>
          <w:rFonts w:ascii="Simplified Arabic" w:hAnsi="Simplified Arabic" w:cs="Simplified Arabic"/>
          <w:sz w:val="28"/>
          <w:szCs w:val="28"/>
          <w:rtl/>
        </w:rPr>
        <w:t>علي الشريف ، علي الشرقاوي ، إدارة الشراء و التخزين</w:t>
      </w:r>
      <w:r w:rsidR="00163E7F" w:rsidRPr="00DA1298">
        <w:rPr>
          <w:rFonts w:ascii="Simplified Arabic" w:hAnsi="Simplified Arabic" w:cs="Simplified Arabic"/>
          <w:sz w:val="28"/>
          <w:szCs w:val="28"/>
          <w:rtl/>
        </w:rPr>
        <w:t>.</w:t>
      </w:r>
    </w:p>
    <w:p w:rsidR="00EB7655" w:rsidRPr="00DA1298" w:rsidRDefault="00EB7655" w:rsidP="00DA1298">
      <w:pPr>
        <w:pStyle w:val="a5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محمد العدوان و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أخرون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، إدارة الشراء و التخزين دار الصفاء للنشر و التوزيع ، عمان الأردن ط1 ، 2010 ص 42 ، دار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النهظة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العربية للنشر ، بيروت </w:t>
      </w:r>
      <w:r w:rsidR="00163E7F" w:rsidRPr="00DA1298">
        <w:rPr>
          <w:rFonts w:ascii="Simplified Arabic" w:hAnsi="Simplified Arabic" w:cs="Simplified Arabic"/>
          <w:sz w:val="28"/>
          <w:szCs w:val="28"/>
          <w:rtl/>
        </w:rPr>
        <w:t>.</w:t>
      </w:r>
    </w:p>
    <w:p w:rsidR="00EB7655" w:rsidRDefault="00EB7655" w:rsidP="00DA1298">
      <w:pPr>
        <w:pStyle w:val="a5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implified Arabic" w:hAnsi="Simplified Arabic" w:cs="Simplified Arabic" w:hint="cs"/>
          <w:sz w:val="28"/>
          <w:szCs w:val="28"/>
        </w:rPr>
      </w:pPr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د .مهدي حسن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زويلف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.د علي سليم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العلاونة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إدارة شراء و التخزين ، دار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أجنادالين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للنشر و التوزيع – عمان الأردن – ط1 </w:t>
      </w:r>
      <w:r w:rsidR="00163E7F" w:rsidRPr="00DA1298">
        <w:rPr>
          <w:rFonts w:ascii="Simplified Arabic" w:hAnsi="Simplified Arabic" w:cs="Simplified Arabic"/>
          <w:sz w:val="28"/>
          <w:szCs w:val="28"/>
          <w:rtl/>
        </w:rPr>
        <w:t>2007.</w:t>
      </w:r>
    </w:p>
    <w:p w:rsidR="00DA1298" w:rsidRPr="00DA1298" w:rsidRDefault="00DA1298" w:rsidP="00DA1298">
      <w:pPr>
        <w:pStyle w:val="a5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حمد راشد الغدير : إدارة الشراء و التخزين ، دار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زهران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للنشر ، عمان ،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الاردن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،ط2،2000. </w:t>
      </w:r>
    </w:p>
    <w:p w:rsidR="00DA1298" w:rsidRPr="00DA1298" w:rsidRDefault="00DA1298" w:rsidP="00DA1298">
      <w:pPr>
        <w:pStyle w:val="a5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علي الشرقاوي :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ادارة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المخازن ، المكتب العربي الحديث ،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الاسكندرية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، مصر ، دون سنة النشر.</w:t>
      </w:r>
    </w:p>
    <w:p w:rsidR="00DA1298" w:rsidRPr="00DA1298" w:rsidRDefault="00DA1298" w:rsidP="00DA1298">
      <w:pPr>
        <w:pStyle w:val="a5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DA1298">
        <w:rPr>
          <w:rFonts w:ascii="Simplified Arabic" w:hAnsi="Simplified Arabic" w:cs="Simplified Arabic"/>
          <w:sz w:val="28"/>
          <w:szCs w:val="28"/>
          <w:rtl/>
        </w:rPr>
        <w:t>عبد الغفور يونس : تنظيم وإدارة الأعمال ، القاهرة ، دار المعارف ، 1950.</w:t>
      </w:r>
    </w:p>
    <w:p w:rsidR="00DA1298" w:rsidRPr="00DA1298" w:rsidRDefault="00DA1298" w:rsidP="00DA1298">
      <w:pPr>
        <w:pStyle w:val="a5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ثابت عبد الرحمن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ادريس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وجمال الدين محمد المرسي : الإدارة الإستراتيجية للشراء والإمداد ، القاهرة ، الدار الجامعية،2009 .</w:t>
      </w:r>
    </w:p>
    <w:p w:rsidR="00DA1298" w:rsidRDefault="00DA1298" w:rsidP="00DA1298">
      <w:pPr>
        <w:pStyle w:val="a5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implified Arabic" w:hAnsi="Simplified Arabic" w:cs="Simplified Arabic" w:hint="cs"/>
          <w:sz w:val="28"/>
          <w:szCs w:val="28"/>
        </w:rPr>
      </w:pPr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محي الدين الأزهري : عمر وصفي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عقيلي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: إدارة المواد ، عمان ، 1997 ، ص 313. إدارة المخازن ، دار الفكر العربية ، 1979 .</w:t>
      </w:r>
    </w:p>
    <w:p w:rsidR="00DA1298" w:rsidRDefault="00DA1298">
      <w:pPr>
        <w:rPr>
          <w:rFonts w:ascii="Simplified Arabic" w:hAnsi="Simplified Arabic" w:cs="DecoType Naskh Extensions"/>
          <w:b/>
          <w:bCs/>
          <w:sz w:val="32"/>
          <w:szCs w:val="32"/>
          <w:rtl/>
        </w:rPr>
      </w:pPr>
      <w:r>
        <w:rPr>
          <w:rFonts w:ascii="Simplified Arabic" w:hAnsi="Simplified Arabic" w:cs="DecoType Naskh Extensions"/>
          <w:b/>
          <w:bCs/>
          <w:sz w:val="32"/>
          <w:szCs w:val="32"/>
          <w:rtl/>
        </w:rPr>
        <w:br w:type="page"/>
      </w:r>
    </w:p>
    <w:p w:rsidR="00DA1298" w:rsidRPr="00DA1298" w:rsidRDefault="00DA1298" w:rsidP="00DA1298">
      <w:pPr>
        <w:bidi/>
        <w:spacing w:before="100" w:beforeAutospacing="1" w:after="100" w:afterAutospacing="1" w:line="240" w:lineRule="auto"/>
        <w:rPr>
          <w:rFonts w:ascii="Simplified Arabic" w:hAnsi="Simplified Arabic" w:cs="DecoType Naskh Extensions"/>
          <w:b/>
          <w:bCs/>
          <w:sz w:val="32"/>
          <w:szCs w:val="32"/>
          <w:rtl/>
        </w:rPr>
      </w:pPr>
      <w:r w:rsidRPr="00DA1298">
        <w:rPr>
          <w:rFonts w:ascii="Simplified Arabic" w:hAnsi="Simplified Arabic" w:cs="DecoType Naskh Extensions" w:hint="cs"/>
          <w:b/>
          <w:bCs/>
          <w:sz w:val="32"/>
          <w:szCs w:val="32"/>
          <w:rtl/>
        </w:rPr>
        <w:lastRenderedPageBreak/>
        <w:t>المذكرات:</w:t>
      </w:r>
    </w:p>
    <w:p w:rsidR="00EB7655" w:rsidRPr="00DA1298" w:rsidRDefault="00EB7655" w:rsidP="00DA1298">
      <w:pPr>
        <w:pStyle w:val="a5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غانم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ليندة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سير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المخزونات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، مذكرة لنيل شهادة ليسانس ، فن النشر معهد علوم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إقتصادية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و علوم ال</w:t>
      </w:r>
      <w:r w:rsidR="00163E7F" w:rsidRPr="00DA1298">
        <w:rPr>
          <w:rFonts w:ascii="Simplified Arabic" w:hAnsi="Simplified Arabic" w:cs="Simplified Arabic"/>
          <w:sz w:val="28"/>
          <w:szCs w:val="28"/>
          <w:rtl/>
        </w:rPr>
        <w:t>بشر والي إبراهيم ، الجزائر 2004.</w:t>
      </w:r>
    </w:p>
    <w:p w:rsidR="00EB7655" w:rsidRPr="00DA1298" w:rsidRDefault="00EB7655" w:rsidP="00DA1298">
      <w:pPr>
        <w:pStyle w:val="a5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implified Arabic" w:hAnsi="Simplified Arabic" w:cs="Simplified Arabic"/>
          <w:sz w:val="28"/>
          <w:szCs w:val="28"/>
          <w:rtl/>
        </w:rPr>
      </w:pP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اسماعيل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محمد : نماذج التخزين في المؤسسة ، مذكرة تخرج لنيل اللسانس في علوم الاقتصاد ، جامعة فرحات عباس ، </w:t>
      </w: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سطيف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، كلية العلوم الاقتصادية ، وعلوم التسيير –دون تاريخ صادر</w:t>
      </w:r>
      <w:r w:rsidR="00163E7F" w:rsidRPr="00DA1298">
        <w:rPr>
          <w:rFonts w:ascii="Simplified Arabic" w:hAnsi="Simplified Arabic" w:cs="Simplified Arabic"/>
          <w:sz w:val="28"/>
          <w:szCs w:val="28"/>
          <w:rtl/>
        </w:rPr>
        <w:t>.</w:t>
      </w:r>
    </w:p>
    <w:p w:rsidR="00EB7655" w:rsidRDefault="00EB7655" w:rsidP="00DA1298">
      <w:pPr>
        <w:pStyle w:val="a5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implified Arabic" w:hAnsi="Simplified Arabic" w:cs="Simplified Arabic" w:hint="cs"/>
          <w:sz w:val="28"/>
          <w:szCs w:val="28"/>
        </w:rPr>
      </w:pPr>
      <w:proofErr w:type="spellStart"/>
      <w:r w:rsidRPr="00DA1298">
        <w:rPr>
          <w:rFonts w:ascii="Simplified Arabic" w:hAnsi="Simplified Arabic" w:cs="Simplified Arabic"/>
          <w:sz w:val="28"/>
          <w:szCs w:val="28"/>
          <w:rtl/>
        </w:rPr>
        <w:t>بوعزة</w:t>
      </w:r>
      <w:proofErr w:type="spellEnd"/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 سعاد ، حداد رفيقة ، مذكرة لنيل شهادة تقني سامي في المالية والمحاسبة ، المحمدية ، دفعة ، 1998</w:t>
      </w:r>
      <w:r w:rsidR="00163E7F" w:rsidRPr="00DA1298">
        <w:rPr>
          <w:rFonts w:ascii="Simplified Arabic" w:hAnsi="Simplified Arabic" w:cs="Simplified Arabic"/>
          <w:sz w:val="28"/>
          <w:szCs w:val="28"/>
          <w:rtl/>
        </w:rPr>
        <w:t>.</w:t>
      </w:r>
    </w:p>
    <w:p w:rsidR="00DA1298" w:rsidRPr="00DA1298" w:rsidRDefault="00DA1298" w:rsidP="00DA1298">
      <w:pPr>
        <w:bidi/>
        <w:spacing w:before="100" w:beforeAutospacing="1" w:after="100" w:afterAutospacing="1" w:line="240" w:lineRule="auto"/>
        <w:rPr>
          <w:rFonts w:ascii="Simplified Arabic" w:hAnsi="Simplified Arabic" w:cs="DecoType Naskh Extensions"/>
          <w:b/>
          <w:bCs/>
          <w:sz w:val="32"/>
          <w:szCs w:val="32"/>
          <w:rtl/>
        </w:rPr>
      </w:pPr>
      <w:r w:rsidRPr="00DA1298">
        <w:rPr>
          <w:rFonts w:ascii="Simplified Arabic" w:hAnsi="Simplified Arabic" w:cs="DecoType Naskh Extensions" w:hint="cs"/>
          <w:b/>
          <w:bCs/>
          <w:sz w:val="32"/>
          <w:szCs w:val="32"/>
          <w:rtl/>
        </w:rPr>
        <w:t>المحاضرات</w:t>
      </w:r>
    </w:p>
    <w:p w:rsidR="00EB7655" w:rsidRDefault="00EB7655" w:rsidP="00DA1298">
      <w:pPr>
        <w:pStyle w:val="a5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implified Arabic" w:hAnsi="Simplified Arabic" w:cs="Simplified Arabic" w:hint="cs"/>
          <w:sz w:val="28"/>
          <w:szCs w:val="28"/>
        </w:rPr>
      </w:pPr>
      <w:r w:rsidRPr="00DA1298">
        <w:rPr>
          <w:rFonts w:ascii="Simplified Arabic" w:hAnsi="Simplified Arabic" w:cs="Simplified Arabic"/>
          <w:sz w:val="28"/>
          <w:szCs w:val="28"/>
          <w:rtl/>
        </w:rPr>
        <w:t xml:space="preserve">محمد عبد الله عبد الرحيم :" محاضرات في إدارة المخازن ، 1987 </w:t>
      </w:r>
      <w:r w:rsidR="00DA1298" w:rsidRPr="00DA1298">
        <w:rPr>
          <w:rFonts w:ascii="Simplified Arabic" w:hAnsi="Simplified Arabic" w:cs="Simplified Arabic"/>
          <w:sz w:val="28"/>
          <w:szCs w:val="28"/>
          <w:rtl/>
        </w:rPr>
        <w:t>.</w:t>
      </w:r>
    </w:p>
    <w:p w:rsidR="00DA1298" w:rsidRPr="00DA1298" w:rsidRDefault="00DA1298" w:rsidP="00DA1298">
      <w:pPr>
        <w:bidi/>
        <w:spacing w:before="100" w:beforeAutospacing="1" w:after="100" w:afterAutospacing="1" w:line="240" w:lineRule="auto"/>
        <w:rPr>
          <w:rFonts w:ascii="Simplified Arabic" w:hAnsi="Simplified Arabic" w:cs="DecoType Naskh Extensions" w:hint="cs"/>
          <w:b/>
          <w:bCs/>
          <w:sz w:val="32"/>
          <w:szCs w:val="32"/>
          <w:rtl/>
        </w:rPr>
      </w:pPr>
      <w:r w:rsidRPr="00DA1298">
        <w:rPr>
          <w:rFonts w:ascii="Simplified Arabic" w:hAnsi="Simplified Arabic" w:cs="DecoType Naskh Extensions" w:hint="cs"/>
          <w:b/>
          <w:bCs/>
          <w:sz w:val="32"/>
          <w:szCs w:val="32"/>
          <w:rtl/>
        </w:rPr>
        <w:t>الم</w:t>
      </w:r>
      <w:r>
        <w:rPr>
          <w:rFonts w:ascii="Simplified Arabic" w:hAnsi="Simplified Arabic" w:cs="DecoType Naskh Extensions" w:hint="cs"/>
          <w:b/>
          <w:bCs/>
          <w:sz w:val="32"/>
          <w:szCs w:val="32"/>
          <w:rtl/>
        </w:rPr>
        <w:t>ـ</w:t>
      </w:r>
      <w:r w:rsidRPr="00DA1298">
        <w:rPr>
          <w:rFonts w:ascii="Simplified Arabic" w:hAnsi="Simplified Arabic" w:cs="DecoType Naskh Extensions" w:hint="cs"/>
          <w:b/>
          <w:bCs/>
          <w:sz w:val="32"/>
          <w:szCs w:val="32"/>
          <w:rtl/>
        </w:rPr>
        <w:t>جلات:</w:t>
      </w:r>
    </w:p>
    <w:p w:rsidR="00DA1298" w:rsidRPr="00DA1298" w:rsidRDefault="00DA1298" w:rsidP="00DA1298">
      <w:pPr>
        <w:pStyle w:val="a5"/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DA1298">
        <w:rPr>
          <w:rFonts w:ascii="Simplified Arabic" w:hAnsi="Simplified Arabic" w:cs="Simplified Arabic"/>
          <w:sz w:val="28"/>
          <w:szCs w:val="28"/>
          <w:rtl/>
        </w:rPr>
        <w:t>تقنية إدارة المستودعات ، إدارة المخزون ، المملكة العربية السعودية ، المؤسسة العامة للتعليم الفني والتدريب المهني ، الإدارة العامة للتصميم وتطوير المناهج.</w:t>
      </w:r>
    </w:p>
    <w:p w:rsidR="00DA1298" w:rsidRPr="00DA1298" w:rsidRDefault="00DA1298" w:rsidP="00DA1298">
      <w:pPr>
        <w:bidi/>
        <w:spacing w:before="100" w:beforeAutospacing="1" w:after="100" w:afterAutospacing="1" w:line="240" w:lineRule="auto"/>
        <w:rPr>
          <w:rFonts w:ascii="Simplified Arabic" w:hAnsi="Simplified Arabic" w:cs="Simplified Arabic"/>
          <w:sz w:val="28"/>
          <w:szCs w:val="28"/>
        </w:rPr>
      </w:pPr>
    </w:p>
    <w:sectPr w:rsidR="00DA1298" w:rsidRPr="00DA1298" w:rsidSect="00DA129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Diwani Bent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DecoType Naskh Extensions">
    <w:panose1 w:val="0201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27EF6"/>
    <w:multiLevelType w:val="hybridMultilevel"/>
    <w:tmpl w:val="F9501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EB7655"/>
    <w:rsid w:val="00163E7F"/>
    <w:rsid w:val="00DA1298"/>
    <w:rsid w:val="00DA180A"/>
    <w:rsid w:val="00EB7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rsid w:val="00EB7655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Char">
    <w:name w:val="نص حاشية سفلية Char"/>
    <w:basedOn w:val="a0"/>
    <w:link w:val="a3"/>
    <w:uiPriority w:val="99"/>
    <w:rsid w:val="00EB7655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4">
    <w:name w:val="footnote reference"/>
    <w:basedOn w:val="a0"/>
    <w:uiPriority w:val="99"/>
    <w:semiHidden/>
    <w:rsid w:val="00EB7655"/>
    <w:rPr>
      <w:vertAlign w:val="superscript"/>
    </w:rPr>
  </w:style>
  <w:style w:type="paragraph" w:styleId="a5">
    <w:name w:val="List Paragraph"/>
    <w:basedOn w:val="a"/>
    <w:uiPriority w:val="34"/>
    <w:qFormat/>
    <w:rsid w:val="00DA12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323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Malek ben Nabi</dc:creator>
  <cp:keywords/>
  <dc:description/>
  <cp:lastModifiedBy>Malek ben Nabi</cp:lastModifiedBy>
  <cp:revision>4</cp:revision>
  <cp:lastPrinted>2012-06-03T12:48:00Z</cp:lastPrinted>
  <dcterms:created xsi:type="dcterms:W3CDTF">2012-06-03T12:22:00Z</dcterms:created>
  <dcterms:modified xsi:type="dcterms:W3CDTF">2012-06-03T12:50:00Z</dcterms:modified>
</cp:coreProperties>
</file>