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F22" w:rsidRPr="0025793E" w:rsidRDefault="0034415E" w:rsidP="0025793E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5793E">
        <w:rPr>
          <w:rFonts w:asciiTheme="majorBidi" w:hAnsiTheme="majorBidi" w:cstheme="majorBidi"/>
          <w:b/>
          <w:bCs/>
          <w:sz w:val="28"/>
          <w:szCs w:val="28"/>
        </w:rPr>
        <w:t>Résumé</w:t>
      </w:r>
    </w:p>
    <w:p w:rsidR="0034415E" w:rsidRPr="0025793E" w:rsidRDefault="0034415E" w:rsidP="0025793E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5793E">
        <w:rPr>
          <w:rFonts w:asciiTheme="majorBidi" w:hAnsiTheme="majorBidi" w:cstheme="majorBidi"/>
          <w:sz w:val="24"/>
          <w:szCs w:val="24"/>
        </w:rPr>
        <w:t>Les analyses hydrologiques et de transport des sédiments fluviatiles ont été menées sur le bassin d</w:t>
      </w:r>
      <w:r w:rsidR="00BF57D1" w:rsidRPr="0025793E">
        <w:rPr>
          <w:rFonts w:asciiTheme="majorBidi" w:hAnsiTheme="majorBidi" w:cstheme="majorBidi"/>
          <w:sz w:val="24"/>
          <w:szCs w:val="24"/>
        </w:rPr>
        <w:t>’Oued E</w:t>
      </w:r>
      <w:r w:rsidR="007E0D38" w:rsidRPr="0025793E">
        <w:rPr>
          <w:rFonts w:asciiTheme="majorBidi" w:hAnsiTheme="majorBidi" w:cstheme="majorBidi"/>
          <w:sz w:val="24"/>
          <w:szCs w:val="24"/>
        </w:rPr>
        <w:t xml:space="preserve">l Abiod sur une période de 23 </w:t>
      </w:r>
      <w:r w:rsidR="00BF57D1" w:rsidRPr="0025793E">
        <w:rPr>
          <w:rFonts w:asciiTheme="majorBidi" w:hAnsiTheme="majorBidi" w:cstheme="majorBidi"/>
          <w:sz w:val="24"/>
          <w:szCs w:val="24"/>
        </w:rPr>
        <w:t>années. Ces analyses o</w:t>
      </w:r>
      <w:r w:rsidRPr="0025793E">
        <w:rPr>
          <w:rFonts w:asciiTheme="majorBidi" w:hAnsiTheme="majorBidi" w:cstheme="majorBidi"/>
          <w:sz w:val="24"/>
          <w:szCs w:val="24"/>
        </w:rPr>
        <w:t>nt été successivement réalisées pour avoir des modèles d’</w:t>
      </w:r>
      <w:r w:rsidR="00BF57D1" w:rsidRPr="0025793E">
        <w:rPr>
          <w:rFonts w:asciiTheme="majorBidi" w:hAnsiTheme="majorBidi" w:cstheme="majorBidi"/>
          <w:sz w:val="24"/>
          <w:szCs w:val="24"/>
        </w:rPr>
        <w:t>évaluation d</w:t>
      </w:r>
      <w:r w:rsidRPr="0025793E">
        <w:rPr>
          <w:rFonts w:asciiTheme="majorBidi" w:hAnsiTheme="majorBidi" w:cstheme="majorBidi"/>
          <w:sz w:val="24"/>
          <w:szCs w:val="24"/>
        </w:rPr>
        <w:t xml:space="preserve">es apports solides. Une définition préalable de l’ensemble des paramètres géomorphologiques, géologiques, hydrologiques et climatiques du bassin versant </w:t>
      </w:r>
      <w:r w:rsidR="007E0D38" w:rsidRPr="0025793E">
        <w:rPr>
          <w:rFonts w:asciiTheme="majorBidi" w:hAnsiTheme="majorBidi" w:cstheme="majorBidi"/>
          <w:sz w:val="24"/>
          <w:szCs w:val="24"/>
        </w:rPr>
        <w:t>d’Oued El Abiod</w:t>
      </w:r>
      <w:r w:rsidRPr="0025793E">
        <w:rPr>
          <w:rFonts w:asciiTheme="majorBidi" w:hAnsiTheme="majorBidi" w:cstheme="majorBidi"/>
          <w:sz w:val="24"/>
          <w:szCs w:val="24"/>
        </w:rPr>
        <w:t xml:space="preserve"> a été effectuée. L’analyse quantitative et qualitative détaillée des débits liquides et des débits solides mesurés au niveau de </w:t>
      </w:r>
      <w:r w:rsidR="00BF57D1" w:rsidRPr="0025793E">
        <w:rPr>
          <w:rFonts w:asciiTheme="majorBidi" w:hAnsiTheme="majorBidi" w:cstheme="majorBidi"/>
          <w:sz w:val="24"/>
          <w:szCs w:val="24"/>
        </w:rPr>
        <w:t xml:space="preserve">la station hydrométrique </w:t>
      </w:r>
      <w:r w:rsidR="007E0D38" w:rsidRPr="0025793E">
        <w:rPr>
          <w:rFonts w:asciiTheme="majorBidi" w:hAnsiTheme="majorBidi" w:cstheme="majorBidi"/>
          <w:sz w:val="24"/>
          <w:szCs w:val="24"/>
        </w:rPr>
        <w:t xml:space="preserve">M’chouneche </w:t>
      </w:r>
      <w:r w:rsidRPr="0025793E">
        <w:rPr>
          <w:rFonts w:asciiTheme="majorBidi" w:hAnsiTheme="majorBidi" w:cstheme="majorBidi"/>
          <w:sz w:val="24"/>
          <w:szCs w:val="24"/>
        </w:rPr>
        <w:t>a permis de dégager des relatio</w:t>
      </w:r>
      <w:r w:rsidR="00BF57D1" w:rsidRPr="0025793E">
        <w:rPr>
          <w:rFonts w:asciiTheme="majorBidi" w:hAnsiTheme="majorBidi" w:cstheme="majorBidi"/>
          <w:sz w:val="24"/>
          <w:szCs w:val="24"/>
        </w:rPr>
        <w:t>ns entre le transport solide de l’oued</w:t>
      </w:r>
      <w:r w:rsidRPr="0025793E">
        <w:rPr>
          <w:rFonts w:asciiTheme="majorBidi" w:hAnsiTheme="majorBidi" w:cstheme="majorBidi"/>
          <w:sz w:val="24"/>
          <w:szCs w:val="24"/>
        </w:rPr>
        <w:t xml:space="preserve"> et </w:t>
      </w:r>
      <w:r w:rsidR="00BF57D1" w:rsidRPr="0025793E">
        <w:rPr>
          <w:rFonts w:asciiTheme="majorBidi" w:hAnsiTheme="majorBidi" w:cstheme="majorBidi"/>
          <w:sz w:val="24"/>
          <w:szCs w:val="24"/>
        </w:rPr>
        <w:t>son</w:t>
      </w:r>
      <w:r w:rsidRPr="0025793E">
        <w:rPr>
          <w:rFonts w:asciiTheme="majorBidi" w:hAnsiTheme="majorBidi" w:cstheme="majorBidi"/>
          <w:sz w:val="24"/>
          <w:szCs w:val="24"/>
        </w:rPr>
        <w:t xml:space="preserve"> </w:t>
      </w:r>
      <w:r w:rsidR="00BF57D1" w:rsidRPr="0025793E">
        <w:rPr>
          <w:rFonts w:asciiTheme="majorBidi" w:hAnsiTheme="majorBidi" w:cstheme="majorBidi"/>
          <w:sz w:val="24"/>
          <w:szCs w:val="24"/>
        </w:rPr>
        <w:t>débit liquide</w:t>
      </w:r>
      <w:r w:rsidRPr="0025793E">
        <w:rPr>
          <w:rFonts w:asciiTheme="majorBidi" w:hAnsiTheme="majorBidi" w:cstheme="majorBidi"/>
          <w:sz w:val="24"/>
          <w:szCs w:val="24"/>
        </w:rPr>
        <w:t xml:space="preserve">. Le développement de modèles </w:t>
      </w:r>
      <w:r w:rsidR="00BF57D1" w:rsidRPr="0025793E">
        <w:rPr>
          <w:rFonts w:asciiTheme="majorBidi" w:hAnsiTheme="majorBidi" w:cstheme="majorBidi"/>
          <w:sz w:val="24"/>
          <w:szCs w:val="24"/>
        </w:rPr>
        <w:t>apport liquide-solide</w:t>
      </w:r>
      <w:r w:rsidRPr="0025793E">
        <w:rPr>
          <w:rFonts w:asciiTheme="majorBidi" w:hAnsiTheme="majorBidi" w:cstheme="majorBidi"/>
          <w:sz w:val="24"/>
          <w:szCs w:val="24"/>
        </w:rPr>
        <w:t xml:space="preserve">, par l’utilisation de l’analyse </w:t>
      </w:r>
      <w:proofErr w:type="spellStart"/>
      <w:r w:rsidRPr="0025793E">
        <w:rPr>
          <w:rFonts w:asciiTheme="majorBidi" w:hAnsiTheme="majorBidi" w:cstheme="majorBidi"/>
          <w:sz w:val="24"/>
          <w:szCs w:val="24"/>
        </w:rPr>
        <w:t>corrélatoire</w:t>
      </w:r>
      <w:proofErr w:type="spellEnd"/>
      <w:r w:rsidRPr="0025793E">
        <w:rPr>
          <w:rFonts w:asciiTheme="majorBidi" w:hAnsiTheme="majorBidi" w:cstheme="majorBidi"/>
          <w:sz w:val="24"/>
          <w:szCs w:val="24"/>
        </w:rPr>
        <w:t xml:space="preserve"> et spectrale, simple et croisée a été conduit. L’examen détaillé des relations entre les débits liquides et les débits solides  saisonniers</w:t>
      </w:r>
      <w:r w:rsidR="00BF57D1" w:rsidRPr="0025793E">
        <w:rPr>
          <w:rFonts w:asciiTheme="majorBidi" w:hAnsiTheme="majorBidi" w:cstheme="majorBidi"/>
          <w:sz w:val="24"/>
          <w:szCs w:val="24"/>
        </w:rPr>
        <w:t xml:space="preserve"> puis </w:t>
      </w:r>
      <w:proofErr w:type="spellStart"/>
      <w:r w:rsidR="00BF57D1" w:rsidRPr="0025793E">
        <w:rPr>
          <w:rFonts w:asciiTheme="majorBidi" w:hAnsiTheme="majorBidi" w:cstheme="majorBidi"/>
          <w:sz w:val="24"/>
          <w:szCs w:val="24"/>
        </w:rPr>
        <w:t>inter-annuels</w:t>
      </w:r>
      <w:proofErr w:type="spellEnd"/>
      <w:r w:rsidRPr="0025793E">
        <w:rPr>
          <w:rFonts w:asciiTheme="majorBidi" w:hAnsiTheme="majorBidi" w:cstheme="majorBidi"/>
          <w:sz w:val="24"/>
          <w:szCs w:val="24"/>
        </w:rPr>
        <w:t xml:space="preserve"> </w:t>
      </w:r>
      <w:r w:rsidR="00BF57D1" w:rsidRPr="0025793E">
        <w:rPr>
          <w:rFonts w:asciiTheme="majorBidi" w:hAnsiTheme="majorBidi" w:cstheme="majorBidi"/>
          <w:sz w:val="24"/>
          <w:szCs w:val="24"/>
        </w:rPr>
        <w:t xml:space="preserve">et durant la période des crues </w:t>
      </w:r>
      <w:r w:rsidRPr="0025793E">
        <w:rPr>
          <w:rFonts w:asciiTheme="majorBidi" w:hAnsiTheme="majorBidi" w:cstheme="majorBidi"/>
          <w:sz w:val="24"/>
          <w:szCs w:val="24"/>
        </w:rPr>
        <w:t xml:space="preserve">par l’utilisation des courbes ont permis d’identifier </w:t>
      </w:r>
      <w:r w:rsidR="00BF57D1" w:rsidRPr="0025793E">
        <w:rPr>
          <w:rFonts w:asciiTheme="majorBidi" w:hAnsiTheme="majorBidi" w:cstheme="majorBidi"/>
          <w:sz w:val="24"/>
          <w:szCs w:val="24"/>
        </w:rPr>
        <w:t>quelques résultats proches d’eux-mêmes.</w:t>
      </w:r>
    </w:p>
    <w:p w:rsidR="00BF57D1" w:rsidRPr="0025793E" w:rsidRDefault="00BF57D1" w:rsidP="0025793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34415E" w:rsidRDefault="0034415E" w:rsidP="0025793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5793E">
        <w:rPr>
          <w:rFonts w:asciiTheme="majorBidi" w:hAnsiTheme="majorBidi" w:cstheme="majorBidi"/>
          <w:b/>
          <w:bCs/>
          <w:sz w:val="24"/>
          <w:szCs w:val="24"/>
        </w:rPr>
        <w:t xml:space="preserve">Mots clés </w:t>
      </w:r>
      <w:r w:rsidR="00BF57D1" w:rsidRPr="0025793E">
        <w:rPr>
          <w:rFonts w:asciiTheme="majorBidi" w:hAnsiTheme="majorBidi" w:cstheme="majorBidi"/>
          <w:sz w:val="24"/>
          <w:szCs w:val="24"/>
        </w:rPr>
        <w:t xml:space="preserve">: </w:t>
      </w:r>
      <w:r w:rsidR="007E0D38" w:rsidRPr="0025793E">
        <w:rPr>
          <w:rFonts w:asciiTheme="majorBidi" w:hAnsiTheme="majorBidi" w:cstheme="majorBidi"/>
          <w:sz w:val="24"/>
          <w:szCs w:val="24"/>
        </w:rPr>
        <w:t>d’Oued El Abiod</w:t>
      </w:r>
      <w:r w:rsidR="00BF57D1" w:rsidRPr="0025793E">
        <w:rPr>
          <w:rFonts w:asciiTheme="majorBidi" w:hAnsiTheme="majorBidi" w:cstheme="majorBidi"/>
          <w:sz w:val="24"/>
          <w:szCs w:val="24"/>
        </w:rPr>
        <w:t>, bassin versant,</w:t>
      </w:r>
      <w:r w:rsidRPr="0025793E">
        <w:rPr>
          <w:rFonts w:asciiTheme="majorBidi" w:hAnsiTheme="majorBidi" w:cstheme="majorBidi"/>
          <w:sz w:val="24"/>
          <w:szCs w:val="24"/>
        </w:rPr>
        <w:t xml:space="preserve"> débit, crue,</w:t>
      </w:r>
      <w:r w:rsidR="00BF57D1" w:rsidRPr="0025793E">
        <w:rPr>
          <w:rFonts w:asciiTheme="majorBidi" w:hAnsiTheme="majorBidi" w:cstheme="majorBidi"/>
          <w:sz w:val="24"/>
          <w:szCs w:val="24"/>
        </w:rPr>
        <w:t xml:space="preserve"> </w:t>
      </w:r>
      <w:r w:rsidRPr="0025793E">
        <w:rPr>
          <w:rFonts w:asciiTheme="majorBidi" w:hAnsiTheme="majorBidi" w:cstheme="majorBidi"/>
          <w:sz w:val="24"/>
          <w:szCs w:val="24"/>
        </w:rPr>
        <w:t>transport solide</w:t>
      </w:r>
      <w:r w:rsidR="00BF57D1" w:rsidRPr="0025793E">
        <w:rPr>
          <w:rFonts w:asciiTheme="majorBidi" w:hAnsiTheme="majorBidi" w:cstheme="majorBidi"/>
          <w:sz w:val="24"/>
          <w:szCs w:val="24"/>
        </w:rPr>
        <w:t>, apport liquide-solide</w:t>
      </w:r>
      <w:r w:rsidR="00795EB0">
        <w:rPr>
          <w:rFonts w:asciiTheme="majorBidi" w:hAnsiTheme="majorBidi" w:cstheme="majorBidi"/>
          <w:sz w:val="24"/>
          <w:szCs w:val="24"/>
        </w:rPr>
        <w:t>.</w:t>
      </w:r>
    </w:p>
    <w:p w:rsidR="00795EB0" w:rsidRDefault="00795EB0" w:rsidP="00795EB0">
      <w:pPr>
        <w:autoSpaceDE w:val="0"/>
        <w:autoSpaceDN w:val="0"/>
        <w:adjustRightInd w:val="0"/>
        <w:spacing w:after="0" w:line="360" w:lineRule="auto"/>
        <w:jc w:val="right"/>
        <w:rPr>
          <w:rFonts w:asciiTheme="majorBidi" w:hAnsiTheme="majorBidi" w:cstheme="majorBidi"/>
          <w:sz w:val="24"/>
          <w:szCs w:val="24"/>
        </w:rPr>
      </w:pPr>
    </w:p>
    <w:p w:rsidR="00795EB0" w:rsidRPr="00D44EA3" w:rsidRDefault="00795EB0" w:rsidP="00795EB0">
      <w:pPr>
        <w:bidi/>
        <w:spacing w:line="360" w:lineRule="auto"/>
        <w:jc w:val="center"/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</w:pPr>
      <w:r w:rsidRPr="00D44EA3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ملخص</w:t>
      </w:r>
    </w:p>
    <w:p w:rsidR="00795EB0" w:rsidRPr="00D44EA3" w:rsidRDefault="00795EB0" w:rsidP="00795EB0">
      <w:p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التحاليل الهيدرولوجية ونقل </w:t>
      </w:r>
      <w:r w:rsidRPr="00795EB0">
        <w:rPr>
          <w:rFonts w:ascii="Times New Roman" w:eastAsia="Times New Roman" w:hAnsi="Times New Roman" w:cs="Times New Roman" w:hint="cs"/>
          <w:sz w:val="24"/>
          <w:szCs w:val="24"/>
          <w:rtl/>
          <w:lang w:val="en-US"/>
        </w:rPr>
        <w:t>الرواسب</w:t>
      </w:r>
      <w:r>
        <w:rPr>
          <w:rFonts w:asciiTheme="majorBidi" w:hAnsiTheme="majorBidi" w:cstheme="majorBidi"/>
          <w:sz w:val="24"/>
          <w:szCs w:val="24"/>
          <w:rtl/>
          <w:lang w:bidi="ar-DZ"/>
        </w:rPr>
        <w:t xml:space="preserve"> وضعت في حوض واد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البيوض</w:t>
      </w:r>
      <w:proofErr w:type="spellEnd"/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 في مدة 2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3</w:t>
      </w:r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سنة . هذه التحاليل </w:t>
      </w:r>
      <w:proofErr w:type="spellStart"/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>انجزت</w:t>
      </w:r>
      <w:proofErr w:type="spellEnd"/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تتابعا من اجل الوصول </w:t>
      </w:r>
      <w:r w:rsidRPr="00D44EA3">
        <w:rPr>
          <w:rFonts w:asciiTheme="majorBidi" w:hAnsiTheme="majorBidi" w:cstheme="majorBidi" w:hint="cs"/>
          <w:sz w:val="24"/>
          <w:szCs w:val="24"/>
          <w:rtl/>
          <w:lang w:bidi="ar-DZ"/>
        </w:rPr>
        <w:t>إلى</w:t>
      </w:r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 نماذج لتقييم حمولة التربة في الماء. مجموعة من </w:t>
      </w:r>
      <w:proofErr w:type="spellStart"/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>الاعدادات</w:t>
      </w:r>
      <w:proofErr w:type="spellEnd"/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 و الحسابات </w:t>
      </w:r>
      <w:proofErr w:type="spellStart"/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>الجيومرفولوجية</w:t>
      </w:r>
      <w:proofErr w:type="spellEnd"/>
      <w:r w:rsidRPr="00D44EA3">
        <w:rPr>
          <w:rFonts w:asciiTheme="majorBidi" w:hAnsiTheme="majorBidi" w:cstheme="majorBidi"/>
          <w:sz w:val="24"/>
          <w:szCs w:val="24"/>
          <w:lang w:bidi="ar-DZ"/>
        </w:rPr>
        <w:t xml:space="preserve"> ,</w:t>
      </w:r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الجيولوجية </w:t>
      </w:r>
      <w:r w:rsidRPr="00D44EA3">
        <w:rPr>
          <w:rFonts w:asciiTheme="majorBidi" w:hAnsiTheme="majorBidi" w:cstheme="majorBidi"/>
          <w:sz w:val="24"/>
          <w:szCs w:val="24"/>
          <w:lang w:bidi="ar-DZ"/>
        </w:rPr>
        <w:t>,</w:t>
      </w:r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الهيدرولوجية و الجوية للحوض المجمع لواد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البيوض</w:t>
      </w:r>
      <w:proofErr w:type="spellEnd"/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 </w:t>
      </w:r>
      <w:proofErr w:type="spellStart"/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>انجزت</w:t>
      </w:r>
      <w:proofErr w:type="spellEnd"/>
      <w:r w:rsidRPr="00D44EA3">
        <w:rPr>
          <w:rFonts w:asciiTheme="majorBidi" w:hAnsiTheme="majorBidi" w:cstheme="majorBidi"/>
          <w:sz w:val="24"/>
          <w:szCs w:val="24"/>
          <w:lang w:bidi="ar-DZ"/>
        </w:rPr>
        <w:t>,</w:t>
      </w:r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>التحليل الكمي و النوعي المفصل لل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ت</w:t>
      </w:r>
      <w:bookmarkStart w:id="0" w:name="_GoBack"/>
      <w:bookmarkEnd w:id="0"/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دفق السائل والصلب المقاس على مستوى المحطة </w:t>
      </w:r>
      <w:proofErr w:type="spellStart"/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>الهيدروميتريكية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لمشونش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يسمح بالحصول على علاقات بين نقل حبيبات التربة وبين تدفق المياه .تطوير النماذج حمولة سائلة-حمولة صلبة </w:t>
      </w:r>
      <w:r w:rsidRPr="00D44EA3">
        <w:rPr>
          <w:rFonts w:asciiTheme="majorBidi" w:hAnsiTheme="majorBidi" w:cstheme="majorBidi"/>
          <w:sz w:val="24"/>
          <w:szCs w:val="24"/>
          <w:lang w:bidi="ar-DZ"/>
        </w:rPr>
        <w:t>,</w:t>
      </w:r>
      <w:r>
        <w:rPr>
          <w:rFonts w:asciiTheme="majorBidi" w:hAnsiTheme="majorBidi" w:cstheme="majorBidi"/>
          <w:sz w:val="24"/>
          <w:szCs w:val="24"/>
          <w:rtl/>
          <w:lang w:bidi="ar-DZ"/>
        </w:rPr>
        <w:t>باستعمال التحليل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التتابعي</w:t>
      </w:r>
      <w:proofErr w:type="spellEnd"/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البسيط و والمعقد تم انجازه. التجريب المفصل للعلاقات بين التدفق السائل وبين التدفق الصلب الموسمي باستعمال المنحنيات سمح لنا بالوصول </w:t>
      </w:r>
      <w:r w:rsidRPr="00D44EA3">
        <w:rPr>
          <w:rFonts w:asciiTheme="majorBidi" w:hAnsiTheme="majorBidi" w:cstheme="majorBidi" w:hint="cs"/>
          <w:sz w:val="24"/>
          <w:szCs w:val="24"/>
          <w:rtl/>
          <w:lang w:bidi="ar-DZ"/>
        </w:rPr>
        <w:t>إلى</w:t>
      </w:r>
      <w:r w:rsidRPr="00D44EA3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بعض النتائج القريبة من بعضها البعض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.</w:t>
      </w:r>
    </w:p>
    <w:p w:rsidR="00795EB0" w:rsidRPr="00442807" w:rsidRDefault="00795EB0" w:rsidP="00795EB0">
      <w:pPr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442807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 xml:space="preserve">الكلمات </w:t>
      </w:r>
      <w:proofErr w:type="spellStart"/>
      <w:r w:rsidRPr="00442807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المفتاحية</w:t>
      </w:r>
      <w:proofErr w:type="spellEnd"/>
      <w:r w:rsidRPr="00442807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 </w:t>
      </w:r>
      <w:r w:rsidRPr="00442807">
        <w:rPr>
          <w:rFonts w:asciiTheme="majorBidi" w:hAnsiTheme="majorBidi" w:cstheme="majorBidi"/>
          <w:sz w:val="24"/>
          <w:szCs w:val="24"/>
          <w:lang w:bidi="ar-DZ"/>
        </w:rPr>
        <w:t>:</w:t>
      </w:r>
      <w:r w:rsidRPr="00442807">
        <w:rPr>
          <w:rFonts w:asciiTheme="majorBidi" w:hAnsiTheme="majorBidi" w:cstheme="majorBidi"/>
          <w:sz w:val="24"/>
          <w:szCs w:val="24"/>
          <w:rtl/>
          <w:lang w:bidi="ar-DZ"/>
        </w:rPr>
        <w:t xml:space="preserve"> واد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البيوض</w:t>
      </w:r>
      <w:proofErr w:type="spellEnd"/>
      <w:r w:rsidRPr="00442807">
        <w:rPr>
          <w:rFonts w:asciiTheme="majorBidi" w:hAnsiTheme="majorBidi" w:cstheme="majorBidi"/>
          <w:sz w:val="24"/>
          <w:szCs w:val="24"/>
          <w:lang w:bidi="ar-DZ"/>
        </w:rPr>
        <w:t>,</w:t>
      </w:r>
      <w:r w:rsidRPr="00442807">
        <w:rPr>
          <w:rFonts w:asciiTheme="majorBidi" w:hAnsiTheme="majorBidi" w:cstheme="majorBidi"/>
          <w:sz w:val="24"/>
          <w:szCs w:val="24"/>
          <w:rtl/>
          <w:lang w:bidi="ar-DZ"/>
        </w:rPr>
        <w:t>الحوض المجمع</w:t>
      </w:r>
      <w:r w:rsidRPr="00442807">
        <w:rPr>
          <w:rFonts w:asciiTheme="majorBidi" w:hAnsiTheme="majorBidi" w:cstheme="majorBidi"/>
          <w:sz w:val="24"/>
          <w:szCs w:val="24"/>
          <w:lang w:bidi="ar-DZ"/>
        </w:rPr>
        <w:t>,</w:t>
      </w:r>
      <w:r w:rsidRPr="00442807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التدفق</w:t>
      </w:r>
      <w:r w:rsidRPr="00442807">
        <w:rPr>
          <w:rFonts w:asciiTheme="majorBidi" w:hAnsiTheme="majorBidi" w:cstheme="majorBidi"/>
          <w:sz w:val="24"/>
          <w:szCs w:val="24"/>
          <w:lang w:bidi="ar-DZ"/>
        </w:rPr>
        <w:t>,</w:t>
      </w:r>
      <w:r w:rsidRPr="00442807">
        <w:rPr>
          <w:rFonts w:asciiTheme="majorBidi" w:hAnsiTheme="majorBidi" w:cstheme="majorBidi"/>
          <w:sz w:val="24"/>
          <w:szCs w:val="24"/>
          <w:rtl/>
          <w:lang w:bidi="ar-DZ"/>
        </w:rPr>
        <w:t>الفيضان نقل التربة</w:t>
      </w:r>
      <w:r w:rsidRPr="00442807">
        <w:rPr>
          <w:rFonts w:asciiTheme="majorBidi" w:hAnsiTheme="majorBidi" w:cstheme="majorBidi"/>
          <w:sz w:val="24"/>
          <w:szCs w:val="24"/>
          <w:lang w:bidi="ar-DZ"/>
        </w:rPr>
        <w:t>,</w:t>
      </w:r>
      <w:r w:rsidRPr="00442807">
        <w:rPr>
          <w:rFonts w:asciiTheme="majorBidi" w:hAnsiTheme="majorBidi" w:cstheme="majorBidi"/>
          <w:sz w:val="24"/>
          <w:szCs w:val="24"/>
          <w:rtl/>
          <w:lang w:bidi="ar-DZ"/>
        </w:rPr>
        <w:t>حمولة سائلة-صلبة</w:t>
      </w:r>
    </w:p>
    <w:p w:rsidR="00795EB0" w:rsidRDefault="00795EB0" w:rsidP="00795EB0">
      <w:pPr>
        <w:autoSpaceDE w:val="0"/>
        <w:autoSpaceDN w:val="0"/>
        <w:adjustRightInd w:val="0"/>
        <w:spacing w:after="0" w:line="360" w:lineRule="auto"/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795EB0" w:rsidRDefault="00795EB0" w:rsidP="0025793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95EB0" w:rsidRDefault="00795EB0" w:rsidP="0025793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95EB0" w:rsidRDefault="00795EB0" w:rsidP="0025793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B7061" w:rsidRPr="008B7061" w:rsidRDefault="008B7061" w:rsidP="00795EB0">
      <w:pPr>
        <w:bidi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sectPr w:rsidR="008B7061" w:rsidRPr="008B7061" w:rsidSect="00B52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savePreviewPicture/>
  <w:compat/>
  <w:rsids>
    <w:rsidRoot w:val="0034415E"/>
    <w:rsid w:val="0025793E"/>
    <w:rsid w:val="002C3E5E"/>
    <w:rsid w:val="0034415E"/>
    <w:rsid w:val="00795EB0"/>
    <w:rsid w:val="007E0D38"/>
    <w:rsid w:val="008B7061"/>
    <w:rsid w:val="00B52F22"/>
    <w:rsid w:val="00BF57D1"/>
    <w:rsid w:val="00CE5783"/>
    <w:rsid w:val="00F13976"/>
    <w:rsid w:val="00F83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CE57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9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0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1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9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0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5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POSTE12</cp:lastModifiedBy>
  <cp:revision>8</cp:revision>
  <cp:lastPrinted>2012-06-25T12:32:00Z</cp:lastPrinted>
  <dcterms:created xsi:type="dcterms:W3CDTF">2012-06-11T22:37:00Z</dcterms:created>
  <dcterms:modified xsi:type="dcterms:W3CDTF">2012-06-25T12:33:00Z</dcterms:modified>
</cp:coreProperties>
</file>