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6D51" w:rsidRPr="004F6D51" w:rsidRDefault="0019506F" w:rsidP="004F6D51">
      <w:pPr>
        <w:spacing w:line="360" w:lineRule="auto"/>
        <w:rPr>
          <w:rStyle w:val="shorttext"/>
          <w:rFonts w:asciiTheme="majorBidi" w:hAnsiTheme="majorBidi" w:cstheme="majorBidi"/>
          <w:b/>
          <w:bCs/>
          <w:color w:val="000000" w:themeColor="text1"/>
          <w:sz w:val="24"/>
          <w:szCs w:val="24"/>
        </w:rPr>
      </w:pPr>
      <w:r>
        <w:rPr>
          <w:rStyle w:val="shorttext"/>
          <w:rFonts w:asciiTheme="majorBidi" w:hAnsiTheme="majorBidi" w:cstheme="majorBidi"/>
          <w:b/>
          <w:bCs/>
          <w:color w:val="000000" w:themeColor="text1"/>
          <w:sz w:val="24"/>
          <w:szCs w:val="24"/>
        </w:rPr>
        <w:t>III.1.</w:t>
      </w:r>
      <w:r w:rsidR="004F6D51" w:rsidRPr="004F6D51">
        <w:rPr>
          <w:rStyle w:val="shorttext"/>
          <w:rFonts w:asciiTheme="majorBidi" w:hAnsiTheme="majorBidi" w:cstheme="majorBidi"/>
          <w:b/>
          <w:bCs/>
          <w:color w:val="000000" w:themeColor="text1"/>
          <w:sz w:val="24"/>
          <w:szCs w:val="24"/>
        </w:rPr>
        <w:t>Exécution d'une analyse de transport de sédiments</w:t>
      </w:r>
      <w:r w:rsidR="00D10B68">
        <w:rPr>
          <w:rStyle w:val="shorttext"/>
          <w:rFonts w:asciiTheme="majorBidi" w:hAnsiTheme="majorBidi" w:cstheme="majorBidi"/>
          <w:b/>
          <w:bCs/>
          <w:color w:val="000000" w:themeColor="text1"/>
          <w:sz w:val="24"/>
          <w:szCs w:val="24"/>
        </w:rPr>
        <w:t> :</w:t>
      </w:r>
    </w:p>
    <w:p w:rsidR="004F6D51" w:rsidRPr="004F6D51" w:rsidRDefault="004F6D51" w:rsidP="004F6D51">
      <w:pPr>
        <w:spacing w:line="360" w:lineRule="auto"/>
        <w:jc w:val="both"/>
        <w:rPr>
          <w:rStyle w:val="longtext"/>
          <w:rFonts w:asciiTheme="majorBidi" w:hAnsiTheme="majorBidi" w:cstheme="majorBidi"/>
          <w:color w:val="000000" w:themeColor="text1"/>
          <w:sz w:val="24"/>
          <w:szCs w:val="24"/>
        </w:rPr>
      </w:pPr>
      <w:r w:rsidRPr="004F6D51">
        <w:rPr>
          <w:rStyle w:val="longtext"/>
          <w:rFonts w:asciiTheme="majorBidi" w:hAnsiTheme="majorBidi" w:cstheme="majorBidi"/>
          <w:color w:val="000000" w:themeColor="text1"/>
          <w:sz w:val="24"/>
          <w:szCs w:val="24"/>
        </w:rPr>
        <w:t>Ce chapitre montre comment effectuer une analyse lit mobile le transport des sédiments avec HEC-RAS. Un modèle de sédiments nécessite un fichier de géométrie, un fichier quasi-un</w:t>
      </w:r>
      <w:r w:rsidR="00236273">
        <w:rPr>
          <w:rStyle w:val="longtext"/>
          <w:rFonts w:asciiTheme="majorBidi" w:hAnsiTheme="majorBidi" w:cstheme="majorBidi"/>
          <w:color w:val="000000" w:themeColor="text1"/>
          <w:sz w:val="24"/>
          <w:szCs w:val="24"/>
        </w:rPr>
        <w:t xml:space="preserve"> </w:t>
      </w:r>
      <w:r w:rsidRPr="004F6D51">
        <w:rPr>
          <w:rStyle w:val="longtext"/>
          <w:rFonts w:asciiTheme="majorBidi" w:hAnsiTheme="majorBidi" w:cstheme="majorBidi"/>
          <w:color w:val="000000" w:themeColor="text1"/>
          <w:sz w:val="24"/>
          <w:szCs w:val="24"/>
        </w:rPr>
        <w:t>steady</w:t>
      </w:r>
      <w:r w:rsidR="00236273">
        <w:rPr>
          <w:rStyle w:val="longtext"/>
          <w:rFonts w:asciiTheme="majorBidi" w:hAnsiTheme="majorBidi" w:cstheme="majorBidi"/>
          <w:color w:val="000000" w:themeColor="text1"/>
          <w:sz w:val="24"/>
          <w:szCs w:val="24"/>
        </w:rPr>
        <w:t xml:space="preserve"> </w:t>
      </w:r>
      <w:r w:rsidRPr="004F6D51">
        <w:rPr>
          <w:rStyle w:val="longtext"/>
          <w:rFonts w:asciiTheme="majorBidi" w:hAnsiTheme="majorBidi" w:cstheme="majorBidi"/>
          <w:color w:val="000000" w:themeColor="text1"/>
          <w:sz w:val="24"/>
          <w:szCs w:val="24"/>
        </w:rPr>
        <w:t>flow, un fichier de sédiments et un fichier de plan sédiments analyse. Instructions sur la création d'un fichier de géométrie peut être trouvée dans le chapitre 6 du Manuel de l'utilisateur. Les trois autres fichiers sont décrits dans ce chapitre</w:t>
      </w:r>
    </w:p>
    <w:p w:rsidR="004F6D51" w:rsidRPr="004F6D51" w:rsidRDefault="0019506F" w:rsidP="004F6D51">
      <w:pPr>
        <w:spacing w:line="360" w:lineRule="auto"/>
        <w:jc w:val="both"/>
        <w:rPr>
          <w:rStyle w:val="shorttext"/>
          <w:rFonts w:asciiTheme="majorBidi" w:hAnsiTheme="majorBidi" w:cstheme="majorBidi"/>
          <w:b/>
          <w:bCs/>
          <w:color w:val="000000" w:themeColor="text1"/>
          <w:sz w:val="24"/>
          <w:szCs w:val="24"/>
        </w:rPr>
      </w:pPr>
      <w:r>
        <w:rPr>
          <w:rStyle w:val="shorttext"/>
          <w:rFonts w:asciiTheme="majorBidi" w:hAnsiTheme="majorBidi" w:cstheme="majorBidi"/>
          <w:b/>
          <w:bCs/>
          <w:color w:val="000000" w:themeColor="text1"/>
          <w:sz w:val="24"/>
          <w:szCs w:val="24"/>
        </w:rPr>
        <w:t>III.1.1.</w:t>
      </w:r>
      <w:r w:rsidR="004F6D51" w:rsidRPr="004F6D51">
        <w:rPr>
          <w:rStyle w:val="shorttext"/>
          <w:rFonts w:asciiTheme="majorBidi" w:hAnsiTheme="majorBidi" w:cstheme="majorBidi"/>
          <w:b/>
          <w:bCs/>
          <w:color w:val="000000" w:themeColor="text1"/>
          <w:sz w:val="24"/>
          <w:szCs w:val="24"/>
        </w:rPr>
        <w:t>Saisie et modification des données des sédiments</w:t>
      </w:r>
      <w:r w:rsidR="00D10B68">
        <w:rPr>
          <w:rStyle w:val="shorttext"/>
          <w:rFonts w:asciiTheme="majorBidi" w:hAnsiTheme="majorBidi" w:cstheme="majorBidi"/>
          <w:b/>
          <w:bCs/>
          <w:color w:val="000000" w:themeColor="text1"/>
          <w:sz w:val="24"/>
          <w:szCs w:val="24"/>
        </w:rPr>
        <w:t> :</w:t>
      </w:r>
    </w:p>
    <w:p w:rsidR="004F6D51" w:rsidRPr="004F6D51" w:rsidRDefault="00463C50" w:rsidP="004F6D51">
      <w:pPr>
        <w:spacing w:line="360" w:lineRule="auto"/>
        <w:jc w:val="both"/>
        <w:rPr>
          <w:rStyle w:val="longtext"/>
          <w:rFonts w:asciiTheme="majorBidi" w:hAnsiTheme="majorBidi" w:cstheme="majorBidi"/>
          <w:color w:val="000000" w:themeColor="text1"/>
          <w:sz w:val="24"/>
          <w:szCs w:val="24"/>
        </w:rPr>
      </w:pPr>
      <w:r>
        <w:rPr>
          <w:rFonts w:asciiTheme="majorBidi" w:hAnsiTheme="majorBidi" w:cstheme="majorBidi"/>
          <w:noProof/>
          <w:color w:val="000000" w:themeColor="text1"/>
          <w:sz w:val="24"/>
          <w:szCs w:val="24"/>
        </w:rPr>
        <w:drawing>
          <wp:anchor distT="0" distB="0" distL="114300" distR="114300" simplePos="0" relativeHeight="251679744" behindDoc="0" locked="0" layoutInCell="1" allowOverlap="1">
            <wp:simplePos x="0" y="0"/>
            <wp:positionH relativeFrom="column">
              <wp:posOffset>-226060</wp:posOffset>
            </wp:positionH>
            <wp:positionV relativeFrom="paragraph">
              <wp:posOffset>1795780</wp:posOffset>
            </wp:positionV>
            <wp:extent cx="6576060" cy="3803650"/>
            <wp:effectExtent l="19050" t="0" r="0" b="0"/>
            <wp:wrapSquare wrapText="bothSides"/>
            <wp:docPr id="1" name="Image 1" descr="C:\Users\hicham\Desktop\2013-06-05_1554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icham\Desktop\2013-06-05_155456.png"/>
                    <pic:cNvPicPr>
                      <a:picLocks noChangeAspect="1" noChangeArrowheads="1"/>
                    </pic:cNvPicPr>
                  </pic:nvPicPr>
                  <pic:blipFill>
                    <a:blip r:embed="rId7" cstate="print"/>
                    <a:srcRect/>
                    <a:stretch>
                      <a:fillRect/>
                    </a:stretch>
                  </pic:blipFill>
                  <pic:spPr bwMode="auto">
                    <a:xfrm>
                      <a:off x="0" y="0"/>
                      <a:ext cx="6576060" cy="3803650"/>
                    </a:xfrm>
                    <a:prstGeom prst="rect">
                      <a:avLst/>
                    </a:prstGeom>
                    <a:noFill/>
                    <a:ln w="9525">
                      <a:noFill/>
                      <a:miter lim="800000"/>
                      <a:headEnd/>
                      <a:tailEnd/>
                    </a:ln>
                  </pic:spPr>
                </pic:pic>
              </a:graphicData>
            </a:graphic>
          </wp:anchor>
        </w:drawing>
      </w:r>
      <w:r w:rsidR="004F6D51" w:rsidRPr="004F6D51">
        <w:rPr>
          <w:rStyle w:val="longtext"/>
          <w:rFonts w:asciiTheme="majorBidi" w:hAnsiTheme="majorBidi" w:cstheme="majorBidi"/>
          <w:color w:val="000000" w:themeColor="text1"/>
          <w:sz w:val="24"/>
          <w:szCs w:val="24"/>
        </w:rPr>
        <w:t xml:space="preserve">Une fois les données géométriques sont entrés, le modeleur peut pénétrer dans les données sur les sédiments nécessaires pour développer un modèle lit mobile le transport des sédiments. Cependant, il est suggéré que le premier modeleur exécuter une série de profils en utilisant l'option de débit stable analyse. Cela permettra au modélisateur de résoudre tous les problèmes avec les calculs hydrauliques des rivières, et de développer un modèle hydraulique robuste </w:t>
      </w:r>
      <w:r w:rsidR="004F6D51" w:rsidRPr="004F6D51">
        <w:rPr>
          <w:rFonts w:asciiTheme="majorBidi" w:hAnsiTheme="majorBidi" w:cstheme="majorBidi"/>
          <w:color w:val="000000" w:themeColor="text1"/>
          <w:sz w:val="24"/>
          <w:szCs w:val="24"/>
        </w:rPr>
        <w:t xml:space="preserve"> </w:t>
      </w:r>
      <w:r w:rsidR="004F6D51" w:rsidRPr="004F6D51">
        <w:rPr>
          <w:rStyle w:val="longtext"/>
          <w:rFonts w:asciiTheme="majorBidi" w:hAnsiTheme="majorBidi" w:cstheme="majorBidi"/>
          <w:color w:val="000000" w:themeColor="text1"/>
          <w:sz w:val="24"/>
          <w:szCs w:val="24"/>
        </w:rPr>
        <w:t xml:space="preserve">avant de tenter les calculs à lit mobile. </w:t>
      </w:r>
    </w:p>
    <w:p w:rsidR="004F6D51" w:rsidRPr="004F6D51" w:rsidRDefault="004F6D51" w:rsidP="004F6D51">
      <w:pPr>
        <w:framePr w:hSpace="142" w:wrap="auto" w:vAnchor="page" w:hAnchor="page" w:x="1591" w:y="8798"/>
        <w:widowControl w:val="0"/>
        <w:autoSpaceDE w:val="0"/>
        <w:autoSpaceDN w:val="0"/>
        <w:adjustRightInd w:val="0"/>
        <w:spacing w:line="360" w:lineRule="auto"/>
        <w:jc w:val="both"/>
        <w:rPr>
          <w:rFonts w:asciiTheme="majorBidi" w:hAnsiTheme="majorBidi" w:cstheme="majorBidi"/>
          <w:color w:val="000000" w:themeColor="text1"/>
          <w:sz w:val="24"/>
          <w:szCs w:val="24"/>
        </w:rPr>
      </w:pPr>
    </w:p>
    <w:p w:rsidR="004F6D51" w:rsidRDefault="004F6D51" w:rsidP="004F6D51">
      <w:pPr>
        <w:spacing w:line="360" w:lineRule="auto"/>
        <w:rPr>
          <w:rFonts w:asciiTheme="majorBidi" w:hAnsiTheme="majorBidi" w:cstheme="majorBidi"/>
          <w:color w:val="000000" w:themeColor="text1"/>
          <w:sz w:val="24"/>
          <w:szCs w:val="24"/>
        </w:rPr>
      </w:pPr>
    </w:p>
    <w:p w:rsidR="007239B5" w:rsidRDefault="004F6D51" w:rsidP="00604689">
      <w:pPr>
        <w:tabs>
          <w:tab w:val="left" w:pos="930"/>
        </w:tabs>
        <w:jc w:val="center"/>
        <w:rPr>
          <w:rStyle w:val="shorttext"/>
          <w:rFonts w:asciiTheme="majorBidi" w:hAnsiTheme="majorBidi" w:cstheme="majorBidi"/>
          <w:b/>
          <w:bCs/>
          <w:color w:val="000000" w:themeColor="text1"/>
        </w:rPr>
      </w:pPr>
      <w:r w:rsidRPr="004F6D51">
        <w:rPr>
          <w:rFonts w:asciiTheme="majorBidi" w:hAnsiTheme="majorBidi" w:cstheme="majorBidi"/>
          <w:b/>
          <w:bCs/>
          <w:color w:val="000000" w:themeColor="text1"/>
        </w:rPr>
        <w:t xml:space="preserve">Figure :(III.1) </w:t>
      </w:r>
      <w:r w:rsidRPr="004F6D51">
        <w:rPr>
          <w:rStyle w:val="shorttext"/>
          <w:rFonts w:asciiTheme="majorBidi" w:hAnsiTheme="majorBidi" w:cstheme="majorBidi"/>
          <w:b/>
          <w:bCs/>
          <w:color w:val="000000" w:themeColor="text1"/>
        </w:rPr>
        <w:t>L'éditeur de données des sédiments</w:t>
      </w:r>
    </w:p>
    <w:p w:rsidR="00D10B68" w:rsidRDefault="00D10B68" w:rsidP="00604689">
      <w:pPr>
        <w:tabs>
          <w:tab w:val="left" w:pos="930"/>
        </w:tabs>
        <w:jc w:val="center"/>
        <w:rPr>
          <w:rStyle w:val="shorttext"/>
          <w:rFonts w:asciiTheme="majorBidi" w:hAnsiTheme="majorBidi" w:cstheme="majorBidi"/>
          <w:b/>
          <w:bCs/>
          <w:color w:val="000000" w:themeColor="text1"/>
        </w:rPr>
      </w:pPr>
    </w:p>
    <w:p w:rsidR="00236273" w:rsidRDefault="0019506F" w:rsidP="00236273">
      <w:pPr>
        <w:spacing w:line="360" w:lineRule="auto"/>
        <w:rPr>
          <w:rStyle w:val="longtext"/>
          <w:rFonts w:asciiTheme="majorBidi" w:hAnsiTheme="majorBidi" w:cstheme="majorBidi"/>
          <w:b/>
          <w:bCs/>
          <w:color w:val="000000" w:themeColor="text1"/>
          <w:sz w:val="24"/>
          <w:szCs w:val="24"/>
        </w:rPr>
      </w:pPr>
      <w:r>
        <w:rPr>
          <w:rStyle w:val="shorttext"/>
          <w:rFonts w:asciiTheme="majorBidi" w:hAnsiTheme="majorBidi" w:cstheme="majorBidi"/>
          <w:b/>
          <w:bCs/>
          <w:color w:val="000000" w:themeColor="text1"/>
          <w:sz w:val="24"/>
          <w:szCs w:val="24"/>
        </w:rPr>
        <w:lastRenderedPageBreak/>
        <w:t>III.1.2.</w:t>
      </w:r>
      <w:r w:rsidR="004F6D51" w:rsidRPr="004F6D51">
        <w:rPr>
          <w:rStyle w:val="longtext"/>
          <w:rFonts w:asciiTheme="majorBidi" w:hAnsiTheme="majorBidi" w:cstheme="majorBidi"/>
          <w:b/>
          <w:bCs/>
          <w:color w:val="000000" w:themeColor="text1"/>
          <w:sz w:val="24"/>
          <w:szCs w:val="24"/>
        </w:rPr>
        <w:t>Conditions initiales et les paramètres de transport</w:t>
      </w:r>
      <w:r w:rsidR="00D10B68">
        <w:rPr>
          <w:rStyle w:val="longtext"/>
          <w:rFonts w:asciiTheme="majorBidi" w:hAnsiTheme="majorBidi" w:cstheme="majorBidi"/>
          <w:b/>
          <w:bCs/>
          <w:color w:val="000000" w:themeColor="text1"/>
          <w:sz w:val="24"/>
          <w:szCs w:val="24"/>
        </w:rPr>
        <w:t> :</w:t>
      </w:r>
    </w:p>
    <w:p w:rsidR="00236273" w:rsidRDefault="004F6D51" w:rsidP="00236273">
      <w:pPr>
        <w:spacing w:line="360" w:lineRule="auto"/>
        <w:rPr>
          <w:rFonts w:asciiTheme="majorBidi" w:hAnsiTheme="majorBidi" w:cstheme="majorBidi"/>
          <w:b/>
          <w:bCs/>
          <w:color w:val="000000" w:themeColor="text1"/>
          <w:sz w:val="24"/>
          <w:szCs w:val="24"/>
        </w:rPr>
      </w:pPr>
      <w:r w:rsidRPr="004F6D51">
        <w:rPr>
          <w:rStyle w:val="longtext"/>
          <w:rFonts w:asciiTheme="majorBidi" w:hAnsiTheme="majorBidi" w:cstheme="majorBidi"/>
          <w:color w:val="000000" w:themeColor="text1"/>
          <w:sz w:val="24"/>
          <w:szCs w:val="24"/>
        </w:rPr>
        <w:t xml:space="preserve">L'éditeur de données des sédiments comporte deux onglets. L'onglet par défaut lorsque la fenêtre </w:t>
      </w:r>
      <w:r w:rsidRPr="004F6D51">
        <w:rPr>
          <w:rFonts w:asciiTheme="majorBidi" w:hAnsiTheme="majorBidi" w:cstheme="majorBidi"/>
          <w:color w:val="000000" w:themeColor="text1"/>
          <w:sz w:val="24"/>
          <w:szCs w:val="24"/>
        </w:rPr>
        <w:br/>
      </w:r>
      <w:r w:rsidRPr="004F6D51">
        <w:rPr>
          <w:rStyle w:val="longtext"/>
          <w:rFonts w:asciiTheme="majorBidi" w:hAnsiTheme="majorBidi" w:cstheme="majorBidi"/>
          <w:color w:val="000000" w:themeColor="text1"/>
          <w:sz w:val="24"/>
          <w:szCs w:val="24"/>
        </w:rPr>
        <w:t xml:space="preserve">apparaît est des conditions initiales et les paramètres de </w:t>
      </w:r>
      <w:r w:rsidR="00236273" w:rsidRPr="004F6D51">
        <w:rPr>
          <w:rStyle w:val="longtext"/>
          <w:rFonts w:asciiTheme="majorBidi" w:hAnsiTheme="majorBidi" w:cstheme="majorBidi"/>
          <w:color w:val="000000" w:themeColor="text1"/>
          <w:sz w:val="24"/>
          <w:szCs w:val="24"/>
        </w:rPr>
        <w:t>transport</w:t>
      </w:r>
      <w:r w:rsidRPr="004F6D51">
        <w:rPr>
          <w:rFonts w:asciiTheme="majorBidi" w:hAnsiTheme="majorBidi" w:cstheme="majorBidi"/>
          <w:color w:val="000000" w:themeColor="text1"/>
          <w:sz w:val="24"/>
          <w:szCs w:val="24"/>
        </w:rPr>
        <w:br/>
      </w:r>
      <w:r w:rsidRPr="004F6D51">
        <w:rPr>
          <w:rStyle w:val="longtext"/>
          <w:rFonts w:asciiTheme="majorBidi" w:hAnsiTheme="majorBidi" w:cstheme="majorBidi"/>
          <w:color w:val="000000" w:themeColor="text1"/>
          <w:sz w:val="24"/>
          <w:szCs w:val="24"/>
        </w:rPr>
        <w:t xml:space="preserve">. De cet éditeur, l'utilisateur peut préciser: la fonction de transport, méthode de tri, la méthode de la vitesse de chute, le volume de contrôle des sédiments et la gradation lit associé à chaque section. </w:t>
      </w:r>
    </w:p>
    <w:p w:rsidR="004F6D51" w:rsidRPr="00236273" w:rsidRDefault="0019506F" w:rsidP="00236273">
      <w:pPr>
        <w:spacing w:line="360" w:lineRule="auto"/>
        <w:rPr>
          <w:rStyle w:val="longtext"/>
          <w:rFonts w:asciiTheme="majorBidi" w:hAnsiTheme="majorBidi" w:cstheme="majorBidi"/>
          <w:b/>
          <w:bCs/>
          <w:color w:val="000000" w:themeColor="text1"/>
          <w:sz w:val="24"/>
          <w:szCs w:val="24"/>
        </w:rPr>
      </w:pPr>
      <w:r>
        <w:rPr>
          <w:rStyle w:val="shorttext"/>
          <w:rFonts w:asciiTheme="majorBidi" w:hAnsiTheme="majorBidi" w:cstheme="majorBidi"/>
          <w:b/>
          <w:bCs/>
          <w:color w:val="000000" w:themeColor="text1"/>
          <w:sz w:val="24"/>
          <w:szCs w:val="24"/>
        </w:rPr>
        <w:t>III.</w:t>
      </w:r>
      <w:r w:rsidR="00363A69">
        <w:rPr>
          <w:rStyle w:val="shorttext"/>
          <w:rFonts w:asciiTheme="majorBidi" w:hAnsiTheme="majorBidi" w:cstheme="majorBidi"/>
          <w:b/>
          <w:bCs/>
          <w:color w:val="000000" w:themeColor="text1"/>
          <w:sz w:val="24"/>
          <w:szCs w:val="24"/>
        </w:rPr>
        <w:t>1.</w:t>
      </w:r>
      <w:r>
        <w:rPr>
          <w:rStyle w:val="shorttext"/>
          <w:rFonts w:asciiTheme="majorBidi" w:hAnsiTheme="majorBidi" w:cstheme="majorBidi"/>
          <w:b/>
          <w:bCs/>
          <w:color w:val="000000" w:themeColor="text1"/>
          <w:sz w:val="24"/>
          <w:szCs w:val="24"/>
        </w:rPr>
        <w:t xml:space="preserve">2.A. </w:t>
      </w:r>
      <w:r w:rsidR="004F6D51" w:rsidRPr="004F6D51">
        <w:rPr>
          <w:rStyle w:val="longtext"/>
          <w:rFonts w:asciiTheme="majorBidi" w:hAnsiTheme="majorBidi" w:cstheme="majorBidi"/>
          <w:b/>
          <w:bCs/>
          <w:color w:val="000000" w:themeColor="text1"/>
          <w:sz w:val="24"/>
          <w:szCs w:val="24"/>
        </w:rPr>
        <w:t>Fonction de transport</w:t>
      </w:r>
      <w:r w:rsidR="00D10B68">
        <w:rPr>
          <w:rStyle w:val="longtext"/>
          <w:rFonts w:asciiTheme="majorBidi" w:hAnsiTheme="majorBidi" w:cstheme="majorBidi"/>
          <w:color w:val="000000" w:themeColor="text1"/>
          <w:sz w:val="24"/>
          <w:szCs w:val="24"/>
        </w:rPr>
        <w:t> :</w:t>
      </w:r>
      <w:r w:rsidR="004F6D51" w:rsidRPr="004F6D51">
        <w:rPr>
          <w:rFonts w:asciiTheme="majorBidi" w:hAnsiTheme="majorBidi" w:cstheme="majorBidi"/>
          <w:color w:val="000000" w:themeColor="text1"/>
          <w:sz w:val="24"/>
          <w:szCs w:val="24"/>
        </w:rPr>
        <w:br/>
      </w:r>
      <w:r w:rsidR="004F6D51" w:rsidRPr="004F6D51">
        <w:rPr>
          <w:rStyle w:val="longtext"/>
          <w:rFonts w:asciiTheme="majorBidi" w:hAnsiTheme="majorBidi" w:cstheme="majorBidi"/>
          <w:color w:val="000000" w:themeColor="text1"/>
          <w:sz w:val="24"/>
          <w:szCs w:val="24"/>
        </w:rPr>
        <w:t xml:space="preserve">Une fonction de transport peut être </w:t>
      </w:r>
      <w:r w:rsidR="00952395" w:rsidRPr="004F6D51">
        <w:rPr>
          <w:rStyle w:val="longtext"/>
          <w:rFonts w:asciiTheme="majorBidi" w:hAnsiTheme="majorBidi" w:cstheme="majorBidi"/>
          <w:color w:val="000000" w:themeColor="text1"/>
          <w:sz w:val="24"/>
          <w:szCs w:val="24"/>
        </w:rPr>
        <w:t>sélectionnée</w:t>
      </w:r>
      <w:r w:rsidR="004F6D51" w:rsidRPr="004F6D51">
        <w:rPr>
          <w:rStyle w:val="longtext"/>
          <w:rFonts w:asciiTheme="majorBidi" w:hAnsiTheme="majorBidi" w:cstheme="majorBidi"/>
          <w:color w:val="000000" w:themeColor="text1"/>
          <w:sz w:val="24"/>
          <w:szCs w:val="24"/>
        </w:rPr>
        <w:t xml:space="preserve"> dans le menu déroulant situé en haut de </w:t>
      </w:r>
      <w:r w:rsidR="004F6D51" w:rsidRPr="004F6D51">
        <w:rPr>
          <w:rFonts w:asciiTheme="majorBidi" w:hAnsiTheme="majorBidi" w:cstheme="majorBidi"/>
          <w:color w:val="000000" w:themeColor="text1"/>
          <w:sz w:val="24"/>
          <w:szCs w:val="24"/>
        </w:rPr>
        <w:t xml:space="preserve"> </w:t>
      </w:r>
      <w:r w:rsidR="004F6D51" w:rsidRPr="004F6D51">
        <w:rPr>
          <w:rStyle w:val="longtext"/>
          <w:rFonts w:asciiTheme="majorBidi" w:hAnsiTheme="majorBidi" w:cstheme="majorBidi"/>
          <w:color w:val="000000" w:themeColor="text1"/>
          <w:sz w:val="24"/>
          <w:szCs w:val="24"/>
        </w:rPr>
        <w:t xml:space="preserve">la forme. Il existe actuellement sept fonctions de transport à choisir parmi: </w:t>
      </w:r>
      <w:r w:rsidR="004F6D51" w:rsidRPr="004F6D51">
        <w:rPr>
          <w:rFonts w:asciiTheme="majorBidi" w:hAnsiTheme="majorBidi" w:cstheme="majorBidi"/>
          <w:color w:val="000000" w:themeColor="text1"/>
          <w:sz w:val="24"/>
          <w:szCs w:val="24"/>
        </w:rPr>
        <w:br/>
      </w:r>
      <w:r w:rsidR="004F6D51" w:rsidRPr="004F6D51">
        <w:rPr>
          <w:rStyle w:val="longtext"/>
          <w:rFonts w:asciiTheme="majorBidi" w:hAnsiTheme="majorBidi" w:cstheme="majorBidi"/>
          <w:color w:val="000000" w:themeColor="text1"/>
          <w:sz w:val="24"/>
          <w:szCs w:val="24"/>
        </w:rPr>
        <w:t xml:space="preserve">• </w:t>
      </w:r>
      <w:r w:rsidR="004F6D51" w:rsidRPr="004F6D51">
        <w:rPr>
          <w:rFonts w:asciiTheme="majorBidi" w:hAnsiTheme="majorBidi" w:cstheme="majorBidi"/>
          <w:color w:val="000000" w:themeColor="text1"/>
          <w:sz w:val="24"/>
          <w:szCs w:val="24"/>
        </w:rPr>
        <w:t xml:space="preserve"> </w:t>
      </w:r>
      <w:r w:rsidR="004F6D51" w:rsidRPr="004F6D51">
        <w:rPr>
          <w:rStyle w:val="longtext"/>
          <w:rFonts w:asciiTheme="majorBidi" w:hAnsiTheme="majorBidi" w:cstheme="majorBidi"/>
          <w:color w:val="000000" w:themeColor="text1"/>
          <w:sz w:val="24"/>
          <w:szCs w:val="24"/>
        </w:rPr>
        <w:t xml:space="preserve">Ackers et blanc </w:t>
      </w:r>
      <w:r w:rsidR="004F6D51" w:rsidRPr="004F6D51">
        <w:rPr>
          <w:rFonts w:asciiTheme="majorBidi" w:hAnsiTheme="majorBidi" w:cstheme="majorBidi"/>
          <w:color w:val="000000" w:themeColor="text1"/>
          <w:sz w:val="24"/>
          <w:szCs w:val="24"/>
        </w:rPr>
        <w:br/>
      </w:r>
      <w:r w:rsidR="004F6D51" w:rsidRPr="004F6D51">
        <w:rPr>
          <w:rStyle w:val="longtext"/>
          <w:rFonts w:asciiTheme="majorBidi" w:hAnsiTheme="majorBidi" w:cstheme="majorBidi"/>
          <w:color w:val="000000" w:themeColor="text1"/>
          <w:sz w:val="24"/>
          <w:szCs w:val="24"/>
        </w:rPr>
        <w:t xml:space="preserve">• Angleterre et Hansen </w:t>
      </w:r>
      <w:r w:rsidR="004F6D51" w:rsidRPr="004F6D51">
        <w:rPr>
          <w:rFonts w:asciiTheme="majorBidi" w:hAnsiTheme="majorBidi" w:cstheme="majorBidi"/>
          <w:color w:val="000000" w:themeColor="text1"/>
          <w:sz w:val="24"/>
          <w:szCs w:val="24"/>
        </w:rPr>
        <w:br/>
      </w:r>
      <w:r w:rsidR="004F6D51" w:rsidRPr="004F6D51">
        <w:rPr>
          <w:rStyle w:val="longtext"/>
          <w:rFonts w:asciiTheme="majorBidi" w:hAnsiTheme="majorBidi" w:cstheme="majorBidi"/>
          <w:color w:val="000000" w:themeColor="text1"/>
          <w:sz w:val="24"/>
          <w:szCs w:val="24"/>
        </w:rPr>
        <w:t xml:space="preserve">• Copeland forme de Laursen </w:t>
      </w:r>
      <w:r w:rsidR="004F6D51" w:rsidRPr="004F6D51">
        <w:rPr>
          <w:rFonts w:asciiTheme="majorBidi" w:hAnsiTheme="majorBidi" w:cstheme="majorBidi"/>
          <w:color w:val="000000" w:themeColor="text1"/>
          <w:sz w:val="24"/>
          <w:szCs w:val="24"/>
        </w:rPr>
        <w:br/>
      </w:r>
      <w:r w:rsidR="004F6D51" w:rsidRPr="004F6D51">
        <w:rPr>
          <w:rStyle w:val="longtext"/>
          <w:rFonts w:asciiTheme="majorBidi" w:hAnsiTheme="majorBidi" w:cstheme="majorBidi"/>
          <w:color w:val="000000" w:themeColor="text1"/>
          <w:sz w:val="24"/>
          <w:szCs w:val="24"/>
        </w:rPr>
        <w:t xml:space="preserve">• Meyer, Peter et Muller </w:t>
      </w:r>
      <w:r w:rsidR="004F6D51" w:rsidRPr="004F6D51">
        <w:rPr>
          <w:rFonts w:asciiTheme="majorBidi" w:hAnsiTheme="majorBidi" w:cstheme="majorBidi"/>
          <w:color w:val="000000" w:themeColor="text1"/>
          <w:sz w:val="24"/>
          <w:szCs w:val="24"/>
        </w:rPr>
        <w:br/>
      </w:r>
      <w:r w:rsidR="004F6D51" w:rsidRPr="004F6D51">
        <w:rPr>
          <w:rStyle w:val="longtext"/>
          <w:rFonts w:asciiTheme="majorBidi" w:hAnsiTheme="majorBidi" w:cstheme="majorBidi"/>
          <w:color w:val="000000" w:themeColor="text1"/>
          <w:sz w:val="24"/>
          <w:szCs w:val="24"/>
        </w:rPr>
        <w:t xml:space="preserve">• Toffaleti </w:t>
      </w:r>
      <w:r w:rsidR="004F6D51" w:rsidRPr="004F6D51">
        <w:rPr>
          <w:rFonts w:asciiTheme="majorBidi" w:hAnsiTheme="majorBidi" w:cstheme="majorBidi"/>
          <w:color w:val="000000" w:themeColor="text1"/>
          <w:sz w:val="24"/>
          <w:szCs w:val="24"/>
        </w:rPr>
        <w:br/>
      </w:r>
      <w:r w:rsidR="004F6D51" w:rsidRPr="004F6D51">
        <w:rPr>
          <w:rStyle w:val="longtext"/>
          <w:rFonts w:asciiTheme="majorBidi" w:hAnsiTheme="majorBidi" w:cstheme="majorBidi"/>
          <w:color w:val="000000" w:themeColor="text1"/>
          <w:sz w:val="24"/>
          <w:szCs w:val="24"/>
        </w:rPr>
        <w:t xml:space="preserve">• Yang (sable et gravier eqns.) </w:t>
      </w:r>
      <w:r w:rsidR="004F6D51" w:rsidRPr="004F6D51">
        <w:rPr>
          <w:rFonts w:asciiTheme="majorBidi" w:hAnsiTheme="majorBidi" w:cstheme="majorBidi"/>
          <w:color w:val="000000" w:themeColor="text1"/>
          <w:sz w:val="24"/>
          <w:szCs w:val="24"/>
        </w:rPr>
        <w:br/>
      </w:r>
      <w:r w:rsidR="004F6D51" w:rsidRPr="004F6D51">
        <w:rPr>
          <w:rStyle w:val="longtext"/>
          <w:rFonts w:asciiTheme="majorBidi" w:hAnsiTheme="majorBidi" w:cstheme="majorBidi"/>
          <w:color w:val="000000" w:themeColor="text1"/>
          <w:sz w:val="24"/>
          <w:szCs w:val="24"/>
        </w:rPr>
        <w:t xml:space="preserve">• Wilcock </w:t>
      </w:r>
    </w:p>
    <w:p w:rsidR="00236273" w:rsidRDefault="0019506F" w:rsidP="00236273">
      <w:pPr>
        <w:spacing w:line="360" w:lineRule="auto"/>
        <w:rPr>
          <w:rFonts w:asciiTheme="majorBidi" w:hAnsiTheme="majorBidi" w:cstheme="majorBidi"/>
          <w:color w:val="000000" w:themeColor="text1"/>
          <w:sz w:val="24"/>
          <w:szCs w:val="24"/>
        </w:rPr>
      </w:pPr>
      <w:r>
        <w:rPr>
          <w:rStyle w:val="shorttext"/>
          <w:rFonts w:asciiTheme="majorBidi" w:hAnsiTheme="majorBidi" w:cstheme="majorBidi"/>
          <w:b/>
          <w:bCs/>
          <w:color w:val="000000" w:themeColor="text1"/>
          <w:sz w:val="24"/>
          <w:szCs w:val="24"/>
        </w:rPr>
        <w:t>III</w:t>
      </w:r>
      <w:r w:rsidR="00363A69">
        <w:rPr>
          <w:rStyle w:val="shorttext"/>
          <w:rFonts w:asciiTheme="majorBidi" w:hAnsiTheme="majorBidi" w:cstheme="majorBidi"/>
          <w:b/>
          <w:bCs/>
          <w:color w:val="000000" w:themeColor="text1"/>
          <w:sz w:val="24"/>
          <w:szCs w:val="24"/>
        </w:rPr>
        <w:t>.1</w:t>
      </w:r>
      <w:r>
        <w:rPr>
          <w:rStyle w:val="shorttext"/>
          <w:rFonts w:asciiTheme="majorBidi" w:hAnsiTheme="majorBidi" w:cstheme="majorBidi"/>
          <w:b/>
          <w:bCs/>
          <w:color w:val="000000" w:themeColor="text1"/>
          <w:sz w:val="24"/>
          <w:szCs w:val="24"/>
        </w:rPr>
        <w:t xml:space="preserve">.2.B. </w:t>
      </w:r>
      <w:r w:rsidR="004F6D51" w:rsidRPr="004F6D51">
        <w:rPr>
          <w:rStyle w:val="longtext"/>
          <w:rFonts w:asciiTheme="majorBidi" w:hAnsiTheme="majorBidi" w:cstheme="majorBidi"/>
          <w:b/>
          <w:bCs/>
          <w:color w:val="000000" w:themeColor="text1"/>
          <w:sz w:val="24"/>
          <w:szCs w:val="24"/>
        </w:rPr>
        <w:t>Avertissement</w:t>
      </w:r>
      <w:r w:rsidR="00D10B68">
        <w:rPr>
          <w:rStyle w:val="longtext"/>
          <w:rFonts w:asciiTheme="majorBidi" w:hAnsiTheme="majorBidi" w:cstheme="majorBidi"/>
          <w:b/>
          <w:bCs/>
          <w:color w:val="000000" w:themeColor="text1"/>
          <w:sz w:val="24"/>
          <w:szCs w:val="24"/>
        </w:rPr>
        <w:t> :</w:t>
      </w:r>
      <w:r w:rsidR="004F6D51" w:rsidRPr="004F6D51">
        <w:rPr>
          <w:rFonts w:asciiTheme="majorBidi" w:hAnsiTheme="majorBidi" w:cstheme="majorBidi"/>
          <w:color w:val="000000" w:themeColor="text1"/>
          <w:sz w:val="24"/>
          <w:szCs w:val="24"/>
        </w:rPr>
        <w:br/>
      </w:r>
      <w:r w:rsidR="004F6D51" w:rsidRPr="004F6D51">
        <w:rPr>
          <w:rStyle w:val="longtext"/>
          <w:rFonts w:asciiTheme="majorBidi" w:hAnsiTheme="majorBidi" w:cstheme="majorBidi"/>
          <w:color w:val="000000" w:themeColor="text1"/>
          <w:sz w:val="24"/>
          <w:szCs w:val="24"/>
        </w:rPr>
        <w:t xml:space="preserve">Résultats de transport des sédiments sont fortement dépendantes de ce qui fonction de transport est choisi. Examinez attentivement la gamme des hypothèses, </w:t>
      </w:r>
      <w:r w:rsidR="004F6D51" w:rsidRPr="004F6D51">
        <w:rPr>
          <w:rFonts w:asciiTheme="majorBidi" w:hAnsiTheme="majorBidi" w:cstheme="majorBidi"/>
          <w:color w:val="000000" w:themeColor="text1"/>
          <w:sz w:val="24"/>
          <w:szCs w:val="24"/>
        </w:rPr>
        <w:br/>
      </w:r>
      <w:r w:rsidR="004F6D51" w:rsidRPr="004F6D51">
        <w:rPr>
          <w:rStyle w:val="longtext"/>
          <w:rFonts w:asciiTheme="majorBidi" w:hAnsiTheme="majorBidi" w:cstheme="majorBidi"/>
          <w:color w:val="000000" w:themeColor="text1"/>
          <w:sz w:val="24"/>
          <w:szCs w:val="24"/>
        </w:rPr>
        <w:t xml:space="preserve">conditions hydrauliques et de tailles de grains pour lesquels chaque méthode a été développée, </w:t>
      </w:r>
      <w:r w:rsidR="004F6D51" w:rsidRPr="004F6D51">
        <w:rPr>
          <w:rFonts w:asciiTheme="majorBidi" w:hAnsiTheme="majorBidi" w:cstheme="majorBidi"/>
          <w:color w:val="000000" w:themeColor="text1"/>
          <w:sz w:val="24"/>
          <w:szCs w:val="24"/>
        </w:rPr>
        <w:t xml:space="preserve"> </w:t>
      </w:r>
      <w:r w:rsidR="004F6D51" w:rsidRPr="004F6D51">
        <w:rPr>
          <w:rStyle w:val="longtext"/>
          <w:rFonts w:asciiTheme="majorBidi" w:hAnsiTheme="majorBidi" w:cstheme="majorBidi"/>
          <w:color w:val="000000" w:themeColor="text1"/>
          <w:sz w:val="24"/>
          <w:szCs w:val="24"/>
        </w:rPr>
        <w:t xml:space="preserve">et sélectionnez la méthode développée dans des conditions qui représentent le mieux </w:t>
      </w:r>
      <w:r w:rsidR="004F6D51" w:rsidRPr="004F6D51">
        <w:rPr>
          <w:rFonts w:asciiTheme="majorBidi" w:hAnsiTheme="majorBidi" w:cstheme="majorBidi"/>
          <w:color w:val="000000" w:themeColor="text1"/>
          <w:sz w:val="24"/>
          <w:szCs w:val="24"/>
        </w:rPr>
        <w:t xml:space="preserve"> </w:t>
      </w:r>
      <w:r w:rsidR="004F6D51" w:rsidRPr="004F6D51">
        <w:rPr>
          <w:rStyle w:val="longtext"/>
          <w:rFonts w:asciiTheme="majorBidi" w:hAnsiTheme="majorBidi" w:cstheme="majorBidi"/>
          <w:color w:val="000000" w:themeColor="text1"/>
          <w:sz w:val="24"/>
          <w:szCs w:val="24"/>
        </w:rPr>
        <w:t xml:space="preserve">le système d'intérêt. </w:t>
      </w:r>
    </w:p>
    <w:p w:rsidR="004F6D51" w:rsidRPr="004F6D51" w:rsidRDefault="0019506F" w:rsidP="00236273">
      <w:pPr>
        <w:spacing w:line="360" w:lineRule="auto"/>
        <w:rPr>
          <w:rStyle w:val="longtext"/>
          <w:rFonts w:asciiTheme="majorBidi" w:hAnsiTheme="majorBidi" w:cstheme="majorBidi"/>
          <w:color w:val="000000" w:themeColor="text1"/>
          <w:sz w:val="24"/>
          <w:szCs w:val="24"/>
        </w:rPr>
      </w:pPr>
      <w:r>
        <w:rPr>
          <w:rStyle w:val="shorttext"/>
          <w:rFonts w:asciiTheme="majorBidi" w:hAnsiTheme="majorBidi" w:cstheme="majorBidi"/>
          <w:b/>
          <w:bCs/>
          <w:color w:val="000000" w:themeColor="text1"/>
          <w:sz w:val="24"/>
          <w:szCs w:val="24"/>
        </w:rPr>
        <w:t>III</w:t>
      </w:r>
      <w:r w:rsidR="00363A69">
        <w:rPr>
          <w:rStyle w:val="shorttext"/>
          <w:rFonts w:asciiTheme="majorBidi" w:hAnsiTheme="majorBidi" w:cstheme="majorBidi"/>
          <w:b/>
          <w:bCs/>
          <w:color w:val="000000" w:themeColor="text1"/>
          <w:sz w:val="24"/>
          <w:szCs w:val="24"/>
        </w:rPr>
        <w:t>.1</w:t>
      </w:r>
      <w:r>
        <w:rPr>
          <w:rStyle w:val="shorttext"/>
          <w:rFonts w:asciiTheme="majorBidi" w:hAnsiTheme="majorBidi" w:cstheme="majorBidi"/>
          <w:b/>
          <w:bCs/>
          <w:color w:val="000000" w:themeColor="text1"/>
          <w:sz w:val="24"/>
          <w:szCs w:val="24"/>
        </w:rPr>
        <w:t>.2.C.</w:t>
      </w:r>
      <w:r w:rsidRPr="004F6D51">
        <w:rPr>
          <w:rStyle w:val="longtext"/>
          <w:rFonts w:asciiTheme="majorBidi" w:hAnsiTheme="majorBidi" w:cstheme="majorBidi"/>
          <w:b/>
          <w:bCs/>
          <w:color w:val="000000" w:themeColor="text1"/>
          <w:sz w:val="24"/>
          <w:szCs w:val="24"/>
        </w:rPr>
        <w:t xml:space="preserve"> </w:t>
      </w:r>
      <w:r w:rsidR="004F6D51" w:rsidRPr="004F6D51">
        <w:rPr>
          <w:rStyle w:val="longtext"/>
          <w:rFonts w:asciiTheme="majorBidi" w:hAnsiTheme="majorBidi" w:cstheme="majorBidi"/>
          <w:b/>
          <w:bCs/>
          <w:color w:val="000000" w:themeColor="text1"/>
          <w:sz w:val="24"/>
          <w:szCs w:val="24"/>
        </w:rPr>
        <w:t>Méthode de tri</w:t>
      </w:r>
      <w:r w:rsidR="00D10B68">
        <w:rPr>
          <w:rStyle w:val="longtext"/>
          <w:rFonts w:asciiTheme="majorBidi" w:hAnsiTheme="majorBidi" w:cstheme="majorBidi"/>
          <w:b/>
          <w:bCs/>
          <w:color w:val="000000" w:themeColor="text1"/>
          <w:sz w:val="24"/>
          <w:szCs w:val="24"/>
        </w:rPr>
        <w:t> :</w:t>
      </w:r>
      <w:r w:rsidR="004F6D51" w:rsidRPr="004F6D51">
        <w:rPr>
          <w:rStyle w:val="longtext"/>
          <w:rFonts w:asciiTheme="majorBidi" w:hAnsiTheme="majorBidi" w:cstheme="majorBidi"/>
          <w:b/>
          <w:bCs/>
          <w:color w:val="000000" w:themeColor="text1"/>
          <w:sz w:val="24"/>
          <w:szCs w:val="24"/>
        </w:rPr>
        <w:t xml:space="preserve"> </w:t>
      </w:r>
      <w:r w:rsidR="004F6D51" w:rsidRPr="004F6D51">
        <w:rPr>
          <w:rFonts w:asciiTheme="majorBidi" w:hAnsiTheme="majorBidi" w:cstheme="majorBidi"/>
          <w:color w:val="000000" w:themeColor="text1"/>
          <w:sz w:val="24"/>
          <w:szCs w:val="24"/>
        </w:rPr>
        <w:br/>
      </w:r>
      <w:r w:rsidR="004F6D51" w:rsidRPr="004F6D51">
        <w:rPr>
          <w:rStyle w:val="longtext"/>
          <w:rFonts w:asciiTheme="majorBidi" w:hAnsiTheme="majorBidi" w:cstheme="majorBidi"/>
          <w:color w:val="000000" w:themeColor="text1"/>
          <w:sz w:val="24"/>
          <w:szCs w:val="24"/>
        </w:rPr>
        <w:t xml:space="preserve">Sélectionnez une méthode de tri pour calculer épaisseur </w:t>
      </w:r>
      <w:r w:rsidR="007F09A6">
        <w:rPr>
          <w:rStyle w:val="longtext"/>
          <w:rFonts w:asciiTheme="majorBidi" w:hAnsiTheme="majorBidi" w:cstheme="majorBidi"/>
          <w:color w:val="000000" w:themeColor="text1"/>
          <w:sz w:val="24"/>
          <w:szCs w:val="24"/>
        </w:rPr>
        <w:t xml:space="preserve">de la couche active et lit à la </w:t>
      </w:r>
      <w:r w:rsidR="004F6D51" w:rsidRPr="004F6D51">
        <w:rPr>
          <w:rStyle w:val="longtext"/>
          <w:rFonts w:asciiTheme="majorBidi" w:hAnsiTheme="majorBidi" w:cstheme="majorBidi"/>
          <w:color w:val="000000" w:themeColor="text1"/>
          <w:sz w:val="24"/>
          <w:szCs w:val="24"/>
        </w:rPr>
        <w:t xml:space="preserve">verticale </w:t>
      </w:r>
      <w:r w:rsidR="004F6D51" w:rsidRPr="004F6D51">
        <w:rPr>
          <w:rFonts w:asciiTheme="majorBidi" w:hAnsiTheme="majorBidi" w:cstheme="majorBidi"/>
          <w:color w:val="000000" w:themeColor="text1"/>
          <w:sz w:val="24"/>
          <w:szCs w:val="24"/>
        </w:rPr>
        <w:br/>
      </w:r>
      <w:r w:rsidR="004F6D51" w:rsidRPr="004F6D51">
        <w:rPr>
          <w:rStyle w:val="longtext"/>
          <w:rFonts w:asciiTheme="majorBidi" w:hAnsiTheme="majorBidi" w:cstheme="majorBidi"/>
          <w:color w:val="000000" w:themeColor="text1"/>
          <w:sz w:val="24"/>
          <w:szCs w:val="24"/>
        </w:rPr>
        <w:t xml:space="preserve">hypothèses de suivi de couches. Deux méthodes sont actuellement disponibles: </w:t>
      </w:r>
      <w:r w:rsidR="004F6D51" w:rsidRPr="004F6D51">
        <w:rPr>
          <w:rFonts w:asciiTheme="majorBidi" w:hAnsiTheme="majorBidi" w:cstheme="majorBidi"/>
          <w:color w:val="000000" w:themeColor="text1"/>
          <w:sz w:val="24"/>
          <w:szCs w:val="24"/>
        </w:rPr>
        <w:br/>
      </w:r>
      <w:r w:rsidR="004F6D51" w:rsidRPr="004F6D51">
        <w:rPr>
          <w:rStyle w:val="longtext"/>
          <w:rFonts w:asciiTheme="majorBidi" w:hAnsiTheme="majorBidi" w:cstheme="majorBidi"/>
          <w:color w:val="000000" w:themeColor="text1"/>
          <w:sz w:val="24"/>
          <w:szCs w:val="24"/>
        </w:rPr>
        <w:t xml:space="preserve">• Exner 5 - Un modèle à trois couches lit actif qui comprend la capacité de </w:t>
      </w:r>
      <w:r w:rsidR="004F6D51" w:rsidRPr="004F6D51">
        <w:rPr>
          <w:rFonts w:asciiTheme="majorBidi" w:hAnsiTheme="majorBidi" w:cstheme="majorBidi"/>
          <w:color w:val="000000" w:themeColor="text1"/>
          <w:sz w:val="24"/>
          <w:szCs w:val="24"/>
        </w:rPr>
        <w:br/>
      </w:r>
      <w:r w:rsidR="004F6D51" w:rsidRPr="004F6D51">
        <w:rPr>
          <w:rStyle w:val="longtext"/>
          <w:rFonts w:asciiTheme="majorBidi" w:hAnsiTheme="majorBidi" w:cstheme="majorBidi"/>
          <w:color w:val="000000" w:themeColor="text1"/>
          <w:sz w:val="24"/>
          <w:szCs w:val="24"/>
        </w:rPr>
        <w:t xml:space="preserve">formant une couche de surface grossière qui limitera l'érosion du plus profond matériau </w:t>
      </w:r>
      <w:r w:rsidR="004F6D51" w:rsidRPr="004F6D51">
        <w:rPr>
          <w:rFonts w:asciiTheme="majorBidi" w:hAnsiTheme="majorBidi" w:cstheme="majorBidi"/>
          <w:color w:val="000000" w:themeColor="text1"/>
          <w:sz w:val="24"/>
          <w:szCs w:val="24"/>
        </w:rPr>
        <w:br/>
      </w:r>
      <w:r w:rsidR="004F6D51" w:rsidRPr="004F6D51">
        <w:rPr>
          <w:rStyle w:val="longtext"/>
          <w:rFonts w:asciiTheme="majorBidi" w:hAnsiTheme="majorBidi" w:cstheme="majorBidi"/>
          <w:color w:val="000000" w:themeColor="text1"/>
          <w:sz w:val="24"/>
          <w:szCs w:val="24"/>
        </w:rPr>
        <w:t xml:space="preserve">blindage lit simulant ainsi (méthode par défaut). </w:t>
      </w:r>
      <w:r w:rsidR="004F6D51" w:rsidRPr="004F6D51">
        <w:rPr>
          <w:rFonts w:asciiTheme="majorBidi" w:hAnsiTheme="majorBidi" w:cstheme="majorBidi"/>
          <w:color w:val="000000" w:themeColor="text1"/>
          <w:sz w:val="24"/>
          <w:szCs w:val="24"/>
        </w:rPr>
        <w:br/>
      </w:r>
      <w:r w:rsidR="004F6D51" w:rsidRPr="004F6D51">
        <w:rPr>
          <w:rStyle w:val="longtext"/>
          <w:rFonts w:asciiTheme="majorBidi" w:hAnsiTheme="majorBidi" w:cstheme="majorBidi"/>
          <w:color w:val="000000" w:themeColor="text1"/>
          <w:sz w:val="24"/>
          <w:szCs w:val="24"/>
        </w:rPr>
        <w:t xml:space="preserve">• Active Layer- Il s'agit d'une approche en deux simplifiée lit couche active. La </w:t>
      </w:r>
      <w:r w:rsidR="004F6D51" w:rsidRPr="004F6D51">
        <w:rPr>
          <w:rFonts w:asciiTheme="majorBidi" w:hAnsiTheme="majorBidi" w:cstheme="majorBidi"/>
          <w:color w:val="000000" w:themeColor="text1"/>
          <w:sz w:val="24"/>
          <w:szCs w:val="24"/>
        </w:rPr>
        <w:br/>
      </w:r>
      <w:r w:rsidR="004F6D51" w:rsidRPr="004F6D51">
        <w:rPr>
          <w:rStyle w:val="longtext"/>
          <w:rFonts w:asciiTheme="majorBidi" w:hAnsiTheme="majorBidi" w:cstheme="majorBidi"/>
          <w:color w:val="000000" w:themeColor="text1"/>
          <w:sz w:val="24"/>
          <w:szCs w:val="24"/>
        </w:rPr>
        <w:t xml:space="preserve">épaisseur de couche active est réglé égal à la d90 de la couche. Cette </w:t>
      </w:r>
      <w:r w:rsidR="004F6D51" w:rsidRPr="004F6D51">
        <w:rPr>
          <w:rFonts w:asciiTheme="majorBidi" w:hAnsiTheme="majorBidi" w:cstheme="majorBidi"/>
          <w:color w:val="000000" w:themeColor="text1"/>
          <w:sz w:val="24"/>
          <w:szCs w:val="24"/>
        </w:rPr>
        <w:br/>
      </w:r>
      <w:r w:rsidR="004F6D51" w:rsidRPr="004F6D51">
        <w:rPr>
          <w:rStyle w:val="longtext"/>
          <w:rFonts w:asciiTheme="majorBidi" w:hAnsiTheme="majorBidi" w:cstheme="majorBidi"/>
          <w:color w:val="000000" w:themeColor="text1"/>
          <w:sz w:val="24"/>
          <w:szCs w:val="24"/>
        </w:rPr>
        <w:t xml:space="preserve">hypothèse est seulement appropriée pour des lits de gravier et est destiné à être utilisé </w:t>
      </w:r>
      <w:r w:rsidR="004F6D51" w:rsidRPr="004F6D51">
        <w:rPr>
          <w:rFonts w:asciiTheme="majorBidi" w:hAnsiTheme="majorBidi" w:cstheme="majorBidi"/>
          <w:color w:val="000000" w:themeColor="text1"/>
          <w:sz w:val="24"/>
          <w:szCs w:val="24"/>
        </w:rPr>
        <w:br/>
      </w:r>
      <w:r w:rsidR="00236273">
        <w:rPr>
          <w:rStyle w:val="longtext"/>
          <w:rFonts w:asciiTheme="majorBidi" w:hAnsiTheme="majorBidi" w:cstheme="majorBidi"/>
          <w:color w:val="000000" w:themeColor="text1"/>
          <w:sz w:val="24"/>
          <w:szCs w:val="24"/>
        </w:rPr>
        <w:lastRenderedPageBreak/>
        <w:t>A</w:t>
      </w:r>
      <w:r w:rsidR="004F6D51" w:rsidRPr="004F6D51">
        <w:rPr>
          <w:rStyle w:val="longtext"/>
          <w:rFonts w:asciiTheme="majorBidi" w:hAnsiTheme="majorBidi" w:cstheme="majorBidi"/>
          <w:color w:val="000000" w:themeColor="text1"/>
          <w:sz w:val="24"/>
          <w:szCs w:val="24"/>
        </w:rPr>
        <w:t>vec</w:t>
      </w:r>
      <w:r w:rsidR="00236273">
        <w:rPr>
          <w:rStyle w:val="longtext"/>
          <w:rFonts w:asciiTheme="majorBidi" w:hAnsiTheme="majorBidi" w:cstheme="majorBidi"/>
          <w:color w:val="000000" w:themeColor="text1"/>
          <w:sz w:val="24"/>
          <w:szCs w:val="24"/>
        </w:rPr>
        <w:t xml:space="preserve"> </w:t>
      </w:r>
      <w:r w:rsidR="004F6D51" w:rsidRPr="004F6D51">
        <w:rPr>
          <w:rStyle w:val="longtext"/>
          <w:rFonts w:asciiTheme="majorBidi" w:hAnsiTheme="majorBidi" w:cstheme="majorBidi"/>
          <w:color w:val="000000" w:themeColor="text1"/>
          <w:sz w:val="24"/>
          <w:szCs w:val="24"/>
        </w:rPr>
        <w:t xml:space="preserve"> le Procédé de transport Wilcock en particulier Ces méthodes peuvent être choisies parmi la liste déroulante intitulée Tri </w:t>
      </w:r>
      <w:r w:rsidR="004F6D51" w:rsidRPr="004F6D51">
        <w:rPr>
          <w:rFonts w:asciiTheme="majorBidi" w:hAnsiTheme="majorBidi" w:cstheme="majorBidi"/>
          <w:color w:val="000000" w:themeColor="text1"/>
          <w:sz w:val="24"/>
          <w:szCs w:val="24"/>
        </w:rPr>
        <w:t xml:space="preserve"> </w:t>
      </w:r>
      <w:r w:rsidR="004F6D51" w:rsidRPr="004F6D51">
        <w:rPr>
          <w:rStyle w:val="longtext"/>
          <w:rFonts w:asciiTheme="majorBidi" w:hAnsiTheme="majorBidi" w:cstheme="majorBidi"/>
          <w:color w:val="000000" w:themeColor="text1"/>
          <w:sz w:val="24"/>
          <w:szCs w:val="24"/>
        </w:rPr>
        <w:t>Méthode</w:t>
      </w:r>
    </w:p>
    <w:p w:rsidR="004F6D51" w:rsidRPr="004F6D51" w:rsidRDefault="007F09A6" w:rsidP="004F6D51">
      <w:pPr>
        <w:spacing w:line="360" w:lineRule="auto"/>
        <w:rPr>
          <w:rStyle w:val="longtext"/>
          <w:rFonts w:asciiTheme="majorBidi" w:hAnsiTheme="majorBidi" w:cstheme="majorBidi"/>
          <w:color w:val="000000" w:themeColor="text1"/>
          <w:sz w:val="24"/>
          <w:szCs w:val="24"/>
        </w:rPr>
      </w:pPr>
      <w:r>
        <w:rPr>
          <w:rStyle w:val="shorttext"/>
          <w:rFonts w:asciiTheme="majorBidi" w:hAnsiTheme="majorBidi" w:cstheme="majorBidi"/>
          <w:b/>
          <w:bCs/>
          <w:color w:val="000000" w:themeColor="text1"/>
          <w:sz w:val="24"/>
          <w:szCs w:val="24"/>
        </w:rPr>
        <w:t>III.2.E.</w:t>
      </w:r>
      <w:r w:rsidRPr="004F6D51">
        <w:rPr>
          <w:rStyle w:val="longtext"/>
          <w:rFonts w:asciiTheme="majorBidi" w:hAnsiTheme="majorBidi" w:cstheme="majorBidi"/>
          <w:b/>
          <w:bCs/>
          <w:color w:val="000000" w:themeColor="text1"/>
          <w:sz w:val="24"/>
          <w:szCs w:val="24"/>
        </w:rPr>
        <w:t xml:space="preserve"> all</w:t>
      </w:r>
      <w:r w:rsidR="004F6D51" w:rsidRPr="004F6D51">
        <w:rPr>
          <w:rStyle w:val="longtext"/>
          <w:rFonts w:asciiTheme="majorBidi" w:hAnsiTheme="majorBidi" w:cstheme="majorBidi"/>
          <w:b/>
          <w:bCs/>
          <w:color w:val="000000" w:themeColor="text1"/>
          <w:sz w:val="24"/>
          <w:szCs w:val="24"/>
        </w:rPr>
        <w:t xml:space="preserve"> Méthodes de vitesse</w:t>
      </w:r>
      <w:r w:rsidR="00D10B68">
        <w:rPr>
          <w:rStyle w:val="longtext"/>
          <w:rFonts w:asciiTheme="majorBidi" w:hAnsiTheme="majorBidi" w:cstheme="majorBidi"/>
          <w:color w:val="000000" w:themeColor="text1"/>
          <w:sz w:val="24"/>
          <w:szCs w:val="24"/>
        </w:rPr>
        <w:t> :</w:t>
      </w:r>
      <w:r w:rsidR="004F6D51" w:rsidRPr="004F6D51">
        <w:rPr>
          <w:rFonts w:asciiTheme="majorBidi" w:hAnsiTheme="majorBidi" w:cstheme="majorBidi"/>
          <w:color w:val="000000" w:themeColor="text1"/>
          <w:sz w:val="24"/>
          <w:szCs w:val="24"/>
        </w:rPr>
        <w:br/>
      </w:r>
      <w:r w:rsidR="004F6D51" w:rsidRPr="004F6D51">
        <w:rPr>
          <w:rStyle w:val="longtext"/>
          <w:rFonts w:asciiTheme="majorBidi" w:hAnsiTheme="majorBidi" w:cstheme="majorBidi"/>
          <w:color w:val="000000" w:themeColor="text1"/>
          <w:sz w:val="24"/>
          <w:szCs w:val="24"/>
        </w:rPr>
        <w:t xml:space="preserve">Plusieurs méthodes sont disponibles pour la vitesse de chute informatique et l'utilisateur doit </w:t>
      </w:r>
      <w:r w:rsidR="004F6D51" w:rsidRPr="004F6D51">
        <w:rPr>
          <w:rFonts w:asciiTheme="majorBidi" w:hAnsiTheme="majorBidi" w:cstheme="majorBidi"/>
          <w:color w:val="000000" w:themeColor="text1"/>
          <w:sz w:val="24"/>
          <w:szCs w:val="24"/>
        </w:rPr>
        <w:br/>
      </w:r>
      <w:r w:rsidR="004F6D51" w:rsidRPr="004F6D51">
        <w:rPr>
          <w:rStyle w:val="longtext"/>
          <w:rFonts w:asciiTheme="majorBidi" w:hAnsiTheme="majorBidi" w:cstheme="majorBidi"/>
          <w:color w:val="000000" w:themeColor="text1"/>
          <w:sz w:val="24"/>
          <w:szCs w:val="24"/>
        </w:rPr>
        <w:t xml:space="preserve">sélectionner l'algorithme le plus approprié. Les options incluent: </w:t>
      </w:r>
      <w:r w:rsidR="004F6D51" w:rsidRPr="004F6D51">
        <w:rPr>
          <w:rFonts w:asciiTheme="majorBidi" w:hAnsiTheme="majorBidi" w:cstheme="majorBidi"/>
          <w:color w:val="000000" w:themeColor="text1"/>
          <w:sz w:val="24"/>
          <w:szCs w:val="24"/>
        </w:rPr>
        <w:br/>
      </w:r>
      <w:r w:rsidR="004F6D51" w:rsidRPr="004F6D51">
        <w:rPr>
          <w:rStyle w:val="longtext"/>
          <w:rFonts w:asciiTheme="majorBidi" w:hAnsiTheme="majorBidi" w:cstheme="majorBidi"/>
          <w:color w:val="000000" w:themeColor="text1"/>
          <w:sz w:val="24"/>
          <w:szCs w:val="24"/>
        </w:rPr>
        <w:t xml:space="preserve">• Rubis </w:t>
      </w:r>
      <w:r w:rsidR="004F6D51" w:rsidRPr="004F6D51">
        <w:rPr>
          <w:rFonts w:asciiTheme="majorBidi" w:hAnsiTheme="majorBidi" w:cstheme="majorBidi"/>
          <w:color w:val="000000" w:themeColor="text1"/>
          <w:sz w:val="24"/>
          <w:szCs w:val="24"/>
        </w:rPr>
        <w:br/>
      </w:r>
      <w:r w:rsidR="004F6D51" w:rsidRPr="004F6D51">
        <w:rPr>
          <w:rStyle w:val="longtext"/>
          <w:rFonts w:asciiTheme="majorBidi" w:hAnsiTheme="majorBidi" w:cstheme="majorBidi"/>
          <w:color w:val="000000" w:themeColor="text1"/>
          <w:sz w:val="24"/>
          <w:szCs w:val="24"/>
        </w:rPr>
        <w:t xml:space="preserve">• Toffaleti </w:t>
      </w:r>
      <w:r w:rsidR="004F6D51" w:rsidRPr="004F6D51">
        <w:rPr>
          <w:rFonts w:asciiTheme="majorBidi" w:hAnsiTheme="majorBidi" w:cstheme="majorBidi"/>
          <w:color w:val="000000" w:themeColor="text1"/>
          <w:sz w:val="24"/>
          <w:szCs w:val="24"/>
        </w:rPr>
        <w:br/>
      </w:r>
      <w:r w:rsidR="004F6D51" w:rsidRPr="004F6D51">
        <w:rPr>
          <w:rStyle w:val="longtext"/>
          <w:rFonts w:asciiTheme="majorBidi" w:hAnsiTheme="majorBidi" w:cstheme="majorBidi"/>
          <w:color w:val="000000" w:themeColor="text1"/>
          <w:sz w:val="24"/>
          <w:szCs w:val="24"/>
        </w:rPr>
        <w:t xml:space="preserve">• Van Rijn </w:t>
      </w:r>
      <w:r w:rsidR="004F6D51" w:rsidRPr="004F6D51">
        <w:rPr>
          <w:rFonts w:asciiTheme="majorBidi" w:hAnsiTheme="majorBidi" w:cstheme="majorBidi"/>
          <w:color w:val="000000" w:themeColor="text1"/>
          <w:sz w:val="24"/>
          <w:szCs w:val="24"/>
        </w:rPr>
        <w:br/>
      </w:r>
      <w:r w:rsidR="004F6D51" w:rsidRPr="004F6D51">
        <w:rPr>
          <w:rStyle w:val="longtext"/>
          <w:rFonts w:asciiTheme="majorBidi" w:hAnsiTheme="majorBidi" w:cstheme="majorBidi"/>
          <w:color w:val="000000" w:themeColor="text1"/>
          <w:sz w:val="24"/>
          <w:szCs w:val="24"/>
        </w:rPr>
        <w:t xml:space="preserve">• Rapport 12 (méthode par défaut à HEC-6) </w:t>
      </w:r>
      <w:r w:rsidR="004F6D51" w:rsidRPr="004F6D51">
        <w:rPr>
          <w:rFonts w:asciiTheme="majorBidi" w:hAnsiTheme="majorBidi" w:cstheme="majorBidi"/>
          <w:color w:val="000000" w:themeColor="text1"/>
          <w:sz w:val="24"/>
          <w:szCs w:val="24"/>
        </w:rPr>
        <w:br/>
      </w:r>
      <w:r>
        <w:rPr>
          <w:rStyle w:val="shorttext"/>
          <w:rFonts w:asciiTheme="majorBidi" w:hAnsiTheme="majorBidi" w:cstheme="majorBidi"/>
          <w:b/>
          <w:bCs/>
          <w:color w:val="000000" w:themeColor="text1"/>
          <w:sz w:val="24"/>
          <w:szCs w:val="24"/>
        </w:rPr>
        <w:t>III.1.3.</w:t>
      </w:r>
      <w:r w:rsidR="004F6D51" w:rsidRPr="004F6D51">
        <w:rPr>
          <w:rStyle w:val="shorttext"/>
          <w:rFonts w:asciiTheme="majorBidi" w:hAnsiTheme="majorBidi" w:cstheme="majorBidi"/>
          <w:b/>
          <w:bCs/>
          <w:color w:val="000000" w:themeColor="text1"/>
          <w:sz w:val="24"/>
          <w:szCs w:val="24"/>
        </w:rPr>
        <w:t>Profondeur maximale ou minimale d'altitude</w:t>
      </w:r>
      <w:r w:rsidR="00D10B68">
        <w:rPr>
          <w:rStyle w:val="shorttext"/>
          <w:rFonts w:asciiTheme="majorBidi" w:hAnsiTheme="majorBidi" w:cstheme="majorBidi"/>
          <w:b/>
          <w:bCs/>
          <w:color w:val="000000" w:themeColor="text1"/>
          <w:sz w:val="24"/>
          <w:szCs w:val="24"/>
        </w:rPr>
        <w:t> :</w:t>
      </w:r>
    </w:p>
    <w:p w:rsidR="004F6D51" w:rsidRPr="00236273" w:rsidRDefault="004F6D51" w:rsidP="004F6D51">
      <w:pPr>
        <w:widowControl w:val="0"/>
        <w:autoSpaceDE w:val="0"/>
        <w:autoSpaceDN w:val="0"/>
        <w:adjustRightInd w:val="0"/>
        <w:spacing w:line="360" w:lineRule="auto"/>
        <w:rPr>
          <w:rStyle w:val="longtext"/>
          <w:rFonts w:asciiTheme="majorBidi" w:hAnsiTheme="majorBidi" w:cstheme="majorBidi"/>
          <w:color w:val="000000" w:themeColor="text1"/>
          <w:sz w:val="24"/>
          <w:szCs w:val="24"/>
        </w:rPr>
      </w:pPr>
      <w:r w:rsidRPr="00236273">
        <w:rPr>
          <w:rStyle w:val="shorttext"/>
          <w:rFonts w:asciiTheme="majorBidi" w:hAnsiTheme="majorBidi" w:cstheme="majorBidi"/>
          <w:color w:val="000000" w:themeColor="text1"/>
          <w:sz w:val="24"/>
          <w:szCs w:val="24"/>
        </w:rPr>
        <w:t xml:space="preserve">Dans le </w:t>
      </w:r>
      <w:r w:rsidRPr="00236273">
        <w:rPr>
          <w:rStyle w:val="longtext"/>
          <w:rFonts w:asciiTheme="majorBidi" w:hAnsiTheme="majorBidi" w:cstheme="majorBidi"/>
          <w:color w:val="000000" w:themeColor="text1"/>
          <w:sz w:val="24"/>
          <w:szCs w:val="24"/>
        </w:rPr>
        <w:t>Conditions initiales et les paramètres de transport (</w:t>
      </w:r>
      <w:r w:rsidRPr="00236273">
        <w:rPr>
          <w:rFonts w:asciiTheme="majorBidi" w:hAnsiTheme="majorBidi" w:cstheme="majorBidi"/>
          <w:color w:val="000000" w:themeColor="text1"/>
          <w:spacing w:val="-1"/>
          <w:sz w:val="24"/>
          <w:szCs w:val="24"/>
        </w:rPr>
        <w:t xml:space="preserve">Initial Conditions and Transport Paramètres)  </w:t>
      </w:r>
      <w:r w:rsidRPr="00236273">
        <w:rPr>
          <w:rStyle w:val="longtext"/>
          <w:rFonts w:asciiTheme="majorBidi" w:hAnsiTheme="majorBidi" w:cstheme="majorBidi"/>
          <w:color w:val="000000" w:themeColor="text1"/>
          <w:sz w:val="24"/>
          <w:szCs w:val="24"/>
        </w:rPr>
        <w:t xml:space="preserve">onglet est une grille avec un dossier correspondant à chaque section dans le modèle, y compris les colonnes identifiant associé rivière, Reach, la station de la rivière et inverser. Ces sections peuvent être filtrés avec la rivière: et Reach: les listes déroulantes de se concentrer sur l'affichage d'une rivière étude particulière ou la portée. Dans le sédiment HEC-RAS </w:t>
      </w:r>
      <w:r w:rsidRPr="00236273">
        <w:rPr>
          <w:rStyle w:val="longtext"/>
          <w:color w:val="000000" w:themeColor="text1"/>
        </w:rPr>
        <w:br/>
      </w:r>
      <w:r w:rsidRPr="00236273">
        <w:rPr>
          <w:rStyle w:val="longtext"/>
          <w:rFonts w:asciiTheme="majorBidi" w:hAnsiTheme="majorBidi" w:cstheme="majorBidi"/>
          <w:color w:val="000000" w:themeColor="text1"/>
          <w:sz w:val="24"/>
          <w:szCs w:val="24"/>
        </w:rPr>
        <w:t xml:space="preserve">cadre, un volume de contrôle des sédiments est associé à chaque section transversale </w:t>
      </w:r>
      <w:r w:rsidRPr="00236273">
        <w:rPr>
          <w:rFonts w:asciiTheme="majorBidi" w:hAnsiTheme="majorBidi" w:cstheme="majorBidi"/>
          <w:color w:val="000000" w:themeColor="text1"/>
          <w:sz w:val="24"/>
          <w:szCs w:val="24"/>
        </w:rPr>
        <w:br/>
      </w:r>
      <w:r w:rsidRPr="00236273">
        <w:rPr>
          <w:rStyle w:val="longtext"/>
          <w:rFonts w:asciiTheme="majorBidi" w:hAnsiTheme="majorBidi" w:cstheme="majorBidi"/>
          <w:color w:val="000000" w:themeColor="text1"/>
          <w:sz w:val="24"/>
          <w:szCs w:val="24"/>
        </w:rPr>
        <w:t xml:space="preserve">comme le montre la. Le volume de commande commence à mi-distance entre la section transversale suivant situé en amont et se termine mi-distance jusqu'à </w:t>
      </w:r>
      <w:r w:rsidR="00236273" w:rsidRPr="00236273">
        <w:rPr>
          <w:rStyle w:val="longtext"/>
          <w:rFonts w:asciiTheme="majorBidi" w:hAnsiTheme="majorBidi" w:cstheme="majorBidi"/>
          <w:color w:val="000000" w:themeColor="text1"/>
          <w:sz w:val="24"/>
          <w:szCs w:val="24"/>
        </w:rPr>
        <w:t>les avals</w:t>
      </w:r>
      <w:r w:rsidRPr="00236273">
        <w:rPr>
          <w:rStyle w:val="longtext"/>
          <w:rFonts w:asciiTheme="majorBidi" w:hAnsiTheme="majorBidi" w:cstheme="majorBidi"/>
          <w:color w:val="000000" w:themeColor="text1"/>
          <w:sz w:val="24"/>
          <w:szCs w:val="24"/>
        </w:rPr>
        <w:t xml:space="preserve"> prochaines sections efficaces. La largeur et l'épaisseur verticale de la commande de volume, cependant, doit être spécifiée par l'utilisateur. L'étendue verticale du volume de contrôle est </w:t>
      </w:r>
      <w:r w:rsidR="00236273" w:rsidRPr="00236273">
        <w:rPr>
          <w:rStyle w:val="longtext"/>
          <w:rFonts w:asciiTheme="majorBidi" w:hAnsiTheme="majorBidi" w:cstheme="majorBidi"/>
          <w:color w:val="000000" w:themeColor="text1"/>
          <w:sz w:val="24"/>
          <w:szCs w:val="24"/>
        </w:rPr>
        <w:t>représentée</w:t>
      </w:r>
      <w:r w:rsidRPr="00236273">
        <w:rPr>
          <w:rStyle w:val="longtext"/>
          <w:rFonts w:asciiTheme="majorBidi" w:hAnsiTheme="majorBidi" w:cstheme="majorBidi"/>
          <w:color w:val="000000" w:themeColor="text1"/>
          <w:sz w:val="24"/>
          <w:szCs w:val="24"/>
        </w:rPr>
        <w:t xml:space="preserve"> par la ligne pointillée dans le profil et les parcelles section transversale dans la </w:t>
      </w:r>
      <w:r w:rsidRPr="00236273">
        <w:rPr>
          <w:rFonts w:asciiTheme="majorBidi" w:hAnsiTheme="majorBidi" w:cstheme="majorBidi"/>
          <w:color w:val="000000" w:themeColor="text1"/>
          <w:sz w:val="24"/>
          <w:szCs w:val="24"/>
        </w:rPr>
        <w:br/>
      </w:r>
      <w:r w:rsidRPr="00236273">
        <w:rPr>
          <w:rStyle w:val="longtext"/>
          <w:rFonts w:asciiTheme="majorBidi" w:hAnsiTheme="majorBidi" w:cstheme="majorBidi"/>
          <w:color w:val="000000" w:themeColor="text1"/>
          <w:sz w:val="24"/>
          <w:szCs w:val="24"/>
        </w:rPr>
        <w:t xml:space="preserve">sédiments éditeur de données (Figure 17-1). </w:t>
      </w:r>
    </w:p>
    <w:p w:rsidR="004F6D51" w:rsidRPr="00236273" w:rsidRDefault="004F6D51" w:rsidP="00283319">
      <w:pPr>
        <w:widowControl w:val="0"/>
        <w:autoSpaceDE w:val="0"/>
        <w:autoSpaceDN w:val="0"/>
        <w:adjustRightInd w:val="0"/>
        <w:spacing w:line="360" w:lineRule="auto"/>
        <w:rPr>
          <w:rStyle w:val="longtext"/>
          <w:rFonts w:asciiTheme="majorBidi" w:hAnsiTheme="majorBidi" w:cstheme="majorBidi"/>
          <w:color w:val="000000" w:themeColor="text1"/>
          <w:sz w:val="24"/>
          <w:szCs w:val="24"/>
        </w:rPr>
      </w:pPr>
      <w:r w:rsidRPr="00236273">
        <w:rPr>
          <w:rStyle w:val="longtext"/>
          <w:rFonts w:asciiTheme="majorBidi" w:hAnsiTheme="majorBidi" w:cstheme="majorBidi"/>
          <w:color w:val="000000" w:themeColor="text1"/>
          <w:sz w:val="24"/>
          <w:szCs w:val="24"/>
        </w:rPr>
        <w:t xml:space="preserve">L'épaisseur verticale du volume de contrôle des sédiments peuvent être spécifiées dans </w:t>
      </w:r>
      <w:r w:rsidRPr="00236273">
        <w:rPr>
          <w:rFonts w:asciiTheme="majorBidi" w:hAnsiTheme="majorBidi" w:cstheme="majorBidi"/>
          <w:color w:val="000000" w:themeColor="text1"/>
          <w:sz w:val="24"/>
          <w:szCs w:val="24"/>
        </w:rPr>
        <w:br/>
      </w:r>
      <w:r w:rsidRPr="00236273">
        <w:rPr>
          <w:rStyle w:val="longtext"/>
          <w:rFonts w:asciiTheme="majorBidi" w:hAnsiTheme="majorBidi" w:cstheme="majorBidi"/>
          <w:color w:val="000000" w:themeColor="text1"/>
          <w:sz w:val="24"/>
          <w:szCs w:val="24"/>
        </w:rPr>
        <w:t xml:space="preserve">ou l'autre des colonnes intitulées Max ou Min Profondeur </w:t>
      </w:r>
      <w:r w:rsidR="00236273" w:rsidRPr="00236273">
        <w:rPr>
          <w:rStyle w:val="longtext"/>
          <w:rFonts w:asciiTheme="majorBidi" w:hAnsiTheme="majorBidi" w:cstheme="majorBidi"/>
          <w:color w:val="000000" w:themeColor="text1"/>
          <w:sz w:val="24"/>
          <w:szCs w:val="24"/>
        </w:rPr>
        <w:t>Elev</w:t>
      </w:r>
      <w:r w:rsidRPr="00236273">
        <w:rPr>
          <w:rFonts w:asciiTheme="majorBidi" w:hAnsiTheme="majorBidi" w:cstheme="majorBidi"/>
          <w:color w:val="000000" w:themeColor="text1"/>
          <w:sz w:val="24"/>
          <w:szCs w:val="24"/>
        </w:rPr>
        <w:br/>
      </w:r>
      <w:r w:rsidRPr="00236273">
        <w:rPr>
          <w:rStyle w:val="longtext"/>
          <w:rFonts w:asciiTheme="majorBidi" w:hAnsiTheme="majorBidi" w:cstheme="majorBidi"/>
          <w:color w:val="000000" w:themeColor="text1"/>
          <w:sz w:val="24"/>
          <w:szCs w:val="24"/>
        </w:rPr>
        <w:t xml:space="preserve">. La colonne Profondeur Max permet à l'utilisateur de régler la profondeur de contrôle du volume en tant que distance en dessous de l'original inverti du canal. Lorsque cette option est utilisée, le logiciel va calculer l'élévation minimale érodable que le canal d'origine inverti </w:t>
      </w:r>
      <w:r w:rsidRPr="00236273">
        <w:rPr>
          <w:rFonts w:asciiTheme="majorBidi" w:hAnsiTheme="majorBidi" w:cstheme="majorBidi"/>
          <w:color w:val="000000" w:themeColor="text1"/>
          <w:sz w:val="24"/>
          <w:szCs w:val="24"/>
        </w:rPr>
        <w:br/>
      </w:r>
      <w:r w:rsidRPr="00236273">
        <w:rPr>
          <w:rStyle w:val="longtext"/>
          <w:rFonts w:asciiTheme="majorBidi" w:hAnsiTheme="majorBidi" w:cstheme="majorBidi"/>
          <w:color w:val="000000" w:themeColor="text1"/>
          <w:sz w:val="24"/>
          <w:szCs w:val="24"/>
        </w:rPr>
        <w:t xml:space="preserve">élévation moins </w:t>
      </w:r>
      <w:smartTag w:uri="urn:schemas-microsoft-com:office:smarttags" w:element="PersonName">
        <w:smartTagPr>
          <w:attr w:name="ProductID" w:val="la Profondeur"/>
        </w:smartTagPr>
        <w:r w:rsidRPr="00236273">
          <w:rPr>
            <w:rStyle w:val="longtext"/>
            <w:rFonts w:asciiTheme="majorBidi" w:hAnsiTheme="majorBidi" w:cstheme="majorBidi"/>
            <w:color w:val="000000" w:themeColor="text1"/>
            <w:sz w:val="24"/>
            <w:szCs w:val="24"/>
          </w:rPr>
          <w:t>la Profondeur</w:t>
        </w:r>
      </w:smartTag>
      <w:r w:rsidRPr="00236273">
        <w:rPr>
          <w:rStyle w:val="longtext"/>
          <w:rFonts w:asciiTheme="majorBidi" w:hAnsiTheme="majorBidi" w:cstheme="majorBidi"/>
          <w:color w:val="000000" w:themeColor="text1"/>
          <w:sz w:val="24"/>
          <w:szCs w:val="24"/>
        </w:rPr>
        <w:t xml:space="preserve"> max. </w:t>
      </w:r>
      <w:r w:rsidRPr="00236273">
        <w:rPr>
          <w:rFonts w:asciiTheme="majorBidi" w:hAnsiTheme="majorBidi" w:cstheme="majorBidi"/>
          <w:color w:val="000000" w:themeColor="text1"/>
          <w:sz w:val="24"/>
          <w:szCs w:val="24"/>
        </w:rPr>
        <w:br/>
      </w:r>
      <w:r w:rsidRPr="00236273">
        <w:rPr>
          <w:rStyle w:val="longtext"/>
          <w:rFonts w:asciiTheme="majorBidi" w:hAnsiTheme="majorBidi" w:cstheme="majorBidi"/>
          <w:color w:val="000000" w:themeColor="text1"/>
          <w:sz w:val="24"/>
          <w:szCs w:val="24"/>
        </w:rPr>
        <w:t xml:space="preserve">La deuxième option, Min Elev, permet à l'utilisateur d'entrer une élévation dessous duquel le modèle ne peut pas s'éroder. Cette option est souvent utilisée pour spécifier un contrôle du substratum rocheux, la structure de contrôle de qualité, un fond canal, ou d'une doublure canal de béton. </w:t>
      </w:r>
      <w:r w:rsidRPr="00236273">
        <w:rPr>
          <w:rFonts w:asciiTheme="majorBidi" w:hAnsiTheme="majorBidi" w:cstheme="majorBidi"/>
          <w:color w:val="000000" w:themeColor="text1"/>
          <w:sz w:val="24"/>
          <w:szCs w:val="24"/>
        </w:rPr>
        <w:br/>
      </w:r>
      <w:r w:rsidRPr="00236273">
        <w:rPr>
          <w:rStyle w:val="longtext"/>
          <w:rFonts w:asciiTheme="majorBidi" w:hAnsiTheme="majorBidi" w:cstheme="majorBidi"/>
          <w:color w:val="000000" w:themeColor="text1"/>
          <w:sz w:val="24"/>
          <w:szCs w:val="24"/>
        </w:rPr>
        <w:lastRenderedPageBreak/>
        <w:t xml:space="preserve">Le modèle permettra l'érosion aussi longtemps que le thalweg dépasse cette altitude. </w:t>
      </w:r>
      <w:r w:rsidRPr="00236273">
        <w:rPr>
          <w:rFonts w:asciiTheme="majorBidi" w:hAnsiTheme="majorBidi" w:cstheme="majorBidi"/>
          <w:color w:val="000000" w:themeColor="text1"/>
          <w:sz w:val="24"/>
          <w:szCs w:val="24"/>
        </w:rPr>
        <w:br/>
      </w:r>
      <w:r w:rsidRPr="00236273">
        <w:rPr>
          <w:rStyle w:val="longtext"/>
          <w:rFonts w:asciiTheme="majorBidi" w:hAnsiTheme="majorBidi" w:cstheme="majorBidi"/>
          <w:color w:val="000000" w:themeColor="text1"/>
          <w:sz w:val="24"/>
          <w:szCs w:val="24"/>
        </w:rPr>
        <w:t xml:space="preserve">Toutefois, si le thalweg section descend à l'altitude minimale, pas de matériel supplémentaire de dégradation entraînement ou le canal se fera. </w:t>
      </w:r>
    </w:p>
    <w:p w:rsidR="00283319" w:rsidRDefault="007F09A6" w:rsidP="00283319">
      <w:pPr>
        <w:widowControl w:val="0"/>
        <w:autoSpaceDE w:val="0"/>
        <w:autoSpaceDN w:val="0"/>
        <w:adjustRightInd w:val="0"/>
        <w:spacing w:line="360" w:lineRule="auto"/>
        <w:jc w:val="both"/>
        <w:rPr>
          <w:rFonts w:asciiTheme="majorBidi" w:hAnsiTheme="majorBidi" w:cstheme="majorBidi"/>
          <w:b/>
          <w:bCs/>
          <w:color w:val="000000" w:themeColor="text1"/>
          <w:spacing w:val="-1"/>
          <w:sz w:val="24"/>
          <w:szCs w:val="24"/>
        </w:rPr>
      </w:pPr>
      <w:r>
        <w:rPr>
          <w:rStyle w:val="shorttext"/>
          <w:rFonts w:asciiTheme="majorBidi" w:hAnsiTheme="majorBidi" w:cstheme="majorBidi"/>
          <w:b/>
          <w:bCs/>
          <w:color w:val="000000" w:themeColor="text1"/>
          <w:sz w:val="24"/>
          <w:szCs w:val="24"/>
        </w:rPr>
        <w:t>III.1.4.</w:t>
      </w:r>
      <w:r w:rsidR="00952395" w:rsidRPr="00236273">
        <w:rPr>
          <w:rStyle w:val="shorttext"/>
          <w:rFonts w:asciiTheme="majorBidi" w:hAnsiTheme="majorBidi" w:cstheme="majorBidi"/>
          <w:b/>
          <w:bCs/>
          <w:color w:val="000000" w:themeColor="text1"/>
          <w:sz w:val="24"/>
          <w:szCs w:val="24"/>
        </w:rPr>
        <w:t xml:space="preserve">Mobile Limites Section de </w:t>
      </w:r>
      <w:smartTag w:uri="urn:schemas-microsoft-com:office:smarttags" w:element="PersonName">
        <w:smartTagPr>
          <w:attr w:name="ProductID" w:val="la Croix"/>
        </w:smartTagPr>
        <w:r w:rsidR="00952395" w:rsidRPr="00236273">
          <w:rPr>
            <w:rStyle w:val="shorttext"/>
            <w:rFonts w:asciiTheme="majorBidi" w:hAnsiTheme="majorBidi" w:cstheme="majorBidi"/>
            <w:b/>
            <w:bCs/>
            <w:color w:val="000000" w:themeColor="text1"/>
            <w:sz w:val="24"/>
            <w:szCs w:val="24"/>
          </w:rPr>
          <w:t>la Croix</w:t>
        </w:r>
      </w:smartTag>
      <w:r w:rsidR="00952395" w:rsidRPr="00236273">
        <w:rPr>
          <w:rStyle w:val="shorttext"/>
          <w:rFonts w:asciiTheme="majorBidi" w:hAnsiTheme="majorBidi" w:cstheme="majorBidi"/>
          <w:b/>
          <w:bCs/>
          <w:color w:val="000000" w:themeColor="text1"/>
          <w:sz w:val="24"/>
          <w:szCs w:val="24"/>
        </w:rPr>
        <w:t xml:space="preserve"> (Mobile</w:t>
      </w:r>
      <w:r w:rsidR="00952395" w:rsidRPr="00236273">
        <w:rPr>
          <w:rFonts w:asciiTheme="majorBidi" w:hAnsiTheme="majorBidi" w:cstheme="majorBidi"/>
          <w:b/>
          <w:bCs/>
          <w:color w:val="000000" w:themeColor="text1"/>
          <w:spacing w:val="-1"/>
          <w:sz w:val="24"/>
          <w:szCs w:val="24"/>
        </w:rPr>
        <w:t xml:space="preserve"> Cross Section Limites) :</w:t>
      </w:r>
    </w:p>
    <w:p w:rsidR="00952395" w:rsidRPr="00283319" w:rsidRDefault="00952395" w:rsidP="00283319">
      <w:pPr>
        <w:widowControl w:val="0"/>
        <w:autoSpaceDE w:val="0"/>
        <w:autoSpaceDN w:val="0"/>
        <w:adjustRightInd w:val="0"/>
        <w:spacing w:line="360" w:lineRule="auto"/>
        <w:jc w:val="both"/>
        <w:rPr>
          <w:rStyle w:val="longtext"/>
          <w:rFonts w:asciiTheme="majorBidi" w:hAnsiTheme="majorBidi" w:cstheme="majorBidi"/>
          <w:b/>
          <w:bCs/>
          <w:color w:val="000000" w:themeColor="text1"/>
          <w:spacing w:val="-1"/>
          <w:sz w:val="24"/>
          <w:szCs w:val="24"/>
        </w:rPr>
      </w:pPr>
      <w:r w:rsidRPr="00236273">
        <w:rPr>
          <w:rStyle w:val="longtext"/>
          <w:rFonts w:asciiTheme="majorBidi" w:hAnsiTheme="majorBidi" w:cstheme="majorBidi"/>
          <w:color w:val="000000" w:themeColor="text1"/>
          <w:sz w:val="24"/>
          <w:szCs w:val="24"/>
        </w:rPr>
        <w:t xml:space="preserve">La largeur est la dimension finale requise pour chaque volume de contrôle des sédiments. </w:t>
      </w:r>
      <w:r w:rsidRPr="00236273">
        <w:rPr>
          <w:rFonts w:asciiTheme="majorBidi" w:hAnsiTheme="majorBidi" w:cstheme="majorBidi"/>
          <w:color w:val="000000" w:themeColor="text1"/>
          <w:sz w:val="24"/>
          <w:szCs w:val="24"/>
        </w:rPr>
        <w:br/>
      </w:r>
      <w:r w:rsidRPr="00236273">
        <w:rPr>
          <w:rStyle w:val="longtext"/>
          <w:rFonts w:asciiTheme="majorBidi" w:hAnsiTheme="majorBidi" w:cstheme="majorBidi"/>
          <w:color w:val="000000" w:themeColor="text1"/>
          <w:sz w:val="24"/>
          <w:szCs w:val="24"/>
        </w:rPr>
        <w:t xml:space="preserve">Les limites latérales de l'érosion et de dépôt sont </w:t>
      </w:r>
      <w:r w:rsidR="00236273" w:rsidRPr="00236273">
        <w:rPr>
          <w:rStyle w:val="longtext"/>
          <w:rFonts w:asciiTheme="majorBidi" w:hAnsiTheme="majorBidi" w:cstheme="majorBidi"/>
          <w:color w:val="000000" w:themeColor="text1"/>
          <w:sz w:val="24"/>
          <w:szCs w:val="24"/>
        </w:rPr>
        <w:t>précisées</w:t>
      </w:r>
      <w:r w:rsidRPr="00236273">
        <w:rPr>
          <w:rStyle w:val="longtext"/>
          <w:rFonts w:asciiTheme="majorBidi" w:hAnsiTheme="majorBidi" w:cstheme="majorBidi"/>
          <w:color w:val="000000" w:themeColor="text1"/>
          <w:sz w:val="24"/>
          <w:szCs w:val="24"/>
        </w:rPr>
        <w:t xml:space="preserve"> dans la gauche et les colonnes Sta Sta droite. HEC-RAS permettra dépôt de se produire le long du périmètre entier mouillé d'une section transversale, mais ne fera que éroder le canal entre définies limites Nb de mobiles. Étant donné que les stations à lit mobile sont </w:t>
      </w:r>
      <w:r w:rsidR="00236273" w:rsidRPr="00236273">
        <w:rPr>
          <w:rStyle w:val="longtext"/>
          <w:rFonts w:asciiTheme="majorBidi" w:hAnsiTheme="majorBidi" w:cstheme="majorBidi"/>
          <w:color w:val="000000" w:themeColor="text1"/>
          <w:sz w:val="24"/>
          <w:szCs w:val="24"/>
        </w:rPr>
        <w:t>fixées</w:t>
      </w:r>
      <w:r w:rsidRPr="00236273">
        <w:rPr>
          <w:rStyle w:val="longtext"/>
          <w:rFonts w:asciiTheme="majorBidi" w:hAnsiTheme="majorBidi" w:cstheme="majorBidi"/>
          <w:color w:val="000000" w:themeColor="text1"/>
          <w:sz w:val="24"/>
          <w:szCs w:val="24"/>
        </w:rPr>
        <w:t>, il doit y avoir un point de la station d'élévation à cet endroit sur la section transversale. S'il n'ya pas déjà un point de la station d'élévation, le programme sera automatiquement ajouter une HEC-RAS ne élever ou abaisser en contact avec les points de section transversale entre ces limites latérales. Limites latérales devraient être sélectionnés avec soin pour s'assurer que le dépôt ne doit pas causer une élévation dans le canal de s'élever au-dessus des stations de la banque, à moins que physiquement justifiée. Les banques utilisent pour le bouton Etendu permet à l'utilisateur de fixer les limites de lit érodables aux stations principales banques de canaux que l'estimation initiale.</w:t>
      </w:r>
    </w:p>
    <w:p w:rsidR="007F6BFC" w:rsidRDefault="007F09A6" w:rsidP="00604689">
      <w:pPr>
        <w:widowControl w:val="0"/>
        <w:autoSpaceDE w:val="0"/>
        <w:autoSpaceDN w:val="0"/>
        <w:adjustRightInd w:val="0"/>
        <w:spacing w:line="360" w:lineRule="auto"/>
        <w:rPr>
          <w:rStyle w:val="longtext"/>
          <w:rFonts w:asciiTheme="majorBidi" w:hAnsiTheme="majorBidi" w:cstheme="majorBidi"/>
          <w:color w:val="000000" w:themeColor="text1"/>
          <w:sz w:val="24"/>
          <w:szCs w:val="24"/>
        </w:rPr>
      </w:pPr>
      <w:r>
        <w:rPr>
          <w:rStyle w:val="shorttext"/>
          <w:rFonts w:asciiTheme="majorBidi" w:hAnsiTheme="majorBidi" w:cstheme="majorBidi"/>
          <w:b/>
          <w:bCs/>
          <w:color w:val="000000" w:themeColor="text1"/>
          <w:sz w:val="24"/>
          <w:szCs w:val="24"/>
        </w:rPr>
        <w:t>III.1.4.1.</w:t>
      </w:r>
      <w:r w:rsidR="00952395" w:rsidRPr="00236273">
        <w:rPr>
          <w:rStyle w:val="longtext"/>
          <w:rFonts w:asciiTheme="majorBidi" w:hAnsiTheme="majorBidi" w:cstheme="majorBidi"/>
          <w:b/>
          <w:bCs/>
          <w:color w:val="000000" w:themeColor="text1"/>
          <w:sz w:val="24"/>
          <w:szCs w:val="24"/>
        </w:rPr>
        <w:t>Gradation de lit (Bed</w:t>
      </w:r>
      <w:r w:rsidR="00952395" w:rsidRPr="00236273">
        <w:rPr>
          <w:rStyle w:val="longtext"/>
          <w:rFonts w:asciiTheme="majorBidi" w:hAnsiTheme="majorBidi" w:cstheme="majorBidi"/>
          <w:color w:val="000000" w:themeColor="text1"/>
          <w:sz w:val="24"/>
          <w:szCs w:val="24"/>
        </w:rPr>
        <w:t xml:space="preserve">  gradation)</w:t>
      </w:r>
      <w:r w:rsidR="00D10B68">
        <w:rPr>
          <w:rStyle w:val="longtext"/>
          <w:rFonts w:asciiTheme="majorBidi" w:hAnsiTheme="majorBidi" w:cstheme="majorBidi"/>
          <w:color w:val="000000" w:themeColor="text1"/>
          <w:sz w:val="24"/>
          <w:szCs w:val="24"/>
        </w:rPr>
        <w:t> :</w:t>
      </w:r>
      <w:r w:rsidR="00952395" w:rsidRPr="00236273">
        <w:rPr>
          <w:rFonts w:asciiTheme="majorBidi" w:hAnsiTheme="majorBidi" w:cstheme="majorBidi"/>
          <w:color w:val="000000" w:themeColor="text1"/>
          <w:sz w:val="24"/>
          <w:szCs w:val="24"/>
        </w:rPr>
        <w:br/>
      </w:r>
      <w:r w:rsidR="00952395" w:rsidRPr="00236273">
        <w:rPr>
          <w:rStyle w:val="longtext"/>
          <w:rFonts w:asciiTheme="majorBidi" w:hAnsiTheme="majorBidi" w:cstheme="majorBidi"/>
          <w:color w:val="000000" w:themeColor="text1"/>
          <w:sz w:val="24"/>
          <w:szCs w:val="24"/>
        </w:rPr>
        <w:t xml:space="preserve">Chaque section doit avoir une gradation lit associé. HEC-RAS exige d'abord la création de modèles de matériaux du lit de gradation. Ensuite, les modèles de gradation lit peut être associée à la gamme appropriée de sections transversales utilisant des capteurs et des fonctionnalités glisser-déposer. Modèles de gradation de lit: Pour attribuer des gradations lit à la section transversale, tout d'abord créer des modèles de gradation lit. Dans de nombreuses applications, ces modèles seront correspondent à des échantillons individuels lit prises à la portée du projet. Les modèles sont créés et modifiés en appuyant sur le bouton Définir / Modifier Bed gradation qui va lancer la boîte de dialogue illustrée à la figure 17-3. La gradation de l'échantillon lit peut être entrée dans une des deux formes en basculant entre les boutons radio au bas du formulaire: </w:t>
      </w:r>
      <w:r w:rsidR="00952395" w:rsidRPr="00236273">
        <w:rPr>
          <w:rFonts w:asciiTheme="majorBidi" w:hAnsiTheme="majorBidi" w:cstheme="majorBidi"/>
          <w:color w:val="000000" w:themeColor="text1"/>
          <w:sz w:val="24"/>
          <w:szCs w:val="24"/>
        </w:rPr>
        <w:br/>
      </w:r>
      <w:r w:rsidR="00952395" w:rsidRPr="00236273">
        <w:rPr>
          <w:rStyle w:val="longtext"/>
          <w:rFonts w:asciiTheme="majorBidi" w:hAnsiTheme="majorBidi" w:cstheme="majorBidi"/>
          <w:b/>
          <w:bCs/>
          <w:color w:val="000000" w:themeColor="text1"/>
          <w:sz w:val="24"/>
          <w:szCs w:val="24"/>
        </w:rPr>
        <w:t>Finer%:</w:t>
      </w:r>
      <w:r w:rsidR="00952395" w:rsidRPr="00236273">
        <w:rPr>
          <w:rStyle w:val="longtext"/>
          <w:rFonts w:asciiTheme="majorBidi" w:hAnsiTheme="majorBidi" w:cstheme="majorBidi"/>
          <w:color w:val="000000" w:themeColor="text1"/>
          <w:sz w:val="24"/>
          <w:szCs w:val="24"/>
        </w:rPr>
        <w:t xml:space="preserve"> telle que une courbe de gradation lit cumulatif avec plus fine pour cent associée à la moyenne géométrique de chaque classe de grain. Le diamètre indiqué pour chaque classe de grain est la borne supérieure de cette classe de grain et les valeurs doivent être saisies en pourcentages. (Par exemple car cela est spécifié dans Finer pourcentage, 50% devrait être entrée en tant que 50 et non de 0,5) </w:t>
      </w:r>
    </w:p>
    <w:p w:rsidR="00604689" w:rsidRDefault="00952395" w:rsidP="00604689">
      <w:pPr>
        <w:widowControl w:val="0"/>
        <w:autoSpaceDE w:val="0"/>
        <w:autoSpaceDN w:val="0"/>
        <w:adjustRightInd w:val="0"/>
        <w:spacing w:line="360" w:lineRule="auto"/>
        <w:rPr>
          <w:noProof/>
          <w:color w:val="333333"/>
        </w:rPr>
      </w:pPr>
      <w:r w:rsidRPr="00236273">
        <w:rPr>
          <w:rFonts w:asciiTheme="majorBidi" w:hAnsiTheme="majorBidi" w:cstheme="majorBidi"/>
          <w:color w:val="000000" w:themeColor="text1"/>
          <w:sz w:val="24"/>
          <w:szCs w:val="24"/>
        </w:rPr>
        <w:lastRenderedPageBreak/>
        <w:br/>
      </w:r>
      <w:r w:rsidR="007F09A6">
        <w:rPr>
          <w:rStyle w:val="shorttext"/>
          <w:rFonts w:asciiTheme="majorBidi" w:hAnsiTheme="majorBidi" w:cstheme="majorBidi"/>
          <w:b/>
          <w:bCs/>
          <w:color w:val="000000" w:themeColor="text1"/>
          <w:sz w:val="24"/>
          <w:szCs w:val="24"/>
        </w:rPr>
        <w:t>III.1.4.2.</w:t>
      </w:r>
      <w:r w:rsidRPr="00236273">
        <w:rPr>
          <w:rStyle w:val="longtext"/>
          <w:rFonts w:asciiTheme="majorBidi" w:hAnsiTheme="majorBidi" w:cstheme="majorBidi"/>
          <w:b/>
          <w:bCs/>
          <w:color w:val="000000" w:themeColor="text1"/>
          <w:sz w:val="24"/>
          <w:szCs w:val="24"/>
        </w:rPr>
        <w:t>Fraction classe grains / Poids:</w:t>
      </w:r>
      <w:r w:rsidRPr="00236273">
        <w:rPr>
          <w:rStyle w:val="longtext"/>
          <w:rFonts w:asciiTheme="majorBidi" w:hAnsiTheme="majorBidi" w:cstheme="majorBidi"/>
          <w:color w:val="000000" w:themeColor="text1"/>
          <w:sz w:val="24"/>
          <w:szCs w:val="24"/>
        </w:rPr>
        <w:t xml:space="preserve"> de la fraction d'échantillonnage de chaque classe de grain est</w:t>
      </w:r>
      <w:r w:rsidRPr="00952395">
        <w:rPr>
          <w:rStyle w:val="longtext"/>
          <w:rFonts w:asciiTheme="majorBidi" w:hAnsiTheme="majorBidi" w:cstheme="majorBidi"/>
          <w:color w:val="000000" w:themeColor="text1"/>
          <w:sz w:val="24"/>
          <w:szCs w:val="24"/>
        </w:rPr>
        <w:t xml:space="preserve"> spécifié. (Par exemple, si 20% de l'échantillon est du sable amende, d'entrée la valeur 20). Ces valeurs seront normalisées afin valeurs n'ont pas d'ajouter jusqu'à un ou de 100% et peut être entrée sous forme de masses simples si l'on préfère. Le diamètre de grain borne supérieure est associée à chaque classe du grain dans délimiter la gamme de la classe. Figure 17-3. Éditeur de modèle de gradation. Sélection d'un modèle: Après les modèles de sédiments sont définis, ils sont disponibles dans un menu déroulant la liste de sélection dans la colonne de gradation lit de la grille de données des sédiments. </w:t>
      </w:r>
      <w:r w:rsidRPr="00952395">
        <w:rPr>
          <w:rFonts w:asciiTheme="majorBidi" w:hAnsiTheme="majorBidi" w:cstheme="majorBidi"/>
          <w:color w:val="000000" w:themeColor="text1"/>
          <w:sz w:val="24"/>
          <w:szCs w:val="24"/>
        </w:rPr>
        <w:br/>
      </w:r>
      <w:r w:rsidRPr="00952395">
        <w:rPr>
          <w:rStyle w:val="longtext"/>
          <w:rFonts w:asciiTheme="majorBidi" w:hAnsiTheme="majorBidi" w:cstheme="majorBidi"/>
          <w:color w:val="000000" w:themeColor="text1"/>
          <w:sz w:val="24"/>
          <w:szCs w:val="24"/>
        </w:rPr>
        <w:t>En cliquant sur une cellule de la colonne de gradation Bed</w:t>
      </w:r>
      <w:r>
        <w:rPr>
          <w:rStyle w:val="longtext"/>
          <w:rFonts w:asciiTheme="majorBidi" w:hAnsiTheme="majorBidi" w:cstheme="majorBidi"/>
          <w:color w:val="000000" w:themeColor="text1"/>
          <w:sz w:val="24"/>
          <w:szCs w:val="24"/>
        </w:rPr>
        <w:t xml:space="preserve"> </w:t>
      </w:r>
      <w:r w:rsidRPr="00952395">
        <w:rPr>
          <w:rStyle w:val="longtext"/>
          <w:rFonts w:asciiTheme="majorBidi" w:hAnsiTheme="majorBidi" w:cstheme="majorBidi"/>
          <w:color w:val="000000" w:themeColor="text1"/>
          <w:sz w:val="24"/>
          <w:szCs w:val="24"/>
        </w:rPr>
        <w:t xml:space="preserve"> génère une liste déroulante des modèles définis échantillons lit (Figure 17-4a). Un échantillon lit simple est souvent associée à de multiples sections. Par conséquent, une fois sélectionné, un échantillon peut être facilement copié dans plusieurs cellules en plaçant le pointeur de la souris sur le coin en bas à droite de la cellule sélectionnée et en faisant glisser verticalement (Figure 17-4b). 17-5 </w:t>
      </w:r>
    </w:p>
    <w:p w:rsidR="00604689" w:rsidRDefault="00604689" w:rsidP="00604689">
      <w:pPr>
        <w:widowControl w:val="0"/>
        <w:autoSpaceDE w:val="0"/>
        <w:autoSpaceDN w:val="0"/>
        <w:adjustRightInd w:val="0"/>
        <w:spacing w:line="360" w:lineRule="auto"/>
        <w:rPr>
          <w:noProof/>
          <w:color w:val="333333"/>
        </w:rPr>
      </w:pPr>
      <w:r>
        <w:rPr>
          <w:noProof/>
          <w:color w:val="333333"/>
        </w:rPr>
        <w:drawing>
          <wp:inline distT="0" distB="0" distL="0" distR="0">
            <wp:extent cx="6165191" cy="4278702"/>
            <wp:effectExtent l="19050" t="0" r="7009" b="0"/>
            <wp:docPr id="5" name="Image 2" descr="C:\Users\hicham\Desktop\2013-06-05_15580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hicham\Desktop\2013-06-05_155808.png"/>
                    <pic:cNvPicPr>
                      <a:picLocks noChangeAspect="1" noChangeArrowheads="1"/>
                    </pic:cNvPicPr>
                  </pic:nvPicPr>
                  <pic:blipFill>
                    <a:blip r:embed="rId8" cstate="print"/>
                    <a:srcRect/>
                    <a:stretch>
                      <a:fillRect/>
                    </a:stretch>
                  </pic:blipFill>
                  <pic:spPr bwMode="auto">
                    <a:xfrm>
                      <a:off x="0" y="0"/>
                      <a:ext cx="6164666" cy="4278338"/>
                    </a:xfrm>
                    <a:prstGeom prst="rect">
                      <a:avLst/>
                    </a:prstGeom>
                    <a:noFill/>
                    <a:ln w="9525">
                      <a:noFill/>
                      <a:miter lim="800000"/>
                      <a:headEnd/>
                      <a:tailEnd/>
                    </a:ln>
                  </pic:spPr>
                </pic:pic>
              </a:graphicData>
            </a:graphic>
          </wp:inline>
        </w:drawing>
      </w:r>
    </w:p>
    <w:p w:rsidR="00604689" w:rsidRDefault="00236273" w:rsidP="00604689">
      <w:pPr>
        <w:widowControl w:val="0"/>
        <w:autoSpaceDE w:val="0"/>
        <w:autoSpaceDN w:val="0"/>
        <w:adjustRightInd w:val="0"/>
        <w:spacing w:line="360" w:lineRule="auto"/>
        <w:jc w:val="center"/>
        <w:rPr>
          <w:rStyle w:val="shorttext"/>
          <w:rFonts w:asciiTheme="majorBidi" w:hAnsiTheme="majorBidi" w:cstheme="majorBidi"/>
          <w:color w:val="000000" w:themeColor="text1"/>
          <w:sz w:val="24"/>
          <w:szCs w:val="24"/>
        </w:rPr>
      </w:pPr>
      <w:r w:rsidRPr="00236273">
        <w:rPr>
          <w:rStyle w:val="shorttext"/>
          <w:rFonts w:asciiTheme="majorBidi" w:hAnsiTheme="majorBidi" w:cstheme="majorBidi"/>
          <w:b/>
          <w:bCs/>
          <w:color w:val="000000" w:themeColor="text1"/>
        </w:rPr>
        <w:t>Figure</w:t>
      </w:r>
      <w:r>
        <w:rPr>
          <w:rStyle w:val="shorttext"/>
          <w:rFonts w:asciiTheme="majorBidi" w:hAnsiTheme="majorBidi" w:cstheme="majorBidi"/>
          <w:b/>
          <w:bCs/>
          <w:color w:val="000000" w:themeColor="text1"/>
        </w:rPr>
        <w:t xml:space="preserve"> (III.2)</w:t>
      </w:r>
      <w:r w:rsidRPr="00236273">
        <w:rPr>
          <w:rStyle w:val="shorttext"/>
          <w:rFonts w:asciiTheme="majorBidi" w:hAnsiTheme="majorBidi" w:cstheme="majorBidi"/>
          <w:b/>
          <w:bCs/>
          <w:color w:val="000000" w:themeColor="text1"/>
        </w:rPr>
        <w:t> : Éditeur de modèle de gradation</w:t>
      </w:r>
    </w:p>
    <w:p w:rsidR="00236273" w:rsidRPr="00236273" w:rsidRDefault="007F09A6" w:rsidP="00604689">
      <w:pPr>
        <w:widowControl w:val="0"/>
        <w:autoSpaceDE w:val="0"/>
        <w:autoSpaceDN w:val="0"/>
        <w:adjustRightInd w:val="0"/>
        <w:spacing w:line="360" w:lineRule="auto"/>
        <w:rPr>
          <w:rFonts w:asciiTheme="majorBidi" w:hAnsiTheme="majorBidi" w:cstheme="majorBidi"/>
          <w:color w:val="000000" w:themeColor="text1"/>
          <w:sz w:val="24"/>
          <w:szCs w:val="24"/>
        </w:rPr>
      </w:pPr>
      <w:r>
        <w:rPr>
          <w:rStyle w:val="shorttext"/>
          <w:rFonts w:asciiTheme="majorBidi" w:hAnsiTheme="majorBidi" w:cstheme="majorBidi"/>
          <w:b/>
          <w:bCs/>
          <w:color w:val="000000" w:themeColor="text1"/>
          <w:sz w:val="24"/>
          <w:szCs w:val="24"/>
        </w:rPr>
        <w:lastRenderedPageBreak/>
        <w:t>III.1.4.3.</w:t>
      </w:r>
      <w:r w:rsidR="00236273" w:rsidRPr="00236273">
        <w:rPr>
          <w:rStyle w:val="longtext"/>
          <w:rFonts w:asciiTheme="majorBidi" w:hAnsiTheme="majorBidi" w:cstheme="majorBidi"/>
          <w:b/>
          <w:bCs/>
          <w:color w:val="000000" w:themeColor="text1"/>
          <w:sz w:val="24"/>
          <w:szCs w:val="24"/>
        </w:rPr>
        <w:t>Sélection d'un modèle:</w:t>
      </w:r>
      <w:r w:rsidR="00236273" w:rsidRPr="00236273">
        <w:rPr>
          <w:rStyle w:val="longtext"/>
          <w:rFonts w:asciiTheme="majorBidi" w:hAnsiTheme="majorBidi" w:cstheme="majorBidi"/>
          <w:color w:val="000000" w:themeColor="text1"/>
          <w:sz w:val="24"/>
          <w:szCs w:val="24"/>
        </w:rPr>
        <w:t xml:space="preserve"> </w:t>
      </w:r>
      <w:r w:rsidR="00236273" w:rsidRPr="00236273">
        <w:rPr>
          <w:rFonts w:asciiTheme="majorBidi" w:hAnsiTheme="majorBidi" w:cstheme="majorBidi"/>
          <w:color w:val="000000" w:themeColor="text1"/>
          <w:sz w:val="24"/>
          <w:szCs w:val="24"/>
        </w:rPr>
        <w:br/>
      </w:r>
      <w:r w:rsidR="00283319">
        <w:rPr>
          <w:rStyle w:val="longtext"/>
          <w:rFonts w:asciiTheme="majorBidi" w:hAnsiTheme="majorBidi" w:cstheme="majorBidi"/>
          <w:color w:val="000000" w:themeColor="text1"/>
          <w:sz w:val="24"/>
          <w:szCs w:val="24"/>
        </w:rPr>
        <w:t xml:space="preserve">     </w:t>
      </w:r>
      <w:r w:rsidR="00236273" w:rsidRPr="00236273">
        <w:rPr>
          <w:rStyle w:val="longtext"/>
          <w:rFonts w:asciiTheme="majorBidi" w:hAnsiTheme="majorBidi" w:cstheme="majorBidi"/>
          <w:color w:val="000000" w:themeColor="text1"/>
          <w:sz w:val="24"/>
          <w:szCs w:val="24"/>
        </w:rPr>
        <w:t xml:space="preserve">Après les modèles de sédiments sont définis, ils sont disponibles dans un menu déroulant la liste de sélection dans la colonne de gradation lit de sédiments de données de la grille. </w:t>
      </w:r>
      <w:r w:rsidR="00236273" w:rsidRPr="00236273">
        <w:rPr>
          <w:rFonts w:asciiTheme="majorBidi" w:hAnsiTheme="majorBidi" w:cstheme="majorBidi"/>
          <w:color w:val="000000" w:themeColor="text1"/>
          <w:sz w:val="24"/>
          <w:szCs w:val="24"/>
        </w:rPr>
        <w:br/>
      </w:r>
      <w:r w:rsidR="00236273" w:rsidRPr="00236273">
        <w:rPr>
          <w:rStyle w:val="longtext"/>
          <w:rFonts w:asciiTheme="majorBidi" w:hAnsiTheme="majorBidi" w:cstheme="majorBidi"/>
          <w:color w:val="000000" w:themeColor="text1"/>
          <w:sz w:val="24"/>
          <w:szCs w:val="24"/>
        </w:rPr>
        <w:t>En cliquant sur une cellule de la colonne de gradation Bed génère une liste déroulante des modèles déf</w:t>
      </w:r>
      <w:r w:rsidR="00236273">
        <w:rPr>
          <w:rStyle w:val="longtext"/>
          <w:rFonts w:asciiTheme="majorBidi" w:hAnsiTheme="majorBidi" w:cstheme="majorBidi"/>
          <w:color w:val="000000" w:themeColor="text1"/>
          <w:sz w:val="24"/>
          <w:szCs w:val="24"/>
        </w:rPr>
        <w:t xml:space="preserve">inis échantillons lit </w:t>
      </w:r>
      <w:r w:rsidR="00236273" w:rsidRPr="007674F5">
        <w:rPr>
          <w:rStyle w:val="longtext"/>
          <w:rFonts w:asciiTheme="majorBidi" w:hAnsiTheme="majorBidi" w:cstheme="majorBidi"/>
          <w:b/>
          <w:bCs/>
          <w:color w:val="000000" w:themeColor="text1"/>
          <w:sz w:val="24"/>
          <w:szCs w:val="24"/>
        </w:rPr>
        <w:t>(</w:t>
      </w:r>
      <w:r w:rsidR="00236273" w:rsidRPr="00E42A4F">
        <w:rPr>
          <w:rStyle w:val="longtext"/>
          <w:rFonts w:asciiTheme="majorBidi" w:hAnsiTheme="majorBidi" w:cstheme="majorBidi"/>
          <w:color w:val="000000" w:themeColor="text1"/>
          <w:sz w:val="24"/>
          <w:szCs w:val="24"/>
        </w:rPr>
        <w:t xml:space="preserve">Figure </w:t>
      </w:r>
      <w:r w:rsidR="00283319" w:rsidRPr="00E42A4F">
        <w:rPr>
          <w:rStyle w:val="longtext"/>
          <w:rFonts w:asciiTheme="majorBidi" w:hAnsiTheme="majorBidi" w:cstheme="majorBidi"/>
          <w:color w:val="000000" w:themeColor="text1"/>
          <w:sz w:val="24"/>
          <w:szCs w:val="24"/>
        </w:rPr>
        <w:t>III</w:t>
      </w:r>
      <w:r w:rsidR="00236273" w:rsidRPr="00E42A4F">
        <w:rPr>
          <w:rStyle w:val="longtext"/>
          <w:rFonts w:asciiTheme="majorBidi" w:hAnsiTheme="majorBidi" w:cstheme="majorBidi"/>
          <w:color w:val="000000" w:themeColor="text1"/>
          <w:sz w:val="24"/>
          <w:szCs w:val="24"/>
        </w:rPr>
        <w:t>-4a).</w:t>
      </w:r>
      <w:r w:rsidR="00236273" w:rsidRPr="00236273">
        <w:rPr>
          <w:rStyle w:val="longtext"/>
          <w:rFonts w:asciiTheme="majorBidi" w:hAnsiTheme="majorBidi" w:cstheme="majorBidi"/>
          <w:color w:val="000000" w:themeColor="text1"/>
          <w:sz w:val="24"/>
          <w:szCs w:val="24"/>
        </w:rPr>
        <w:t xml:space="preserve"> Un échantillon lit simple est souvent associée à de multiples sections. Par conséquent, une fois sélectionné, un échantillon peut être facilement copié dans plusieurs cellules en plaçant le pointeur de la souris sur le coin en bas à droite de la cellule sélectionnée et en faisant </w:t>
      </w:r>
      <w:r w:rsidR="00283319">
        <w:rPr>
          <w:rStyle w:val="longtext"/>
          <w:rFonts w:asciiTheme="majorBidi" w:hAnsiTheme="majorBidi" w:cstheme="majorBidi"/>
          <w:color w:val="000000" w:themeColor="text1"/>
          <w:sz w:val="24"/>
          <w:szCs w:val="24"/>
        </w:rPr>
        <w:t xml:space="preserve">glisser verticalement </w:t>
      </w:r>
      <w:r w:rsidR="00283319" w:rsidRPr="00E42A4F">
        <w:rPr>
          <w:rStyle w:val="longtext"/>
          <w:rFonts w:asciiTheme="majorBidi" w:hAnsiTheme="majorBidi" w:cstheme="majorBidi"/>
          <w:color w:val="000000" w:themeColor="text1"/>
          <w:sz w:val="24"/>
          <w:szCs w:val="24"/>
        </w:rPr>
        <w:t>(Figure III</w:t>
      </w:r>
      <w:r w:rsidR="00236273" w:rsidRPr="00E42A4F">
        <w:rPr>
          <w:rStyle w:val="longtext"/>
          <w:rFonts w:asciiTheme="majorBidi" w:hAnsiTheme="majorBidi" w:cstheme="majorBidi"/>
          <w:color w:val="000000" w:themeColor="text1"/>
          <w:sz w:val="24"/>
          <w:szCs w:val="24"/>
        </w:rPr>
        <w:t xml:space="preserve">-4b) </w:t>
      </w:r>
      <w:r w:rsidR="00236273" w:rsidRPr="007674F5">
        <w:rPr>
          <w:rFonts w:asciiTheme="majorBidi" w:hAnsiTheme="majorBidi" w:cstheme="majorBidi"/>
          <w:color w:val="000000" w:themeColor="text1"/>
          <w:sz w:val="24"/>
          <w:szCs w:val="24"/>
        </w:rPr>
        <w:br/>
      </w:r>
    </w:p>
    <w:p w:rsidR="007674F5" w:rsidRDefault="007674F5" w:rsidP="007674F5">
      <w:pPr>
        <w:framePr w:hSpace="142" w:wrap="auto" w:vAnchor="page" w:hAnchor="page" w:x="1411" w:y="11146"/>
        <w:widowControl w:val="0"/>
        <w:autoSpaceDE w:val="0"/>
        <w:autoSpaceDN w:val="0"/>
        <w:adjustRightInd w:val="0"/>
        <w:jc w:val="both"/>
      </w:pPr>
    </w:p>
    <w:p w:rsidR="007674F5" w:rsidRDefault="007674F5" w:rsidP="007674F5">
      <w:pPr>
        <w:framePr w:hSpace="142" w:wrap="auto" w:vAnchor="page" w:hAnchor="page" w:x="1569" w:y="12541"/>
        <w:widowControl w:val="0"/>
        <w:autoSpaceDE w:val="0"/>
        <w:autoSpaceDN w:val="0"/>
        <w:adjustRightInd w:val="0"/>
        <w:jc w:val="both"/>
      </w:pPr>
    </w:p>
    <w:p w:rsidR="007674F5" w:rsidRDefault="007674F5" w:rsidP="007674F5">
      <w:pPr>
        <w:framePr w:hSpace="142" w:wrap="auto" w:vAnchor="page" w:hAnchor="page" w:x="1411" w:y="11146"/>
        <w:widowControl w:val="0"/>
        <w:autoSpaceDE w:val="0"/>
        <w:autoSpaceDN w:val="0"/>
        <w:adjustRightInd w:val="0"/>
        <w:jc w:val="both"/>
      </w:pPr>
    </w:p>
    <w:p w:rsidR="007674F5" w:rsidRDefault="007674F5" w:rsidP="007674F5">
      <w:pPr>
        <w:framePr w:hSpace="142" w:wrap="auto" w:vAnchor="page" w:hAnchor="page" w:x="4471" w:y="11138"/>
        <w:widowControl w:val="0"/>
        <w:autoSpaceDE w:val="0"/>
        <w:autoSpaceDN w:val="0"/>
        <w:adjustRightInd w:val="0"/>
        <w:jc w:val="both"/>
      </w:pPr>
    </w:p>
    <w:p w:rsidR="007674F5" w:rsidRDefault="007674F5" w:rsidP="007674F5">
      <w:pPr>
        <w:framePr w:hSpace="142" w:wrap="auto" w:vAnchor="page" w:hAnchor="page" w:x="7531" w:y="11138"/>
        <w:widowControl w:val="0"/>
        <w:autoSpaceDE w:val="0"/>
        <w:autoSpaceDN w:val="0"/>
        <w:adjustRightInd w:val="0"/>
        <w:jc w:val="both"/>
      </w:pPr>
    </w:p>
    <w:p w:rsidR="00236273" w:rsidRPr="00236273" w:rsidRDefault="007674F5" w:rsidP="00236273">
      <w:pPr>
        <w:rPr>
          <w:rStyle w:val="shorttext"/>
          <w:rFonts w:asciiTheme="majorBidi" w:hAnsiTheme="majorBidi" w:cstheme="majorBidi"/>
          <w:b/>
          <w:bCs/>
          <w:color w:val="000000" w:themeColor="text1"/>
        </w:rPr>
      </w:pPr>
      <w:r>
        <w:rPr>
          <w:noProof/>
        </w:rPr>
        <w:drawing>
          <wp:anchor distT="0" distB="0" distL="114300" distR="114300" simplePos="0" relativeHeight="251662336" behindDoc="0" locked="0" layoutInCell="1" allowOverlap="1">
            <wp:simplePos x="0" y="0"/>
            <wp:positionH relativeFrom="column">
              <wp:posOffset>3871595</wp:posOffset>
            </wp:positionH>
            <wp:positionV relativeFrom="paragraph">
              <wp:posOffset>266065</wp:posOffset>
            </wp:positionV>
            <wp:extent cx="1590675" cy="2124075"/>
            <wp:effectExtent l="19050" t="0" r="9525" b="0"/>
            <wp:wrapSquare wrapText="bothSides"/>
            <wp:docPr id="23" name="Imag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9" cstate="print"/>
                    <a:srcRect/>
                    <a:stretch>
                      <a:fillRect/>
                    </a:stretch>
                  </pic:blipFill>
                  <pic:spPr bwMode="auto">
                    <a:xfrm>
                      <a:off x="0" y="0"/>
                      <a:ext cx="1590675" cy="2124075"/>
                    </a:xfrm>
                    <a:prstGeom prst="rect">
                      <a:avLst/>
                    </a:prstGeom>
                    <a:noFill/>
                    <a:ln w="9525">
                      <a:noFill/>
                      <a:miter lim="800000"/>
                      <a:headEnd/>
                      <a:tailEnd/>
                    </a:ln>
                  </pic:spPr>
                </pic:pic>
              </a:graphicData>
            </a:graphic>
          </wp:anchor>
        </w:drawing>
      </w:r>
      <w:r>
        <w:rPr>
          <w:noProof/>
        </w:rPr>
        <w:drawing>
          <wp:anchor distT="0" distB="0" distL="114300" distR="114300" simplePos="0" relativeHeight="251661312" behindDoc="0" locked="0" layoutInCell="1" allowOverlap="1">
            <wp:simplePos x="0" y="0"/>
            <wp:positionH relativeFrom="column">
              <wp:posOffset>1918970</wp:posOffset>
            </wp:positionH>
            <wp:positionV relativeFrom="paragraph">
              <wp:posOffset>275590</wp:posOffset>
            </wp:positionV>
            <wp:extent cx="1600200" cy="2110740"/>
            <wp:effectExtent l="19050" t="0" r="0" b="0"/>
            <wp:wrapSquare wrapText="bothSides"/>
            <wp:docPr id="21" name="Imag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0" cstate="print"/>
                    <a:srcRect/>
                    <a:stretch>
                      <a:fillRect/>
                    </a:stretch>
                  </pic:blipFill>
                  <pic:spPr bwMode="auto">
                    <a:xfrm>
                      <a:off x="0" y="0"/>
                      <a:ext cx="1600200" cy="2110740"/>
                    </a:xfrm>
                    <a:prstGeom prst="rect">
                      <a:avLst/>
                    </a:prstGeom>
                    <a:noFill/>
                    <a:ln w="9525">
                      <a:noFill/>
                      <a:miter lim="800000"/>
                      <a:headEnd/>
                      <a:tailEnd/>
                    </a:ln>
                  </pic:spPr>
                </pic:pic>
              </a:graphicData>
            </a:graphic>
          </wp:anchor>
        </w:drawing>
      </w:r>
      <w:r>
        <w:rPr>
          <w:noProof/>
        </w:rPr>
        <w:drawing>
          <wp:anchor distT="0" distB="0" distL="114300" distR="114300" simplePos="0" relativeHeight="251660288" behindDoc="0" locked="0" layoutInCell="1" allowOverlap="1">
            <wp:simplePos x="0" y="0"/>
            <wp:positionH relativeFrom="column">
              <wp:align>left</wp:align>
            </wp:positionH>
            <wp:positionV relativeFrom="paragraph">
              <wp:posOffset>247015</wp:posOffset>
            </wp:positionV>
            <wp:extent cx="1590675" cy="2143125"/>
            <wp:effectExtent l="19050" t="0" r="9525" b="0"/>
            <wp:wrapSquare wrapText="bothSides"/>
            <wp:docPr id="20" name="Imag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1" cstate="print"/>
                    <a:srcRect/>
                    <a:stretch>
                      <a:fillRect/>
                    </a:stretch>
                  </pic:blipFill>
                  <pic:spPr bwMode="auto">
                    <a:xfrm>
                      <a:off x="0" y="0"/>
                      <a:ext cx="1590675" cy="2143125"/>
                    </a:xfrm>
                    <a:prstGeom prst="rect">
                      <a:avLst/>
                    </a:prstGeom>
                    <a:noFill/>
                    <a:ln w="9525">
                      <a:noFill/>
                      <a:miter lim="800000"/>
                      <a:headEnd/>
                      <a:tailEnd/>
                    </a:ln>
                  </pic:spPr>
                </pic:pic>
              </a:graphicData>
            </a:graphic>
          </wp:anchor>
        </w:drawing>
      </w:r>
      <w:r>
        <w:rPr>
          <w:rStyle w:val="shorttext"/>
          <w:rFonts w:asciiTheme="majorBidi" w:hAnsiTheme="majorBidi" w:cstheme="majorBidi"/>
          <w:b/>
          <w:bCs/>
          <w:color w:val="000000" w:themeColor="text1"/>
        </w:rPr>
        <w:t xml:space="preserve">         </w:t>
      </w:r>
      <w:r>
        <w:rPr>
          <w:rStyle w:val="shorttext"/>
          <w:rFonts w:asciiTheme="majorBidi" w:hAnsiTheme="majorBidi" w:cstheme="majorBidi"/>
          <w:b/>
          <w:bCs/>
          <w:color w:val="000000" w:themeColor="text1"/>
        </w:rPr>
        <w:br w:type="textWrapping" w:clear="all"/>
        <w:t xml:space="preserve">     </w:t>
      </w:r>
    </w:p>
    <w:p w:rsidR="00236273" w:rsidRDefault="00236273" w:rsidP="00236273">
      <w:pPr>
        <w:tabs>
          <w:tab w:val="left" w:pos="6090"/>
        </w:tabs>
        <w:rPr>
          <w:rStyle w:val="shorttext"/>
          <w:rFonts w:ascii="Arial" w:hAnsi="Arial" w:cs="Arial"/>
          <w:color w:val="333333"/>
        </w:rPr>
      </w:pPr>
      <w:r>
        <w:rPr>
          <w:rStyle w:val="shorttext"/>
          <w:rFonts w:ascii="Arial" w:hAnsi="Arial" w:cs="Arial"/>
          <w:color w:val="333333"/>
        </w:rPr>
        <w:tab/>
      </w:r>
    </w:p>
    <w:p w:rsidR="007674F5" w:rsidRDefault="007674F5" w:rsidP="004F6D51">
      <w:pPr>
        <w:tabs>
          <w:tab w:val="left" w:pos="930"/>
        </w:tabs>
        <w:spacing w:line="360" w:lineRule="auto"/>
        <w:rPr>
          <w:rFonts w:asciiTheme="majorBidi" w:hAnsiTheme="majorBidi" w:cstheme="majorBidi"/>
          <w:b/>
          <w:bCs/>
          <w:color w:val="000000" w:themeColor="text1"/>
          <w:sz w:val="24"/>
          <w:szCs w:val="24"/>
        </w:rPr>
      </w:pPr>
    </w:p>
    <w:p w:rsidR="007674F5" w:rsidRPr="007674F5" w:rsidRDefault="007674F5" w:rsidP="007674F5">
      <w:pPr>
        <w:rPr>
          <w:rFonts w:asciiTheme="majorBidi" w:hAnsiTheme="majorBidi" w:cstheme="majorBidi"/>
          <w:sz w:val="24"/>
          <w:szCs w:val="24"/>
        </w:rPr>
      </w:pPr>
    </w:p>
    <w:p w:rsidR="007674F5" w:rsidRPr="007674F5" w:rsidRDefault="007674F5" w:rsidP="007674F5">
      <w:pPr>
        <w:rPr>
          <w:rFonts w:asciiTheme="majorBidi" w:hAnsiTheme="majorBidi" w:cstheme="majorBidi"/>
          <w:sz w:val="24"/>
          <w:szCs w:val="24"/>
        </w:rPr>
      </w:pPr>
    </w:p>
    <w:p w:rsidR="007674F5" w:rsidRPr="007674F5" w:rsidRDefault="007674F5" w:rsidP="007674F5">
      <w:pPr>
        <w:rPr>
          <w:rFonts w:asciiTheme="majorBidi" w:hAnsiTheme="majorBidi" w:cstheme="majorBidi"/>
          <w:sz w:val="24"/>
          <w:szCs w:val="24"/>
        </w:rPr>
      </w:pPr>
    </w:p>
    <w:p w:rsidR="007674F5" w:rsidRPr="007674F5" w:rsidRDefault="007674F5" w:rsidP="007674F5">
      <w:pPr>
        <w:rPr>
          <w:rFonts w:asciiTheme="majorBidi" w:hAnsiTheme="majorBidi" w:cstheme="majorBidi"/>
          <w:sz w:val="24"/>
          <w:szCs w:val="24"/>
        </w:rPr>
      </w:pPr>
    </w:p>
    <w:p w:rsidR="007674F5" w:rsidRPr="007674F5" w:rsidRDefault="007674F5" w:rsidP="007674F5">
      <w:pPr>
        <w:rPr>
          <w:rFonts w:asciiTheme="majorBidi" w:hAnsiTheme="majorBidi" w:cstheme="majorBidi"/>
          <w:sz w:val="24"/>
          <w:szCs w:val="24"/>
        </w:rPr>
      </w:pPr>
    </w:p>
    <w:p w:rsidR="004F6D51" w:rsidRDefault="007674F5" w:rsidP="007674F5">
      <w:pPr>
        <w:jc w:val="center"/>
        <w:rPr>
          <w:rStyle w:val="longtext"/>
          <w:rFonts w:asciiTheme="majorBidi" w:hAnsiTheme="majorBidi" w:cstheme="majorBidi"/>
          <w:b/>
          <w:bCs/>
          <w:color w:val="000000" w:themeColor="text1"/>
        </w:rPr>
      </w:pPr>
      <w:r>
        <w:rPr>
          <w:rStyle w:val="longtext"/>
          <w:rFonts w:asciiTheme="majorBidi" w:hAnsiTheme="majorBidi" w:cstheme="majorBidi"/>
          <w:b/>
          <w:bCs/>
          <w:color w:val="000000" w:themeColor="text1"/>
        </w:rPr>
        <w:t xml:space="preserve">Figure(III.4) :   </w:t>
      </w:r>
      <w:r w:rsidRPr="007674F5">
        <w:rPr>
          <w:rStyle w:val="longtext"/>
          <w:rFonts w:asciiTheme="majorBidi" w:hAnsiTheme="majorBidi" w:cstheme="majorBidi"/>
          <w:b/>
          <w:bCs/>
          <w:color w:val="000000" w:themeColor="text1"/>
        </w:rPr>
        <w:t>Illustration du processus d'associer des exemples de modèles avec des sections transversales</w:t>
      </w:r>
    </w:p>
    <w:p w:rsidR="007674F5" w:rsidRDefault="007674F5" w:rsidP="007674F5">
      <w:pPr>
        <w:jc w:val="center"/>
        <w:rPr>
          <w:rStyle w:val="longtext"/>
          <w:rFonts w:asciiTheme="majorBidi" w:hAnsiTheme="majorBidi" w:cstheme="majorBidi"/>
          <w:b/>
          <w:bCs/>
          <w:color w:val="000000" w:themeColor="text1"/>
        </w:rPr>
      </w:pPr>
    </w:p>
    <w:p w:rsidR="007674F5" w:rsidRDefault="007674F5" w:rsidP="007674F5">
      <w:pPr>
        <w:jc w:val="center"/>
        <w:rPr>
          <w:rStyle w:val="longtext"/>
          <w:rFonts w:asciiTheme="majorBidi" w:hAnsiTheme="majorBidi" w:cstheme="majorBidi"/>
          <w:b/>
          <w:bCs/>
          <w:color w:val="000000" w:themeColor="text1"/>
        </w:rPr>
      </w:pPr>
    </w:p>
    <w:p w:rsidR="007674F5" w:rsidRDefault="007674F5" w:rsidP="007674F5">
      <w:pPr>
        <w:jc w:val="center"/>
        <w:rPr>
          <w:rStyle w:val="longtext"/>
          <w:rFonts w:asciiTheme="majorBidi" w:hAnsiTheme="majorBidi" w:cstheme="majorBidi"/>
          <w:b/>
          <w:bCs/>
          <w:color w:val="000000" w:themeColor="text1"/>
        </w:rPr>
      </w:pPr>
    </w:p>
    <w:p w:rsidR="007674F5" w:rsidRDefault="007674F5" w:rsidP="007674F5">
      <w:pPr>
        <w:jc w:val="center"/>
        <w:rPr>
          <w:rStyle w:val="longtext"/>
          <w:rFonts w:asciiTheme="majorBidi" w:hAnsiTheme="majorBidi" w:cstheme="majorBidi"/>
          <w:b/>
          <w:bCs/>
          <w:color w:val="000000" w:themeColor="text1"/>
        </w:rPr>
      </w:pPr>
    </w:p>
    <w:p w:rsidR="007674F5" w:rsidRDefault="007674F5" w:rsidP="007674F5">
      <w:pPr>
        <w:jc w:val="center"/>
        <w:rPr>
          <w:rStyle w:val="longtext"/>
          <w:rFonts w:asciiTheme="majorBidi" w:hAnsiTheme="majorBidi" w:cstheme="majorBidi"/>
          <w:b/>
          <w:bCs/>
          <w:color w:val="000000" w:themeColor="text1"/>
        </w:rPr>
      </w:pPr>
    </w:p>
    <w:p w:rsidR="007674F5" w:rsidRDefault="007674F5" w:rsidP="007674F5">
      <w:pPr>
        <w:jc w:val="center"/>
        <w:rPr>
          <w:rStyle w:val="longtext"/>
          <w:rFonts w:asciiTheme="majorBidi" w:hAnsiTheme="majorBidi" w:cstheme="majorBidi"/>
          <w:b/>
          <w:bCs/>
          <w:color w:val="000000" w:themeColor="text1"/>
        </w:rPr>
      </w:pPr>
    </w:p>
    <w:p w:rsidR="007674F5" w:rsidRDefault="007674F5" w:rsidP="007674F5">
      <w:pPr>
        <w:jc w:val="center"/>
        <w:rPr>
          <w:rStyle w:val="longtext"/>
          <w:rFonts w:asciiTheme="majorBidi" w:hAnsiTheme="majorBidi" w:cstheme="majorBidi"/>
          <w:b/>
          <w:bCs/>
          <w:color w:val="000000" w:themeColor="text1"/>
        </w:rPr>
      </w:pPr>
    </w:p>
    <w:p w:rsidR="007674F5" w:rsidRDefault="007674F5" w:rsidP="007674F5">
      <w:pPr>
        <w:jc w:val="center"/>
        <w:rPr>
          <w:rStyle w:val="longtext"/>
          <w:rFonts w:asciiTheme="majorBidi" w:hAnsiTheme="majorBidi" w:cstheme="majorBidi"/>
          <w:b/>
          <w:bCs/>
          <w:color w:val="000000" w:themeColor="text1"/>
        </w:rPr>
      </w:pPr>
    </w:p>
    <w:p w:rsidR="007674F5" w:rsidRDefault="007674F5" w:rsidP="007674F5">
      <w:pPr>
        <w:jc w:val="center"/>
        <w:rPr>
          <w:rStyle w:val="longtext"/>
          <w:rFonts w:asciiTheme="majorBidi" w:hAnsiTheme="majorBidi" w:cstheme="majorBidi"/>
          <w:b/>
          <w:bCs/>
          <w:color w:val="000000" w:themeColor="text1"/>
        </w:rPr>
      </w:pPr>
    </w:p>
    <w:p w:rsidR="00221E30" w:rsidRDefault="007F09A6" w:rsidP="00221E30">
      <w:pPr>
        <w:tabs>
          <w:tab w:val="left" w:pos="930"/>
        </w:tabs>
        <w:spacing w:line="360" w:lineRule="auto"/>
        <w:rPr>
          <w:rStyle w:val="longtext"/>
          <w:rFonts w:asciiTheme="majorBidi" w:hAnsiTheme="majorBidi" w:cstheme="majorBidi"/>
          <w:color w:val="000000" w:themeColor="text1"/>
          <w:sz w:val="24"/>
          <w:szCs w:val="24"/>
        </w:rPr>
      </w:pPr>
      <w:r>
        <w:rPr>
          <w:rStyle w:val="shorttext"/>
          <w:rFonts w:asciiTheme="majorBidi" w:hAnsiTheme="majorBidi" w:cstheme="majorBidi"/>
          <w:b/>
          <w:bCs/>
          <w:color w:val="000000" w:themeColor="text1"/>
          <w:sz w:val="24"/>
          <w:szCs w:val="24"/>
        </w:rPr>
        <w:lastRenderedPageBreak/>
        <w:t>III.1.5.</w:t>
      </w:r>
      <w:r w:rsidR="00221E30" w:rsidRPr="00221E30">
        <w:rPr>
          <w:rStyle w:val="longtext"/>
          <w:rFonts w:asciiTheme="majorBidi" w:hAnsiTheme="majorBidi" w:cstheme="majorBidi"/>
          <w:b/>
          <w:bCs/>
          <w:color w:val="000000" w:themeColor="text1"/>
          <w:sz w:val="24"/>
          <w:szCs w:val="24"/>
        </w:rPr>
        <w:t xml:space="preserve">Interpolation: </w:t>
      </w:r>
      <w:r w:rsidR="00221E30" w:rsidRPr="00221E30">
        <w:rPr>
          <w:rFonts w:asciiTheme="majorBidi" w:hAnsiTheme="majorBidi" w:cstheme="majorBidi"/>
          <w:b/>
          <w:bCs/>
          <w:color w:val="000000" w:themeColor="text1"/>
          <w:sz w:val="24"/>
          <w:szCs w:val="24"/>
        </w:rPr>
        <w:br/>
      </w:r>
      <w:r w:rsidR="00221E30">
        <w:rPr>
          <w:rStyle w:val="longtext"/>
          <w:rFonts w:asciiTheme="majorBidi" w:hAnsiTheme="majorBidi" w:cstheme="majorBidi"/>
          <w:color w:val="000000" w:themeColor="text1"/>
          <w:sz w:val="24"/>
          <w:szCs w:val="24"/>
        </w:rPr>
        <w:t xml:space="preserve">       </w:t>
      </w:r>
      <w:r w:rsidR="00221E30" w:rsidRPr="00221E30">
        <w:rPr>
          <w:rStyle w:val="longtext"/>
          <w:rFonts w:asciiTheme="majorBidi" w:hAnsiTheme="majorBidi" w:cstheme="majorBidi"/>
          <w:color w:val="000000" w:themeColor="text1"/>
          <w:sz w:val="24"/>
          <w:szCs w:val="24"/>
        </w:rPr>
        <w:t xml:space="preserve">Dans le cas où le canal géologie justifie les hypothèses de transitions graduelles de gradation lit entre les échantillons de l'option d'interpoler entre spécifiées modèles progressifs est disponible. Pour interpoler, sélectionnez les modèles appropriés de gradation d'Nb de pour les sections connus croisées, laissant les autres lignes de </w:t>
      </w:r>
      <w:smartTag w:uri="urn:schemas-microsoft-com:office:smarttags" w:element="PersonName">
        <w:smartTagPr>
          <w:attr w:name="ProductID" w:val="la Gradation Chambres"/>
        </w:smartTagPr>
        <w:r w:rsidR="00221E30" w:rsidRPr="00221E30">
          <w:rPr>
            <w:rStyle w:val="longtext"/>
            <w:rFonts w:asciiTheme="majorBidi" w:hAnsiTheme="majorBidi" w:cstheme="majorBidi"/>
            <w:color w:val="000000" w:themeColor="text1"/>
            <w:sz w:val="24"/>
            <w:szCs w:val="24"/>
          </w:rPr>
          <w:t>la Gradation Chambres</w:t>
        </w:r>
      </w:smartTag>
      <w:r w:rsidR="00221E30" w:rsidRPr="00221E30">
        <w:rPr>
          <w:rStyle w:val="longtext"/>
          <w:rFonts w:asciiTheme="majorBidi" w:hAnsiTheme="majorBidi" w:cstheme="majorBidi"/>
          <w:color w:val="000000" w:themeColor="text1"/>
          <w:sz w:val="24"/>
          <w:szCs w:val="24"/>
        </w:rPr>
        <w:t xml:space="preserve"> d' </w:t>
      </w:r>
      <w:r w:rsidR="00221E30" w:rsidRPr="00221E30">
        <w:rPr>
          <w:rFonts w:asciiTheme="majorBidi" w:hAnsiTheme="majorBidi" w:cstheme="majorBidi"/>
          <w:color w:val="000000" w:themeColor="text1"/>
          <w:sz w:val="24"/>
          <w:szCs w:val="24"/>
        </w:rPr>
        <w:br/>
      </w:r>
      <w:r w:rsidR="00221E30" w:rsidRPr="00221E30">
        <w:rPr>
          <w:rStyle w:val="longtext"/>
          <w:rFonts w:asciiTheme="majorBidi" w:hAnsiTheme="majorBidi" w:cstheme="majorBidi"/>
          <w:color w:val="000000" w:themeColor="text1"/>
          <w:sz w:val="24"/>
          <w:szCs w:val="24"/>
        </w:rPr>
        <w:t xml:space="preserve">champ vide (Figure 17-5). Ensuite, appuyez sur le bouton Interpoler gradations sur l'éditeur de données des sédiments (Figure 17-1). </w:t>
      </w:r>
    </w:p>
    <w:p w:rsidR="00221E30" w:rsidRDefault="00221E30" w:rsidP="00221E30">
      <w:pPr>
        <w:tabs>
          <w:tab w:val="left" w:pos="930"/>
        </w:tabs>
        <w:spacing w:line="360" w:lineRule="auto"/>
        <w:rPr>
          <w:rStyle w:val="longtext"/>
          <w:rFonts w:asciiTheme="majorBidi" w:hAnsiTheme="majorBidi" w:cstheme="majorBidi"/>
          <w:color w:val="000000" w:themeColor="text1"/>
          <w:sz w:val="24"/>
          <w:szCs w:val="24"/>
        </w:rPr>
      </w:pPr>
    </w:p>
    <w:p w:rsidR="00221E30" w:rsidRDefault="00221E30" w:rsidP="00221E30">
      <w:pPr>
        <w:framePr w:hSpace="142" w:wrap="auto" w:vAnchor="page" w:hAnchor="page" w:x="3211" w:y="5018"/>
        <w:widowControl w:val="0"/>
        <w:autoSpaceDE w:val="0"/>
        <w:autoSpaceDN w:val="0"/>
        <w:adjustRightInd w:val="0"/>
        <w:jc w:val="both"/>
      </w:pPr>
      <w:r>
        <w:rPr>
          <w:noProof/>
        </w:rPr>
        <w:drawing>
          <wp:inline distT="0" distB="0" distL="0" distR="0">
            <wp:extent cx="3495675" cy="2181225"/>
            <wp:effectExtent l="19050" t="0" r="9525" b="0"/>
            <wp:docPr id="53" name="Imag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12" cstate="print"/>
                    <a:srcRect/>
                    <a:stretch>
                      <a:fillRect/>
                    </a:stretch>
                  </pic:blipFill>
                  <pic:spPr bwMode="auto">
                    <a:xfrm>
                      <a:off x="0" y="0"/>
                      <a:ext cx="3495675" cy="2181225"/>
                    </a:xfrm>
                    <a:prstGeom prst="rect">
                      <a:avLst/>
                    </a:prstGeom>
                    <a:noFill/>
                    <a:ln w="9525">
                      <a:noFill/>
                      <a:miter lim="800000"/>
                      <a:headEnd/>
                      <a:tailEnd/>
                    </a:ln>
                  </pic:spPr>
                </pic:pic>
              </a:graphicData>
            </a:graphic>
          </wp:inline>
        </w:drawing>
      </w:r>
    </w:p>
    <w:p w:rsidR="00221E30" w:rsidRPr="00221E30" w:rsidRDefault="00221E30" w:rsidP="00221E30">
      <w:pPr>
        <w:tabs>
          <w:tab w:val="left" w:pos="930"/>
        </w:tabs>
        <w:spacing w:line="360" w:lineRule="auto"/>
        <w:rPr>
          <w:rFonts w:asciiTheme="majorBidi" w:hAnsiTheme="majorBidi" w:cstheme="majorBidi"/>
          <w:color w:val="000000" w:themeColor="text1"/>
          <w:sz w:val="24"/>
          <w:szCs w:val="24"/>
        </w:rPr>
      </w:pPr>
      <w:r w:rsidRPr="00221E30">
        <w:rPr>
          <w:rFonts w:asciiTheme="majorBidi" w:hAnsiTheme="majorBidi" w:cstheme="majorBidi"/>
          <w:color w:val="000000" w:themeColor="text1"/>
          <w:sz w:val="24"/>
          <w:szCs w:val="24"/>
        </w:rPr>
        <w:br/>
      </w:r>
    </w:p>
    <w:p w:rsidR="007674F5" w:rsidRDefault="007674F5" w:rsidP="007674F5">
      <w:pPr>
        <w:tabs>
          <w:tab w:val="left" w:pos="405"/>
        </w:tabs>
        <w:rPr>
          <w:rStyle w:val="longtext"/>
          <w:rFonts w:asciiTheme="majorBidi" w:hAnsiTheme="majorBidi" w:cstheme="majorBidi"/>
          <w:b/>
          <w:bCs/>
          <w:color w:val="000000" w:themeColor="text1"/>
        </w:rPr>
      </w:pPr>
    </w:p>
    <w:p w:rsidR="007674F5" w:rsidRDefault="007674F5" w:rsidP="007674F5">
      <w:pPr>
        <w:jc w:val="center"/>
        <w:rPr>
          <w:rFonts w:asciiTheme="majorBidi" w:hAnsiTheme="majorBidi" w:cstheme="majorBidi"/>
          <w:b/>
          <w:bCs/>
          <w:color w:val="000000" w:themeColor="text1"/>
          <w:sz w:val="24"/>
          <w:szCs w:val="24"/>
        </w:rPr>
      </w:pPr>
    </w:p>
    <w:p w:rsidR="00221E30" w:rsidRDefault="00221E30" w:rsidP="007674F5">
      <w:pPr>
        <w:jc w:val="center"/>
        <w:rPr>
          <w:rFonts w:asciiTheme="majorBidi" w:hAnsiTheme="majorBidi" w:cstheme="majorBidi"/>
          <w:b/>
          <w:bCs/>
          <w:color w:val="000000" w:themeColor="text1"/>
          <w:sz w:val="24"/>
          <w:szCs w:val="24"/>
        </w:rPr>
      </w:pPr>
    </w:p>
    <w:p w:rsidR="00221E30" w:rsidRDefault="00221E30" w:rsidP="007674F5">
      <w:pPr>
        <w:jc w:val="center"/>
        <w:rPr>
          <w:rFonts w:asciiTheme="majorBidi" w:hAnsiTheme="majorBidi" w:cstheme="majorBidi"/>
          <w:b/>
          <w:bCs/>
          <w:color w:val="000000" w:themeColor="text1"/>
          <w:sz w:val="24"/>
          <w:szCs w:val="24"/>
        </w:rPr>
      </w:pPr>
    </w:p>
    <w:p w:rsidR="00221E30" w:rsidRDefault="00221E30" w:rsidP="007674F5">
      <w:pPr>
        <w:jc w:val="center"/>
        <w:rPr>
          <w:rFonts w:asciiTheme="majorBidi" w:hAnsiTheme="majorBidi" w:cstheme="majorBidi"/>
          <w:b/>
          <w:bCs/>
          <w:color w:val="000000" w:themeColor="text1"/>
          <w:sz w:val="24"/>
          <w:szCs w:val="24"/>
        </w:rPr>
      </w:pPr>
    </w:p>
    <w:p w:rsidR="00221E30" w:rsidRPr="00221E30" w:rsidRDefault="00221E30" w:rsidP="00221E30">
      <w:pPr>
        <w:tabs>
          <w:tab w:val="left" w:pos="2280"/>
        </w:tabs>
        <w:jc w:val="center"/>
        <w:rPr>
          <w:rFonts w:asciiTheme="majorBidi" w:hAnsiTheme="majorBidi" w:cstheme="majorBidi"/>
          <w:b/>
          <w:bCs/>
          <w:color w:val="000000" w:themeColor="text1"/>
        </w:rPr>
      </w:pPr>
      <w:r>
        <w:rPr>
          <w:rStyle w:val="longtext"/>
          <w:rFonts w:asciiTheme="majorBidi" w:hAnsiTheme="majorBidi" w:cstheme="majorBidi"/>
          <w:b/>
          <w:bCs/>
          <w:color w:val="000000" w:themeColor="text1"/>
        </w:rPr>
        <w:t xml:space="preserve">Figure(III.5) : </w:t>
      </w:r>
      <w:r w:rsidRPr="00221E30">
        <w:rPr>
          <w:rStyle w:val="longtext"/>
          <w:rFonts w:asciiTheme="majorBidi" w:hAnsiTheme="majorBidi" w:cstheme="majorBidi"/>
          <w:b/>
          <w:bCs/>
          <w:color w:val="000000" w:themeColor="text1"/>
        </w:rPr>
        <w:t>Processus d'interpolation de gradation</w:t>
      </w:r>
    </w:p>
    <w:p w:rsidR="00221E30" w:rsidRPr="00B9540A" w:rsidRDefault="00221E30" w:rsidP="00221E30">
      <w:pPr>
        <w:jc w:val="center"/>
      </w:pPr>
    </w:p>
    <w:p w:rsidR="00221E30" w:rsidRPr="00221E30" w:rsidRDefault="00221E30" w:rsidP="00221E30">
      <w:pPr>
        <w:spacing w:line="360" w:lineRule="auto"/>
        <w:rPr>
          <w:rStyle w:val="longtext"/>
          <w:rFonts w:asciiTheme="majorBidi" w:hAnsiTheme="majorBidi" w:cstheme="majorBidi"/>
          <w:color w:val="000000" w:themeColor="text1"/>
          <w:sz w:val="24"/>
          <w:szCs w:val="24"/>
        </w:rPr>
      </w:pPr>
      <w:r w:rsidRPr="00221E30">
        <w:rPr>
          <w:rStyle w:val="longtext"/>
          <w:rFonts w:asciiTheme="majorBidi" w:hAnsiTheme="majorBidi" w:cstheme="majorBidi"/>
          <w:color w:val="000000" w:themeColor="text1"/>
          <w:sz w:val="24"/>
          <w:szCs w:val="24"/>
        </w:rPr>
        <w:t xml:space="preserve">HEC-RAS interpoler une gradation lit à toute station qui se produit entre deux gradations définies au sein d'une portée et d'écrire "interpolée" dans le domaine de la gradation de lit pour ces nœuds. Si une section transversale se produit entre l'une de gradation définie et, soit l'extrémité amont ou en aval de la portée, le gabarit plus proche de gradation sera copié au nœud comme représenté dans les deux premiers champs de (une) (b) </w:t>
      </w:r>
      <w:r w:rsidRPr="00221E30">
        <w:rPr>
          <w:rStyle w:val="longtext"/>
          <w:rFonts w:asciiTheme="majorBidi" w:hAnsiTheme="majorBidi" w:cstheme="majorBidi"/>
          <w:b/>
          <w:bCs/>
          <w:color w:val="000000" w:themeColor="text1"/>
          <w:sz w:val="24"/>
          <w:szCs w:val="24"/>
        </w:rPr>
        <w:t>(Figure III-5b)</w:t>
      </w:r>
    </w:p>
    <w:p w:rsidR="00221E30" w:rsidRPr="00292F70" w:rsidRDefault="007F09A6" w:rsidP="00D65976">
      <w:pPr>
        <w:spacing w:line="360" w:lineRule="auto"/>
        <w:rPr>
          <w:rStyle w:val="longtext"/>
          <w:rFonts w:asciiTheme="majorBidi" w:hAnsiTheme="majorBidi" w:cstheme="majorBidi"/>
          <w:color w:val="FF0000"/>
          <w:sz w:val="24"/>
          <w:szCs w:val="24"/>
        </w:rPr>
      </w:pPr>
      <w:r>
        <w:rPr>
          <w:rStyle w:val="shorttext"/>
          <w:rFonts w:asciiTheme="majorBidi" w:hAnsiTheme="majorBidi" w:cstheme="majorBidi"/>
          <w:b/>
          <w:bCs/>
          <w:color w:val="000000" w:themeColor="text1"/>
          <w:sz w:val="24"/>
          <w:szCs w:val="24"/>
        </w:rPr>
        <w:t>III.1.6.</w:t>
      </w:r>
      <w:r w:rsidR="00221E30" w:rsidRPr="00221E30">
        <w:rPr>
          <w:rStyle w:val="longtext"/>
          <w:rFonts w:asciiTheme="majorBidi" w:hAnsiTheme="majorBidi" w:cstheme="majorBidi"/>
          <w:b/>
          <w:bCs/>
          <w:color w:val="000000" w:themeColor="text1"/>
          <w:sz w:val="24"/>
          <w:szCs w:val="24"/>
        </w:rPr>
        <w:t xml:space="preserve">Conditions aux limites des sédiments </w:t>
      </w:r>
      <w:r w:rsidR="00221E30" w:rsidRPr="00221E30">
        <w:rPr>
          <w:rFonts w:asciiTheme="majorBidi" w:hAnsiTheme="majorBidi" w:cstheme="majorBidi"/>
          <w:b/>
          <w:bCs/>
          <w:color w:val="000000" w:themeColor="text1"/>
          <w:sz w:val="24"/>
          <w:szCs w:val="24"/>
        </w:rPr>
        <w:br/>
      </w:r>
      <w:r w:rsidR="00221E30">
        <w:rPr>
          <w:rStyle w:val="longtext"/>
          <w:rFonts w:asciiTheme="majorBidi" w:hAnsiTheme="majorBidi" w:cstheme="majorBidi"/>
          <w:color w:val="000000" w:themeColor="text1"/>
          <w:sz w:val="24"/>
          <w:szCs w:val="24"/>
        </w:rPr>
        <w:t xml:space="preserve">      </w:t>
      </w:r>
      <w:r w:rsidR="00221E30" w:rsidRPr="00221E30">
        <w:rPr>
          <w:rStyle w:val="longtext"/>
          <w:rFonts w:asciiTheme="majorBidi" w:hAnsiTheme="majorBidi" w:cstheme="majorBidi"/>
          <w:color w:val="000000" w:themeColor="text1"/>
          <w:sz w:val="24"/>
          <w:szCs w:val="24"/>
        </w:rPr>
        <w:t xml:space="preserve">Sur les conditions aux limites sur l'onglet, les sédiments loa </w:t>
      </w:r>
      <w:r w:rsidR="00221E30">
        <w:rPr>
          <w:rStyle w:val="longtext"/>
          <w:rFonts w:asciiTheme="majorBidi" w:hAnsiTheme="majorBidi" w:cstheme="majorBidi"/>
          <w:color w:val="000000" w:themeColor="text1"/>
          <w:sz w:val="24"/>
          <w:szCs w:val="24"/>
        </w:rPr>
        <w:t>de</w:t>
      </w:r>
      <w:r w:rsidR="00221E30" w:rsidRPr="00221E30">
        <w:rPr>
          <w:rStyle w:val="longtext"/>
          <w:rFonts w:asciiTheme="majorBidi" w:hAnsiTheme="majorBidi" w:cstheme="majorBidi"/>
          <w:color w:val="000000" w:themeColor="text1"/>
          <w:sz w:val="24"/>
          <w:szCs w:val="24"/>
        </w:rPr>
        <w:t xml:space="preserve">s peut être spécifié dans une variété d'emplacements et les formats comme le montre </w:t>
      </w:r>
      <w:smartTag w:uri="urn:schemas-microsoft-com:office:smarttags" w:element="PersonName">
        <w:smartTagPr>
          <w:attr w:name="ProductID" w:val="la Figure"/>
        </w:smartTagPr>
        <w:r w:rsidR="00221E30" w:rsidRPr="00221E30">
          <w:rPr>
            <w:rStyle w:val="longtext"/>
            <w:rFonts w:asciiTheme="majorBidi" w:hAnsiTheme="majorBidi" w:cstheme="majorBidi"/>
            <w:color w:val="000000" w:themeColor="text1"/>
            <w:sz w:val="24"/>
            <w:szCs w:val="24"/>
          </w:rPr>
          <w:t>la Figure</w:t>
        </w:r>
      </w:smartTag>
      <w:r w:rsidR="00221E30" w:rsidRPr="00221E30">
        <w:rPr>
          <w:rStyle w:val="longtext"/>
          <w:rFonts w:asciiTheme="majorBidi" w:hAnsiTheme="majorBidi" w:cstheme="majorBidi"/>
          <w:color w:val="000000" w:themeColor="text1"/>
          <w:sz w:val="24"/>
          <w:szCs w:val="24"/>
        </w:rPr>
        <w:t xml:space="preserve"> 17-6. Le formulaire sera automatiquement la liste des limites externes du modèle. Conditions aux limites de sédiments doivent être spécifiées pour toutes les conditions aux limites externes. </w:t>
      </w:r>
    </w:p>
    <w:p w:rsidR="00221E30" w:rsidRPr="00292F70" w:rsidRDefault="00221E30" w:rsidP="00221E30">
      <w:pPr>
        <w:spacing w:line="360" w:lineRule="auto"/>
        <w:rPr>
          <w:rStyle w:val="longtext"/>
          <w:rFonts w:asciiTheme="majorBidi" w:hAnsiTheme="majorBidi" w:cstheme="majorBidi"/>
          <w:color w:val="FF0000"/>
          <w:sz w:val="24"/>
          <w:szCs w:val="24"/>
        </w:rPr>
      </w:pPr>
    </w:p>
    <w:p w:rsidR="00221E30" w:rsidRPr="00292F70" w:rsidRDefault="00221E30" w:rsidP="00221E30">
      <w:pPr>
        <w:spacing w:line="360" w:lineRule="auto"/>
        <w:rPr>
          <w:rStyle w:val="longtext"/>
          <w:rFonts w:asciiTheme="majorBidi" w:hAnsiTheme="majorBidi" w:cstheme="majorBidi"/>
          <w:color w:val="FF0000"/>
          <w:sz w:val="24"/>
          <w:szCs w:val="24"/>
        </w:rPr>
      </w:pPr>
    </w:p>
    <w:p w:rsidR="00BA1B6C" w:rsidRDefault="00BA1B6C" w:rsidP="00BA1B6C">
      <w:pPr>
        <w:spacing w:line="360" w:lineRule="auto"/>
        <w:rPr>
          <w:rStyle w:val="longtext"/>
          <w:rFonts w:asciiTheme="majorBidi" w:hAnsiTheme="majorBidi" w:cstheme="majorBidi"/>
          <w:b/>
          <w:bCs/>
          <w:color w:val="FF0000"/>
        </w:rPr>
      </w:pPr>
      <w:r>
        <w:rPr>
          <w:rFonts w:asciiTheme="majorBidi" w:hAnsiTheme="majorBidi" w:cstheme="majorBidi"/>
          <w:noProof/>
          <w:color w:val="FF0000"/>
          <w:sz w:val="24"/>
          <w:szCs w:val="24"/>
        </w:rPr>
        <w:lastRenderedPageBreak/>
        <w:drawing>
          <wp:inline distT="0" distB="0" distL="0" distR="0">
            <wp:extent cx="5939790" cy="5848350"/>
            <wp:effectExtent l="19050" t="0" r="3810" b="0"/>
            <wp:docPr id="2" name="Image 1" descr="C:\Users\hicham\Desktop\2013-06-10_1521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icham\Desktop\2013-06-10_152112.png"/>
                    <pic:cNvPicPr>
                      <a:picLocks noChangeAspect="1" noChangeArrowheads="1"/>
                    </pic:cNvPicPr>
                  </pic:nvPicPr>
                  <pic:blipFill>
                    <a:blip r:embed="rId13"/>
                    <a:srcRect/>
                    <a:stretch>
                      <a:fillRect/>
                    </a:stretch>
                  </pic:blipFill>
                  <pic:spPr bwMode="auto">
                    <a:xfrm>
                      <a:off x="0" y="0"/>
                      <a:ext cx="5939790" cy="5848350"/>
                    </a:xfrm>
                    <a:prstGeom prst="rect">
                      <a:avLst/>
                    </a:prstGeom>
                    <a:noFill/>
                    <a:ln w="9525">
                      <a:noFill/>
                      <a:miter lim="800000"/>
                      <a:headEnd/>
                      <a:tailEnd/>
                    </a:ln>
                  </pic:spPr>
                </pic:pic>
              </a:graphicData>
            </a:graphic>
          </wp:inline>
        </w:drawing>
      </w:r>
    </w:p>
    <w:p w:rsidR="00221E30" w:rsidRPr="00BA1B6C" w:rsidRDefault="00BA1B6C" w:rsidP="00BA1B6C">
      <w:pPr>
        <w:spacing w:line="360" w:lineRule="auto"/>
        <w:rPr>
          <w:rFonts w:asciiTheme="majorBidi" w:hAnsiTheme="majorBidi" w:cstheme="majorBidi"/>
          <w:b/>
          <w:bCs/>
        </w:rPr>
      </w:pPr>
      <w:r w:rsidRPr="00BA1B6C">
        <w:rPr>
          <w:rStyle w:val="longtext"/>
          <w:rFonts w:asciiTheme="majorBidi" w:hAnsiTheme="majorBidi" w:cstheme="majorBidi"/>
          <w:b/>
          <w:bCs/>
        </w:rPr>
        <w:t>Figure</w:t>
      </w:r>
      <w:r w:rsidR="00221E30" w:rsidRPr="00BA1B6C">
        <w:rPr>
          <w:rStyle w:val="longtext"/>
          <w:rFonts w:asciiTheme="majorBidi" w:hAnsiTheme="majorBidi" w:cstheme="majorBidi"/>
          <w:b/>
          <w:bCs/>
        </w:rPr>
        <w:t xml:space="preserve"> (III.6) : Les conditions aux limites  onglet de l'éditeur de données sur les sédiments</w:t>
      </w:r>
    </w:p>
    <w:p w:rsidR="00221E30" w:rsidRDefault="00221E30" w:rsidP="00221E30">
      <w:pPr>
        <w:spacing w:line="360" w:lineRule="auto"/>
        <w:rPr>
          <w:rStyle w:val="longtext"/>
          <w:rFonts w:asciiTheme="majorBidi" w:hAnsiTheme="majorBidi" w:cstheme="majorBidi"/>
          <w:color w:val="000000" w:themeColor="text1"/>
          <w:sz w:val="24"/>
          <w:szCs w:val="24"/>
        </w:rPr>
      </w:pPr>
      <w:r w:rsidRPr="00292F70">
        <w:rPr>
          <w:rFonts w:asciiTheme="majorBidi" w:hAnsiTheme="majorBidi" w:cstheme="majorBidi"/>
          <w:color w:val="FF0000"/>
          <w:sz w:val="24"/>
          <w:szCs w:val="24"/>
        </w:rPr>
        <w:br/>
      </w:r>
      <w:r>
        <w:rPr>
          <w:rStyle w:val="longtext"/>
          <w:rFonts w:asciiTheme="majorBidi" w:hAnsiTheme="majorBidi" w:cstheme="majorBidi"/>
          <w:color w:val="000000" w:themeColor="text1"/>
          <w:sz w:val="24"/>
          <w:szCs w:val="24"/>
        </w:rPr>
        <w:t xml:space="preserve">      </w:t>
      </w:r>
      <w:r w:rsidRPr="00221E30">
        <w:rPr>
          <w:rStyle w:val="longtext"/>
          <w:rFonts w:asciiTheme="majorBidi" w:hAnsiTheme="majorBidi" w:cstheme="majorBidi"/>
          <w:color w:val="000000" w:themeColor="text1"/>
          <w:sz w:val="24"/>
          <w:szCs w:val="24"/>
        </w:rPr>
        <w:t xml:space="preserve">Bien que HEC-RAS automatiquement la liste des frontières extérieures, l'utilisateur doit spécifier les emplacements internes, où les conditions aux limites de sédiments sont nécessaires. Pour ajouter une frontière interne, appuyez sur </w:t>
      </w:r>
      <w:smartTag w:uri="urn:schemas-microsoft-com:office:smarttags" w:element="PersonName">
        <w:smartTagPr>
          <w:attr w:name="ProductID" w:val="la Situation"/>
        </w:smartTagPr>
        <w:r w:rsidRPr="00221E30">
          <w:rPr>
            <w:rStyle w:val="longtext"/>
            <w:rFonts w:asciiTheme="majorBidi" w:hAnsiTheme="majorBidi" w:cstheme="majorBidi"/>
            <w:color w:val="000000" w:themeColor="text1"/>
            <w:sz w:val="24"/>
            <w:szCs w:val="24"/>
          </w:rPr>
          <w:t>la Situation</w:t>
        </w:r>
      </w:smartTag>
      <w:r w:rsidRPr="00221E30">
        <w:rPr>
          <w:rStyle w:val="longtext"/>
          <w:rFonts w:asciiTheme="majorBidi" w:hAnsiTheme="majorBidi" w:cstheme="majorBidi"/>
          <w:color w:val="000000" w:themeColor="text1"/>
          <w:sz w:val="24"/>
          <w:szCs w:val="24"/>
        </w:rPr>
        <w:t xml:space="preserve"> des sédiments Ajouter frontière (s) sur le bouton, ce qui lancera le sélecteur de station de la rivière l'illustre la figure 17-7. Un ou plusieurs de ces stations fluviales peuvent être sélectionnés en double-cliquant sur la liste ou de choisir l'emplacement tout en appuyant sur le bouton de commande ou de quart de travail. Les stations peuvent être retirées de la liste choisie l'emplacement en double-cliquant sur eux ou en appuyant sur le bouton Effacer la liste sélectionnée. Lorsque les lieux sont sélectionnés, ils </w:t>
      </w:r>
      <w:r w:rsidRPr="00221E30">
        <w:rPr>
          <w:rStyle w:val="longtext"/>
          <w:rFonts w:asciiTheme="majorBidi" w:hAnsiTheme="majorBidi" w:cstheme="majorBidi"/>
          <w:color w:val="000000" w:themeColor="text1"/>
          <w:sz w:val="24"/>
          <w:szCs w:val="24"/>
        </w:rPr>
        <w:lastRenderedPageBreak/>
        <w:t>apparaissent dans l'éditeur de données des sédiments et la désignation du type de charge sera initialement vide. Conditions aux limites de sédiments sont choisies en sélectionnant la cellule de grille associée à l'emplacement d'intérêt. Basé sur les propriétés de l'emplacement donné, différents sédiments conditions aux limites boutons seront disponibles. Choisissez parmi les boutons disponibles aux limites de type sédiments état en vue de définir la condition limite et commencer à entrer des données</w:t>
      </w:r>
    </w:p>
    <w:p w:rsidR="00EB1979" w:rsidRPr="00221E30" w:rsidRDefault="00EB1979" w:rsidP="00221E30">
      <w:pPr>
        <w:spacing w:line="360" w:lineRule="auto"/>
        <w:rPr>
          <w:rStyle w:val="longtext"/>
          <w:rFonts w:asciiTheme="majorBidi" w:hAnsiTheme="majorBidi" w:cstheme="majorBidi"/>
          <w:color w:val="000000" w:themeColor="text1"/>
          <w:sz w:val="24"/>
          <w:szCs w:val="24"/>
        </w:rPr>
      </w:pPr>
      <w:r>
        <w:rPr>
          <w:noProof/>
        </w:rPr>
        <w:drawing>
          <wp:anchor distT="0" distB="0" distL="114300" distR="114300" simplePos="0" relativeHeight="251664384" behindDoc="0" locked="0" layoutInCell="1" allowOverlap="1">
            <wp:simplePos x="0" y="0"/>
            <wp:positionH relativeFrom="column">
              <wp:posOffset>223520</wp:posOffset>
            </wp:positionH>
            <wp:positionV relativeFrom="paragraph">
              <wp:posOffset>187325</wp:posOffset>
            </wp:positionV>
            <wp:extent cx="5562600" cy="3448050"/>
            <wp:effectExtent l="19050" t="0" r="0" b="0"/>
            <wp:wrapSquare wrapText="bothSides"/>
            <wp:docPr id="59" name="Imag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14" cstate="print"/>
                    <a:srcRect/>
                    <a:stretch>
                      <a:fillRect/>
                    </a:stretch>
                  </pic:blipFill>
                  <pic:spPr bwMode="auto">
                    <a:xfrm>
                      <a:off x="0" y="0"/>
                      <a:ext cx="5562600" cy="3448050"/>
                    </a:xfrm>
                    <a:prstGeom prst="rect">
                      <a:avLst/>
                    </a:prstGeom>
                    <a:noFill/>
                    <a:ln w="9525">
                      <a:noFill/>
                      <a:miter lim="800000"/>
                      <a:headEnd/>
                      <a:tailEnd/>
                    </a:ln>
                  </pic:spPr>
                </pic:pic>
              </a:graphicData>
            </a:graphic>
          </wp:anchor>
        </w:drawing>
      </w:r>
    </w:p>
    <w:p w:rsidR="00EB1979" w:rsidRDefault="00EB1979" w:rsidP="00EB1979">
      <w:pPr>
        <w:jc w:val="center"/>
        <w:rPr>
          <w:rStyle w:val="longtext"/>
          <w:rFonts w:asciiTheme="majorBidi" w:hAnsiTheme="majorBidi" w:cstheme="majorBidi"/>
          <w:b/>
          <w:bCs/>
          <w:color w:val="000000" w:themeColor="text1"/>
        </w:rPr>
      </w:pPr>
      <w:r>
        <w:rPr>
          <w:rStyle w:val="longtext"/>
          <w:rFonts w:asciiTheme="majorBidi" w:hAnsiTheme="majorBidi" w:cstheme="majorBidi"/>
          <w:b/>
          <w:bCs/>
          <w:color w:val="000000" w:themeColor="text1"/>
        </w:rPr>
        <w:t>Figure (III.7</w:t>
      </w:r>
      <w:r w:rsidRPr="00EB1979">
        <w:rPr>
          <w:rStyle w:val="longtext"/>
          <w:rFonts w:asciiTheme="majorBidi" w:hAnsiTheme="majorBidi" w:cstheme="majorBidi"/>
          <w:b/>
          <w:bCs/>
          <w:color w:val="000000" w:themeColor="text1"/>
        </w:rPr>
        <w:t>)</w:t>
      </w:r>
      <w:r>
        <w:rPr>
          <w:rStyle w:val="longtext"/>
          <w:rFonts w:asciiTheme="majorBidi" w:hAnsiTheme="majorBidi" w:cstheme="majorBidi"/>
          <w:b/>
          <w:bCs/>
          <w:color w:val="000000" w:themeColor="text1"/>
        </w:rPr>
        <w:t> :</w:t>
      </w:r>
      <w:r w:rsidRPr="00EB1979">
        <w:rPr>
          <w:rStyle w:val="longtext"/>
          <w:rFonts w:asciiTheme="majorBidi" w:hAnsiTheme="majorBidi" w:cstheme="majorBidi"/>
          <w:b/>
          <w:bCs/>
          <w:color w:val="000000" w:themeColor="text1"/>
        </w:rPr>
        <w:t xml:space="preserve"> Editeur pour la sélection d'un débit plus tard, al charge</w:t>
      </w:r>
    </w:p>
    <w:p w:rsidR="00EB1979" w:rsidRPr="00EB1979" w:rsidRDefault="00EB1979" w:rsidP="00EB1979">
      <w:pPr>
        <w:jc w:val="center"/>
        <w:rPr>
          <w:rStyle w:val="longtext"/>
          <w:rFonts w:asciiTheme="majorBidi" w:hAnsiTheme="majorBidi" w:cstheme="majorBidi"/>
          <w:b/>
          <w:bCs/>
          <w:color w:val="000000" w:themeColor="text1"/>
        </w:rPr>
      </w:pPr>
      <w:r w:rsidRPr="00EB1979">
        <w:rPr>
          <w:rStyle w:val="longtext"/>
          <w:rFonts w:asciiTheme="majorBidi" w:hAnsiTheme="majorBidi" w:cstheme="majorBidi"/>
          <w:b/>
          <w:bCs/>
          <w:color w:val="000000" w:themeColor="text1"/>
        </w:rPr>
        <w:t>Emplacement de la frontière</w:t>
      </w:r>
    </w:p>
    <w:p w:rsidR="00221E30" w:rsidRPr="00221E30" w:rsidRDefault="00221E30" w:rsidP="00221E30">
      <w:pPr>
        <w:spacing w:line="360" w:lineRule="auto"/>
        <w:rPr>
          <w:rStyle w:val="longtext"/>
          <w:rFonts w:asciiTheme="majorBidi" w:hAnsiTheme="majorBidi" w:cstheme="majorBidi"/>
          <w:color w:val="000000" w:themeColor="text1"/>
          <w:sz w:val="24"/>
          <w:szCs w:val="24"/>
        </w:rPr>
      </w:pPr>
    </w:p>
    <w:p w:rsidR="0019506F" w:rsidRPr="00292F70" w:rsidRDefault="00F40198" w:rsidP="00E42A4F">
      <w:pPr>
        <w:spacing w:line="360" w:lineRule="auto"/>
        <w:rPr>
          <w:rStyle w:val="longtext"/>
          <w:rFonts w:asciiTheme="majorBidi" w:hAnsiTheme="majorBidi" w:cstheme="majorBidi"/>
          <w:color w:val="FF0000"/>
          <w:sz w:val="24"/>
          <w:szCs w:val="24"/>
        </w:rPr>
      </w:pPr>
      <w:r w:rsidRPr="0016063F">
        <w:rPr>
          <w:rStyle w:val="shorttext"/>
          <w:rFonts w:asciiTheme="majorBidi" w:hAnsiTheme="majorBidi" w:cstheme="majorBidi"/>
          <w:b/>
          <w:bCs/>
          <w:color w:val="000000" w:themeColor="text1"/>
          <w:sz w:val="24"/>
          <w:szCs w:val="24"/>
        </w:rPr>
        <w:t>III.1.6.1</w:t>
      </w:r>
      <w:r w:rsidR="0019506F" w:rsidRPr="0016063F">
        <w:rPr>
          <w:rStyle w:val="longtext"/>
          <w:rFonts w:asciiTheme="majorBidi" w:hAnsiTheme="majorBidi" w:cstheme="majorBidi"/>
          <w:b/>
          <w:bCs/>
          <w:color w:val="000000" w:themeColor="text1"/>
          <w:sz w:val="24"/>
          <w:szCs w:val="24"/>
        </w:rPr>
        <w:t>Saisie</w:t>
      </w:r>
      <w:r w:rsidR="0019506F" w:rsidRPr="0019506F">
        <w:rPr>
          <w:rStyle w:val="longtext"/>
          <w:rFonts w:asciiTheme="majorBidi" w:hAnsiTheme="majorBidi" w:cstheme="majorBidi"/>
          <w:b/>
          <w:bCs/>
          <w:color w:val="000000" w:themeColor="text1"/>
          <w:sz w:val="24"/>
          <w:szCs w:val="24"/>
        </w:rPr>
        <w:t xml:space="preserve"> de données observées</w:t>
      </w:r>
      <w:r w:rsidR="00E42A4F">
        <w:rPr>
          <w:rStyle w:val="longtext"/>
          <w:rFonts w:asciiTheme="majorBidi" w:hAnsiTheme="majorBidi" w:cstheme="majorBidi"/>
          <w:color w:val="000000" w:themeColor="text1"/>
          <w:sz w:val="24"/>
          <w:szCs w:val="24"/>
        </w:rPr>
        <w:t> :</w:t>
      </w:r>
      <w:r w:rsidR="0019506F" w:rsidRPr="0019506F">
        <w:rPr>
          <w:rFonts w:asciiTheme="majorBidi" w:hAnsiTheme="majorBidi" w:cstheme="majorBidi"/>
          <w:color w:val="000000" w:themeColor="text1"/>
          <w:sz w:val="24"/>
          <w:szCs w:val="24"/>
        </w:rPr>
        <w:br/>
      </w:r>
      <w:r w:rsidR="0019506F" w:rsidRPr="0019506F">
        <w:rPr>
          <w:rStyle w:val="longtext"/>
          <w:rFonts w:asciiTheme="majorBidi" w:hAnsiTheme="majorBidi" w:cstheme="majorBidi"/>
          <w:color w:val="000000" w:themeColor="text1"/>
          <w:sz w:val="24"/>
          <w:szCs w:val="24"/>
        </w:rPr>
        <w:t>Élévations observées peuvent être saisies dans HEC-RAS qui permet la comparaison avec les profils du lit simulées ou d'autres paramètres connus. Sélection des données observées dans le menu Options de l'éditeur de données des sédiments va ouvrir la boîte de dialogue les données observées. Les données observées peuvent être saisis pour un ou plusieurs sections (Figure 17-</w:t>
      </w:r>
    </w:p>
    <w:p w:rsidR="0019506F" w:rsidRDefault="0019506F" w:rsidP="00BA1B6C">
      <w:pPr>
        <w:spacing w:line="360" w:lineRule="auto"/>
        <w:jc w:val="both"/>
        <w:rPr>
          <w:rStyle w:val="longtext"/>
          <w:rFonts w:asciiTheme="majorBidi" w:hAnsiTheme="majorBidi" w:cstheme="majorBidi"/>
          <w:color w:val="000000" w:themeColor="text1"/>
          <w:sz w:val="24"/>
          <w:szCs w:val="24"/>
        </w:rPr>
      </w:pPr>
      <w:r w:rsidRPr="0019506F">
        <w:rPr>
          <w:rStyle w:val="longtext"/>
          <w:rFonts w:asciiTheme="majorBidi" w:hAnsiTheme="majorBidi" w:cstheme="majorBidi"/>
          <w:color w:val="000000" w:themeColor="text1"/>
          <w:sz w:val="24"/>
          <w:szCs w:val="24"/>
        </w:rPr>
        <w:t xml:space="preserve">Capacités actuelles des sédiments dans HEC-RAS sont basées sur quasi-in stationnaires hydraulique. L'approche quasi-instable se rapproche d'un hydro gramme d'écoulement par une </w:t>
      </w:r>
      <w:r w:rsidRPr="0019506F">
        <w:rPr>
          <w:rStyle w:val="longtext"/>
          <w:rFonts w:asciiTheme="majorBidi" w:hAnsiTheme="majorBidi" w:cstheme="majorBidi"/>
          <w:color w:val="000000" w:themeColor="text1"/>
          <w:sz w:val="24"/>
          <w:szCs w:val="24"/>
        </w:rPr>
        <w:lastRenderedPageBreak/>
        <w:t>série de profils de débit constant associés avec des durées de flux correspondants. Parce que ce type d'analyse nécessite des renseignements différents de flux constant ou instable, une boîte de dialogue d'écoulement séparé quasi-instable (</w:t>
      </w:r>
      <w:r w:rsidRPr="0019506F">
        <w:rPr>
          <w:rStyle w:val="longtext"/>
          <w:rFonts w:asciiTheme="majorBidi" w:hAnsiTheme="majorBidi" w:cstheme="majorBidi"/>
          <w:b/>
          <w:bCs/>
          <w:color w:val="000000" w:themeColor="text1"/>
          <w:sz w:val="24"/>
          <w:szCs w:val="24"/>
        </w:rPr>
        <w:t>Figure</w:t>
      </w:r>
      <w:r w:rsidRPr="0019506F">
        <w:rPr>
          <w:rStyle w:val="longtext"/>
          <w:rFonts w:asciiTheme="majorBidi" w:hAnsiTheme="majorBidi" w:cstheme="majorBidi"/>
          <w:b/>
          <w:bCs/>
          <w:color w:val="000000" w:themeColor="text1"/>
        </w:rPr>
        <w:t xml:space="preserve"> III.9</w:t>
      </w:r>
      <w:r w:rsidRPr="0019506F">
        <w:rPr>
          <w:rStyle w:val="longtext"/>
          <w:rFonts w:asciiTheme="majorBidi" w:hAnsiTheme="majorBidi" w:cstheme="majorBidi"/>
          <w:color w:val="000000" w:themeColor="text1"/>
          <w:sz w:val="24"/>
          <w:szCs w:val="24"/>
        </w:rPr>
        <w:t xml:space="preserve">) est disponible en sélectionnant quasi-instabilité de l'écoulement dans le menu Edition de la principale HEC-RAS de dialogue ou en appuyant sur la Quasi-instable bouton de raccourci de débit </w:t>
      </w:r>
    </w:p>
    <w:p w:rsidR="0019506F" w:rsidRDefault="00BA1B6C" w:rsidP="0019506F">
      <w:pPr>
        <w:spacing w:line="360" w:lineRule="auto"/>
        <w:rPr>
          <w:rStyle w:val="longtext"/>
          <w:rFonts w:asciiTheme="majorBidi" w:hAnsiTheme="majorBidi" w:cstheme="majorBidi"/>
          <w:color w:val="000000" w:themeColor="text1"/>
          <w:sz w:val="24"/>
          <w:szCs w:val="24"/>
        </w:rPr>
      </w:pPr>
      <w:r>
        <w:rPr>
          <w:rFonts w:asciiTheme="majorBidi" w:hAnsiTheme="majorBidi" w:cstheme="majorBidi"/>
          <w:noProof/>
          <w:color w:val="000000" w:themeColor="text1"/>
          <w:sz w:val="24"/>
          <w:szCs w:val="24"/>
        </w:rPr>
        <w:drawing>
          <wp:anchor distT="0" distB="0" distL="114300" distR="114300" simplePos="0" relativeHeight="251680768" behindDoc="0" locked="0" layoutInCell="1" allowOverlap="1">
            <wp:simplePos x="0" y="0"/>
            <wp:positionH relativeFrom="column">
              <wp:posOffset>328295</wp:posOffset>
            </wp:positionH>
            <wp:positionV relativeFrom="paragraph">
              <wp:posOffset>258445</wp:posOffset>
            </wp:positionV>
            <wp:extent cx="5029200" cy="4533900"/>
            <wp:effectExtent l="19050" t="0" r="0" b="0"/>
            <wp:wrapSquare wrapText="bothSides"/>
            <wp:docPr id="6" name="Image 3" descr="C:\Users\hicham\Desktop\2013-06-05_16023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hicham\Desktop\2013-06-05_160230.png"/>
                    <pic:cNvPicPr>
                      <a:picLocks noChangeAspect="1" noChangeArrowheads="1"/>
                    </pic:cNvPicPr>
                  </pic:nvPicPr>
                  <pic:blipFill>
                    <a:blip r:embed="rId15" cstate="print"/>
                    <a:srcRect/>
                    <a:stretch>
                      <a:fillRect/>
                    </a:stretch>
                  </pic:blipFill>
                  <pic:spPr bwMode="auto">
                    <a:xfrm>
                      <a:off x="0" y="0"/>
                      <a:ext cx="5029200" cy="4533900"/>
                    </a:xfrm>
                    <a:prstGeom prst="rect">
                      <a:avLst/>
                    </a:prstGeom>
                    <a:noFill/>
                    <a:ln w="9525">
                      <a:noFill/>
                      <a:miter lim="800000"/>
                      <a:headEnd/>
                      <a:tailEnd/>
                    </a:ln>
                  </pic:spPr>
                </pic:pic>
              </a:graphicData>
            </a:graphic>
          </wp:anchor>
        </w:drawing>
      </w:r>
    </w:p>
    <w:p w:rsidR="0019506F" w:rsidRDefault="0019506F" w:rsidP="0019506F">
      <w:pPr>
        <w:spacing w:line="360" w:lineRule="auto"/>
        <w:rPr>
          <w:rStyle w:val="longtext"/>
          <w:rFonts w:asciiTheme="majorBidi" w:hAnsiTheme="majorBidi" w:cstheme="majorBidi"/>
          <w:color w:val="000000" w:themeColor="text1"/>
          <w:sz w:val="24"/>
          <w:szCs w:val="24"/>
        </w:rPr>
      </w:pPr>
    </w:p>
    <w:p w:rsidR="0019506F" w:rsidRDefault="0019506F" w:rsidP="0019506F">
      <w:pPr>
        <w:spacing w:line="360" w:lineRule="auto"/>
        <w:rPr>
          <w:rStyle w:val="longtext"/>
          <w:rFonts w:asciiTheme="majorBidi" w:hAnsiTheme="majorBidi" w:cstheme="majorBidi"/>
          <w:color w:val="000000" w:themeColor="text1"/>
          <w:sz w:val="24"/>
          <w:szCs w:val="24"/>
        </w:rPr>
      </w:pPr>
    </w:p>
    <w:p w:rsidR="0019506F" w:rsidRDefault="0019506F" w:rsidP="0019506F">
      <w:pPr>
        <w:spacing w:line="360" w:lineRule="auto"/>
        <w:rPr>
          <w:rStyle w:val="longtext"/>
          <w:rFonts w:asciiTheme="majorBidi" w:hAnsiTheme="majorBidi" w:cstheme="majorBidi"/>
          <w:color w:val="000000" w:themeColor="text1"/>
          <w:sz w:val="24"/>
          <w:szCs w:val="24"/>
        </w:rPr>
      </w:pPr>
    </w:p>
    <w:p w:rsidR="0019506F" w:rsidRDefault="0019506F" w:rsidP="0019506F">
      <w:pPr>
        <w:spacing w:line="360" w:lineRule="auto"/>
        <w:rPr>
          <w:rStyle w:val="longtext"/>
          <w:rFonts w:asciiTheme="majorBidi" w:hAnsiTheme="majorBidi" w:cstheme="majorBidi"/>
          <w:color w:val="000000" w:themeColor="text1"/>
          <w:sz w:val="24"/>
          <w:szCs w:val="24"/>
        </w:rPr>
      </w:pPr>
    </w:p>
    <w:p w:rsidR="0019506F" w:rsidRDefault="0019506F" w:rsidP="0019506F">
      <w:pPr>
        <w:spacing w:line="360" w:lineRule="auto"/>
        <w:rPr>
          <w:rStyle w:val="longtext"/>
          <w:rFonts w:asciiTheme="majorBidi" w:hAnsiTheme="majorBidi" w:cstheme="majorBidi"/>
          <w:color w:val="000000" w:themeColor="text1"/>
          <w:sz w:val="24"/>
          <w:szCs w:val="24"/>
        </w:rPr>
      </w:pPr>
    </w:p>
    <w:p w:rsidR="00604689" w:rsidRDefault="00604689" w:rsidP="0019506F">
      <w:pPr>
        <w:spacing w:line="360" w:lineRule="auto"/>
        <w:jc w:val="center"/>
        <w:rPr>
          <w:rStyle w:val="longtext"/>
          <w:rFonts w:asciiTheme="majorBidi" w:hAnsiTheme="majorBidi" w:cstheme="majorBidi"/>
          <w:b/>
          <w:bCs/>
          <w:color w:val="000000" w:themeColor="text1"/>
          <w:sz w:val="24"/>
          <w:szCs w:val="24"/>
        </w:rPr>
      </w:pPr>
    </w:p>
    <w:p w:rsidR="00604689" w:rsidRDefault="00604689" w:rsidP="0019506F">
      <w:pPr>
        <w:spacing w:line="360" w:lineRule="auto"/>
        <w:jc w:val="center"/>
        <w:rPr>
          <w:rStyle w:val="longtext"/>
          <w:rFonts w:asciiTheme="majorBidi" w:hAnsiTheme="majorBidi" w:cstheme="majorBidi"/>
          <w:b/>
          <w:bCs/>
          <w:color w:val="000000" w:themeColor="text1"/>
          <w:sz w:val="24"/>
          <w:szCs w:val="24"/>
        </w:rPr>
      </w:pPr>
    </w:p>
    <w:p w:rsidR="00604689" w:rsidRDefault="00604689" w:rsidP="0019506F">
      <w:pPr>
        <w:spacing w:line="360" w:lineRule="auto"/>
        <w:jc w:val="center"/>
        <w:rPr>
          <w:rStyle w:val="longtext"/>
          <w:rFonts w:asciiTheme="majorBidi" w:hAnsiTheme="majorBidi" w:cstheme="majorBidi"/>
          <w:b/>
          <w:bCs/>
          <w:color w:val="000000" w:themeColor="text1"/>
          <w:sz w:val="24"/>
          <w:szCs w:val="24"/>
        </w:rPr>
      </w:pPr>
    </w:p>
    <w:p w:rsidR="00604689" w:rsidRDefault="00604689" w:rsidP="0019506F">
      <w:pPr>
        <w:spacing w:line="360" w:lineRule="auto"/>
        <w:jc w:val="center"/>
        <w:rPr>
          <w:rStyle w:val="longtext"/>
          <w:rFonts w:asciiTheme="majorBidi" w:hAnsiTheme="majorBidi" w:cstheme="majorBidi"/>
          <w:b/>
          <w:bCs/>
          <w:color w:val="000000" w:themeColor="text1"/>
          <w:sz w:val="24"/>
          <w:szCs w:val="24"/>
        </w:rPr>
      </w:pPr>
    </w:p>
    <w:p w:rsidR="00604689" w:rsidRDefault="00604689" w:rsidP="0019506F">
      <w:pPr>
        <w:spacing w:line="360" w:lineRule="auto"/>
        <w:jc w:val="center"/>
        <w:rPr>
          <w:rStyle w:val="longtext"/>
          <w:rFonts w:asciiTheme="majorBidi" w:hAnsiTheme="majorBidi" w:cstheme="majorBidi"/>
          <w:b/>
          <w:bCs/>
          <w:color w:val="000000" w:themeColor="text1"/>
          <w:sz w:val="24"/>
          <w:szCs w:val="24"/>
        </w:rPr>
      </w:pPr>
    </w:p>
    <w:p w:rsidR="00604689" w:rsidRDefault="00604689" w:rsidP="0019506F">
      <w:pPr>
        <w:spacing w:line="360" w:lineRule="auto"/>
        <w:jc w:val="center"/>
        <w:rPr>
          <w:rStyle w:val="longtext"/>
          <w:rFonts w:asciiTheme="majorBidi" w:hAnsiTheme="majorBidi" w:cstheme="majorBidi"/>
          <w:b/>
          <w:bCs/>
          <w:color w:val="000000" w:themeColor="text1"/>
          <w:sz w:val="24"/>
          <w:szCs w:val="24"/>
        </w:rPr>
      </w:pPr>
    </w:p>
    <w:p w:rsidR="00604689" w:rsidRDefault="00604689" w:rsidP="0019506F">
      <w:pPr>
        <w:spacing w:line="360" w:lineRule="auto"/>
        <w:jc w:val="center"/>
        <w:rPr>
          <w:rStyle w:val="longtext"/>
          <w:rFonts w:asciiTheme="majorBidi" w:hAnsiTheme="majorBidi" w:cstheme="majorBidi"/>
          <w:b/>
          <w:bCs/>
          <w:color w:val="000000" w:themeColor="text1"/>
          <w:sz w:val="24"/>
          <w:szCs w:val="24"/>
        </w:rPr>
      </w:pPr>
    </w:p>
    <w:p w:rsidR="0019506F" w:rsidRDefault="0019506F" w:rsidP="00BA1B6C">
      <w:pPr>
        <w:spacing w:line="360" w:lineRule="auto"/>
        <w:jc w:val="center"/>
        <w:rPr>
          <w:rStyle w:val="longtext"/>
          <w:rFonts w:asciiTheme="majorBidi" w:hAnsiTheme="majorBidi" w:cstheme="majorBidi"/>
          <w:b/>
          <w:bCs/>
          <w:color w:val="000000" w:themeColor="text1"/>
        </w:rPr>
      </w:pPr>
      <w:r w:rsidRPr="0019506F">
        <w:rPr>
          <w:rStyle w:val="longtext"/>
          <w:rFonts w:asciiTheme="majorBidi" w:hAnsiTheme="majorBidi" w:cstheme="majorBidi"/>
          <w:b/>
          <w:bCs/>
          <w:color w:val="000000" w:themeColor="text1"/>
          <w:sz w:val="24"/>
          <w:szCs w:val="24"/>
        </w:rPr>
        <w:t>Figure</w:t>
      </w:r>
      <w:r w:rsidRPr="0019506F">
        <w:rPr>
          <w:rStyle w:val="longtext"/>
          <w:rFonts w:asciiTheme="majorBidi" w:hAnsiTheme="majorBidi" w:cstheme="majorBidi"/>
          <w:b/>
          <w:bCs/>
          <w:color w:val="000000" w:themeColor="text1"/>
        </w:rPr>
        <w:t xml:space="preserve"> </w:t>
      </w:r>
      <w:r>
        <w:rPr>
          <w:rStyle w:val="longtext"/>
          <w:rFonts w:asciiTheme="majorBidi" w:hAnsiTheme="majorBidi" w:cstheme="majorBidi"/>
          <w:b/>
          <w:bCs/>
          <w:color w:val="000000" w:themeColor="text1"/>
        </w:rPr>
        <w:t>(</w:t>
      </w:r>
      <w:r w:rsidRPr="0019506F">
        <w:rPr>
          <w:rStyle w:val="longtext"/>
          <w:rFonts w:asciiTheme="majorBidi" w:hAnsiTheme="majorBidi" w:cstheme="majorBidi"/>
          <w:b/>
          <w:bCs/>
          <w:color w:val="000000" w:themeColor="text1"/>
        </w:rPr>
        <w:t>III.9)</w:t>
      </w:r>
      <w:r>
        <w:rPr>
          <w:rStyle w:val="longtext"/>
          <w:rFonts w:asciiTheme="majorBidi" w:hAnsiTheme="majorBidi" w:cstheme="majorBidi"/>
          <w:b/>
          <w:bCs/>
          <w:color w:val="000000" w:themeColor="text1"/>
        </w:rPr>
        <w:t xml:space="preserve">: </w:t>
      </w:r>
      <w:r w:rsidRPr="0019506F">
        <w:rPr>
          <w:rStyle w:val="longtext"/>
          <w:rFonts w:asciiTheme="majorBidi" w:hAnsiTheme="majorBidi" w:cstheme="majorBidi"/>
          <w:b/>
          <w:bCs/>
          <w:color w:val="000000" w:themeColor="text1"/>
        </w:rPr>
        <w:t>De dialogue d'écoulement quasi-instable</w:t>
      </w:r>
    </w:p>
    <w:p w:rsidR="0019506F" w:rsidRDefault="00F40198" w:rsidP="0019506F">
      <w:pPr>
        <w:tabs>
          <w:tab w:val="left" w:pos="2940"/>
        </w:tabs>
        <w:spacing w:line="360" w:lineRule="auto"/>
        <w:rPr>
          <w:rFonts w:asciiTheme="majorBidi" w:hAnsiTheme="majorBidi" w:cstheme="majorBidi"/>
          <w:color w:val="000000" w:themeColor="text1"/>
          <w:sz w:val="24"/>
          <w:szCs w:val="24"/>
        </w:rPr>
      </w:pPr>
      <w:r w:rsidRPr="0016063F">
        <w:rPr>
          <w:rStyle w:val="shorttext"/>
          <w:rFonts w:asciiTheme="majorBidi" w:hAnsiTheme="majorBidi" w:cstheme="majorBidi"/>
          <w:b/>
          <w:bCs/>
          <w:color w:val="000000" w:themeColor="text1"/>
          <w:sz w:val="24"/>
          <w:szCs w:val="24"/>
        </w:rPr>
        <w:t>III.1.6.2</w:t>
      </w:r>
      <w:r w:rsidR="0019506F" w:rsidRPr="0016063F">
        <w:rPr>
          <w:rStyle w:val="longtext"/>
          <w:rFonts w:asciiTheme="majorBidi" w:hAnsiTheme="majorBidi" w:cstheme="majorBidi"/>
          <w:b/>
          <w:bCs/>
          <w:color w:val="000000" w:themeColor="text1"/>
          <w:sz w:val="24"/>
          <w:szCs w:val="24"/>
        </w:rPr>
        <w:t>Conditions</w:t>
      </w:r>
      <w:r w:rsidR="0019506F" w:rsidRPr="0019506F">
        <w:rPr>
          <w:rStyle w:val="longtext"/>
          <w:rFonts w:asciiTheme="majorBidi" w:hAnsiTheme="majorBidi" w:cstheme="majorBidi"/>
          <w:b/>
          <w:bCs/>
          <w:color w:val="000000" w:themeColor="text1"/>
          <w:sz w:val="24"/>
          <w:szCs w:val="24"/>
        </w:rPr>
        <w:t xml:space="preserve"> aux limites</w:t>
      </w:r>
      <w:r w:rsidR="00E42A4F">
        <w:rPr>
          <w:rStyle w:val="longtext"/>
          <w:rFonts w:asciiTheme="majorBidi" w:hAnsiTheme="majorBidi" w:cstheme="majorBidi"/>
          <w:color w:val="000000" w:themeColor="text1"/>
          <w:sz w:val="24"/>
          <w:szCs w:val="24"/>
        </w:rPr>
        <w:t> :</w:t>
      </w:r>
    </w:p>
    <w:p w:rsidR="0019506F" w:rsidRPr="0019506F" w:rsidRDefault="0019506F" w:rsidP="00E42A4F">
      <w:pPr>
        <w:tabs>
          <w:tab w:val="left" w:pos="2940"/>
        </w:tabs>
        <w:spacing w:line="360" w:lineRule="auto"/>
        <w:rPr>
          <w:rStyle w:val="longtext"/>
          <w:rFonts w:asciiTheme="majorBidi" w:hAnsiTheme="majorBidi" w:cstheme="majorBidi"/>
          <w:color w:val="000000" w:themeColor="text1"/>
          <w:sz w:val="24"/>
          <w:szCs w:val="24"/>
        </w:rPr>
      </w:pPr>
      <w:r w:rsidRPr="0019506F">
        <w:rPr>
          <w:rStyle w:val="longtext"/>
          <w:rFonts w:asciiTheme="majorBidi" w:hAnsiTheme="majorBidi" w:cstheme="majorBidi"/>
          <w:color w:val="000000" w:themeColor="text1"/>
          <w:sz w:val="24"/>
          <w:szCs w:val="24"/>
        </w:rPr>
        <w:t xml:space="preserve">Plusieurs conditions aux limites différentes sont disponibles dans HEC-RAS. Chaque limite amont (la section la plus en amont d'une durée indéterminée en amont atteindre) doit avoir une condition à la limite d'écoulement en série spécifié. Option frontières internes comprennent des séries de flux latéral et uniforme des séries de flux latéral. Chaque limite aval (la section en aval la plus transversale d'un ouvert fin aval portée) peut être soit: Time Séries scène, Rating Curve, </w:t>
      </w:r>
      <w:r w:rsidRPr="0019506F">
        <w:rPr>
          <w:rStyle w:val="longtext"/>
          <w:rFonts w:asciiTheme="majorBidi" w:hAnsiTheme="majorBidi" w:cstheme="majorBidi"/>
          <w:color w:val="000000" w:themeColor="text1"/>
          <w:sz w:val="24"/>
          <w:szCs w:val="24"/>
        </w:rPr>
        <w:lastRenderedPageBreak/>
        <w:t xml:space="preserve">ou la profondeur normale. </w:t>
      </w:r>
      <w:r w:rsidRPr="0019506F">
        <w:rPr>
          <w:rFonts w:asciiTheme="majorBidi" w:hAnsiTheme="majorBidi" w:cstheme="majorBidi"/>
          <w:color w:val="000000" w:themeColor="text1"/>
          <w:sz w:val="24"/>
          <w:szCs w:val="24"/>
        </w:rPr>
        <w:br/>
      </w:r>
      <w:r w:rsidRPr="0016063F">
        <w:rPr>
          <w:rStyle w:val="longtext"/>
          <w:rFonts w:asciiTheme="majorBidi" w:hAnsiTheme="majorBidi" w:cstheme="majorBidi"/>
          <w:b/>
          <w:bCs/>
          <w:color w:val="000000" w:themeColor="text1"/>
          <w:sz w:val="24"/>
          <w:szCs w:val="24"/>
        </w:rPr>
        <w:t xml:space="preserve"> </w:t>
      </w:r>
      <w:r w:rsidR="00F40198" w:rsidRPr="0016063F">
        <w:rPr>
          <w:rStyle w:val="shorttext"/>
          <w:rFonts w:asciiTheme="majorBidi" w:hAnsiTheme="majorBidi" w:cstheme="majorBidi"/>
          <w:b/>
          <w:bCs/>
          <w:color w:val="000000" w:themeColor="text1"/>
          <w:sz w:val="24"/>
          <w:szCs w:val="24"/>
        </w:rPr>
        <w:t>III.1.6.3</w:t>
      </w:r>
      <w:r>
        <w:rPr>
          <w:rStyle w:val="longtext"/>
          <w:rFonts w:asciiTheme="majorBidi" w:hAnsiTheme="majorBidi" w:cstheme="majorBidi"/>
          <w:b/>
          <w:bCs/>
          <w:color w:val="000000" w:themeColor="text1"/>
          <w:sz w:val="24"/>
          <w:szCs w:val="24"/>
        </w:rPr>
        <w:t xml:space="preserve">  </w:t>
      </w:r>
      <w:r w:rsidRPr="0019506F">
        <w:rPr>
          <w:rStyle w:val="longtext"/>
          <w:rFonts w:asciiTheme="majorBidi" w:hAnsiTheme="majorBidi" w:cstheme="majorBidi"/>
          <w:b/>
          <w:bCs/>
          <w:color w:val="000000" w:themeColor="text1"/>
          <w:sz w:val="24"/>
          <w:szCs w:val="24"/>
        </w:rPr>
        <w:t>Série de débit</w:t>
      </w:r>
      <w:r w:rsidR="00E42A4F">
        <w:rPr>
          <w:rStyle w:val="longtext"/>
          <w:rFonts w:asciiTheme="majorBidi" w:hAnsiTheme="majorBidi" w:cstheme="majorBidi"/>
          <w:b/>
          <w:bCs/>
          <w:color w:val="000000" w:themeColor="text1"/>
          <w:sz w:val="24"/>
          <w:szCs w:val="24"/>
        </w:rPr>
        <w:t> </w:t>
      </w:r>
      <w:r w:rsidR="00E42A4F">
        <w:rPr>
          <w:rStyle w:val="longtext"/>
          <w:rFonts w:asciiTheme="majorBidi" w:hAnsiTheme="majorBidi" w:cstheme="majorBidi"/>
          <w:color w:val="000000" w:themeColor="text1"/>
          <w:sz w:val="24"/>
          <w:szCs w:val="24"/>
        </w:rPr>
        <w:t>:</w:t>
      </w:r>
      <w:r w:rsidRPr="0019506F">
        <w:rPr>
          <w:rFonts w:asciiTheme="majorBidi" w:hAnsiTheme="majorBidi" w:cstheme="majorBidi"/>
          <w:color w:val="000000" w:themeColor="text1"/>
          <w:sz w:val="24"/>
          <w:szCs w:val="24"/>
        </w:rPr>
        <w:br/>
      </w:r>
      <w:r w:rsidRPr="0019506F">
        <w:rPr>
          <w:rStyle w:val="longtext"/>
          <w:rFonts w:asciiTheme="majorBidi" w:hAnsiTheme="majorBidi" w:cstheme="majorBidi"/>
          <w:color w:val="000000" w:themeColor="text1"/>
          <w:sz w:val="24"/>
          <w:szCs w:val="24"/>
        </w:rPr>
        <w:t xml:space="preserve">L'éditeur d'écoulement quasi-instable listera automatiquement les sections qui correspondent à chaque condition à la limite externe. Spécifications limites extérieures sont nécessaires pour exécuter une analyse de sédiments dans HEC-RAS. Pour une limite amont externe une série de flux doit être sélectionné. Cliquez sur le champ vierge Boudry condition de type associé au nœud en amont et puis appuyez sur le bouton Série Débit pour ouvrir l'éditeur des séries de flux </w:t>
      </w:r>
    </w:p>
    <w:p w:rsidR="0019506F" w:rsidRPr="0019506F" w:rsidRDefault="00F40198" w:rsidP="0019506F">
      <w:pPr>
        <w:tabs>
          <w:tab w:val="left" w:pos="2940"/>
        </w:tabs>
        <w:spacing w:line="360" w:lineRule="auto"/>
        <w:rPr>
          <w:rStyle w:val="longtext"/>
          <w:rFonts w:asciiTheme="majorBidi" w:hAnsiTheme="majorBidi" w:cstheme="majorBidi"/>
          <w:color w:val="000000" w:themeColor="text1"/>
          <w:sz w:val="24"/>
          <w:szCs w:val="24"/>
        </w:rPr>
      </w:pPr>
      <w:r w:rsidRPr="0016063F">
        <w:rPr>
          <w:rStyle w:val="shorttext"/>
          <w:rFonts w:asciiTheme="majorBidi" w:hAnsiTheme="majorBidi" w:cstheme="majorBidi"/>
          <w:b/>
          <w:bCs/>
          <w:color w:val="000000" w:themeColor="text1"/>
          <w:sz w:val="24"/>
          <w:szCs w:val="24"/>
        </w:rPr>
        <w:t>III.1.6.4</w:t>
      </w:r>
      <w:r>
        <w:rPr>
          <w:rStyle w:val="shorttext"/>
          <w:rFonts w:asciiTheme="majorBidi" w:hAnsiTheme="majorBidi" w:cstheme="majorBidi"/>
          <w:color w:val="000000" w:themeColor="text1"/>
          <w:sz w:val="24"/>
          <w:szCs w:val="24"/>
        </w:rPr>
        <w:t xml:space="preserve"> </w:t>
      </w:r>
      <w:r w:rsidR="0019506F" w:rsidRPr="0019506F">
        <w:rPr>
          <w:rStyle w:val="longtext"/>
          <w:rFonts w:asciiTheme="majorBidi" w:hAnsiTheme="majorBidi" w:cstheme="majorBidi"/>
          <w:b/>
          <w:bCs/>
          <w:color w:val="000000" w:themeColor="text1"/>
          <w:sz w:val="24"/>
          <w:szCs w:val="24"/>
        </w:rPr>
        <w:t>Série de débit</w:t>
      </w:r>
      <w:r w:rsidR="00E42A4F">
        <w:rPr>
          <w:rStyle w:val="longtext"/>
          <w:rFonts w:asciiTheme="majorBidi" w:hAnsiTheme="majorBidi" w:cstheme="majorBidi"/>
          <w:b/>
          <w:bCs/>
          <w:color w:val="000000" w:themeColor="text1"/>
          <w:sz w:val="24"/>
          <w:szCs w:val="24"/>
        </w:rPr>
        <w:t> :</w:t>
      </w:r>
      <w:r w:rsidR="0019506F" w:rsidRPr="0019506F">
        <w:rPr>
          <w:rFonts w:asciiTheme="majorBidi" w:hAnsiTheme="majorBidi" w:cstheme="majorBidi"/>
          <w:b/>
          <w:bCs/>
          <w:color w:val="000000" w:themeColor="text1"/>
          <w:sz w:val="24"/>
          <w:szCs w:val="24"/>
        </w:rPr>
        <w:br/>
      </w:r>
      <w:r w:rsidR="0019506F">
        <w:rPr>
          <w:rStyle w:val="longtext"/>
          <w:rFonts w:asciiTheme="majorBidi" w:hAnsiTheme="majorBidi" w:cstheme="majorBidi"/>
          <w:color w:val="000000" w:themeColor="text1"/>
          <w:sz w:val="24"/>
          <w:szCs w:val="24"/>
        </w:rPr>
        <w:t xml:space="preserve">      </w:t>
      </w:r>
      <w:r w:rsidR="0019506F" w:rsidRPr="0019506F">
        <w:rPr>
          <w:rStyle w:val="longtext"/>
          <w:rFonts w:asciiTheme="majorBidi" w:hAnsiTheme="majorBidi" w:cstheme="majorBidi"/>
          <w:color w:val="000000" w:themeColor="text1"/>
          <w:sz w:val="24"/>
          <w:szCs w:val="24"/>
        </w:rPr>
        <w:t xml:space="preserve">L'éditeur de séries de flux est représenté dans la figure 17-15. Depuis </w:t>
      </w:r>
      <w:r w:rsidR="00B46BEA" w:rsidRPr="0019506F">
        <w:rPr>
          <w:rStyle w:val="longtext"/>
          <w:rFonts w:asciiTheme="majorBidi" w:hAnsiTheme="majorBidi" w:cstheme="majorBidi"/>
          <w:color w:val="000000" w:themeColor="text1"/>
          <w:sz w:val="24"/>
          <w:szCs w:val="24"/>
        </w:rPr>
        <w:t>quasi-délit</w:t>
      </w:r>
      <w:r w:rsidR="0019506F" w:rsidRPr="0019506F">
        <w:rPr>
          <w:rStyle w:val="longtext"/>
          <w:rFonts w:asciiTheme="majorBidi" w:hAnsiTheme="majorBidi" w:cstheme="majorBidi"/>
          <w:color w:val="000000" w:themeColor="text1"/>
          <w:sz w:val="24"/>
          <w:szCs w:val="24"/>
        </w:rPr>
        <w:t xml:space="preserve"> instable peut avoir irréguliers pas de temps (variable), chaque flux spécifié doit également être accompagnée par une durée (sur laquelle le débit est constant). </w:t>
      </w:r>
    </w:p>
    <w:p w:rsidR="0019506F" w:rsidRPr="0019506F" w:rsidRDefault="00BA1B6C" w:rsidP="0019506F">
      <w:pPr>
        <w:tabs>
          <w:tab w:val="left" w:pos="2940"/>
        </w:tabs>
        <w:spacing w:line="360" w:lineRule="auto"/>
        <w:rPr>
          <w:rStyle w:val="longtext"/>
          <w:rFonts w:asciiTheme="majorBidi" w:hAnsiTheme="majorBidi" w:cstheme="majorBidi"/>
          <w:color w:val="000000" w:themeColor="text1"/>
          <w:sz w:val="24"/>
          <w:szCs w:val="24"/>
        </w:rPr>
      </w:pPr>
      <w:r>
        <w:rPr>
          <w:rFonts w:asciiTheme="majorBidi" w:hAnsiTheme="majorBidi" w:cstheme="majorBidi"/>
          <w:noProof/>
          <w:color w:val="000000" w:themeColor="text1"/>
          <w:sz w:val="24"/>
          <w:szCs w:val="24"/>
        </w:rPr>
        <w:drawing>
          <wp:anchor distT="0" distB="0" distL="114300" distR="114300" simplePos="0" relativeHeight="251681792" behindDoc="0" locked="0" layoutInCell="1" allowOverlap="1">
            <wp:simplePos x="0" y="0"/>
            <wp:positionH relativeFrom="column">
              <wp:posOffset>90170</wp:posOffset>
            </wp:positionH>
            <wp:positionV relativeFrom="paragraph">
              <wp:posOffset>721995</wp:posOffset>
            </wp:positionV>
            <wp:extent cx="5629275" cy="3924300"/>
            <wp:effectExtent l="19050" t="0" r="9525" b="0"/>
            <wp:wrapSquare wrapText="bothSides"/>
            <wp:docPr id="7" name="Image 4" descr="C:\Users\hicham\Desktop\2013-06-05_16050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hicham\Desktop\2013-06-05_160504.png"/>
                    <pic:cNvPicPr>
                      <a:picLocks noChangeAspect="1" noChangeArrowheads="1"/>
                    </pic:cNvPicPr>
                  </pic:nvPicPr>
                  <pic:blipFill>
                    <a:blip r:embed="rId16" cstate="print"/>
                    <a:srcRect/>
                    <a:stretch>
                      <a:fillRect/>
                    </a:stretch>
                  </pic:blipFill>
                  <pic:spPr bwMode="auto">
                    <a:xfrm>
                      <a:off x="0" y="0"/>
                      <a:ext cx="5629275" cy="3924300"/>
                    </a:xfrm>
                    <a:prstGeom prst="rect">
                      <a:avLst/>
                    </a:prstGeom>
                    <a:noFill/>
                    <a:ln w="9525">
                      <a:noFill/>
                      <a:miter lim="800000"/>
                      <a:headEnd/>
                      <a:tailEnd/>
                    </a:ln>
                  </pic:spPr>
                </pic:pic>
              </a:graphicData>
            </a:graphic>
          </wp:anchor>
        </w:drawing>
      </w:r>
      <w:r w:rsidR="0019506F" w:rsidRPr="0019506F">
        <w:rPr>
          <w:rStyle w:val="longtext"/>
          <w:rFonts w:asciiTheme="majorBidi" w:hAnsiTheme="majorBidi" w:cstheme="majorBidi"/>
          <w:color w:val="000000" w:themeColor="text1"/>
          <w:sz w:val="24"/>
          <w:szCs w:val="24"/>
        </w:rPr>
        <w:t xml:space="preserve">En outre, un pas de temps de calcul doit être </w:t>
      </w:r>
      <w:r w:rsidR="00B46BEA" w:rsidRPr="0019506F">
        <w:rPr>
          <w:rStyle w:val="longtext"/>
          <w:rFonts w:asciiTheme="majorBidi" w:hAnsiTheme="majorBidi" w:cstheme="majorBidi"/>
          <w:color w:val="000000" w:themeColor="text1"/>
          <w:sz w:val="24"/>
          <w:szCs w:val="24"/>
        </w:rPr>
        <w:t>entré</w:t>
      </w:r>
      <w:r w:rsidR="0019506F" w:rsidRPr="0019506F">
        <w:rPr>
          <w:rStyle w:val="longtext"/>
          <w:rFonts w:asciiTheme="majorBidi" w:hAnsiTheme="majorBidi" w:cstheme="majorBidi"/>
          <w:color w:val="000000" w:themeColor="text1"/>
          <w:sz w:val="24"/>
          <w:szCs w:val="24"/>
        </w:rPr>
        <w:t xml:space="preserve"> pour chaque enregistrement (voir </w:t>
      </w:r>
      <w:r w:rsidR="0019506F" w:rsidRPr="0019506F">
        <w:rPr>
          <w:rFonts w:asciiTheme="majorBidi" w:hAnsiTheme="majorBidi" w:cstheme="majorBidi"/>
          <w:color w:val="000000" w:themeColor="text1"/>
          <w:sz w:val="24"/>
          <w:szCs w:val="24"/>
        </w:rPr>
        <w:br/>
      </w:r>
      <w:r w:rsidR="0019506F" w:rsidRPr="0019506F">
        <w:rPr>
          <w:rStyle w:val="longtext"/>
          <w:rFonts w:asciiTheme="majorBidi" w:hAnsiTheme="majorBidi" w:cstheme="majorBidi"/>
          <w:color w:val="000000" w:themeColor="text1"/>
          <w:sz w:val="24"/>
          <w:szCs w:val="24"/>
        </w:rPr>
        <w:t xml:space="preserve">discussion ci-dessous). </w:t>
      </w:r>
    </w:p>
    <w:p w:rsidR="00BA1B6C" w:rsidRDefault="00BA1B6C" w:rsidP="00BA1B6C">
      <w:pPr>
        <w:tabs>
          <w:tab w:val="left" w:pos="2940"/>
        </w:tabs>
        <w:spacing w:line="360" w:lineRule="auto"/>
        <w:jc w:val="center"/>
        <w:rPr>
          <w:rStyle w:val="longtext"/>
          <w:rFonts w:asciiTheme="majorBidi" w:hAnsiTheme="majorBidi" w:cstheme="majorBidi"/>
          <w:b/>
          <w:bCs/>
          <w:color w:val="000000" w:themeColor="text1"/>
        </w:rPr>
      </w:pPr>
    </w:p>
    <w:p w:rsidR="00B46BEA" w:rsidRPr="00BA1B6C" w:rsidRDefault="00B46BEA" w:rsidP="00BA1B6C">
      <w:pPr>
        <w:tabs>
          <w:tab w:val="left" w:pos="2940"/>
        </w:tabs>
        <w:spacing w:line="360" w:lineRule="auto"/>
        <w:jc w:val="center"/>
        <w:rPr>
          <w:rStyle w:val="shorttext"/>
          <w:rFonts w:asciiTheme="majorBidi" w:hAnsiTheme="majorBidi" w:cstheme="majorBidi"/>
          <w:b/>
          <w:bCs/>
        </w:rPr>
      </w:pPr>
      <w:r w:rsidRPr="00BA1B6C">
        <w:rPr>
          <w:rStyle w:val="longtext"/>
          <w:rFonts w:asciiTheme="majorBidi" w:hAnsiTheme="majorBidi" w:cstheme="majorBidi"/>
          <w:b/>
          <w:bCs/>
          <w:color w:val="000000" w:themeColor="text1"/>
        </w:rPr>
        <w:t xml:space="preserve">Figure (III.10): </w:t>
      </w:r>
      <w:r w:rsidRPr="00BA1B6C">
        <w:rPr>
          <w:rStyle w:val="shorttext"/>
          <w:rFonts w:asciiTheme="majorBidi" w:hAnsiTheme="majorBidi" w:cstheme="majorBidi"/>
          <w:b/>
          <w:bCs/>
        </w:rPr>
        <w:t xml:space="preserve">Éditeur de la série de </w:t>
      </w:r>
      <w:r w:rsidR="00A70352" w:rsidRPr="00BA1B6C">
        <w:rPr>
          <w:rStyle w:val="shorttext"/>
          <w:rFonts w:asciiTheme="majorBidi" w:hAnsiTheme="majorBidi" w:cstheme="majorBidi"/>
          <w:b/>
          <w:bCs/>
        </w:rPr>
        <w:t>flux (</w:t>
      </w:r>
      <w:r w:rsidR="00604689" w:rsidRPr="00BA1B6C">
        <w:rPr>
          <w:rStyle w:val="shorttext"/>
          <w:rFonts w:asciiTheme="majorBidi" w:hAnsiTheme="majorBidi" w:cstheme="majorBidi"/>
          <w:b/>
          <w:bCs/>
        </w:rPr>
        <w:t>oued deghou)</w:t>
      </w:r>
    </w:p>
    <w:p w:rsidR="00B46BEA" w:rsidRDefault="00604689" w:rsidP="00604689">
      <w:pPr>
        <w:tabs>
          <w:tab w:val="left" w:pos="2940"/>
        </w:tabs>
        <w:spacing w:line="360" w:lineRule="auto"/>
        <w:rPr>
          <w:rStyle w:val="shorttext"/>
          <w:rFonts w:asciiTheme="majorBidi" w:hAnsiTheme="majorBidi" w:cstheme="majorBidi"/>
          <w:b/>
          <w:bCs/>
        </w:rPr>
      </w:pPr>
      <w:r>
        <w:rPr>
          <w:rFonts w:asciiTheme="majorBidi" w:hAnsiTheme="majorBidi" w:cstheme="majorBidi"/>
          <w:b/>
          <w:bCs/>
          <w:noProof/>
        </w:rPr>
        <w:lastRenderedPageBreak/>
        <w:drawing>
          <wp:anchor distT="0" distB="0" distL="114300" distR="114300" simplePos="0" relativeHeight="251682816" behindDoc="0" locked="0" layoutInCell="1" allowOverlap="1">
            <wp:simplePos x="0" y="0"/>
            <wp:positionH relativeFrom="column">
              <wp:posOffset>242570</wp:posOffset>
            </wp:positionH>
            <wp:positionV relativeFrom="paragraph">
              <wp:posOffset>-3175</wp:posOffset>
            </wp:positionV>
            <wp:extent cx="5521960" cy="7321550"/>
            <wp:effectExtent l="19050" t="0" r="2540" b="0"/>
            <wp:wrapSquare wrapText="bothSides"/>
            <wp:docPr id="10" name="Image 5" descr="C:\Users\hicham\Desktop\2013-06-05_16073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hicham\Desktop\2013-06-05_160732.png"/>
                    <pic:cNvPicPr>
                      <a:picLocks noChangeAspect="1" noChangeArrowheads="1"/>
                    </pic:cNvPicPr>
                  </pic:nvPicPr>
                  <pic:blipFill>
                    <a:blip r:embed="rId17" cstate="print"/>
                    <a:srcRect/>
                    <a:stretch>
                      <a:fillRect/>
                    </a:stretch>
                  </pic:blipFill>
                  <pic:spPr bwMode="auto">
                    <a:xfrm>
                      <a:off x="0" y="0"/>
                      <a:ext cx="5521960" cy="7321550"/>
                    </a:xfrm>
                    <a:prstGeom prst="rect">
                      <a:avLst/>
                    </a:prstGeom>
                    <a:noFill/>
                    <a:ln w="9525">
                      <a:noFill/>
                      <a:miter lim="800000"/>
                      <a:headEnd/>
                      <a:tailEnd/>
                    </a:ln>
                  </pic:spPr>
                </pic:pic>
              </a:graphicData>
            </a:graphic>
          </wp:anchor>
        </w:drawing>
      </w:r>
    </w:p>
    <w:p w:rsidR="00F4188E" w:rsidRPr="00BA1B6C" w:rsidRDefault="00F4188E" w:rsidP="00BA1B6C">
      <w:pPr>
        <w:tabs>
          <w:tab w:val="left" w:pos="2940"/>
        </w:tabs>
        <w:spacing w:line="360" w:lineRule="auto"/>
        <w:jc w:val="center"/>
        <w:rPr>
          <w:rStyle w:val="shorttext"/>
          <w:rFonts w:asciiTheme="majorBidi" w:hAnsiTheme="majorBidi" w:cstheme="majorBidi"/>
          <w:b/>
          <w:bCs/>
        </w:rPr>
      </w:pPr>
      <w:r w:rsidRPr="00BA1B6C">
        <w:rPr>
          <w:rStyle w:val="longtext"/>
          <w:rFonts w:asciiTheme="majorBidi" w:hAnsiTheme="majorBidi" w:cstheme="majorBidi"/>
          <w:b/>
          <w:bCs/>
          <w:color w:val="000000" w:themeColor="text1"/>
        </w:rPr>
        <w:t xml:space="preserve">Figure (III.10): </w:t>
      </w:r>
      <w:r w:rsidRPr="00BA1B6C">
        <w:rPr>
          <w:rStyle w:val="shorttext"/>
          <w:rFonts w:asciiTheme="majorBidi" w:hAnsiTheme="majorBidi" w:cstheme="majorBidi"/>
          <w:b/>
          <w:bCs/>
        </w:rPr>
        <w:t xml:space="preserve">Éditeur de la série de </w:t>
      </w:r>
      <w:r w:rsidR="00473B8E" w:rsidRPr="00BA1B6C">
        <w:rPr>
          <w:rStyle w:val="shorttext"/>
          <w:rFonts w:asciiTheme="majorBidi" w:hAnsiTheme="majorBidi" w:cstheme="majorBidi"/>
          <w:b/>
          <w:bCs/>
        </w:rPr>
        <w:t>flux (</w:t>
      </w:r>
      <w:r w:rsidRPr="00BA1B6C">
        <w:rPr>
          <w:rStyle w:val="shorttext"/>
          <w:rFonts w:asciiTheme="majorBidi" w:hAnsiTheme="majorBidi" w:cstheme="majorBidi"/>
          <w:b/>
          <w:bCs/>
        </w:rPr>
        <w:t>oued ghassira)</w:t>
      </w:r>
    </w:p>
    <w:p w:rsidR="00F4188E" w:rsidRDefault="00F4188E" w:rsidP="00B46BEA">
      <w:pPr>
        <w:tabs>
          <w:tab w:val="left" w:pos="2940"/>
        </w:tabs>
        <w:spacing w:line="360" w:lineRule="auto"/>
        <w:rPr>
          <w:rStyle w:val="longtext"/>
          <w:rFonts w:asciiTheme="majorBidi" w:hAnsiTheme="majorBidi" w:cstheme="majorBidi"/>
          <w:sz w:val="24"/>
          <w:szCs w:val="24"/>
        </w:rPr>
      </w:pPr>
    </w:p>
    <w:p w:rsidR="00F4188E" w:rsidRDefault="00F4188E" w:rsidP="00B46BEA">
      <w:pPr>
        <w:tabs>
          <w:tab w:val="left" w:pos="2940"/>
        </w:tabs>
        <w:spacing w:line="360" w:lineRule="auto"/>
        <w:rPr>
          <w:rStyle w:val="longtext"/>
          <w:rFonts w:asciiTheme="majorBidi" w:hAnsiTheme="majorBidi" w:cstheme="majorBidi"/>
          <w:sz w:val="24"/>
          <w:szCs w:val="24"/>
        </w:rPr>
      </w:pPr>
    </w:p>
    <w:p w:rsidR="00F4188E" w:rsidRDefault="00F4188E" w:rsidP="00B46BEA">
      <w:pPr>
        <w:tabs>
          <w:tab w:val="left" w:pos="2940"/>
        </w:tabs>
        <w:spacing w:line="360" w:lineRule="auto"/>
        <w:rPr>
          <w:rStyle w:val="longtext"/>
          <w:rFonts w:asciiTheme="majorBidi" w:hAnsiTheme="majorBidi" w:cstheme="majorBidi"/>
          <w:sz w:val="24"/>
          <w:szCs w:val="24"/>
        </w:rPr>
      </w:pPr>
      <w:r>
        <w:rPr>
          <w:rFonts w:asciiTheme="majorBidi" w:hAnsiTheme="majorBidi" w:cstheme="majorBidi"/>
          <w:noProof/>
          <w:sz w:val="24"/>
          <w:szCs w:val="24"/>
        </w:rPr>
        <w:lastRenderedPageBreak/>
        <w:drawing>
          <wp:anchor distT="0" distB="0" distL="114300" distR="114300" simplePos="0" relativeHeight="251683840" behindDoc="0" locked="0" layoutInCell="1" allowOverlap="1">
            <wp:simplePos x="0" y="0"/>
            <wp:positionH relativeFrom="column">
              <wp:posOffset>375920</wp:posOffset>
            </wp:positionH>
            <wp:positionV relativeFrom="paragraph">
              <wp:posOffset>63500</wp:posOffset>
            </wp:positionV>
            <wp:extent cx="4962525" cy="5219700"/>
            <wp:effectExtent l="19050" t="0" r="9525" b="0"/>
            <wp:wrapSquare wrapText="bothSides"/>
            <wp:docPr id="11" name="Image 6" descr="C:\Users\hicham\Desktop\2013-06-05_16102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hicham\Desktop\2013-06-05_161027.png"/>
                    <pic:cNvPicPr>
                      <a:picLocks noChangeAspect="1" noChangeArrowheads="1"/>
                    </pic:cNvPicPr>
                  </pic:nvPicPr>
                  <pic:blipFill>
                    <a:blip r:embed="rId18" cstate="print"/>
                    <a:srcRect/>
                    <a:stretch>
                      <a:fillRect/>
                    </a:stretch>
                  </pic:blipFill>
                  <pic:spPr bwMode="auto">
                    <a:xfrm>
                      <a:off x="0" y="0"/>
                      <a:ext cx="4962525" cy="5219700"/>
                    </a:xfrm>
                    <a:prstGeom prst="rect">
                      <a:avLst/>
                    </a:prstGeom>
                    <a:noFill/>
                    <a:ln w="9525">
                      <a:noFill/>
                      <a:miter lim="800000"/>
                      <a:headEnd/>
                      <a:tailEnd/>
                    </a:ln>
                  </pic:spPr>
                </pic:pic>
              </a:graphicData>
            </a:graphic>
          </wp:anchor>
        </w:drawing>
      </w:r>
    </w:p>
    <w:p w:rsidR="00F4188E" w:rsidRDefault="00F4188E" w:rsidP="00B46BEA">
      <w:pPr>
        <w:tabs>
          <w:tab w:val="left" w:pos="2940"/>
        </w:tabs>
        <w:spacing w:line="360" w:lineRule="auto"/>
        <w:rPr>
          <w:rStyle w:val="longtext"/>
          <w:rFonts w:asciiTheme="majorBidi" w:hAnsiTheme="majorBidi" w:cstheme="majorBidi"/>
          <w:sz w:val="24"/>
          <w:szCs w:val="24"/>
        </w:rPr>
      </w:pPr>
    </w:p>
    <w:p w:rsidR="00F4188E" w:rsidRDefault="00F4188E" w:rsidP="00B46BEA">
      <w:pPr>
        <w:tabs>
          <w:tab w:val="left" w:pos="2940"/>
        </w:tabs>
        <w:spacing w:line="360" w:lineRule="auto"/>
        <w:rPr>
          <w:rStyle w:val="longtext"/>
          <w:rFonts w:asciiTheme="majorBidi" w:hAnsiTheme="majorBidi" w:cstheme="majorBidi"/>
          <w:sz w:val="24"/>
          <w:szCs w:val="24"/>
        </w:rPr>
      </w:pPr>
    </w:p>
    <w:p w:rsidR="00F4188E" w:rsidRDefault="00F4188E" w:rsidP="00B46BEA">
      <w:pPr>
        <w:tabs>
          <w:tab w:val="left" w:pos="2940"/>
        </w:tabs>
        <w:spacing w:line="360" w:lineRule="auto"/>
        <w:rPr>
          <w:rStyle w:val="longtext"/>
          <w:rFonts w:asciiTheme="majorBidi" w:hAnsiTheme="majorBidi" w:cstheme="majorBidi"/>
          <w:sz w:val="24"/>
          <w:szCs w:val="24"/>
        </w:rPr>
      </w:pPr>
    </w:p>
    <w:p w:rsidR="00F4188E" w:rsidRDefault="00F4188E" w:rsidP="00B46BEA">
      <w:pPr>
        <w:tabs>
          <w:tab w:val="left" w:pos="2940"/>
        </w:tabs>
        <w:spacing w:line="360" w:lineRule="auto"/>
        <w:rPr>
          <w:rStyle w:val="longtext"/>
          <w:rFonts w:asciiTheme="majorBidi" w:hAnsiTheme="majorBidi" w:cstheme="majorBidi"/>
          <w:sz w:val="24"/>
          <w:szCs w:val="24"/>
        </w:rPr>
      </w:pPr>
    </w:p>
    <w:p w:rsidR="00F4188E" w:rsidRDefault="00F4188E" w:rsidP="00B46BEA">
      <w:pPr>
        <w:tabs>
          <w:tab w:val="left" w:pos="2940"/>
        </w:tabs>
        <w:spacing w:line="360" w:lineRule="auto"/>
        <w:rPr>
          <w:rStyle w:val="longtext"/>
          <w:rFonts w:asciiTheme="majorBidi" w:hAnsiTheme="majorBidi" w:cstheme="majorBidi"/>
          <w:sz w:val="24"/>
          <w:szCs w:val="24"/>
        </w:rPr>
      </w:pPr>
    </w:p>
    <w:p w:rsidR="00F4188E" w:rsidRDefault="00F4188E" w:rsidP="00B46BEA">
      <w:pPr>
        <w:tabs>
          <w:tab w:val="left" w:pos="2940"/>
        </w:tabs>
        <w:spacing w:line="360" w:lineRule="auto"/>
        <w:rPr>
          <w:rStyle w:val="longtext"/>
          <w:rFonts w:asciiTheme="majorBidi" w:hAnsiTheme="majorBidi" w:cstheme="majorBidi"/>
          <w:sz w:val="24"/>
          <w:szCs w:val="24"/>
        </w:rPr>
      </w:pPr>
    </w:p>
    <w:p w:rsidR="00F4188E" w:rsidRDefault="00F4188E" w:rsidP="00B46BEA">
      <w:pPr>
        <w:tabs>
          <w:tab w:val="left" w:pos="2940"/>
        </w:tabs>
        <w:spacing w:line="360" w:lineRule="auto"/>
        <w:rPr>
          <w:rStyle w:val="longtext"/>
          <w:rFonts w:asciiTheme="majorBidi" w:hAnsiTheme="majorBidi" w:cstheme="majorBidi"/>
          <w:sz w:val="24"/>
          <w:szCs w:val="24"/>
        </w:rPr>
      </w:pPr>
    </w:p>
    <w:p w:rsidR="00F4188E" w:rsidRDefault="00F4188E" w:rsidP="00B46BEA">
      <w:pPr>
        <w:tabs>
          <w:tab w:val="left" w:pos="2940"/>
        </w:tabs>
        <w:spacing w:line="360" w:lineRule="auto"/>
        <w:rPr>
          <w:rStyle w:val="longtext"/>
          <w:rFonts w:asciiTheme="majorBidi" w:hAnsiTheme="majorBidi" w:cstheme="majorBidi"/>
          <w:sz w:val="24"/>
          <w:szCs w:val="24"/>
        </w:rPr>
      </w:pPr>
    </w:p>
    <w:p w:rsidR="00F4188E" w:rsidRDefault="00F4188E" w:rsidP="00B46BEA">
      <w:pPr>
        <w:tabs>
          <w:tab w:val="left" w:pos="2940"/>
        </w:tabs>
        <w:spacing w:line="360" w:lineRule="auto"/>
        <w:rPr>
          <w:rStyle w:val="longtext"/>
          <w:rFonts w:asciiTheme="majorBidi" w:hAnsiTheme="majorBidi" w:cstheme="majorBidi"/>
          <w:sz w:val="24"/>
          <w:szCs w:val="24"/>
        </w:rPr>
      </w:pPr>
    </w:p>
    <w:p w:rsidR="00F4188E" w:rsidRDefault="00F4188E" w:rsidP="00B46BEA">
      <w:pPr>
        <w:tabs>
          <w:tab w:val="left" w:pos="2940"/>
        </w:tabs>
        <w:spacing w:line="360" w:lineRule="auto"/>
        <w:rPr>
          <w:rStyle w:val="longtext"/>
          <w:rFonts w:asciiTheme="majorBidi" w:hAnsiTheme="majorBidi" w:cstheme="majorBidi"/>
          <w:sz w:val="24"/>
          <w:szCs w:val="24"/>
        </w:rPr>
      </w:pPr>
    </w:p>
    <w:p w:rsidR="00F4188E" w:rsidRDefault="00F4188E" w:rsidP="00B46BEA">
      <w:pPr>
        <w:tabs>
          <w:tab w:val="left" w:pos="2940"/>
        </w:tabs>
        <w:spacing w:line="360" w:lineRule="auto"/>
        <w:rPr>
          <w:rStyle w:val="longtext"/>
          <w:rFonts w:asciiTheme="majorBidi" w:hAnsiTheme="majorBidi" w:cstheme="majorBidi"/>
          <w:sz w:val="24"/>
          <w:szCs w:val="24"/>
        </w:rPr>
      </w:pPr>
    </w:p>
    <w:p w:rsidR="00F4188E" w:rsidRDefault="00F4188E" w:rsidP="00B46BEA">
      <w:pPr>
        <w:tabs>
          <w:tab w:val="left" w:pos="2940"/>
        </w:tabs>
        <w:spacing w:line="360" w:lineRule="auto"/>
        <w:rPr>
          <w:rStyle w:val="longtext"/>
          <w:rFonts w:asciiTheme="majorBidi" w:hAnsiTheme="majorBidi" w:cstheme="majorBidi"/>
          <w:sz w:val="24"/>
          <w:szCs w:val="24"/>
        </w:rPr>
      </w:pPr>
    </w:p>
    <w:p w:rsidR="00F4188E" w:rsidRDefault="00F4188E" w:rsidP="00B46BEA">
      <w:pPr>
        <w:tabs>
          <w:tab w:val="left" w:pos="2940"/>
        </w:tabs>
        <w:spacing w:line="360" w:lineRule="auto"/>
        <w:rPr>
          <w:rStyle w:val="longtext"/>
          <w:rFonts w:asciiTheme="majorBidi" w:hAnsiTheme="majorBidi" w:cstheme="majorBidi"/>
          <w:sz w:val="24"/>
          <w:szCs w:val="24"/>
        </w:rPr>
      </w:pPr>
    </w:p>
    <w:p w:rsidR="00F4188E" w:rsidRDefault="00F4188E" w:rsidP="00BA1B6C">
      <w:pPr>
        <w:tabs>
          <w:tab w:val="left" w:pos="2940"/>
        </w:tabs>
        <w:spacing w:line="360" w:lineRule="auto"/>
        <w:jc w:val="center"/>
        <w:rPr>
          <w:rStyle w:val="shorttext"/>
          <w:rFonts w:asciiTheme="majorBidi" w:hAnsiTheme="majorBidi" w:cstheme="majorBidi"/>
          <w:b/>
          <w:bCs/>
        </w:rPr>
      </w:pPr>
      <w:r w:rsidRPr="0019506F">
        <w:rPr>
          <w:rStyle w:val="longtext"/>
          <w:rFonts w:asciiTheme="majorBidi" w:hAnsiTheme="majorBidi" w:cstheme="majorBidi"/>
          <w:b/>
          <w:bCs/>
          <w:color w:val="000000" w:themeColor="text1"/>
          <w:sz w:val="24"/>
          <w:szCs w:val="24"/>
        </w:rPr>
        <w:t>Figure</w:t>
      </w:r>
      <w:r w:rsidRPr="0019506F">
        <w:rPr>
          <w:rStyle w:val="longtext"/>
          <w:rFonts w:asciiTheme="majorBidi" w:hAnsiTheme="majorBidi" w:cstheme="majorBidi"/>
          <w:b/>
          <w:bCs/>
          <w:color w:val="000000" w:themeColor="text1"/>
        </w:rPr>
        <w:t xml:space="preserve"> </w:t>
      </w:r>
      <w:r>
        <w:rPr>
          <w:rStyle w:val="longtext"/>
          <w:rFonts w:asciiTheme="majorBidi" w:hAnsiTheme="majorBidi" w:cstheme="majorBidi"/>
          <w:b/>
          <w:bCs/>
          <w:color w:val="000000" w:themeColor="text1"/>
        </w:rPr>
        <w:t>(III.10</w:t>
      </w:r>
      <w:r w:rsidRPr="0019506F">
        <w:rPr>
          <w:rStyle w:val="longtext"/>
          <w:rFonts w:asciiTheme="majorBidi" w:hAnsiTheme="majorBidi" w:cstheme="majorBidi"/>
          <w:b/>
          <w:bCs/>
          <w:color w:val="000000" w:themeColor="text1"/>
        </w:rPr>
        <w:t>)</w:t>
      </w:r>
      <w:r>
        <w:rPr>
          <w:rStyle w:val="longtext"/>
          <w:rFonts w:asciiTheme="majorBidi" w:hAnsiTheme="majorBidi" w:cstheme="majorBidi"/>
          <w:b/>
          <w:bCs/>
          <w:color w:val="000000" w:themeColor="text1"/>
        </w:rPr>
        <w:t xml:space="preserve">: </w:t>
      </w:r>
      <w:r w:rsidRPr="00B46BEA">
        <w:rPr>
          <w:rStyle w:val="shorttext"/>
          <w:rFonts w:asciiTheme="majorBidi" w:hAnsiTheme="majorBidi" w:cstheme="majorBidi"/>
          <w:b/>
          <w:bCs/>
        </w:rPr>
        <w:t>Éditeur de la série de flux</w:t>
      </w:r>
      <w:r>
        <w:rPr>
          <w:rStyle w:val="shorttext"/>
          <w:rFonts w:asciiTheme="majorBidi" w:hAnsiTheme="majorBidi" w:cstheme="majorBidi"/>
          <w:b/>
          <w:bCs/>
        </w:rPr>
        <w:t xml:space="preserve"> (oued labiod)</w:t>
      </w:r>
    </w:p>
    <w:p w:rsidR="00F4188E" w:rsidRDefault="00F4188E" w:rsidP="00BA1B6C">
      <w:pPr>
        <w:tabs>
          <w:tab w:val="left" w:pos="2940"/>
        </w:tabs>
        <w:spacing w:line="360" w:lineRule="auto"/>
        <w:jc w:val="center"/>
        <w:rPr>
          <w:rStyle w:val="longtext"/>
          <w:rFonts w:asciiTheme="majorBidi" w:hAnsiTheme="majorBidi" w:cstheme="majorBidi"/>
          <w:sz w:val="24"/>
          <w:szCs w:val="24"/>
        </w:rPr>
      </w:pPr>
    </w:p>
    <w:p w:rsidR="00F4188E" w:rsidRDefault="00F4188E" w:rsidP="00B46BEA">
      <w:pPr>
        <w:tabs>
          <w:tab w:val="left" w:pos="2940"/>
        </w:tabs>
        <w:spacing w:line="360" w:lineRule="auto"/>
        <w:rPr>
          <w:rStyle w:val="longtext"/>
          <w:rFonts w:asciiTheme="majorBidi" w:hAnsiTheme="majorBidi" w:cstheme="majorBidi"/>
          <w:sz w:val="24"/>
          <w:szCs w:val="24"/>
        </w:rPr>
      </w:pPr>
    </w:p>
    <w:p w:rsidR="00F4188E" w:rsidRDefault="00F4188E" w:rsidP="00B46BEA">
      <w:pPr>
        <w:tabs>
          <w:tab w:val="left" w:pos="2940"/>
        </w:tabs>
        <w:spacing w:line="360" w:lineRule="auto"/>
        <w:rPr>
          <w:rStyle w:val="longtext"/>
          <w:rFonts w:asciiTheme="majorBidi" w:hAnsiTheme="majorBidi" w:cstheme="majorBidi"/>
          <w:sz w:val="24"/>
          <w:szCs w:val="24"/>
        </w:rPr>
      </w:pPr>
    </w:p>
    <w:p w:rsidR="00F4188E" w:rsidRDefault="00F4188E" w:rsidP="00B46BEA">
      <w:pPr>
        <w:tabs>
          <w:tab w:val="left" w:pos="2940"/>
        </w:tabs>
        <w:spacing w:line="360" w:lineRule="auto"/>
        <w:rPr>
          <w:rStyle w:val="longtext"/>
          <w:rFonts w:asciiTheme="majorBidi" w:hAnsiTheme="majorBidi" w:cstheme="majorBidi"/>
          <w:sz w:val="24"/>
          <w:szCs w:val="24"/>
        </w:rPr>
      </w:pPr>
    </w:p>
    <w:p w:rsidR="00F4188E" w:rsidRDefault="00F4188E" w:rsidP="00B46BEA">
      <w:pPr>
        <w:tabs>
          <w:tab w:val="left" w:pos="2940"/>
        </w:tabs>
        <w:spacing w:line="360" w:lineRule="auto"/>
        <w:rPr>
          <w:rStyle w:val="longtext"/>
          <w:rFonts w:asciiTheme="majorBidi" w:hAnsiTheme="majorBidi" w:cstheme="majorBidi"/>
          <w:sz w:val="24"/>
          <w:szCs w:val="24"/>
        </w:rPr>
      </w:pPr>
    </w:p>
    <w:p w:rsidR="00F4188E" w:rsidRDefault="00F4188E" w:rsidP="00B46BEA">
      <w:pPr>
        <w:tabs>
          <w:tab w:val="left" w:pos="2940"/>
        </w:tabs>
        <w:spacing w:line="360" w:lineRule="auto"/>
        <w:rPr>
          <w:rStyle w:val="longtext"/>
          <w:rFonts w:asciiTheme="majorBidi" w:hAnsiTheme="majorBidi" w:cstheme="majorBidi"/>
          <w:sz w:val="24"/>
          <w:szCs w:val="24"/>
        </w:rPr>
      </w:pPr>
    </w:p>
    <w:p w:rsidR="00F4188E" w:rsidRDefault="00E42A4F" w:rsidP="00B46BEA">
      <w:pPr>
        <w:tabs>
          <w:tab w:val="left" w:pos="2940"/>
        </w:tabs>
        <w:spacing w:line="360" w:lineRule="auto"/>
        <w:rPr>
          <w:rStyle w:val="longtext"/>
          <w:rFonts w:asciiTheme="majorBidi" w:hAnsiTheme="majorBidi" w:cstheme="majorBidi"/>
          <w:sz w:val="24"/>
          <w:szCs w:val="24"/>
        </w:rPr>
      </w:pPr>
      <w:r>
        <w:rPr>
          <w:rFonts w:asciiTheme="majorBidi" w:hAnsiTheme="majorBidi" w:cstheme="majorBidi"/>
          <w:noProof/>
          <w:sz w:val="24"/>
          <w:szCs w:val="24"/>
        </w:rPr>
        <w:lastRenderedPageBreak/>
        <w:drawing>
          <wp:anchor distT="0" distB="0" distL="114300" distR="114300" simplePos="0" relativeHeight="251684864" behindDoc="0" locked="0" layoutInCell="1" allowOverlap="1">
            <wp:simplePos x="0" y="0"/>
            <wp:positionH relativeFrom="column">
              <wp:posOffset>791845</wp:posOffset>
            </wp:positionH>
            <wp:positionV relativeFrom="paragraph">
              <wp:posOffset>168275</wp:posOffset>
            </wp:positionV>
            <wp:extent cx="4541520" cy="6132830"/>
            <wp:effectExtent l="19050" t="0" r="0" b="0"/>
            <wp:wrapSquare wrapText="bothSides"/>
            <wp:docPr id="12" name="Image 7" descr="C:\Users\hicham\Desktop\2013-06-05_16142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hicham\Desktop\2013-06-05_161421.png"/>
                    <pic:cNvPicPr>
                      <a:picLocks noChangeAspect="1" noChangeArrowheads="1"/>
                    </pic:cNvPicPr>
                  </pic:nvPicPr>
                  <pic:blipFill>
                    <a:blip r:embed="rId19" cstate="print"/>
                    <a:srcRect/>
                    <a:stretch>
                      <a:fillRect/>
                    </a:stretch>
                  </pic:blipFill>
                  <pic:spPr bwMode="auto">
                    <a:xfrm>
                      <a:off x="0" y="0"/>
                      <a:ext cx="4541520" cy="6132830"/>
                    </a:xfrm>
                    <a:prstGeom prst="rect">
                      <a:avLst/>
                    </a:prstGeom>
                    <a:noFill/>
                    <a:ln w="9525">
                      <a:noFill/>
                      <a:miter lim="800000"/>
                      <a:headEnd/>
                      <a:tailEnd/>
                    </a:ln>
                  </pic:spPr>
                </pic:pic>
              </a:graphicData>
            </a:graphic>
          </wp:anchor>
        </w:drawing>
      </w:r>
    </w:p>
    <w:p w:rsidR="00F4188E" w:rsidRDefault="00F4188E" w:rsidP="00B46BEA">
      <w:pPr>
        <w:tabs>
          <w:tab w:val="left" w:pos="2940"/>
        </w:tabs>
        <w:spacing w:line="360" w:lineRule="auto"/>
        <w:rPr>
          <w:rStyle w:val="longtext"/>
          <w:rFonts w:asciiTheme="majorBidi" w:hAnsiTheme="majorBidi" w:cstheme="majorBidi"/>
          <w:sz w:val="24"/>
          <w:szCs w:val="24"/>
        </w:rPr>
      </w:pPr>
    </w:p>
    <w:p w:rsidR="00F4188E" w:rsidRDefault="00F4188E" w:rsidP="00B46BEA">
      <w:pPr>
        <w:tabs>
          <w:tab w:val="left" w:pos="2940"/>
        </w:tabs>
        <w:spacing w:line="360" w:lineRule="auto"/>
        <w:rPr>
          <w:rStyle w:val="longtext"/>
          <w:rFonts w:asciiTheme="majorBidi" w:hAnsiTheme="majorBidi" w:cstheme="majorBidi"/>
          <w:sz w:val="24"/>
          <w:szCs w:val="24"/>
        </w:rPr>
      </w:pPr>
    </w:p>
    <w:p w:rsidR="00F4188E" w:rsidRDefault="00F4188E" w:rsidP="00B46BEA">
      <w:pPr>
        <w:tabs>
          <w:tab w:val="left" w:pos="2940"/>
        </w:tabs>
        <w:spacing w:line="360" w:lineRule="auto"/>
        <w:rPr>
          <w:rStyle w:val="longtext"/>
          <w:rFonts w:asciiTheme="majorBidi" w:hAnsiTheme="majorBidi" w:cstheme="majorBidi"/>
          <w:sz w:val="24"/>
          <w:szCs w:val="24"/>
        </w:rPr>
      </w:pPr>
    </w:p>
    <w:p w:rsidR="00F4188E" w:rsidRDefault="00F4188E" w:rsidP="00B46BEA">
      <w:pPr>
        <w:tabs>
          <w:tab w:val="left" w:pos="2940"/>
        </w:tabs>
        <w:spacing w:line="360" w:lineRule="auto"/>
        <w:rPr>
          <w:rStyle w:val="longtext"/>
          <w:rFonts w:asciiTheme="majorBidi" w:hAnsiTheme="majorBidi" w:cstheme="majorBidi"/>
          <w:sz w:val="24"/>
          <w:szCs w:val="24"/>
        </w:rPr>
      </w:pPr>
    </w:p>
    <w:p w:rsidR="00F4188E" w:rsidRDefault="00F4188E" w:rsidP="00B46BEA">
      <w:pPr>
        <w:tabs>
          <w:tab w:val="left" w:pos="2940"/>
        </w:tabs>
        <w:spacing w:line="360" w:lineRule="auto"/>
        <w:rPr>
          <w:rStyle w:val="longtext"/>
          <w:rFonts w:asciiTheme="majorBidi" w:hAnsiTheme="majorBidi" w:cstheme="majorBidi"/>
          <w:sz w:val="24"/>
          <w:szCs w:val="24"/>
        </w:rPr>
      </w:pPr>
    </w:p>
    <w:p w:rsidR="00F4188E" w:rsidRDefault="00F4188E" w:rsidP="00B46BEA">
      <w:pPr>
        <w:tabs>
          <w:tab w:val="left" w:pos="2940"/>
        </w:tabs>
        <w:spacing w:line="360" w:lineRule="auto"/>
        <w:rPr>
          <w:rStyle w:val="longtext"/>
          <w:rFonts w:asciiTheme="majorBidi" w:hAnsiTheme="majorBidi" w:cstheme="majorBidi"/>
          <w:sz w:val="24"/>
          <w:szCs w:val="24"/>
        </w:rPr>
      </w:pPr>
    </w:p>
    <w:p w:rsidR="00F4188E" w:rsidRDefault="00F4188E" w:rsidP="00B46BEA">
      <w:pPr>
        <w:tabs>
          <w:tab w:val="left" w:pos="2940"/>
        </w:tabs>
        <w:spacing w:line="360" w:lineRule="auto"/>
        <w:rPr>
          <w:rStyle w:val="longtext"/>
          <w:rFonts w:asciiTheme="majorBidi" w:hAnsiTheme="majorBidi" w:cstheme="majorBidi"/>
          <w:sz w:val="24"/>
          <w:szCs w:val="24"/>
        </w:rPr>
      </w:pPr>
    </w:p>
    <w:p w:rsidR="00F4188E" w:rsidRDefault="00F4188E" w:rsidP="00B46BEA">
      <w:pPr>
        <w:tabs>
          <w:tab w:val="left" w:pos="2940"/>
        </w:tabs>
        <w:spacing w:line="360" w:lineRule="auto"/>
        <w:rPr>
          <w:rStyle w:val="longtext"/>
          <w:rFonts w:asciiTheme="majorBidi" w:hAnsiTheme="majorBidi" w:cstheme="majorBidi"/>
          <w:sz w:val="24"/>
          <w:szCs w:val="24"/>
        </w:rPr>
      </w:pPr>
    </w:p>
    <w:p w:rsidR="00F4188E" w:rsidRDefault="00F4188E" w:rsidP="00B46BEA">
      <w:pPr>
        <w:tabs>
          <w:tab w:val="left" w:pos="2940"/>
        </w:tabs>
        <w:spacing w:line="360" w:lineRule="auto"/>
        <w:rPr>
          <w:rStyle w:val="longtext"/>
          <w:rFonts w:asciiTheme="majorBidi" w:hAnsiTheme="majorBidi" w:cstheme="majorBidi"/>
          <w:sz w:val="24"/>
          <w:szCs w:val="24"/>
        </w:rPr>
      </w:pPr>
    </w:p>
    <w:p w:rsidR="00F4188E" w:rsidRDefault="00F4188E" w:rsidP="00B46BEA">
      <w:pPr>
        <w:tabs>
          <w:tab w:val="left" w:pos="2940"/>
        </w:tabs>
        <w:spacing w:line="360" w:lineRule="auto"/>
        <w:rPr>
          <w:rStyle w:val="longtext"/>
          <w:rFonts w:asciiTheme="majorBidi" w:hAnsiTheme="majorBidi" w:cstheme="majorBidi"/>
          <w:sz w:val="24"/>
          <w:szCs w:val="24"/>
        </w:rPr>
      </w:pPr>
    </w:p>
    <w:p w:rsidR="00F4188E" w:rsidRDefault="00F4188E" w:rsidP="00B46BEA">
      <w:pPr>
        <w:tabs>
          <w:tab w:val="left" w:pos="2940"/>
        </w:tabs>
        <w:spacing w:line="360" w:lineRule="auto"/>
        <w:rPr>
          <w:rStyle w:val="longtext"/>
          <w:rFonts w:asciiTheme="majorBidi" w:hAnsiTheme="majorBidi" w:cstheme="majorBidi"/>
          <w:sz w:val="24"/>
          <w:szCs w:val="24"/>
        </w:rPr>
      </w:pPr>
    </w:p>
    <w:p w:rsidR="00F4188E" w:rsidRDefault="00F4188E" w:rsidP="00B46BEA">
      <w:pPr>
        <w:tabs>
          <w:tab w:val="left" w:pos="2940"/>
        </w:tabs>
        <w:spacing w:line="360" w:lineRule="auto"/>
        <w:rPr>
          <w:rStyle w:val="longtext"/>
          <w:rFonts w:asciiTheme="majorBidi" w:hAnsiTheme="majorBidi" w:cstheme="majorBidi"/>
          <w:sz w:val="24"/>
          <w:szCs w:val="24"/>
        </w:rPr>
      </w:pPr>
    </w:p>
    <w:p w:rsidR="00F4188E" w:rsidRDefault="00F4188E" w:rsidP="00B46BEA">
      <w:pPr>
        <w:tabs>
          <w:tab w:val="left" w:pos="2940"/>
        </w:tabs>
        <w:spacing w:line="360" w:lineRule="auto"/>
        <w:rPr>
          <w:rStyle w:val="longtext"/>
          <w:rFonts w:asciiTheme="majorBidi" w:hAnsiTheme="majorBidi" w:cstheme="majorBidi"/>
          <w:sz w:val="24"/>
          <w:szCs w:val="24"/>
        </w:rPr>
      </w:pPr>
    </w:p>
    <w:p w:rsidR="00F4188E" w:rsidRDefault="00F4188E" w:rsidP="00B46BEA">
      <w:pPr>
        <w:tabs>
          <w:tab w:val="left" w:pos="2940"/>
        </w:tabs>
        <w:spacing w:line="360" w:lineRule="auto"/>
        <w:rPr>
          <w:rStyle w:val="longtext"/>
          <w:rFonts w:asciiTheme="majorBidi" w:hAnsiTheme="majorBidi" w:cstheme="majorBidi"/>
          <w:sz w:val="24"/>
          <w:szCs w:val="24"/>
        </w:rPr>
      </w:pPr>
    </w:p>
    <w:p w:rsidR="00F4188E" w:rsidRDefault="00F4188E" w:rsidP="00B46BEA">
      <w:pPr>
        <w:tabs>
          <w:tab w:val="left" w:pos="2940"/>
        </w:tabs>
        <w:spacing w:line="360" w:lineRule="auto"/>
        <w:rPr>
          <w:rStyle w:val="longtext"/>
          <w:rFonts w:asciiTheme="majorBidi" w:hAnsiTheme="majorBidi" w:cstheme="majorBidi"/>
          <w:sz w:val="24"/>
          <w:szCs w:val="24"/>
        </w:rPr>
      </w:pPr>
    </w:p>
    <w:p w:rsidR="00F4188E" w:rsidRDefault="00F4188E" w:rsidP="00B46BEA">
      <w:pPr>
        <w:tabs>
          <w:tab w:val="left" w:pos="2940"/>
        </w:tabs>
        <w:spacing w:line="360" w:lineRule="auto"/>
        <w:rPr>
          <w:rStyle w:val="longtext"/>
          <w:rFonts w:asciiTheme="majorBidi" w:hAnsiTheme="majorBidi" w:cstheme="majorBidi"/>
          <w:sz w:val="24"/>
          <w:szCs w:val="24"/>
        </w:rPr>
      </w:pPr>
    </w:p>
    <w:p w:rsidR="00F4188E" w:rsidRDefault="00F4188E" w:rsidP="00F4188E">
      <w:pPr>
        <w:tabs>
          <w:tab w:val="left" w:pos="2940"/>
        </w:tabs>
        <w:spacing w:line="360" w:lineRule="auto"/>
        <w:jc w:val="center"/>
        <w:rPr>
          <w:rStyle w:val="shorttext"/>
          <w:rFonts w:asciiTheme="majorBidi" w:hAnsiTheme="majorBidi" w:cstheme="majorBidi"/>
          <w:b/>
          <w:bCs/>
        </w:rPr>
      </w:pPr>
      <w:r w:rsidRPr="0019506F">
        <w:rPr>
          <w:rStyle w:val="longtext"/>
          <w:rFonts w:asciiTheme="majorBidi" w:hAnsiTheme="majorBidi" w:cstheme="majorBidi"/>
          <w:b/>
          <w:bCs/>
          <w:color w:val="000000" w:themeColor="text1"/>
          <w:sz w:val="24"/>
          <w:szCs w:val="24"/>
        </w:rPr>
        <w:t>Figure</w:t>
      </w:r>
      <w:r w:rsidRPr="0019506F">
        <w:rPr>
          <w:rStyle w:val="longtext"/>
          <w:rFonts w:asciiTheme="majorBidi" w:hAnsiTheme="majorBidi" w:cstheme="majorBidi"/>
          <w:b/>
          <w:bCs/>
          <w:color w:val="000000" w:themeColor="text1"/>
        </w:rPr>
        <w:t xml:space="preserve"> </w:t>
      </w:r>
      <w:r>
        <w:rPr>
          <w:rStyle w:val="longtext"/>
          <w:rFonts w:asciiTheme="majorBidi" w:hAnsiTheme="majorBidi" w:cstheme="majorBidi"/>
          <w:b/>
          <w:bCs/>
          <w:color w:val="000000" w:themeColor="text1"/>
        </w:rPr>
        <w:t>(III.10</w:t>
      </w:r>
      <w:r w:rsidRPr="0019506F">
        <w:rPr>
          <w:rStyle w:val="longtext"/>
          <w:rFonts w:asciiTheme="majorBidi" w:hAnsiTheme="majorBidi" w:cstheme="majorBidi"/>
          <w:b/>
          <w:bCs/>
          <w:color w:val="000000" w:themeColor="text1"/>
        </w:rPr>
        <w:t>)</w:t>
      </w:r>
      <w:r>
        <w:rPr>
          <w:rStyle w:val="longtext"/>
          <w:rFonts w:asciiTheme="majorBidi" w:hAnsiTheme="majorBidi" w:cstheme="majorBidi"/>
          <w:b/>
          <w:bCs/>
          <w:color w:val="000000" w:themeColor="text1"/>
        </w:rPr>
        <w:t xml:space="preserve">: </w:t>
      </w:r>
      <w:r w:rsidRPr="00B46BEA">
        <w:rPr>
          <w:rStyle w:val="shorttext"/>
          <w:rFonts w:asciiTheme="majorBidi" w:hAnsiTheme="majorBidi" w:cstheme="majorBidi"/>
          <w:b/>
          <w:bCs/>
        </w:rPr>
        <w:t>Éditeur de la série de flux</w:t>
      </w:r>
      <w:r>
        <w:rPr>
          <w:rStyle w:val="shorttext"/>
          <w:rFonts w:asciiTheme="majorBidi" w:hAnsiTheme="majorBidi" w:cstheme="majorBidi"/>
          <w:b/>
          <w:bCs/>
        </w:rPr>
        <w:t xml:space="preserve"> (oued tkout)</w:t>
      </w:r>
    </w:p>
    <w:p w:rsidR="00B46BEA" w:rsidRPr="00B46BEA" w:rsidRDefault="00B46BEA" w:rsidP="00B46BEA">
      <w:pPr>
        <w:tabs>
          <w:tab w:val="left" w:pos="2940"/>
        </w:tabs>
        <w:spacing w:line="360" w:lineRule="auto"/>
        <w:rPr>
          <w:rStyle w:val="longtext"/>
          <w:rFonts w:asciiTheme="majorBidi" w:hAnsiTheme="majorBidi" w:cstheme="majorBidi"/>
          <w:sz w:val="24"/>
          <w:szCs w:val="24"/>
        </w:rPr>
      </w:pPr>
      <w:r w:rsidRPr="00B46BEA">
        <w:rPr>
          <w:rStyle w:val="longtext"/>
          <w:rFonts w:asciiTheme="majorBidi" w:hAnsiTheme="majorBidi" w:cstheme="majorBidi"/>
          <w:sz w:val="24"/>
          <w:szCs w:val="24"/>
        </w:rPr>
        <w:t xml:space="preserve">Durée d'écoulement: Pour approcher un hydro gramme de débit comme une série de flux réguliers, chaque profil d'écoulement stable doit avoir une durée d'écoulement. La durée est ensuite rompue vers le haut dans une série d'incréments computationnels sur laquelle le routage des sédiments se produit. En raison de la nature non-linéaire de mouvement des sédiments alluviaux, le transport est généralement concentré au cours de grands événements de débit de pointe. Ces événements sont généralement d'une durée relativement courte et se caractérisent par </w:t>
      </w:r>
      <w:r w:rsidRPr="00B46BEA">
        <w:rPr>
          <w:rStyle w:val="longtext"/>
          <w:rFonts w:asciiTheme="majorBidi" w:hAnsiTheme="majorBidi" w:cstheme="majorBidi"/>
          <w:sz w:val="24"/>
          <w:szCs w:val="24"/>
        </w:rPr>
        <w:lastRenderedPageBreak/>
        <w:t xml:space="preserve">l'évolution rapide du débit. En raison de cette non-linéarité, un pas de temps irréguliers est souhaitable. Les faibles débits, ce qui correspond au transport de petite ou moyenne (ou le changement de lit), sont souvent approchées avec des pas de temps de grande taille. Plus de détails (étape shortertime) est bénéfique, toutefois, au cours </w:t>
      </w:r>
      <w:r w:rsidR="00CB395D" w:rsidRPr="00B46BEA">
        <w:rPr>
          <w:rStyle w:val="longtext"/>
          <w:rFonts w:asciiTheme="majorBidi" w:hAnsiTheme="majorBidi" w:cstheme="majorBidi"/>
          <w:sz w:val="24"/>
          <w:szCs w:val="24"/>
        </w:rPr>
        <w:t>du</w:t>
      </w:r>
      <w:r w:rsidRPr="00B46BEA">
        <w:rPr>
          <w:rStyle w:val="longtext"/>
          <w:rFonts w:asciiTheme="majorBidi" w:hAnsiTheme="majorBidi" w:cstheme="majorBidi"/>
          <w:sz w:val="24"/>
          <w:szCs w:val="24"/>
        </w:rPr>
        <w:t xml:space="preserve"> grand débit et les régions de transport élevés de l'hydro gramme. </w:t>
      </w:r>
      <w:r w:rsidRPr="00B46BEA">
        <w:rPr>
          <w:rFonts w:asciiTheme="majorBidi" w:hAnsiTheme="majorBidi" w:cstheme="majorBidi"/>
          <w:sz w:val="24"/>
          <w:szCs w:val="24"/>
        </w:rPr>
        <w:br/>
      </w:r>
      <w:r w:rsidRPr="00B46BEA">
        <w:rPr>
          <w:rStyle w:val="longtext"/>
          <w:rFonts w:asciiTheme="majorBidi" w:hAnsiTheme="majorBidi" w:cstheme="majorBidi"/>
          <w:sz w:val="24"/>
          <w:szCs w:val="24"/>
        </w:rPr>
        <w:t>Durées de débit sont spécifiés dans la colonne correspondante de la grille de données. Chaque fois (en heures) représente la durée de l'écoulement de cette partie de l'hydro gramme. Tous les champs dans le flux de données quasi-instable grille autoriser les valeurs à être traîn_kkié à d'autres cellules. Par conséquent, les données pour les parties de l'enregistrement de flux ayant même pas de temps peuvent être saisies qu'une seule fois et traîné sur la région pertinente.</w:t>
      </w:r>
    </w:p>
    <w:p w:rsidR="00B46BEA" w:rsidRPr="00B46BEA" w:rsidRDefault="00B46BEA" w:rsidP="00B46BEA">
      <w:pPr>
        <w:tabs>
          <w:tab w:val="left" w:pos="2940"/>
        </w:tabs>
        <w:spacing w:line="360" w:lineRule="auto"/>
        <w:jc w:val="both"/>
        <w:rPr>
          <w:rStyle w:val="longtext"/>
          <w:rFonts w:asciiTheme="majorBidi" w:hAnsiTheme="majorBidi" w:cstheme="majorBidi"/>
          <w:sz w:val="24"/>
          <w:szCs w:val="24"/>
        </w:rPr>
      </w:pPr>
      <w:r w:rsidRPr="00B46BEA">
        <w:rPr>
          <w:rStyle w:val="longtext"/>
          <w:rFonts w:asciiTheme="majorBidi" w:hAnsiTheme="majorBidi" w:cstheme="majorBidi"/>
          <w:sz w:val="24"/>
          <w:szCs w:val="24"/>
        </w:rPr>
        <w:t>Les durées d'écoulement pour différentes conditions aux limites ne doivent pas nécessairement correspondre. Si les conditions aux limites ont pas de temps différents HEC-RAS va calculer et d'utiliser l'étape la plus petite commune à tous les temps limites.</w:t>
      </w:r>
    </w:p>
    <w:p w:rsidR="00B46BEA" w:rsidRPr="00B46BEA" w:rsidRDefault="00F40198" w:rsidP="00B46BEA">
      <w:pPr>
        <w:tabs>
          <w:tab w:val="left" w:pos="2940"/>
        </w:tabs>
        <w:spacing w:line="360" w:lineRule="auto"/>
        <w:rPr>
          <w:rStyle w:val="longtext"/>
          <w:rFonts w:asciiTheme="majorBidi" w:hAnsiTheme="majorBidi" w:cstheme="majorBidi"/>
          <w:sz w:val="24"/>
          <w:szCs w:val="24"/>
        </w:rPr>
      </w:pPr>
      <w:r w:rsidRPr="0016063F">
        <w:rPr>
          <w:rStyle w:val="shorttext"/>
          <w:rFonts w:asciiTheme="majorBidi" w:hAnsiTheme="majorBidi" w:cstheme="majorBidi"/>
          <w:b/>
          <w:bCs/>
          <w:color w:val="000000" w:themeColor="text1"/>
          <w:sz w:val="24"/>
          <w:szCs w:val="24"/>
        </w:rPr>
        <w:t>III.1.6.5</w:t>
      </w:r>
      <w:r w:rsidR="00B46BEA" w:rsidRPr="00B46BEA">
        <w:rPr>
          <w:rStyle w:val="longtext"/>
          <w:rFonts w:asciiTheme="majorBidi" w:hAnsiTheme="majorBidi" w:cstheme="majorBidi"/>
          <w:b/>
          <w:bCs/>
          <w:sz w:val="24"/>
          <w:szCs w:val="24"/>
        </w:rPr>
        <w:t xml:space="preserve"> Incrément de calcul:</w:t>
      </w:r>
      <w:r w:rsidR="00B46BEA" w:rsidRPr="00B46BEA">
        <w:rPr>
          <w:rStyle w:val="longtext"/>
          <w:rFonts w:asciiTheme="majorBidi" w:hAnsiTheme="majorBidi" w:cstheme="majorBidi"/>
          <w:sz w:val="24"/>
          <w:szCs w:val="24"/>
        </w:rPr>
        <w:t xml:space="preserve"> </w:t>
      </w:r>
    </w:p>
    <w:p w:rsidR="00B46BEA" w:rsidRPr="00B46BEA" w:rsidRDefault="00B46BEA" w:rsidP="00B46BEA">
      <w:pPr>
        <w:tabs>
          <w:tab w:val="left" w:pos="2940"/>
        </w:tabs>
        <w:spacing w:line="360" w:lineRule="auto"/>
        <w:jc w:val="both"/>
        <w:rPr>
          <w:rStyle w:val="longtext"/>
          <w:rFonts w:asciiTheme="majorBidi" w:hAnsiTheme="majorBidi" w:cstheme="majorBidi"/>
          <w:sz w:val="24"/>
          <w:szCs w:val="24"/>
        </w:rPr>
      </w:pPr>
      <w:r w:rsidRPr="00B46BEA">
        <w:rPr>
          <w:rStyle w:val="longtext"/>
          <w:rFonts w:asciiTheme="majorBidi" w:hAnsiTheme="majorBidi" w:cstheme="majorBidi"/>
          <w:sz w:val="24"/>
          <w:szCs w:val="24"/>
        </w:rPr>
        <w:t xml:space="preserve">Quasi-instable modélisation est basée sur l'hypothèse que les changements dans la géométrie lit entre les calculs des paramètres hydrauliques ne suffisent pas à altérer l'hydrodynamique (c.-à-le profil des eaux de surface globale) sensiblement. Cela signifie que l'hydrodynamique ("calculs" de remous) n’a pas besoin d'être calculée aussi souvent que les calculs de transport des sédiments, ce qui raccourcit le temps d'exécution du programme. Cependant, la stabilité du modèle des sédiments et la précision dépendent de la façon dont le changement se produit entre les lits beaucoup mises à jour de la géométrie et les mises à jour géométrie effet avoir sur les vitesses et les profondeurs pour un volume de contrôle donné. Si la géométrie du canal est mis à jour trop rarement, trop de matériel pourrait être érodée ou déposés dans un pas de temps donné, ce qui provoque le modèle à plus de corriger dans le prochain pas de temps, produire des oscillations et des instabilités dans le modèle. </w:t>
      </w:r>
    </w:p>
    <w:p w:rsidR="00B46BEA" w:rsidRPr="00B46BEA" w:rsidRDefault="00B46BEA" w:rsidP="00B46BEA">
      <w:pPr>
        <w:tabs>
          <w:tab w:val="left" w:pos="2940"/>
        </w:tabs>
        <w:spacing w:line="360" w:lineRule="auto"/>
        <w:jc w:val="both"/>
        <w:rPr>
          <w:rStyle w:val="longtext"/>
          <w:rFonts w:asciiTheme="majorBidi" w:hAnsiTheme="majorBidi" w:cstheme="majorBidi"/>
          <w:sz w:val="24"/>
          <w:szCs w:val="24"/>
        </w:rPr>
      </w:pPr>
      <w:r w:rsidRPr="00B46BEA">
        <w:rPr>
          <w:rStyle w:val="longtext"/>
          <w:rFonts w:asciiTheme="majorBidi" w:hAnsiTheme="majorBidi" w:cstheme="majorBidi"/>
          <w:sz w:val="24"/>
          <w:szCs w:val="24"/>
        </w:rPr>
        <w:t>Par conséquent, la durée de chaque flux est souvent subdivisée en incr</w:t>
      </w:r>
      <w:r w:rsidR="00CB395D">
        <w:rPr>
          <w:rStyle w:val="longtext"/>
          <w:rFonts w:asciiTheme="majorBidi" w:hAnsiTheme="majorBidi" w:cstheme="majorBidi"/>
          <w:sz w:val="24"/>
          <w:szCs w:val="24"/>
        </w:rPr>
        <w:t xml:space="preserve">éments de calcul </w:t>
      </w:r>
      <w:r w:rsidRPr="00B46BEA">
        <w:rPr>
          <w:rStyle w:val="longtext"/>
          <w:rFonts w:asciiTheme="majorBidi" w:hAnsiTheme="majorBidi" w:cstheme="majorBidi"/>
          <w:sz w:val="24"/>
          <w:szCs w:val="24"/>
        </w:rPr>
        <w:t xml:space="preserve"> Bathymétrie du modèle sera </w:t>
      </w:r>
      <w:r w:rsidR="00CB395D" w:rsidRPr="00B46BEA">
        <w:rPr>
          <w:rStyle w:val="longtext"/>
          <w:rFonts w:asciiTheme="majorBidi" w:hAnsiTheme="majorBidi" w:cstheme="majorBidi"/>
          <w:sz w:val="24"/>
          <w:szCs w:val="24"/>
        </w:rPr>
        <w:t>mise</w:t>
      </w:r>
      <w:r w:rsidRPr="00B46BEA">
        <w:rPr>
          <w:rStyle w:val="longtext"/>
          <w:rFonts w:asciiTheme="majorBidi" w:hAnsiTheme="majorBidi" w:cstheme="majorBidi"/>
          <w:sz w:val="24"/>
          <w:szCs w:val="24"/>
        </w:rPr>
        <w:t xml:space="preserve"> à jour à la fin de chacun des incréments de calcul. En outre, les profondeurs et les vitesses d'écoulement sont recalculées. Ces </w:t>
      </w:r>
      <w:r w:rsidR="00CB395D" w:rsidRPr="00B46BEA">
        <w:rPr>
          <w:rStyle w:val="longtext"/>
          <w:rFonts w:asciiTheme="majorBidi" w:hAnsiTheme="majorBidi" w:cstheme="majorBidi"/>
          <w:sz w:val="24"/>
          <w:szCs w:val="24"/>
        </w:rPr>
        <w:t>hydrauliques</w:t>
      </w:r>
      <w:r w:rsidRPr="00B46BEA">
        <w:rPr>
          <w:rStyle w:val="longtext"/>
          <w:rFonts w:asciiTheme="majorBidi" w:hAnsiTheme="majorBidi" w:cstheme="majorBidi"/>
          <w:sz w:val="24"/>
          <w:szCs w:val="24"/>
        </w:rPr>
        <w:t xml:space="preserve"> sont basées sur la forme nouvelle section, mais il utilise toujours l'élévation des eaux de surface qui a été déterminée à partir de l'hydrodynamique antérieures. Toutefois, si une section de l'expérience </w:t>
      </w:r>
      <w:r w:rsidRPr="00B46BEA">
        <w:rPr>
          <w:rStyle w:val="longtext"/>
          <w:rFonts w:asciiTheme="majorBidi" w:hAnsiTheme="majorBidi" w:cstheme="majorBidi"/>
          <w:sz w:val="24"/>
          <w:szCs w:val="24"/>
        </w:rPr>
        <w:lastRenderedPageBreak/>
        <w:t>plus d'un pied 0,1 (une variable modifiable) à la verticale de changement depuis la dernière fois l'hydrodynamique ont été calculés, puis l'hydrodynamique sera recalculé.</w:t>
      </w:r>
    </w:p>
    <w:p w:rsidR="00B46BEA" w:rsidRPr="00B46BEA" w:rsidRDefault="00B46BEA" w:rsidP="00B46BEA">
      <w:pPr>
        <w:tabs>
          <w:tab w:val="left" w:pos="2940"/>
        </w:tabs>
        <w:spacing w:line="360" w:lineRule="auto"/>
        <w:jc w:val="both"/>
        <w:rPr>
          <w:rFonts w:asciiTheme="majorBidi" w:hAnsiTheme="majorBidi" w:cstheme="majorBidi"/>
          <w:sz w:val="24"/>
          <w:szCs w:val="24"/>
        </w:rPr>
      </w:pPr>
      <w:r w:rsidRPr="00B46BEA">
        <w:rPr>
          <w:rStyle w:val="longtext"/>
          <w:rFonts w:asciiTheme="majorBidi" w:hAnsiTheme="majorBidi" w:cstheme="majorBidi"/>
          <w:sz w:val="24"/>
          <w:szCs w:val="24"/>
        </w:rPr>
        <w:t>Par exemple, dans l'enregistreme</w:t>
      </w:r>
      <w:r w:rsidR="00CB395D">
        <w:rPr>
          <w:rStyle w:val="longtext"/>
          <w:rFonts w:asciiTheme="majorBidi" w:hAnsiTheme="majorBidi" w:cstheme="majorBidi"/>
          <w:sz w:val="24"/>
          <w:szCs w:val="24"/>
        </w:rPr>
        <w:t xml:space="preserve">nt du flux première figure </w:t>
      </w:r>
      <w:r w:rsidRPr="00B46BEA">
        <w:rPr>
          <w:rStyle w:val="longtext"/>
          <w:rFonts w:asciiTheme="majorBidi" w:hAnsiTheme="majorBidi" w:cstheme="majorBidi"/>
          <w:sz w:val="24"/>
          <w:szCs w:val="24"/>
        </w:rPr>
        <w:t xml:space="preserve"> le débit est constant pour 100,8 heures, mais la géométrie du modèle et des paramètres hydrauliques sont recalculées toutes les 24 heures, tandis que dans le dossier 18, le débit est de 1160 pi pour 6,72 heures avec la géométrie et de l'hydrodynamique calculés toutes les 36 secondes (0,01 heures) du temps du modèle. </w:t>
      </w:r>
    </w:p>
    <w:p w:rsidR="005C3617" w:rsidRPr="005C3617" w:rsidRDefault="00B46BEA" w:rsidP="00292F70">
      <w:pPr>
        <w:tabs>
          <w:tab w:val="left" w:pos="2940"/>
        </w:tabs>
        <w:spacing w:line="360" w:lineRule="auto"/>
        <w:jc w:val="both"/>
        <w:rPr>
          <w:rFonts w:asciiTheme="majorBidi" w:hAnsiTheme="majorBidi" w:cstheme="majorBidi"/>
          <w:b/>
          <w:bCs/>
        </w:rPr>
      </w:pPr>
      <w:r w:rsidRPr="00B46BEA">
        <w:rPr>
          <w:rStyle w:val="longtext"/>
          <w:rFonts w:asciiTheme="majorBidi" w:hAnsiTheme="majorBidi" w:cstheme="majorBidi"/>
          <w:sz w:val="24"/>
          <w:szCs w:val="24"/>
        </w:rPr>
        <w:t xml:space="preserve">Lorsque les débits sont grandes et de transport est importante, mises à jour bathymétrie plus seront nécessaires et les augmentations de calcul plus petits devraient être sélectionnés. Pour de très grandes valeurs, ces augmentations peuvent avoir besoin d'être très petit pour que le modèle soit stable. Alors que par incréments de calcul petits augmentera moment de l'exécution, re-calcul la géométrie et de l'hydraulique trop rarement (par incréments de calcul par exemple qui sont trop grands) est la source la plus fréquente de l'instabilité du modèle. Même si le modèle ne manque pas, des inexactitudes graves peuvent être </w:t>
      </w:r>
      <w:r w:rsidR="00CB395D" w:rsidRPr="00B46BEA">
        <w:rPr>
          <w:rStyle w:val="longtext"/>
          <w:rFonts w:asciiTheme="majorBidi" w:hAnsiTheme="majorBidi" w:cstheme="majorBidi"/>
          <w:sz w:val="24"/>
          <w:szCs w:val="24"/>
        </w:rPr>
        <w:t>introduites</w:t>
      </w:r>
      <w:r w:rsidRPr="00B46BEA">
        <w:rPr>
          <w:rStyle w:val="longtext"/>
          <w:rFonts w:asciiTheme="majorBidi" w:hAnsiTheme="majorBidi" w:cstheme="majorBidi"/>
          <w:sz w:val="24"/>
          <w:szCs w:val="24"/>
        </w:rPr>
        <w:t xml:space="preserve"> en sélectionnant des intervalles de calcul qui sont trop grands. </w:t>
      </w:r>
    </w:p>
    <w:p w:rsidR="005C3617" w:rsidRPr="00BA1B6C" w:rsidRDefault="00935752" w:rsidP="00BA1B6C">
      <w:pPr>
        <w:tabs>
          <w:tab w:val="left" w:pos="2940"/>
        </w:tabs>
        <w:spacing w:line="360" w:lineRule="auto"/>
        <w:rPr>
          <w:rStyle w:val="longtext"/>
          <w:rFonts w:asciiTheme="majorBidi" w:hAnsiTheme="majorBidi" w:cstheme="majorBidi"/>
          <w:sz w:val="24"/>
          <w:szCs w:val="24"/>
        </w:rPr>
      </w:pPr>
      <w:r w:rsidRPr="00935752">
        <w:rPr>
          <w:rStyle w:val="longtext"/>
          <w:rFonts w:asciiTheme="majorBidi" w:hAnsiTheme="majorBidi" w:cstheme="majorBidi"/>
          <w:sz w:val="24"/>
          <w:szCs w:val="24"/>
        </w:rPr>
        <w:t>Pour les calculs de transport des sédiments, l'utilisateur est nécessaire pour créer un fichier plan. Un plan de sédiments comprend un fichier de géométrie (gxx.), U</w:t>
      </w:r>
      <w:r w:rsidR="009A5F4E">
        <w:rPr>
          <w:rStyle w:val="longtext"/>
          <w:rFonts w:asciiTheme="majorBidi" w:hAnsiTheme="majorBidi" w:cstheme="majorBidi"/>
          <w:sz w:val="24"/>
          <w:szCs w:val="24"/>
        </w:rPr>
        <w:t>n fichier dessédiments(zxx.),</w:t>
      </w:r>
      <w:r w:rsidRPr="00935752">
        <w:rPr>
          <w:rStyle w:val="longtext"/>
          <w:rFonts w:asciiTheme="majorBidi" w:hAnsiTheme="majorBidi" w:cstheme="majorBidi"/>
          <w:sz w:val="24"/>
          <w:szCs w:val="24"/>
        </w:rPr>
        <w:t xml:space="preserve">Un fichier de flux (quasi instable: Qxx), et certains régimes d'options au niveau des données. La boîte de dialogue plan, qui sert aussi de la fenêtre de calcul, peut être consulté en sélectionnant l'analyse des sédiments dans le menu Exécuter de la principale HEC-RAS de dialogue ou en appuyant sur le bouton Analyse des sédiments. Lorsque cette option est sélectionnée, la fenêtre d'analyse des sédiments Transports apparaîtra comme le montre la figure 17-21. Comme avec écoulement non permanent, une fenêtre de temps doit </w:t>
      </w:r>
      <w:r w:rsidRPr="00BA1B6C">
        <w:rPr>
          <w:rStyle w:val="longtext"/>
          <w:rFonts w:asciiTheme="majorBidi" w:hAnsiTheme="majorBidi" w:cstheme="majorBidi"/>
          <w:sz w:val="24"/>
          <w:szCs w:val="24"/>
        </w:rPr>
        <w:t>également être spécifiée pour l'analyse des sédiments. Cela nécessite des dates de début étude fin ainsi que les heures de</w:t>
      </w:r>
      <w:r w:rsidR="00BA1B6C" w:rsidRPr="00BA1B6C">
        <w:rPr>
          <w:rStyle w:val="longtext"/>
          <w:rFonts w:asciiTheme="majorBidi" w:hAnsiTheme="majorBidi" w:cstheme="majorBidi"/>
          <w:sz w:val="24"/>
          <w:szCs w:val="24"/>
        </w:rPr>
        <w:t xml:space="preserve"> début et de fin d'horloge (8760)</w:t>
      </w:r>
      <w:r w:rsidRPr="00BA1B6C">
        <w:rPr>
          <w:rStyle w:val="longtext"/>
          <w:rFonts w:asciiTheme="majorBidi" w:hAnsiTheme="majorBidi" w:cstheme="majorBidi"/>
          <w:sz w:val="24"/>
          <w:szCs w:val="24"/>
        </w:rPr>
        <w:t xml:space="preserve"> dans la fenêtre</w:t>
      </w:r>
      <w:r w:rsidR="005C3617" w:rsidRPr="00BA1B6C">
        <w:rPr>
          <w:rStyle w:val="longtext"/>
          <w:rFonts w:asciiTheme="majorBidi" w:hAnsiTheme="majorBidi" w:cstheme="majorBidi"/>
          <w:sz w:val="24"/>
          <w:szCs w:val="24"/>
        </w:rPr>
        <w:t>.</w:t>
      </w:r>
    </w:p>
    <w:p w:rsidR="00935752" w:rsidRPr="00292F70" w:rsidRDefault="00935752" w:rsidP="00935752">
      <w:pPr>
        <w:framePr w:hSpace="142" w:wrap="auto" w:vAnchor="page" w:hAnchor="page" w:x="1704" w:y="8311"/>
        <w:widowControl w:val="0"/>
        <w:autoSpaceDE w:val="0"/>
        <w:autoSpaceDN w:val="0"/>
        <w:adjustRightInd w:val="0"/>
        <w:jc w:val="both"/>
        <w:rPr>
          <w:color w:val="FF0000"/>
        </w:rPr>
      </w:pPr>
    </w:p>
    <w:p w:rsidR="00935752" w:rsidRPr="00292F70" w:rsidRDefault="00BA1B6C" w:rsidP="00935752">
      <w:pPr>
        <w:tabs>
          <w:tab w:val="left" w:pos="2940"/>
        </w:tabs>
        <w:spacing w:line="360" w:lineRule="auto"/>
        <w:jc w:val="both"/>
        <w:rPr>
          <w:rStyle w:val="longtext"/>
          <w:rFonts w:asciiTheme="majorBidi" w:hAnsiTheme="majorBidi" w:cstheme="majorBidi"/>
          <w:color w:val="FF0000"/>
          <w:sz w:val="24"/>
          <w:szCs w:val="24"/>
        </w:rPr>
      </w:pPr>
      <w:r>
        <w:rPr>
          <w:rFonts w:asciiTheme="majorBidi" w:hAnsiTheme="majorBidi" w:cstheme="majorBidi"/>
          <w:noProof/>
          <w:color w:val="FF0000"/>
          <w:sz w:val="24"/>
          <w:szCs w:val="24"/>
        </w:rPr>
        <w:drawing>
          <wp:anchor distT="0" distB="0" distL="114300" distR="114300" simplePos="0" relativeHeight="251685888" behindDoc="0" locked="0" layoutInCell="1" allowOverlap="1">
            <wp:simplePos x="0" y="0"/>
            <wp:positionH relativeFrom="column">
              <wp:posOffset>233045</wp:posOffset>
            </wp:positionH>
            <wp:positionV relativeFrom="paragraph">
              <wp:posOffset>6985</wp:posOffset>
            </wp:positionV>
            <wp:extent cx="5257800" cy="2619375"/>
            <wp:effectExtent l="19050" t="0" r="0" b="0"/>
            <wp:wrapSquare wrapText="bothSides"/>
            <wp:docPr id="3" name="Image 2" descr="C:\Users\hicham\Desktop\2013-06-10_11474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hicham\Desktop\2013-06-10_114745.png"/>
                    <pic:cNvPicPr>
                      <a:picLocks noChangeAspect="1" noChangeArrowheads="1"/>
                    </pic:cNvPicPr>
                  </pic:nvPicPr>
                  <pic:blipFill>
                    <a:blip r:embed="rId20"/>
                    <a:srcRect/>
                    <a:stretch>
                      <a:fillRect/>
                    </a:stretch>
                  </pic:blipFill>
                  <pic:spPr bwMode="auto">
                    <a:xfrm>
                      <a:off x="0" y="0"/>
                      <a:ext cx="5257800" cy="2619375"/>
                    </a:xfrm>
                    <a:prstGeom prst="rect">
                      <a:avLst/>
                    </a:prstGeom>
                    <a:noFill/>
                    <a:ln w="9525">
                      <a:noFill/>
                      <a:miter lim="800000"/>
                      <a:headEnd/>
                      <a:tailEnd/>
                    </a:ln>
                  </pic:spPr>
                </pic:pic>
              </a:graphicData>
            </a:graphic>
          </wp:anchor>
        </w:drawing>
      </w:r>
    </w:p>
    <w:p w:rsidR="00935752" w:rsidRPr="00292F70" w:rsidRDefault="00935752" w:rsidP="00935752">
      <w:pPr>
        <w:tabs>
          <w:tab w:val="left" w:pos="2940"/>
        </w:tabs>
        <w:spacing w:line="360" w:lineRule="auto"/>
        <w:jc w:val="both"/>
        <w:rPr>
          <w:rStyle w:val="longtext"/>
          <w:rFonts w:asciiTheme="majorBidi" w:hAnsiTheme="majorBidi" w:cstheme="majorBidi"/>
          <w:color w:val="FF0000"/>
          <w:sz w:val="24"/>
          <w:szCs w:val="24"/>
        </w:rPr>
      </w:pPr>
    </w:p>
    <w:p w:rsidR="00935752" w:rsidRPr="00292F70" w:rsidRDefault="00935752" w:rsidP="00935752">
      <w:pPr>
        <w:tabs>
          <w:tab w:val="left" w:pos="2940"/>
        </w:tabs>
        <w:spacing w:line="360" w:lineRule="auto"/>
        <w:jc w:val="both"/>
        <w:rPr>
          <w:rFonts w:asciiTheme="majorBidi" w:hAnsiTheme="majorBidi" w:cstheme="majorBidi"/>
          <w:color w:val="FF0000"/>
          <w:sz w:val="24"/>
          <w:szCs w:val="24"/>
        </w:rPr>
      </w:pPr>
    </w:p>
    <w:p w:rsidR="00935752" w:rsidRPr="00292F70" w:rsidRDefault="00935752" w:rsidP="00935752">
      <w:pPr>
        <w:spacing w:line="360" w:lineRule="auto"/>
        <w:jc w:val="center"/>
        <w:rPr>
          <w:rStyle w:val="longtext"/>
          <w:rFonts w:asciiTheme="majorBidi" w:hAnsiTheme="majorBidi" w:cstheme="majorBidi"/>
          <w:b/>
          <w:bCs/>
          <w:color w:val="FF0000"/>
          <w:sz w:val="24"/>
          <w:szCs w:val="24"/>
        </w:rPr>
      </w:pPr>
    </w:p>
    <w:p w:rsidR="009A5F4E" w:rsidRPr="00292F70" w:rsidRDefault="00935752" w:rsidP="00935752">
      <w:pPr>
        <w:spacing w:line="360" w:lineRule="auto"/>
        <w:rPr>
          <w:rStyle w:val="shorttext"/>
          <w:rFonts w:asciiTheme="majorBidi" w:hAnsiTheme="majorBidi" w:cstheme="majorBidi"/>
          <w:b/>
          <w:bCs/>
          <w:color w:val="FF0000"/>
        </w:rPr>
      </w:pPr>
      <w:r w:rsidRPr="00292F70">
        <w:rPr>
          <w:rStyle w:val="shorttext"/>
          <w:rFonts w:asciiTheme="majorBidi" w:hAnsiTheme="majorBidi" w:cstheme="majorBidi"/>
          <w:b/>
          <w:bCs/>
          <w:color w:val="FF0000"/>
        </w:rPr>
        <w:t xml:space="preserve">                           </w:t>
      </w:r>
    </w:p>
    <w:p w:rsidR="009A5F4E" w:rsidRPr="00292F70" w:rsidRDefault="009A5F4E" w:rsidP="00935752">
      <w:pPr>
        <w:spacing w:line="360" w:lineRule="auto"/>
        <w:rPr>
          <w:rStyle w:val="shorttext"/>
          <w:rFonts w:asciiTheme="majorBidi" w:hAnsiTheme="majorBidi" w:cstheme="majorBidi"/>
          <w:b/>
          <w:bCs/>
          <w:color w:val="FF0000"/>
        </w:rPr>
      </w:pPr>
    </w:p>
    <w:p w:rsidR="009A5F4E" w:rsidRPr="00292F70" w:rsidRDefault="009A5F4E" w:rsidP="00935752">
      <w:pPr>
        <w:spacing w:line="360" w:lineRule="auto"/>
        <w:rPr>
          <w:rStyle w:val="shorttext"/>
          <w:rFonts w:asciiTheme="majorBidi" w:hAnsiTheme="majorBidi" w:cstheme="majorBidi"/>
          <w:b/>
          <w:bCs/>
          <w:color w:val="FF0000"/>
        </w:rPr>
      </w:pPr>
    </w:p>
    <w:p w:rsidR="00935752" w:rsidRPr="00BA1B6C" w:rsidRDefault="00935752" w:rsidP="00BA1B6C">
      <w:pPr>
        <w:spacing w:line="360" w:lineRule="auto"/>
        <w:jc w:val="center"/>
        <w:rPr>
          <w:rStyle w:val="shorttext"/>
          <w:rFonts w:asciiTheme="majorBidi" w:hAnsiTheme="majorBidi" w:cstheme="majorBidi"/>
          <w:b/>
          <w:bCs/>
        </w:rPr>
      </w:pPr>
      <w:r w:rsidRPr="00BA1B6C">
        <w:rPr>
          <w:rStyle w:val="shorttext"/>
          <w:rFonts w:asciiTheme="majorBidi" w:hAnsiTheme="majorBidi" w:cstheme="majorBidi"/>
          <w:b/>
          <w:bCs/>
        </w:rPr>
        <w:t xml:space="preserve">Figure </w:t>
      </w:r>
      <w:r w:rsidRPr="00BA1B6C">
        <w:rPr>
          <w:rStyle w:val="longtext"/>
          <w:rFonts w:asciiTheme="majorBidi" w:hAnsiTheme="majorBidi" w:cstheme="majorBidi"/>
          <w:b/>
          <w:bCs/>
        </w:rPr>
        <w:t xml:space="preserve">(III.14): </w:t>
      </w:r>
      <w:r w:rsidRPr="00BA1B6C">
        <w:rPr>
          <w:rStyle w:val="shorttext"/>
          <w:rFonts w:asciiTheme="majorBidi" w:hAnsiTheme="majorBidi" w:cstheme="majorBidi"/>
          <w:b/>
          <w:bCs/>
        </w:rPr>
        <w:t>Fenêtre d'analyse des sédiments</w:t>
      </w:r>
    </w:p>
    <w:p w:rsidR="00935752" w:rsidRPr="00935752" w:rsidRDefault="00F40198" w:rsidP="00935752">
      <w:pPr>
        <w:spacing w:line="360" w:lineRule="auto"/>
        <w:jc w:val="both"/>
        <w:rPr>
          <w:rStyle w:val="longtext"/>
          <w:rFonts w:asciiTheme="majorBidi" w:hAnsiTheme="majorBidi" w:cstheme="majorBidi"/>
          <w:sz w:val="24"/>
          <w:szCs w:val="24"/>
        </w:rPr>
      </w:pPr>
      <w:r w:rsidRPr="0016063F">
        <w:rPr>
          <w:rStyle w:val="shorttext"/>
          <w:rFonts w:asciiTheme="majorBidi" w:hAnsiTheme="majorBidi" w:cstheme="majorBidi"/>
          <w:b/>
          <w:bCs/>
          <w:color w:val="000000" w:themeColor="text1"/>
          <w:sz w:val="24"/>
          <w:szCs w:val="24"/>
        </w:rPr>
        <w:t>III.1.6.6</w:t>
      </w:r>
      <w:r w:rsidR="00935752" w:rsidRPr="0016063F">
        <w:rPr>
          <w:rStyle w:val="longtext"/>
          <w:rFonts w:asciiTheme="majorBidi" w:hAnsiTheme="majorBidi" w:cstheme="majorBidi"/>
          <w:b/>
          <w:bCs/>
          <w:sz w:val="24"/>
          <w:szCs w:val="24"/>
        </w:rPr>
        <w:t>Options</w:t>
      </w:r>
      <w:r w:rsidR="00935752" w:rsidRPr="00935752">
        <w:rPr>
          <w:rStyle w:val="longtext"/>
          <w:rFonts w:asciiTheme="majorBidi" w:hAnsiTheme="majorBidi" w:cstheme="majorBidi"/>
          <w:b/>
          <w:bCs/>
          <w:sz w:val="24"/>
          <w:szCs w:val="24"/>
        </w:rPr>
        <w:t xml:space="preserve"> de calcul des sédiments et tolérances</w:t>
      </w:r>
      <w:r w:rsidR="00935752" w:rsidRPr="00935752">
        <w:rPr>
          <w:rStyle w:val="longtext"/>
          <w:rFonts w:asciiTheme="majorBidi" w:hAnsiTheme="majorBidi" w:cstheme="majorBidi"/>
          <w:sz w:val="24"/>
          <w:szCs w:val="24"/>
        </w:rPr>
        <w:t xml:space="preserve"> </w:t>
      </w:r>
    </w:p>
    <w:p w:rsidR="00935752" w:rsidRPr="00935752" w:rsidRDefault="00935752" w:rsidP="00935752">
      <w:pPr>
        <w:spacing w:line="360" w:lineRule="auto"/>
        <w:jc w:val="both"/>
        <w:rPr>
          <w:rStyle w:val="longtext"/>
          <w:rFonts w:asciiTheme="majorBidi" w:hAnsiTheme="majorBidi" w:cstheme="majorBidi"/>
          <w:sz w:val="24"/>
          <w:szCs w:val="24"/>
        </w:rPr>
      </w:pPr>
      <w:r w:rsidRPr="00935752">
        <w:rPr>
          <w:rStyle w:val="longtext"/>
          <w:rFonts w:asciiTheme="majorBidi" w:hAnsiTheme="majorBidi" w:cstheme="majorBidi"/>
          <w:sz w:val="24"/>
          <w:szCs w:val="24"/>
        </w:rPr>
        <w:t>Il existe plusieurs paramètres et des coefficients de modèle dans le menu Options de la boîte de dialogue Analyse des sédiments que l'utilisateur peut changer. Beaucoup d'entre eux sont les mêmes que l'on trouve dans la boîte de dialogue Analyse des flux de Steady et la documentation de ceux-ci peuvent être trouvés au chapitre 7 du Manuel de l'utilisateur. Cependant, il ya d'autres options qui sont les sédiments spécifique. Options spécifiques incluent les sédiments options de calcul sédiments et les options de sortie Tolérances transport de sédiments et de l'énergie articles pente de menu disponibles dans le menu Options de la fenêtre d'analyse des sédiments Transports. Lorsque cette option est sélectionnée, une fenêtre s'affiche, comme indiqué dans la figure 17 21.</w:t>
      </w:r>
    </w:p>
    <w:p w:rsidR="00935752" w:rsidRDefault="00F40198" w:rsidP="00935752">
      <w:pPr>
        <w:spacing w:line="360" w:lineRule="auto"/>
        <w:jc w:val="both"/>
        <w:rPr>
          <w:rStyle w:val="longtext"/>
          <w:rFonts w:asciiTheme="majorBidi" w:hAnsiTheme="majorBidi" w:cstheme="majorBidi"/>
          <w:b/>
          <w:bCs/>
          <w:sz w:val="24"/>
          <w:szCs w:val="24"/>
        </w:rPr>
      </w:pPr>
      <w:r w:rsidRPr="0016063F">
        <w:rPr>
          <w:rStyle w:val="shorttext"/>
          <w:rFonts w:asciiTheme="majorBidi" w:hAnsiTheme="majorBidi" w:cstheme="majorBidi"/>
          <w:b/>
          <w:bCs/>
          <w:color w:val="000000" w:themeColor="text1"/>
          <w:sz w:val="24"/>
          <w:szCs w:val="24"/>
        </w:rPr>
        <w:t>III.1.6.</w:t>
      </w:r>
      <w:r w:rsidR="00860841" w:rsidRPr="0016063F">
        <w:rPr>
          <w:rStyle w:val="shorttext"/>
          <w:rFonts w:asciiTheme="majorBidi" w:hAnsiTheme="majorBidi" w:cstheme="majorBidi"/>
          <w:b/>
          <w:bCs/>
          <w:color w:val="000000" w:themeColor="text1"/>
          <w:sz w:val="24"/>
          <w:szCs w:val="24"/>
        </w:rPr>
        <w:t>7</w:t>
      </w:r>
      <w:r w:rsidR="00935752" w:rsidRPr="0016063F">
        <w:rPr>
          <w:rStyle w:val="longtext"/>
          <w:rFonts w:asciiTheme="majorBidi" w:hAnsiTheme="majorBidi" w:cstheme="majorBidi"/>
          <w:b/>
          <w:bCs/>
          <w:sz w:val="24"/>
          <w:szCs w:val="24"/>
        </w:rPr>
        <w:t>Options</w:t>
      </w:r>
      <w:r w:rsidR="00935752" w:rsidRPr="00935752">
        <w:rPr>
          <w:rStyle w:val="longtext"/>
          <w:rFonts w:asciiTheme="majorBidi" w:hAnsiTheme="majorBidi" w:cstheme="majorBidi"/>
          <w:b/>
          <w:bCs/>
          <w:sz w:val="24"/>
          <w:szCs w:val="24"/>
        </w:rPr>
        <w:t xml:space="preserve"> de calcul </w:t>
      </w:r>
    </w:p>
    <w:p w:rsidR="00391FE8" w:rsidRDefault="00935752" w:rsidP="00E42A4F">
      <w:pPr>
        <w:spacing w:line="360" w:lineRule="auto"/>
        <w:jc w:val="both"/>
        <w:rPr>
          <w:rStyle w:val="shorttext"/>
          <w:rFonts w:asciiTheme="majorBidi" w:hAnsiTheme="majorBidi" w:cstheme="majorBidi"/>
          <w:b/>
          <w:bCs/>
          <w:sz w:val="24"/>
          <w:szCs w:val="24"/>
        </w:rPr>
      </w:pPr>
      <w:r w:rsidRPr="00935752">
        <w:rPr>
          <w:rStyle w:val="longtext"/>
          <w:rFonts w:asciiTheme="majorBidi" w:hAnsiTheme="majorBidi" w:cstheme="majorBidi"/>
          <w:sz w:val="24"/>
          <w:szCs w:val="24"/>
        </w:rPr>
        <w:t xml:space="preserve">Itérations de change de lit: </w:t>
      </w:r>
      <w:smartTag w:uri="urn:schemas-microsoft-com:office:smarttags" w:element="PersonName">
        <w:smartTagPr>
          <w:attr w:name="ProductID" w:val="La Bourse"/>
        </w:smartTagPr>
        <w:r w:rsidRPr="00935752">
          <w:rPr>
            <w:rStyle w:val="longtext"/>
            <w:rFonts w:asciiTheme="majorBidi" w:hAnsiTheme="majorBidi" w:cstheme="majorBidi"/>
            <w:sz w:val="24"/>
            <w:szCs w:val="24"/>
          </w:rPr>
          <w:t>La Bourse</w:t>
        </w:r>
      </w:smartTag>
      <w:r w:rsidRPr="00935752">
        <w:rPr>
          <w:rStyle w:val="longtext"/>
          <w:rFonts w:asciiTheme="majorBidi" w:hAnsiTheme="majorBidi" w:cstheme="majorBidi"/>
          <w:sz w:val="24"/>
          <w:szCs w:val="24"/>
        </w:rPr>
        <w:t xml:space="preserve"> de Bed itérations variable (facteur de SPI à HEC-6) est le nombre d'itérations des algorithmes de tri et le blindage sera effectuer par incrément de calcul pour tenir compte des changements dans la disponibilité matériau du lit. Itérations de tri et le blindage sont importants pour suivre limitation de l'offre afin de maintenir le modèle de plus de prévision de l'érosion. Cependant, ils ont également affecter de manière significative des temps d'exécution. HEC-RAS permet à l'utilisateur de spécifier entre 1 et 50 itérations. Alors que la valeur par défaut est fixée à 10 itérations, il est généralement préférable de commencer avec un nombre élevé et de réduire le nombre de calculs aussi loin que possible sans changer les résultats. (</w:t>
      </w:r>
      <w:r w:rsidRPr="00935752">
        <w:rPr>
          <w:rStyle w:val="longtext"/>
          <w:rFonts w:asciiTheme="majorBidi" w:hAnsiTheme="majorBidi" w:cstheme="majorBidi"/>
          <w:b/>
          <w:bCs/>
          <w:sz w:val="24"/>
          <w:szCs w:val="24"/>
        </w:rPr>
        <w:t>Figure</w:t>
      </w:r>
      <w:r w:rsidRPr="00935752">
        <w:rPr>
          <w:rStyle w:val="longtext"/>
          <w:rFonts w:asciiTheme="majorBidi" w:hAnsiTheme="majorBidi" w:cstheme="majorBidi"/>
          <w:b/>
          <w:bCs/>
          <w:color w:val="000000" w:themeColor="text1"/>
        </w:rPr>
        <w:t xml:space="preserve"> III.1</w:t>
      </w:r>
      <w:r>
        <w:rPr>
          <w:rStyle w:val="longtext"/>
          <w:rFonts w:asciiTheme="majorBidi" w:hAnsiTheme="majorBidi" w:cstheme="majorBidi"/>
          <w:b/>
          <w:bCs/>
          <w:color w:val="000000" w:themeColor="text1"/>
        </w:rPr>
        <w:t>5</w:t>
      </w:r>
      <w:r w:rsidRPr="00935752">
        <w:rPr>
          <w:rStyle w:val="longtext"/>
          <w:rFonts w:asciiTheme="majorBidi" w:hAnsiTheme="majorBidi" w:cstheme="majorBidi"/>
          <w:b/>
          <w:bCs/>
          <w:color w:val="000000" w:themeColor="text1"/>
        </w:rPr>
        <w:t xml:space="preserve">) </w:t>
      </w:r>
    </w:p>
    <w:p w:rsidR="00391FE8" w:rsidRDefault="00E42A4F" w:rsidP="00935752">
      <w:pPr>
        <w:tabs>
          <w:tab w:val="left" w:pos="210"/>
          <w:tab w:val="left" w:pos="2940"/>
        </w:tabs>
        <w:spacing w:line="360" w:lineRule="auto"/>
        <w:rPr>
          <w:rStyle w:val="shorttext"/>
          <w:rFonts w:asciiTheme="majorBidi" w:hAnsiTheme="majorBidi" w:cstheme="majorBidi"/>
          <w:b/>
          <w:bCs/>
          <w:sz w:val="24"/>
          <w:szCs w:val="24"/>
        </w:rPr>
      </w:pPr>
      <w:r>
        <w:rPr>
          <w:rFonts w:asciiTheme="majorBidi" w:hAnsiTheme="majorBidi" w:cstheme="majorBidi"/>
          <w:b/>
          <w:bCs/>
          <w:noProof/>
          <w:sz w:val="24"/>
          <w:szCs w:val="24"/>
        </w:rPr>
        <w:lastRenderedPageBreak/>
        <w:drawing>
          <wp:anchor distT="0" distB="0" distL="114300" distR="114300" simplePos="0" relativeHeight="251676672" behindDoc="0" locked="0" layoutInCell="1" allowOverlap="1">
            <wp:simplePos x="0" y="0"/>
            <wp:positionH relativeFrom="column">
              <wp:posOffset>351790</wp:posOffset>
            </wp:positionH>
            <wp:positionV relativeFrom="paragraph">
              <wp:posOffset>5715</wp:posOffset>
            </wp:positionV>
            <wp:extent cx="5052695" cy="6849110"/>
            <wp:effectExtent l="19050" t="0" r="0" b="0"/>
            <wp:wrapSquare wrapText="bothSides"/>
            <wp:docPr id="74" name="Imag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21" cstate="print"/>
                    <a:srcRect/>
                    <a:stretch>
                      <a:fillRect/>
                    </a:stretch>
                  </pic:blipFill>
                  <pic:spPr bwMode="auto">
                    <a:xfrm>
                      <a:off x="0" y="0"/>
                      <a:ext cx="5052695" cy="6849110"/>
                    </a:xfrm>
                    <a:prstGeom prst="rect">
                      <a:avLst/>
                    </a:prstGeom>
                    <a:noFill/>
                    <a:ln w="9525">
                      <a:noFill/>
                      <a:miter lim="800000"/>
                      <a:headEnd/>
                      <a:tailEnd/>
                    </a:ln>
                  </pic:spPr>
                </pic:pic>
              </a:graphicData>
            </a:graphic>
          </wp:anchor>
        </w:drawing>
      </w:r>
    </w:p>
    <w:p w:rsidR="00391FE8" w:rsidRDefault="00391FE8" w:rsidP="00935752">
      <w:pPr>
        <w:tabs>
          <w:tab w:val="left" w:pos="210"/>
          <w:tab w:val="left" w:pos="2940"/>
        </w:tabs>
        <w:spacing w:line="360" w:lineRule="auto"/>
        <w:rPr>
          <w:rStyle w:val="shorttext"/>
          <w:rFonts w:asciiTheme="majorBidi" w:hAnsiTheme="majorBidi" w:cstheme="majorBidi"/>
          <w:b/>
          <w:bCs/>
          <w:sz w:val="24"/>
          <w:szCs w:val="24"/>
        </w:rPr>
      </w:pPr>
    </w:p>
    <w:p w:rsidR="00391FE8" w:rsidRDefault="00391FE8" w:rsidP="00935752">
      <w:pPr>
        <w:tabs>
          <w:tab w:val="left" w:pos="210"/>
          <w:tab w:val="left" w:pos="2940"/>
        </w:tabs>
        <w:spacing w:line="360" w:lineRule="auto"/>
        <w:rPr>
          <w:rStyle w:val="shorttext"/>
          <w:rFonts w:asciiTheme="majorBidi" w:hAnsiTheme="majorBidi" w:cstheme="majorBidi"/>
          <w:b/>
          <w:bCs/>
          <w:sz w:val="24"/>
          <w:szCs w:val="24"/>
        </w:rPr>
      </w:pPr>
    </w:p>
    <w:p w:rsidR="00391FE8" w:rsidRDefault="00391FE8" w:rsidP="00935752">
      <w:pPr>
        <w:tabs>
          <w:tab w:val="left" w:pos="210"/>
          <w:tab w:val="left" w:pos="2940"/>
        </w:tabs>
        <w:spacing w:line="360" w:lineRule="auto"/>
        <w:rPr>
          <w:rStyle w:val="shorttext"/>
          <w:rFonts w:asciiTheme="majorBidi" w:hAnsiTheme="majorBidi" w:cstheme="majorBidi"/>
          <w:b/>
          <w:bCs/>
          <w:sz w:val="24"/>
          <w:szCs w:val="24"/>
        </w:rPr>
      </w:pPr>
    </w:p>
    <w:p w:rsidR="00391FE8" w:rsidRDefault="00391FE8" w:rsidP="00935752">
      <w:pPr>
        <w:tabs>
          <w:tab w:val="left" w:pos="210"/>
          <w:tab w:val="left" w:pos="2940"/>
        </w:tabs>
        <w:spacing w:line="360" w:lineRule="auto"/>
        <w:rPr>
          <w:rStyle w:val="shorttext"/>
          <w:rFonts w:asciiTheme="majorBidi" w:hAnsiTheme="majorBidi" w:cstheme="majorBidi"/>
          <w:b/>
          <w:bCs/>
          <w:sz w:val="24"/>
          <w:szCs w:val="24"/>
        </w:rPr>
      </w:pPr>
    </w:p>
    <w:p w:rsidR="00391FE8" w:rsidRDefault="00391FE8" w:rsidP="00935752">
      <w:pPr>
        <w:tabs>
          <w:tab w:val="left" w:pos="210"/>
          <w:tab w:val="left" w:pos="2940"/>
        </w:tabs>
        <w:spacing w:line="360" w:lineRule="auto"/>
        <w:rPr>
          <w:rStyle w:val="shorttext"/>
          <w:rFonts w:asciiTheme="majorBidi" w:hAnsiTheme="majorBidi" w:cstheme="majorBidi"/>
          <w:b/>
          <w:bCs/>
          <w:sz w:val="24"/>
          <w:szCs w:val="24"/>
        </w:rPr>
      </w:pPr>
    </w:p>
    <w:p w:rsidR="00391FE8" w:rsidRDefault="00391FE8" w:rsidP="00391FE8">
      <w:pPr>
        <w:framePr w:hSpace="142" w:wrap="auto" w:vAnchor="page" w:hAnchor="page" w:x="2311" w:y="1418"/>
        <w:widowControl w:val="0"/>
        <w:autoSpaceDE w:val="0"/>
        <w:autoSpaceDN w:val="0"/>
        <w:adjustRightInd w:val="0"/>
        <w:jc w:val="both"/>
      </w:pPr>
    </w:p>
    <w:p w:rsidR="00391FE8" w:rsidRDefault="00391FE8" w:rsidP="00391FE8">
      <w:pPr>
        <w:framePr w:hSpace="142" w:wrap="auto" w:vAnchor="page" w:hAnchor="page" w:x="2311" w:y="1418"/>
        <w:widowControl w:val="0"/>
        <w:autoSpaceDE w:val="0"/>
        <w:autoSpaceDN w:val="0"/>
        <w:adjustRightInd w:val="0"/>
        <w:jc w:val="both"/>
      </w:pPr>
    </w:p>
    <w:p w:rsidR="00E42A4F" w:rsidRDefault="00E42A4F" w:rsidP="00391FE8">
      <w:pPr>
        <w:framePr w:hSpace="142" w:wrap="auto" w:vAnchor="page" w:hAnchor="page" w:x="2311" w:y="1418"/>
        <w:widowControl w:val="0"/>
        <w:autoSpaceDE w:val="0"/>
        <w:autoSpaceDN w:val="0"/>
        <w:adjustRightInd w:val="0"/>
        <w:jc w:val="both"/>
      </w:pPr>
    </w:p>
    <w:p w:rsidR="00391FE8" w:rsidRDefault="00391FE8" w:rsidP="00391FE8">
      <w:pPr>
        <w:framePr w:hSpace="142" w:wrap="auto" w:vAnchor="page" w:hAnchor="page" w:x="2311" w:y="1418"/>
        <w:widowControl w:val="0"/>
        <w:autoSpaceDE w:val="0"/>
        <w:autoSpaceDN w:val="0"/>
        <w:adjustRightInd w:val="0"/>
        <w:jc w:val="both"/>
      </w:pPr>
    </w:p>
    <w:p w:rsidR="00391FE8" w:rsidRDefault="00391FE8" w:rsidP="00935752">
      <w:pPr>
        <w:tabs>
          <w:tab w:val="left" w:pos="210"/>
          <w:tab w:val="left" w:pos="2940"/>
        </w:tabs>
        <w:spacing w:line="360" w:lineRule="auto"/>
        <w:rPr>
          <w:rStyle w:val="shorttext"/>
          <w:rFonts w:asciiTheme="majorBidi" w:hAnsiTheme="majorBidi" w:cstheme="majorBidi"/>
          <w:b/>
          <w:bCs/>
          <w:sz w:val="24"/>
          <w:szCs w:val="24"/>
        </w:rPr>
      </w:pPr>
    </w:p>
    <w:p w:rsidR="00391FE8" w:rsidRDefault="00391FE8" w:rsidP="00935752">
      <w:pPr>
        <w:tabs>
          <w:tab w:val="left" w:pos="210"/>
          <w:tab w:val="left" w:pos="2940"/>
        </w:tabs>
        <w:spacing w:line="360" w:lineRule="auto"/>
        <w:rPr>
          <w:rStyle w:val="shorttext"/>
          <w:rFonts w:asciiTheme="majorBidi" w:hAnsiTheme="majorBidi" w:cstheme="majorBidi"/>
          <w:b/>
          <w:bCs/>
          <w:sz w:val="24"/>
          <w:szCs w:val="24"/>
        </w:rPr>
      </w:pPr>
    </w:p>
    <w:p w:rsidR="00391FE8" w:rsidRDefault="00391FE8" w:rsidP="00935752">
      <w:pPr>
        <w:tabs>
          <w:tab w:val="left" w:pos="210"/>
          <w:tab w:val="left" w:pos="2940"/>
        </w:tabs>
        <w:spacing w:line="360" w:lineRule="auto"/>
        <w:rPr>
          <w:rStyle w:val="shorttext"/>
          <w:rFonts w:asciiTheme="majorBidi" w:hAnsiTheme="majorBidi" w:cstheme="majorBidi"/>
          <w:b/>
          <w:bCs/>
          <w:sz w:val="24"/>
          <w:szCs w:val="24"/>
        </w:rPr>
      </w:pPr>
    </w:p>
    <w:p w:rsidR="00391FE8" w:rsidRDefault="00391FE8" w:rsidP="00935752">
      <w:pPr>
        <w:tabs>
          <w:tab w:val="left" w:pos="210"/>
          <w:tab w:val="left" w:pos="2940"/>
        </w:tabs>
        <w:spacing w:line="360" w:lineRule="auto"/>
        <w:rPr>
          <w:rStyle w:val="shorttext"/>
          <w:rFonts w:asciiTheme="majorBidi" w:hAnsiTheme="majorBidi" w:cstheme="majorBidi"/>
          <w:b/>
          <w:bCs/>
          <w:sz w:val="24"/>
          <w:szCs w:val="24"/>
        </w:rPr>
      </w:pPr>
    </w:p>
    <w:p w:rsidR="00391FE8" w:rsidRDefault="00391FE8" w:rsidP="00935752">
      <w:pPr>
        <w:tabs>
          <w:tab w:val="left" w:pos="210"/>
          <w:tab w:val="left" w:pos="2940"/>
        </w:tabs>
        <w:spacing w:line="360" w:lineRule="auto"/>
        <w:rPr>
          <w:rStyle w:val="shorttext"/>
          <w:rFonts w:asciiTheme="majorBidi" w:hAnsiTheme="majorBidi" w:cstheme="majorBidi"/>
          <w:b/>
          <w:bCs/>
          <w:sz w:val="24"/>
          <w:szCs w:val="24"/>
        </w:rPr>
      </w:pPr>
    </w:p>
    <w:p w:rsidR="00391FE8" w:rsidRDefault="00391FE8" w:rsidP="00935752">
      <w:pPr>
        <w:tabs>
          <w:tab w:val="left" w:pos="210"/>
          <w:tab w:val="left" w:pos="2940"/>
        </w:tabs>
        <w:spacing w:line="360" w:lineRule="auto"/>
        <w:rPr>
          <w:rStyle w:val="shorttext"/>
          <w:rFonts w:asciiTheme="majorBidi" w:hAnsiTheme="majorBidi" w:cstheme="majorBidi"/>
          <w:b/>
          <w:bCs/>
          <w:sz w:val="24"/>
          <w:szCs w:val="24"/>
        </w:rPr>
      </w:pPr>
    </w:p>
    <w:p w:rsidR="00391FE8" w:rsidRDefault="00391FE8" w:rsidP="00935752">
      <w:pPr>
        <w:tabs>
          <w:tab w:val="left" w:pos="210"/>
          <w:tab w:val="left" w:pos="2940"/>
        </w:tabs>
        <w:spacing w:line="360" w:lineRule="auto"/>
        <w:rPr>
          <w:rStyle w:val="shorttext"/>
          <w:rFonts w:asciiTheme="majorBidi" w:hAnsiTheme="majorBidi" w:cstheme="majorBidi"/>
          <w:b/>
          <w:bCs/>
          <w:sz w:val="24"/>
          <w:szCs w:val="24"/>
        </w:rPr>
      </w:pPr>
    </w:p>
    <w:p w:rsidR="00E42A4F" w:rsidRDefault="00E42A4F" w:rsidP="00391FE8">
      <w:pPr>
        <w:rPr>
          <w:rStyle w:val="shorttext"/>
          <w:rFonts w:asciiTheme="majorBidi" w:hAnsiTheme="majorBidi" w:cstheme="majorBidi"/>
          <w:b/>
          <w:bCs/>
          <w:sz w:val="24"/>
          <w:szCs w:val="24"/>
        </w:rPr>
      </w:pPr>
    </w:p>
    <w:p w:rsidR="00E42A4F" w:rsidRPr="00391FE8" w:rsidRDefault="00E42A4F" w:rsidP="00391FE8">
      <w:pPr>
        <w:rPr>
          <w:rFonts w:asciiTheme="majorBidi" w:hAnsiTheme="majorBidi" w:cstheme="majorBidi"/>
          <w:sz w:val="24"/>
          <w:szCs w:val="24"/>
        </w:rPr>
      </w:pPr>
    </w:p>
    <w:p w:rsidR="00391FE8" w:rsidRDefault="00391FE8" w:rsidP="00391FE8">
      <w:pPr>
        <w:rPr>
          <w:rFonts w:asciiTheme="majorBidi" w:hAnsiTheme="majorBidi" w:cstheme="majorBidi"/>
          <w:sz w:val="24"/>
          <w:szCs w:val="24"/>
        </w:rPr>
      </w:pPr>
    </w:p>
    <w:p w:rsidR="00391FE8" w:rsidRDefault="00391FE8" w:rsidP="00391FE8">
      <w:pPr>
        <w:spacing w:line="360" w:lineRule="auto"/>
        <w:jc w:val="center"/>
        <w:rPr>
          <w:rStyle w:val="longtext"/>
          <w:rFonts w:asciiTheme="majorBidi" w:hAnsiTheme="majorBidi" w:cstheme="majorBidi"/>
          <w:b/>
          <w:bCs/>
        </w:rPr>
      </w:pPr>
      <w:r w:rsidRPr="00391FE8">
        <w:rPr>
          <w:rStyle w:val="longtext"/>
          <w:rFonts w:asciiTheme="majorBidi" w:hAnsiTheme="majorBidi" w:cstheme="majorBidi"/>
          <w:b/>
          <w:bCs/>
        </w:rPr>
        <w:t>Figure</w:t>
      </w:r>
      <w:r w:rsidRPr="00391FE8">
        <w:rPr>
          <w:rStyle w:val="longtext"/>
          <w:rFonts w:asciiTheme="majorBidi" w:hAnsiTheme="majorBidi" w:cstheme="majorBidi"/>
          <w:b/>
          <w:bCs/>
          <w:sz w:val="24"/>
          <w:szCs w:val="24"/>
        </w:rPr>
        <w:t xml:space="preserve"> </w:t>
      </w:r>
      <w:r>
        <w:rPr>
          <w:rStyle w:val="longtext"/>
          <w:rFonts w:asciiTheme="majorBidi" w:hAnsiTheme="majorBidi" w:cstheme="majorBidi"/>
          <w:b/>
          <w:bCs/>
          <w:sz w:val="24"/>
          <w:szCs w:val="24"/>
        </w:rPr>
        <w:t>(</w:t>
      </w:r>
      <w:r w:rsidRPr="00935752">
        <w:rPr>
          <w:rStyle w:val="longtext"/>
          <w:rFonts w:asciiTheme="majorBidi" w:hAnsiTheme="majorBidi" w:cstheme="majorBidi"/>
          <w:b/>
          <w:bCs/>
          <w:color w:val="000000" w:themeColor="text1"/>
        </w:rPr>
        <w:t>III.15)</w:t>
      </w:r>
      <w:r>
        <w:rPr>
          <w:rStyle w:val="longtext"/>
          <w:rFonts w:asciiTheme="majorBidi" w:hAnsiTheme="majorBidi" w:cstheme="majorBidi"/>
          <w:b/>
          <w:bCs/>
          <w:color w:val="000000" w:themeColor="text1"/>
        </w:rPr>
        <w:t> :</w:t>
      </w:r>
      <w:r w:rsidRPr="00391FE8">
        <w:rPr>
          <w:rStyle w:val="longtext"/>
          <w:rFonts w:asciiTheme="majorBidi" w:hAnsiTheme="majorBidi" w:cstheme="majorBidi"/>
          <w:b/>
          <w:bCs/>
        </w:rPr>
        <w:t xml:space="preserve"> Options de calcul des sédiments et de dialogue tolérances</w:t>
      </w:r>
    </w:p>
    <w:p w:rsidR="00E42A4F" w:rsidRDefault="00E42A4F" w:rsidP="00391FE8">
      <w:pPr>
        <w:spacing w:line="360" w:lineRule="auto"/>
        <w:jc w:val="center"/>
        <w:rPr>
          <w:rStyle w:val="longtext"/>
          <w:rFonts w:asciiTheme="majorBidi" w:hAnsiTheme="majorBidi" w:cstheme="majorBidi"/>
          <w:b/>
          <w:bCs/>
        </w:rPr>
      </w:pPr>
    </w:p>
    <w:p w:rsidR="00E42A4F" w:rsidRDefault="00E42A4F" w:rsidP="00391FE8">
      <w:pPr>
        <w:spacing w:line="360" w:lineRule="auto"/>
        <w:jc w:val="center"/>
        <w:rPr>
          <w:rStyle w:val="longtext"/>
          <w:rFonts w:asciiTheme="majorBidi" w:hAnsiTheme="majorBidi" w:cstheme="majorBidi"/>
          <w:b/>
          <w:bCs/>
        </w:rPr>
      </w:pPr>
    </w:p>
    <w:p w:rsidR="00E42A4F" w:rsidRPr="00391FE8" w:rsidRDefault="00E42A4F" w:rsidP="00391FE8">
      <w:pPr>
        <w:spacing w:line="360" w:lineRule="auto"/>
        <w:jc w:val="center"/>
        <w:rPr>
          <w:rStyle w:val="longtext"/>
          <w:rFonts w:asciiTheme="majorBidi" w:hAnsiTheme="majorBidi" w:cstheme="majorBidi"/>
          <w:b/>
          <w:bCs/>
        </w:rPr>
      </w:pPr>
    </w:p>
    <w:p w:rsidR="00530781" w:rsidRDefault="00860841" w:rsidP="00530781">
      <w:pPr>
        <w:spacing w:line="480" w:lineRule="auto"/>
        <w:jc w:val="both"/>
        <w:rPr>
          <w:rFonts w:asciiTheme="majorBidi" w:hAnsiTheme="majorBidi" w:cstheme="majorBidi"/>
          <w:b/>
          <w:bCs/>
          <w:sz w:val="24"/>
          <w:szCs w:val="24"/>
        </w:rPr>
      </w:pPr>
      <w:r w:rsidRPr="00E42A4F">
        <w:rPr>
          <w:rStyle w:val="shorttext"/>
          <w:rFonts w:asciiTheme="majorBidi" w:hAnsiTheme="majorBidi" w:cstheme="majorBidi"/>
          <w:b/>
          <w:bCs/>
          <w:color w:val="000000" w:themeColor="text1"/>
          <w:sz w:val="24"/>
          <w:szCs w:val="24"/>
        </w:rPr>
        <w:lastRenderedPageBreak/>
        <w:t>III.1.6.</w:t>
      </w:r>
      <w:r w:rsidR="00E42A4F" w:rsidRPr="00E42A4F">
        <w:rPr>
          <w:rStyle w:val="shorttext"/>
          <w:rFonts w:asciiTheme="majorBidi" w:hAnsiTheme="majorBidi" w:cstheme="majorBidi"/>
          <w:b/>
          <w:bCs/>
          <w:color w:val="000000" w:themeColor="text1"/>
          <w:sz w:val="24"/>
          <w:szCs w:val="24"/>
        </w:rPr>
        <w:t>8</w:t>
      </w:r>
      <w:r w:rsidR="00391FE8" w:rsidRPr="00E42A4F">
        <w:rPr>
          <w:rStyle w:val="shorttext"/>
          <w:rFonts w:asciiTheme="majorBidi" w:hAnsiTheme="majorBidi" w:cstheme="majorBidi"/>
          <w:b/>
          <w:bCs/>
          <w:sz w:val="24"/>
          <w:szCs w:val="24"/>
        </w:rPr>
        <w:t>Définir</w:t>
      </w:r>
      <w:r w:rsidR="00391FE8" w:rsidRPr="00391FE8">
        <w:rPr>
          <w:rStyle w:val="shorttext"/>
          <w:rFonts w:asciiTheme="majorBidi" w:hAnsiTheme="majorBidi" w:cstheme="majorBidi"/>
          <w:b/>
          <w:bCs/>
          <w:sz w:val="24"/>
          <w:szCs w:val="24"/>
        </w:rPr>
        <w:t xml:space="preserve"> le nombre de variables</w:t>
      </w:r>
      <w:r w:rsidR="00391FE8">
        <w:rPr>
          <w:rStyle w:val="shorttext"/>
          <w:rFonts w:asciiTheme="majorBidi" w:hAnsiTheme="majorBidi" w:cstheme="majorBidi"/>
          <w:b/>
          <w:bCs/>
          <w:sz w:val="24"/>
          <w:szCs w:val="24"/>
        </w:rPr>
        <w:t> :</w:t>
      </w:r>
    </w:p>
    <w:p w:rsidR="00391FE8" w:rsidRDefault="00391FE8" w:rsidP="0081641E">
      <w:pPr>
        <w:spacing w:line="360" w:lineRule="auto"/>
        <w:jc w:val="both"/>
        <w:rPr>
          <w:rStyle w:val="longtext"/>
          <w:rFonts w:asciiTheme="majorBidi" w:hAnsiTheme="majorBidi" w:cstheme="majorBidi"/>
          <w:sz w:val="24"/>
          <w:szCs w:val="24"/>
        </w:rPr>
      </w:pPr>
      <w:r w:rsidRPr="00391FE8">
        <w:rPr>
          <w:rStyle w:val="longtext"/>
          <w:rFonts w:asciiTheme="majorBidi" w:hAnsiTheme="majorBidi" w:cstheme="majorBidi"/>
          <w:sz w:val="24"/>
          <w:szCs w:val="24"/>
        </w:rPr>
        <w:t xml:space="preserve">L'utilisateur peut contrôler le nombre de variables de sortie, ainsi que la fréquence à laquelle HEC-RAS les générer. Le nombre de variables est </w:t>
      </w:r>
      <w:r w:rsidR="00530781" w:rsidRPr="00391FE8">
        <w:rPr>
          <w:rStyle w:val="longtext"/>
          <w:rFonts w:asciiTheme="majorBidi" w:hAnsiTheme="majorBidi" w:cstheme="majorBidi"/>
          <w:sz w:val="24"/>
          <w:szCs w:val="24"/>
        </w:rPr>
        <w:t>contrôlé</w:t>
      </w:r>
      <w:r w:rsidRPr="00391FE8">
        <w:rPr>
          <w:rStyle w:val="longtext"/>
          <w:rFonts w:asciiTheme="majorBidi" w:hAnsiTheme="majorBidi" w:cstheme="majorBidi"/>
          <w:sz w:val="24"/>
          <w:szCs w:val="24"/>
        </w:rPr>
        <w:t xml:space="preserve"> par la sélection du niveau de sortie. Le niveau de sortie peut être choisi dans la fenêtre Options de sortie des sédiments. Le niveau de sortie par défaut est 4, qui génère un fichier de déclaration 14 variables à chaque pas de temps. Cependant, les fichiers de sortie des sédiments peut être très grande, de l'ordre de Go, et peut avoir de la difficulté de chargement de sortie pour de longues courses dans les téléspectateurs à cette taille. Par conséquent, les variables de sortie plus ou moins </w:t>
      </w:r>
      <w:r w:rsidR="00530781" w:rsidRPr="00391FE8">
        <w:rPr>
          <w:rStyle w:val="longtext"/>
          <w:rFonts w:asciiTheme="majorBidi" w:hAnsiTheme="majorBidi" w:cstheme="majorBidi"/>
          <w:sz w:val="24"/>
          <w:szCs w:val="24"/>
        </w:rPr>
        <w:t>peuvent</w:t>
      </w:r>
      <w:r w:rsidRPr="00391FE8">
        <w:rPr>
          <w:rStyle w:val="longtext"/>
          <w:rFonts w:asciiTheme="majorBidi" w:hAnsiTheme="majorBidi" w:cstheme="majorBidi"/>
          <w:sz w:val="24"/>
          <w:szCs w:val="24"/>
        </w:rPr>
        <w:t xml:space="preserve"> être </w:t>
      </w:r>
      <w:r w:rsidR="00530781" w:rsidRPr="00391FE8">
        <w:rPr>
          <w:rStyle w:val="longtext"/>
          <w:rFonts w:asciiTheme="majorBidi" w:hAnsiTheme="majorBidi" w:cstheme="majorBidi"/>
          <w:sz w:val="24"/>
          <w:szCs w:val="24"/>
        </w:rPr>
        <w:t>demandés</w:t>
      </w:r>
      <w:r w:rsidRPr="00391FE8">
        <w:rPr>
          <w:rStyle w:val="longtext"/>
          <w:rFonts w:asciiTheme="majorBidi" w:hAnsiTheme="majorBidi" w:cstheme="majorBidi"/>
          <w:sz w:val="24"/>
          <w:szCs w:val="24"/>
        </w:rPr>
        <w:t xml:space="preserve"> par la sélection du niveau de sortie approprié (Figure </w:t>
      </w:r>
      <w:r w:rsidR="0081641E" w:rsidRPr="00935752">
        <w:rPr>
          <w:rStyle w:val="longtext"/>
          <w:rFonts w:asciiTheme="majorBidi" w:hAnsiTheme="majorBidi" w:cstheme="majorBidi"/>
          <w:b/>
          <w:bCs/>
          <w:color w:val="000000" w:themeColor="text1"/>
        </w:rPr>
        <w:t>III.1</w:t>
      </w:r>
      <w:r w:rsidR="0081641E">
        <w:rPr>
          <w:rStyle w:val="longtext"/>
          <w:rFonts w:asciiTheme="majorBidi" w:hAnsiTheme="majorBidi" w:cstheme="majorBidi"/>
          <w:b/>
          <w:bCs/>
          <w:color w:val="000000" w:themeColor="text1"/>
        </w:rPr>
        <w:t>6</w:t>
      </w:r>
      <w:r w:rsidRPr="00391FE8">
        <w:rPr>
          <w:rStyle w:val="longtext"/>
          <w:rFonts w:asciiTheme="majorBidi" w:hAnsiTheme="majorBidi" w:cstheme="majorBidi"/>
          <w:sz w:val="24"/>
          <w:szCs w:val="24"/>
        </w:rPr>
        <w:t xml:space="preserve">). Aux niveaux 5 et 6 variables de sortie sont représentés plusieurs par classe de grain. Depuis, il ya jusqu'à vingt classes de grains actifs, ce qui peut augmenter la taille du fichier de sortie de manière significative. </w:t>
      </w:r>
    </w:p>
    <w:p w:rsidR="00C55E45" w:rsidRDefault="00E42A4F" w:rsidP="0081641E">
      <w:pPr>
        <w:spacing w:line="360" w:lineRule="auto"/>
        <w:jc w:val="both"/>
        <w:rPr>
          <w:rStyle w:val="longtext"/>
          <w:rFonts w:asciiTheme="majorBidi" w:hAnsiTheme="majorBidi" w:cstheme="majorBidi"/>
          <w:b/>
          <w:bCs/>
          <w:sz w:val="24"/>
          <w:szCs w:val="24"/>
        </w:rPr>
      </w:pPr>
      <w:r w:rsidRPr="001C6167">
        <w:rPr>
          <w:rStyle w:val="shorttext"/>
          <w:rFonts w:asciiTheme="majorBidi" w:hAnsiTheme="majorBidi" w:cstheme="majorBidi"/>
          <w:color w:val="000000" w:themeColor="text1"/>
          <w:sz w:val="24"/>
          <w:szCs w:val="24"/>
        </w:rPr>
        <w:t>III.1.6</w:t>
      </w:r>
      <w:r>
        <w:rPr>
          <w:rStyle w:val="shorttext"/>
          <w:rFonts w:asciiTheme="majorBidi" w:hAnsiTheme="majorBidi" w:cstheme="majorBidi"/>
          <w:color w:val="000000" w:themeColor="text1"/>
          <w:sz w:val="24"/>
          <w:szCs w:val="24"/>
        </w:rPr>
        <w:t> .9</w:t>
      </w:r>
      <w:r w:rsidR="00C55E45" w:rsidRPr="00C55E45">
        <w:rPr>
          <w:rStyle w:val="longtext"/>
          <w:rFonts w:asciiTheme="majorBidi" w:hAnsiTheme="majorBidi" w:cstheme="majorBidi"/>
          <w:b/>
          <w:bCs/>
          <w:sz w:val="24"/>
          <w:szCs w:val="24"/>
        </w:rPr>
        <w:t>Conclusion</w:t>
      </w:r>
      <w:r w:rsidR="00C55E45">
        <w:rPr>
          <w:rStyle w:val="longtext"/>
          <w:rFonts w:asciiTheme="majorBidi" w:hAnsiTheme="majorBidi" w:cstheme="majorBidi"/>
          <w:b/>
          <w:bCs/>
          <w:sz w:val="24"/>
          <w:szCs w:val="24"/>
        </w:rPr>
        <w:t> :</w:t>
      </w:r>
    </w:p>
    <w:p w:rsidR="006F7A92" w:rsidRDefault="006F7A92" w:rsidP="006F7A92">
      <w:pPr>
        <w:jc w:val="both"/>
        <w:rPr>
          <w:rStyle w:val="longtext"/>
          <w:rFonts w:asciiTheme="majorBidi" w:hAnsiTheme="majorBidi" w:cstheme="majorBidi"/>
          <w:b/>
          <w:bCs/>
          <w:sz w:val="24"/>
          <w:szCs w:val="24"/>
        </w:rPr>
      </w:pPr>
      <w:r w:rsidRPr="00C55E45">
        <w:rPr>
          <w:rStyle w:val="longtext"/>
          <w:rFonts w:asciiTheme="majorBidi" w:hAnsiTheme="majorBidi" w:cstheme="majorBidi"/>
          <w:b/>
          <w:bCs/>
          <w:sz w:val="24"/>
          <w:szCs w:val="24"/>
        </w:rPr>
        <w:t>Conclusion</w:t>
      </w:r>
      <w:r>
        <w:rPr>
          <w:rStyle w:val="longtext"/>
          <w:rFonts w:asciiTheme="majorBidi" w:hAnsiTheme="majorBidi" w:cstheme="majorBidi"/>
          <w:b/>
          <w:bCs/>
          <w:sz w:val="24"/>
          <w:szCs w:val="24"/>
        </w:rPr>
        <w:t> : </w:t>
      </w:r>
    </w:p>
    <w:p w:rsidR="006F7A92" w:rsidRPr="004826C5" w:rsidRDefault="006F7A92" w:rsidP="006F7A92">
      <w:pPr>
        <w:spacing w:line="360" w:lineRule="auto"/>
        <w:jc w:val="both"/>
        <w:rPr>
          <w:rStyle w:val="longtext"/>
          <w:rFonts w:asciiTheme="majorBidi" w:hAnsiTheme="majorBidi" w:cstheme="majorBidi"/>
          <w:sz w:val="24"/>
          <w:szCs w:val="24"/>
        </w:rPr>
      </w:pPr>
      <w:r w:rsidRPr="004826C5">
        <w:rPr>
          <w:rStyle w:val="longtext"/>
          <w:rFonts w:asciiTheme="majorBidi" w:hAnsiTheme="majorBidi" w:cstheme="majorBidi"/>
          <w:sz w:val="24"/>
          <w:szCs w:val="24"/>
        </w:rPr>
        <w:t xml:space="preserve">HEC RAS c’est un logiciel qui étude plusieurs  domaine dans les filières hydraulique a partir des ces domaines domaine des transports solide  est </w:t>
      </w:r>
      <w:r>
        <w:rPr>
          <w:rStyle w:val="longtext"/>
          <w:rFonts w:asciiTheme="majorBidi" w:hAnsiTheme="majorBidi" w:cstheme="majorBidi"/>
          <w:sz w:val="24"/>
          <w:szCs w:val="24"/>
        </w:rPr>
        <w:t>l’</w:t>
      </w:r>
      <w:r w:rsidRPr="004826C5">
        <w:rPr>
          <w:rStyle w:val="longtext"/>
          <w:rFonts w:asciiTheme="majorBidi" w:hAnsiTheme="majorBidi" w:cstheme="majorBidi"/>
          <w:sz w:val="24"/>
          <w:szCs w:val="24"/>
        </w:rPr>
        <w:t xml:space="preserve">érosion spécifique  </w:t>
      </w:r>
    </w:p>
    <w:p w:rsidR="006F7A92" w:rsidRDefault="006F7A92" w:rsidP="006F7A92">
      <w:pPr>
        <w:spacing w:line="360" w:lineRule="auto"/>
        <w:jc w:val="both"/>
        <w:rPr>
          <w:rStyle w:val="longtext"/>
          <w:rFonts w:asciiTheme="majorBidi" w:hAnsiTheme="majorBidi" w:cstheme="majorBidi"/>
          <w:b/>
          <w:bCs/>
          <w:sz w:val="24"/>
          <w:szCs w:val="24"/>
        </w:rPr>
      </w:pPr>
      <w:r w:rsidRPr="004826C5">
        <w:rPr>
          <w:rStyle w:val="longtext"/>
          <w:rFonts w:asciiTheme="majorBidi" w:hAnsiTheme="majorBidi" w:cstheme="majorBidi"/>
          <w:sz w:val="24"/>
          <w:szCs w:val="24"/>
        </w:rPr>
        <w:t>Donc HEC RAS   c’est un logiciel très compliqué dans le calcul des sédiments est donne plusieurs résultats et plusieurs solution</w:t>
      </w:r>
      <w:r>
        <w:rPr>
          <w:rStyle w:val="longtext"/>
          <w:rFonts w:asciiTheme="majorBidi" w:hAnsiTheme="majorBidi" w:cstheme="majorBidi"/>
          <w:sz w:val="24"/>
          <w:szCs w:val="24"/>
        </w:rPr>
        <w:t xml:space="preserve"> pour le phénomène de l’envasement des</w:t>
      </w:r>
    </w:p>
    <w:p w:rsidR="0081641E" w:rsidRPr="00C55E45" w:rsidRDefault="00C55E45" w:rsidP="0081641E">
      <w:pPr>
        <w:spacing w:line="360" w:lineRule="auto"/>
        <w:jc w:val="both"/>
        <w:rPr>
          <w:rStyle w:val="longtext"/>
          <w:rFonts w:asciiTheme="majorBidi" w:hAnsiTheme="majorBidi" w:cstheme="majorBidi"/>
          <w:b/>
          <w:bCs/>
          <w:sz w:val="24"/>
          <w:szCs w:val="24"/>
        </w:rPr>
      </w:pPr>
      <w:r w:rsidRPr="00C55E45">
        <w:rPr>
          <w:rStyle w:val="longtext"/>
          <w:rFonts w:asciiTheme="majorBidi" w:hAnsiTheme="majorBidi" w:cstheme="majorBidi"/>
          <w:b/>
          <w:bCs/>
          <w:sz w:val="24"/>
          <w:szCs w:val="24"/>
        </w:rPr>
        <w:t xml:space="preserve"> </w:t>
      </w:r>
    </w:p>
    <w:p w:rsidR="0081641E" w:rsidRDefault="0081641E" w:rsidP="0081641E">
      <w:pPr>
        <w:spacing w:line="360" w:lineRule="auto"/>
        <w:jc w:val="both"/>
        <w:rPr>
          <w:rStyle w:val="longtext"/>
          <w:color w:val="333333"/>
        </w:rPr>
      </w:pPr>
    </w:p>
    <w:sectPr w:rsidR="0081641E" w:rsidSect="006C14ED">
      <w:headerReference w:type="default" r:id="rId22"/>
      <w:footerReference w:type="default" r:id="rId23"/>
      <w:pgSz w:w="11906" w:h="16838"/>
      <w:pgMar w:top="1134" w:right="1134" w:bottom="1134" w:left="1418" w:header="709" w:footer="709" w:gutter="0"/>
      <w:pgNumType w:start="56"/>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D629D" w:rsidRDefault="004D629D" w:rsidP="00B40B56">
      <w:pPr>
        <w:spacing w:after="0" w:line="240" w:lineRule="auto"/>
      </w:pPr>
      <w:r>
        <w:separator/>
      </w:r>
    </w:p>
  </w:endnote>
  <w:endnote w:type="continuationSeparator" w:id="1">
    <w:p w:rsidR="004D629D" w:rsidRDefault="004D629D" w:rsidP="00B40B5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589324"/>
      <w:docPartObj>
        <w:docPartGallery w:val="Page Numbers (Bottom of Page)"/>
        <w:docPartUnique/>
      </w:docPartObj>
    </w:sdtPr>
    <w:sdtContent>
      <w:p w:rsidR="006C14ED" w:rsidRDefault="00A11D4C">
        <w:pPr>
          <w:pStyle w:val="Pieddepage"/>
          <w:jc w:val="center"/>
        </w:pPr>
        <w:fldSimple w:instr=" PAGE   \* MERGEFORMAT ">
          <w:r w:rsidR="006F7A92">
            <w:rPr>
              <w:noProof/>
            </w:rPr>
            <w:t>74</w:t>
          </w:r>
        </w:fldSimple>
      </w:p>
    </w:sdtContent>
  </w:sdt>
  <w:p w:rsidR="006C14ED" w:rsidRDefault="006C14ED">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D629D" w:rsidRDefault="004D629D" w:rsidP="00B40B56">
      <w:pPr>
        <w:spacing w:after="0" w:line="240" w:lineRule="auto"/>
      </w:pPr>
      <w:r>
        <w:separator/>
      </w:r>
    </w:p>
  </w:footnote>
  <w:footnote w:type="continuationSeparator" w:id="1">
    <w:p w:rsidR="004D629D" w:rsidRDefault="004D629D" w:rsidP="00B40B5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Bidi" w:eastAsiaTheme="majorEastAsia" w:hAnsiTheme="majorBidi" w:cstheme="majorBidi"/>
        <w:color w:val="000000" w:themeColor="text1"/>
        <w:sz w:val="24"/>
        <w:szCs w:val="24"/>
      </w:rPr>
      <w:alias w:val="Titre"/>
      <w:id w:val="77738743"/>
      <w:placeholder>
        <w:docPart w:val="7D2C548598FE41DEAF505D5324264B0F"/>
      </w:placeholder>
      <w:dataBinding w:prefixMappings="xmlns:ns0='http://schemas.openxmlformats.org/package/2006/metadata/core-properties' xmlns:ns1='http://purl.org/dc/elements/1.1/'" w:xpath="/ns0:coreProperties[1]/ns1:title[1]" w:storeItemID="{6C3C8BC8-F283-45AE-878A-BAB7291924A1}"/>
      <w:text/>
    </w:sdtPr>
    <w:sdtContent>
      <w:p w:rsidR="00B40B56" w:rsidRPr="00B40B56" w:rsidRDefault="00B40B56" w:rsidP="00B40B56">
        <w:pPr>
          <w:pStyle w:val="Citationintense"/>
          <w:rPr>
            <w:rFonts w:asciiTheme="majorBidi" w:eastAsiaTheme="majorEastAsia" w:hAnsiTheme="majorBidi" w:cstheme="majorBidi"/>
            <w:sz w:val="24"/>
            <w:szCs w:val="24"/>
          </w:rPr>
        </w:pPr>
        <w:r w:rsidRPr="00B40B56">
          <w:rPr>
            <w:rFonts w:asciiTheme="majorBidi" w:eastAsiaTheme="majorEastAsia" w:hAnsiTheme="majorBidi" w:cstheme="majorBidi"/>
            <w:color w:val="000000" w:themeColor="text1"/>
            <w:sz w:val="24"/>
            <w:szCs w:val="24"/>
          </w:rPr>
          <w:t xml:space="preserve">Chapitre : III </w:t>
        </w:r>
        <w:r w:rsidR="00363A69">
          <w:rPr>
            <w:rFonts w:asciiTheme="majorBidi" w:eastAsiaTheme="majorEastAsia" w:hAnsiTheme="majorBidi" w:cstheme="majorBidi"/>
            <w:color w:val="000000" w:themeColor="text1"/>
            <w:sz w:val="24"/>
            <w:szCs w:val="24"/>
          </w:rPr>
          <w:t xml:space="preserve">                               E</w:t>
        </w:r>
        <w:r w:rsidRPr="00B40B56">
          <w:rPr>
            <w:rFonts w:asciiTheme="majorBidi" w:eastAsiaTheme="majorEastAsia" w:hAnsiTheme="majorBidi" w:cstheme="majorBidi"/>
            <w:color w:val="000000" w:themeColor="text1"/>
            <w:sz w:val="24"/>
            <w:szCs w:val="24"/>
          </w:rPr>
          <w:t>tude de transport solide par HAC-RAS</w:t>
        </w:r>
      </w:p>
    </w:sdtContent>
  </w:sdt>
  <w:p w:rsidR="00B40B56" w:rsidRDefault="00B40B56">
    <w:pPr>
      <w:pStyle w:val="En-tte"/>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characterSpacingControl w:val="doNotCompress"/>
  <w:footnotePr>
    <w:footnote w:id="0"/>
    <w:footnote w:id="1"/>
  </w:footnotePr>
  <w:endnotePr>
    <w:endnote w:id="0"/>
    <w:endnote w:id="1"/>
  </w:endnotePr>
  <w:compat>
    <w:useFELayout/>
  </w:compat>
  <w:rsids>
    <w:rsidRoot w:val="00B40B56"/>
    <w:rsid w:val="0007548E"/>
    <w:rsid w:val="0016063F"/>
    <w:rsid w:val="0019506F"/>
    <w:rsid w:val="00221E30"/>
    <w:rsid w:val="00236273"/>
    <w:rsid w:val="00283319"/>
    <w:rsid w:val="00292F70"/>
    <w:rsid w:val="00353B64"/>
    <w:rsid w:val="00363A69"/>
    <w:rsid w:val="00366EC3"/>
    <w:rsid w:val="00391FE8"/>
    <w:rsid w:val="00414FD2"/>
    <w:rsid w:val="00436811"/>
    <w:rsid w:val="00463C50"/>
    <w:rsid w:val="00473B8E"/>
    <w:rsid w:val="004D0815"/>
    <w:rsid w:val="004D629D"/>
    <w:rsid w:val="004F6D51"/>
    <w:rsid w:val="004F7AE7"/>
    <w:rsid w:val="00530781"/>
    <w:rsid w:val="005C3617"/>
    <w:rsid w:val="005E460F"/>
    <w:rsid w:val="005F00D0"/>
    <w:rsid w:val="00604689"/>
    <w:rsid w:val="006C14ED"/>
    <w:rsid w:val="006F7A92"/>
    <w:rsid w:val="007239B5"/>
    <w:rsid w:val="007674F5"/>
    <w:rsid w:val="00781170"/>
    <w:rsid w:val="007D5F41"/>
    <w:rsid w:val="007F09A6"/>
    <w:rsid w:val="007F6BFC"/>
    <w:rsid w:val="0081641E"/>
    <w:rsid w:val="00860841"/>
    <w:rsid w:val="00875A12"/>
    <w:rsid w:val="008C57F6"/>
    <w:rsid w:val="00935752"/>
    <w:rsid w:val="00952395"/>
    <w:rsid w:val="009A5F4E"/>
    <w:rsid w:val="00A11D4C"/>
    <w:rsid w:val="00A37077"/>
    <w:rsid w:val="00A70352"/>
    <w:rsid w:val="00A8313A"/>
    <w:rsid w:val="00B303A5"/>
    <w:rsid w:val="00B40B56"/>
    <w:rsid w:val="00B46BEA"/>
    <w:rsid w:val="00B57625"/>
    <w:rsid w:val="00B7261F"/>
    <w:rsid w:val="00B935A8"/>
    <w:rsid w:val="00BA1B6C"/>
    <w:rsid w:val="00C55E45"/>
    <w:rsid w:val="00C64978"/>
    <w:rsid w:val="00CB395D"/>
    <w:rsid w:val="00CE0895"/>
    <w:rsid w:val="00D10B68"/>
    <w:rsid w:val="00D65976"/>
    <w:rsid w:val="00E42A4F"/>
    <w:rsid w:val="00E62291"/>
    <w:rsid w:val="00EB1979"/>
    <w:rsid w:val="00EC17B8"/>
    <w:rsid w:val="00F3779B"/>
    <w:rsid w:val="00F40198"/>
    <w:rsid w:val="00F4188E"/>
    <w:rsid w:val="00F60B8F"/>
    <w:rsid w:val="00F65CF2"/>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39B5"/>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B40B56"/>
    <w:pPr>
      <w:tabs>
        <w:tab w:val="center" w:pos="4536"/>
        <w:tab w:val="right" w:pos="9072"/>
      </w:tabs>
      <w:spacing w:after="0" w:line="240" w:lineRule="auto"/>
    </w:pPr>
  </w:style>
  <w:style w:type="character" w:customStyle="1" w:styleId="En-tteCar">
    <w:name w:val="En-tête Car"/>
    <w:basedOn w:val="Policepardfaut"/>
    <w:link w:val="En-tte"/>
    <w:uiPriority w:val="99"/>
    <w:rsid w:val="00B40B56"/>
  </w:style>
  <w:style w:type="paragraph" w:styleId="Pieddepage">
    <w:name w:val="footer"/>
    <w:basedOn w:val="Normal"/>
    <w:link w:val="PieddepageCar"/>
    <w:uiPriority w:val="99"/>
    <w:unhideWhenUsed/>
    <w:rsid w:val="00B40B56"/>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B40B56"/>
  </w:style>
  <w:style w:type="paragraph" w:styleId="Textedebulles">
    <w:name w:val="Balloon Text"/>
    <w:basedOn w:val="Normal"/>
    <w:link w:val="TextedebullesCar"/>
    <w:uiPriority w:val="99"/>
    <w:semiHidden/>
    <w:unhideWhenUsed/>
    <w:rsid w:val="00B40B56"/>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B40B56"/>
    <w:rPr>
      <w:rFonts w:ascii="Tahoma" w:hAnsi="Tahoma" w:cs="Tahoma"/>
      <w:sz w:val="16"/>
      <w:szCs w:val="16"/>
    </w:rPr>
  </w:style>
  <w:style w:type="paragraph" w:styleId="Citationintense">
    <w:name w:val="Intense Quote"/>
    <w:basedOn w:val="Normal"/>
    <w:next w:val="Normal"/>
    <w:link w:val="CitationintenseCar"/>
    <w:uiPriority w:val="30"/>
    <w:qFormat/>
    <w:rsid w:val="00B40B56"/>
    <w:pPr>
      <w:pBdr>
        <w:bottom w:val="single" w:sz="4" w:space="4" w:color="4F81BD" w:themeColor="accent1"/>
      </w:pBdr>
      <w:spacing w:before="200" w:after="280"/>
      <w:ind w:left="936" w:right="936"/>
    </w:pPr>
    <w:rPr>
      <w:b/>
      <w:bCs/>
      <w:i/>
      <w:iCs/>
      <w:color w:val="4F81BD" w:themeColor="accent1"/>
    </w:rPr>
  </w:style>
  <w:style w:type="character" w:customStyle="1" w:styleId="CitationintenseCar">
    <w:name w:val="Citation intense Car"/>
    <w:basedOn w:val="Policepardfaut"/>
    <w:link w:val="Citationintense"/>
    <w:uiPriority w:val="30"/>
    <w:rsid w:val="00B40B56"/>
    <w:rPr>
      <w:b/>
      <w:bCs/>
      <w:i/>
      <w:iCs/>
      <w:color w:val="4F81BD" w:themeColor="accent1"/>
    </w:rPr>
  </w:style>
  <w:style w:type="paragraph" w:styleId="Sansinterligne">
    <w:name w:val="No Spacing"/>
    <w:link w:val="SansinterligneCar"/>
    <w:uiPriority w:val="1"/>
    <w:qFormat/>
    <w:rsid w:val="00875A12"/>
    <w:pPr>
      <w:spacing w:after="0" w:line="240" w:lineRule="auto"/>
    </w:pPr>
    <w:rPr>
      <w:lang w:eastAsia="en-US"/>
    </w:rPr>
  </w:style>
  <w:style w:type="character" w:customStyle="1" w:styleId="SansinterligneCar">
    <w:name w:val="Sans interligne Car"/>
    <w:basedOn w:val="Policepardfaut"/>
    <w:link w:val="Sansinterligne"/>
    <w:uiPriority w:val="1"/>
    <w:rsid w:val="00875A12"/>
    <w:rPr>
      <w:lang w:eastAsia="en-US"/>
    </w:rPr>
  </w:style>
  <w:style w:type="character" w:customStyle="1" w:styleId="shorttext">
    <w:name w:val="short_text"/>
    <w:basedOn w:val="Policepardfaut"/>
    <w:rsid w:val="004F6D51"/>
  </w:style>
  <w:style w:type="character" w:customStyle="1" w:styleId="longtext">
    <w:name w:val="long_text"/>
    <w:basedOn w:val="Policepardfaut"/>
    <w:rsid w:val="004F6D51"/>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15.pn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glossaryDocument" Target="glossary/document.xml"/><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png"/><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footer" Target="footer1.xml"/><Relationship Id="rId10" Type="http://schemas.openxmlformats.org/officeDocument/2006/relationships/image" Target="media/image4.png"/><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7D2C548598FE41DEAF505D5324264B0F"/>
        <w:category>
          <w:name w:val="Général"/>
          <w:gallery w:val="placeholder"/>
        </w:category>
        <w:types>
          <w:type w:val="bbPlcHdr"/>
        </w:types>
        <w:behaviors>
          <w:behavior w:val="content"/>
        </w:behaviors>
        <w:guid w:val="{7B360E35-0374-4ABA-ACB3-ACABF2ABD295}"/>
      </w:docPartPr>
      <w:docPartBody>
        <w:p w:rsidR="00FC46A4" w:rsidRDefault="000310B7" w:rsidP="000310B7">
          <w:pPr>
            <w:pStyle w:val="7D2C548598FE41DEAF505D5324264B0F"/>
          </w:pPr>
          <w:r>
            <w:rPr>
              <w:rFonts w:asciiTheme="majorHAnsi" w:eastAsiaTheme="majorEastAsia" w:hAnsiTheme="majorHAnsi" w:cstheme="majorBidi"/>
              <w:sz w:val="32"/>
              <w:szCs w:val="32"/>
            </w:rPr>
            <w:t>[Tapez le titre du document]</w:t>
          </w:r>
        </w:p>
      </w:docPartBody>
    </w:docPart>
  </w:docParts>
</w:glossaryDocument>
</file>

<file path=word/glossary/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hyphenationZone w:val="425"/>
  <w:characterSpacingControl w:val="doNotCompress"/>
  <w:compat>
    <w:useFELayout/>
  </w:compat>
  <w:rsids>
    <w:rsidRoot w:val="000310B7"/>
    <w:rsid w:val="000310B7"/>
    <w:rsid w:val="00090601"/>
    <w:rsid w:val="001A0753"/>
    <w:rsid w:val="00421351"/>
    <w:rsid w:val="00781C5A"/>
    <w:rsid w:val="008A762B"/>
    <w:rsid w:val="009F2837"/>
    <w:rsid w:val="00BD3B7B"/>
    <w:rsid w:val="00D04088"/>
    <w:rsid w:val="00DA029F"/>
    <w:rsid w:val="00F5428A"/>
    <w:rsid w:val="00FC46A4"/>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46A4"/>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7D2C548598FE41DEAF505D5324264B0F">
    <w:name w:val="7D2C548598FE41DEAF505D5324264B0F"/>
    <w:rsid w:val="000310B7"/>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B255B2-F5D1-4859-B9C0-6A2C9CA0D6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19</Pages>
  <Words>3753</Words>
  <Characters>20643</Characters>
  <Application>Microsoft Office Word</Application>
  <DocSecurity>0</DocSecurity>
  <Lines>172</Lines>
  <Paragraphs>48</Paragraphs>
  <ScaleCrop>false</ScaleCrop>
  <HeadingPairs>
    <vt:vector size="2" baseType="variant">
      <vt:variant>
        <vt:lpstr>Titre</vt:lpstr>
      </vt:variant>
      <vt:variant>
        <vt:i4>1</vt:i4>
      </vt:variant>
    </vt:vector>
  </HeadingPairs>
  <TitlesOfParts>
    <vt:vector size="1" baseType="lpstr">
      <vt:lpstr>Chapitre : III                                étude de transport solide par HAC-RAS</vt:lpstr>
    </vt:vector>
  </TitlesOfParts>
  <Company/>
  <LinksUpToDate>false</LinksUpToDate>
  <CharactersWithSpaces>24348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Chapitre : III                                Etude de transport solide par HAC-RAS</dc:title>
  <dc:creator>copie star</dc:creator>
  <cp:lastModifiedBy>hicham</cp:lastModifiedBy>
  <cp:revision>19</cp:revision>
  <dcterms:created xsi:type="dcterms:W3CDTF">2013-06-07T14:21:00Z</dcterms:created>
  <dcterms:modified xsi:type="dcterms:W3CDTF">2013-06-12T07:33:00Z</dcterms:modified>
</cp:coreProperties>
</file>