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glossary/document.xml" ContentType="application/vnd.openxmlformats-officedocument.wordprocessingml.document.glossary+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4EF9" w:rsidRPr="00F055FB" w:rsidRDefault="00DF4EF9" w:rsidP="00DF4EF9">
      <w:pPr>
        <w:spacing w:after="0" w:line="360" w:lineRule="auto"/>
        <w:jc w:val="center"/>
        <w:rPr>
          <w:rFonts w:asciiTheme="majorBidi" w:hAnsiTheme="majorBidi" w:cstheme="majorBidi"/>
          <w:b/>
          <w:bCs/>
          <w:sz w:val="36"/>
          <w:szCs w:val="36"/>
        </w:rPr>
      </w:pPr>
      <w:r w:rsidRPr="00F055FB">
        <w:rPr>
          <w:rFonts w:asciiTheme="majorBidi" w:hAnsiTheme="majorBidi" w:cstheme="majorBidi"/>
          <w:b/>
          <w:bCs/>
          <w:sz w:val="36"/>
          <w:szCs w:val="36"/>
        </w:rPr>
        <w:t>Chapitre 4</w:t>
      </w:r>
    </w:p>
    <w:p w:rsidR="00DF4EF9" w:rsidRPr="00F055FB" w:rsidRDefault="00DF4EF9" w:rsidP="00DF4EF9">
      <w:pPr>
        <w:spacing w:after="0" w:line="360" w:lineRule="auto"/>
        <w:jc w:val="center"/>
        <w:rPr>
          <w:rFonts w:asciiTheme="majorBidi" w:hAnsiTheme="majorBidi" w:cstheme="majorBidi"/>
          <w:b/>
          <w:bCs/>
          <w:sz w:val="36"/>
          <w:szCs w:val="36"/>
        </w:rPr>
      </w:pPr>
      <w:r w:rsidRPr="00F055FB">
        <w:rPr>
          <w:rFonts w:asciiTheme="majorBidi" w:hAnsiTheme="majorBidi" w:cstheme="majorBidi"/>
          <w:b/>
          <w:bCs/>
          <w:sz w:val="36"/>
          <w:szCs w:val="36"/>
        </w:rPr>
        <w:t>Résultats et discussion</w:t>
      </w:r>
    </w:p>
    <w:p w:rsidR="00DF4EF9" w:rsidRPr="00AE58A0" w:rsidRDefault="00DF4EF9" w:rsidP="00DF4EF9">
      <w:pPr>
        <w:spacing w:after="0" w:line="360" w:lineRule="auto"/>
        <w:ind w:firstLine="708"/>
        <w:jc w:val="both"/>
        <w:rPr>
          <w:rFonts w:asciiTheme="majorBidi" w:hAnsiTheme="majorBidi" w:cstheme="majorBidi"/>
          <w:sz w:val="24"/>
          <w:szCs w:val="24"/>
        </w:rPr>
      </w:pPr>
      <w:r w:rsidRPr="00AE58A0">
        <w:rPr>
          <w:rFonts w:asciiTheme="majorBidi" w:hAnsiTheme="majorBidi" w:cstheme="majorBidi"/>
          <w:sz w:val="24"/>
          <w:szCs w:val="24"/>
        </w:rPr>
        <w:t>Ce chapitre comprend en premier lieu, les résultats de l’identification de la</w:t>
      </w:r>
      <w:r>
        <w:rPr>
          <w:rFonts w:asciiTheme="majorBidi" w:hAnsiTheme="majorBidi" w:cstheme="majorBidi"/>
          <w:sz w:val="24"/>
          <w:szCs w:val="24"/>
        </w:rPr>
        <w:t xml:space="preserve"> pratique</w:t>
      </w:r>
      <w:r w:rsidRPr="00AE58A0">
        <w:rPr>
          <w:rFonts w:asciiTheme="majorBidi" w:hAnsiTheme="majorBidi" w:cstheme="majorBidi"/>
          <w:sz w:val="24"/>
          <w:szCs w:val="24"/>
        </w:rPr>
        <w:t xml:space="preserve"> de l’élevage bovins laitier de cinq fermes situées dans la wilaya de M’sila, ainsi que les résultats et discussion des paramètres physico-chimiques, qualité hygiénique des laits de ces fermes et Par la suite,</w:t>
      </w:r>
      <w:r>
        <w:rPr>
          <w:rFonts w:asciiTheme="majorBidi" w:hAnsiTheme="majorBidi" w:cstheme="majorBidi"/>
          <w:sz w:val="24"/>
          <w:szCs w:val="24"/>
        </w:rPr>
        <w:t xml:space="preserve"> </w:t>
      </w:r>
      <w:r w:rsidRPr="00AE58A0">
        <w:rPr>
          <w:rFonts w:asciiTheme="majorBidi" w:hAnsiTheme="majorBidi" w:cstheme="majorBidi"/>
          <w:sz w:val="24"/>
          <w:szCs w:val="24"/>
        </w:rPr>
        <w:t>les résultats et discussion des paramètres physico-chimiques et qualité hygiénique des yaourts fabriqué</w:t>
      </w:r>
      <w:r>
        <w:rPr>
          <w:rFonts w:asciiTheme="majorBidi" w:hAnsiTheme="majorBidi" w:cstheme="majorBidi"/>
          <w:sz w:val="24"/>
          <w:szCs w:val="24"/>
        </w:rPr>
        <w:t>s</w:t>
      </w:r>
      <w:r w:rsidRPr="00AE58A0">
        <w:rPr>
          <w:rFonts w:asciiTheme="majorBidi" w:hAnsiTheme="majorBidi" w:cstheme="majorBidi"/>
          <w:sz w:val="24"/>
          <w:szCs w:val="24"/>
        </w:rPr>
        <w:t>.</w:t>
      </w:r>
    </w:p>
    <w:p w:rsidR="00DF4EF9" w:rsidRPr="00AE58A0" w:rsidRDefault="00DF4EF9" w:rsidP="00DF4EF9">
      <w:pPr>
        <w:spacing w:after="0" w:line="360" w:lineRule="auto"/>
        <w:jc w:val="both"/>
        <w:rPr>
          <w:rFonts w:asciiTheme="majorBidi" w:hAnsiTheme="majorBidi" w:cstheme="majorBidi"/>
          <w:b/>
          <w:sz w:val="24"/>
          <w:szCs w:val="24"/>
        </w:rPr>
      </w:pPr>
      <w:r w:rsidRPr="00AE58A0">
        <w:rPr>
          <w:rFonts w:asciiTheme="majorBidi" w:hAnsiTheme="majorBidi" w:cstheme="majorBidi"/>
          <w:b/>
          <w:sz w:val="24"/>
          <w:szCs w:val="24"/>
        </w:rPr>
        <w:t>4.1. Résultats de l’enquête</w:t>
      </w:r>
    </w:p>
    <w:p w:rsidR="00DF4EF9" w:rsidRPr="00AE58A0" w:rsidRDefault="00DF4EF9" w:rsidP="00DF4EF9">
      <w:pPr>
        <w:spacing w:after="0" w:line="360" w:lineRule="auto"/>
        <w:jc w:val="both"/>
        <w:rPr>
          <w:rFonts w:asciiTheme="majorBidi" w:hAnsiTheme="majorBidi" w:cstheme="majorBidi"/>
          <w:b/>
          <w:bCs/>
          <w:sz w:val="24"/>
          <w:szCs w:val="24"/>
        </w:rPr>
      </w:pPr>
      <w:r w:rsidRPr="00AE58A0">
        <w:rPr>
          <w:rFonts w:asciiTheme="majorBidi" w:hAnsiTheme="majorBidi" w:cstheme="majorBidi"/>
          <w:b/>
          <w:sz w:val="24"/>
          <w:szCs w:val="24"/>
        </w:rPr>
        <w:t>4.1.1.</w:t>
      </w:r>
      <w:r>
        <w:rPr>
          <w:rFonts w:asciiTheme="majorBidi" w:hAnsiTheme="majorBidi" w:cstheme="majorBidi"/>
          <w:b/>
          <w:sz w:val="24"/>
          <w:szCs w:val="24"/>
        </w:rPr>
        <w:t xml:space="preserve"> </w:t>
      </w:r>
      <w:r>
        <w:rPr>
          <w:rFonts w:asciiTheme="majorBidi" w:hAnsiTheme="majorBidi" w:cstheme="majorBidi"/>
          <w:b/>
          <w:bCs/>
          <w:sz w:val="24"/>
          <w:szCs w:val="24"/>
        </w:rPr>
        <w:t>Description générale des e</w:t>
      </w:r>
      <w:r w:rsidRPr="00AE58A0">
        <w:rPr>
          <w:rFonts w:asciiTheme="majorBidi" w:hAnsiTheme="majorBidi" w:cstheme="majorBidi"/>
          <w:b/>
          <w:bCs/>
          <w:sz w:val="24"/>
          <w:szCs w:val="24"/>
        </w:rPr>
        <w:t>xploitations</w:t>
      </w:r>
      <w:r>
        <w:rPr>
          <w:rFonts w:asciiTheme="majorBidi" w:hAnsiTheme="majorBidi" w:cstheme="majorBidi"/>
          <w:b/>
          <w:bCs/>
          <w:sz w:val="24"/>
          <w:szCs w:val="24"/>
        </w:rPr>
        <w:t xml:space="preserve"> </w:t>
      </w:r>
      <w:r w:rsidRPr="00AE58A0">
        <w:rPr>
          <w:rFonts w:asciiTheme="majorBidi" w:hAnsiTheme="majorBidi" w:cstheme="majorBidi"/>
          <w:b/>
          <w:bCs/>
          <w:sz w:val="24"/>
          <w:szCs w:val="24"/>
        </w:rPr>
        <w:t>enquêtées</w:t>
      </w:r>
    </w:p>
    <w:p w:rsidR="00DF4EF9" w:rsidRPr="00AE58A0" w:rsidRDefault="00DF4EF9" w:rsidP="00DF4EF9">
      <w:pPr>
        <w:spacing w:after="0" w:line="360" w:lineRule="auto"/>
        <w:ind w:firstLine="708"/>
        <w:jc w:val="both"/>
        <w:rPr>
          <w:rFonts w:asciiTheme="majorBidi" w:hAnsiTheme="majorBidi" w:cstheme="majorBidi"/>
          <w:sz w:val="24"/>
          <w:szCs w:val="24"/>
        </w:rPr>
      </w:pPr>
      <w:r>
        <w:rPr>
          <w:rFonts w:asciiTheme="majorBidi" w:hAnsiTheme="majorBidi" w:cstheme="majorBidi"/>
          <w:sz w:val="24"/>
          <w:szCs w:val="24"/>
        </w:rPr>
        <w:t>Le tableau 4.1 résume d</w:t>
      </w:r>
      <w:r w:rsidRPr="00AE58A0">
        <w:rPr>
          <w:rFonts w:asciiTheme="majorBidi" w:hAnsiTheme="majorBidi" w:cstheme="majorBidi"/>
          <w:sz w:val="24"/>
          <w:szCs w:val="24"/>
        </w:rPr>
        <w:t>es informations générales des cinq exploitations enquêtées.</w:t>
      </w:r>
    </w:p>
    <w:p w:rsidR="00DF4EF9" w:rsidRPr="004530A6" w:rsidRDefault="00DF4EF9" w:rsidP="00DF4EF9">
      <w:pPr>
        <w:spacing w:after="0" w:line="360" w:lineRule="auto"/>
        <w:jc w:val="center"/>
        <w:rPr>
          <w:rFonts w:asciiTheme="majorBidi" w:eastAsia="Times New Roman" w:hAnsiTheme="majorBidi" w:cstheme="majorBidi"/>
          <w:bCs/>
          <w:color w:val="000000"/>
          <w:sz w:val="24"/>
          <w:szCs w:val="24"/>
        </w:rPr>
      </w:pPr>
      <w:r w:rsidRPr="00AE58A0">
        <w:rPr>
          <w:rFonts w:asciiTheme="majorBidi" w:eastAsia="Times New Roman" w:hAnsiTheme="majorBidi" w:cstheme="majorBidi"/>
          <w:b/>
          <w:bCs/>
          <w:color w:val="000000"/>
          <w:sz w:val="24"/>
          <w:szCs w:val="24"/>
        </w:rPr>
        <w:t xml:space="preserve">Tableau 4.1 : </w:t>
      </w:r>
      <w:r w:rsidRPr="00AE58A0">
        <w:rPr>
          <w:rFonts w:asciiTheme="majorBidi" w:eastAsia="Times New Roman" w:hAnsiTheme="majorBidi" w:cstheme="majorBidi"/>
          <w:bCs/>
          <w:color w:val="000000"/>
          <w:sz w:val="24"/>
          <w:szCs w:val="24"/>
        </w:rPr>
        <w:t>Caractéristiques générales de l’exploitation laitière et l'exploitant</w:t>
      </w:r>
    </w:p>
    <w:tbl>
      <w:tblPr>
        <w:tblW w:w="9846" w:type="dxa"/>
        <w:tblInd w:w="-356" w:type="dxa"/>
        <w:tblLayout w:type="fixed"/>
        <w:tblCellMar>
          <w:left w:w="70" w:type="dxa"/>
          <w:right w:w="70" w:type="dxa"/>
        </w:tblCellMar>
        <w:tblLook w:val="04A0"/>
      </w:tblPr>
      <w:tblGrid>
        <w:gridCol w:w="2411"/>
        <w:gridCol w:w="1276"/>
        <w:gridCol w:w="1134"/>
        <w:gridCol w:w="1275"/>
        <w:gridCol w:w="1056"/>
        <w:gridCol w:w="1276"/>
        <w:gridCol w:w="1418"/>
      </w:tblGrid>
      <w:tr w:rsidR="00DF4EF9" w:rsidRPr="00356939" w:rsidTr="00D5796A">
        <w:trPr>
          <w:trHeight w:val="315"/>
        </w:trPr>
        <w:tc>
          <w:tcPr>
            <w:tcW w:w="24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 </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center"/>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Ferme 1</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center"/>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Ferme 2</w:t>
            </w:r>
          </w:p>
        </w:tc>
        <w:tc>
          <w:tcPr>
            <w:tcW w:w="1275" w:type="dxa"/>
            <w:tcBorders>
              <w:top w:val="single" w:sz="4" w:space="0" w:color="auto"/>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center"/>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Ferme 3</w:t>
            </w:r>
          </w:p>
        </w:tc>
        <w:tc>
          <w:tcPr>
            <w:tcW w:w="1056" w:type="dxa"/>
            <w:tcBorders>
              <w:top w:val="single" w:sz="4" w:space="0" w:color="auto"/>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center"/>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Ferme 4</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center"/>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Ferme 5</w:t>
            </w:r>
          </w:p>
        </w:tc>
        <w:tc>
          <w:tcPr>
            <w:tcW w:w="1418" w:type="dxa"/>
            <w:tcBorders>
              <w:top w:val="single" w:sz="4" w:space="0" w:color="auto"/>
              <w:left w:val="nil"/>
              <w:bottom w:val="single" w:sz="4" w:space="0" w:color="auto"/>
              <w:right w:val="single" w:sz="4" w:space="0" w:color="auto"/>
            </w:tcBorders>
            <w:shd w:val="clear" w:color="auto" w:fill="auto"/>
            <w:vAlign w:val="bottom"/>
            <w:hideMark/>
          </w:tcPr>
          <w:p w:rsidR="00DF4EF9" w:rsidRPr="00356939" w:rsidRDefault="00DF4EF9" w:rsidP="00D5796A">
            <w:pPr>
              <w:spacing w:after="0" w:line="360" w:lineRule="auto"/>
              <w:jc w:val="center"/>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moyenne</w:t>
            </w:r>
          </w:p>
        </w:tc>
      </w:tr>
      <w:tr w:rsidR="00DF4EF9" w:rsidRPr="00356939" w:rsidTr="00D5796A">
        <w:trPr>
          <w:trHeight w:val="315"/>
        </w:trPr>
        <w:tc>
          <w:tcPr>
            <w:tcW w:w="2411" w:type="dxa"/>
            <w:tcBorders>
              <w:top w:val="nil"/>
              <w:left w:val="single" w:sz="4" w:space="0" w:color="auto"/>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 xml:space="preserve">Age de l'exploitant </w:t>
            </w:r>
          </w:p>
        </w:tc>
        <w:tc>
          <w:tcPr>
            <w:tcW w:w="1276"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50 ans</w:t>
            </w: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38 ans</w:t>
            </w:r>
          </w:p>
        </w:tc>
        <w:tc>
          <w:tcPr>
            <w:tcW w:w="1275"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54 ans</w:t>
            </w:r>
          </w:p>
        </w:tc>
        <w:tc>
          <w:tcPr>
            <w:tcW w:w="1056"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58 ans</w:t>
            </w:r>
          </w:p>
        </w:tc>
        <w:tc>
          <w:tcPr>
            <w:tcW w:w="1276"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62 ans</w:t>
            </w:r>
          </w:p>
        </w:tc>
        <w:tc>
          <w:tcPr>
            <w:tcW w:w="1418"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52,4 ans</w:t>
            </w:r>
          </w:p>
        </w:tc>
      </w:tr>
      <w:tr w:rsidR="00DF4EF9" w:rsidRPr="00356939" w:rsidTr="00D5796A">
        <w:trPr>
          <w:trHeight w:val="315"/>
        </w:trPr>
        <w:tc>
          <w:tcPr>
            <w:tcW w:w="2411" w:type="dxa"/>
            <w:tcBorders>
              <w:top w:val="nil"/>
              <w:left w:val="single" w:sz="4" w:space="0" w:color="auto"/>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Formation de l'exploitant</w:t>
            </w:r>
          </w:p>
        </w:tc>
        <w:tc>
          <w:tcPr>
            <w:tcW w:w="1276"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non formé</w:t>
            </w:r>
          </w:p>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Formé en Elevage</w:t>
            </w:r>
          </w:p>
        </w:tc>
        <w:tc>
          <w:tcPr>
            <w:tcW w:w="1275"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Formé en Elevage</w:t>
            </w:r>
          </w:p>
        </w:tc>
        <w:tc>
          <w:tcPr>
            <w:tcW w:w="1056"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non formé</w:t>
            </w:r>
          </w:p>
        </w:tc>
        <w:tc>
          <w:tcPr>
            <w:tcW w:w="1276"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Cadre</w:t>
            </w:r>
          </w:p>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p>
        </w:tc>
        <w:tc>
          <w:tcPr>
            <w:tcW w:w="1418"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center"/>
              <w:rPr>
                <w:rFonts w:ascii="Times New Roman" w:eastAsia="Times New Roman" w:hAnsi="Times New Roman" w:cs="Times New Roman"/>
                <w:color w:val="000000"/>
                <w:sz w:val="24"/>
                <w:szCs w:val="24"/>
              </w:rPr>
            </w:pPr>
            <w:r w:rsidRPr="00356939">
              <w:rPr>
                <w:rFonts w:ascii="Times New Roman" w:eastAsia="Times New Roman" w:hAnsi="Times New Roman" w:cs="Times New Roman"/>
                <w:color w:val="000000"/>
                <w:sz w:val="24"/>
                <w:szCs w:val="24"/>
              </w:rPr>
              <w:t>/</w:t>
            </w:r>
          </w:p>
        </w:tc>
      </w:tr>
      <w:tr w:rsidR="00DF4EF9" w:rsidRPr="00356939" w:rsidTr="00D5796A">
        <w:trPr>
          <w:trHeight w:val="315"/>
        </w:trPr>
        <w:tc>
          <w:tcPr>
            <w:tcW w:w="2411" w:type="dxa"/>
            <w:tcBorders>
              <w:top w:val="nil"/>
              <w:left w:val="single" w:sz="4" w:space="0" w:color="auto"/>
              <w:bottom w:val="single" w:sz="4" w:space="0" w:color="auto"/>
              <w:right w:val="single" w:sz="4" w:space="0" w:color="auto"/>
            </w:tcBorders>
            <w:shd w:val="clear" w:color="auto" w:fill="auto"/>
            <w:noWrap/>
            <w:vAlign w:val="center"/>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 xml:space="preserve"> Nature juridique </w:t>
            </w:r>
          </w:p>
        </w:tc>
        <w:tc>
          <w:tcPr>
            <w:tcW w:w="1276"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Privé</w:t>
            </w: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Privé</w:t>
            </w:r>
          </w:p>
        </w:tc>
        <w:tc>
          <w:tcPr>
            <w:tcW w:w="1275"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Privé</w:t>
            </w:r>
          </w:p>
        </w:tc>
        <w:tc>
          <w:tcPr>
            <w:tcW w:w="1056"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Privé</w:t>
            </w:r>
          </w:p>
        </w:tc>
        <w:tc>
          <w:tcPr>
            <w:tcW w:w="1276"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Privé</w:t>
            </w:r>
          </w:p>
        </w:tc>
        <w:tc>
          <w:tcPr>
            <w:tcW w:w="1418"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center"/>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w:t>
            </w:r>
          </w:p>
        </w:tc>
      </w:tr>
      <w:tr w:rsidR="00DF4EF9" w:rsidRPr="00356939" w:rsidTr="00D5796A">
        <w:trPr>
          <w:trHeight w:val="315"/>
        </w:trPr>
        <w:tc>
          <w:tcPr>
            <w:tcW w:w="2411" w:type="dxa"/>
            <w:tcBorders>
              <w:top w:val="nil"/>
              <w:left w:val="single" w:sz="4" w:space="0" w:color="auto"/>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main d’œuvre</w:t>
            </w:r>
          </w:p>
        </w:tc>
        <w:tc>
          <w:tcPr>
            <w:tcW w:w="1276"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5</w:t>
            </w: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16</w:t>
            </w:r>
          </w:p>
        </w:tc>
        <w:tc>
          <w:tcPr>
            <w:tcW w:w="1275"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10</w:t>
            </w:r>
          </w:p>
        </w:tc>
        <w:tc>
          <w:tcPr>
            <w:tcW w:w="1056"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3</w:t>
            </w:r>
          </w:p>
        </w:tc>
        <w:tc>
          <w:tcPr>
            <w:tcW w:w="1276"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18</w:t>
            </w:r>
          </w:p>
        </w:tc>
        <w:tc>
          <w:tcPr>
            <w:tcW w:w="1418"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10</w:t>
            </w:r>
          </w:p>
        </w:tc>
      </w:tr>
      <w:tr w:rsidR="00DF4EF9" w:rsidRPr="00356939" w:rsidTr="00D5796A">
        <w:trPr>
          <w:trHeight w:val="315"/>
        </w:trPr>
        <w:tc>
          <w:tcPr>
            <w:tcW w:w="2411" w:type="dxa"/>
            <w:tcBorders>
              <w:top w:val="nil"/>
              <w:left w:val="single" w:sz="4" w:space="0" w:color="auto"/>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potentiel foncier ha</w:t>
            </w:r>
          </w:p>
        </w:tc>
        <w:tc>
          <w:tcPr>
            <w:tcW w:w="1276"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 xml:space="preserve">7 </w:t>
            </w: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 xml:space="preserve">96 </w:t>
            </w:r>
          </w:p>
        </w:tc>
        <w:tc>
          <w:tcPr>
            <w:tcW w:w="1275"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 xml:space="preserve"> 20 </w:t>
            </w:r>
          </w:p>
        </w:tc>
        <w:tc>
          <w:tcPr>
            <w:tcW w:w="1056"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 xml:space="preserve">5 </w:t>
            </w:r>
          </w:p>
        </w:tc>
        <w:tc>
          <w:tcPr>
            <w:tcW w:w="1276"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 xml:space="preserve"> 50 </w:t>
            </w:r>
          </w:p>
        </w:tc>
        <w:tc>
          <w:tcPr>
            <w:tcW w:w="1418"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 xml:space="preserve"> 35.6 </w:t>
            </w:r>
          </w:p>
        </w:tc>
      </w:tr>
      <w:tr w:rsidR="00DF4EF9" w:rsidRPr="00356939" w:rsidTr="00D5796A">
        <w:trPr>
          <w:trHeight w:val="315"/>
        </w:trPr>
        <w:tc>
          <w:tcPr>
            <w:tcW w:w="2411" w:type="dxa"/>
            <w:tcBorders>
              <w:top w:val="nil"/>
              <w:left w:val="single" w:sz="4" w:space="0" w:color="auto"/>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production laitière</w:t>
            </w:r>
            <w:r>
              <w:rPr>
                <w:rFonts w:ascii="Times New Roman" w:eastAsia="Times New Roman" w:hAnsi="Times New Roman" w:cs="Times New Roman"/>
                <w:bCs/>
                <w:color w:val="000000"/>
                <w:sz w:val="24"/>
                <w:szCs w:val="24"/>
              </w:rPr>
              <w:t xml:space="preserve"> </w:t>
            </w:r>
            <w:r w:rsidRPr="00356939">
              <w:rPr>
                <w:rFonts w:ascii="Times New Roman" w:eastAsia="Times New Roman" w:hAnsi="Times New Roman" w:cs="Times New Roman"/>
                <w:bCs/>
                <w:color w:val="000000"/>
                <w:sz w:val="24"/>
                <w:szCs w:val="24"/>
              </w:rPr>
              <w:t>l/a</w:t>
            </w:r>
            <w:r>
              <w:rPr>
                <w:rFonts w:ascii="Times New Roman" w:eastAsia="Times New Roman" w:hAnsi="Times New Roman" w:cs="Times New Roman"/>
                <w:bCs/>
                <w:color w:val="000000"/>
                <w:sz w:val="24"/>
                <w:szCs w:val="24"/>
              </w:rPr>
              <w:t>n</w:t>
            </w:r>
          </w:p>
        </w:tc>
        <w:tc>
          <w:tcPr>
            <w:tcW w:w="1276"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54. 10</w:t>
            </w:r>
            <w:r w:rsidRPr="00356939">
              <w:rPr>
                <w:rFonts w:ascii="Times New Roman" w:eastAsia="Times New Roman" w:hAnsi="Times New Roman" w:cs="Times New Roman"/>
                <w:bCs/>
                <w:color w:val="000000"/>
                <w:sz w:val="24"/>
                <w:szCs w:val="24"/>
                <w:vertAlign w:val="superscript"/>
              </w:rPr>
              <w:t>3</w:t>
            </w: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21,6. 10</w:t>
            </w:r>
            <w:r w:rsidRPr="00356939">
              <w:rPr>
                <w:rFonts w:ascii="Times New Roman" w:eastAsia="Times New Roman" w:hAnsi="Times New Roman" w:cs="Times New Roman"/>
                <w:bCs/>
                <w:color w:val="000000"/>
                <w:sz w:val="24"/>
                <w:szCs w:val="24"/>
                <w:vertAlign w:val="superscript"/>
              </w:rPr>
              <w:t>5</w:t>
            </w:r>
          </w:p>
        </w:tc>
        <w:tc>
          <w:tcPr>
            <w:tcW w:w="1275"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52,2.10</w:t>
            </w:r>
            <w:r w:rsidRPr="00356939">
              <w:rPr>
                <w:rFonts w:ascii="Times New Roman" w:eastAsia="Times New Roman" w:hAnsi="Times New Roman" w:cs="Times New Roman"/>
                <w:bCs/>
                <w:color w:val="000000"/>
                <w:sz w:val="24"/>
                <w:szCs w:val="24"/>
                <w:vertAlign w:val="superscript"/>
              </w:rPr>
              <w:t>3</w:t>
            </w:r>
          </w:p>
        </w:tc>
        <w:tc>
          <w:tcPr>
            <w:tcW w:w="1056"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28,8. 10</w:t>
            </w:r>
            <w:r w:rsidRPr="00356939">
              <w:rPr>
                <w:rFonts w:ascii="Times New Roman" w:eastAsia="Times New Roman" w:hAnsi="Times New Roman" w:cs="Times New Roman"/>
                <w:bCs/>
                <w:color w:val="000000"/>
                <w:sz w:val="24"/>
                <w:szCs w:val="24"/>
                <w:vertAlign w:val="superscript"/>
              </w:rPr>
              <w:t>3</w:t>
            </w:r>
          </w:p>
        </w:tc>
        <w:tc>
          <w:tcPr>
            <w:tcW w:w="1276" w:type="dxa"/>
            <w:tcBorders>
              <w:top w:val="nil"/>
              <w:left w:val="nil"/>
              <w:bottom w:val="single" w:sz="4" w:space="0" w:color="auto"/>
              <w:right w:val="single" w:sz="4" w:space="0" w:color="auto"/>
            </w:tcBorders>
            <w:shd w:val="clear" w:color="auto" w:fill="auto"/>
            <w:noWrap/>
            <w:vAlign w:val="bottom"/>
            <w:hideMark/>
          </w:tcPr>
          <w:p w:rsidR="00DF4EF9" w:rsidRPr="00E035A1" w:rsidRDefault="00DF4EF9" w:rsidP="00D5796A">
            <w:pPr>
              <w:spacing w:after="0" w:line="360" w:lineRule="auto"/>
              <w:jc w:val="both"/>
              <w:rPr>
                <w:rFonts w:ascii="Times New Roman" w:eastAsia="Times New Roman" w:hAnsi="Times New Roman" w:cs="Times New Roman"/>
                <w:bCs/>
                <w:color w:val="000000"/>
                <w:sz w:val="24"/>
                <w:szCs w:val="24"/>
                <w:vertAlign w:val="superscript"/>
              </w:rPr>
            </w:pPr>
            <w:r>
              <w:rPr>
                <w:rFonts w:ascii="Times New Roman" w:eastAsia="Times New Roman" w:hAnsi="Times New Roman" w:cs="Times New Roman"/>
                <w:bCs/>
                <w:color w:val="000000"/>
                <w:sz w:val="24"/>
                <w:szCs w:val="24"/>
              </w:rPr>
              <w:t>54. 10</w:t>
            </w:r>
            <w:r>
              <w:rPr>
                <w:rFonts w:ascii="Times New Roman" w:eastAsia="Times New Roman" w:hAnsi="Times New Roman" w:cs="Times New Roman"/>
                <w:bCs/>
                <w:color w:val="000000"/>
                <w:sz w:val="24"/>
                <w:szCs w:val="24"/>
                <w:vertAlign w:val="superscript"/>
              </w:rPr>
              <w:t>4</w:t>
            </w:r>
          </w:p>
        </w:tc>
        <w:tc>
          <w:tcPr>
            <w:tcW w:w="1418" w:type="dxa"/>
            <w:tcBorders>
              <w:top w:val="nil"/>
              <w:left w:val="nil"/>
              <w:bottom w:val="single" w:sz="4" w:space="0" w:color="auto"/>
              <w:right w:val="single" w:sz="4" w:space="0" w:color="auto"/>
            </w:tcBorders>
            <w:shd w:val="clear" w:color="auto" w:fill="auto"/>
            <w:noWrap/>
            <w:vAlign w:val="bottom"/>
            <w:hideMark/>
          </w:tcPr>
          <w:p w:rsidR="00DF4EF9" w:rsidRPr="00E035A1" w:rsidRDefault="00DF4EF9" w:rsidP="00D5796A">
            <w:pPr>
              <w:spacing w:after="0" w:line="360" w:lineRule="auto"/>
              <w:jc w:val="both"/>
              <w:rPr>
                <w:rFonts w:ascii="Times New Roman" w:eastAsia="Times New Roman" w:hAnsi="Times New Roman" w:cs="Times New Roman"/>
                <w:bCs/>
                <w:color w:val="000000"/>
                <w:sz w:val="24"/>
                <w:szCs w:val="24"/>
                <w:vertAlign w:val="superscript"/>
              </w:rPr>
            </w:pPr>
            <w:r>
              <w:rPr>
                <w:rFonts w:ascii="Times New Roman" w:eastAsia="Times New Roman" w:hAnsi="Times New Roman" w:cs="Times New Roman"/>
                <w:bCs/>
                <w:color w:val="000000"/>
                <w:sz w:val="24"/>
                <w:szCs w:val="24"/>
              </w:rPr>
              <w:t>56.7. 10</w:t>
            </w:r>
            <w:r>
              <w:rPr>
                <w:rFonts w:ascii="Times New Roman" w:eastAsia="Times New Roman" w:hAnsi="Times New Roman" w:cs="Times New Roman"/>
                <w:bCs/>
                <w:color w:val="000000"/>
                <w:sz w:val="24"/>
                <w:szCs w:val="24"/>
                <w:vertAlign w:val="superscript"/>
              </w:rPr>
              <w:t>4</w:t>
            </w:r>
          </w:p>
        </w:tc>
      </w:tr>
      <w:tr w:rsidR="00DF4EF9" w:rsidRPr="00356939" w:rsidTr="00D5796A">
        <w:trPr>
          <w:trHeight w:val="315"/>
        </w:trPr>
        <w:tc>
          <w:tcPr>
            <w:tcW w:w="2411" w:type="dxa"/>
            <w:tcBorders>
              <w:top w:val="nil"/>
              <w:left w:val="single" w:sz="4" w:space="0" w:color="auto"/>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Date de création de l'exploitation</w:t>
            </w:r>
          </w:p>
        </w:tc>
        <w:tc>
          <w:tcPr>
            <w:tcW w:w="1276"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2012</w:t>
            </w:r>
          </w:p>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2009</w:t>
            </w:r>
          </w:p>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p>
        </w:tc>
        <w:tc>
          <w:tcPr>
            <w:tcW w:w="1275"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long temps</w:t>
            </w:r>
          </w:p>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p>
        </w:tc>
        <w:tc>
          <w:tcPr>
            <w:tcW w:w="1056"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2012</w:t>
            </w:r>
          </w:p>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p>
        </w:tc>
        <w:tc>
          <w:tcPr>
            <w:tcW w:w="1276"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2013</w:t>
            </w:r>
          </w:p>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p>
        </w:tc>
        <w:tc>
          <w:tcPr>
            <w:tcW w:w="1418"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2011</w:t>
            </w:r>
          </w:p>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p>
        </w:tc>
      </w:tr>
      <w:tr w:rsidR="00DF4EF9" w:rsidRPr="00356939" w:rsidTr="00D5796A">
        <w:trPr>
          <w:trHeight w:val="315"/>
        </w:trPr>
        <w:tc>
          <w:tcPr>
            <w:tcW w:w="2411" w:type="dxa"/>
            <w:tcBorders>
              <w:top w:val="nil"/>
              <w:left w:val="single" w:sz="4" w:space="0" w:color="auto"/>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both"/>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subvention étatique</w:t>
            </w:r>
          </w:p>
        </w:tc>
        <w:tc>
          <w:tcPr>
            <w:tcW w:w="1276"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center"/>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Oui</w:t>
            </w: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center"/>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Oui</w:t>
            </w:r>
          </w:p>
        </w:tc>
        <w:tc>
          <w:tcPr>
            <w:tcW w:w="1275"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center"/>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Oui</w:t>
            </w:r>
          </w:p>
        </w:tc>
        <w:tc>
          <w:tcPr>
            <w:tcW w:w="1056"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center"/>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Oui</w:t>
            </w:r>
          </w:p>
        </w:tc>
        <w:tc>
          <w:tcPr>
            <w:tcW w:w="1276"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center"/>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Oui</w:t>
            </w:r>
          </w:p>
        </w:tc>
        <w:tc>
          <w:tcPr>
            <w:tcW w:w="1418" w:type="dxa"/>
            <w:tcBorders>
              <w:top w:val="nil"/>
              <w:left w:val="nil"/>
              <w:bottom w:val="single" w:sz="4" w:space="0" w:color="auto"/>
              <w:right w:val="single" w:sz="4" w:space="0" w:color="auto"/>
            </w:tcBorders>
            <w:shd w:val="clear" w:color="auto" w:fill="auto"/>
            <w:noWrap/>
            <w:vAlign w:val="bottom"/>
            <w:hideMark/>
          </w:tcPr>
          <w:p w:rsidR="00DF4EF9" w:rsidRPr="00356939" w:rsidRDefault="00DF4EF9" w:rsidP="00D5796A">
            <w:pPr>
              <w:spacing w:after="0" w:line="360" w:lineRule="auto"/>
              <w:jc w:val="center"/>
              <w:rPr>
                <w:rFonts w:ascii="Times New Roman" w:eastAsia="Times New Roman" w:hAnsi="Times New Roman" w:cs="Times New Roman"/>
                <w:bCs/>
                <w:color w:val="000000"/>
                <w:sz w:val="24"/>
                <w:szCs w:val="24"/>
              </w:rPr>
            </w:pPr>
            <w:r w:rsidRPr="00356939">
              <w:rPr>
                <w:rFonts w:ascii="Times New Roman" w:eastAsia="Times New Roman" w:hAnsi="Times New Roman" w:cs="Times New Roman"/>
                <w:bCs/>
                <w:color w:val="000000"/>
                <w:sz w:val="24"/>
                <w:szCs w:val="24"/>
              </w:rPr>
              <w:t>Oui</w:t>
            </w:r>
          </w:p>
        </w:tc>
      </w:tr>
    </w:tbl>
    <w:p w:rsidR="00DF4EF9" w:rsidRDefault="00DF4EF9" w:rsidP="00DF4EF9">
      <w:pPr>
        <w:tabs>
          <w:tab w:val="left" w:pos="720"/>
        </w:tabs>
        <w:spacing w:after="0" w:line="360" w:lineRule="auto"/>
        <w:rPr>
          <w:rFonts w:asciiTheme="majorBidi" w:hAnsiTheme="majorBidi" w:cstheme="majorBidi"/>
          <w:b/>
          <w:bCs/>
          <w:sz w:val="24"/>
          <w:szCs w:val="24"/>
        </w:rPr>
      </w:pPr>
    </w:p>
    <w:p w:rsidR="00DF4EF9" w:rsidRPr="00AE58A0" w:rsidRDefault="00DF4EF9" w:rsidP="00DF4EF9">
      <w:pPr>
        <w:pStyle w:val="Paragraphedeliste"/>
        <w:numPr>
          <w:ilvl w:val="0"/>
          <w:numId w:val="7"/>
        </w:numPr>
        <w:tabs>
          <w:tab w:val="left" w:pos="720"/>
        </w:tabs>
        <w:spacing w:after="0" w:line="360" w:lineRule="auto"/>
        <w:rPr>
          <w:rFonts w:asciiTheme="majorBidi" w:hAnsiTheme="majorBidi" w:cstheme="majorBidi"/>
          <w:b/>
          <w:bCs/>
          <w:sz w:val="24"/>
          <w:szCs w:val="24"/>
        </w:rPr>
      </w:pPr>
      <w:r w:rsidRPr="00AE58A0">
        <w:rPr>
          <w:rFonts w:asciiTheme="majorBidi" w:hAnsiTheme="majorBidi" w:cstheme="majorBidi"/>
          <w:b/>
          <w:bCs/>
          <w:sz w:val="24"/>
          <w:szCs w:val="24"/>
        </w:rPr>
        <w:t>Nature juridique </w:t>
      </w:r>
    </w:p>
    <w:p w:rsidR="00DF4EF9" w:rsidRPr="00AE58A0" w:rsidRDefault="00DF4EF9" w:rsidP="00DF4EF9">
      <w:pPr>
        <w:pStyle w:val="NormalWeb"/>
        <w:spacing w:before="0" w:beforeAutospacing="0" w:after="0" w:afterAutospacing="0" w:line="360" w:lineRule="auto"/>
        <w:ind w:firstLine="708"/>
        <w:jc w:val="both"/>
        <w:rPr>
          <w:rFonts w:asciiTheme="majorBidi" w:hAnsiTheme="majorBidi" w:cstheme="majorBidi"/>
        </w:rPr>
      </w:pPr>
      <w:r>
        <w:rPr>
          <w:rFonts w:asciiTheme="majorBidi" w:hAnsiTheme="majorBidi" w:cstheme="majorBidi"/>
        </w:rPr>
        <w:t>Les</w:t>
      </w:r>
      <w:r w:rsidRPr="00AE58A0">
        <w:rPr>
          <w:rFonts w:asciiTheme="majorBidi" w:hAnsiTheme="majorBidi" w:cstheme="majorBidi"/>
        </w:rPr>
        <w:t xml:space="preserve"> cinq exploitations étudiées on</w:t>
      </w:r>
      <w:r>
        <w:rPr>
          <w:rFonts w:asciiTheme="majorBidi" w:hAnsiTheme="majorBidi" w:cstheme="majorBidi"/>
        </w:rPr>
        <w:t xml:space="preserve">t un statut familial ou privé, </w:t>
      </w:r>
      <w:r w:rsidRPr="00AE58A0">
        <w:rPr>
          <w:rFonts w:asciiTheme="majorBidi" w:hAnsiTheme="majorBidi" w:cstheme="majorBidi"/>
        </w:rPr>
        <w:t>et ont bénéficié des subventions du plan national de développement agricole (PNDA).</w:t>
      </w:r>
    </w:p>
    <w:p w:rsidR="00DF4EF9" w:rsidRPr="00AE58A0" w:rsidRDefault="00DF4EF9" w:rsidP="00DF4EF9">
      <w:pPr>
        <w:pStyle w:val="Paragraphedeliste"/>
        <w:numPr>
          <w:ilvl w:val="0"/>
          <w:numId w:val="1"/>
        </w:numPr>
        <w:spacing w:after="0" w:line="360" w:lineRule="auto"/>
        <w:rPr>
          <w:rFonts w:asciiTheme="majorBidi" w:hAnsiTheme="majorBidi" w:cstheme="majorBidi"/>
          <w:b/>
          <w:bCs/>
          <w:sz w:val="24"/>
          <w:szCs w:val="24"/>
        </w:rPr>
      </w:pPr>
      <w:r w:rsidRPr="00AE58A0">
        <w:rPr>
          <w:rFonts w:asciiTheme="majorBidi" w:hAnsiTheme="majorBidi" w:cstheme="majorBidi"/>
          <w:b/>
          <w:bCs/>
          <w:sz w:val="24"/>
          <w:szCs w:val="24"/>
        </w:rPr>
        <w:t>Renseignement sur le dirigeant </w:t>
      </w:r>
    </w:p>
    <w:p w:rsidR="00DF4EF9" w:rsidRPr="00AE58A0" w:rsidRDefault="00DF4EF9" w:rsidP="00DF4EF9">
      <w:pPr>
        <w:spacing w:after="0" w:line="360" w:lineRule="auto"/>
        <w:ind w:firstLine="708"/>
        <w:jc w:val="both"/>
        <w:rPr>
          <w:rFonts w:asciiTheme="majorBidi" w:hAnsiTheme="majorBidi" w:cstheme="majorBidi"/>
          <w:sz w:val="24"/>
          <w:szCs w:val="24"/>
        </w:rPr>
      </w:pPr>
      <w:r w:rsidRPr="00AE58A0">
        <w:rPr>
          <w:rFonts w:asciiTheme="majorBidi" w:hAnsiTheme="majorBidi" w:cstheme="majorBidi"/>
          <w:sz w:val="24"/>
          <w:szCs w:val="24"/>
        </w:rPr>
        <w:t xml:space="preserve">L'âge moyen des propriétaires </w:t>
      </w:r>
      <w:r>
        <w:rPr>
          <w:rFonts w:asciiTheme="majorBidi" w:hAnsiTheme="majorBidi" w:cstheme="majorBidi"/>
          <w:sz w:val="24"/>
          <w:szCs w:val="24"/>
        </w:rPr>
        <w:t xml:space="preserve">des </w:t>
      </w:r>
      <w:r w:rsidRPr="00AE58A0">
        <w:rPr>
          <w:rFonts w:asciiTheme="majorBidi" w:hAnsiTheme="majorBidi" w:cstheme="majorBidi"/>
          <w:sz w:val="24"/>
          <w:szCs w:val="24"/>
        </w:rPr>
        <w:t xml:space="preserve">exploitations est de </w:t>
      </w:r>
      <w:r>
        <w:rPr>
          <w:rFonts w:asciiTheme="majorBidi" w:hAnsiTheme="majorBidi" w:cstheme="majorBidi"/>
          <w:sz w:val="24"/>
          <w:szCs w:val="24"/>
        </w:rPr>
        <w:t>52,</w:t>
      </w:r>
      <w:r w:rsidRPr="00AE58A0">
        <w:rPr>
          <w:rFonts w:asciiTheme="majorBidi" w:hAnsiTheme="majorBidi" w:cstheme="majorBidi"/>
          <w:sz w:val="24"/>
          <w:szCs w:val="24"/>
        </w:rPr>
        <w:t>4 ans. Il varie entre 3</w:t>
      </w:r>
      <w:r w:rsidRPr="00AE58A0">
        <w:rPr>
          <w:rFonts w:asciiTheme="majorBidi" w:eastAsia="Times New Roman" w:hAnsiTheme="majorBidi" w:cstheme="majorBidi"/>
          <w:bCs/>
          <w:color w:val="000000"/>
          <w:sz w:val="24"/>
          <w:szCs w:val="24"/>
        </w:rPr>
        <w:t>8</w:t>
      </w:r>
      <w:r w:rsidRPr="00AE58A0">
        <w:rPr>
          <w:rFonts w:asciiTheme="majorBidi" w:hAnsiTheme="majorBidi" w:cstheme="majorBidi"/>
          <w:sz w:val="24"/>
          <w:szCs w:val="24"/>
        </w:rPr>
        <w:t xml:space="preserve"> et 62 ans dont quatre éleveurs ont un âge de </w:t>
      </w:r>
      <w:r>
        <w:rPr>
          <w:rFonts w:asciiTheme="majorBidi" w:hAnsiTheme="majorBidi" w:cstheme="majorBidi"/>
          <w:sz w:val="24"/>
          <w:szCs w:val="24"/>
        </w:rPr>
        <w:t>plus de 50 ans, l’éleveur le plus jeune a</w:t>
      </w:r>
      <w:r w:rsidRPr="00AE58A0">
        <w:rPr>
          <w:rFonts w:asciiTheme="majorBidi" w:hAnsiTheme="majorBidi" w:cstheme="majorBidi"/>
          <w:sz w:val="24"/>
          <w:szCs w:val="24"/>
        </w:rPr>
        <w:t xml:space="preserve"> 38 ans. En plus, trois sur cinq des éleveurs sont formé</w:t>
      </w:r>
      <w:r>
        <w:rPr>
          <w:rFonts w:asciiTheme="majorBidi" w:hAnsiTheme="majorBidi" w:cstheme="majorBidi"/>
          <w:sz w:val="24"/>
          <w:szCs w:val="24"/>
        </w:rPr>
        <w:t>s</w:t>
      </w:r>
      <w:r w:rsidRPr="00AE58A0">
        <w:rPr>
          <w:rFonts w:asciiTheme="majorBidi" w:hAnsiTheme="majorBidi" w:cstheme="majorBidi"/>
          <w:sz w:val="24"/>
          <w:szCs w:val="24"/>
        </w:rPr>
        <w:t xml:space="preserve"> en élevage les deux autre éleveurs </w:t>
      </w:r>
      <w:r>
        <w:rPr>
          <w:rFonts w:asciiTheme="majorBidi" w:hAnsiTheme="majorBidi" w:cstheme="majorBidi"/>
          <w:sz w:val="24"/>
          <w:szCs w:val="24"/>
        </w:rPr>
        <w:t xml:space="preserve">ne </w:t>
      </w:r>
      <w:r w:rsidRPr="00AE58A0">
        <w:rPr>
          <w:rFonts w:asciiTheme="majorBidi" w:hAnsiTheme="majorBidi" w:cstheme="majorBidi"/>
          <w:sz w:val="24"/>
          <w:szCs w:val="24"/>
        </w:rPr>
        <w:t xml:space="preserve">sont </w:t>
      </w:r>
      <w:r>
        <w:rPr>
          <w:rFonts w:asciiTheme="majorBidi" w:hAnsiTheme="majorBidi" w:cstheme="majorBidi"/>
          <w:sz w:val="24"/>
          <w:szCs w:val="24"/>
        </w:rPr>
        <w:t xml:space="preserve">pas </w:t>
      </w:r>
      <w:r w:rsidRPr="00AE58A0">
        <w:rPr>
          <w:rFonts w:asciiTheme="majorBidi" w:hAnsiTheme="majorBidi" w:cstheme="majorBidi"/>
          <w:sz w:val="24"/>
          <w:szCs w:val="24"/>
        </w:rPr>
        <w:t>formé</w:t>
      </w:r>
      <w:r>
        <w:rPr>
          <w:rFonts w:asciiTheme="majorBidi" w:hAnsiTheme="majorBidi" w:cstheme="majorBidi"/>
          <w:sz w:val="24"/>
          <w:szCs w:val="24"/>
        </w:rPr>
        <w:t>s</w:t>
      </w:r>
      <w:r w:rsidRPr="00AE58A0">
        <w:rPr>
          <w:rFonts w:asciiTheme="majorBidi" w:hAnsiTheme="majorBidi" w:cstheme="majorBidi"/>
          <w:sz w:val="24"/>
          <w:szCs w:val="24"/>
        </w:rPr>
        <w:t xml:space="preserve"> (des amateurs). Il apparaît que l'élevage dans la région étudiée est pratiqué beaucoup plus par des agriculteurs âgés que par </w:t>
      </w:r>
      <w:r>
        <w:rPr>
          <w:rFonts w:asciiTheme="majorBidi" w:hAnsiTheme="majorBidi" w:cstheme="majorBidi"/>
          <w:sz w:val="24"/>
          <w:szCs w:val="24"/>
        </w:rPr>
        <w:t>d</w:t>
      </w:r>
      <w:r w:rsidRPr="00AE58A0">
        <w:rPr>
          <w:rFonts w:asciiTheme="majorBidi" w:hAnsiTheme="majorBidi" w:cstheme="majorBidi"/>
          <w:sz w:val="24"/>
          <w:szCs w:val="24"/>
        </w:rPr>
        <w:t>es jeunes.</w:t>
      </w:r>
    </w:p>
    <w:p w:rsidR="00DF4EF9" w:rsidRDefault="00DF4EF9" w:rsidP="00DF4EF9">
      <w:pPr>
        <w:pStyle w:val="Paragraphedeliste"/>
        <w:numPr>
          <w:ilvl w:val="0"/>
          <w:numId w:val="1"/>
        </w:numPr>
        <w:spacing w:after="0" w:line="360" w:lineRule="auto"/>
        <w:rPr>
          <w:rFonts w:asciiTheme="majorBidi" w:hAnsiTheme="majorBidi" w:cstheme="majorBidi"/>
          <w:b/>
          <w:bCs/>
          <w:sz w:val="24"/>
          <w:szCs w:val="24"/>
        </w:rPr>
      </w:pPr>
      <w:r w:rsidRPr="00AE58A0">
        <w:rPr>
          <w:rFonts w:asciiTheme="majorBidi" w:hAnsiTheme="majorBidi" w:cstheme="majorBidi"/>
          <w:b/>
          <w:bCs/>
          <w:sz w:val="24"/>
          <w:szCs w:val="24"/>
        </w:rPr>
        <w:lastRenderedPageBreak/>
        <w:t>La main d’œuvre</w:t>
      </w:r>
    </w:p>
    <w:p w:rsidR="00DF4EF9" w:rsidRPr="008257BE" w:rsidRDefault="00DF4EF9" w:rsidP="00DF4EF9">
      <w:pPr>
        <w:spacing w:after="0" w:line="360" w:lineRule="auto"/>
        <w:ind w:left="45" w:firstLine="360"/>
        <w:rPr>
          <w:rFonts w:asciiTheme="majorBidi" w:hAnsiTheme="majorBidi" w:cstheme="majorBidi"/>
          <w:b/>
          <w:bCs/>
          <w:sz w:val="24"/>
          <w:szCs w:val="24"/>
        </w:rPr>
      </w:pPr>
      <w:r w:rsidRPr="008257BE">
        <w:rPr>
          <w:rFonts w:asciiTheme="majorBidi" w:hAnsiTheme="majorBidi" w:cstheme="majorBidi"/>
          <w:sz w:val="24"/>
          <w:szCs w:val="24"/>
        </w:rPr>
        <w:t>La gestion des exploitations 1 et 4 est assurée par l’éleveur lui-même sans formation agricole. Par contre, pour les exploitations 2, 3 et 5 des ingénieurs zootechniciens assurent la gestion des activités de l’élevage.</w:t>
      </w:r>
    </w:p>
    <w:p w:rsidR="00DF4EF9" w:rsidRPr="006553F2" w:rsidRDefault="00DF4EF9" w:rsidP="00DF4EF9">
      <w:pPr>
        <w:pStyle w:val="Paragraphedeliste"/>
        <w:numPr>
          <w:ilvl w:val="0"/>
          <w:numId w:val="1"/>
        </w:numPr>
        <w:spacing w:after="0" w:line="360" w:lineRule="auto"/>
        <w:rPr>
          <w:rFonts w:asciiTheme="majorBidi" w:hAnsiTheme="majorBidi" w:cstheme="majorBidi"/>
          <w:b/>
          <w:bCs/>
          <w:sz w:val="24"/>
          <w:szCs w:val="24"/>
        </w:rPr>
      </w:pPr>
      <w:r w:rsidRPr="00AE58A0">
        <w:rPr>
          <w:rFonts w:asciiTheme="majorBidi" w:hAnsiTheme="majorBidi" w:cstheme="majorBidi"/>
          <w:b/>
          <w:bCs/>
          <w:sz w:val="24"/>
          <w:szCs w:val="24"/>
        </w:rPr>
        <w:t>Le potentiel foncier </w:t>
      </w:r>
    </w:p>
    <w:p w:rsidR="00DF4EF9" w:rsidRPr="00AE58A0" w:rsidRDefault="00DF4EF9" w:rsidP="00DF4EF9">
      <w:pPr>
        <w:pStyle w:val="Paragraphedeliste"/>
        <w:spacing w:after="0" w:line="360" w:lineRule="auto"/>
        <w:ind w:left="405" w:firstLine="303"/>
        <w:rPr>
          <w:rFonts w:asciiTheme="majorBidi" w:hAnsiTheme="majorBidi" w:cstheme="majorBidi"/>
          <w:sz w:val="24"/>
          <w:szCs w:val="24"/>
        </w:rPr>
      </w:pPr>
      <w:r w:rsidRPr="00AE58A0">
        <w:rPr>
          <w:rFonts w:asciiTheme="majorBidi" w:hAnsiTheme="majorBidi" w:cstheme="majorBidi"/>
          <w:sz w:val="24"/>
          <w:szCs w:val="24"/>
        </w:rPr>
        <w:t xml:space="preserve">   La taille de l’exploitation est un paramètre déterm</w:t>
      </w:r>
      <w:r>
        <w:rPr>
          <w:rFonts w:asciiTheme="majorBidi" w:hAnsiTheme="majorBidi" w:cstheme="majorBidi"/>
          <w:sz w:val="24"/>
          <w:szCs w:val="24"/>
        </w:rPr>
        <w:t xml:space="preserve">inant, pouvant conditionner les </w:t>
      </w:r>
      <w:r w:rsidRPr="00AE58A0">
        <w:rPr>
          <w:rFonts w:asciiTheme="majorBidi" w:hAnsiTheme="majorBidi" w:cstheme="majorBidi"/>
          <w:sz w:val="24"/>
          <w:szCs w:val="24"/>
        </w:rPr>
        <w:t>systèmes de production.</w:t>
      </w:r>
    </w:p>
    <w:p w:rsidR="00DF4EF9" w:rsidRPr="00AE58A0" w:rsidRDefault="00DF4EF9" w:rsidP="00DF4EF9">
      <w:pPr>
        <w:pStyle w:val="Paragraphedeliste"/>
        <w:spacing w:after="0" w:line="360" w:lineRule="auto"/>
        <w:ind w:left="405" w:firstLine="303"/>
        <w:rPr>
          <w:rFonts w:asciiTheme="majorBidi" w:hAnsiTheme="majorBidi" w:cstheme="majorBidi"/>
          <w:sz w:val="24"/>
          <w:szCs w:val="24"/>
        </w:rPr>
      </w:pPr>
      <w:r w:rsidRPr="00AE58A0">
        <w:rPr>
          <w:rFonts w:asciiTheme="majorBidi" w:hAnsiTheme="majorBidi" w:cstheme="majorBidi"/>
          <w:sz w:val="24"/>
          <w:szCs w:val="24"/>
        </w:rPr>
        <w:t>S</w:t>
      </w:r>
      <w:r>
        <w:rPr>
          <w:rFonts w:asciiTheme="majorBidi" w:hAnsiTheme="majorBidi" w:cstheme="majorBidi"/>
          <w:sz w:val="24"/>
          <w:szCs w:val="24"/>
        </w:rPr>
        <w:t>elon les informations obtenues,</w:t>
      </w:r>
      <w:r w:rsidRPr="00AE58A0">
        <w:rPr>
          <w:rFonts w:asciiTheme="majorBidi" w:hAnsiTheme="majorBidi" w:cstheme="majorBidi"/>
          <w:sz w:val="24"/>
          <w:szCs w:val="24"/>
        </w:rPr>
        <w:t xml:space="preserve"> la </w:t>
      </w:r>
      <w:r>
        <w:rPr>
          <w:rFonts w:asciiTheme="majorBidi" w:hAnsiTheme="majorBidi" w:cstheme="majorBidi"/>
          <w:sz w:val="24"/>
          <w:szCs w:val="24"/>
        </w:rPr>
        <w:t>superficie</w:t>
      </w:r>
      <w:r w:rsidRPr="00AE58A0">
        <w:rPr>
          <w:rFonts w:asciiTheme="majorBidi" w:hAnsiTheme="majorBidi" w:cstheme="majorBidi"/>
          <w:sz w:val="24"/>
          <w:szCs w:val="24"/>
        </w:rPr>
        <w:t xml:space="preserve"> agricole moyenne</w:t>
      </w:r>
      <w:r>
        <w:rPr>
          <w:rFonts w:asciiTheme="majorBidi" w:hAnsiTheme="majorBidi" w:cstheme="majorBidi"/>
          <w:sz w:val="24"/>
          <w:szCs w:val="24"/>
        </w:rPr>
        <w:t xml:space="preserve"> des exploitations est égale à 35,</w:t>
      </w:r>
      <w:r w:rsidRPr="00AE58A0">
        <w:rPr>
          <w:rFonts w:asciiTheme="majorBidi" w:hAnsiTheme="majorBidi" w:cstheme="majorBidi"/>
          <w:sz w:val="24"/>
          <w:szCs w:val="24"/>
        </w:rPr>
        <w:t>6 ha.  La plus grand</w:t>
      </w:r>
      <w:r>
        <w:rPr>
          <w:rFonts w:asciiTheme="majorBidi" w:hAnsiTheme="majorBidi" w:cstheme="majorBidi"/>
          <w:sz w:val="24"/>
          <w:szCs w:val="24"/>
        </w:rPr>
        <w:t>e</w:t>
      </w:r>
      <w:r w:rsidRPr="00AE58A0">
        <w:rPr>
          <w:rFonts w:asciiTheme="majorBidi" w:hAnsiTheme="majorBidi" w:cstheme="majorBidi"/>
          <w:sz w:val="24"/>
          <w:szCs w:val="24"/>
        </w:rPr>
        <w:t xml:space="preserve"> </w:t>
      </w:r>
      <w:r>
        <w:rPr>
          <w:rFonts w:asciiTheme="majorBidi" w:hAnsiTheme="majorBidi" w:cstheme="majorBidi"/>
          <w:sz w:val="24"/>
          <w:szCs w:val="24"/>
        </w:rPr>
        <w:t>superficie</w:t>
      </w:r>
      <w:r w:rsidRPr="00AE58A0">
        <w:rPr>
          <w:rFonts w:asciiTheme="majorBidi" w:hAnsiTheme="majorBidi" w:cstheme="majorBidi"/>
          <w:sz w:val="24"/>
          <w:szCs w:val="24"/>
        </w:rPr>
        <w:t xml:space="preserve"> enregistré</w:t>
      </w:r>
      <w:r>
        <w:rPr>
          <w:rFonts w:asciiTheme="majorBidi" w:hAnsiTheme="majorBidi" w:cstheme="majorBidi"/>
          <w:sz w:val="24"/>
          <w:szCs w:val="24"/>
        </w:rPr>
        <w:t>e</w:t>
      </w:r>
      <w:r w:rsidRPr="00AE58A0">
        <w:rPr>
          <w:rFonts w:asciiTheme="majorBidi" w:hAnsiTheme="majorBidi" w:cstheme="majorBidi"/>
          <w:sz w:val="24"/>
          <w:szCs w:val="24"/>
        </w:rPr>
        <w:t xml:space="preserve"> dans la ferme 2 </w:t>
      </w:r>
      <w:r>
        <w:rPr>
          <w:rFonts w:asciiTheme="majorBidi" w:hAnsiTheme="majorBidi" w:cstheme="majorBidi"/>
          <w:sz w:val="24"/>
          <w:szCs w:val="24"/>
        </w:rPr>
        <w:t>soit</w:t>
      </w:r>
      <w:r w:rsidRPr="00AE58A0">
        <w:rPr>
          <w:rFonts w:asciiTheme="majorBidi" w:hAnsiTheme="majorBidi" w:cstheme="majorBidi"/>
          <w:sz w:val="24"/>
          <w:szCs w:val="24"/>
        </w:rPr>
        <w:t xml:space="preserve"> 96 ha</w:t>
      </w:r>
      <w:r>
        <w:rPr>
          <w:rFonts w:asciiTheme="majorBidi" w:hAnsiTheme="majorBidi" w:cstheme="majorBidi"/>
          <w:sz w:val="24"/>
          <w:szCs w:val="24"/>
        </w:rPr>
        <w:t xml:space="preserve">, </w:t>
      </w:r>
      <w:r w:rsidRPr="00AE58A0">
        <w:rPr>
          <w:rFonts w:asciiTheme="majorBidi" w:hAnsiTheme="majorBidi" w:cstheme="majorBidi"/>
          <w:sz w:val="24"/>
          <w:szCs w:val="24"/>
        </w:rPr>
        <w:t xml:space="preserve">par contre la plus faible surface </w:t>
      </w:r>
      <w:r>
        <w:rPr>
          <w:rFonts w:asciiTheme="majorBidi" w:hAnsiTheme="majorBidi" w:cstheme="majorBidi"/>
          <w:sz w:val="24"/>
          <w:szCs w:val="24"/>
        </w:rPr>
        <w:t xml:space="preserve">a été </w:t>
      </w:r>
      <w:r w:rsidRPr="00AE58A0">
        <w:rPr>
          <w:rFonts w:asciiTheme="majorBidi" w:hAnsiTheme="majorBidi" w:cstheme="majorBidi"/>
          <w:sz w:val="24"/>
          <w:szCs w:val="24"/>
        </w:rPr>
        <w:t>enregistré</w:t>
      </w:r>
      <w:r>
        <w:rPr>
          <w:rFonts w:asciiTheme="majorBidi" w:hAnsiTheme="majorBidi" w:cstheme="majorBidi"/>
          <w:sz w:val="24"/>
          <w:szCs w:val="24"/>
        </w:rPr>
        <w:t>e</w:t>
      </w:r>
      <w:r w:rsidRPr="00AE58A0">
        <w:rPr>
          <w:rFonts w:asciiTheme="majorBidi" w:hAnsiTheme="majorBidi" w:cstheme="majorBidi"/>
          <w:sz w:val="24"/>
          <w:szCs w:val="24"/>
        </w:rPr>
        <w:t xml:space="preserve"> par la ferme </w:t>
      </w:r>
      <w:r>
        <w:rPr>
          <w:rFonts w:asciiTheme="majorBidi" w:hAnsiTheme="majorBidi" w:cstheme="majorBidi"/>
          <w:sz w:val="24"/>
          <w:szCs w:val="24"/>
        </w:rPr>
        <w:t xml:space="preserve">4 avec </w:t>
      </w:r>
      <w:r w:rsidRPr="00AE58A0">
        <w:rPr>
          <w:rFonts w:asciiTheme="majorBidi" w:hAnsiTheme="majorBidi" w:cstheme="majorBidi"/>
          <w:sz w:val="24"/>
          <w:szCs w:val="24"/>
        </w:rPr>
        <w:t>5 ha.</w:t>
      </w:r>
    </w:p>
    <w:p w:rsidR="00DF4EF9" w:rsidRPr="00AE58A0" w:rsidRDefault="00DF4EF9" w:rsidP="00DF4EF9">
      <w:pPr>
        <w:pStyle w:val="Paragraphedeliste"/>
        <w:spacing w:after="0" w:line="360" w:lineRule="auto"/>
        <w:ind w:left="405" w:firstLine="303"/>
        <w:rPr>
          <w:rFonts w:asciiTheme="majorBidi" w:hAnsiTheme="majorBidi" w:cstheme="majorBidi"/>
          <w:sz w:val="24"/>
          <w:szCs w:val="24"/>
        </w:rPr>
      </w:pPr>
      <w:r>
        <w:rPr>
          <w:rFonts w:asciiTheme="majorBidi" w:hAnsiTheme="majorBidi" w:cstheme="majorBidi"/>
          <w:sz w:val="24"/>
          <w:szCs w:val="24"/>
        </w:rPr>
        <w:t>D</w:t>
      </w:r>
      <w:r w:rsidRPr="00AE58A0">
        <w:rPr>
          <w:rFonts w:asciiTheme="majorBidi" w:hAnsiTheme="majorBidi" w:cstheme="majorBidi"/>
          <w:sz w:val="24"/>
          <w:szCs w:val="24"/>
        </w:rPr>
        <w:t>es résultats de l’enquête il apparait que les exploitations</w:t>
      </w:r>
      <w:r>
        <w:rPr>
          <w:rFonts w:asciiTheme="majorBidi" w:hAnsiTheme="majorBidi" w:cstheme="majorBidi"/>
          <w:sz w:val="24"/>
          <w:szCs w:val="24"/>
        </w:rPr>
        <w:t xml:space="preserve"> 2, 3 et 5 </w:t>
      </w:r>
      <w:r w:rsidRPr="00AE58A0">
        <w:rPr>
          <w:rFonts w:asciiTheme="majorBidi" w:hAnsiTheme="majorBidi" w:cstheme="majorBidi"/>
          <w:sz w:val="24"/>
          <w:szCs w:val="24"/>
        </w:rPr>
        <w:t>ont un potentiel dans l’élevage bovin.</w:t>
      </w:r>
    </w:p>
    <w:p w:rsidR="00DF4EF9" w:rsidRPr="00AE58A0" w:rsidRDefault="00DF4EF9" w:rsidP="00DF4EF9">
      <w:pPr>
        <w:pStyle w:val="Paragraphedeliste"/>
        <w:numPr>
          <w:ilvl w:val="0"/>
          <w:numId w:val="1"/>
        </w:numPr>
        <w:spacing w:after="0" w:line="360" w:lineRule="auto"/>
        <w:rPr>
          <w:rFonts w:asciiTheme="majorBidi" w:hAnsiTheme="majorBidi" w:cstheme="majorBidi"/>
          <w:b/>
          <w:bCs/>
          <w:sz w:val="24"/>
          <w:szCs w:val="24"/>
        </w:rPr>
      </w:pPr>
      <w:r w:rsidRPr="00AE58A0">
        <w:rPr>
          <w:rFonts w:asciiTheme="majorBidi" w:hAnsiTheme="majorBidi" w:cstheme="majorBidi"/>
          <w:b/>
          <w:bCs/>
          <w:sz w:val="24"/>
          <w:szCs w:val="24"/>
        </w:rPr>
        <w:t xml:space="preserve">La production laitière  </w:t>
      </w:r>
    </w:p>
    <w:p w:rsidR="00DF4EF9" w:rsidRPr="00AE58A0" w:rsidRDefault="00DF4EF9" w:rsidP="00DF4EF9">
      <w:pPr>
        <w:spacing w:after="0" w:line="360" w:lineRule="auto"/>
        <w:ind w:firstLine="754"/>
        <w:jc w:val="both"/>
        <w:rPr>
          <w:rFonts w:asciiTheme="majorBidi" w:hAnsiTheme="majorBidi" w:cstheme="majorBidi"/>
          <w:sz w:val="24"/>
          <w:szCs w:val="24"/>
        </w:rPr>
      </w:pPr>
      <w:r w:rsidRPr="00AE58A0">
        <w:rPr>
          <w:rFonts w:asciiTheme="majorBidi" w:hAnsiTheme="majorBidi" w:cstheme="majorBidi"/>
          <w:sz w:val="24"/>
          <w:szCs w:val="24"/>
        </w:rPr>
        <w:t>La production laitière moyenne des expl</w:t>
      </w:r>
      <w:r>
        <w:rPr>
          <w:rFonts w:asciiTheme="majorBidi" w:hAnsiTheme="majorBidi" w:cstheme="majorBidi"/>
          <w:sz w:val="24"/>
          <w:szCs w:val="24"/>
        </w:rPr>
        <w:t>oitations enquêtées est égale à</w:t>
      </w:r>
      <w:r w:rsidRPr="00AE58A0">
        <w:rPr>
          <w:rFonts w:asciiTheme="majorBidi" w:hAnsiTheme="majorBidi" w:cstheme="majorBidi"/>
          <w:sz w:val="24"/>
          <w:szCs w:val="24"/>
        </w:rPr>
        <w:t xml:space="preserve"> 56.7 .10</w:t>
      </w:r>
      <w:r w:rsidRPr="00AE58A0">
        <w:rPr>
          <w:rFonts w:asciiTheme="majorBidi" w:hAnsiTheme="majorBidi" w:cstheme="majorBidi"/>
          <w:sz w:val="24"/>
          <w:szCs w:val="24"/>
          <w:vertAlign w:val="superscript"/>
        </w:rPr>
        <w:t>4</w:t>
      </w:r>
      <w:r>
        <w:rPr>
          <w:rFonts w:asciiTheme="majorBidi" w:hAnsiTheme="majorBidi" w:cstheme="majorBidi"/>
          <w:sz w:val="24"/>
          <w:szCs w:val="24"/>
        </w:rPr>
        <w:t xml:space="preserve"> litres/exploitation/an. </w:t>
      </w:r>
      <w:r w:rsidRPr="00AE58A0">
        <w:rPr>
          <w:rFonts w:asciiTheme="majorBidi" w:hAnsiTheme="majorBidi" w:cstheme="majorBidi"/>
          <w:sz w:val="24"/>
          <w:szCs w:val="24"/>
        </w:rPr>
        <w:t>Cette quantité n’exprime pas le potentiel génétique des vaches améliorée</w:t>
      </w:r>
      <w:r>
        <w:rPr>
          <w:rFonts w:asciiTheme="majorBidi" w:hAnsiTheme="majorBidi" w:cstheme="majorBidi"/>
          <w:sz w:val="24"/>
          <w:szCs w:val="24"/>
        </w:rPr>
        <w:t>s</w:t>
      </w:r>
      <w:r w:rsidRPr="00AE58A0">
        <w:rPr>
          <w:rFonts w:asciiTheme="majorBidi" w:hAnsiTheme="majorBidi" w:cstheme="majorBidi"/>
          <w:sz w:val="24"/>
          <w:szCs w:val="24"/>
        </w:rPr>
        <w:t xml:space="preserve"> ou moderne qu’ils contiennent les exploitations, et/ou reflet les mauvaises </w:t>
      </w:r>
      <w:r>
        <w:rPr>
          <w:rFonts w:asciiTheme="majorBidi" w:hAnsiTheme="majorBidi" w:cstheme="majorBidi"/>
          <w:sz w:val="24"/>
          <w:szCs w:val="24"/>
        </w:rPr>
        <w:t xml:space="preserve">pratiques </w:t>
      </w:r>
      <w:r w:rsidRPr="00AE58A0">
        <w:rPr>
          <w:rFonts w:asciiTheme="majorBidi" w:hAnsiTheme="majorBidi" w:cstheme="majorBidi"/>
          <w:sz w:val="24"/>
          <w:szCs w:val="24"/>
        </w:rPr>
        <w:t>d’élevage.</w:t>
      </w:r>
    </w:p>
    <w:p w:rsidR="00DF4EF9" w:rsidRPr="00AE58A0" w:rsidRDefault="00DF4EF9" w:rsidP="00DF4EF9">
      <w:pPr>
        <w:spacing w:after="0" w:line="360" w:lineRule="auto"/>
        <w:jc w:val="both"/>
        <w:rPr>
          <w:rFonts w:asciiTheme="majorBidi" w:eastAsia="Times New Roman" w:hAnsiTheme="majorBidi" w:cstheme="majorBidi"/>
          <w:b/>
          <w:bCs/>
          <w:color w:val="000000"/>
          <w:sz w:val="24"/>
          <w:szCs w:val="24"/>
        </w:rPr>
      </w:pPr>
      <w:r w:rsidRPr="00AE58A0">
        <w:rPr>
          <w:rFonts w:asciiTheme="majorBidi" w:eastAsia="Times New Roman" w:hAnsiTheme="majorBidi" w:cstheme="majorBidi"/>
          <w:b/>
          <w:bCs/>
          <w:color w:val="000000"/>
          <w:sz w:val="24"/>
          <w:szCs w:val="24"/>
        </w:rPr>
        <w:t xml:space="preserve">4.1.2. </w:t>
      </w:r>
      <w:r w:rsidRPr="00FB6BDE">
        <w:rPr>
          <w:rFonts w:asciiTheme="majorBidi" w:eastAsia="Times New Roman" w:hAnsiTheme="majorBidi" w:cstheme="majorBidi"/>
          <w:b/>
          <w:bCs/>
          <w:color w:val="000000"/>
          <w:sz w:val="24"/>
          <w:szCs w:val="24"/>
        </w:rPr>
        <w:t xml:space="preserve">Performances de la production laitière et pratiques d’élevage </w:t>
      </w:r>
    </w:p>
    <w:p w:rsidR="00DF4EF9" w:rsidRDefault="00DF4EF9" w:rsidP="00DF4EF9">
      <w:pPr>
        <w:spacing w:after="0" w:line="360" w:lineRule="auto"/>
        <w:ind w:firstLine="708"/>
        <w:jc w:val="both"/>
        <w:rPr>
          <w:rFonts w:asciiTheme="majorBidi" w:hAnsiTheme="majorBidi" w:cstheme="majorBidi"/>
          <w:sz w:val="24"/>
          <w:szCs w:val="24"/>
        </w:rPr>
      </w:pPr>
      <w:r>
        <w:rPr>
          <w:rFonts w:asciiTheme="majorBidi" w:hAnsiTheme="majorBidi" w:cstheme="majorBidi"/>
          <w:sz w:val="24"/>
          <w:szCs w:val="24"/>
        </w:rPr>
        <w:t>Le tableau 4.2 résume d</w:t>
      </w:r>
      <w:r w:rsidRPr="00F055FB">
        <w:rPr>
          <w:rFonts w:asciiTheme="majorBidi" w:hAnsiTheme="majorBidi" w:cstheme="majorBidi"/>
          <w:sz w:val="24"/>
          <w:szCs w:val="24"/>
        </w:rPr>
        <w:t>es informations</w:t>
      </w:r>
      <w:r>
        <w:rPr>
          <w:rFonts w:asciiTheme="majorBidi" w:hAnsiTheme="majorBidi" w:cstheme="majorBidi"/>
          <w:sz w:val="24"/>
          <w:szCs w:val="24"/>
        </w:rPr>
        <w:t xml:space="preserve"> sur les p</w:t>
      </w:r>
      <w:r w:rsidRPr="00FB6BDE">
        <w:rPr>
          <w:rFonts w:asciiTheme="majorBidi" w:eastAsia="Times New Roman" w:hAnsiTheme="majorBidi" w:cstheme="majorBidi"/>
          <w:color w:val="000000"/>
          <w:sz w:val="24"/>
          <w:szCs w:val="24"/>
        </w:rPr>
        <w:t>erformances de la production laitière et pratiques</w:t>
      </w:r>
      <w:r>
        <w:rPr>
          <w:rFonts w:asciiTheme="majorBidi" w:eastAsia="Times New Roman" w:hAnsiTheme="majorBidi" w:cstheme="majorBidi"/>
          <w:color w:val="000000"/>
          <w:sz w:val="24"/>
          <w:szCs w:val="24"/>
        </w:rPr>
        <w:t xml:space="preserve"> </w:t>
      </w:r>
      <w:r w:rsidRPr="00FB6BDE">
        <w:rPr>
          <w:rFonts w:asciiTheme="majorBidi" w:eastAsia="Times New Roman" w:hAnsiTheme="majorBidi" w:cstheme="majorBidi"/>
          <w:color w:val="000000"/>
          <w:sz w:val="24"/>
          <w:szCs w:val="24"/>
        </w:rPr>
        <w:t>d’élevage</w:t>
      </w:r>
      <w:r>
        <w:rPr>
          <w:rFonts w:asciiTheme="majorBidi" w:eastAsia="Times New Roman" w:hAnsiTheme="majorBidi" w:cstheme="majorBidi"/>
          <w:color w:val="000000"/>
          <w:sz w:val="24"/>
          <w:szCs w:val="24"/>
        </w:rPr>
        <w:t xml:space="preserve"> des exploitations enquêtées</w:t>
      </w:r>
      <w:r>
        <w:rPr>
          <w:rFonts w:asciiTheme="majorBidi" w:hAnsiTheme="majorBidi" w:cstheme="majorBidi"/>
          <w:sz w:val="24"/>
          <w:szCs w:val="24"/>
        </w:rPr>
        <w:t>.</w:t>
      </w:r>
    </w:p>
    <w:p w:rsidR="00DF4EF9" w:rsidRPr="00AE58A0" w:rsidRDefault="00DF4EF9" w:rsidP="00DF4EF9">
      <w:pPr>
        <w:pStyle w:val="Paragraphedeliste"/>
        <w:numPr>
          <w:ilvl w:val="0"/>
          <w:numId w:val="1"/>
        </w:numPr>
        <w:spacing w:after="0" w:line="360" w:lineRule="auto"/>
        <w:rPr>
          <w:rFonts w:asciiTheme="majorBidi" w:hAnsiTheme="majorBidi" w:cstheme="majorBidi"/>
          <w:b/>
          <w:bCs/>
          <w:color w:val="000000"/>
          <w:sz w:val="24"/>
          <w:szCs w:val="24"/>
          <w:lang w:eastAsia="fr-FR"/>
        </w:rPr>
      </w:pPr>
      <w:r>
        <w:rPr>
          <w:rFonts w:asciiTheme="majorBidi" w:hAnsiTheme="majorBidi" w:cstheme="majorBidi"/>
          <w:b/>
          <w:bCs/>
          <w:color w:val="000000"/>
          <w:sz w:val="24"/>
          <w:szCs w:val="24"/>
          <w:lang w:eastAsia="fr-FR"/>
        </w:rPr>
        <w:t>La r</w:t>
      </w:r>
      <w:r w:rsidRPr="00AE58A0">
        <w:rPr>
          <w:rFonts w:asciiTheme="majorBidi" w:hAnsiTheme="majorBidi" w:cstheme="majorBidi"/>
          <w:b/>
          <w:bCs/>
          <w:color w:val="000000"/>
          <w:sz w:val="24"/>
          <w:szCs w:val="24"/>
          <w:lang w:eastAsia="fr-FR"/>
        </w:rPr>
        <w:t>ace</w:t>
      </w:r>
    </w:p>
    <w:p w:rsidR="00DF4EF9" w:rsidRPr="00D43DBB" w:rsidRDefault="00DF4EF9" w:rsidP="00DF4EF9">
      <w:pPr>
        <w:pStyle w:val="Paragraphedeliste"/>
        <w:spacing w:after="0" w:line="360" w:lineRule="auto"/>
        <w:ind w:left="405" w:firstLine="303"/>
        <w:rPr>
          <w:rFonts w:asciiTheme="majorBidi" w:hAnsiTheme="majorBidi" w:cstheme="majorBidi"/>
          <w:color w:val="000000"/>
          <w:sz w:val="24"/>
          <w:szCs w:val="24"/>
          <w:lang w:eastAsia="fr-FR"/>
        </w:rPr>
      </w:pPr>
      <w:r w:rsidRPr="00AE58A0">
        <w:rPr>
          <w:rFonts w:asciiTheme="majorBidi" w:hAnsiTheme="majorBidi" w:cstheme="majorBidi"/>
          <w:color w:val="000000"/>
          <w:sz w:val="24"/>
          <w:szCs w:val="24"/>
          <w:lang w:eastAsia="fr-FR"/>
        </w:rPr>
        <w:t>Les races sont varié</w:t>
      </w:r>
      <w:r>
        <w:rPr>
          <w:rFonts w:asciiTheme="majorBidi" w:hAnsiTheme="majorBidi" w:cstheme="majorBidi"/>
          <w:color w:val="000000"/>
          <w:sz w:val="24"/>
          <w:szCs w:val="24"/>
          <w:lang w:eastAsia="fr-FR"/>
        </w:rPr>
        <w:t>es</w:t>
      </w:r>
      <w:r w:rsidRPr="00AE58A0">
        <w:rPr>
          <w:rFonts w:asciiTheme="majorBidi" w:hAnsiTheme="majorBidi" w:cstheme="majorBidi"/>
          <w:color w:val="000000"/>
          <w:sz w:val="24"/>
          <w:szCs w:val="24"/>
          <w:lang w:eastAsia="fr-FR"/>
        </w:rPr>
        <w:t xml:space="preserve"> dans tous les exploitations,</w:t>
      </w:r>
      <w:r>
        <w:rPr>
          <w:rFonts w:asciiTheme="majorBidi" w:hAnsiTheme="majorBidi" w:cstheme="majorBidi"/>
          <w:color w:val="000000"/>
          <w:sz w:val="24"/>
          <w:szCs w:val="24"/>
          <w:lang w:eastAsia="fr-FR"/>
        </w:rPr>
        <w:t xml:space="preserve"> presque toutes les</w:t>
      </w:r>
      <w:r w:rsidRPr="00AE58A0">
        <w:rPr>
          <w:rFonts w:asciiTheme="majorBidi" w:hAnsiTheme="majorBidi" w:cstheme="majorBidi"/>
          <w:color w:val="000000"/>
          <w:sz w:val="24"/>
          <w:szCs w:val="24"/>
          <w:lang w:eastAsia="fr-FR"/>
        </w:rPr>
        <w:t xml:space="preserve"> races sont exploitées, où on trouve la race Normande en abondance dans la ferme 3, les deux races Pie Rouge et Pie Noir dans la ferme 2, la race </w:t>
      </w:r>
      <w:r w:rsidRPr="00AE58A0">
        <w:rPr>
          <w:rFonts w:asciiTheme="majorBidi" w:hAnsiTheme="majorBidi" w:cstheme="majorBidi"/>
          <w:sz w:val="24"/>
          <w:szCs w:val="24"/>
        </w:rPr>
        <w:t>Montbéliard</w:t>
      </w:r>
      <w:r w:rsidRPr="00AE58A0">
        <w:rPr>
          <w:rFonts w:asciiTheme="majorBidi" w:hAnsiTheme="majorBidi" w:cstheme="majorBidi"/>
          <w:color w:val="000000"/>
          <w:sz w:val="24"/>
          <w:szCs w:val="24"/>
          <w:lang w:eastAsia="fr-FR"/>
        </w:rPr>
        <w:t xml:space="preserve"> dans les fermes 1 et 4, la race Pie Noir dans la ferme 5.  </w:t>
      </w:r>
    </w:p>
    <w:p w:rsidR="00DF4EF9" w:rsidRPr="008257BE" w:rsidRDefault="00DF4EF9" w:rsidP="00DF4EF9">
      <w:pPr>
        <w:pStyle w:val="Paragraphedeliste"/>
        <w:numPr>
          <w:ilvl w:val="0"/>
          <w:numId w:val="1"/>
        </w:numPr>
        <w:spacing w:after="0" w:line="360" w:lineRule="auto"/>
        <w:rPr>
          <w:rFonts w:asciiTheme="majorBidi" w:hAnsiTheme="majorBidi" w:cstheme="majorBidi"/>
          <w:b/>
          <w:bCs/>
          <w:color w:val="000000"/>
          <w:sz w:val="24"/>
          <w:szCs w:val="24"/>
          <w:lang w:eastAsia="fr-FR"/>
        </w:rPr>
      </w:pPr>
      <w:r w:rsidRPr="00AE58A0">
        <w:rPr>
          <w:rFonts w:asciiTheme="majorBidi" w:hAnsiTheme="majorBidi" w:cstheme="majorBidi"/>
          <w:b/>
          <w:bCs/>
          <w:color w:val="000000"/>
          <w:sz w:val="24"/>
          <w:szCs w:val="24"/>
          <w:lang w:eastAsia="fr-FR"/>
        </w:rPr>
        <w:t xml:space="preserve">Effectif </w:t>
      </w:r>
      <w:r>
        <w:rPr>
          <w:rFonts w:asciiTheme="majorBidi" w:hAnsiTheme="majorBidi" w:cstheme="majorBidi"/>
          <w:b/>
          <w:bCs/>
          <w:color w:val="000000"/>
          <w:sz w:val="24"/>
          <w:szCs w:val="24"/>
          <w:lang w:eastAsia="fr-FR"/>
        </w:rPr>
        <w:t>des</w:t>
      </w:r>
      <w:r w:rsidRPr="00AE58A0">
        <w:rPr>
          <w:rFonts w:asciiTheme="majorBidi" w:hAnsiTheme="majorBidi" w:cstheme="majorBidi"/>
          <w:b/>
          <w:bCs/>
          <w:color w:val="000000"/>
          <w:sz w:val="24"/>
          <w:szCs w:val="24"/>
          <w:lang w:eastAsia="fr-FR"/>
        </w:rPr>
        <w:t xml:space="preserve"> vaches</w:t>
      </w:r>
    </w:p>
    <w:p w:rsidR="00DF4EF9" w:rsidRDefault="00DF4EF9" w:rsidP="00DF4EF9">
      <w:pPr>
        <w:spacing w:after="0" w:line="360" w:lineRule="auto"/>
        <w:ind w:firstLine="754"/>
        <w:jc w:val="both"/>
        <w:rPr>
          <w:rFonts w:asciiTheme="majorBidi" w:hAnsiTheme="majorBidi" w:cstheme="majorBidi"/>
          <w:sz w:val="24"/>
          <w:szCs w:val="24"/>
        </w:rPr>
      </w:pPr>
      <w:r w:rsidRPr="00AE58A0">
        <w:rPr>
          <w:rFonts w:asciiTheme="majorBidi" w:hAnsiTheme="majorBidi" w:cstheme="majorBidi"/>
          <w:sz w:val="24"/>
          <w:szCs w:val="24"/>
        </w:rPr>
        <w:t>La moyenne de l’effectif des vaches laitières pour toutes les exploitations est de 171.8 vaches</w:t>
      </w:r>
      <w:r w:rsidR="00D23091">
        <w:rPr>
          <w:rFonts w:asciiTheme="majorBidi" w:hAnsiTheme="majorBidi" w:cstheme="majorBidi"/>
          <w:sz w:val="24"/>
          <w:szCs w:val="24"/>
        </w:rPr>
        <w:t xml:space="preserve"> </w:t>
      </w:r>
      <w:r w:rsidR="00515B39">
        <w:rPr>
          <w:rFonts w:asciiTheme="majorBidi" w:hAnsiTheme="majorBidi" w:cstheme="majorBidi"/>
          <w:sz w:val="24"/>
          <w:szCs w:val="24"/>
        </w:rPr>
        <w:t>(</w:t>
      </w:r>
      <w:r w:rsidR="00D23091">
        <w:rPr>
          <w:rFonts w:asciiTheme="majorBidi" w:hAnsiTheme="majorBidi" w:cstheme="majorBidi"/>
          <w:sz w:val="24"/>
          <w:szCs w:val="24"/>
        </w:rPr>
        <w:t>tableau 4.2)</w:t>
      </w:r>
      <w:r w:rsidRPr="00AE58A0">
        <w:rPr>
          <w:rFonts w:asciiTheme="majorBidi" w:hAnsiTheme="majorBidi" w:cstheme="majorBidi"/>
          <w:sz w:val="24"/>
          <w:szCs w:val="24"/>
        </w:rPr>
        <w:t>. Une grande variation apparente,</w:t>
      </w:r>
      <w:r>
        <w:rPr>
          <w:rFonts w:asciiTheme="majorBidi" w:hAnsiTheme="majorBidi" w:cstheme="majorBidi"/>
          <w:sz w:val="24"/>
          <w:szCs w:val="24"/>
        </w:rPr>
        <w:t xml:space="preserve"> l’effectif le plus grand est enregistré dans l’exploitation 2  avec</w:t>
      </w:r>
      <w:r w:rsidRPr="00AE58A0">
        <w:rPr>
          <w:rFonts w:asciiTheme="majorBidi" w:hAnsiTheme="majorBidi" w:cstheme="majorBidi"/>
          <w:sz w:val="24"/>
          <w:szCs w:val="24"/>
        </w:rPr>
        <w:t xml:space="preserve"> un effectif de 604 vaches, suivi par l’exploitation 5 avec un nombre de 140 </w:t>
      </w:r>
      <w:r w:rsidRPr="00D43DBB">
        <w:rPr>
          <w:rFonts w:asciiTheme="majorBidi" w:hAnsiTheme="majorBidi" w:cstheme="majorBidi"/>
          <w:sz w:val="24"/>
          <w:szCs w:val="24"/>
        </w:rPr>
        <w:t>vaches. Les</w:t>
      </w:r>
      <w:r>
        <w:rPr>
          <w:rFonts w:asciiTheme="majorBidi" w:hAnsiTheme="majorBidi" w:cstheme="majorBidi"/>
          <w:sz w:val="24"/>
          <w:szCs w:val="24"/>
        </w:rPr>
        <w:t xml:space="preserve"> exploitations </w:t>
      </w:r>
      <w:r w:rsidRPr="00AE58A0">
        <w:rPr>
          <w:rFonts w:asciiTheme="majorBidi" w:hAnsiTheme="majorBidi" w:cstheme="majorBidi"/>
          <w:sz w:val="24"/>
          <w:szCs w:val="24"/>
        </w:rPr>
        <w:t>3, 4 et 1ont un effectif de 70, 25 et 20 vaches par ordre.</w:t>
      </w:r>
    </w:p>
    <w:p w:rsidR="00DF4EF9" w:rsidRPr="00AE58A0" w:rsidRDefault="00DF4EF9" w:rsidP="00DF4EF9">
      <w:pPr>
        <w:spacing w:after="0" w:line="360" w:lineRule="auto"/>
        <w:ind w:firstLine="754"/>
        <w:jc w:val="both"/>
        <w:rPr>
          <w:rFonts w:asciiTheme="majorBidi" w:hAnsiTheme="majorBidi" w:cstheme="majorBidi"/>
          <w:sz w:val="24"/>
          <w:szCs w:val="24"/>
        </w:rPr>
      </w:pPr>
    </w:p>
    <w:p w:rsidR="00DF4EF9" w:rsidRPr="00F055FB" w:rsidRDefault="00DF4EF9" w:rsidP="00DF4EF9">
      <w:pPr>
        <w:spacing w:after="0" w:line="360" w:lineRule="auto"/>
        <w:ind w:firstLine="708"/>
        <w:jc w:val="both"/>
        <w:rPr>
          <w:rFonts w:asciiTheme="majorBidi" w:hAnsiTheme="majorBidi" w:cstheme="majorBidi"/>
          <w:sz w:val="24"/>
          <w:szCs w:val="24"/>
        </w:rPr>
      </w:pPr>
    </w:p>
    <w:p w:rsidR="00DF4EF9" w:rsidRPr="00F055FB" w:rsidRDefault="00DF4EF9" w:rsidP="00DF4EF9">
      <w:pPr>
        <w:spacing w:after="0" w:line="360" w:lineRule="auto"/>
        <w:ind w:firstLine="708"/>
        <w:jc w:val="center"/>
        <w:rPr>
          <w:rFonts w:asciiTheme="majorBidi" w:hAnsiTheme="majorBidi" w:cstheme="majorBidi"/>
          <w:sz w:val="24"/>
          <w:szCs w:val="24"/>
        </w:rPr>
      </w:pPr>
      <w:r>
        <w:rPr>
          <w:rFonts w:asciiTheme="majorBidi" w:eastAsia="Times New Roman" w:hAnsiTheme="majorBidi" w:cstheme="majorBidi"/>
          <w:b/>
          <w:bCs/>
          <w:color w:val="000000"/>
          <w:sz w:val="24"/>
          <w:szCs w:val="24"/>
        </w:rPr>
        <w:lastRenderedPageBreak/>
        <w:t>Tableau 4.2</w:t>
      </w:r>
      <w:r w:rsidRPr="00AE58A0">
        <w:rPr>
          <w:rFonts w:asciiTheme="majorBidi" w:eastAsia="Times New Roman" w:hAnsiTheme="majorBidi" w:cstheme="majorBidi"/>
          <w:b/>
          <w:bCs/>
          <w:color w:val="000000"/>
          <w:sz w:val="24"/>
          <w:szCs w:val="24"/>
        </w:rPr>
        <w:t xml:space="preserve"> : </w:t>
      </w:r>
      <w:r w:rsidRPr="008257BE">
        <w:rPr>
          <w:rFonts w:asciiTheme="majorBidi" w:eastAsia="Times New Roman" w:hAnsiTheme="majorBidi" w:cstheme="majorBidi"/>
          <w:color w:val="000000"/>
          <w:sz w:val="24"/>
          <w:szCs w:val="24"/>
        </w:rPr>
        <w:t>L</w:t>
      </w:r>
      <w:r w:rsidRPr="008257BE">
        <w:rPr>
          <w:rFonts w:asciiTheme="majorBidi" w:hAnsiTheme="majorBidi" w:cstheme="majorBidi"/>
          <w:sz w:val="24"/>
          <w:szCs w:val="24"/>
        </w:rPr>
        <w:t>es</w:t>
      </w:r>
      <w:r>
        <w:rPr>
          <w:rFonts w:asciiTheme="majorBidi" w:hAnsiTheme="majorBidi" w:cstheme="majorBidi"/>
          <w:sz w:val="24"/>
          <w:szCs w:val="24"/>
        </w:rPr>
        <w:t xml:space="preserve"> p</w:t>
      </w:r>
      <w:r w:rsidRPr="00FB6BDE">
        <w:rPr>
          <w:rFonts w:asciiTheme="majorBidi" w:eastAsia="Times New Roman" w:hAnsiTheme="majorBidi" w:cstheme="majorBidi"/>
          <w:color w:val="000000"/>
          <w:sz w:val="24"/>
          <w:szCs w:val="24"/>
        </w:rPr>
        <w:t>erformances de la production laitière et pratiques d’élevage</w:t>
      </w:r>
      <w:r>
        <w:rPr>
          <w:rFonts w:asciiTheme="majorBidi" w:eastAsia="Times New Roman" w:hAnsiTheme="majorBidi" w:cstheme="majorBidi"/>
          <w:color w:val="000000"/>
          <w:sz w:val="24"/>
          <w:szCs w:val="24"/>
        </w:rPr>
        <w:t xml:space="preserve"> dans les cinq exploitations enquêtées</w:t>
      </w:r>
      <w:r>
        <w:rPr>
          <w:rFonts w:asciiTheme="majorBidi" w:hAnsiTheme="majorBidi" w:cstheme="majorBidi"/>
          <w:sz w:val="24"/>
          <w:szCs w:val="24"/>
        </w:rPr>
        <w:t>.</w:t>
      </w:r>
    </w:p>
    <w:tbl>
      <w:tblPr>
        <w:tblW w:w="9923" w:type="dxa"/>
        <w:tblInd w:w="-72" w:type="dxa"/>
        <w:tblCellMar>
          <w:left w:w="70" w:type="dxa"/>
          <w:right w:w="70" w:type="dxa"/>
        </w:tblCellMar>
        <w:tblLook w:val="04A0"/>
      </w:tblPr>
      <w:tblGrid>
        <w:gridCol w:w="2552"/>
        <w:gridCol w:w="1276"/>
        <w:gridCol w:w="1134"/>
        <w:gridCol w:w="1417"/>
        <w:gridCol w:w="1276"/>
        <w:gridCol w:w="1134"/>
        <w:gridCol w:w="1134"/>
      </w:tblGrid>
      <w:tr w:rsidR="00DF4EF9" w:rsidRPr="00AE58A0" w:rsidTr="00D5796A">
        <w:trPr>
          <w:trHeight w:val="315"/>
        </w:trPr>
        <w:tc>
          <w:tcPr>
            <w:tcW w:w="25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4EF9" w:rsidRPr="00D43DBB" w:rsidRDefault="00DF4EF9" w:rsidP="00D5796A">
            <w:pPr>
              <w:spacing w:after="0" w:line="360" w:lineRule="auto"/>
              <w:jc w:val="both"/>
              <w:rPr>
                <w:rFonts w:asciiTheme="majorBidi" w:eastAsia="Times New Roman" w:hAnsiTheme="majorBidi" w:cstheme="majorBidi"/>
                <w:color w:val="000000"/>
                <w:sz w:val="24"/>
                <w:szCs w:val="24"/>
              </w:rPr>
            </w:pPr>
            <w:r w:rsidRPr="00D43DBB">
              <w:rPr>
                <w:rFonts w:asciiTheme="majorBidi" w:eastAsia="Times New Roman" w:hAnsiTheme="majorBidi" w:cstheme="majorBidi"/>
                <w:color w:val="000000"/>
                <w:sz w:val="24"/>
                <w:szCs w:val="24"/>
              </w:rPr>
              <w:t> </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DF4EF9" w:rsidRPr="00AE58A0" w:rsidRDefault="00DF4EF9" w:rsidP="00D5796A">
            <w:pPr>
              <w:spacing w:after="0" w:line="360" w:lineRule="auto"/>
              <w:jc w:val="both"/>
              <w:rPr>
                <w:rFonts w:asciiTheme="majorBidi" w:eastAsia="Times New Roman" w:hAnsiTheme="majorBidi" w:cstheme="majorBidi"/>
                <w:b/>
                <w:bCs/>
                <w:color w:val="000000"/>
                <w:sz w:val="24"/>
                <w:szCs w:val="24"/>
              </w:rPr>
            </w:pPr>
            <w:r w:rsidRPr="00AE58A0">
              <w:rPr>
                <w:rFonts w:asciiTheme="majorBidi" w:eastAsia="Times New Roman" w:hAnsiTheme="majorBidi" w:cstheme="majorBidi"/>
                <w:b/>
                <w:bCs/>
                <w:color w:val="000000"/>
                <w:sz w:val="24"/>
                <w:szCs w:val="24"/>
              </w:rPr>
              <w:t>Ferme 1</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DF4EF9" w:rsidRPr="00AE58A0" w:rsidRDefault="00DF4EF9" w:rsidP="00D5796A">
            <w:pPr>
              <w:spacing w:after="0" w:line="360" w:lineRule="auto"/>
              <w:jc w:val="both"/>
              <w:rPr>
                <w:rFonts w:asciiTheme="majorBidi" w:eastAsia="Times New Roman" w:hAnsiTheme="majorBidi" w:cstheme="majorBidi"/>
                <w:b/>
                <w:bCs/>
                <w:color w:val="000000"/>
                <w:sz w:val="24"/>
                <w:szCs w:val="24"/>
              </w:rPr>
            </w:pPr>
            <w:r w:rsidRPr="00AE58A0">
              <w:rPr>
                <w:rFonts w:asciiTheme="majorBidi" w:eastAsia="Times New Roman" w:hAnsiTheme="majorBidi" w:cstheme="majorBidi"/>
                <w:b/>
                <w:bCs/>
                <w:color w:val="000000"/>
                <w:sz w:val="24"/>
                <w:szCs w:val="24"/>
              </w:rPr>
              <w:t>Ferme 2</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DF4EF9" w:rsidRPr="00AE58A0" w:rsidRDefault="00DF4EF9" w:rsidP="00D5796A">
            <w:pPr>
              <w:spacing w:after="0" w:line="360" w:lineRule="auto"/>
              <w:jc w:val="both"/>
              <w:rPr>
                <w:rFonts w:asciiTheme="majorBidi" w:eastAsia="Times New Roman" w:hAnsiTheme="majorBidi" w:cstheme="majorBidi"/>
                <w:b/>
                <w:bCs/>
                <w:color w:val="000000"/>
                <w:sz w:val="24"/>
                <w:szCs w:val="24"/>
              </w:rPr>
            </w:pPr>
            <w:r w:rsidRPr="00AE58A0">
              <w:rPr>
                <w:rFonts w:asciiTheme="majorBidi" w:eastAsia="Times New Roman" w:hAnsiTheme="majorBidi" w:cstheme="majorBidi"/>
                <w:b/>
                <w:bCs/>
                <w:color w:val="000000"/>
                <w:sz w:val="24"/>
                <w:szCs w:val="24"/>
              </w:rPr>
              <w:t>Ferme 3</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DF4EF9" w:rsidRPr="00AE58A0" w:rsidRDefault="00DF4EF9" w:rsidP="00D5796A">
            <w:pPr>
              <w:spacing w:after="0" w:line="360" w:lineRule="auto"/>
              <w:jc w:val="both"/>
              <w:rPr>
                <w:rFonts w:asciiTheme="majorBidi" w:eastAsia="Times New Roman" w:hAnsiTheme="majorBidi" w:cstheme="majorBidi"/>
                <w:b/>
                <w:bCs/>
                <w:color w:val="000000"/>
                <w:sz w:val="24"/>
                <w:szCs w:val="24"/>
              </w:rPr>
            </w:pPr>
            <w:r w:rsidRPr="00AE58A0">
              <w:rPr>
                <w:rFonts w:asciiTheme="majorBidi" w:eastAsia="Times New Roman" w:hAnsiTheme="majorBidi" w:cstheme="majorBidi"/>
                <w:b/>
                <w:bCs/>
                <w:color w:val="000000"/>
                <w:sz w:val="24"/>
                <w:szCs w:val="24"/>
              </w:rPr>
              <w:t>Ferme 4</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DF4EF9" w:rsidRPr="00AE58A0" w:rsidRDefault="00DF4EF9" w:rsidP="00D5796A">
            <w:pPr>
              <w:spacing w:after="0" w:line="360" w:lineRule="auto"/>
              <w:jc w:val="both"/>
              <w:rPr>
                <w:rFonts w:asciiTheme="majorBidi" w:eastAsia="Times New Roman" w:hAnsiTheme="majorBidi" w:cstheme="majorBidi"/>
                <w:b/>
                <w:bCs/>
                <w:color w:val="000000"/>
                <w:sz w:val="24"/>
                <w:szCs w:val="24"/>
              </w:rPr>
            </w:pPr>
            <w:r w:rsidRPr="00AE58A0">
              <w:rPr>
                <w:rFonts w:asciiTheme="majorBidi" w:eastAsia="Times New Roman" w:hAnsiTheme="majorBidi" w:cstheme="majorBidi"/>
                <w:b/>
                <w:bCs/>
                <w:color w:val="000000"/>
                <w:sz w:val="24"/>
                <w:szCs w:val="24"/>
              </w:rPr>
              <w:t>Ferme 5</w:t>
            </w:r>
          </w:p>
        </w:tc>
        <w:tc>
          <w:tcPr>
            <w:tcW w:w="1134" w:type="dxa"/>
            <w:tcBorders>
              <w:top w:val="single" w:sz="4" w:space="0" w:color="auto"/>
              <w:left w:val="nil"/>
              <w:bottom w:val="single" w:sz="4" w:space="0" w:color="auto"/>
              <w:right w:val="single" w:sz="4" w:space="0" w:color="auto"/>
            </w:tcBorders>
            <w:shd w:val="clear" w:color="auto" w:fill="auto"/>
            <w:vAlign w:val="bottom"/>
            <w:hideMark/>
          </w:tcPr>
          <w:p w:rsidR="00DF4EF9" w:rsidRPr="00AE58A0" w:rsidRDefault="00DF4EF9" w:rsidP="00D5796A">
            <w:pPr>
              <w:spacing w:after="0" w:line="360" w:lineRule="auto"/>
              <w:jc w:val="both"/>
              <w:rPr>
                <w:rFonts w:asciiTheme="majorBidi" w:eastAsia="Times New Roman" w:hAnsiTheme="majorBidi" w:cstheme="majorBidi"/>
                <w:b/>
                <w:bCs/>
                <w:color w:val="000000"/>
                <w:sz w:val="24"/>
                <w:szCs w:val="24"/>
              </w:rPr>
            </w:pPr>
            <w:r w:rsidRPr="00AE58A0">
              <w:rPr>
                <w:rFonts w:asciiTheme="majorBidi" w:eastAsia="Times New Roman" w:hAnsiTheme="majorBidi" w:cstheme="majorBidi"/>
                <w:b/>
                <w:bCs/>
                <w:color w:val="000000"/>
                <w:sz w:val="24"/>
                <w:szCs w:val="24"/>
              </w:rPr>
              <w:t>moyenne</w:t>
            </w:r>
          </w:p>
        </w:tc>
      </w:tr>
      <w:tr w:rsidR="00DF4EF9" w:rsidRPr="00AE58A0" w:rsidTr="00D5796A">
        <w:trPr>
          <w:trHeight w:val="315"/>
        </w:trPr>
        <w:tc>
          <w:tcPr>
            <w:tcW w:w="2552" w:type="dxa"/>
            <w:tcBorders>
              <w:top w:val="nil"/>
              <w:left w:val="single" w:sz="4" w:space="0" w:color="auto"/>
              <w:bottom w:val="single" w:sz="4" w:space="0" w:color="auto"/>
              <w:right w:val="single" w:sz="4" w:space="0" w:color="auto"/>
            </w:tcBorders>
            <w:shd w:val="clear" w:color="auto" w:fill="auto"/>
            <w:noWrap/>
            <w:vAlign w:val="bottom"/>
            <w:hideMark/>
          </w:tcPr>
          <w:p w:rsidR="00DF4EF9" w:rsidRPr="00D43DBB" w:rsidRDefault="00DF4EF9" w:rsidP="00D5796A">
            <w:pPr>
              <w:spacing w:after="0" w:line="360" w:lineRule="auto"/>
              <w:jc w:val="both"/>
              <w:rPr>
                <w:rFonts w:asciiTheme="majorBidi" w:eastAsia="Times New Roman" w:hAnsiTheme="majorBidi" w:cstheme="majorBidi"/>
                <w:color w:val="000000"/>
                <w:sz w:val="24"/>
                <w:szCs w:val="24"/>
              </w:rPr>
            </w:pPr>
            <w:r w:rsidRPr="00D43DBB">
              <w:rPr>
                <w:rFonts w:asciiTheme="majorBidi" w:eastAsia="Times New Roman" w:hAnsiTheme="majorBidi" w:cstheme="majorBidi"/>
                <w:color w:val="000000"/>
                <w:sz w:val="24"/>
                <w:szCs w:val="24"/>
              </w:rPr>
              <w:t>Les races</w:t>
            </w:r>
          </w:p>
        </w:tc>
        <w:tc>
          <w:tcPr>
            <w:tcW w:w="1276" w:type="dxa"/>
            <w:tcBorders>
              <w:top w:val="nil"/>
              <w:left w:val="nil"/>
              <w:bottom w:val="single" w:sz="4" w:space="0" w:color="auto"/>
              <w:right w:val="single" w:sz="4" w:space="0" w:color="auto"/>
            </w:tcBorders>
            <w:shd w:val="clear" w:color="auto" w:fill="auto"/>
            <w:noWrap/>
            <w:vAlign w:val="bottom"/>
            <w:hideMark/>
          </w:tcPr>
          <w:p w:rsidR="00DF4EF9" w:rsidRPr="00AE58A0" w:rsidRDefault="00DF4EF9" w:rsidP="00D5796A">
            <w:pPr>
              <w:spacing w:after="0" w:line="360" w:lineRule="auto"/>
              <w:jc w:val="both"/>
              <w:rPr>
                <w:rFonts w:asciiTheme="majorBidi" w:eastAsia="Times New Roman" w:hAnsiTheme="majorBidi" w:cstheme="majorBidi"/>
                <w:color w:val="000000"/>
                <w:sz w:val="24"/>
                <w:szCs w:val="24"/>
              </w:rPr>
            </w:pPr>
            <w:r w:rsidRPr="00AE58A0">
              <w:rPr>
                <w:rFonts w:asciiTheme="majorBidi" w:eastAsia="Times New Roman" w:hAnsiTheme="majorBidi" w:cstheme="majorBidi"/>
                <w:color w:val="000000"/>
                <w:sz w:val="24"/>
                <w:szCs w:val="24"/>
              </w:rPr>
              <w:t>PN, MB</w:t>
            </w: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AE58A0" w:rsidRDefault="00DF4EF9" w:rsidP="00D5796A">
            <w:pPr>
              <w:spacing w:after="0" w:line="360" w:lineRule="auto"/>
              <w:jc w:val="both"/>
              <w:rPr>
                <w:rFonts w:asciiTheme="majorBidi" w:eastAsia="Times New Roman" w:hAnsiTheme="majorBidi" w:cstheme="majorBidi"/>
                <w:color w:val="000000"/>
                <w:sz w:val="24"/>
                <w:szCs w:val="24"/>
              </w:rPr>
            </w:pPr>
            <w:r w:rsidRPr="00AE58A0">
              <w:rPr>
                <w:rFonts w:asciiTheme="majorBidi" w:eastAsia="Times New Roman" w:hAnsiTheme="majorBidi" w:cstheme="majorBidi"/>
                <w:color w:val="000000"/>
                <w:sz w:val="24"/>
                <w:szCs w:val="24"/>
              </w:rPr>
              <w:t>PN, PR</w:t>
            </w:r>
          </w:p>
        </w:tc>
        <w:tc>
          <w:tcPr>
            <w:tcW w:w="1417" w:type="dxa"/>
            <w:tcBorders>
              <w:top w:val="nil"/>
              <w:left w:val="nil"/>
              <w:bottom w:val="single" w:sz="4" w:space="0" w:color="auto"/>
              <w:right w:val="single" w:sz="4" w:space="0" w:color="auto"/>
            </w:tcBorders>
            <w:shd w:val="clear" w:color="auto" w:fill="auto"/>
            <w:noWrap/>
            <w:vAlign w:val="bottom"/>
            <w:hideMark/>
          </w:tcPr>
          <w:p w:rsidR="00DF4EF9" w:rsidRPr="00AE58A0" w:rsidRDefault="00DF4EF9" w:rsidP="00D5796A">
            <w:pPr>
              <w:spacing w:after="0" w:line="360" w:lineRule="auto"/>
              <w:jc w:val="both"/>
              <w:rPr>
                <w:rFonts w:asciiTheme="majorBidi" w:eastAsia="Times New Roman" w:hAnsiTheme="majorBidi" w:cstheme="majorBidi"/>
                <w:color w:val="000000"/>
                <w:sz w:val="24"/>
                <w:szCs w:val="24"/>
              </w:rPr>
            </w:pPr>
            <w:r w:rsidRPr="00AE58A0">
              <w:rPr>
                <w:rFonts w:asciiTheme="majorBidi" w:eastAsia="Times New Roman" w:hAnsiTheme="majorBidi" w:cstheme="majorBidi"/>
                <w:color w:val="000000"/>
                <w:sz w:val="24"/>
                <w:szCs w:val="24"/>
              </w:rPr>
              <w:t>Normande</w:t>
            </w:r>
          </w:p>
        </w:tc>
        <w:tc>
          <w:tcPr>
            <w:tcW w:w="1276" w:type="dxa"/>
            <w:tcBorders>
              <w:top w:val="nil"/>
              <w:left w:val="nil"/>
              <w:bottom w:val="single" w:sz="4" w:space="0" w:color="auto"/>
              <w:right w:val="single" w:sz="4" w:space="0" w:color="auto"/>
            </w:tcBorders>
            <w:shd w:val="clear" w:color="auto" w:fill="auto"/>
            <w:noWrap/>
            <w:vAlign w:val="bottom"/>
            <w:hideMark/>
          </w:tcPr>
          <w:p w:rsidR="00DF4EF9" w:rsidRPr="00AE58A0" w:rsidRDefault="00DF4EF9" w:rsidP="00D5796A">
            <w:pPr>
              <w:spacing w:after="0" w:line="360" w:lineRule="auto"/>
              <w:jc w:val="both"/>
              <w:rPr>
                <w:rFonts w:asciiTheme="majorBidi" w:eastAsia="Times New Roman" w:hAnsiTheme="majorBidi" w:cstheme="majorBidi"/>
                <w:color w:val="000000"/>
                <w:sz w:val="24"/>
                <w:szCs w:val="24"/>
              </w:rPr>
            </w:pPr>
            <w:r w:rsidRPr="00AE58A0">
              <w:rPr>
                <w:rFonts w:asciiTheme="majorBidi" w:eastAsia="Times New Roman" w:hAnsiTheme="majorBidi" w:cstheme="majorBidi"/>
                <w:color w:val="000000"/>
                <w:sz w:val="24"/>
                <w:szCs w:val="24"/>
              </w:rPr>
              <w:t>MB</w:t>
            </w: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AE58A0" w:rsidRDefault="00DF4EF9" w:rsidP="00D5796A">
            <w:pPr>
              <w:spacing w:after="0" w:line="360" w:lineRule="auto"/>
              <w:jc w:val="both"/>
              <w:rPr>
                <w:rFonts w:asciiTheme="majorBidi" w:eastAsia="Times New Roman" w:hAnsiTheme="majorBidi" w:cstheme="majorBidi"/>
                <w:color w:val="000000"/>
                <w:sz w:val="24"/>
                <w:szCs w:val="24"/>
              </w:rPr>
            </w:pPr>
            <w:r w:rsidRPr="00AE58A0">
              <w:rPr>
                <w:rFonts w:asciiTheme="majorBidi" w:eastAsia="Times New Roman" w:hAnsiTheme="majorBidi" w:cstheme="majorBidi"/>
                <w:color w:val="000000"/>
                <w:sz w:val="24"/>
                <w:szCs w:val="24"/>
              </w:rPr>
              <w:t>PN</w:t>
            </w: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8257BE" w:rsidRDefault="00DF4EF9" w:rsidP="00D5796A">
            <w:pPr>
              <w:spacing w:after="0" w:line="360" w:lineRule="auto"/>
              <w:jc w:val="center"/>
              <w:rPr>
                <w:rFonts w:asciiTheme="majorBidi" w:eastAsia="Times New Roman" w:hAnsiTheme="majorBidi" w:cstheme="majorBidi"/>
                <w:b/>
                <w:bCs/>
                <w:color w:val="000000"/>
                <w:sz w:val="28"/>
                <w:szCs w:val="28"/>
              </w:rPr>
            </w:pPr>
            <w:r w:rsidRPr="008257BE">
              <w:rPr>
                <w:rFonts w:asciiTheme="majorBidi" w:eastAsia="Times New Roman" w:hAnsiTheme="majorBidi" w:cstheme="majorBidi"/>
                <w:b/>
                <w:bCs/>
                <w:color w:val="000000"/>
                <w:sz w:val="28"/>
                <w:szCs w:val="28"/>
              </w:rPr>
              <w:t>/</w:t>
            </w:r>
          </w:p>
        </w:tc>
      </w:tr>
      <w:tr w:rsidR="00DF4EF9" w:rsidRPr="00AE58A0" w:rsidTr="00D5796A">
        <w:trPr>
          <w:trHeight w:val="738"/>
        </w:trPr>
        <w:tc>
          <w:tcPr>
            <w:tcW w:w="2552" w:type="dxa"/>
            <w:tcBorders>
              <w:top w:val="nil"/>
              <w:left w:val="single" w:sz="4" w:space="0" w:color="auto"/>
              <w:bottom w:val="single" w:sz="4" w:space="0" w:color="auto"/>
              <w:right w:val="single" w:sz="4" w:space="0" w:color="auto"/>
            </w:tcBorders>
            <w:shd w:val="clear" w:color="auto" w:fill="auto"/>
            <w:noWrap/>
            <w:vAlign w:val="bottom"/>
            <w:hideMark/>
          </w:tcPr>
          <w:p w:rsidR="00DF4EF9" w:rsidRPr="00D43DBB" w:rsidRDefault="00DF4EF9" w:rsidP="00D5796A">
            <w:pPr>
              <w:spacing w:after="0" w:line="360" w:lineRule="auto"/>
              <w:jc w:val="both"/>
              <w:rPr>
                <w:rFonts w:asciiTheme="majorBidi" w:eastAsia="Times New Roman" w:hAnsiTheme="majorBidi" w:cstheme="majorBidi"/>
                <w:color w:val="000000"/>
                <w:sz w:val="24"/>
                <w:szCs w:val="24"/>
              </w:rPr>
            </w:pPr>
            <w:r w:rsidRPr="00D43DBB">
              <w:rPr>
                <w:rFonts w:asciiTheme="majorBidi" w:eastAsia="Times New Roman" w:hAnsiTheme="majorBidi" w:cstheme="majorBidi"/>
                <w:color w:val="000000"/>
                <w:sz w:val="24"/>
                <w:szCs w:val="24"/>
              </w:rPr>
              <w:t>Effectif en vaches</w:t>
            </w:r>
          </w:p>
        </w:tc>
        <w:tc>
          <w:tcPr>
            <w:tcW w:w="1276" w:type="dxa"/>
            <w:tcBorders>
              <w:top w:val="nil"/>
              <w:left w:val="nil"/>
              <w:bottom w:val="single" w:sz="4" w:space="0" w:color="auto"/>
              <w:right w:val="single" w:sz="4" w:space="0" w:color="auto"/>
            </w:tcBorders>
            <w:shd w:val="clear" w:color="auto" w:fill="auto"/>
            <w:noWrap/>
            <w:vAlign w:val="bottom"/>
            <w:hideMark/>
          </w:tcPr>
          <w:p w:rsidR="00DF4EF9" w:rsidRPr="00F055FB" w:rsidRDefault="00DF4EF9" w:rsidP="00D5796A">
            <w:pPr>
              <w:spacing w:after="0" w:line="360" w:lineRule="auto"/>
              <w:jc w:val="both"/>
              <w:rPr>
                <w:rFonts w:asciiTheme="majorBidi" w:eastAsia="Times New Roman" w:hAnsiTheme="majorBidi" w:cstheme="majorBidi"/>
                <w:color w:val="000000"/>
                <w:sz w:val="24"/>
                <w:szCs w:val="24"/>
              </w:rPr>
            </w:pPr>
            <w:r w:rsidRPr="00AE58A0">
              <w:rPr>
                <w:rFonts w:asciiTheme="majorBidi" w:eastAsia="Times New Roman" w:hAnsiTheme="majorBidi" w:cstheme="majorBidi"/>
                <w:color w:val="000000"/>
                <w:sz w:val="24"/>
                <w:szCs w:val="24"/>
              </w:rPr>
              <w:t>20</w:t>
            </w:r>
          </w:p>
          <w:p w:rsidR="00DF4EF9" w:rsidRPr="00AE58A0" w:rsidRDefault="00DF4EF9" w:rsidP="00D5796A">
            <w:pPr>
              <w:spacing w:after="0" w:line="360" w:lineRule="auto"/>
              <w:jc w:val="both"/>
              <w:rPr>
                <w:rFonts w:asciiTheme="majorBidi" w:eastAsia="Times New Roman" w:hAnsiTheme="majorBidi" w:cstheme="majorBidi"/>
                <w:color w:val="000000"/>
                <w:sz w:val="24"/>
                <w:szCs w:val="24"/>
              </w:rPr>
            </w:pP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F055FB" w:rsidRDefault="00DF4EF9" w:rsidP="00D5796A">
            <w:pPr>
              <w:spacing w:after="0" w:line="360" w:lineRule="auto"/>
              <w:jc w:val="both"/>
              <w:rPr>
                <w:rFonts w:asciiTheme="majorBidi" w:eastAsia="Times New Roman" w:hAnsiTheme="majorBidi" w:cstheme="majorBidi"/>
                <w:color w:val="000000"/>
                <w:sz w:val="24"/>
                <w:szCs w:val="24"/>
              </w:rPr>
            </w:pPr>
            <w:r w:rsidRPr="00AE58A0">
              <w:rPr>
                <w:rFonts w:asciiTheme="majorBidi" w:eastAsia="Times New Roman" w:hAnsiTheme="majorBidi" w:cstheme="majorBidi"/>
                <w:color w:val="000000"/>
                <w:sz w:val="24"/>
                <w:szCs w:val="24"/>
              </w:rPr>
              <w:t>604</w:t>
            </w:r>
          </w:p>
          <w:p w:rsidR="00DF4EF9" w:rsidRPr="00AE58A0" w:rsidRDefault="00DF4EF9" w:rsidP="00D5796A">
            <w:pPr>
              <w:spacing w:after="0" w:line="360" w:lineRule="auto"/>
              <w:jc w:val="both"/>
              <w:rPr>
                <w:rFonts w:asciiTheme="majorBidi" w:eastAsia="Times New Roman" w:hAnsiTheme="majorBidi" w:cstheme="majorBidi"/>
                <w:color w:val="000000"/>
                <w:sz w:val="24"/>
                <w:szCs w:val="24"/>
              </w:rPr>
            </w:pPr>
          </w:p>
        </w:tc>
        <w:tc>
          <w:tcPr>
            <w:tcW w:w="1417" w:type="dxa"/>
            <w:tcBorders>
              <w:top w:val="nil"/>
              <w:left w:val="nil"/>
              <w:bottom w:val="single" w:sz="4" w:space="0" w:color="auto"/>
              <w:right w:val="single" w:sz="4" w:space="0" w:color="auto"/>
            </w:tcBorders>
            <w:shd w:val="clear" w:color="auto" w:fill="auto"/>
            <w:noWrap/>
            <w:vAlign w:val="bottom"/>
            <w:hideMark/>
          </w:tcPr>
          <w:p w:rsidR="00DF4EF9" w:rsidRPr="00F055FB" w:rsidRDefault="00DF4EF9" w:rsidP="00D5796A">
            <w:pPr>
              <w:spacing w:after="0" w:line="360" w:lineRule="auto"/>
              <w:jc w:val="both"/>
              <w:rPr>
                <w:rFonts w:asciiTheme="majorBidi" w:eastAsia="Times New Roman" w:hAnsiTheme="majorBidi" w:cstheme="majorBidi"/>
                <w:color w:val="000000"/>
                <w:sz w:val="24"/>
                <w:szCs w:val="24"/>
              </w:rPr>
            </w:pPr>
            <w:r w:rsidRPr="00AE58A0">
              <w:rPr>
                <w:rFonts w:asciiTheme="majorBidi" w:eastAsia="Times New Roman" w:hAnsiTheme="majorBidi" w:cstheme="majorBidi"/>
                <w:color w:val="000000"/>
                <w:sz w:val="24"/>
                <w:szCs w:val="24"/>
              </w:rPr>
              <w:t>70</w:t>
            </w:r>
          </w:p>
          <w:p w:rsidR="00DF4EF9" w:rsidRPr="00AE58A0" w:rsidRDefault="00DF4EF9" w:rsidP="00D5796A">
            <w:pPr>
              <w:spacing w:after="0" w:line="360" w:lineRule="auto"/>
              <w:jc w:val="both"/>
              <w:rPr>
                <w:rFonts w:asciiTheme="majorBidi" w:eastAsia="Times New Roman" w:hAnsiTheme="majorBidi" w:cstheme="majorBidi"/>
                <w:color w:val="000000"/>
                <w:sz w:val="24"/>
                <w:szCs w:val="24"/>
              </w:rPr>
            </w:pPr>
          </w:p>
        </w:tc>
        <w:tc>
          <w:tcPr>
            <w:tcW w:w="1276" w:type="dxa"/>
            <w:tcBorders>
              <w:top w:val="nil"/>
              <w:left w:val="nil"/>
              <w:bottom w:val="single" w:sz="4" w:space="0" w:color="auto"/>
              <w:right w:val="single" w:sz="4" w:space="0" w:color="auto"/>
            </w:tcBorders>
            <w:shd w:val="clear" w:color="auto" w:fill="auto"/>
            <w:noWrap/>
            <w:vAlign w:val="bottom"/>
            <w:hideMark/>
          </w:tcPr>
          <w:p w:rsidR="00DF4EF9" w:rsidRPr="00F055FB" w:rsidRDefault="00DF4EF9" w:rsidP="00D5796A">
            <w:pPr>
              <w:spacing w:after="0" w:line="360" w:lineRule="auto"/>
              <w:jc w:val="both"/>
              <w:rPr>
                <w:rFonts w:asciiTheme="majorBidi" w:eastAsia="Times New Roman" w:hAnsiTheme="majorBidi" w:cstheme="majorBidi"/>
                <w:color w:val="000000"/>
                <w:sz w:val="24"/>
                <w:szCs w:val="24"/>
              </w:rPr>
            </w:pPr>
            <w:r w:rsidRPr="00AE58A0">
              <w:rPr>
                <w:rFonts w:asciiTheme="majorBidi" w:eastAsia="Times New Roman" w:hAnsiTheme="majorBidi" w:cstheme="majorBidi"/>
                <w:color w:val="000000"/>
                <w:sz w:val="24"/>
                <w:szCs w:val="24"/>
              </w:rPr>
              <w:t>25</w:t>
            </w:r>
          </w:p>
          <w:p w:rsidR="00DF4EF9" w:rsidRPr="00AE58A0" w:rsidRDefault="00DF4EF9" w:rsidP="00D5796A">
            <w:pPr>
              <w:spacing w:after="0" w:line="360" w:lineRule="auto"/>
              <w:jc w:val="both"/>
              <w:rPr>
                <w:rFonts w:asciiTheme="majorBidi" w:eastAsia="Times New Roman" w:hAnsiTheme="majorBidi" w:cstheme="majorBidi"/>
                <w:color w:val="000000"/>
                <w:sz w:val="24"/>
                <w:szCs w:val="24"/>
              </w:rPr>
            </w:pP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F055FB" w:rsidRDefault="00DF4EF9" w:rsidP="00D5796A">
            <w:pPr>
              <w:spacing w:after="0" w:line="360" w:lineRule="auto"/>
              <w:jc w:val="both"/>
              <w:rPr>
                <w:rFonts w:asciiTheme="majorBidi" w:eastAsia="Times New Roman" w:hAnsiTheme="majorBidi" w:cstheme="majorBidi"/>
                <w:color w:val="000000"/>
                <w:sz w:val="24"/>
                <w:szCs w:val="24"/>
              </w:rPr>
            </w:pPr>
            <w:r w:rsidRPr="00AE58A0">
              <w:rPr>
                <w:rFonts w:asciiTheme="majorBidi" w:eastAsia="Times New Roman" w:hAnsiTheme="majorBidi" w:cstheme="majorBidi"/>
                <w:color w:val="000000"/>
                <w:sz w:val="24"/>
                <w:szCs w:val="24"/>
              </w:rPr>
              <w:t>140</w:t>
            </w:r>
          </w:p>
          <w:p w:rsidR="00DF4EF9" w:rsidRPr="00AE58A0" w:rsidRDefault="00DF4EF9" w:rsidP="00D5796A">
            <w:pPr>
              <w:spacing w:after="0" w:line="360" w:lineRule="auto"/>
              <w:jc w:val="both"/>
              <w:rPr>
                <w:rFonts w:asciiTheme="majorBidi" w:eastAsia="Times New Roman" w:hAnsiTheme="majorBidi" w:cstheme="majorBidi"/>
                <w:color w:val="000000"/>
                <w:sz w:val="24"/>
                <w:szCs w:val="24"/>
              </w:rPr>
            </w:pP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F055FB" w:rsidRDefault="00DF4EF9" w:rsidP="00D5796A">
            <w:pPr>
              <w:spacing w:after="0" w:line="360" w:lineRule="auto"/>
              <w:jc w:val="both"/>
              <w:rPr>
                <w:rFonts w:asciiTheme="majorBidi" w:eastAsia="Times New Roman" w:hAnsiTheme="majorBidi" w:cstheme="majorBidi"/>
                <w:color w:val="000000"/>
                <w:sz w:val="24"/>
                <w:szCs w:val="24"/>
              </w:rPr>
            </w:pPr>
            <w:r w:rsidRPr="00AE58A0">
              <w:rPr>
                <w:rFonts w:asciiTheme="majorBidi" w:eastAsia="Times New Roman" w:hAnsiTheme="majorBidi" w:cstheme="majorBidi"/>
                <w:color w:val="000000"/>
                <w:sz w:val="24"/>
                <w:szCs w:val="24"/>
              </w:rPr>
              <w:t>171,8</w:t>
            </w:r>
          </w:p>
          <w:p w:rsidR="00DF4EF9" w:rsidRPr="00AE58A0" w:rsidRDefault="00DF4EF9" w:rsidP="00D5796A">
            <w:pPr>
              <w:spacing w:after="0" w:line="360" w:lineRule="auto"/>
              <w:jc w:val="both"/>
              <w:rPr>
                <w:rFonts w:asciiTheme="majorBidi" w:eastAsia="Times New Roman" w:hAnsiTheme="majorBidi" w:cstheme="majorBidi"/>
                <w:color w:val="000000"/>
                <w:sz w:val="24"/>
                <w:szCs w:val="24"/>
              </w:rPr>
            </w:pPr>
          </w:p>
        </w:tc>
      </w:tr>
      <w:tr w:rsidR="00DF4EF9" w:rsidRPr="00AE58A0" w:rsidTr="00D5796A">
        <w:trPr>
          <w:trHeight w:val="738"/>
        </w:trPr>
        <w:tc>
          <w:tcPr>
            <w:tcW w:w="2552" w:type="dxa"/>
            <w:tcBorders>
              <w:top w:val="nil"/>
              <w:left w:val="single" w:sz="4" w:space="0" w:color="auto"/>
              <w:bottom w:val="single" w:sz="4" w:space="0" w:color="auto"/>
              <w:right w:val="single" w:sz="4" w:space="0" w:color="auto"/>
            </w:tcBorders>
            <w:shd w:val="clear" w:color="auto" w:fill="auto"/>
            <w:noWrap/>
            <w:vAlign w:val="bottom"/>
            <w:hideMark/>
          </w:tcPr>
          <w:p w:rsidR="00DF4EF9" w:rsidRPr="00D43DBB" w:rsidRDefault="00DF4EF9" w:rsidP="00D5796A">
            <w:pPr>
              <w:spacing w:after="0" w:line="360" w:lineRule="auto"/>
              <w:jc w:val="both"/>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 xml:space="preserve">Rendement </w:t>
            </w:r>
            <w:r w:rsidRPr="00D43DBB">
              <w:rPr>
                <w:rFonts w:asciiTheme="majorBidi" w:eastAsia="Times New Roman" w:hAnsiTheme="majorBidi" w:cstheme="majorBidi"/>
                <w:color w:val="000000"/>
                <w:sz w:val="24"/>
                <w:szCs w:val="24"/>
              </w:rPr>
              <w:t>moyenne  l/j</w:t>
            </w:r>
          </w:p>
        </w:tc>
        <w:tc>
          <w:tcPr>
            <w:tcW w:w="1276" w:type="dxa"/>
            <w:tcBorders>
              <w:top w:val="nil"/>
              <w:left w:val="nil"/>
              <w:bottom w:val="single" w:sz="4" w:space="0" w:color="auto"/>
              <w:right w:val="single" w:sz="4" w:space="0" w:color="auto"/>
            </w:tcBorders>
            <w:shd w:val="clear" w:color="auto" w:fill="auto"/>
            <w:noWrap/>
            <w:vAlign w:val="bottom"/>
            <w:hideMark/>
          </w:tcPr>
          <w:p w:rsidR="00DF4EF9" w:rsidRPr="00AE58A0" w:rsidRDefault="00DF4EF9" w:rsidP="00D5796A">
            <w:pPr>
              <w:spacing w:after="0" w:line="360" w:lineRule="auto"/>
              <w:jc w:val="both"/>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12</w:t>
            </w: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AE58A0" w:rsidRDefault="00DF4EF9" w:rsidP="00D5796A">
            <w:pPr>
              <w:spacing w:after="0" w:line="360" w:lineRule="auto"/>
              <w:jc w:val="both"/>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25</w:t>
            </w:r>
          </w:p>
        </w:tc>
        <w:tc>
          <w:tcPr>
            <w:tcW w:w="1417" w:type="dxa"/>
            <w:tcBorders>
              <w:top w:val="nil"/>
              <w:left w:val="nil"/>
              <w:bottom w:val="single" w:sz="4" w:space="0" w:color="auto"/>
              <w:right w:val="single" w:sz="4" w:space="0" w:color="auto"/>
            </w:tcBorders>
            <w:shd w:val="clear" w:color="auto" w:fill="auto"/>
            <w:noWrap/>
            <w:vAlign w:val="bottom"/>
            <w:hideMark/>
          </w:tcPr>
          <w:p w:rsidR="00DF4EF9" w:rsidRPr="00AE58A0" w:rsidRDefault="00DF4EF9" w:rsidP="00D5796A">
            <w:pPr>
              <w:spacing w:after="0" w:line="360" w:lineRule="auto"/>
              <w:jc w:val="both"/>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24</w:t>
            </w:r>
          </w:p>
        </w:tc>
        <w:tc>
          <w:tcPr>
            <w:tcW w:w="1276" w:type="dxa"/>
            <w:tcBorders>
              <w:top w:val="nil"/>
              <w:left w:val="nil"/>
              <w:bottom w:val="single" w:sz="4" w:space="0" w:color="auto"/>
              <w:right w:val="single" w:sz="4" w:space="0" w:color="auto"/>
            </w:tcBorders>
            <w:shd w:val="clear" w:color="auto" w:fill="auto"/>
            <w:noWrap/>
            <w:vAlign w:val="bottom"/>
            <w:hideMark/>
          </w:tcPr>
          <w:p w:rsidR="00DF4EF9" w:rsidRPr="00AE58A0" w:rsidRDefault="00DF4EF9" w:rsidP="00D5796A">
            <w:pPr>
              <w:spacing w:after="0" w:line="360" w:lineRule="auto"/>
              <w:jc w:val="both"/>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10</w:t>
            </w: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AE58A0" w:rsidRDefault="00DF4EF9" w:rsidP="00D5796A">
            <w:pPr>
              <w:spacing w:after="0" w:line="360" w:lineRule="auto"/>
              <w:jc w:val="both"/>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15</w:t>
            </w: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AE58A0" w:rsidRDefault="00DF4EF9" w:rsidP="00D5796A">
            <w:pPr>
              <w:spacing w:after="0" w:line="360" w:lineRule="auto"/>
              <w:jc w:val="both"/>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17,2</w:t>
            </w:r>
          </w:p>
        </w:tc>
      </w:tr>
      <w:tr w:rsidR="00DF4EF9" w:rsidRPr="00AE58A0" w:rsidTr="00D5796A">
        <w:trPr>
          <w:trHeight w:val="315"/>
        </w:trPr>
        <w:tc>
          <w:tcPr>
            <w:tcW w:w="2552" w:type="dxa"/>
            <w:tcBorders>
              <w:top w:val="nil"/>
              <w:left w:val="single" w:sz="4" w:space="0" w:color="auto"/>
              <w:bottom w:val="single" w:sz="4" w:space="0" w:color="auto"/>
              <w:right w:val="single" w:sz="4" w:space="0" w:color="auto"/>
            </w:tcBorders>
            <w:shd w:val="clear" w:color="auto" w:fill="auto"/>
            <w:noWrap/>
            <w:vAlign w:val="center"/>
            <w:hideMark/>
          </w:tcPr>
          <w:p w:rsidR="00DF4EF9" w:rsidRPr="00D43DBB" w:rsidRDefault="00DF4EF9" w:rsidP="00D5796A">
            <w:pPr>
              <w:spacing w:after="0" w:line="360" w:lineRule="auto"/>
              <w:jc w:val="both"/>
              <w:rPr>
                <w:rFonts w:asciiTheme="majorBidi" w:eastAsia="Times New Roman" w:hAnsiTheme="majorBidi" w:cstheme="majorBidi"/>
                <w:color w:val="000000"/>
                <w:sz w:val="24"/>
                <w:szCs w:val="24"/>
              </w:rPr>
            </w:pPr>
            <w:r w:rsidRPr="00D43DBB">
              <w:rPr>
                <w:rFonts w:asciiTheme="majorBidi" w:eastAsia="Times New Roman" w:hAnsiTheme="majorBidi" w:cstheme="majorBidi"/>
                <w:color w:val="000000"/>
                <w:sz w:val="24"/>
                <w:szCs w:val="24"/>
              </w:rPr>
              <w:t xml:space="preserve">concentré  </w:t>
            </w:r>
          </w:p>
        </w:tc>
        <w:tc>
          <w:tcPr>
            <w:tcW w:w="1276" w:type="dxa"/>
            <w:tcBorders>
              <w:top w:val="nil"/>
              <w:left w:val="nil"/>
              <w:bottom w:val="single" w:sz="4" w:space="0" w:color="auto"/>
              <w:right w:val="single" w:sz="4" w:space="0" w:color="auto"/>
            </w:tcBorders>
            <w:shd w:val="clear" w:color="auto" w:fill="auto"/>
            <w:noWrap/>
            <w:vAlign w:val="bottom"/>
            <w:hideMark/>
          </w:tcPr>
          <w:p w:rsidR="00DF4EF9" w:rsidRPr="00F055FB" w:rsidRDefault="00DF4EF9" w:rsidP="00D5796A">
            <w:pPr>
              <w:spacing w:after="0" w:line="360" w:lineRule="auto"/>
              <w:jc w:val="both"/>
              <w:rPr>
                <w:rFonts w:asciiTheme="majorBidi" w:hAnsiTheme="majorBidi" w:cstheme="majorBidi"/>
                <w:color w:val="000000"/>
                <w:sz w:val="24"/>
                <w:szCs w:val="24"/>
              </w:rPr>
            </w:pPr>
            <w:r w:rsidRPr="00F055FB">
              <w:rPr>
                <w:rFonts w:asciiTheme="majorBidi" w:hAnsiTheme="majorBidi" w:cstheme="majorBidi"/>
                <w:color w:val="000000"/>
                <w:sz w:val="24"/>
                <w:szCs w:val="24"/>
              </w:rPr>
              <w:t>8 kg</w:t>
            </w: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F055FB" w:rsidRDefault="00DF4EF9" w:rsidP="00D5796A">
            <w:pPr>
              <w:spacing w:after="0" w:line="360" w:lineRule="auto"/>
              <w:jc w:val="both"/>
              <w:rPr>
                <w:rFonts w:asciiTheme="majorBidi" w:hAnsiTheme="majorBidi" w:cstheme="majorBidi"/>
                <w:color w:val="000000"/>
                <w:sz w:val="24"/>
                <w:szCs w:val="24"/>
              </w:rPr>
            </w:pPr>
            <w:r w:rsidRPr="00F055FB">
              <w:rPr>
                <w:rFonts w:asciiTheme="majorBidi" w:hAnsiTheme="majorBidi" w:cstheme="majorBidi"/>
                <w:color w:val="000000"/>
                <w:sz w:val="24"/>
                <w:szCs w:val="24"/>
              </w:rPr>
              <w:t>12 kg</w:t>
            </w:r>
          </w:p>
        </w:tc>
        <w:tc>
          <w:tcPr>
            <w:tcW w:w="1417" w:type="dxa"/>
            <w:tcBorders>
              <w:top w:val="nil"/>
              <w:left w:val="nil"/>
              <w:bottom w:val="single" w:sz="4" w:space="0" w:color="auto"/>
              <w:right w:val="single" w:sz="4" w:space="0" w:color="auto"/>
            </w:tcBorders>
            <w:shd w:val="clear" w:color="auto" w:fill="auto"/>
            <w:noWrap/>
            <w:vAlign w:val="bottom"/>
            <w:hideMark/>
          </w:tcPr>
          <w:p w:rsidR="00DF4EF9" w:rsidRPr="00F055FB" w:rsidRDefault="00DF4EF9" w:rsidP="00D5796A">
            <w:pPr>
              <w:spacing w:after="0" w:line="360" w:lineRule="auto"/>
              <w:jc w:val="both"/>
              <w:rPr>
                <w:rFonts w:asciiTheme="majorBidi" w:hAnsiTheme="majorBidi" w:cstheme="majorBidi"/>
                <w:color w:val="000000"/>
                <w:sz w:val="24"/>
                <w:szCs w:val="24"/>
              </w:rPr>
            </w:pPr>
            <w:r w:rsidRPr="00F055FB">
              <w:rPr>
                <w:rFonts w:asciiTheme="majorBidi" w:hAnsiTheme="majorBidi" w:cstheme="majorBidi"/>
                <w:color w:val="000000"/>
                <w:sz w:val="24"/>
                <w:szCs w:val="24"/>
              </w:rPr>
              <w:t>12 kg</w:t>
            </w:r>
          </w:p>
        </w:tc>
        <w:tc>
          <w:tcPr>
            <w:tcW w:w="1276" w:type="dxa"/>
            <w:tcBorders>
              <w:top w:val="nil"/>
              <w:left w:val="nil"/>
              <w:bottom w:val="single" w:sz="4" w:space="0" w:color="auto"/>
              <w:right w:val="single" w:sz="4" w:space="0" w:color="auto"/>
            </w:tcBorders>
            <w:shd w:val="clear" w:color="auto" w:fill="auto"/>
            <w:noWrap/>
            <w:vAlign w:val="bottom"/>
            <w:hideMark/>
          </w:tcPr>
          <w:p w:rsidR="00DF4EF9" w:rsidRPr="00F055FB" w:rsidRDefault="00DF4EF9" w:rsidP="00D5796A">
            <w:pPr>
              <w:spacing w:after="0" w:line="360" w:lineRule="auto"/>
              <w:jc w:val="both"/>
              <w:rPr>
                <w:rFonts w:asciiTheme="majorBidi" w:hAnsiTheme="majorBidi" w:cstheme="majorBidi"/>
                <w:color w:val="000000"/>
                <w:sz w:val="24"/>
                <w:szCs w:val="24"/>
              </w:rPr>
            </w:pPr>
            <w:r w:rsidRPr="00F055FB">
              <w:rPr>
                <w:rFonts w:asciiTheme="majorBidi" w:hAnsiTheme="majorBidi" w:cstheme="majorBidi"/>
                <w:color w:val="000000"/>
                <w:sz w:val="24"/>
                <w:szCs w:val="24"/>
              </w:rPr>
              <w:t>8 kg</w:t>
            </w: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F055FB" w:rsidRDefault="00DF4EF9" w:rsidP="00D5796A">
            <w:pPr>
              <w:spacing w:after="0" w:line="360" w:lineRule="auto"/>
              <w:jc w:val="both"/>
              <w:rPr>
                <w:rFonts w:asciiTheme="majorBidi" w:hAnsiTheme="majorBidi" w:cstheme="majorBidi"/>
                <w:color w:val="000000"/>
                <w:sz w:val="24"/>
                <w:szCs w:val="24"/>
              </w:rPr>
            </w:pPr>
            <w:r w:rsidRPr="00F055FB">
              <w:rPr>
                <w:rFonts w:asciiTheme="majorBidi" w:hAnsiTheme="majorBidi" w:cstheme="majorBidi"/>
                <w:color w:val="000000"/>
                <w:sz w:val="24"/>
                <w:szCs w:val="24"/>
              </w:rPr>
              <w:t>12 Kg</w:t>
            </w: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AE58A0" w:rsidRDefault="00DF4EF9" w:rsidP="00D5796A">
            <w:pPr>
              <w:spacing w:after="0" w:line="360" w:lineRule="auto"/>
              <w:jc w:val="both"/>
              <w:rPr>
                <w:rFonts w:asciiTheme="majorBidi" w:eastAsia="Times New Roman" w:hAnsiTheme="majorBidi" w:cstheme="majorBidi"/>
                <w:color w:val="000000"/>
                <w:sz w:val="24"/>
                <w:szCs w:val="24"/>
              </w:rPr>
            </w:pPr>
            <w:r w:rsidRPr="00AE58A0">
              <w:rPr>
                <w:rFonts w:asciiTheme="majorBidi" w:eastAsia="Times New Roman" w:hAnsiTheme="majorBidi" w:cstheme="majorBidi"/>
                <w:color w:val="000000"/>
                <w:sz w:val="24"/>
                <w:szCs w:val="24"/>
              </w:rPr>
              <w:t>10,4</w:t>
            </w:r>
            <w:r w:rsidRPr="00F055FB">
              <w:rPr>
                <w:rFonts w:asciiTheme="majorBidi" w:eastAsia="Times New Roman" w:hAnsiTheme="majorBidi" w:cstheme="majorBidi"/>
                <w:color w:val="000000"/>
                <w:sz w:val="24"/>
                <w:szCs w:val="24"/>
              </w:rPr>
              <w:t xml:space="preserve"> kg</w:t>
            </w:r>
          </w:p>
        </w:tc>
      </w:tr>
      <w:tr w:rsidR="00DF4EF9" w:rsidRPr="00AE58A0" w:rsidTr="00D5796A">
        <w:trPr>
          <w:trHeight w:val="304"/>
        </w:trPr>
        <w:tc>
          <w:tcPr>
            <w:tcW w:w="2552" w:type="dxa"/>
            <w:tcBorders>
              <w:top w:val="nil"/>
              <w:left w:val="single" w:sz="4" w:space="0" w:color="auto"/>
              <w:bottom w:val="single" w:sz="4" w:space="0" w:color="auto"/>
              <w:right w:val="single" w:sz="4" w:space="0" w:color="auto"/>
            </w:tcBorders>
            <w:shd w:val="clear" w:color="auto" w:fill="auto"/>
            <w:noWrap/>
            <w:vAlign w:val="bottom"/>
            <w:hideMark/>
          </w:tcPr>
          <w:p w:rsidR="00DF4EF9" w:rsidRPr="00D43DBB" w:rsidRDefault="00DF4EF9" w:rsidP="00D5796A">
            <w:pPr>
              <w:spacing w:after="0" w:line="360" w:lineRule="auto"/>
              <w:jc w:val="both"/>
              <w:rPr>
                <w:rFonts w:asciiTheme="majorBidi" w:eastAsia="Times New Roman" w:hAnsiTheme="majorBidi" w:cstheme="majorBidi"/>
                <w:color w:val="000000"/>
                <w:sz w:val="24"/>
                <w:szCs w:val="24"/>
              </w:rPr>
            </w:pPr>
            <w:r w:rsidRPr="00D43DBB">
              <w:rPr>
                <w:rFonts w:asciiTheme="majorBidi" w:eastAsia="Times New Roman" w:hAnsiTheme="majorBidi" w:cstheme="majorBidi"/>
                <w:color w:val="000000"/>
                <w:sz w:val="24"/>
                <w:szCs w:val="24"/>
              </w:rPr>
              <w:t>Ensilage</w:t>
            </w:r>
          </w:p>
        </w:tc>
        <w:tc>
          <w:tcPr>
            <w:tcW w:w="1276" w:type="dxa"/>
            <w:tcBorders>
              <w:top w:val="nil"/>
              <w:left w:val="nil"/>
              <w:bottom w:val="single" w:sz="4" w:space="0" w:color="auto"/>
              <w:right w:val="single" w:sz="4" w:space="0" w:color="auto"/>
            </w:tcBorders>
            <w:shd w:val="clear" w:color="auto" w:fill="auto"/>
            <w:noWrap/>
            <w:vAlign w:val="bottom"/>
            <w:hideMark/>
          </w:tcPr>
          <w:p w:rsidR="00DF4EF9" w:rsidRPr="00F055FB" w:rsidRDefault="00DF4EF9" w:rsidP="00D5796A">
            <w:pPr>
              <w:spacing w:after="0" w:line="360" w:lineRule="auto"/>
              <w:jc w:val="both"/>
              <w:rPr>
                <w:rFonts w:asciiTheme="majorBidi" w:hAnsiTheme="majorBidi" w:cstheme="majorBidi"/>
                <w:color w:val="000000"/>
                <w:sz w:val="24"/>
                <w:szCs w:val="24"/>
              </w:rPr>
            </w:pPr>
            <w:r w:rsidRPr="00F055FB">
              <w:rPr>
                <w:rFonts w:asciiTheme="majorBidi" w:hAnsiTheme="majorBidi" w:cstheme="majorBidi"/>
                <w:color w:val="000000"/>
                <w:sz w:val="24"/>
                <w:szCs w:val="24"/>
              </w:rPr>
              <w:t>Absence</w:t>
            </w: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F055FB" w:rsidRDefault="00DF4EF9" w:rsidP="00D5796A">
            <w:pPr>
              <w:spacing w:after="0" w:line="360" w:lineRule="auto"/>
              <w:jc w:val="both"/>
              <w:rPr>
                <w:rFonts w:asciiTheme="majorBidi" w:hAnsiTheme="majorBidi" w:cstheme="majorBidi"/>
                <w:color w:val="000000"/>
                <w:sz w:val="24"/>
                <w:szCs w:val="24"/>
              </w:rPr>
            </w:pPr>
            <w:r w:rsidRPr="00F055FB">
              <w:rPr>
                <w:rFonts w:asciiTheme="majorBidi" w:hAnsiTheme="majorBidi" w:cstheme="majorBidi"/>
                <w:color w:val="000000"/>
                <w:sz w:val="24"/>
                <w:szCs w:val="24"/>
              </w:rPr>
              <w:t>18 kg</w:t>
            </w:r>
          </w:p>
        </w:tc>
        <w:tc>
          <w:tcPr>
            <w:tcW w:w="1417" w:type="dxa"/>
            <w:tcBorders>
              <w:top w:val="nil"/>
              <w:left w:val="nil"/>
              <w:bottom w:val="single" w:sz="4" w:space="0" w:color="auto"/>
              <w:right w:val="single" w:sz="4" w:space="0" w:color="auto"/>
            </w:tcBorders>
            <w:shd w:val="clear" w:color="auto" w:fill="auto"/>
            <w:noWrap/>
            <w:vAlign w:val="bottom"/>
            <w:hideMark/>
          </w:tcPr>
          <w:p w:rsidR="00DF4EF9" w:rsidRPr="00F055FB" w:rsidRDefault="00DF4EF9" w:rsidP="00D5796A">
            <w:pPr>
              <w:spacing w:after="0" w:line="360" w:lineRule="auto"/>
              <w:jc w:val="both"/>
              <w:rPr>
                <w:rFonts w:asciiTheme="majorBidi" w:hAnsiTheme="majorBidi" w:cstheme="majorBidi"/>
                <w:color w:val="000000"/>
                <w:sz w:val="24"/>
                <w:szCs w:val="24"/>
              </w:rPr>
            </w:pPr>
            <w:r w:rsidRPr="00F055FB">
              <w:rPr>
                <w:rFonts w:asciiTheme="majorBidi" w:hAnsiTheme="majorBidi" w:cstheme="majorBidi"/>
                <w:color w:val="000000"/>
                <w:sz w:val="24"/>
                <w:szCs w:val="24"/>
              </w:rPr>
              <w:t>18 kg</w:t>
            </w:r>
          </w:p>
        </w:tc>
        <w:tc>
          <w:tcPr>
            <w:tcW w:w="1276" w:type="dxa"/>
            <w:tcBorders>
              <w:top w:val="nil"/>
              <w:left w:val="nil"/>
              <w:bottom w:val="single" w:sz="4" w:space="0" w:color="auto"/>
              <w:right w:val="single" w:sz="4" w:space="0" w:color="auto"/>
            </w:tcBorders>
            <w:shd w:val="clear" w:color="auto" w:fill="auto"/>
            <w:noWrap/>
            <w:vAlign w:val="bottom"/>
            <w:hideMark/>
          </w:tcPr>
          <w:p w:rsidR="00DF4EF9" w:rsidRPr="00F055FB" w:rsidRDefault="00DF4EF9" w:rsidP="00D5796A">
            <w:pPr>
              <w:spacing w:after="0" w:line="360" w:lineRule="auto"/>
              <w:jc w:val="both"/>
              <w:rPr>
                <w:rFonts w:asciiTheme="majorBidi" w:hAnsiTheme="majorBidi" w:cstheme="majorBidi"/>
                <w:color w:val="000000"/>
                <w:sz w:val="24"/>
                <w:szCs w:val="24"/>
              </w:rPr>
            </w:pPr>
            <w:r w:rsidRPr="00F055FB">
              <w:rPr>
                <w:rFonts w:asciiTheme="majorBidi" w:hAnsiTheme="majorBidi" w:cstheme="majorBidi"/>
                <w:color w:val="000000"/>
                <w:sz w:val="24"/>
                <w:szCs w:val="24"/>
              </w:rPr>
              <w:t>Absence</w:t>
            </w: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F055FB" w:rsidRDefault="00DF4EF9" w:rsidP="00D5796A">
            <w:pPr>
              <w:spacing w:after="0" w:line="360" w:lineRule="auto"/>
              <w:jc w:val="both"/>
              <w:rPr>
                <w:rFonts w:asciiTheme="majorBidi" w:hAnsiTheme="majorBidi" w:cstheme="majorBidi"/>
                <w:color w:val="000000"/>
                <w:sz w:val="24"/>
                <w:szCs w:val="24"/>
              </w:rPr>
            </w:pPr>
            <w:r w:rsidRPr="00F055FB">
              <w:rPr>
                <w:rFonts w:asciiTheme="majorBidi" w:hAnsiTheme="majorBidi" w:cstheme="majorBidi"/>
                <w:color w:val="000000"/>
                <w:sz w:val="24"/>
                <w:szCs w:val="24"/>
              </w:rPr>
              <w:t>16 kg</w:t>
            </w: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AE58A0" w:rsidRDefault="00DF4EF9" w:rsidP="00D5796A">
            <w:pPr>
              <w:spacing w:after="0" w:line="360" w:lineRule="auto"/>
              <w:jc w:val="both"/>
              <w:rPr>
                <w:rFonts w:asciiTheme="majorBidi" w:eastAsia="Times New Roman" w:hAnsiTheme="majorBidi" w:cstheme="majorBidi"/>
                <w:color w:val="000000"/>
                <w:sz w:val="24"/>
                <w:szCs w:val="24"/>
              </w:rPr>
            </w:pPr>
            <w:r w:rsidRPr="00AE58A0">
              <w:rPr>
                <w:rFonts w:asciiTheme="majorBidi" w:eastAsia="Times New Roman" w:hAnsiTheme="majorBidi" w:cstheme="majorBidi"/>
                <w:color w:val="000000"/>
                <w:sz w:val="24"/>
                <w:szCs w:val="24"/>
              </w:rPr>
              <w:t>17,33</w:t>
            </w:r>
            <w:r w:rsidRPr="00F055FB">
              <w:rPr>
                <w:rFonts w:asciiTheme="majorBidi" w:eastAsia="Times New Roman" w:hAnsiTheme="majorBidi" w:cstheme="majorBidi"/>
                <w:color w:val="000000"/>
                <w:sz w:val="24"/>
                <w:szCs w:val="24"/>
              </w:rPr>
              <w:t xml:space="preserve"> kg</w:t>
            </w:r>
          </w:p>
        </w:tc>
      </w:tr>
      <w:tr w:rsidR="00DF4EF9" w:rsidRPr="00AE58A0" w:rsidTr="00D5796A">
        <w:trPr>
          <w:trHeight w:val="180"/>
        </w:trPr>
        <w:tc>
          <w:tcPr>
            <w:tcW w:w="2552" w:type="dxa"/>
            <w:tcBorders>
              <w:top w:val="nil"/>
              <w:left w:val="single" w:sz="4" w:space="0" w:color="auto"/>
              <w:bottom w:val="single" w:sz="4" w:space="0" w:color="auto"/>
              <w:right w:val="single" w:sz="4" w:space="0" w:color="auto"/>
            </w:tcBorders>
            <w:shd w:val="clear" w:color="auto" w:fill="auto"/>
            <w:noWrap/>
            <w:vAlign w:val="bottom"/>
            <w:hideMark/>
          </w:tcPr>
          <w:p w:rsidR="00DF4EF9" w:rsidRPr="00D43DBB" w:rsidRDefault="00DF4EF9" w:rsidP="00D5796A">
            <w:pPr>
              <w:spacing w:after="0" w:line="360" w:lineRule="auto"/>
              <w:jc w:val="both"/>
              <w:rPr>
                <w:rFonts w:asciiTheme="majorBidi" w:eastAsia="Times New Roman" w:hAnsiTheme="majorBidi" w:cstheme="majorBidi"/>
                <w:color w:val="000000"/>
                <w:sz w:val="24"/>
                <w:szCs w:val="24"/>
              </w:rPr>
            </w:pPr>
            <w:r w:rsidRPr="00D43DBB">
              <w:rPr>
                <w:rFonts w:asciiTheme="majorBidi" w:eastAsia="Times New Roman" w:hAnsiTheme="majorBidi" w:cstheme="majorBidi"/>
                <w:color w:val="000000"/>
                <w:sz w:val="24"/>
                <w:szCs w:val="24"/>
              </w:rPr>
              <w:t>Pâturage</w:t>
            </w:r>
          </w:p>
        </w:tc>
        <w:tc>
          <w:tcPr>
            <w:tcW w:w="1276" w:type="dxa"/>
            <w:tcBorders>
              <w:top w:val="nil"/>
              <w:left w:val="nil"/>
              <w:bottom w:val="single" w:sz="4" w:space="0" w:color="auto"/>
              <w:right w:val="single" w:sz="4" w:space="0" w:color="auto"/>
            </w:tcBorders>
            <w:shd w:val="clear" w:color="auto" w:fill="auto"/>
            <w:noWrap/>
            <w:vAlign w:val="bottom"/>
            <w:hideMark/>
          </w:tcPr>
          <w:p w:rsidR="00DF4EF9" w:rsidRPr="00AE58A0" w:rsidRDefault="00DF4EF9" w:rsidP="00D5796A">
            <w:pPr>
              <w:spacing w:after="0" w:line="360" w:lineRule="auto"/>
              <w:jc w:val="both"/>
              <w:rPr>
                <w:rFonts w:asciiTheme="majorBidi" w:eastAsia="Times New Roman" w:hAnsiTheme="majorBidi" w:cstheme="majorBidi"/>
                <w:color w:val="000000"/>
                <w:sz w:val="24"/>
                <w:szCs w:val="24"/>
              </w:rPr>
            </w:pPr>
            <w:r w:rsidRPr="00AE58A0">
              <w:rPr>
                <w:rFonts w:asciiTheme="majorBidi" w:eastAsia="Times New Roman" w:hAnsiTheme="majorBidi" w:cstheme="majorBidi"/>
                <w:color w:val="000000"/>
                <w:sz w:val="24"/>
                <w:szCs w:val="24"/>
              </w:rPr>
              <w:t>Oui</w:t>
            </w: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AE58A0" w:rsidRDefault="00DF4EF9" w:rsidP="00D5796A">
            <w:pPr>
              <w:spacing w:after="0" w:line="360" w:lineRule="auto"/>
              <w:jc w:val="both"/>
              <w:rPr>
                <w:rFonts w:asciiTheme="majorBidi" w:eastAsia="Times New Roman" w:hAnsiTheme="majorBidi" w:cstheme="majorBidi"/>
                <w:color w:val="000000"/>
                <w:sz w:val="24"/>
                <w:szCs w:val="24"/>
              </w:rPr>
            </w:pPr>
            <w:r w:rsidRPr="00AE58A0">
              <w:rPr>
                <w:rFonts w:asciiTheme="majorBidi" w:eastAsia="Times New Roman" w:hAnsiTheme="majorBidi" w:cstheme="majorBidi"/>
                <w:color w:val="000000"/>
                <w:sz w:val="24"/>
                <w:szCs w:val="24"/>
              </w:rPr>
              <w:t>Oui</w:t>
            </w:r>
          </w:p>
        </w:tc>
        <w:tc>
          <w:tcPr>
            <w:tcW w:w="1417" w:type="dxa"/>
            <w:tcBorders>
              <w:top w:val="nil"/>
              <w:left w:val="nil"/>
              <w:bottom w:val="single" w:sz="4" w:space="0" w:color="auto"/>
              <w:right w:val="single" w:sz="4" w:space="0" w:color="auto"/>
            </w:tcBorders>
            <w:shd w:val="clear" w:color="auto" w:fill="auto"/>
            <w:noWrap/>
            <w:vAlign w:val="bottom"/>
            <w:hideMark/>
          </w:tcPr>
          <w:p w:rsidR="00DF4EF9" w:rsidRPr="00AE58A0" w:rsidRDefault="00DF4EF9" w:rsidP="00D5796A">
            <w:pPr>
              <w:spacing w:after="0" w:line="360" w:lineRule="auto"/>
              <w:jc w:val="both"/>
              <w:rPr>
                <w:rFonts w:asciiTheme="majorBidi" w:eastAsia="Times New Roman" w:hAnsiTheme="majorBidi" w:cstheme="majorBidi"/>
                <w:color w:val="000000"/>
                <w:sz w:val="24"/>
                <w:szCs w:val="24"/>
              </w:rPr>
            </w:pPr>
            <w:r w:rsidRPr="00AE58A0">
              <w:rPr>
                <w:rFonts w:asciiTheme="majorBidi" w:eastAsia="Times New Roman" w:hAnsiTheme="majorBidi" w:cstheme="majorBidi"/>
                <w:color w:val="000000"/>
                <w:sz w:val="24"/>
                <w:szCs w:val="24"/>
              </w:rPr>
              <w:t>Oui</w:t>
            </w:r>
          </w:p>
        </w:tc>
        <w:tc>
          <w:tcPr>
            <w:tcW w:w="1276" w:type="dxa"/>
            <w:tcBorders>
              <w:top w:val="nil"/>
              <w:left w:val="nil"/>
              <w:bottom w:val="single" w:sz="4" w:space="0" w:color="auto"/>
              <w:right w:val="single" w:sz="4" w:space="0" w:color="auto"/>
            </w:tcBorders>
            <w:shd w:val="clear" w:color="auto" w:fill="auto"/>
            <w:noWrap/>
            <w:vAlign w:val="bottom"/>
            <w:hideMark/>
          </w:tcPr>
          <w:p w:rsidR="00DF4EF9" w:rsidRPr="00AE58A0" w:rsidRDefault="00DF4EF9" w:rsidP="00D5796A">
            <w:pPr>
              <w:spacing w:after="0" w:line="360" w:lineRule="auto"/>
              <w:jc w:val="both"/>
              <w:rPr>
                <w:rFonts w:asciiTheme="majorBidi" w:eastAsia="Times New Roman" w:hAnsiTheme="majorBidi" w:cstheme="majorBidi"/>
                <w:color w:val="000000"/>
                <w:sz w:val="24"/>
                <w:szCs w:val="24"/>
              </w:rPr>
            </w:pPr>
            <w:r w:rsidRPr="00AE58A0">
              <w:rPr>
                <w:rFonts w:asciiTheme="majorBidi" w:eastAsia="Times New Roman" w:hAnsiTheme="majorBidi" w:cstheme="majorBidi"/>
                <w:color w:val="000000"/>
                <w:sz w:val="24"/>
                <w:szCs w:val="24"/>
              </w:rPr>
              <w:t>Oui</w:t>
            </w: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AE58A0" w:rsidRDefault="00DF4EF9" w:rsidP="00D5796A">
            <w:pPr>
              <w:spacing w:after="0" w:line="360" w:lineRule="auto"/>
              <w:jc w:val="both"/>
              <w:rPr>
                <w:rFonts w:asciiTheme="majorBidi" w:eastAsia="Times New Roman" w:hAnsiTheme="majorBidi" w:cstheme="majorBidi"/>
                <w:color w:val="000000"/>
                <w:sz w:val="24"/>
                <w:szCs w:val="24"/>
              </w:rPr>
            </w:pPr>
            <w:r w:rsidRPr="00AE58A0">
              <w:rPr>
                <w:rFonts w:asciiTheme="majorBidi" w:eastAsia="Times New Roman" w:hAnsiTheme="majorBidi" w:cstheme="majorBidi"/>
                <w:color w:val="000000"/>
                <w:sz w:val="24"/>
                <w:szCs w:val="24"/>
              </w:rPr>
              <w:t>Oui</w:t>
            </w: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AE58A0" w:rsidRDefault="00DF4EF9" w:rsidP="00D5796A">
            <w:pPr>
              <w:spacing w:after="0" w:line="360" w:lineRule="auto"/>
              <w:jc w:val="both"/>
              <w:rPr>
                <w:rFonts w:asciiTheme="majorBidi" w:eastAsia="Times New Roman" w:hAnsiTheme="majorBidi" w:cstheme="majorBidi"/>
                <w:color w:val="000000"/>
                <w:sz w:val="24"/>
                <w:szCs w:val="24"/>
              </w:rPr>
            </w:pPr>
            <w:r w:rsidRPr="00AE58A0">
              <w:rPr>
                <w:rFonts w:asciiTheme="majorBidi" w:eastAsia="Times New Roman" w:hAnsiTheme="majorBidi" w:cstheme="majorBidi"/>
                <w:color w:val="000000"/>
                <w:sz w:val="24"/>
                <w:szCs w:val="24"/>
              </w:rPr>
              <w:t>Oui</w:t>
            </w:r>
          </w:p>
        </w:tc>
      </w:tr>
      <w:tr w:rsidR="00DF4EF9" w:rsidRPr="00AE58A0" w:rsidTr="00D5796A">
        <w:trPr>
          <w:trHeight w:val="1007"/>
        </w:trPr>
        <w:tc>
          <w:tcPr>
            <w:tcW w:w="2552" w:type="dxa"/>
            <w:tcBorders>
              <w:top w:val="nil"/>
              <w:left w:val="single" w:sz="4" w:space="0" w:color="auto"/>
              <w:bottom w:val="single" w:sz="4" w:space="0" w:color="auto"/>
              <w:right w:val="single" w:sz="4" w:space="0" w:color="auto"/>
            </w:tcBorders>
            <w:shd w:val="clear" w:color="auto" w:fill="auto"/>
            <w:noWrap/>
            <w:vAlign w:val="bottom"/>
            <w:hideMark/>
          </w:tcPr>
          <w:p w:rsidR="00DF4EF9" w:rsidRPr="00D43DBB" w:rsidRDefault="00DF4EF9" w:rsidP="00D5796A">
            <w:pPr>
              <w:spacing w:after="0" w:line="360" w:lineRule="auto"/>
              <w:jc w:val="both"/>
              <w:rPr>
                <w:rFonts w:asciiTheme="majorBidi" w:eastAsia="Times New Roman" w:hAnsiTheme="majorBidi" w:cstheme="majorBidi"/>
                <w:color w:val="000000"/>
                <w:sz w:val="24"/>
                <w:szCs w:val="24"/>
              </w:rPr>
            </w:pPr>
            <w:r w:rsidRPr="00D43DBB">
              <w:rPr>
                <w:rFonts w:asciiTheme="majorBidi" w:eastAsia="Times New Roman" w:hAnsiTheme="majorBidi" w:cstheme="majorBidi"/>
                <w:color w:val="000000"/>
                <w:sz w:val="24"/>
                <w:szCs w:val="24"/>
              </w:rPr>
              <w:t>bâtiment d’élevage</w:t>
            </w:r>
          </w:p>
        </w:tc>
        <w:tc>
          <w:tcPr>
            <w:tcW w:w="1276" w:type="dxa"/>
            <w:tcBorders>
              <w:top w:val="nil"/>
              <w:left w:val="nil"/>
              <w:bottom w:val="single" w:sz="4" w:space="0" w:color="auto"/>
              <w:right w:val="single" w:sz="4" w:space="0" w:color="auto"/>
            </w:tcBorders>
            <w:shd w:val="clear" w:color="auto" w:fill="auto"/>
            <w:noWrap/>
            <w:vAlign w:val="bottom"/>
            <w:hideMark/>
          </w:tcPr>
          <w:p w:rsidR="00DF4EF9" w:rsidRPr="00AE58A0" w:rsidRDefault="00DF4EF9" w:rsidP="00D5796A">
            <w:pPr>
              <w:spacing w:after="0" w:line="360" w:lineRule="auto"/>
              <w:jc w:val="both"/>
              <w:rPr>
                <w:rFonts w:asciiTheme="majorBidi" w:eastAsia="Times New Roman" w:hAnsiTheme="majorBidi" w:cstheme="majorBidi"/>
                <w:color w:val="000000"/>
                <w:sz w:val="24"/>
                <w:szCs w:val="24"/>
              </w:rPr>
            </w:pPr>
            <w:r w:rsidRPr="00AE58A0">
              <w:rPr>
                <w:rFonts w:asciiTheme="majorBidi" w:eastAsia="Times New Roman" w:hAnsiTheme="majorBidi" w:cstheme="majorBidi"/>
                <w:color w:val="000000"/>
                <w:sz w:val="24"/>
                <w:szCs w:val="24"/>
              </w:rPr>
              <w:t>Simple en Béton</w:t>
            </w: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AE58A0" w:rsidRDefault="00DF4EF9" w:rsidP="00D5796A">
            <w:pPr>
              <w:spacing w:after="0" w:line="360" w:lineRule="auto"/>
              <w:jc w:val="both"/>
              <w:rPr>
                <w:rFonts w:asciiTheme="majorBidi" w:eastAsia="Times New Roman" w:hAnsiTheme="majorBidi" w:cstheme="majorBidi"/>
                <w:color w:val="000000"/>
                <w:sz w:val="24"/>
                <w:szCs w:val="24"/>
              </w:rPr>
            </w:pPr>
            <w:r w:rsidRPr="00AE58A0">
              <w:rPr>
                <w:rFonts w:asciiTheme="majorBidi" w:eastAsia="Times New Roman" w:hAnsiTheme="majorBidi" w:cstheme="majorBidi"/>
                <w:color w:val="000000"/>
                <w:sz w:val="24"/>
                <w:szCs w:val="24"/>
              </w:rPr>
              <w:t>Simple en Béton</w:t>
            </w:r>
          </w:p>
        </w:tc>
        <w:tc>
          <w:tcPr>
            <w:tcW w:w="1417" w:type="dxa"/>
            <w:tcBorders>
              <w:top w:val="nil"/>
              <w:left w:val="nil"/>
              <w:bottom w:val="single" w:sz="4" w:space="0" w:color="auto"/>
              <w:right w:val="single" w:sz="4" w:space="0" w:color="auto"/>
            </w:tcBorders>
            <w:shd w:val="clear" w:color="auto" w:fill="auto"/>
            <w:noWrap/>
            <w:vAlign w:val="bottom"/>
            <w:hideMark/>
          </w:tcPr>
          <w:p w:rsidR="00DF4EF9" w:rsidRPr="00AE58A0" w:rsidRDefault="00DF4EF9" w:rsidP="00D5796A">
            <w:pPr>
              <w:spacing w:after="0" w:line="360" w:lineRule="auto"/>
              <w:jc w:val="both"/>
              <w:rPr>
                <w:rFonts w:asciiTheme="majorBidi" w:eastAsia="Times New Roman" w:hAnsiTheme="majorBidi" w:cstheme="majorBidi"/>
                <w:color w:val="000000"/>
                <w:sz w:val="24"/>
                <w:szCs w:val="24"/>
              </w:rPr>
            </w:pPr>
            <w:r w:rsidRPr="00AE58A0">
              <w:rPr>
                <w:rFonts w:asciiTheme="majorBidi" w:eastAsia="Times New Roman" w:hAnsiTheme="majorBidi" w:cstheme="majorBidi"/>
                <w:color w:val="000000"/>
                <w:sz w:val="24"/>
                <w:szCs w:val="24"/>
              </w:rPr>
              <w:t>Simple en Béton</w:t>
            </w:r>
          </w:p>
        </w:tc>
        <w:tc>
          <w:tcPr>
            <w:tcW w:w="1276" w:type="dxa"/>
            <w:tcBorders>
              <w:top w:val="nil"/>
              <w:left w:val="nil"/>
              <w:bottom w:val="single" w:sz="4" w:space="0" w:color="auto"/>
              <w:right w:val="single" w:sz="4" w:space="0" w:color="auto"/>
            </w:tcBorders>
            <w:shd w:val="clear" w:color="auto" w:fill="auto"/>
            <w:noWrap/>
            <w:vAlign w:val="bottom"/>
            <w:hideMark/>
          </w:tcPr>
          <w:p w:rsidR="00DF4EF9" w:rsidRPr="00AE58A0" w:rsidRDefault="00DF4EF9" w:rsidP="00D5796A">
            <w:pPr>
              <w:spacing w:after="0" w:line="360" w:lineRule="auto"/>
              <w:jc w:val="both"/>
              <w:rPr>
                <w:rFonts w:asciiTheme="majorBidi" w:eastAsia="Times New Roman" w:hAnsiTheme="majorBidi" w:cstheme="majorBidi"/>
                <w:color w:val="000000"/>
                <w:sz w:val="24"/>
                <w:szCs w:val="24"/>
              </w:rPr>
            </w:pPr>
            <w:r w:rsidRPr="00AE58A0">
              <w:rPr>
                <w:rFonts w:asciiTheme="majorBidi" w:eastAsia="Times New Roman" w:hAnsiTheme="majorBidi" w:cstheme="majorBidi"/>
                <w:color w:val="000000"/>
                <w:sz w:val="24"/>
                <w:szCs w:val="24"/>
              </w:rPr>
              <w:t>Simple en Béton</w:t>
            </w: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AE58A0" w:rsidRDefault="00DF4EF9" w:rsidP="00D5796A">
            <w:pPr>
              <w:spacing w:after="0" w:line="360" w:lineRule="auto"/>
              <w:jc w:val="both"/>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Moderne</w:t>
            </w: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8257BE" w:rsidRDefault="00DF4EF9" w:rsidP="00D5796A">
            <w:pPr>
              <w:spacing w:after="0" w:line="360" w:lineRule="auto"/>
              <w:jc w:val="center"/>
              <w:rPr>
                <w:rFonts w:asciiTheme="majorBidi" w:eastAsia="Times New Roman" w:hAnsiTheme="majorBidi" w:cstheme="majorBidi"/>
                <w:b/>
                <w:bCs/>
                <w:color w:val="000000"/>
                <w:sz w:val="28"/>
                <w:szCs w:val="28"/>
              </w:rPr>
            </w:pPr>
            <w:r w:rsidRPr="008257BE">
              <w:rPr>
                <w:rFonts w:asciiTheme="majorBidi" w:eastAsia="Times New Roman" w:hAnsiTheme="majorBidi" w:cstheme="majorBidi"/>
                <w:b/>
                <w:bCs/>
                <w:color w:val="000000"/>
                <w:sz w:val="28"/>
                <w:szCs w:val="28"/>
              </w:rPr>
              <w:t>/</w:t>
            </w:r>
          </w:p>
        </w:tc>
      </w:tr>
      <w:tr w:rsidR="00DF4EF9" w:rsidRPr="00AE58A0" w:rsidTr="00D5796A">
        <w:trPr>
          <w:trHeight w:val="315"/>
        </w:trPr>
        <w:tc>
          <w:tcPr>
            <w:tcW w:w="2552" w:type="dxa"/>
            <w:tcBorders>
              <w:top w:val="nil"/>
              <w:left w:val="single" w:sz="4" w:space="0" w:color="auto"/>
              <w:bottom w:val="single" w:sz="4" w:space="0" w:color="auto"/>
              <w:right w:val="single" w:sz="4" w:space="0" w:color="auto"/>
            </w:tcBorders>
            <w:shd w:val="clear" w:color="auto" w:fill="auto"/>
            <w:noWrap/>
            <w:vAlign w:val="center"/>
            <w:hideMark/>
          </w:tcPr>
          <w:p w:rsidR="00DF4EF9" w:rsidRPr="00D43DBB" w:rsidRDefault="00DF4EF9" w:rsidP="00D5796A">
            <w:pPr>
              <w:spacing w:after="0" w:line="360" w:lineRule="auto"/>
              <w:jc w:val="both"/>
              <w:rPr>
                <w:rFonts w:asciiTheme="majorBidi" w:eastAsia="Times New Roman" w:hAnsiTheme="majorBidi" w:cstheme="majorBidi"/>
                <w:color w:val="000000"/>
                <w:sz w:val="24"/>
                <w:szCs w:val="24"/>
              </w:rPr>
            </w:pPr>
            <w:r w:rsidRPr="00D43DBB">
              <w:rPr>
                <w:rFonts w:asciiTheme="majorBidi" w:eastAsia="Times New Roman" w:hAnsiTheme="majorBidi" w:cstheme="majorBidi"/>
                <w:color w:val="000000"/>
                <w:sz w:val="24"/>
                <w:szCs w:val="24"/>
              </w:rPr>
              <w:t>ventilation </w:t>
            </w:r>
          </w:p>
        </w:tc>
        <w:tc>
          <w:tcPr>
            <w:tcW w:w="1276" w:type="dxa"/>
            <w:tcBorders>
              <w:top w:val="nil"/>
              <w:left w:val="nil"/>
              <w:bottom w:val="single" w:sz="4" w:space="0" w:color="auto"/>
              <w:right w:val="single" w:sz="4" w:space="0" w:color="auto"/>
            </w:tcBorders>
            <w:shd w:val="clear" w:color="auto" w:fill="auto"/>
            <w:noWrap/>
            <w:vAlign w:val="bottom"/>
            <w:hideMark/>
          </w:tcPr>
          <w:p w:rsidR="00DF4EF9" w:rsidRPr="00AE58A0" w:rsidRDefault="00DF4EF9" w:rsidP="00D5796A">
            <w:pPr>
              <w:spacing w:after="0" w:line="360" w:lineRule="auto"/>
              <w:jc w:val="both"/>
              <w:rPr>
                <w:rFonts w:asciiTheme="majorBidi" w:eastAsia="Times New Roman" w:hAnsiTheme="majorBidi" w:cstheme="majorBidi"/>
                <w:color w:val="000000"/>
                <w:sz w:val="24"/>
                <w:szCs w:val="24"/>
              </w:rPr>
            </w:pPr>
            <w:r w:rsidRPr="00AE58A0">
              <w:rPr>
                <w:rFonts w:asciiTheme="majorBidi" w:eastAsia="Times New Roman" w:hAnsiTheme="majorBidi" w:cstheme="majorBidi"/>
                <w:color w:val="000000"/>
                <w:sz w:val="24"/>
                <w:szCs w:val="24"/>
              </w:rPr>
              <w:t>Naturelle</w:t>
            </w: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AE58A0" w:rsidRDefault="00DF4EF9" w:rsidP="00D5796A">
            <w:pPr>
              <w:spacing w:after="0" w:line="360" w:lineRule="auto"/>
              <w:jc w:val="both"/>
              <w:rPr>
                <w:rFonts w:asciiTheme="majorBidi" w:eastAsia="Times New Roman" w:hAnsiTheme="majorBidi" w:cstheme="majorBidi"/>
                <w:color w:val="000000"/>
                <w:sz w:val="24"/>
                <w:szCs w:val="24"/>
              </w:rPr>
            </w:pPr>
            <w:r w:rsidRPr="00AE58A0">
              <w:rPr>
                <w:rFonts w:asciiTheme="majorBidi" w:eastAsia="Times New Roman" w:hAnsiTheme="majorBidi" w:cstheme="majorBidi"/>
                <w:color w:val="000000"/>
                <w:sz w:val="24"/>
                <w:szCs w:val="24"/>
              </w:rPr>
              <w:t>Naturelle</w:t>
            </w:r>
          </w:p>
        </w:tc>
        <w:tc>
          <w:tcPr>
            <w:tcW w:w="1417" w:type="dxa"/>
            <w:tcBorders>
              <w:top w:val="nil"/>
              <w:left w:val="nil"/>
              <w:bottom w:val="single" w:sz="4" w:space="0" w:color="auto"/>
              <w:right w:val="single" w:sz="4" w:space="0" w:color="auto"/>
            </w:tcBorders>
            <w:shd w:val="clear" w:color="auto" w:fill="auto"/>
            <w:noWrap/>
            <w:vAlign w:val="bottom"/>
            <w:hideMark/>
          </w:tcPr>
          <w:p w:rsidR="00DF4EF9" w:rsidRPr="00AE58A0" w:rsidRDefault="00DF4EF9" w:rsidP="00D5796A">
            <w:pPr>
              <w:spacing w:after="0" w:line="360" w:lineRule="auto"/>
              <w:jc w:val="both"/>
              <w:rPr>
                <w:rFonts w:asciiTheme="majorBidi" w:eastAsia="Times New Roman" w:hAnsiTheme="majorBidi" w:cstheme="majorBidi"/>
                <w:color w:val="000000"/>
                <w:sz w:val="24"/>
                <w:szCs w:val="24"/>
              </w:rPr>
            </w:pPr>
            <w:r w:rsidRPr="00AE58A0">
              <w:rPr>
                <w:rFonts w:asciiTheme="majorBidi" w:eastAsia="Times New Roman" w:hAnsiTheme="majorBidi" w:cstheme="majorBidi"/>
                <w:color w:val="000000"/>
                <w:sz w:val="24"/>
                <w:szCs w:val="24"/>
              </w:rPr>
              <w:t>Naturelle</w:t>
            </w:r>
          </w:p>
        </w:tc>
        <w:tc>
          <w:tcPr>
            <w:tcW w:w="1276" w:type="dxa"/>
            <w:tcBorders>
              <w:top w:val="nil"/>
              <w:left w:val="nil"/>
              <w:bottom w:val="single" w:sz="4" w:space="0" w:color="auto"/>
              <w:right w:val="single" w:sz="4" w:space="0" w:color="auto"/>
            </w:tcBorders>
            <w:shd w:val="clear" w:color="auto" w:fill="auto"/>
            <w:noWrap/>
            <w:vAlign w:val="bottom"/>
            <w:hideMark/>
          </w:tcPr>
          <w:p w:rsidR="00DF4EF9" w:rsidRPr="00AE58A0" w:rsidRDefault="00DF4EF9" w:rsidP="00D5796A">
            <w:pPr>
              <w:spacing w:after="0" w:line="360" w:lineRule="auto"/>
              <w:jc w:val="both"/>
              <w:rPr>
                <w:rFonts w:asciiTheme="majorBidi" w:eastAsia="Times New Roman" w:hAnsiTheme="majorBidi" w:cstheme="majorBidi"/>
                <w:color w:val="000000"/>
                <w:sz w:val="24"/>
                <w:szCs w:val="24"/>
              </w:rPr>
            </w:pPr>
            <w:r w:rsidRPr="00AE58A0">
              <w:rPr>
                <w:rFonts w:asciiTheme="majorBidi" w:eastAsia="Times New Roman" w:hAnsiTheme="majorBidi" w:cstheme="majorBidi"/>
                <w:color w:val="000000"/>
                <w:sz w:val="24"/>
                <w:szCs w:val="24"/>
              </w:rPr>
              <w:t>Naturelle</w:t>
            </w: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AE58A0" w:rsidRDefault="00DF4EF9" w:rsidP="00D5796A">
            <w:pPr>
              <w:spacing w:after="0" w:line="360" w:lineRule="auto"/>
              <w:jc w:val="both"/>
              <w:rPr>
                <w:rFonts w:asciiTheme="majorBidi" w:eastAsia="Times New Roman" w:hAnsiTheme="majorBidi" w:cstheme="majorBidi"/>
                <w:color w:val="000000"/>
                <w:sz w:val="24"/>
                <w:szCs w:val="24"/>
              </w:rPr>
            </w:pPr>
            <w:r w:rsidRPr="00AE58A0">
              <w:rPr>
                <w:rFonts w:asciiTheme="majorBidi" w:eastAsia="Times New Roman" w:hAnsiTheme="majorBidi" w:cstheme="majorBidi"/>
                <w:color w:val="000000"/>
                <w:sz w:val="24"/>
                <w:szCs w:val="24"/>
              </w:rPr>
              <w:t>Naturelle</w:t>
            </w: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AE58A0" w:rsidRDefault="00D23091" w:rsidP="00D23091">
            <w:pPr>
              <w:spacing w:after="0" w:line="360" w:lineRule="auto"/>
              <w:jc w:val="center"/>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w:t>
            </w:r>
          </w:p>
        </w:tc>
      </w:tr>
      <w:tr w:rsidR="00DF4EF9" w:rsidRPr="00AE58A0" w:rsidTr="00D5796A">
        <w:trPr>
          <w:trHeight w:val="300"/>
        </w:trPr>
        <w:tc>
          <w:tcPr>
            <w:tcW w:w="2552" w:type="dxa"/>
            <w:tcBorders>
              <w:top w:val="nil"/>
              <w:left w:val="single" w:sz="4" w:space="0" w:color="auto"/>
              <w:bottom w:val="single" w:sz="4" w:space="0" w:color="auto"/>
              <w:right w:val="single" w:sz="4" w:space="0" w:color="auto"/>
            </w:tcBorders>
            <w:shd w:val="clear" w:color="auto" w:fill="auto"/>
            <w:noWrap/>
            <w:vAlign w:val="bottom"/>
            <w:hideMark/>
          </w:tcPr>
          <w:p w:rsidR="00DF4EF9" w:rsidRPr="00D43DBB" w:rsidRDefault="00D23091" w:rsidP="00D5796A">
            <w:pPr>
              <w:spacing w:after="0" w:line="360" w:lineRule="auto"/>
              <w:jc w:val="both"/>
              <w:rPr>
                <w:rFonts w:asciiTheme="majorBidi" w:eastAsia="Times New Roman" w:hAnsiTheme="majorBidi" w:cstheme="majorBidi"/>
                <w:color w:val="000000"/>
                <w:sz w:val="24"/>
                <w:szCs w:val="24"/>
              </w:rPr>
            </w:pPr>
            <w:r w:rsidRPr="00D43DBB">
              <w:rPr>
                <w:rFonts w:asciiTheme="majorBidi" w:eastAsia="Times New Roman" w:hAnsiTheme="majorBidi" w:cstheme="majorBidi"/>
                <w:color w:val="000000"/>
                <w:sz w:val="24"/>
                <w:szCs w:val="24"/>
              </w:rPr>
              <w:t>S</w:t>
            </w:r>
            <w:r w:rsidR="00DF4EF9" w:rsidRPr="00D43DBB">
              <w:rPr>
                <w:rFonts w:asciiTheme="majorBidi" w:eastAsia="Times New Roman" w:hAnsiTheme="majorBidi" w:cstheme="majorBidi"/>
                <w:color w:val="000000"/>
                <w:sz w:val="24"/>
                <w:szCs w:val="24"/>
              </w:rPr>
              <w:t>ol</w:t>
            </w:r>
          </w:p>
        </w:tc>
        <w:tc>
          <w:tcPr>
            <w:tcW w:w="1276" w:type="dxa"/>
            <w:tcBorders>
              <w:top w:val="nil"/>
              <w:left w:val="nil"/>
              <w:bottom w:val="single" w:sz="4" w:space="0" w:color="auto"/>
              <w:right w:val="single" w:sz="4" w:space="0" w:color="auto"/>
            </w:tcBorders>
            <w:shd w:val="clear" w:color="auto" w:fill="auto"/>
            <w:noWrap/>
            <w:vAlign w:val="bottom"/>
            <w:hideMark/>
          </w:tcPr>
          <w:p w:rsidR="00DF4EF9" w:rsidRPr="00AE58A0" w:rsidRDefault="00DF4EF9" w:rsidP="00D5796A">
            <w:pPr>
              <w:spacing w:after="0" w:line="360" w:lineRule="auto"/>
              <w:jc w:val="both"/>
              <w:rPr>
                <w:rFonts w:asciiTheme="majorBidi" w:eastAsia="Times New Roman" w:hAnsiTheme="majorBidi" w:cstheme="majorBidi"/>
                <w:color w:val="000000"/>
                <w:sz w:val="24"/>
                <w:szCs w:val="24"/>
              </w:rPr>
            </w:pPr>
            <w:r w:rsidRPr="00AE58A0">
              <w:rPr>
                <w:rFonts w:asciiTheme="majorBidi" w:eastAsia="Times New Roman" w:hAnsiTheme="majorBidi" w:cstheme="majorBidi"/>
                <w:color w:val="000000"/>
                <w:sz w:val="24"/>
                <w:szCs w:val="24"/>
              </w:rPr>
              <w:t>Béton</w:t>
            </w: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AE58A0" w:rsidRDefault="00DF4EF9" w:rsidP="00D5796A">
            <w:pPr>
              <w:spacing w:after="0" w:line="360" w:lineRule="auto"/>
              <w:jc w:val="both"/>
              <w:rPr>
                <w:rFonts w:asciiTheme="majorBidi" w:eastAsia="Times New Roman" w:hAnsiTheme="majorBidi" w:cstheme="majorBidi"/>
                <w:color w:val="000000"/>
                <w:sz w:val="24"/>
                <w:szCs w:val="24"/>
              </w:rPr>
            </w:pPr>
            <w:r w:rsidRPr="00AE58A0">
              <w:rPr>
                <w:rFonts w:asciiTheme="majorBidi" w:eastAsia="Times New Roman" w:hAnsiTheme="majorBidi" w:cstheme="majorBidi"/>
                <w:color w:val="000000"/>
                <w:sz w:val="24"/>
                <w:szCs w:val="24"/>
              </w:rPr>
              <w:t>Béton</w:t>
            </w:r>
          </w:p>
        </w:tc>
        <w:tc>
          <w:tcPr>
            <w:tcW w:w="1417" w:type="dxa"/>
            <w:tcBorders>
              <w:top w:val="nil"/>
              <w:left w:val="nil"/>
              <w:bottom w:val="single" w:sz="4" w:space="0" w:color="auto"/>
              <w:right w:val="single" w:sz="4" w:space="0" w:color="auto"/>
            </w:tcBorders>
            <w:shd w:val="clear" w:color="auto" w:fill="auto"/>
            <w:noWrap/>
            <w:vAlign w:val="bottom"/>
            <w:hideMark/>
          </w:tcPr>
          <w:p w:rsidR="00DF4EF9" w:rsidRPr="00AE58A0" w:rsidRDefault="00DF4EF9" w:rsidP="00D5796A">
            <w:pPr>
              <w:spacing w:after="0" w:line="360" w:lineRule="auto"/>
              <w:jc w:val="both"/>
              <w:rPr>
                <w:rFonts w:asciiTheme="majorBidi" w:eastAsia="Times New Roman" w:hAnsiTheme="majorBidi" w:cstheme="majorBidi"/>
                <w:color w:val="000000"/>
                <w:sz w:val="24"/>
                <w:szCs w:val="24"/>
              </w:rPr>
            </w:pPr>
            <w:r w:rsidRPr="00AE58A0">
              <w:rPr>
                <w:rFonts w:asciiTheme="majorBidi" w:eastAsia="Times New Roman" w:hAnsiTheme="majorBidi" w:cstheme="majorBidi"/>
                <w:color w:val="000000"/>
                <w:sz w:val="24"/>
                <w:szCs w:val="24"/>
              </w:rPr>
              <w:t>Béton</w:t>
            </w:r>
          </w:p>
        </w:tc>
        <w:tc>
          <w:tcPr>
            <w:tcW w:w="1276" w:type="dxa"/>
            <w:tcBorders>
              <w:top w:val="nil"/>
              <w:left w:val="nil"/>
              <w:bottom w:val="single" w:sz="4" w:space="0" w:color="auto"/>
              <w:right w:val="single" w:sz="4" w:space="0" w:color="auto"/>
            </w:tcBorders>
            <w:shd w:val="clear" w:color="auto" w:fill="auto"/>
            <w:noWrap/>
            <w:vAlign w:val="bottom"/>
            <w:hideMark/>
          </w:tcPr>
          <w:p w:rsidR="00DF4EF9" w:rsidRPr="00AE58A0" w:rsidRDefault="00DF4EF9" w:rsidP="00D5796A">
            <w:pPr>
              <w:spacing w:after="0" w:line="360" w:lineRule="auto"/>
              <w:jc w:val="both"/>
              <w:rPr>
                <w:rFonts w:asciiTheme="majorBidi" w:eastAsia="Times New Roman" w:hAnsiTheme="majorBidi" w:cstheme="majorBidi"/>
                <w:color w:val="000000"/>
                <w:sz w:val="24"/>
                <w:szCs w:val="24"/>
              </w:rPr>
            </w:pPr>
            <w:r w:rsidRPr="00AE58A0">
              <w:rPr>
                <w:rFonts w:asciiTheme="majorBidi" w:eastAsia="Times New Roman" w:hAnsiTheme="majorBidi" w:cstheme="majorBidi"/>
                <w:color w:val="000000"/>
                <w:sz w:val="24"/>
                <w:szCs w:val="24"/>
              </w:rPr>
              <w:t>Béton</w:t>
            </w: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AE58A0" w:rsidRDefault="00DF4EF9" w:rsidP="00D5796A">
            <w:pPr>
              <w:spacing w:after="0" w:line="360" w:lineRule="auto"/>
              <w:jc w:val="both"/>
              <w:rPr>
                <w:rFonts w:asciiTheme="majorBidi" w:eastAsia="Times New Roman" w:hAnsiTheme="majorBidi" w:cstheme="majorBidi"/>
                <w:color w:val="000000"/>
                <w:sz w:val="24"/>
                <w:szCs w:val="24"/>
              </w:rPr>
            </w:pPr>
            <w:r w:rsidRPr="00AE58A0">
              <w:rPr>
                <w:rFonts w:asciiTheme="majorBidi" w:eastAsia="Times New Roman" w:hAnsiTheme="majorBidi" w:cstheme="majorBidi"/>
                <w:color w:val="000000"/>
                <w:sz w:val="24"/>
                <w:szCs w:val="24"/>
              </w:rPr>
              <w:t>Béton</w:t>
            </w: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AE58A0" w:rsidRDefault="00D23091" w:rsidP="00D23091">
            <w:pPr>
              <w:spacing w:after="0" w:line="360" w:lineRule="auto"/>
              <w:jc w:val="center"/>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w:t>
            </w:r>
          </w:p>
        </w:tc>
      </w:tr>
      <w:tr w:rsidR="00DF4EF9" w:rsidRPr="00AE58A0" w:rsidTr="00D5796A">
        <w:trPr>
          <w:trHeight w:val="225"/>
        </w:trPr>
        <w:tc>
          <w:tcPr>
            <w:tcW w:w="25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4EF9" w:rsidRPr="00D43DBB" w:rsidRDefault="00DF4EF9" w:rsidP="00D5796A">
            <w:pPr>
              <w:spacing w:after="0" w:line="360" w:lineRule="auto"/>
              <w:jc w:val="both"/>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Salle de t</w:t>
            </w:r>
            <w:r w:rsidRPr="00D43DBB">
              <w:rPr>
                <w:rFonts w:asciiTheme="majorBidi" w:eastAsia="Times New Roman" w:hAnsiTheme="majorBidi" w:cstheme="majorBidi"/>
                <w:color w:val="000000"/>
                <w:sz w:val="24"/>
                <w:szCs w:val="24"/>
              </w:rPr>
              <w:t>r</w:t>
            </w:r>
            <w:r>
              <w:rPr>
                <w:rFonts w:asciiTheme="majorBidi" w:eastAsia="Times New Roman" w:hAnsiTheme="majorBidi" w:cstheme="majorBidi"/>
                <w:color w:val="000000"/>
                <w:sz w:val="24"/>
                <w:szCs w:val="24"/>
              </w:rPr>
              <w:t>a</w:t>
            </w:r>
            <w:r w:rsidRPr="00D43DBB">
              <w:rPr>
                <w:rFonts w:asciiTheme="majorBidi" w:eastAsia="Times New Roman" w:hAnsiTheme="majorBidi" w:cstheme="majorBidi"/>
                <w:color w:val="000000"/>
                <w:sz w:val="24"/>
                <w:szCs w:val="24"/>
              </w:rPr>
              <w:t>ite</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DF4EF9" w:rsidRPr="00AE58A0" w:rsidRDefault="00DF4EF9" w:rsidP="00D5796A">
            <w:pPr>
              <w:spacing w:after="0" w:line="360" w:lineRule="auto"/>
              <w:jc w:val="both"/>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Simple</w:t>
            </w:r>
          </w:p>
        </w:tc>
        <w:tc>
          <w:tcPr>
            <w:tcW w:w="1134" w:type="dxa"/>
            <w:tcBorders>
              <w:top w:val="single" w:sz="4" w:space="0" w:color="auto"/>
              <w:left w:val="nil"/>
              <w:bottom w:val="single" w:sz="4" w:space="0" w:color="auto"/>
              <w:right w:val="single" w:sz="4" w:space="0" w:color="auto"/>
            </w:tcBorders>
            <w:shd w:val="clear" w:color="auto" w:fill="auto"/>
            <w:noWrap/>
            <w:hideMark/>
          </w:tcPr>
          <w:p w:rsidR="00DF4EF9" w:rsidRDefault="00DF4EF9" w:rsidP="00D5796A">
            <w:pPr>
              <w:spacing w:after="0" w:line="360" w:lineRule="auto"/>
            </w:pPr>
            <w:r w:rsidRPr="00352D33">
              <w:rPr>
                <w:rFonts w:asciiTheme="majorBidi" w:eastAsia="Times New Roman" w:hAnsiTheme="majorBidi" w:cstheme="majorBidi"/>
                <w:color w:val="000000"/>
                <w:sz w:val="24"/>
                <w:szCs w:val="24"/>
              </w:rPr>
              <w:t>Moderne</w:t>
            </w:r>
          </w:p>
        </w:tc>
        <w:tc>
          <w:tcPr>
            <w:tcW w:w="1417" w:type="dxa"/>
            <w:tcBorders>
              <w:top w:val="single" w:sz="4" w:space="0" w:color="auto"/>
              <w:left w:val="nil"/>
              <w:bottom w:val="single" w:sz="4" w:space="0" w:color="auto"/>
              <w:right w:val="single" w:sz="4" w:space="0" w:color="auto"/>
            </w:tcBorders>
            <w:shd w:val="clear" w:color="auto" w:fill="auto"/>
            <w:noWrap/>
            <w:hideMark/>
          </w:tcPr>
          <w:p w:rsidR="00DF4EF9" w:rsidRDefault="00DF4EF9" w:rsidP="00D5796A">
            <w:pPr>
              <w:spacing w:after="0" w:line="360" w:lineRule="auto"/>
            </w:pPr>
            <w:r w:rsidRPr="00352D33">
              <w:rPr>
                <w:rFonts w:asciiTheme="majorBidi" w:eastAsia="Times New Roman" w:hAnsiTheme="majorBidi" w:cstheme="majorBidi"/>
                <w:color w:val="000000"/>
                <w:sz w:val="24"/>
                <w:szCs w:val="24"/>
              </w:rPr>
              <w:t>Moderne</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DF4EF9" w:rsidRPr="00AE58A0" w:rsidRDefault="00DF4EF9" w:rsidP="00D5796A">
            <w:pPr>
              <w:spacing w:after="0" w:line="360" w:lineRule="auto"/>
              <w:jc w:val="both"/>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Simple</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DF4EF9" w:rsidRPr="00AE58A0" w:rsidRDefault="00DF4EF9" w:rsidP="00D5796A">
            <w:pPr>
              <w:spacing w:after="0" w:line="360" w:lineRule="auto"/>
              <w:jc w:val="both"/>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Moderne</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DF4EF9" w:rsidRPr="008257BE" w:rsidRDefault="00DF4EF9" w:rsidP="00D5796A">
            <w:pPr>
              <w:spacing w:after="0" w:line="360" w:lineRule="auto"/>
              <w:jc w:val="center"/>
              <w:rPr>
                <w:rFonts w:asciiTheme="majorBidi" w:eastAsia="Times New Roman" w:hAnsiTheme="majorBidi" w:cstheme="majorBidi"/>
                <w:color w:val="000000"/>
                <w:sz w:val="28"/>
                <w:szCs w:val="28"/>
              </w:rPr>
            </w:pPr>
            <w:r w:rsidRPr="008257BE">
              <w:rPr>
                <w:rFonts w:asciiTheme="majorBidi" w:eastAsia="Times New Roman" w:hAnsiTheme="majorBidi" w:cstheme="majorBidi"/>
                <w:color w:val="000000"/>
                <w:sz w:val="28"/>
                <w:szCs w:val="28"/>
              </w:rPr>
              <w:t>/</w:t>
            </w:r>
          </w:p>
        </w:tc>
      </w:tr>
    </w:tbl>
    <w:p w:rsidR="00DF4EF9" w:rsidRPr="008257BE" w:rsidRDefault="00DF4EF9" w:rsidP="00DF4EF9">
      <w:pPr>
        <w:spacing w:after="0" w:line="360" w:lineRule="auto"/>
        <w:jc w:val="both"/>
        <w:rPr>
          <w:rFonts w:asciiTheme="majorBidi" w:eastAsia="Times New Roman" w:hAnsiTheme="majorBidi" w:cstheme="majorBidi"/>
          <w:b/>
          <w:bCs/>
          <w:color w:val="000000"/>
          <w:sz w:val="20"/>
          <w:szCs w:val="20"/>
        </w:rPr>
      </w:pPr>
      <w:r w:rsidRPr="008257BE">
        <w:rPr>
          <w:rFonts w:asciiTheme="majorBidi" w:eastAsia="Times New Roman" w:hAnsiTheme="majorBidi" w:cstheme="majorBidi"/>
          <w:color w:val="000000"/>
          <w:sz w:val="20"/>
          <w:szCs w:val="20"/>
        </w:rPr>
        <w:t xml:space="preserve">PN : Pie Noir ; PR : Pie Rouge ; MB : </w:t>
      </w:r>
      <w:r w:rsidRPr="008257BE">
        <w:rPr>
          <w:rFonts w:asciiTheme="majorBidi" w:hAnsiTheme="majorBidi" w:cstheme="majorBidi"/>
          <w:sz w:val="20"/>
          <w:szCs w:val="20"/>
        </w:rPr>
        <w:t>Montbéliard.</w:t>
      </w:r>
    </w:p>
    <w:p w:rsidR="00DF4EF9" w:rsidRPr="00AE58A0" w:rsidRDefault="00DF4EF9" w:rsidP="00DF4EF9">
      <w:pPr>
        <w:pStyle w:val="Paragraphedeliste"/>
        <w:numPr>
          <w:ilvl w:val="0"/>
          <w:numId w:val="1"/>
        </w:numPr>
        <w:spacing w:after="0" w:line="360" w:lineRule="auto"/>
        <w:rPr>
          <w:rFonts w:asciiTheme="majorBidi" w:hAnsiTheme="majorBidi" w:cstheme="majorBidi"/>
          <w:b/>
          <w:bCs/>
          <w:sz w:val="24"/>
          <w:szCs w:val="24"/>
        </w:rPr>
      </w:pPr>
      <w:r>
        <w:rPr>
          <w:rFonts w:asciiTheme="majorBidi" w:hAnsiTheme="majorBidi" w:cstheme="majorBidi"/>
          <w:b/>
          <w:bCs/>
          <w:sz w:val="24"/>
          <w:szCs w:val="24"/>
        </w:rPr>
        <w:t xml:space="preserve">L’alimentation </w:t>
      </w:r>
      <w:r w:rsidRPr="00AE58A0">
        <w:rPr>
          <w:rFonts w:asciiTheme="majorBidi" w:hAnsiTheme="majorBidi" w:cstheme="majorBidi"/>
          <w:b/>
          <w:bCs/>
          <w:sz w:val="24"/>
          <w:szCs w:val="24"/>
        </w:rPr>
        <w:t xml:space="preserve"> </w:t>
      </w:r>
    </w:p>
    <w:p w:rsidR="00DF4EF9" w:rsidRPr="00AE58A0" w:rsidRDefault="00DF4EF9" w:rsidP="00DF4EF9">
      <w:pPr>
        <w:spacing w:after="0" w:line="360" w:lineRule="auto"/>
        <w:ind w:firstLine="284"/>
        <w:jc w:val="both"/>
        <w:rPr>
          <w:rFonts w:asciiTheme="majorBidi" w:hAnsiTheme="majorBidi" w:cstheme="majorBidi"/>
          <w:sz w:val="24"/>
          <w:szCs w:val="24"/>
        </w:rPr>
      </w:pPr>
      <w:r w:rsidRPr="00AE58A0">
        <w:rPr>
          <w:rFonts w:asciiTheme="majorBidi" w:hAnsiTheme="majorBidi" w:cstheme="majorBidi"/>
          <w:sz w:val="24"/>
          <w:szCs w:val="24"/>
        </w:rPr>
        <w:t xml:space="preserve">        L’ensemble des exploitations utilise</w:t>
      </w:r>
      <w:r>
        <w:rPr>
          <w:rFonts w:asciiTheme="majorBidi" w:hAnsiTheme="majorBidi" w:cstheme="majorBidi"/>
          <w:sz w:val="24"/>
          <w:szCs w:val="24"/>
        </w:rPr>
        <w:t>nt</w:t>
      </w:r>
      <w:r w:rsidRPr="00AE58A0">
        <w:rPr>
          <w:rFonts w:asciiTheme="majorBidi" w:hAnsiTheme="majorBidi" w:cstheme="majorBidi"/>
          <w:sz w:val="24"/>
          <w:szCs w:val="24"/>
        </w:rPr>
        <w:t xml:space="preserve"> comme ration de base l’ensilage et/ou la paille. </w:t>
      </w:r>
      <w:r>
        <w:rPr>
          <w:rFonts w:asciiTheme="majorBidi" w:hAnsiTheme="majorBidi" w:cstheme="majorBidi"/>
          <w:sz w:val="24"/>
          <w:szCs w:val="24"/>
        </w:rPr>
        <w:t xml:space="preserve">Les </w:t>
      </w:r>
      <w:r w:rsidRPr="00AE58A0">
        <w:rPr>
          <w:rFonts w:asciiTheme="majorBidi" w:hAnsiTheme="majorBidi" w:cstheme="majorBidi"/>
          <w:sz w:val="24"/>
          <w:szCs w:val="24"/>
        </w:rPr>
        <w:t>exploitation</w:t>
      </w:r>
      <w:r>
        <w:rPr>
          <w:rFonts w:asciiTheme="majorBidi" w:hAnsiTheme="majorBidi" w:cstheme="majorBidi"/>
          <w:sz w:val="24"/>
          <w:szCs w:val="24"/>
        </w:rPr>
        <w:t>s</w:t>
      </w:r>
      <w:r w:rsidRPr="00AE58A0">
        <w:rPr>
          <w:rFonts w:asciiTheme="majorBidi" w:hAnsiTheme="majorBidi" w:cstheme="majorBidi"/>
          <w:sz w:val="24"/>
          <w:szCs w:val="24"/>
        </w:rPr>
        <w:t xml:space="preserve"> 01 et 04 </w:t>
      </w:r>
      <w:r>
        <w:rPr>
          <w:rFonts w:asciiTheme="majorBidi" w:hAnsiTheme="majorBidi" w:cstheme="majorBidi"/>
          <w:sz w:val="24"/>
          <w:szCs w:val="24"/>
        </w:rPr>
        <w:t xml:space="preserve">utilisent le </w:t>
      </w:r>
      <w:r w:rsidRPr="00AE58A0">
        <w:rPr>
          <w:rFonts w:asciiTheme="majorBidi" w:hAnsiTheme="majorBidi" w:cstheme="majorBidi"/>
          <w:sz w:val="24"/>
          <w:szCs w:val="24"/>
        </w:rPr>
        <w:t xml:space="preserve">foin d’avoine. </w:t>
      </w:r>
      <w:r>
        <w:rPr>
          <w:rFonts w:asciiTheme="majorBidi" w:hAnsiTheme="majorBidi" w:cstheme="majorBidi"/>
          <w:sz w:val="24"/>
          <w:szCs w:val="24"/>
        </w:rPr>
        <w:t>L</w:t>
      </w:r>
      <w:r w:rsidRPr="00AE58A0">
        <w:rPr>
          <w:rFonts w:asciiTheme="majorBidi" w:hAnsiTheme="majorBidi" w:cstheme="majorBidi"/>
          <w:sz w:val="24"/>
          <w:szCs w:val="24"/>
        </w:rPr>
        <w:t xml:space="preserve">es éleveurs </w:t>
      </w:r>
      <w:r>
        <w:rPr>
          <w:rFonts w:asciiTheme="majorBidi" w:hAnsiTheme="majorBidi" w:cstheme="majorBidi"/>
          <w:sz w:val="24"/>
          <w:szCs w:val="24"/>
        </w:rPr>
        <w:t xml:space="preserve">de </w:t>
      </w:r>
      <w:r w:rsidRPr="00AE58A0">
        <w:rPr>
          <w:rFonts w:asciiTheme="majorBidi" w:hAnsiTheme="majorBidi" w:cstheme="majorBidi"/>
          <w:sz w:val="24"/>
          <w:szCs w:val="24"/>
        </w:rPr>
        <w:t>toutes les exploitations complètent leur ration de base avec du concentré. Selon Bousbia (2007), le concentré représente 55</w:t>
      </w:r>
      <w:r>
        <w:rPr>
          <w:rFonts w:asciiTheme="majorBidi" w:hAnsiTheme="majorBidi" w:cstheme="majorBidi"/>
          <w:sz w:val="24"/>
          <w:szCs w:val="24"/>
        </w:rPr>
        <w:t xml:space="preserve"> </w:t>
      </w:r>
      <w:r w:rsidRPr="00AE58A0">
        <w:rPr>
          <w:rFonts w:asciiTheme="majorBidi" w:hAnsiTheme="majorBidi" w:cstheme="majorBidi"/>
          <w:sz w:val="24"/>
          <w:szCs w:val="24"/>
        </w:rPr>
        <w:t>% du coût de production du lait. Le concentré le plus utilisé est de type composé (son, maïs, soja, orge, complexe minéralo-vitaminique</w:t>
      </w:r>
      <w:r>
        <w:rPr>
          <w:rFonts w:asciiTheme="majorBidi" w:hAnsiTheme="majorBidi" w:cstheme="majorBidi"/>
          <w:sz w:val="24"/>
          <w:szCs w:val="24"/>
        </w:rPr>
        <w:t xml:space="preserve"> </w:t>
      </w:r>
      <w:r w:rsidRPr="00AE58A0">
        <w:rPr>
          <w:rFonts w:asciiTheme="majorBidi" w:hAnsiTheme="majorBidi" w:cstheme="majorBidi"/>
          <w:sz w:val="24"/>
          <w:szCs w:val="24"/>
        </w:rPr>
        <w:t>(CMV)</w:t>
      </w:r>
      <w:r>
        <w:rPr>
          <w:rFonts w:asciiTheme="majorBidi" w:hAnsiTheme="majorBidi" w:cstheme="majorBidi"/>
          <w:sz w:val="24"/>
          <w:szCs w:val="24"/>
        </w:rPr>
        <w:t>,</w:t>
      </w:r>
      <w:r w:rsidRPr="00AE58A0">
        <w:rPr>
          <w:rFonts w:asciiTheme="majorBidi" w:hAnsiTheme="majorBidi" w:cstheme="majorBidi"/>
          <w:sz w:val="24"/>
          <w:szCs w:val="24"/>
        </w:rPr>
        <w:t xml:space="preserve"> dont les quantités distribuées varient d’une exploitation à une autre. </w:t>
      </w:r>
    </w:p>
    <w:p w:rsidR="00DF4EF9" w:rsidRPr="00AE58A0" w:rsidRDefault="00DF4EF9" w:rsidP="00DF4EF9">
      <w:pPr>
        <w:spacing w:after="0" w:line="360" w:lineRule="auto"/>
        <w:ind w:firstLine="708"/>
        <w:jc w:val="both"/>
        <w:rPr>
          <w:rFonts w:asciiTheme="majorBidi" w:hAnsiTheme="majorBidi" w:cstheme="majorBidi"/>
          <w:sz w:val="24"/>
          <w:szCs w:val="24"/>
        </w:rPr>
      </w:pPr>
      <w:r w:rsidRPr="00AE58A0">
        <w:rPr>
          <w:rFonts w:asciiTheme="majorBidi" w:hAnsiTheme="majorBidi" w:cstheme="majorBidi"/>
          <w:sz w:val="24"/>
          <w:szCs w:val="24"/>
        </w:rPr>
        <w:t>Selon les informations données par les éleveurs, la quantité moyenne de concentré distribuée dans les exploitations 02, 03 et 05 est de l’ordre de 12 kg / j / vache et</w:t>
      </w:r>
      <w:r>
        <w:rPr>
          <w:rFonts w:asciiTheme="majorBidi" w:hAnsiTheme="majorBidi" w:cstheme="majorBidi"/>
          <w:sz w:val="24"/>
          <w:szCs w:val="24"/>
        </w:rPr>
        <w:t xml:space="preserve"> </w:t>
      </w:r>
      <w:r w:rsidRPr="00AE58A0">
        <w:rPr>
          <w:rFonts w:asciiTheme="majorBidi" w:hAnsiTheme="majorBidi" w:cstheme="majorBidi"/>
          <w:sz w:val="24"/>
          <w:szCs w:val="24"/>
        </w:rPr>
        <w:t>8 kg / j / vache pour les exploit</w:t>
      </w:r>
      <w:r>
        <w:rPr>
          <w:rFonts w:asciiTheme="majorBidi" w:hAnsiTheme="majorBidi" w:cstheme="majorBidi"/>
          <w:sz w:val="24"/>
          <w:szCs w:val="24"/>
        </w:rPr>
        <w:t xml:space="preserve">ations 01 et 04. On peut noter </w:t>
      </w:r>
      <w:r w:rsidRPr="00AE58A0">
        <w:rPr>
          <w:rFonts w:asciiTheme="majorBidi" w:hAnsiTheme="majorBidi" w:cstheme="majorBidi"/>
          <w:sz w:val="24"/>
          <w:szCs w:val="24"/>
        </w:rPr>
        <w:t xml:space="preserve"> selon la déclaration des élev</w:t>
      </w:r>
      <w:r>
        <w:rPr>
          <w:rFonts w:asciiTheme="majorBidi" w:hAnsiTheme="majorBidi" w:cstheme="majorBidi"/>
          <w:sz w:val="24"/>
          <w:szCs w:val="24"/>
        </w:rPr>
        <w:t>eurs que</w:t>
      </w:r>
      <w:r w:rsidRPr="00AE58A0">
        <w:rPr>
          <w:rFonts w:asciiTheme="majorBidi" w:hAnsiTheme="majorBidi" w:cstheme="majorBidi"/>
          <w:sz w:val="24"/>
          <w:szCs w:val="24"/>
        </w:rPr>
        <w:t xml:space="preserve"> la quantité de concentre distribuée est  la même quelque soit le niveau de production et le stade de lactation de la vache pour les exploitations 01 et 04</w:t>
      </w:r>
      <w:r>
        <w:rPr>
          <w:rFonts w:asciiTheme="majorBidi" w:hAnsiTheme="majorBidi" w:cstheme="majorBidi"/>
          <w:sz w:val="24"/>
          <w:szCs w:val="24"/>
        </w:rPr>
        <w:t>.</w:t>
      </w:r>
      <w:r w:rsidRPr="00AE58A0">
        <w:rPr>
          <w:rFonts w:asciiTheme="majorBidi" w:hAnsiTheme="majorBidi" w:cstheme="majorBidi"/>
          <w:sz w:val="24"/>
          <w:szCs w:val="24"/>
        </w:rPr>
        <w:t xml:space="preserve"> </w:t>
      </w:r>
      <w:r>
        <w:rPr>
          <w:rFonts w:asciiTheme="majorBidi" w:hAnsiTheme="majorBidi" w:cstheme="majorBidi"/>
          <w:sz w:val="24"/>
          <w:szCs w:val="24"/>
        </w:rPr>
        <w:t>P</w:t>
      </w:r>
      <w:r w:rsidRPr="00AE58A0">
        <w:rPr>
          <w:rFonts w:asciiTheme="majorBidi" w:hAnsiTheme="majorBidi" w:cstheme="majorBidi"/>
          <w:sz w:val="24"/>
          <w:szCs w:val="24"/>
        </w:rPr>
        <w:t>ar contre la quantité de</w:t>
      </w:r>
      <w:r>
        <w:rPr>
          <w:rFonts w:asciiTheme="majorBidi" w:hAnsiTheme="majorBidi" w:cstheme="majorBidi"/>
          <w:sz w:val="24"/>
          <w:szCs w:val="24"/>
        </w:rPr>
        <w:t xml:space="preserve"> concentré distribuée est  variable</w:t>
      </w:r>
      <w:r w:rsidRPr="00AE58A0">
        <w:rPr>
          <w:rFonts w:asciiTheme="majorBidi" w:hAnsiTheme="majorBidi" w:cstheme="majorBidi"/>
          <w:sz w:val="24"/>
          <w:szCs w:val="24"/>
        </w:rPr>
        <w:t xml:space="preserve"> selon</w:t>
      </w:r>
      <w:r>
        <w:rPr>
          <w:rFonts w:asciiTheme="majorBidi" w:hAnsiTheme="majorBidi" w:cstheme="majorBidi"/>
          <w:sz w:val="24"/>
          <w:szCs w:val="24"/>
        </w:rPr>
        <w:t>,</w:t>
      </w:r>
      <w:r w:rsidRPr="00AE58A0">
        <w:rPr>
          <w:rFonts w:asciiTheme="majorBidi" w:hAnsiTheme="majorBidi" w:cstheme="majorBidi"/>
          <w:sz w:val="24"/>
          <w:szCs w:val="24"/>
        </w:rPr>
        <w:t xml:space="preserve"> l’état physiologique de l’animale, l’âge</w:t>
      </w:r>
      <w:r>
        <w:rPr>
          <w:rFonts w:asciiTheme="majorBidi" w:hAnsiTheme="majorBidi" w:cstheme="majorBidi"/>
          <w:sz w:val="24"/>
          <w:szCs w:val="24"/>
        </w:rPr>
        <w:t xml:space="preserve"> </w:t>
      </w:r>
      <w:r w:rsidRPr="00AE58A0">
        <w:rPr>
          <w:rFonts w:asciiTheme="majorBidi" w:hAnsiTheme="majorBidi" w:cstheme="majorBidi"/>
          <w:sz w:val="24"/>
          <w:szCs w:val="24"/>
        </w:rPr>
        <w:t>de l’animale, stade de lactation et le niveau de</w:t>
      </w:r>
      <w:r>
        <w:rPr>
          <w:rFonts w:asciiTheme="majorBidi" w:hAnsiTheme="majorBidi" w:cstheme="majorBidi"/>
          <w:sz w:val="24"/>
          <w:szCs w:val="24"/>
        </w:rPr>
        <w:t xml:space="preserve"> la</w:t>
      </w:r>
      <w:r w:rsidRPr="00AE58A0">
        <w:rPr>
          <w:rFonts w:asciiTheme="majorBidi" w:hAnsiTheme="majorBidi" w:cstheme="majorBidi"/>
          <w:sz w:val="24"/>
          <w:szCs w:val="24"/>
        </w:rPr>
        <w:t xml:space="preserve"> production.</w:t>
      </w:r>
    </w:p>
    <w:p w:rsidR="00DF4EF9" w:rsidRDefault="00DF4EF9" w:rsidP="00DF4EF9">
      <w:pPr>
        <w:spacing w:after="0" w:line="360" w:lineRule="auto"/>
        <w:ind w:firstLine="708"/>
        <w:jc w:val="both"/>
        <w:rPr>
          <w:rFonts w:asciiTheme="majorBidi" w:hAnsiTheme="majorBidi" w:cstheme="majorBidi"/>
          <w:sz w:val="24"/>
          <w:szCs w:val="24"/>
        </w:rPr>
      </w:pPr>
      <w:r w:rsidRPr="00AE58A0">
        <w:rPr>
          <w:rFonts w:asciiTheme="majorBidi" w:hAnsiTheme="majorBidi" w:cstheme="majorBidi"/>
          <w:sz w:val="24"/>
          <w:szCs w:val="24"/>
        </w:rPr>
        <w:lastRenderedPageBreak/>
        <w:t xml:space="preserve">L’alimentation printanière est caractérisée par la mise en pâturage sur jachère dans toutes les fermes, tandis que l’alimentation estivale est assurée par la mise en pâturage sur les chaumes </w:t>
      </w:r>
      <w:r w:rsidR="00E66BD0">
        <w:rPr>
          <w:rFonts w:asciiTheme="majorBidi" w:hAnsiTheme="majorBidi" w:cstheme="majorBidi"/>
          <w:sz w:val="24"/>
          <w:szCs w:val="24"/>
        </w:rPr>
        <w:t xml:space="preserve">dans les exploitations 1, </w:t>
      </w:r>
      <w:r>
        <w:rPr>
          <w:rFonts w:asciiTheme="majorBidi" w:hAnsiTheme="majorBidi" w:cstheme="majorBidi"/>
          <w:sz w:val="24"/>
          <w:szCs w:val="24"/>
        </w:rPr>
        <w:t xml:space="preserve">4 et </w:t>
      </w:r>
      <w:r w:rsidRPr="00AE58A0">
        <w:rPr>
          <w:rFonts w:asciiTheme="majorBidi" w:hAnsiTheme="majorBidi" w:cstheme="majorBidi"/>
          <w:sz w:val="24"/>
          <w:szCs w:val="24"/>
        </w:rPr>
        <w:t>5.</w:t>
      </w:r>
    </w:p>
    <w:p w:rsidR="00DF4EF9" w:rsidRPr="00AE58A0" w:rsidRDefault="00DF4EF9" w:rsidP="00DF4EF9">
      <w:pPr>
        <w:pStyle w:val="Paragraphedeliste"/>
        <w:numPr>
          <w:ilvl w:val="0"/>
          <w:numId w:val="1"/>
        </w:numPr>
        <w:spacing w:after="0" w:line="360" w:lineRule="auto"/>
        <w:rPr>
          <w:rFonts w:asciiTheme="majorBidi" w:hAnsiTheme="majorBidi" w:cstheme="majorBidi"/>
          <w:b/>
          <w:bCs/>
          <w:sz w:val="24"/>
          <w:szCs w:val="24"/>
        </w:rPr>
      </w:pPr>
      <w:r w:rsidRPr="00AE58A0">
        <w:rPr>
          <w:rFonts w:asciiTheme="majorBidi" w:hAnsiTheme="majorBidi" w:cstheme="majorBidi"/>
          <w:b/>
          <w:bCs/>
          <w:sz w:val="24"/>
          <w:szCs w:val="24"/>
        </w:rPr>
        <w:t>L’écoulement de la production </w:t>
      </w:r>
    </w:p>
    <w:p w:rsidR="00DF4EF9" w:rsidRDefault="00DF4EF9" w:rsidP="00DF4EF9">
      <w:pPr>
        <w:pStyle w:val="Paragraphedeliste"/>
        <w:spacing w:after="0" w:line="360" w:lineRule="auto"/>
        <w:ind w:left="0" w:firstLine="708"/>
        <w:rPr>
          <w:rFonts w:asciiTheme="majorBidi" w:hAnsiTheme="majorBidi" w:cstheme="majorBidi"/>
          <w:sz w:val="24"/>
          <w:szCs w:val="24"/>
        </w:rPr>
      </w:pPr>
      <w:r w:rsidRPr="00AE58A0">
        <w:rPr>
          <w:rFonts w:asciiTheme="majorBidi" w:hAnsiTheme="majorBidi" w:cstheme="majorBidi"/>
          <w:sz w:val="24"/>
          <w:szCs w:val="24"/>
        </w:rPr>
        <w:t>La moyenne de la production laitière journalière dans les exploitations</w:t>
      </w:r>
      <w:r>
        <w:rPr>
          <w:rFonts w:asciiTheme="majorBidi" w:hAnsiTheme="majorBidi" w:cstheme="majorBidi"/>
          <w:sz w:val="24"/>
          <w:szCs w:val="24"/>
        </w:rPr>
        <w:t xml:space="preserve"> enquêtées</w:t>
      </w:r>
      <w:r w:rsidRPr="00AE58A0">
        <w:rPr>
          <w:rFonts w:asciiTheme="majorBidi" w:hAnsiTheme="majorBidi" w:cstheme="majorBidi"/>
          <w:sz w:val="24"/>
          <w:szCs w:val="24"/>
        </w:rPr>
        <w:t xml:space="preserve"> est égale à 17</w:t>
      </w:r>
      <w:r>
        <w:rPr>
          <w:rFonts w:asciiTheme="majorBidi" w:hAnsiTheme="majorBidi" w:cstheme="majorBidi"/>
          <w:sz w:val="24"/>
          <w:szCs w:val="24"/>
        </w:rPr>
        <w:t xml:space="preserve">.2 </w:t>
      </w:r>
      <w:r w:rsidRPr="00AE58A0">
        <w:rPr>
          <w:rFonts w:asciiTheme="majorBidi" w:hAnsiTheme="majorBidi" w:cstheme="majorBidi"/>
          <w:sz w:val="24"/>
          <w:szCs w:val="24"/>
        </w:rPr>
        <w:t>litres / jour / vache. En général, la production augmente en printemps où elle atteint des valeurs proche de 20 litres / jour / vache. Cette augmentation est probablement liée à la disponibilité de l’herbe pendant cette saison.</w:t>
      </w:r>
    </w:p>
    <w:p w:rsidR="00DF4EF9" w:rsidRPr="008257BE" w:rsidRDefault="00DF4EF9" w:rsidP="00DF4EF9">
      <w:pPr>
        <w:pStyle w:val="Paragraphedeliste"/>
        <w:spacing w:after="0" w:line="360" w:lineRule="auto"/>
        <w:ind w:left="0" w:firstLine="708"/>
        <w:rPr>
          <w:rFonts w:asciiTheme="majorBidi" w:hAnsiTheme="majorBidi" w:cstheme="majorBidi"/>
          <w:b/>
          <w:bCs/>
          <w:sz w:val="24"/>
          <w:szCs w:val="24"/>
        </w:rPr>
      </w:pPr>
      <w:r w:rsidRPr="00AE58A0">
        <w:rPr>
          <w:rFonts w:asciiTheme="majorBidi" w:hAnsiTheme="majorBidi" w:cstheme="majorBidi"/>
          <w:sz w:val="24"/>
          <w:szCs w:val="24"/>
        </w:rPr>
        <w:t>Le lait produit dans les cinq exploitations est utilisé de trois manières :</w:t>
      </w:r>
    </w:p>
    <w:p w:rsidR="00DF4EF9" w:rsidRPr="008257BE" w:rsidRDefault="00DF4EF9" w:rsidP="00DF4EF9">
      <w:pPr>
        <w:pStyle w:val="Paragraphedeliste"/>
        <w:numPr>
          <w:ilvl w:val="0"/>
          <w:numId w:val="1"/>
        </w:numPr>
        <w:spacing w:after="0" w:line="360" w:lineRule="auto"/>
        <w:rPr>
          <w:rFonts w:asciiTheme="majorBidi" w:hAnsiTheme="majorBidi" w:cstheme="majorBidi"/>
          <w:sz w:val="24"/>
          <w:szCs w:val="24"/>
        </w:rPr>
      </w:pPr>
      <w:r>
        <w:rPr>
          <w:rFonts w:asciiTheme="majorBidi" w:hAnsiTheme="majorBidi" w:cstheme="majorBidi"/>
          <w:sz w:val="24"/>
          <w:szCs w:val="24"/>
        </w:rPr>
        <w:t>Pour la consommation des veaux :</w:t>
      </w:r>
      <w:r w:rsidRPr="008257BE">
        <w:rPr>
          <w:rFonts w:asciiTheme="majorBidi" w:hAnsiTheme="majorBidi" w:cstheme="majorBidi"/>
          <w:sz w:val="24"/>
          <w:szCs w:val="24"/>
        </w:rPr>
        <w:t xml:space="preserve"> La durée d’allaitement des veaux est relativement importante est dure presque trois mois en moyenne. </w:t>
      </w:r>
    </w:p>
    <w:p w:rsidR="00DF4EF9" w:rsidRPr="008257BE" w:rsidRDefault="00DF4EF9" w:rsidP="00DF4EF9">
      <w:pPr>
        <w:pStyle w:val="Paragraphedeliste"/>
        <w:numPr>
          <w:ilvl w:val="0"/>
          <w:numId w:val="5"/>
        </w:numPr>
        <w:spacing w:after="0" w:line="360" w:lineRule="auto"/>
        <w:rPr>
          <w:rFonts w:asciiTheme="majorBidi" w:hAnsiTheme="majorBidi" w:cstheme="majorBidi"/>
          <w:sz w:val="24"/>
          <w:szCs w:val="24"/>
        </w:rPr>
      </w:pPr>
      <w:r w:rsidRPr="008257BE">
        <w:rPr>
          <w:rFonts w:asciiTheme="majorBidi" w:hAnsiTheme="majorBidi" w:cstheme="majorBidi"/>
          <w:sz w:val="24"/>
          <w:szCs w:val="24"/>
        </w:rPr>
        <w:t>L’autoconsommation :</w:t>
      </w:r>
      <w:r>
        <w:rPr>
          <w:rFonts w:asciiTheme="majorBidi" w:hAnsiTheme="majorBidi" w:cstheme="majorBidi"/>
          <w:sz w:val="24"/>
          <w:szCs w:val="24"/>
        </w:rPr>
        <w:t xml:space="preserve"> </w:t>
      </w:r>
      <w:r w:rsidRPr="008257BE">
        <w:rPr>
          <w:rFonts w:asciiTheme="majorBidi" w:hAnsiTheme="majorBidi" w:cstheme="majorBidi"/>
          <w:sz w:val="24"/>
          <w:szCs w:val="24"/>
        </w:rPr>
        <w:t xml:space="preserve">La quantité de lait produite destinée à l’autoconsommation est très faible, soit en moyenne 3 ± 0.1 l/jour. </w:t>
      </w:r>
    </w:p>
    <w:p w:rsidR="00DF4EF9" w:rsidRPr="008257BE" w:rsidRDefault="00DF4EF9" w:rsidP="00DF4EF9">
      <w:pPr>
        <w:pStyle w:val="Paragraphedeliste"/>
        <w:numPr>
          <w:ilvl w:val="0"/>
          <w:numId w:val="5"/>
        </w:numPr>
        <w:spacing w:after="0" w:line="360" w:lineRule="auto"/>
        <w:rPr>
          <w:rFonts w:asciiTheme="majorBidi" w:hAnsiTheme="majorBidi" w:cstheme="majorBidi"/>
          <w:sz w:val="24"/>
          <w:szCs w:val="24"/>
        </w:rPr>
      </w:pPr>
      <w:r w:rsidRPr="008257BE">
        <w:rPr>
          <w:rFonts w:asciiTheme="majorBidi" w:hAnsiTheme="majorBidi" w:cstheme="majorBidi"/>
          <w:sz w:val="24"/>
          <w:szCs w:val="24"/>
        </w:rPr>
        <w:t>La commercialisation</w:t>
      </w:r>
      <w:r>
        <w:rPr>
          <w:rFonts w:asciiTheme="majorBidi" w:hAnsiTheme="majorBidi" w:cstheme="majorBidi"/>
          <w:sz w:val="24"/>
          <w:szCs w:val="24"/>
        </w:rPr>
        <w:t xml:space="preserve"> : </w:t>
      </w:r>
      <w:r w:rsidRPr="008257BE">
        <w:rPr>
          <w:rFonts w:asciiTheme="majorBidi" w:hAnsiTheme="majorBidi" w:cstheme="majorBidi"/>
          <w:sz w:val="24"/>
          <w:szCs w:val="24"/>
        </w:rPr>
        <w:t xml:space="preserve">Le lait produit est livré vers la laiterie HODNA LAIT </w:t>
      </w:r>
      <w:r>
        <w:rPr>
          <w:rFonts w:asciiTheme="majorBidi" w:hAnsiTheme="majorBidi" w:cstheme="majorBidi"/>
          <w:sz w:val="24"/>
          <w:szCs w:val="24"/>
        </w:rPr>
        <w:t>po</w:t>
      </w:r>
      <w:r w:rsidR="00E66BD0">
        <w:rPr>
          <w:rFonts w:asciiTheme="majorBidi" w:hAnsiTheme="majorBidi" w:cstheme="majorBidi"/>
          <w:sz w:val="24"/>
          <w:szCs w:val="24"/>
        </w:rPr>
        <w:t xml:space="preserve">ur les exploitations 1, 4 et </w:t>
      </w:r>
      <w:r>
        <w:rPr>
          <w:rFonts w:asciiTheme="majorBidi" w:hAnsiTheme="majorBidi" w:cstheme="majorBidi"/>
          <w:sz w:val="24"/>
          <w:szCs w:val="24"/>
        </w:rPr>
        <w:t xml:space="preserve">5 et </w:t>
      </w:r>
      <w:r w:rsidRPr="008257BE">
        <w:rPr>
          <w:rFonts w:asciiTheme="majorBidi" w:hAnsiTheme="majorBidi" w:cstheme="majorBidi"/>
          <w:sz w:val="24"/>
          <w:szCs w:val="24"/>
        </w:rPr>
        <w:t xml:space="preserve">vers les laiteries DANNON et SOMMAM par les </w:t>
      </w:r>
      <w:r>
        <w:rPr>
          <w:rFonts w:asciiTheme="majorBidi" w:hAnsiTheme="majorBidi" w:cstheme="majorBidi"/>
          <w:sz w:val="24"/>
          <w:szCs w:val="24"/>
        </w:rPr>
        <w:t>exploitations 02, 03 par ordre.</w:t>
      </w:r>
      <w:r w:rsidRPr="008257BE">
        <w:rPr>
          <w:rFonts w:asciiTheme="majorBidi" w:hAnsiTheme="majorBidi" w:cstheme="majorBidi"/>
          <w:sz w:val="24"/>
          <w:szCs w:val="24"/>
        </w:rPr>
        <w:t xml:space="preserve"> Le lait doit présenter les caractéristiques physico-chimiques suivantes :          </w:t>
      </w:r>
    </w:p>
    <w:p w:rsidR="00DF4EF9" w:rsidRPr="00AE58A0" w:rsidRDefault="00DF4EF9" w:rsidP="00DF4EF9">
      <w:pPr>
        <w:pStyle w:val="Paragraphedeliste"/>
        <w:numPr>
          <w:ilvl w:val="0"/>
          <w:numId w:val="6"/>
        </w:numPr>
        <w:spacing w:after="0" w:line="360" w:lineRule="auto"/>
        <w:ind w:left="0"/>
        <w:rPr>
          <w:rFonts w:asciiTheme="majorBidi" w:hAnsiTheme="majorBidi" w:cstheme="majorBidi"/>
          <w:sz w:val="24"/>
          <w:szCs w:val="24"/>
        </w:rPr>
      </w:pPr>
      <w:r w:rsidRPr="00AE58A0">
        <w:rPr>
          <w:rFonts w:asciiTheme="majorBidi" w:hAnsiTheme="majorBidi" w:cstheme="majorBidi"/>
          <w:sz w:val="24"/>
          <w:szCs w:val="24"/>
        </w:rPr>
        <w:t>Acidité : 16-18 °D</w:t>
      </w:r>
    </w:p>
    <w:p w:rsidR="00DF4EF9" w:rsidRPr="00AE58A0" w:rsidRDefault="00DF4EF9" w:rsidP="00DF4EF9">
      <w:pPr>
        <w:pStyle w:val="Paragraphedeliste"/>
        <w:numPr>
          <w:ilvl w:val="0"/>
          <w:numId w:val="6"/>
        </w:numPr>
        <w:spacing w:after="0" w:line="360" w:lineRule="auto"/>
        <w:ind w:left="0"/>
        <w:rPr>
          <w:rFonts w:asciiTheme="majorBidi" w:hAnsiTheme="majorBidi" w:cstheme="majorBidi"/>
          <w:sz w:val="24"/>
          <w:szCs w:val="24"/>
        </w:rPr>
      </w:pPr>
      <w:r w:rsidRPr="00AE58A0">
        <w:rPr>
          <w:rFonts w:asciiTheme="majorBidi" w:hAnsiTheme="majorBidi" w:cstheme="majorBidi"/>
          <w:sz w:val="24"/>
          <w:szCs w:val="24"/>
        </w:rPr>
        <w:t>Densité : 1028-1034</w:t>
      </w:r>
    </w:p>
    <w:p w:rsidR="00DF4EF9" w:rsidRPr="00AE58A0" w:rsidRDefault="00DF4EF9" w:rsidP="00DF4EF9">
      <w:pPr>
        <w:pStyle w:val="Paragraphedeliste"/>
        <w:numPr>
          <w:ilvl w:val="0"/>
          <w:numId w:val="1"/>
        </w:numPr>
        <w:spacing w:after="0" w:line="360" w:lineRule="auto"/>
        <w:rPr>
          <w:rFonts w:asciiTheme="majorBidi" w:hAnsiTheme="majorBidi" w:cstheme="majorBidi"/>
          <w:sz w:val="24"/>
          <w:szCs w:val="24"/>
        </w:rPr>
      </w:pPr>
      <w:r>
        <w:rPr>
          <w:rFonts w:asciiTheme="majorBidi" w:hAnsiTheme="majorBidi" w:cstheme="majorBidi"/>
          <w:b/>
          <w:bCs/>
          <w:sz w:val="24"/>
          <w:szCs w:val="24"/>
        </w:rPr>
        <w:t>B</w:t>
      </w:r>
      <w:r w:rsidRPr="00AE58A0">
        <w:rPr>
          <w:rFonts w:asciiTheme="majorBidi" w:hAnsiTheme="majorBidi" w:cstheme="majorBidi"/>
          <w:b/>
          <w:bCs/>
          <w:sz w:val="24"/>
          <w:szCs w:val="24"/>
        </w:rPr>
        <w:t>âtiment d’élevage</w:t>
      </w:r>
    </w:p>
    <w:p w:rsidR="00DF4EF9" w:rsidRPr="00AE58A0" w:rsidRDefault="00DF4EF9" w:rsidP="00DF4EF9">
      <w:pPr>
        <w:spacing w:after="0" w:line="360" w:lineRule="auto"/>
        <w:ind w:firstLine="754"/>
        <w:jc w:val="both"/>
        <w:rPr>
          <w:rFonts w:asciiTheme="majorBidi" w:hAnsiTheme="majorBidi" w:cstheme="majorBidi"/>
          <w:sz w:val="24"/>
          <w:szCs w:val="24"/>
        </w:rPr>
      </w:pPr>
      <w:r w:rsidRPr="00AE58A0">
        <w:rPr>
          <w:rFonts w:asciiTheme="majorBidi" w:hAnsiTheme="majorBidi" w:cstheme="majorBidi"/>
          <w:sz w:val="24"/>
          <w:szCs w:val="24"/>
        </w:rPr>
        <w:t>Le bâtiment est un important paramètre de l’élevage. Il doit protéger les vaches du vent, de l’humidité et des température</w:t>
      </w:r>
      <w:r>
        <w:rPr>
          <w:rFonts w:asciiTheme="majorBidi" w:hAnsiTheme="majorBidi" w:cstheme="majorBidi"/>
          <w:sz w:val="24"/>
          <w:szCs w:val="24"/>
        </w:rPr>
        <w:t xml:space="preserve">s extrêmes. Il permet en outre </w:t>
      </w:r>
      <w:r w:rsidRPr="00AE58A0">
        <w:rPr>
          <w:rFonts w:asciiTheme="majorBidi" w:hAnsiTheme="majorBidi" w:cstheme="majorBidi"/>
          <w:sz w:val="24"/>
          <w:szCs w:val="24"/>
        </w:rPr>
        <w:t>de</w:t>
      </w:r>
      <w:r>
        <w:rPr>
          <w:rFonts w:asciiTheme="majorBidi" w:hAnsiTheme="majorBidi" w:cstheme="majorBidi"/>
          <w:sz w:val="24"/>
          <w:szCs w:val="24"/>
        </w:rPr>
        <w:t xml:space="preserve"> </w:t>
      </w:r>
      <w:r w:rsidRPr="00AE58A0">
        <w:rPr>
          <w:rFonts w:asciiTheme="majorBidi" w:hAnsiTheme="majorBidi" w:cstheme="majorBidi"/>
          <w:sz w:val="24"/>
          <w:szCs w:val="24"/>
        </w:rPr>
        <w:t>mettre les aliments à l’abri de la pluie et de ranger le matériel (Meyer et Dennis, 1999).</w:t>
      </w:r>
    </w:p>
    <w:p w:rsidR="00DF4EF9" w:rsidRPr="00AE58A0" w:rsidRDefault="00DF4EF9" w:rsidP="00DF4EF9">
      <w:pPr>
        <w:spacing w:after="0" w:line="360" w:lineRule="auto"/>
        <w:ind w:firstLine="754"/>
        <w:jc w:val="both"/>
        <w:rPr>
          <w:rFonts w:asciiTheme="majorBidi" w:hAnsiTheme="majorBidi" w:cstheme="majorBidi"/>
          <w:color w:val="FF0000"/>
          <w:sz w:val="24"/>
          <w:szCs w:val="24"/>
          <w:vertAlign w:val="superscript"/>
        </w:rPr>
      </w:pPr>
      <w:r w:rsidRPr="00AE58A0">
        <w:rPr>
          <w:rFonts w:asciiTheme="majorBidi" w:hAnsiTheme="majorBidi" w:cstheme="majorBidi"/>
          <w:sz w:val="24"/>
          <w:szCs w:val="24"/>
        </w:rPr>
        <w:t>Toutes les exploitations (100</w:t>
      </w:r>
      <w:r>
        <w:rPr>
          <w:rFonts w:asciiTheme="majorBidi" w:hAnsiTheme="majorBidi" w:cstheme="majorBidi"/>
          <w:sz w:val="24"/>
          <w:szCs w:val="24"/>
        </w:rPr>
        <w:t xml:space="preserve"> </w:t>
      </w:r>
      <w:r w:rsidRPr="00AE58A0">
        <w:rPr>
          <w:rFonts w:asciiTheme="majorBidi" w:hAnsiTheme="majorBidi" w:cstheme="majorBidi"/>
          <w:sz w:val="24"/>
          <w:szCs w:val="24"/>
        </w:rPr>
        <w:t>%) possèdent un seul bâtiment d’élevage qui présente des superficies différentes. Leurs surfaces sont différentes d'une exploitation à une autre</w:t>
      </w:r>
      <w:r>
        <w:rPr>
          <w:rFonts w:asciiTheme="majorBidi" w:hAnsiTheme="majorBidi" w:cstheme="majorBidi"/>
          <w:sz w:val="24"/>
          <w:szCs w:val="24"/>
        </w:rPr>
        <w:t xml:space="preserve"> et p</w:t>
      </w:r>
      <w:r w:rsidRPr="00AE58A0">
        <w:rPr>
          <w:rFonts w:asciiTheme="majorBidi" w:hAnsiTheme="majorBidi" w:cstheme="majorBidi"/>
          <w:sz w:val="24"/>
          <w:szCs w:val="24"/>
        </w:rPr>
        <w:t xml:space="preserve">ossèdent l'aération naturelle. L'aire de couchage est constituée de la </w:t>
      </w:r>
      <w:r>
        <w:rPr>
          <w:rFonts w:asciiTheme="majorBidi" w:hAnsiTheme="majorBidi" w:cstheme="majorBidi"/>
          <w:sz w:val="24"/>
          <w:szCs w:val="24"/>
        </w:rPr>
        <w:t>paille g</w:t>
      </w:r>
      <w:r w:rsidRPr="00AE58A0">
        <w:rPr>
          <w:rFonts w:asciiTheme="majorBidi" w:hAnsiTheme="majorBidi" w:cstheme="majorBidi"/>
          <w:sz w:val="24"/>
          <w:szCs w:val="24"/>
        </w:rPr>
        <w:t>lobalement, les animaux sont en stabulation entravée.</w:t>
      </w:r>
    </w:p>
    <w:p w:rsidR="00DF4EF9" w:rsidRPr="00AE58A0" w:rsidRDefault="00DF4EF9" w:rsidP="00DF4EF9">
      <w:pPr>
        <w:spacing w:after="0" w:line="360" w:lineRule="auto"/>
        <w:jc w:val="both"/>
        <w:rPr>
          <w:rFonts w:asciiTheme="majorBidi" w:hAnsiTheme="majorBidi" w:cstheme="majorBidi"/>
          <w:b/>
          <w:bCs/>
          <w:sz w:val="24"/>
          <w:szCs w:val="24"/>
        </w:rPr>
      </w:pPr>
      <w:r w:rsidRPr="00AE58A0">
        <w:rPr>
          <w:rFonts w:asciiTheme="majorBidi" w:hAnsiTheme="majorBidi" w:cstheme="majorBidi"/>
          <w:b/>
          <w:bCs/>
          <w:sz w:val="24"/>
          <w:szCs w:val="24"/>
        </w:rPr>
        <w:t>●</w:t>
      </w:r>
      <w:r>
        <w:rPr>
          <w:rFonts w:asciiTheme="majorBidi" w:hAnsiTheme="majorBidi" w:cstheme="majorBidi"/>
          <w:b/>
          <w:bCs/>
          <w:sz w:val="24"/>
          <w:szCs w:val="24"/>
        </w:rPr>
        <w:t xml:space="preserve"> S</w:t>
      </w:r>
      <w:r w:rsidRPr="00AE58A0">
        <w:rPr>
          <w:rFonts w:asciiTheme="majorBidi" w:hAnsiTheme="majorBidi" w:cstheme="majorBidi"/>
          <w:b/>
          <w:bCs/>
          <w:sz w:val="24"/>
          <w:szCs w:val="24"/>
        </w:rPr>
        <w:t>ol </w:t>
      </w:r>
    </w:p>
    <w:p w:rsidR="00E66BD0" w:rsidRDefault="00DF4EF9" w:rsidP="00E66BD0">
      <w:pPr>
        <w:spacing w:after="0" w:line="360" w:lineRule="auto"/>
        <w:jc w:val="both"/>
        <w:rPr>
          <w:rFonts w:asciiTheme="majorBidi" w:hAnsiTheme="majorBidi" w:cstheme="majorBidi"/>
          <w:sz w:val="24"/>
          <w:szCs w:val="24"/>
        </w:rPr>
      </w:pPr>
      <w:r w:rsidRPr="00AE58A0">
        <w:rPr>
          <w:rFonts w:asciiTheme="majorBidi" w:hAnsiTheme="majorBidi" w:cstheme="majorBidi"/>
          <w:sz w:val="24"/>
          <w:szCs w:val="24"/>
        </w:rPr>
        <w:t xml:space="preserve">        L’humidité étant préjudiciable à l’élevage, il est indispensable de prévoir une isolation du sol. Le béton est utilisé dans toutes les exploitations enquêtées du fait de sa facilité de nettoyage. </w:t>
      </w:r>
    </w:p>
    <w:p w:rsidR="00E66BD0" w:rsidRDefault="00E66BD0" w:rsidP="00E66BD0">
      <w:pPr>
        <w:spacing w:after="0" w:line="360" w:lineRule="auto"/>
        <w:jc w:val="both"/>
        <w:rPr>
          <w:rFonts w:asciiTheme="majorBidi" w:hAnsiTheme="majorBidi" w:cstheme="majorBidi"/>
          <w:sz w:val="24"/>
          <w:szCs w:val="24"/>
        </w:rPr>
      </w:pPr>
    </w:p>
    <w:p w:rsidR="00E66BD0" w:rsidRDefault="00E66BD0" w:rsidP="00E66BD0">
      <w:pPr>
        <w:spacing w:after="0" w:line="360" w:lineRule="auto"/>
        <w:jc w:val="both"/>
        <w:rPr>
          <w:rFonts w:asciiTheme="majorBidi" w:hAnsiTheme="majorBidi" w:cstheme="majorBidi"/>
          <w:sz w:val="24"/>
          <w:szCs w:val="24"/>
        </w:rPr>
      </w:pPr>
    </w:p>
    <w:p w:rsidR="00E66BD0" w:rsidRPr="00AE58A0" w:rsidRDefault="00E66BD0" w:rsidP="00E66BD0">
      <w:pPr>
        <w:spacing w:after="0" w:line="360" w:lineRule="auto"/>
        <w:jc w:val="both"/>
        <w:rPr>
          <w:rFonts w:asciiTheme="majorBidi" w:hAnsiTheme="majorBidi" w:cstheme="majorBidi"/>
          <w:sz w:val="24"/>
          <w:szCs w:val="24"/>
        </w:rPr>
      </w:pPr>
    </w:p>
    <w:p w:rsidR="00DF4EF9" w:rsidRPr="00AE58A0" w:rsidRDefault="00DF4EF9" w:rsidP="00DF4EF9">
      <w:pPr>
        <w:spacing w:after="0" w:line="360" w:lineRule="auto"/>
        <w:jc w:val="both"/>
        <w:rPr>
          <w:rFonts w:asciiTheme="majorBidi" w:hAnsiTheme="majorBidi" w:cstheme="majorBidi"/>
          <w:b/>
          <w:bCs/>
          <w:sz w:val="24"/>
          <w:szCs w:val="24"/>
        </w:rPr>
      </w:pPr>
      <w:r w:rsidRPr="00AE58A0">
        <w:rPr>
          <w:rFonts w:asciiTheme="majorBidi" w:hAnsiTheme="majorBidi" w:cstheme="majorBidi"/>
          <w:b/>
          <w:bCs/>
          <w:sz w:val="24"/>
          <w:szCs w:val="24"/>
        </w:rPr>
        <w:lastRenderedPageBreak/>
        <w:t xml:space="preserve">● </w:t>
      </w:r>
      <w:r>
        <w:rPr>
          <w:rFonts w:asciiTheme="majorBidi" w:hAnsiTheme="majorBidi" w:cstheme="majorBidi"/>
          <w:b/>
          <w:bCs/>
          <w:sz w:val="24"/>
          <w:szCs w:val="24"/>
        </w:rPr>
        <w:t xml:space="preserve">   M</w:t>
      </w:r>
      <w:r w:rsidRPr="00AE58A0">
        <w:rPr>
          <w:rFonts w:asciiTheme="majorBidi" w:hAnsiTheme="majorBidi" w:cstheme="majorBidi"/>
          <w:b/>
          <w:bCs/>
          <w:sz w:val="24"/>
          <w:szCs w:val="24"/>
        </w:rPr>
        <w:t>urs et la toiture </w:t>
      </w:r>
    </w:p>
    <w:p w:rsidR="00DF4EF9" w:rsidRPr="00AE58A0" w:rsidRDefault="00DF4EF9" w:rsidP="00DF4EF9">
      <w:pPr>
        <w:spacing w:after="0" w:line="360" w:lineRule="auto"/>
        <w:ind w:firstLine="708"/>
        <w:jc w:val="both"/>
        <w:rPr>
          <w:rFonts w:asciiTheme="majorBidi" w:hAnsiTheme="majorBidi" w:cstheme="majorBidi"/>
          <w:sz w:val="24"/>
          <w:szCs w:val="24"/>
        </w:rPr>
      </w:pPr>
      <w:r w:rsidRPr="00AE58A0">
        <w:rPr>
          <w:rFonts w:asciiTheme="majorBidi" w:hAnsiTheme="majorBidi" w:cstheme="majorBidi"/>
          <w:sz w:val="24"/>
          <w:szCs w:val="24"/>
        </w:rPr>
        <w:t xml:space="preserve"> Les étables sont généralement construites en brique et en parpaing dépourvu d’une salle de traite. La nature des matériaux influe beaucoup sur le confort des animaux et celui des personnes </w:t>
      </w:r>
      <w:r>
        <w:rPr>
          <w:rFonts w:asciiTheme="majorBidi" w:hAnsiTheme="majorBidi" w:cstheme="majorBidi"/>
          <w:sz w:val="24"/>
          <w:szCs w:val="24"/>
        </w:rPr>
        <w:t xml:space="preserve">qui travaillent à l’intérieur. </w:t>
      </w:r>
      <w:r w:rsidRPr="00AE58A0">
        <w:rPr>
          <w:rFonts w:asciiTheme="majorBidi" w:hAnsiTheme="majorBidi" w:cstheme="majorBidi"/>
          <w:sz w:val="24"/>
          <w:szCs w:val="24"/>
        </w:rPr>
        <w:t>Toutes les exploitations (100%) utilisent le parpaing ou la brique creuse pour la construction des murs. La toiture est à une seule pente dans les petits bâtiments et à deux pentes pour les grands bâtiments.</w:t>
      </w:r>
    </w:p>
    <w:p w:rsidR="00DF4EF9" w:rsidRPr="00F77EA9" w:rsidRDefault="00DF4EF9" w:rsidP="00DF4EF9">
      <w:pPr>
        <w:spacing w:after="0" w:line="360" w:lineRule="auto"/>
        <w:jc w:val="both"/>
        <w:rPr>
          <w:rFonts w:asciiTheme="majorBidi" w:eastAsia="Times New Roman" w:hAnsiTheme="majorBidi" w:cstheme="majorBidi"/>
          <w:b/>
          <w:bCs/>
          <w:sz w:val="24"/>
          <w:szCs w:val="24"/>
        </w:rPr>
      </w:pPr>
      <w:r w:rsidRPr="00F77EA9">
        <w:rPr>
          <w:rFonts w:asciiTheme="majorBidi" w:hAnsiTheme="majorBidi" w:cstheme="majorBidi"/>
          <w:b/>
          <w:bCs/>
          <w:sz w:val="24"/>
          <w:szCs w:val="24"/>
        </w:rPr>
        <w:t xml:space="preserve">4.1.3. </w:t>
      </w:r>
      <w:r>
        <w:rPr>
          <w:rFonts w:asciiTheme="majorBidi" w:hAnsiTheme="majorBidi" w:cstheme="majorBidi"/>
          <w:b/>
          <w:bCs/>
          <w:sz w:val="24"/>
          <w:szCs w:val="24"/>
        </w:rPr>
        <w:t>L’hygiène</w:t>
      </w:r>
    </w:p>
    <w:p w:rsidR="00DF4EF9" w:rsidRDefault="00DF4EF9" w:rsidP="00DF4EF9">
      <w:pPr>
        <w:spacing w:after="0" w:line="360" w:lineRule="auto"/>
        <w:ind w:firstLine="708"/>
        <w:jc w:val="both"/>
        <w:rPr>
          <w:rFonts w:asciiTheme="majorBidi" w:hAnsiTheme="majorBidi" w:cstheme="majorBidi"/>
          <w:sz w:val="24"/>
          <w:szCs w:val="24"/>
        </w:rPr>
      </w:pPr>
      <w:r w:rsidRPr="00F055FB">
        <w:rPr>
          <w:rFonts w:asciiTheme="majorBidi" w:hAnsiTheme="majorBidi" w:cstheme="majorBidi"/>
          <w:sz w:val="24"/>
          <w:szCs w:val="24"/>
        </w:rPr>
        <w:t xml:space="preserve">Le tableau </w:t>
      </w:r>
      <w:r>
        <w:rPr>
          <w:rFonts w:asciiTheme="majorBidi" w:hAnsiTheme="majorBidi" w:cstheme="majorBidi"/>
          <w:sz w:val="24"/>
          <w:szCs w:val="24"/>
        </w:rPr>
        <w:t>ci-dessous</w:t>
      </w:r>
      <w:r w:rsidRPr="00F055FB">
        <w:rPr>
          <w:rFonts w:asciiTheme="majorBidi" w:hAnsiTheme="majorBidi" w:cstheme="majorBidi"/>
          <w:sz w:val="24"/>
          <w:szCs w:val="24"/>
        </w:rPr>
        <w:t xml:space="preserve"> résume </w:t>
      </w:r>
      <w:r>
        <w:rPr>
          <w:rFonts w:asciiTheme="majorBidi" w:hAnsiTheme="majorBidi" w:cstheme="majorBidi"/>
          <w:sz w:val="24"/>
          <w:szCs w:val="24"/>
        </w:rPr>
        <w:t>d</w:t>
      </w:r>
      <w:r w:rsidRPr="00F055FB">
        <w:rPr>
          <w:rFonts w:asciiTheme="majorBidi" w:hAnsiTheme="majorBidi" w:cstheme="majorBidi"/>
          <w:sz w:val="24"/>
          <w:szCs w:val="24"/>
        </w:rPr>
        <w:t>es informations</w:t>
      </w:r>
      <w:r>
        <w:rPr>
          <w:rFonts w:asciiTheme="majorBidi" w:hAnsiTheme="majorBidi" w:cstheme="majorBidi"/>
          <w:sz w:val="24"/>
          <w:szCs w:val="24"/>
        </w:rPr>
        <w:t xml:space="preserve"> sue la maitrise de l’hygiène et l’état hygiénique des locaux d’élevage.</w:t>
      </w:r>
    </w:p>
    <w:p w:rsidR="00DF4EF9" w:rsidRPr="00AE58A0" w:rsidRDefault="00DF4EF9" w:rsidP="00DF4EF9">
      <w:pPr>
        <w:spacing w:after="0" w:line="360" w:lineRule="auto"/>
        <w:ind w:firstLine="708"/>
        <w:jc w:val="center"/>
        <w:rPr>
          <w:rFonts w:asciiTheme="majorBidi" w:hAnsiTheme="majorBidi" w:cstheme="majorBidi"/>
          <w:sz w:val="24"/>
          <w:szCs w:val="24"/>
        </w:rPr>
      </w:pPr>
      <w:r>
        <w:rPr>
          <w:rFonts w:asciiTheme="majorBidi" w:eastAsia="Times New Roman" w:hAnsiTheme="majorBidi" w:cstheme="majorBidi"/>
          <w:b/>
          <w:bCs/>
          <w:color w:val="000000"/>
          <w:sz w:val="24"/>
          <w:szCs w:val="24"/>
        </w:rPr>
        <w:t>Tableau 4.3</w:t>
      </w:r>
      <w:r w:rsidRPr="00AE58A0">
        <w:rPr>
          <w:rFonts w:asciiTheme="majorBidi" w:eastAsia="Times New Roman" w:hAnsiTheme="majorBidi" w:cstheme="majorBidi"/>
          <w:b/>
          <w:bCs/>
          <w:color w:val="000000"/>
          <w:sz w:val="24"/>
          <w:szCs w:val="24"/>
        </w:rPr>
        <w:t xml:space="preserve"> : </w:t>
      </w:r>
      <w:r>
        <w:rPr>
          <w:rFonts w:asciiTheme="majorBidi" w:hAnsiTheme="majorBidi" w:cstheme="majorBidi"/>
          <w:sz w:val="24"/>
          <w:szCs w:val="24"/>
        </w:rPr>
        <w:t>Hygiène des exploitations enquêtées</w:t>
      </w:r>
    </w:p>
    <w:tbl>
      <w:tblPr>
        <w:tblW w:w="7873" w:type="dxa"/>
        <w:jc w:val="center"/>
        <w:tblCellMar>
          <w:left w:w="70" w:type="dxa"/>
          <w:right w:w="70" w:type="dxa"/>
        </w:tblCellMar>
        <w:tblLook w:val="04A0"/>
      </w:tblPr>
      <w:tblGrid>
        <w:gridCol w:w="2281"/>
        <w:gridCol w:w="1134"/>
        <w:gridCol w:w="1134"/>
        <w:gridCol w:w="993"/>
        <w:gridCol w:w="1134"/>
        <w:gridCol w:w="1197"/>
      </w:tblGrid>
      <w:tr w:rsidR="00DF4EF9" w:rsidRPr="00FB6BDE" w:rsidTr="00D5796A">
        <w:trPr>
          <w:trHeight w:val="315"/>
          <w:jc w:val="center"/>
        </w:trPr>
        <w:tc>
          <w:tcPr>
            <w:tcW w:w="22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4EF9" w:rsidRPr="00FB6BDE" w:rsidRDefault="00DF4EF9" w:rsidP="00D5796A">
            <w:pPr>
              <w:spacing w:after="0" w:line="360" w:lineRule="auto"/>
              <w:jc w:val="both"/>
              <w:rPr>
                <w:rFonts w:asciiTheme="majorBidi" w:eastAsia="Times New Roman" w:hAnsiTheme="majorBidi" w:cstheme="majorBidi"/>
                <w:b/>
                <w:bCs/>
                <w:color w:val="000000"/>
                <w:sz w:val="24"/>
                <w:szCs w:val="24"/>
              </w:rPr>
            </w:pPr>
            <w:r w:rsidRPr="00FB6BDE">
              <w:rPr>
                <w:rFonts w:asciiTheme="majorBidi" w:eastAsia="Times New Roman" w:hAnsiTheme="majorBidi" w:cstheme="majorBidi"/>
                <w:b/>
                <w:bCs/>
                <w:color w:val="000000"/>
                <w:sz w:val="24"/>
                <w:szCs w:val="24"/>
              </w:rPr>
              <w:t> </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DF4EF9" w:rsidRPr="00FB6BDE" w:rsidRDefault="00DF4EF9" w:rsidP="00D5796A">
            <w:pPr>
              <w:spacing w:after="0" w:line="360" w:lineRule="auto"/>
              <w:jc w:val="both"/>
              <w:rPr>
                <w:rFonts w:asciiTheme="majorBidi" w:eastAsia="Times New Roman" w:hAnsiTheme="majorBidi" w:cstheme="majorBidi"/>
                <w:b/>
                <w:bCs/>
                <w:color w:val="000000"/>
                <w:sz w:val="24"/>
                <w:szCs w:val="24"/>
              </w:rPr>
            </w:pPr>
            <w:r w:rsidRPr="00FB6BDE">
              <w:rPr>
                <w:rFonts w:asciiTheme="majorBidi" w:eastAsia="Times New Roman" w:hAnsiTheme="majorBidi" w:cstheme="majorBidi"/>
                <w:b/>
                <w:bCs/>
                <w:color w:val="000000"/>
                <w:sz w:val="24"/>
                <w:szCs w:val="24"/>
              </w:rPr>
              <w:t>Ferme 1</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DF4EF9" w:rsidRPr="00FB6BDE" w:rsidRDefault="00DF4EF9" w:rsidP="00D5796A">
            <w:pPr>
              <w:spacing w:after="0" w:line="360" w:lineRule="auto"/>
              <w:jc w:val="both"/>
              <w:rPr>
                <w:rFonts w:asciiTheme="majorBidi" w:eastAsia="Times New Roman" w:hAnsiTheme="majorBidi" w:cstheme="majorBidi"/>
                <w:b/>
                <w:bCs/>
                <w:color w:val="000000"/>
                <w:sz w:val="24"/>
                <w:szCs w:val="24"/>
              </w:rPr>
            </w:pPr>
            <w:r w:rsidRPr="00FB6BDE">
              <w:rPr>
                <w:rFonts w:asciiTheme="majorBidi" w:eastAsia="Times New Roman" w:hAnsiTheme="majorBidi" w:cstheme="majorBidi"/>
                <w:b/>
                <w:bCs/>
                <w:color w:val="000000"/>
                <w:sz w:val="24"/>
                <w:szCs w:val="24"/>
              </w:rPr>
              <w:t>Ferme 2</w:t>
            </w:r>
          </w:p>
        </w:tc>
        <w:tc>
          <w:tcPr>
            <w:tcW w:w="993" w:type="dxa"/>
            <w:tcBorders>
              <w:top w:val="single" w:sz="4" w:space="0" w:color="auto"/>
              <w:left w:val="nil"/>
              <w:bottom w:val="single" w:sz="4" w:space="0" w:color="auto"/>
              <w:right w:val="single" w:sz="4" w:space="0" w:color="auto"/>
            </w:tcBorders>
            <w:shd w:val="clear" w:color="auto" w:fill="auto"/>
            <w:noWrap/>
            <w:vAlign w:val="bottom"/>
            <w:hideMark/>
          </w:tcPr>
          <w:p w:rsidR="00DF4EF9" w:rsidRPr="00FB6BDE" w:rsidRDefault="00DF4EF9" w:rsidP="00D5796A">
            <w:pPr>
              <w:spacing w:after="0" w:line="360" w:lineRule="auto"/>
              <w:jc w:val="both"/>
              <w:rPr>
                <w:rFonts w:asciiTheme="majorBidi" w:eastAsia="Times New Roman" w:hAnsiTheme="majorBidi" w:cstheme="majorBidi"/>
                <w:b/>
                <w:bCs/>
                <w:color w:val="000000"/>
                <w:sz w:val="24"/>
                <w:szCs w:val="24"/>
              </w:rPr>
            </w:pPr>
            <w:r w:rsidRPr="00FB6BDE">
              <w:rPr>
                <w:rFonts w:asciiTheme="majorBidi" w:eastAsia="Times New Roman" w:hAnsiTheme="majorBidi" w:cstheme="majorBidi"/>
                <w:b/>
                <w:bCs/>
                <w:color w:val="000000"/>
                <w:sz w:val="24"/>
                <w:szCs w:val="24"/>
              </w:rPr>
              <w:t>Ferme 3</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DF4EF9" w:rsidRPr="00FB6BDE" w:rsidRDefault="00DF4EF9" w:rsidP="00D5796A">
            <w:pPr>
              <w:spacing w:after="0" w:line="360" w:lineRule="auto"/>
              <w:jc w:val="both"/>
              <w:rPr>
                <w:rFonts w:asciiTheme="majorBidi" w:eastAsia="Times New Roman" w:hAnsiTheme="majorBidi" w:cstheme="majorBidi"/>
                <w:b/>
                <w:bCs/>
                <w:color w:val="000000"/>
                <w:sz w:val="24"/>
                <w:szCs w:val="24"/>
              </w:rPr>
            </w:pPr>
            <w:r w:rsidRPr="00FB6BDE">
              <w:rPr>
                <w:rFonts w:asciiTheme="majorBidi" w:eastAsia="Times New Roman" w:hAnsiTheme="majorBidi" w:cstheme="majorBidi"/>
                <w:b/>
                <w:bCs/>
                <w:color w:val="000000"/>
                <w:sz w:val="24"/>
                <w:szCs w:val="24"/>
              </w:rPr>
              <w:t>Ferme 4</w:t>
            </w:r>
          </w:p>
        </w:tc>
        <w:tc>
          <w:tcPr>
            <w:tcW w:w="1197" w:type="dxa"/>
            <w:tcBorders>
              <w:top w:val="single" w:sz="4" w:space="0" w:color="auto"/>
              <w:left w:val="nil"/>
              <w:bottom w:val="single" w:sz="4" w:space="0" w:color="auto"/>
              <w:right w:val="single" w:sz="4" w:space="0" w:color="auto"/>
            </w:tcBorders>
            <w:shd w:val="clear" w:color="auto" w:fill="auto"/>
            <w:noWrap/>
            <w:vAlign w:val="bottom"/>
            <w:hideMark/>
          </w:tcPr>
          <w:p w:rsidR="00DF4EF9" w:rsidRPr="00FB6BDE" w:rsidRDefault="00DF4EF9" w:rsidP="00D5796A">
            <w:pPr>
              <w:spacing w:after="0" w:line="360" w:lineRule="auto"/>
              <w:jc w:val="both"/>
              <w:rPr>
                <w:rFonts w:asciiTheme="majorBidi" w:eastAsia="Times New Roman" w:hAnsiTheme="majorBidi" w:cstheme="majorBidi"/>
                <w:b/>
                <w:bCs/>
                <w:color w:val="000000"/>
                <w:sz w:val="24"/>
                <w:szCs w:val="24"/>
              </w:rPr>
            </w:pPr>
            <w:r w:rsidRPr="00FB6BDE">
              <w:rPr>
                <w:rFonts w:asciiTheme="majorBidi" w:eastAsia="Times New Roman" w:hAnsiTheme="majorBidi" w:cstheme="majorBidi"/>
                <w:b/>
                <w:bCs/>
                <w:color w:val="000000"/>
                <w:sz w:val="24"/>
                <w:szCs w:val="24"/>
              </w:rPr>
              <w:t>Ferme 5</w:t>
            </w:r>
          </w:p>
        </w:tc>
      </w:tr>
      <w:tr w:rsidR="00DF4EF9" w:rsidRPr="00FB6BDE" w:rsidTr="00D5796A">
        <w:trPr>
          <w:trHeight w:val="315"/>
          <w:jc w:val="center"/>
        </w:trPr>
        <w:tc>
          <w:tcPr>
            <w:tcW w:w="2281" w:type="dxa"/>
            <w:tcBorders>
              <w:top w:val="nil"/>
              <w:left w:val="single" w:sz="4" w:space="0" w:color="auto"/>
              <w:bottom w:val="single" w:sz="4" w:space="0" w:color="auto"/>
              <w:right w:val="single" w:sz="4" w:space="0" w:color="auto"/>
            </w:tcBorders>
            <w:shd w:val="clear" w:color="auto" w:fill="auto"/>
            <w:noWrap/>
            <w:vAlign w:val="bottom"/>
            <w:hideMark/>
          </w:tcPr>
          <w:p w:rsidR="00DF4EF9" w:rsidRPr="00FB6BDE" w:rsidRDefault="00DF4EF9" w:rsidP="00D5796A">
            <w:pPr>
              <w:spacing w:after="0" w:line="360" w:lineRule="auto"/>
              <w:jc w:val="both"/>
              <w:rPr>
                <w:rFonts w:asciiTheme="majorBidi" w:eastAsia="Times New Roman" w:hAnsiTheme="majorBidi" w:cstheme="majorBidi"/>
                <w:b/>
                <w:bCs/>
                <w:color w:val="000000"/>
                <w:sz w:val="24"/>
                <w:szCs w:val="24"/>
              </w:rPr>
            </w:pPr>
            <w:r w:rsidRPr="00FB6BDE">
              <w:rPr>
                <w:rFonts w:asciiTheme="majorBidi" w:eastAsia="Times New Roman" w:hAnsiTheme="majorBidi" w:cstheme="majorBidi"/>
                <w:b/>
                <w:bCs/>
                <w:color w:val="000000"/>
                <w:sz w:val="24"/>
                <w:szCs w:val="24"/>
              </w:rPr>
              <w:t>Hygiène de la traite </w:t>
            </w: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FB6BDE" w:rsidRDefault="00DF4EF9" w:rsidP="00D5796A">
            <w:pPr>
              <w:spacing w:after="0" w:line="360" w:lineRule="auto"/>
              <w:jc w:val="both"/>
              <w:rPr>
                <w:rFonts w:asciiTheme="majorBidi" w:eastAsia="Times New Roman" w:hAnsiTheme="majorBidi" w:cstheme="majorBidi"/>
                <w:color w:val="000000"/>
                <w:sz w:val="24"/>
                <w:szCs w:val="24"/>
              </w:rPr>
            </w:pPr>
            <w:r w:rsidRPr="003E46E7">
              <w:rPr>
                <w:rFonts w:asciiTheme="majorBidi" w:eastAsia="Times New Roman" w:hAnsiTheme="majorBidi" w:cstheme="majorBidi"/>
                <w:color w:val="000000"/>
                <w:sz w:val="24"/>
                <w:szCs w:val="24"/>
              </w:rPr>
              <w:t>Médiocre</w:t>
            </w: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FB6BDE" w:rsidRDefault="00DF4EF9" w:rsidP="00D5796A">
            <w:pPr>
              <w:spacing w:after="0" w:line="360" w:lineRule="auto"/>
              <w:jc w:val="both"/>
              <w:rPr>
                <w:rFonts w:asciiTheme="majorBidi" w:eastAsia="Times New Roman" w:hAnsiTheme="majorBidi" w:cstheme="majorBidi"/>
                <w:color w:val="000000"/>
                <w:sz w:val="24"/>
                <w:szCs w:val="24"/>
              </w:rPr>
            </w:pPr>
            <w:r w:rsidRPr="00FB6BDE">
              <w:rPr>
                <w:rFonts w:asciiTheme="majorBidi" w:eastAsia="Times New Roman" w:hAnsiTheme="majorBidi" w:cstheme="majorBidi"/>
                <w:color w:val="000000"/>
                <w:sz w:val="24"/>
                <w:szCs w:val="24"/>
              </w:rPr>
              <w:t>Bonne</w:t>
            </w:r>
          </w:p>
        </w:tc>
        <w:tc>
          <w:tcPr>
            <w:tcW w:w="993" w:type="dxa"/>
            <w:tcBorders>
              <w:top w:val="nil"/>
              <w:left w:val="nil"/>
              <w:bottom w:val="single" w:sz="4" w:space="0" w:color="auto"/>
              <w:right w:val="single" w:sz="4" w:space="0" w:color="auto"/>
            </w:tcBorders>
            <w:shd w:val="clear" w:color="auto" w:fill="auto"/>
            <w:noWrap/>
            <w:vAlign w:val="bottom"/>
            <w:hideMark/>
          </w:tcPr>
          <w:p w:rsidR="00DF4EF9" w:rsidRPr="00FB6BDE" w:rsidRDefault="00DF4EF9" w:rsidP="00D5796A">
            <w:pPr>
              <w:spacing w:after="0" w:line="360" w:lineRule="auto"/>
              <w:jc w:val="both"/>
              <w:rPr>
                <w:rFonts w:asciiTheme="majorBidi" w:eastAsia="Times New Roman" w:hAnsiTheme="majorBidi" w:cstheme="majorBidi"/>
                <w:color w:val="000000"/>
                <w:sz w:val="24"/>
                <w:szCs w:val="24"/>
              </w:rPr>
            </w:pPr>
            <w:r w:rsidRPr="00FB6BDE">
              <w:rPr>
                <w:rFonts w:asciiTheme="majorBidi" w:eastAsia="Times New Roman" w:hAnsiTheme="majorBidi" w:cstheme="majorBidi"/>
                <w:color w:val="000000"/>
                <w:sz w:val="24"/>
                <w:szCs w:val="24"/>
              </w:rPr>
              <w:t>Bonne</w:t>
            </w: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F714E0" w:rsidRDefault="00DF4EF9" w:rsidP="00D5796A">
            <w:pPr>
              <w:spacing w:after="0" w:line="360" w:lineRule="auto"/>
              <w:rPr>
                <w:rFonts w:asciiTheme="majorBidi" w:hAnsiTheme="majorBidi" w:cstheme="majorBidi"/>
                <w:color w:val="000000"/>
                <w:sz w:val="24"/>
                <w:szCs w:val="24"/>
              </w:rPr>
            </w:pPr>
            <w:r>
              <w:rPr>
                <w:rFonts w:asciiTheme="majorBidi" w:hAnsiTheme="majorBidi" w:cstheme="majorBidi"/>
                <w:color w:val="000000"/>
                <w:sz w:val="24"/>
                <w:szCs w:val="24"/>
              </w:rPr>
              <w:t>Mauvais</w:t>
            </w:r>
          </w:p>
        </w:tc>
        <w:tc>
          <w:tcPr>
            <w:tcW w:w="1197" w:type="dxa"/>
            <w:tcBorders>
              <w:top w:val="nil"/>
              <w:left w:val="nil"/>
              <w:bottom w:val="single" w:sz="4" w:space="0" w:color="auto"/>
              <w:right w:val="single" w:sz="4" w:space="0" w:color="auto"/>
            </w:tcBorders>
            <w:shd w:val="clear" w:color="auto" w:fill="auto"/>
            <w:noWrap/>
            <w:vAlign w:val="bottom"/>
            <w:hideMark/>
          </w:tcPr>
          <w:p w:rsidR="00DF4EF9" w:rsidRPr="00FB6BDE" w:rsidRDefault="00DF4EF9" w:rsidP="00D5796A">
            <w:pPr>
              <w:spacing w:after="0" w:line="360" w:lineRule="auto"/>
              <w:jc w:val="both"/>
              <w:rPr>
                <w:rFonts w:asciiTheme="majorBidi" w:eastAsia="Times New Roman" w:hAnsiTheme="majorBidi" w:cstheme="majorBidi"/>
                <w:color w:val="000000"/>
                <w:sz w:val="24"/>
                <w:szCs w:val="24"/>
              </w:rPr>
            </w:pPr>
            <w:r w:rsidRPr="00FB6BDE">
              <w:rPr>
                <w:rFonts w:asciiTheme="majorBidi" w:eastAsia="Times New Roman" w:hAnsiTheme="majorBidi" w:cstheme="majorBidi"/>
                <w:color w:val="000000"/>
                <w:sz w:val="24"/>
                <w:szCs w:val="24"/>
              </w:rPr>
              <w:t>Bonne</w:t>
            </w:r>
          </w:p>
        </w:tc>
      </w:tr>
      <w:tr w:rsidR="00DF4EF9" w:rsidRPr="00FB6BDE" w:rsidTr="00D5796A">
        <w:trPr>
          <w:trHeight w:val="315"/>
          <w:jc w:val="center"/>
        </w:trPr>
        <w:tc>
          <w:tcPr>
            <w:tcW w:w="2281" w:type="dxa"/>
            <w:tcBorders>
              <w:top w:val="nil"/>
              <w:left w:val="single" w:sz="4" w:space="0" w:color="auto"/>
              <w:bottom w:val="single" w:sz="4" w:space="0" w:color="auto"/>
              <w:right w:val="single" w:sz="4" w:space="0" w:color="auto"/>
            </w:tcBorders>
            <w:shd w:val="clear" w:color="auto" w:fill="auto"/>
            <w:noWrap/>
            <w:vAlign w:val="center"/>
            <w:hideMark/>
          </w:tcPr>
          <w:p w:rsidR="00DF4EF9" w:rsidRPr="00FB6BDE" w:rsidRDefault="00DF4EF9" w:rsidP="00D5796A">
            <w:pPr>
              <w:spacing w:after="0" w:line="360" w:lineRule="auto"/>
              <w:jc w:val="both"/>
              <w:rPr>
                <w:rFonts w:asciiTheme="majorBidi" w:eastAsia="Times New Roman" w:hAnsiTheme="majorBidi" w:cstheme="majorBidi"/>
                <w:b/>
                <w:bCs/>
                <w:color w:val="000000"/>
                <w:sz w:val="24"/>
                <w:szCs w:val="24"/>
              </w:rPr>
            </w:pPr>
            <w:r w:rsidRPr="00FB6BDE">
              <w:rPr>
                <w:rFonts w:asciiTheme="majorBidi" w:eastAsia="Times New Roman" w:hAnsiTheme="majorBidi" w:cstheme="majorBidi"/>
                <w:b/>
                <w:bCs/>
                <w:color w:val="000000"/>
                <w:sz w:val="24"/>
                <w:szCs w:val="24"/>
              </w:rPr>
              <w:t>Hygiène des locaux </w:t>
            </w: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FB6BDE" w:rsidRDefault="00DF4EF9" w:rsidP="00D5796A">
            <w:pPr>
              <w:spacing w:after="0" w:line="360" w:lineRule="auto"/>
              <w:jc w:val="both"/>
              <w:rPr>
                <w:rFonts w:asciiTheme="majorBidi" w:eastAsia="Times New Roman" w:hAnsiTheme="majorBidi" w:cstheme="majorBidi"/>
                <w:color w:val="000000"/>
                <w:sz w:val="24"/>
                <w:szCs w:val="24"/>
              </w:rPr>
            </w:pPr>
            <w:r w:rsidRPr="003E46E7">
              <w:rPr>
                <w:rFonts w:asciiTheme="majorBidi" w:eastAsia="Times New Roman" w:hAnsiTheme="majorBidi" w:cstheme="majorBidi"/>
                <w:color w:val="000000"/>
                <w:sz w:val="24"/>
                <w:szCs w:val="24"/>
              </w:rPr>
              <w:t>Médiocre</w:t>
            </w: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FB6BDE" w:rsidRDefault="00DF4EF9" w:rsidP="00D5796A">
            <w:pPr>
              <w:spacing w:after="0" w:line="360" w:lineRule="auto"/>
              <w:jc w:val="both"/>
              <w:rPr>
                <w:rFonts w:asciiTheme="majorBidi" w:eastAsia="Times New Roman" w:hAnsiTheme="majorBidi" w:cstheme="majorBidi"/>
                <w:color w:val="000000"/>
                <w:sz w:val="24"/>
                <w:szCs w:val="24"/>
              </w:rPr>
            </w:pPr>
            <w:r w:rsidRPr="00FB6BDE">
              <w:rPr>
                <w:rFonts w:asciiTheme="majorBidi" w:eastAsia="Times New Roman" w:hAnsiTheme="majorBidi" w:cstheme="majorBidi"/>
                <w:color w:val="000000"/>
                <w:sz w:val="24"/>
                <w:szCs w:val="24"/>
              </w:rPr>
              <w:t>Bonne</w:t>
            </w:r>
          </w:p>
        </w:tc>
        <w:tc>
          <w:tcPr>
            <w:tcW w:w="993" w:type="dxa"/>
            <w:tcBorders>
              <w:top w:val="nil"/>
              <w:left w:val="nil"/>
              <w:bottom w:val="single" w:sz="4" w:space="0" w:color="auto"/>
              <w:right w:val="single" w:sz="4" w:space="0" w:color="auto"/>
            </w:tcBorders>
            <w:shd w:val="clear" w:color="auto" w:fill="auto"/>
            <w:noWrap/>
            <w:vAlign w:val="bottom"/>
            <w:hideMark/>
          </w:tcPr>
          <w:p w:rsidR="00DF4EF9" w:rsidRPr="00FB6BDE" w:rsidRDefault="00DF4EF9" w:rsidP="00D5796A">
            <w:pPr>
              <w:spacing w:after="0" w:line="360" w:lineRule="auto"/>
              <w:jc w:val="both"/>
              <w:rPr>
                <w:rFonts w:asciiTheme="majorBidi" w:eastAsia="Times New Roman" w:hAnsiTheme="majorBidi" w:cstheme="majorBidi"/>
                <w:color w:val="000000"/>
                <w:sz w:val="24"/>
                <w:szCs w:val="24"/>
              </w:rPr>
            </w:pPr>
            <w:r w:rsidRPr="00FB6BDE">
              <w:rPr>
                <w:rFonts w:asciiTheme="majorBidi" w:eastAsia="Times New Roman" w:hAnsiTheme="majorBidi" w:cstheme="majorBidi"/>
                <w:color w:val="000000"/>
                <w:sz w:val="24"/>
                <w:szCs w:val="24"/>
              </w:rPr>
              <w:t>Bonne</w:t>
            </w: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3E46E7" w:rsidRDefault="00DF4EF9" w:rsidP="00D5796A">
            <w:pPr>
              <w:spacing w:after="0" w:line="360" w:lineRule="auto"/>
              <w:rPr>
                <w:color w:val="000000"/>
                <w:sz w:val="24"/>
                <w:szCs w:val="24"/>
              </w:rPr>
            </w:pPr>
            <w:r w:rsidRPr="00FB6BDE">
              <w:rPr>
                <w:rFonts w:asciiTheme="majorBidi" w:eastAsia="Times New Roman" w:hAnsiTheme="majorBidi" w:cstheme="majorBidi"/>
                <w:color w:val="000000"/>
                <w:sz w:val="24"/>
                <w:szCs w:val="24"/>
              </w:rPr>
              <w:t>Bonne</w:t>
            </w:r>
          </w:p>
        </w:tc>
        <w:tc>
          <w:tcPr>
            <w:tcW w:w="1197" w:type="dxa"/>
            <w:tcBorders>
              <w:top w:val="nil"/>
              <w:left w:val="nil"/>
              <w:bottom w:val="single" w:sz="4" w:space="0" w:color="auto"/>
              <w:right w:val="single" w:sz="4" w:space="0" w:color="auto"/>
            </w:tcBorders>
            <w:shd w:val="clear" w:color="auto" w:fill="auto"/>
            <w:noWrap/>
            <w:vAlign w:val="bottom"/>
            <w:hideMark/>
          </w:tcPr>
          <w:p w:rsidR="00DF4EF9" w:rsidRPr="00FB6BDE" w:rsidRDefault="00DF4EF9" w:rsidP="00D5796A">
            <w:pPr>
              <w:spacing w:after="0" w:line="360" w:lineRule="auto"/>
              <w:jc w:val="both"/>
              <w:rPr>
                <w:rFonts w:asciiTheme="majorBidi" w:eastAsia="Times New Roman" w:hAnsiTheme="majorBidi" w:cstheme="majorBidi"/>
                <w:color w:val="000000"/>
                <w:sz w:val="24"/>
                <w:szCs w:val="24"/>
              </w:rPr>
            </w:pPr>
            <w:r w:rsidRPr="00FB6BDE">
              <w:rPr>
                <w:rFonts w:asciiTheme="majorBidi" w:eastAsia="Times New Roman" w:hAnsiTheme="majorBidi" w:cstheme="majorBidi"/>
                <w:color w:val="000000"/>
                <w:sz w:val="24"/>
                <w:szCs w:val="24"/>
              </w:rPr>
              <w:t>Bonne</w:t>
            </w:r>
          </w:p>
        </w:tc>
      </w:tr>
      <w:tr w:rsidR="00DF4EF9" w:rsidRPr="00FB6BDE" w:rsidTr="00D5796A">
        <w:trPr>
          <w:trHeight w:val="315"/>
          <w:jc w:val="center"/>
        </w:trPr>
        <w:tc>
          <w:tcPr>
            <w:tcW w:w="2281" w:type="dxa"/>
            <w:tcBorders>
              <w:top w:val="nil"/>
              <w:left w:val="single" w:sz="4" w:space="0" w:color="auto"/>
              <w:bottom w:val="single" w:sz="4" w:space="0" w:color="auto"/>
              <w:right w:val="single" w:sz="4" w:space="0" w:color="auto"/>
            </w:tcBorders>
            <w:shd w:val="clear" w:color="auto" w:fill="auto"/>
            <w:noWrap/>
            <w:vAlign w:val="bottom"/>
            <w:hideMark/>
          </w:tcPr>
          <w:p w:rsidR="00DF4EF9" w:rsidRPr="00FB6BDE" w:rsidRDefault="00DF4EF9" w:rsidP="00D5796A">
            <w:pPr>
              <w:spacing w:after="0" w:line="360" w:lineRule="auto"/>
              <w:jc w:val="both"/>
              <w:rPr>
                <w:rFonts w:asciiTheme="majorBidi" w:eastAsia="Times New Roman" w:hAnsiTheme="majorBidi" w:cstheme="majorBidi"/>
                <w:b/>
                <w:bCs/>
                <w:color w:val="000000"/>
                <w:sz w:val="24"/>
                <w:szCs w:val="24"/>
              </w:rPr>
            </w:pPr>
            <w:r w:rsidRPr="00FB6BDE">
              <w:rPr>
                <w:rFonts w:asciiTheme="majorBidi" w:eastAsia="Times New Roman" w:hAnsiTheme="majorBidi" w:cstheme="majorBidi"/>
                <w:b/>
                <w:bCs/>
                <w:color w:val="000000"/>
                <w:sz w:val="24"/>
                <w:szCs w:val="24"/>
              </w:rPr>
              <w:t>Etat de l'animal</w:t>
            </w: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FB6BDE" w:rsidRDefault="00DF4EF9" w:rsidP="00D5796A">
            <w:pPr>
              <w:spacing w:after="0" w:line="360" w:lineRule="auto"/>
              <w:jc w:val="both"/>
              <w:rPr>
                <w:rFonts w:asciiTheme="majorBidi" w:eastAsia="Times New Roman" w:hAnsiTheme="majorBidi" w:cstheme="majorBidi"/>
                <w:color w:val="000000"/>
                <w:sz w:val="24"/>
                <w:szCs w:val="24"/>
              </w:rPr>
            </w:pPr>
            <w:r w:rsidRPr="003E46E7">
              <w:rPr>
                <w:rFonts w:asciiTheme="majorBidi" w:eastAsia="Times New Roman" w:hAnsiTheme="majorBidi" w:cstheme="majorBidi"/>
                <w:color w:val="000000"/>
                <w:sz w:val="24"/>
                <w:szCs w:val="24"/>
              </w:rPr>
              <w:t>Médiocre</w:t>
            </w: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FB6BDE" w:rsidRDefault="00DF4EF9" w:rsidP="00D5796A">
            <w:pPr>
              <w:spacing w:after="0" w:line="360" w:lineRule="auto"/>
              <w:jc w:val="both"/>
              <w:rPr>
                <w:rFonts w:asciiTheme="majorBidi" w:eastAsia="Times New Roman" w:hAnsiTheme="majorBidi" w:cstheme="majorBidi"/>
                <w:color w:val="000000"/>
                <w:sz w:val="24"/>
                <w:szCs w:val="24"/>
              </w:rPr>
            </w:pPr>
            <w:r w:rsidRPr="00FB6BDE">
              <w:rPr>
                <w:rFonts w:asciiTheme="majorBidi" w:eastAsia="Times New Roman" w:hAnsiTheme="majorBidi" w:cstheme="majorBidi"/>
                <w:color w:val="000000"/>
                <w:sz w:val="24"/>
                <w:szCs w:val="24"/>
              </w:rPr>
              <w:t>Bonne</w:t>
            </w:r>
          </w:p>
        </w:tc>
        <w:tc>
          <w:tcPr>
            <w:tcW w:w="993" w:type="dxa"/>
            <w:tcBorders>
              <w:top w:val="nil"/>
              <w:left w:val="nil"/>
              <w:bottom w:val="single" w:sz="4" w:space="0" w:color="auto"/>
              <w:right w:val="single" w:sz="4" w:space="0" w:color="auto"/>
            </w:tcBorders>
            <w:shd w:val="clear" w:color="auto" w:fill="auto"/>
            <w:noWrap/>
            <w:vAlign w:val="bottom"/>
            <w:hideMark/>
          </w:tcPr>
          <w:p w:rsidR="00DF4EF9" w:rsidRPr="00FB6BDE" w:rsidRDefault="00DF4EF9" w:rsidP="00D5796A">
            <w:pPr>
              <w:spacing w:after="0" w:line="360" w:lineRule="auto"/>
              <w:jc w:val="both"/>
              <w:rPr>
                <w:rFonts w:asciiTheme="majorBidi" w:eastAsia="Times New Roman" w:hAnsiTheme="majorBidi" w:cstheme="majorBidi"/>
                <w:color w:val="000000"/>
                <w:sz w:val="24"/>
                <w:szCs w:val="24"/>
              </w:rPr>
            </w:pPr>
            <w:r w:rsidRPr="00FB6BDE">
              <w:rPr>
                <w:rFonts w:asciiTheme="majorBidi" w:eastAsia="Times New Roman" w:hAnsiTheme="majorBidi" w:cstheme="majorBidi"/>
                <w:color w:val="000000"/>
                <w:sz w:val="24"/>
                <w:szCs w:val="24"/>
              </w:rPr>
              <w:t>Bonne</w:t>
            </w: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3E46E7" w:rsidRDefault="00DF4EF9" w:rsidP="00D5796A">
            <w:pPr>
              <w:spacing w:after="0" w:line="360" w:lineRule="auto"/>
              <w:rPr>
                <w:color w:val="000000"/>
                <w:sz w:val="24"/>
                <w:szCs w:val="24"/>
              </w:rPr>
            </w:pPr>
            <w:r w:rsidRPr="00FB6BDE">
              <w:rPr>
                <w:rFonts w:asciiTheme="majorBidi" w:eastAsia="Times New Roman" w:hAnsiTheme="majorBidi" w:cstheme="majorBidi"/>
                <w:color w:val="000000"/>
                <w:sz w:val="24"/>
                <w:szCs w:val="24"/>
              </w:rPr>
              <w:t>Bonne</w:t>
            </w:r>
          </w:p>
        </w:tc>
        <w:tc>
          <w:tcPr>
            <w:tcW w:w="1197" w:type="dxa"/>
            <w:tcBorders>
              <w:top w:val="nil"/>
              <w:left w:val="nil"/>
              <w:bottom w:val="single" w:sz="4" w:space="0" w:color="auto"/>
              <w:right w:val="single" w:sz="4" w:space="0" w:color="auto"/>
            </w:tcBorders>
            <w:shd w:val="clear" w:color="auto" w:fill="auto"/>
            <w:noWrap/>
            <w:vAlign w:val="bottom"/>
            <w:hideMark/>
          </w:tcPr>
          <w:p w:rsidR="00DF4EF9" w:rsidRPr="00FB6BDE" w:rsidRDefault="00DF4EF9" w:rsidP="00D5796A">
            <w:pPr>
              <w:spacing w:after="0" w:line="360" w:lineRule="auto"/>
              <w:jc w:val="both"/>
              <w:rPr>
                <w:rFonts w:asciiTheme="majorBidi" w:eastAsia="Times New Roman" w:hAnsiTheme="majorBidi" w:cstheme="majorBidi"/>
                <w:color w:val="000000"/>
                <w:sz w:val="24"/>
                <w:szCs w:val="24"/>
              </w:rPr>
            </w:pPr>
            <w:r w:rsidRPr="00FB6BDE">
              <w:rPr>
                <w:rFonts w:asciiTheme="majorBidi" w:eastAsia="Times New Roman" w:hAnsiTheme="majorBidi" w:cstheme="majorBidi"/>
                <w:color w:val="000000"/>
                <w:sz w:val="24"/>
                <w:szCs w:val="24"/>
              </w:rPr>
              <w:t>Bonne</w:t>
            </w:r>
          </w:p>
        </w:tc>
      </w:tr>
    </w:tbl>
    <w:p w:rsidR="00DF4EF9" w:rsidRPr="00AE58A0" w:rsidRDefault="00DF4EF9" w:rsidP="00DF4EF9">
      <w:pPr>
        <w:tabs>
          <w:tab w:val="left" w:pos="4962"/>
        </w:tabs>
        <w:spacing w:after="0" w:line="360" w:lineRule="auto"/>
        <w:jc w:val="both"/>
        <w:rPr>
          <w:rFonts w:asciiTheme="majorBidi" w:hAnsiTheme="majorBidi" w:cstheme="majorBidi"/>
          <w:sz w:val="24"/>
          <w:szCs w:val="24"/>
        </w:rPr>
      </w:pPr>
    </w:p>
    <w:p w:rsidR="00DF4EF9" w:rsidRPr="00AE58A0" w:rsidRDefault="00DF4EF9" w:rsidP="00DF4EF9">
      <w:pPr>
        <w:tabs>
          <w:tab w:val="left" w:pos="4962"/>
        </w:tabs>
        <w:spacing w:after="0" w:line="360" w:lineRule="auto"/>
        <w:jc w:val="both"/>
        <w:rPr>
          <w:rFonts w:asciiTheme="majorBidi" w:hAnsiTheme="majorBidi" w:cstheme="majorBidi"/>
          <w:sz w:val="24"/>
          <w:szCs w:val="24"/>
        </w:rPr>
      </w:pPr>
      <w:r w:rsidRPr="00AE58A0">
        <w:rPr>
          <w:rFonts w:asciiTheme="majorBidi" w:hAnsiTheme="majorBidi" w:cstheme="majorBidi"/>
          <w:sz w:val="24"/>
          <w:szCs w:val="24"/>
        </w:rPr>
        <w:t xml:space="preserve">          Toutes les étables des exploitations enquêtées dans le présent travail sont éclairées et aérées. La fréquence d’évacuation des bouses est</w:t>
      </w:r>
      <w:r>
        <w:rPr>
          <w:rFonts w:asciiTheme="majorBidi" w:hAnsiTheme="majorBidi" w:cstheme="majorBidi"/>
          <w:sz w:val="24"/>
          <w:szCs w:val="24"/>
        </w:rPr>
        <w:t xml:space="preserve"> en fonction de la saison, soit de 2 à 3 fois / jour </w:t>
      </w:r>
      <w:r w:rsidRPr="00AE58A0">
        <w:rPr>
          <w:rFonts w:asciiTheme="majorBidi" w:hAnsiTheme="majorBidi" w:cstheme="majorBidi"/>
          <w:sz w:val="24"/>
          <w:szCs w:val="24"/>
        </w:rPr>
        <w:t>pendant l’hiver et de 1 à 2 fois / jour pendant l’été. L’évacuation ce fait à l’aide d’une raclette.</w:t>
      </w:r>
    </w:p>
    <w:p w:rsidR="00DF4EF9" w:rsidRDefault="00DF4EF9" w:rsidP="00DF4EF9">
      <w:pPr>
        <w:tabs>
          <w:tab w:val="left" w:pos="4962"/>
        </w:tabs>
        <w:spacing w:after="0" w:line="360" w:lineRule="auto"/>
        <w:jc w:val="both"/>
        <w:rPr>
          <w:rFonts w:asciiTheme="majorBidi" w:hAnsiTheme="majorBidi" w:cstheme="majorBidi"/>
          <w:sz w:val="24"/>
          <w:szCs w:val="24"/>
        </w:rPr>
      </w:pPr>
      <w:r w:rsidRPr="00AE58A0">
        <w:rPr>
          <w:rFonts w:asciiTheme="majorBidi" w:hAnsiTheme="majorBidi" w:cstheme="majorBidi"/>
          <w:sz w:val="24"/>
          <w:szCs w:val="24"/>
        </w:rPr>
        <w:t xml:space="preserve">          Le nettoyage de l’étable dans l’exploitation 02, 03, 04 et 05 se fait à l’aide de chaux</w:t>
      </w:r>
      <w:r>
        <w:rPr>
          <w:rFonts w:asciiTheme="majorBidi" w:hAnsiTheme="majorBidi" w:cstheme="majorBidi"/>
          <w:sz w:val="24"/>
          <w:szCs w:val="24"/>
        </w:rPr>
        <w:t>,</w:t>
      </w:r>
      <w:r w:rsidRPr="00AE58A0">
        <w:rPr>
          <w:rFonts w:asciiTheme="majorBidi" w:hAnsiTheme="majorBidi" w:cstheme="majorBidi"/>
          <w:sz w:val="24"/>
          <w:szCs w:val="24"/>
        </w:rPr>
        <w:t xml:space="preserve"> une </w:t>
      </w:r>
      <w:r>
        <w:rPr>
          <w:rFonts w:asciiTheme="majorBidi" w:hAnsiTheme="majorBidi" w:cstheme="majorBidi"/>
          <w:sz w:val="24"/>
          <w:szCs w:val="24"/>
        </w:rPr>
        <w:t xml:space="preserve">à deux </w:t>
      </w:r>
      <w:r w:rsidRPr="00AE58A0">
        <w:rPr>
          <w:rFonts w:asciiTheme="majorBidi" w:hAnsiTheme="majorBidi" w:cstheme="majorBidi"/>
          <w:sz w:val="24"/>
          <w:szCs w:val="24"/>
        </w:rPr>
        <w:t>fois par année afin d’éliminer la litière sèche et la réduction de la charge de la poussière</w:t>
      </w:r>
      <w:r w:rsidRPr="009664CE">
        <w:rPr>
          <w:rFonts w:asciiTheme="majorBidi" w:hAnsiTheme="majorBidi" w:cstheme="majorBidi"/>
          <w:sz w:val="24"/>
          <w:szCs w:val="24"/>
        </w:rPr>
        <w:t>.</w:t>
      </w:r>
      <w:r w:rsidRPr="00AE58A0">
        <w:rPr>
          <w:rFonts w:asciiTheme="majorBidi" w:hAnsiTheme="majorBidi" w:cstheme="majorBidi"/>
          <w:b/>
          <w:bCs/>
          <w:sz w:val="24"/>
          <w:szCs w:val="24"/>
        </w:rPr>
        <w:t xml:space="preserve"> </w:t>
      </w:r>
      <w:r w:rsidRPr="00AE58A0">
        <w:rPr>
          <w:rFonts w:asciiTheme="majorBidi" w:hAnsiTheme="majorBidi" w:cstheme="majorBidi"/>
          <w:sz w:val="24"/>
          <w:szCs w:val="24"/>
        </w:rPr>
        <w:t>Ce type de nettoyage est absent dans l’exploitation 01.</w:t>
      </w:r>
    </w:p>
    <w:p w:rsidR="00DF4EF9" w:rsidRPr="00AE58A0" w:rsidRDefault="00DF4EF9" w:rsidP="00DF4EF9">
      <w:pPr>
        <w:tabs>
          <w:tab w:val="left" w:pos="4962"/>
        </w:tabs>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L’état corporal des vaches est bonne presque dans toutes les exploitations, à l’exception de l’exploitation 01 où l’état corporal des vaches </w:t>
      </w:r>
      <w:r w:rsidRPr="00F77EA9">
        <w:rPr>
          <w:rFonts w:asciiTheme="majorBidi" w:hAnsiTheme="majorBidi" w:cstheme="majorBidi"/>
          <w:sz w:val="24"/>
          <w:szCs w:val="24"/>
        </w:rPr>
        <w:t xml:space="preserve">est </w:t>
      </w:r>
      <w:r>
        <w:rPr>
          <w:rFonts w:asciiTheme="majorBidi" w:eastAsia="Times New Roman" w:hAnsiTheme="majorBidi" w:cstheme="majorBidi"/>
          <w:color w:val="000000"/>
          <w:sz w:val="24"/>
          <w:szCs w:val="24"/>
        </w:rPr>
        <w:t>m</w:t>
      </w:r>
      <w:r w:rsidRPr="00F77EA9">
        <w:rPr>
          <w:rFonts w:asciiTheme="majorBidi" w:eastAsia="Times New Roman" w:hAnsiTheme="majorBidi" w:cstheme="majorBidi"/>
          <w:color w:val="000000"/>
          <w:sz w:val="24"/>
          <w:szCs w:val="24"/>
        </w:rPr>
        <w:t>édiocre</w:t>
      </w:r>
      <w:r>
        <w:rPr>
          <w:rFonts w:asciiTheme="majorBidi" w:eastAsia="Times New Roman" w:hAnsiTheme="majorBidi" w:cstheme="majorBidi"/>
          <w:color w:val="000000"/>
          <w:sz w:val="24"/>
          <w:szCs w:val="24"/>
        </w:rPr>
        <w:t>.</w:t>
      </w:r>
    </w:p>
    <w:p w:rsidR="00DF4EF9" w:rsidRPr="00AE58A0" w:rsidRDefault="00DF4EF9" w:rsidP="00DF4EF9">
      <w:pPr>
        <w:pStyle w:val="Paragraphedeliste"/>
        <w:spacing w:after="0" w:line="360" w:lineRule="auto"/>
        <w:ind w:left="0"/>
        <w:rPr>
          <w:rFonts w:asciiTheme="majorBidi" w:hAnsiTheme="majorBidi" w:cstheme="majorBidi"/>
          <w:sz w:val="24"/>
          <w:szCs w:val="24"/>
        </w:rPr>
      </w:pPr>
      <w:r w:rsidRPr="00AE58A0">
        <w:rPr>
          <w:rFonts w:asciiTheme="majorBidi" w:hAnsiTheme="majorBidi" w:cstheme="majorBidi"/>
          <w:sz w:val="24"/>
          <w:szCs w:val="24"/>
        </w:rPr>
        <w:t xml:space="preserve">           La majorité des exploitation</w:t>
      </w:r>
      <w:r w:rsidR="00E66BD0">
        <w:rPr>
          <w:rFonts w:asciiTheme="majorBidi" w:hAnsiTheme="majorBidi" w:cstheme="majorBidi"/>
          <w:sz w:val="24"/>
          <w:szCs w:val="24"/>
        </w:rPr>
        <w:t xml:space="preserve">s (exploitation 2, 3 et </w:t>
      </w:r>
      <w:r w:rsidR="00D23091">
        <w:rPr>
          <w:rFonts w:asciiTheme="majorBidi" w:hAnsiTheme="majorBidi" w:cstheme="majorBidi"/>
          <w:sz w:val="24"/>
          <w:szCs w:val="24"/>
        </w:rPr>
        <w:t xml:space="preserve">5) </w:t>
      </w:r>
      <w:r w:rsidRPr="00AE58A0">
        <w:rPr>
          <w:rFonts w:asciiTheme="majorBidi" w:hAnsiTheme="majorBidi" w:cstheme="majorBidi"/>
          <w:sz w:val="24"/>
          <w:szCs w:val="24"/>
        </w:rPr>
        <w:t>pourvu</w:t>
      </w:r>
      <w:r>
        <w:rPr>
          <w:rFonts w:asciiTheme="majorBidi" w:hAnsiTheme="majorBidi" w:cstheme="majorBidi"/>
          <w:sz w:val="24"/>
          <w:szCs w:val="24"/>
        </w:rPr>
        <w:t xml:space="preserve"> des salles de traite moderne, </w:t>
      </w:r>
      <w:r w:rsidRPr="00AE58A0">
        <w:rPr>
          <w:rFonts w:asciiTheme="majorBidi" w:hAnsiTheme="majorBidi" w:cstheme="majorBidi"/>
          <w:sz w:val="24"/>
          <w:szCs w:val="24"/>
        </w:rPr>
        <w:t>prat</w:t>
      </w:r>
      <w:r>
        <w:rPr>
          <w:rFonts w:asciiTheme="majorBidi" w:hAnsiTheme="majorBidi" w:cstheme="majorBidi"/>
          <w:sz w:val="24"/>
          <w:szCs w:val="24"/>
        </w:rPr>
        <w:t xml:space="preserve">iquent une traite mécanique, </w:t>
      </w:r>
      <w:r w:rsidR="00E66BD0">
        <w:rPr>
          <w:rFonts w:asciiTheme="majorBidi" w:hAnsiTheme="majorBidi" w:cstheme="majorBidi"/>
          <w:sz w:val="24"/>
          <w:szCs w:val="24"/>
        </w:rPr>
        <w:t xml:space="preserve">les exploitations (1 et </w:t>
      </w:r>
      <w:r w:rsidRPr="00AE58A0">
        <w:rPr>
          <w:rFonts w:asciiTheme="majorBidi" w:hAnsiTheme="majorBidi" w:cstheme="majorBidi"/>
          <w:sz w:val="24"/>
          <w:szCs w:val="24"/>
        </w:rPr>
        <w:t xml:space="preserve">4) pratiquent </w:t>
      </w:r>
      <w:r>
        <w:rPr>
          <w:rFonts w:asciiTheme="majorBidi" w:hAnsiTheme="majorBidi" w:cstheme="majorBidi"/>
          <w:sz w:val="24"/>
          <w:szCs w:val="24"/>
        </w:rPr>
        <w:t>la</w:t>
      </w:r>
      <w:r w:rsidRPr="00AE58A0">
        <w:rPr>
          <w:rFonts w:asciiTheme="majorBidi" w:hAnsiTheme="majorBidi" w:cstheme="majorBidi"/>
          <w:sz w:val="24"/>
          <w:szCs w:val="24"/>
        </w:rPr>
        <w:t xml:space="preserve"> traite manuelle.</w:t>
      </w:r>
    </w:p>
    <w:p w:rsidR="00DF4EF9" w:rsidRPr="00AE58A0" w:rsidRDefault="00DF4EF9" w:rsidP="00DF4EF9">
      <w:pPr>
        <w:pStyle w:val="Paragraphedeliste"/>
        <w:spacing w:after="0" w:line="360" w:lineRule="auto"/>
        <w:ind w:left="0"/>
        <w:rPr>
          <w:rFonts w:asciiTheme="majorBidi" w:hAnsiTheme="majorBidi" w:cstheme="majorBidi"/>
          <w:sz w:val="24"/>
          <w:szCs w:val="24"/>
        </w:rPr>
      </w:pPr>
      <w:r w:rsidRPr="00AE58A0">
        <w:rPr>
          <w:rFonts w:asciiTheme="majorBidi" w:hAnsiTheme="majorBidi" w:cstheme="majorBidi"/>
          <w:sz w:val="24"/>
          <w:szCs w:val="24"/>
        </w:rPr>
        <w:tab/>
        <w:t>Dans toutes les exploitations le lavage de la mamell</w:t>
      </w:r>
      <w:r>
        <w:rPr>
          <w:rFonts w:asciiTheme="majorBidi" w:hAnsiTheme="majorBidi" w:cstheme="majorBidi"/>
          <w:sz w:val="24"/>
          <w:szCs w:val="24"/>
        </w:rPr>
        <w:t>e se fait d’une manière simple (</w:t>
      </w:r>
      <w:r w:rsidRPr="00AE58A0">
        <w:rPr>
          <w:rFonts w:asciiTheme="majorBidi" w:hAnsiTheme="majorBidi" w:cstheme="majorBidi"/>
          <w:sz w:val="24"/>
          <w:szCs w:val="24"/>
        </w:rPr>
        <w:t>nettoyage et rinçage des trayons sans élimination des premiers jets d</w:t>
      </w:r>
      <w:r>
        <w:rPr>
          <w:rFonts w:asciiTheme="majorBidi" w:hAnsiTheme="majorBidi" w:cstheme="majorBidi"/>
          <w:sz w:val="24"/>
          <w:szCs w:val="24"/>
        </w:rPr>
        <w:t>u</w:t>
      </w:r>
      <w:r w:rsidRPr="00AE58A0">
        <w:rPr>
          <w:rFonts w:asciiTheme="majorBidi" w:hAnsiTheme="majorBidi" w:cstheme="majorBidi"/>
          <w:sz w:val="24"/>
          <w:szCs w:val="24"/>
        </w:rPr>
        <w:t xml:space="preserve"> lait</w:t>
      </w:r>
      <w:r>
        <w:rPr>
          <w:rFonts w:asciiTheme="majorBidi" w:hAnsiTheme="majorBidi" w:cstheme="majorBidi"/>
          <w:sz w:val="24"/>
          <w:szCs w:val="24"/>
        </w:rPr>
        <w:t xml:space="preserve">), </w:t>
      </w:r>
      <w:r w:rsidR="00E66BD0">
        <w:rPr>
          <w:rFonts w:asciiTheme="majorBidi" w:hAnsiTheme="majorBidi" w:cstheme="majorBidi"/>
          <w:sz w:val="24"/>
          <w:szCs w:val="24"/>
        </w:rPr>
        <w:t xml:space="preserve">les exploitations 2 et </w:t>
      </w:r>
      <w:r w:rsidRPr="00AE58A0">
        <w:rPr>
          <w:rFonts w:asciiTheme="majorBidi" w:hAnsiTheme="majorBidi" w:cstheme="majorBidi"/>
          <w:sz w:val="24"/>
          <w:szCs w:val="24"/>
        </w:rPr>
        <w:t xml:space="preserve">3 éliminant les premiers jets aven la traite.   </w:t>
      </w:r>
    </w:p>
    <w:p w:rsidR="00DF4EF9" w:rsidRPr="00AE58A0" w:rsidRDefault="00DF4EF9" w:rsidP="00DF4EF9">
      <w:pPr>
        <w:pStyle w:val="Paragraphedeliste"/>
        <w:spacing w:after="0" w:line="360" w:lineRule="auto"/>
        <w:ind w:left="0"/>
        <w:rPr>
          <w:rFonts w:asciiTheme="majorBidi" w:hAnsiTheme="majorBidi" w:cstheme="majorBidi"/>
          <w:sz w:val="24"/>
          <w:szCs w:val="24"/>
        </w:rPr>
      </w:pPr>
      <w:r w:rsidRPr="00AE58A0">
        <w:rPr>
          <w:rFonts w:asciiTheme="majorBidi" w:hAnsiTheme="majorBidi" w:cstheme="majorBidi"/>
          <w:sz w:val="24"/>
          <w:szCs w:val="24"/>
        </w:rPr>
        <w:t xml:space="preserve">            Le nettoyage du matériel de traite se fait par l’eau jav</w:t>
      </w:r>
      <w:r w:rsidR="00E66BD0">
        <w:rPr>
          <w:rFonts w:asciiTheme="majorBidi" w:hAnsiTheme="majorBidi" w:cstheme="majorBidi"/>
          <w:sz w:val="24"/>
          <w:szCs w:val="24"/>
        </w:rPr>
        <w:t xml:space="preserve">ellisée dans les exploitations 2, 3 et </w:t>
      </w:r>
      <w:r w:rsidRPr="00AE58A0">
        <w:rPr>
          <w:rFonts w:asciiTheme="majorBidi" w:hAnsiTheme="majorBidi" w:cstheme="majorBidi"/>
          <w:sz w:val="24"/>
          <w:szCs w:val="24"/>
        </w:rPr>
        <w:t xml:space="preserve">5 </w:t>
      </w:r>
      <w:r>
        <w:rPr>
          <w:rFonts w:asciiTheme="majorBidi" w:hAnsiTheme="majorBidi" w:cstheme="majorBidi"/>
          <w:sz w:val="24"/>
          <w:szCs w:val="24"/>
        </w:rPr>
        <w:t xml:space="preserve">et dans les </w:t>
      </w:r>
      <w:r w:rsidRPr="00AE58A0">
        <w:rPr>
          <w:rFonts w:asciiTheme="majorBidi" w:hAnsiTheme="majorBidi" w:cstheme="majorBidi"/>
          <w:sz w:val="24"/>
          <w:szCs w:val="24"/>
        </w:rPr>
        <w:t>exploitation</w:t>
      </w:r>
      <w:r>
        <w:rPr>
          <w:rFonts w:asciiTheme="majorBidi" w:hAnsiTheme="majorBidi" w:cstheme="majorBidi"/>
          <w:sz w:val="24"/>
          <w:szCs w:val="24"/>
        </w:rPr>
        <w:t>s</w:t>
      </w:r>
      <w:r w:rsidR="00E66BD0">
        <w:rPr>
          <w:rFonts w:asciiTheme="majorBidi" w:hAnsiTheme="majorBidi" w:cstheme="majorBidi"/>
          <w:sz w:val="24"/>
          <w:szCs w:val="24"/>
        </w:rPr>
        <w:t xml:space="preserve"> 1 et </w:t>
      </w:r>
      <w:r w:rsidRPr="00AE58A0">
        <w:rPr>
          <w:rFonts w:asciiTheme="majorBidi" w:hAnsiTheme="majorBidi" w:cstheme="majorBidi"/>
          <w:sz w:val="24"/>
          <w:szCs w:val="24"/>
        </w:rPr>
        <w:t>4</w:t>
      </w:r>
      <w:r w:rsidR="00E66BD0">
        <w:rPr>
          <w:rFonts w:asciiTheme="majorBidi" w:hAnsiTheme="majorBidi" w:cstheme="majorBidi"/>
          <w:sz w:val="24"/>
          <w:szCs w:val="24"/>
        </w:rPr>
        <w:t xml:space="preserve"> </w:t>
      </w:r>
      <w:r>
        <w:rPr>
          <w:rFonts w:asciiTheme="majorBidi" w:hAnsiTheme="majorBidi" w:cstheme="majorBidi"/>
          <w:sz w:val="24"/>
          <w:szCs w:val="24"/>
        </w:rPr>
        <w:t xml:space="preserve">le nettoyage avec </w:t>
      </w:r>
      <w:r w:rsidRPr="00AE58A0">
        <w:rPr>
          <w:rFonts w:asciiTheme="majorBidi" w:hAnsiTheme="majorBidi" w:cstheme="majorBidi"/>
          <w:sz w:val="24"/>
          <w:szCs w:val="24"/>
        </w:rPr>
        <w:t>de l’eau.</w:t>
      </w:r>
    </w:p>
    <w:p w:rsidR="00DF4EF9" w:rsidRPr="00AE58A0" w:rsidRDefault="00DF4EF9" w:rsidP="00DF4EF9">
      <w:pPr>
        <w:pStyle w:val="Paragraphedeliste"/>
        <w:spacing w:after="0" w:line="360" w:lineRule="auto"/>
        <w:ind w:left="0"/>
        <w:rPr>
          <w:rFonts w:asciiTheme="majorBidi" w:hAnsiTheme="majorBidi" w:cstheme="majorBidi"/>
          <w:sz w:val="24"/>
          <w:szCs w:val="24"/>
        </w:rPr>
      </w:pPr>
      <w:r w:rsidRPr="00AE58A0">
        <w:rPr>
          <w:rFonts w:asciiTheme="majorBidi" w:hAnsiTheme="majorBidi" w:cstheme="majorBidi"/>
          <w:sz w:val="24"/>
          <w:szCs w:val="24"/>
        </w:rPr>
        <w:t xml:space="preserve">            Le lait est conservé dans des </w:t>
      </w:r>
      <w:r w:rsidRPr="0059729C">
        <w:rPr>
          <w:rFonts w:asciiTheme="majorBidi" w:hAnsiTheme="majorBidi" w:cstheme="majorBidi"/>
          <w:sz w:val="24"/>
          <w:szCs w:val="24"/>
        </w:rPr>
        <w:t xml:space="preserve">bidons en plastique </w:t>
      </w:r>
      <w:r w:rsidR="00E66BD0">
        <w:rPr>
          <w:rFonts w:asciiTheme="majorBidi" w:hAnsiTheme="majorBidi" w:cstheme="majorBidi"/>
          <w:sz w:val="24"/>
          <w:szCs w:val="24"/>
        </w:rPr>
        <w:t xml:space="preserve">dans l’exploitation 1 et </w:t>
      </w:r>
      <w:r w:rsidRPr="00AE58A0">
        <w:rPr>
          <w:rFonts w:asciiTheme="majorBidi" w:hAnsiTheme="majorBidi" w:cstheme="majorBidi"/>
          <w:sz w:val="24"/>
          <w:szCs w:val="24"/>
        </w:rPr>
        <w:t>4 et dans des grande</w:t>
      </w:r>
      <w:r>
        <w:rPr>
          <w:rFonts w:asciiTheme="majorBidi" w:hAnsiTheme="majorBidi" w:cstheme="majorBidi"/>
          <w:sz w:val="24"/>
          <w:szCs w:val="24"/>
        </w:rPr>
        <w:t>s</w:t>
      </w:r>
      <w:r w:rsidRPr="00AE58A0">
        <w:rPr>
          <w:rFonts w:asciiTheme="majorBidi" w:hAnsiTheme="majorBidi" w:cstheme="majorBidi"/>
          <w:sz w:val="24"/>
          <w:szCs w:val="24"/>
        </w:rPr>
        <w:t xml:space="preserve"> cuve dans les autre exploitations jusqu’à l’arrivée du collecteur. </w:t>
      </w:r>
    </w:p>
    <w:p w:rsidR="00DF4EF9" w:rsidRDefault="00DF4EF9" w:rsidP="00DF4EF9">
      <w:pPr>
        <w:pStyle w:val="Paragraphedeliste"/>
        <w:spacing w:after="0" w:line="360" w:lineRule="auto"/>
        <w:ind w:left="0"/>
        <w:rPr>
          <w:rFonts w:asciiTheme="majorBidi" w:hAnsiTheme="majorBidi" w:cstheme="majorBidi"/>
          <w:sz w:val="24"/>
          <w:szCs w:val="24"/>
        </w:rPr>
      </w:pPr>
      <w:r w:rsidRPr="00AE58A0">
        <w:rPr>
          <w:rFonts w:asciiTheme="majorBidi" w:hAnsiTheme="majorBidi" w:cstheme="majorBidi"/>
          <w:sz w:val="24"/>
          <w:szCs w:val="24"/>
        </w:rPr>
        <w:lastRenderedPageBreak/>
        <w:t xml:space="preserve">            Les horaires de traite sont fixes </w:t>
      </w:r>
      <w:r>
        <w:rPr>
          <w:rFonts w:asciiTheme="majorBidi" w:hAnsiTheme="majorBidi" w:cstheme="majorBidi"/>
          <w:sz w:val="24"/>
          <w:szCs w:val="24"/>
        </w:rPr>
        <w:t>dans toutes les exploitations</w:t>
      </w:r>
      <w:r w:rsidRPr="00AE58A0">
        <w:rPr>
          <w:rFonts w:asciiTheme="majorBidi" w:hAnsiTheme="majorBidi" w:cstheme="majorBidi"/>
          <w:sz w:val="24"/>
          <w:szCs w:val="24"/>
        </w:rPr>
        <w:t>. La traite matinale se fait entre 4 e</w:t>
      </w:r>
      <w:r>
        <w:rPr>
          <w:rFonts w:asciiTheme="majorBidi" w:hAnsiTheme="majorBidi" w:cstheme="majorBidi"/>
          <w:sz w:val="24"/>
          <w:szCs w:val="24"/>
        </w:rPr>
        <w:t xml:space="preserve">t 8 heures et le soir entre 16 et 19 heures plus au moins </w:t>
      </w:r>
      <w:r w:rsidRPr="00AE58A0">
        <w:rPr>
          <w:rFonts w:asciiTheme="majorBidi" w:hAnsiTheme="majorBidi" w:cstheme="majorBidi"/>
          <w:sz w:val="24"/>
          <w:szCs w:val="24"/>
        </w:rPr>
        <w:t>l’heure de</w:t>
      </w:r>
      <w:r>
        <w:rPr>
          <w:rFonts w:asciiTheme="majorBidi" w:hAnsiTheme="majorBidi" w:cstheme="majorBidi"/>
          <w:sz w:val="24"/>
          <w:szCs w:val="24"/>
        </w:rPr>
        <w:t xml:space="preserve"> la fin de la traite, </w:t>
      </w:r>
      <w:r w:rsidRPr="00AE58A0">
        <w:rPr>
          <w:rFonts w:asciiTheme="majorBidi" w:hAnsiTheme="majorBidi" w:cstheme="majorBidi"/>
          <w:sz w:val="24"/>
          <w:szCs w:val="24"/>
        </w:rPr>
        <w:t xml:space="preserve">selon </w:t>
      </w:r>
      <w:r>
        <w:rPr>
          <w:rFonts w:asciiTheme="majorBidi" w:hAnsiTheme="majorBidi" w:cstheme="majorBidi"/>
          <w:sz w:val="24"/>
          <w:szCs w:val="24"/>
        </w:rPr>
        <w:t>le nombre des vaches traitées</w:t>
      </w:r>
      <w:r w:rsidRPr="00AE58A0">
        <w:rPr>
          <w:rFonts w:asciiTheme="majorBidi" w:hAnsiTheme="majorBidi" w:cstheme="majorBidi"/>
          <w:sz w:val="24"/>
          <w:szCs w:val="24"/>
        </w:rPr>
        <w:t>.</w:t>
      </w:r>
    </w:p>
    <w:p w:rsidR="00DF4EF9" w:rsidRDefault="00DF4EF9" w:rsidP="00DF4EF9">
      <w:pPr>
        <w:spacing w:after="0" w:line="360" w:lineRule="auto"/>
        <w:jc w:val="both"/>
        <w:rPr>
          <w:rFonts w:asciiTheme="majorBidi" w:hAnsiTheme="majorBidi" w:cstheme="majorBidi"/>
          <w:b/>
          <w:sz w:val="24"/>
          <w:szCs w:val="24"/>
        </w:rPr>
      </w:pPr>
      <w:r w:rsidRPr="00AE58A0">
        <w:rPr>
          <w:rFonts w:asciiTheme="majorBidi" w:hAnsiTheme="majorBidi" w:cstheme="majorBidi"/>
          <w:b/>
          <w:sz w:val="24"/>
          <w:szCs w:val="24"/>
        </w:rPr>
        <w:t>4.2. Qualité physico-chimique du lait</w:t>
      </w:r>
    </w:p>
    <w:p w:rsidR="00DF4EF9" w:rsidRPr="00687740" w:rsidRDefault="00DF4EF9" w:rsidP="00DF4EF9">
      <w:pPr>
        <w:spacing w:after="0" w:line="360" w:lineRule="auto"/>
        <w:ind w:firstLine="708"/>
        <w:rPr>
          <w:rFonts w:asciiTheme="majorBidi" w:hAnsiTheme="majorBidi" w:cstheme="majorBidi"/>
          <w:bCs/>
          <w:sz w:val="24"/>
          <w:szCs w:val="24"/>
        </w:rPr>
      </w:pPr>
      <w:r w:rsidRPr="00687740">
        <w:rPr>
          <w:rFonts w:asciiTheme="majorBidi" w:hAnsiTheme="majorBidi" w:cstheme="majorBidi"/>
          <w:bCs/>
          <w:sz w:val="24"/>
          <w:szCs w:val="24"/>
        </w:rPr>
        <w:t xml:space="preserve">Les résultats des analyses physico-chimique du lait de vache cru sont représente dans l’annexe </w:t>
      </w:r>
      <w:r>
        <w:rPr>
          <w:rFonts w:asciiTheme="majorBidi" w:hAnsiTheme="majorBidi" w:cstheme="majorBidi"/>
          <w:bCs/>
          <w:sz w:val="24"/>
          <w:szCs w:val="24"/>
        </w:rPr>
        <w:t>4</w:t>
      </w:r>
      <w:r w:rsidRPr="00687740">
        <w:rPr>
          <w:rFonts w:asciiTheme="majorBidi" w:hAnsiTheme="majorBidi" w:cstheme="majorBidi"/>
          <w:bCs/>
          <w:sz w:val="24"/>
          <w:szCs w:val="24"/>
        </w:rPr>
        <w:t>.</w:t>
      </w:r>
    </w:p>
    <w:p w:rsidR="00DF4EF9" w:rsidRPr="00AE58A0" w:rsidRDefault="00DF4EF9" w:rsidP="00DF4EF9">
      <w:pPr>
        <w:spacing w:after="0" w:line="360" w:lineRule="auto"/>
        <w:jc w:val="both"/>
        <w:rPr>
          <w:rFonts w:asciiTheme="majorBidi" w:hAnsiTheme="majorBidi" w:cstheme="majorBidi"/>
          <w:b/>
          <w:sz w:val="24"/>
          <w:szCs w:val="24"/>
        </w:rPr>
      </w:pPr>
      <w:r w:rsidRPr="00AE58A0">
        <w:rPr>
          <w:rFonts w:asciiTheme="majorBidi" w:hAnsiTheme="majorBidi" w:cstheme="majorBidi"/>
          <w:b/>
          <w:sz w:val="24"/>
          <w:szCs w:val="24"/>
        </w:rPr>
        <w:t>4.2.1. Matière grasse</w:t>
      </w:r>
    </w:p>
    <w:p w:rsidR="00DF4EF9" w:rsidRPr="00AE58A0" w:rsidRDefault="00DF4EF9" w:rsidP="00DF4EF9">
      <w:pPr>
        <w:spacing w:after="0" w:line="360" w:lineRule="auto"/>
        <w:ind w:firstLine="708"/>
        <w:jc w:val="both"/>
        <w:rPr>
          <w:rFonts w:asciiTheme="majorBidi" w:hAnsiTheme="majorBidi" w:cstheme="majorBidi"/>
          <w:sz w:val="24"/>
          <w:szCs w:val="24"/>
        </w:rPr>
      </w:pPr>
      <w:r w:rsidRPr="00AE58A0">
        <w:rPr>
          <w:rFonts w:asciiTheme="majorBidi" w:hAnsiTheme="majorBidi" w:cstheme="majorBidi"/>
          <w:sz w:val="24"/>
          <w:szCs w:val="24"/>
        </w:rPr>
        <w:t>Les taux de la</w:t>
      </w:r>
      <w:r>
        <w:rPr>
          <w:rFonts w:asciiTheme="majorBidi" w:hAnsiTheme="majorBidi" w:cstheme="majorBidi"/>
          <w:sz w:val="24"/>
          <w:szCs w:val="24"/>
        </w:rPr>
        <w:t xml:space="preserve"> </w:t>
      </w:r>
      <w:r w:rsidRPr="00AE58A0">
        <w:rPr>
          <w:rFonts w:asciiTheme="majorBidi" w:hAnsiTheme="majorBidi" w:cstheme="majorBidi"/>
          <w:sz w:val="24"/>
          <w:szCs w:val="24"/>
        </w:rPr>
        <w:t>matière grasse</w:t>
      </w:r>
      <w:r>
        <w:rPr>
          <w:rFonts w:asciiTheme="majorBidi" w:hAnsiTheme="majorBidi" w:cstheme="majorBidi"/>
          <w:sz w:val="24"/>
          <w:szCs w:val="24"/>
        </w:rPr>
        <w:t xml:space="preserve"> </w:t>
      </w:r>
      <w:r w:rsidRPr="00AE58A0">
        <w:rPr>
          <w:rFonts w:asciiTheme="majorBidi" w:hAnsiTheme="majorBidi" w:cstheme="majorBidi"/>
          <w:sz w:val="24"/>
          <w:szCs w:val="24"/>
        </w:rPr>
        <w:t>de cinq échantillons du lait de vache cru obtenus sont illustrés par la figure 4.1.</w:t>
      </w:r>
    </w:p>
    <w:p w:rsidR="00DF4EF9" w:rsidRPr="00AE58A0" w:rsidRDefault="00DF4EF9" w:rsidP="000D4490">
      <w:pPr>
        <w:spacing w:after="0" w:line="360" w:lineRule="auto"/>
        <w:ind w:firstLine="708"/>
        <w:jc w:val="center"/>
        <w:rPr>
          <w:rFonts w:asciiTheme="majorBidi" w:hAnsiTheme="majorBidi" w:cstheme="majorBidi"/>
          <w:sz w:val="24"/>
          <w:szCs w:val="24"/>
        </w:rPr>
      </w:pPr>
      <w:r w:rsidRPr="00AE58A0">
        <w:rPr>
          <w:rFonts w:asciiTheme="majorBidi" w:hAnsiTheme="majorBidi" w:cstheme="majorBidi"/>
          <w:noProof/>
          <w:sz w:val="24"/>
          <w:szCs w:val="24"/>
        </w:rPr>
        <w:drawing>
          <wp:inline distT="0" distB="0" distL="0" distR="0">
            <wp:extent cx="4572000" cy="2743200"/>
            <wp:effectExtent l="0" t="0" r="0" b="0"/>
            <wp:docPr id="9"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DF4EF9" w:rsidRPr="00AE58A0" w:rsidRDefault="00DF4EF9" w:rsidP="00DF4EF9">
      <w:pPr>
        <w:spacing w:after="0" w:line="360" w:lineRule="auto"/>
        <w:ind w:firstLine="708"/>
        <w:jc w:val="center"/>
        <w:rPr>
          <w:rFonts w:asciiTheme="majorBidi" w:hAnsiTheme="majorBidi" w:cstheme="majorBidi"/>
          <w:sz w:val="24"/>
          <w:szCs w:val="24"/>
        </w:rPr>
      </w:pPr>
      <w:r w:rsidRPr="00AE58A0">
        <w:rPr>
          <w:rFonts w:asciiTheme="majorBidi" w:hAnsiTheme="majorBidi" w:cstheme="majorBidi"/>
          <w:b/>
          <w:sz w:val="24"/>
          <w:szCs w:val="24"/>
        </w:rPr>
        <w:t>Figure 4.1 :</w:t>
      </w:r>
      <w:r w:rsidRPr="00AE58A0">
        <w:rPr>
          <w:rFonts w:asciiTheme="majorBidi" w:hAnsiTheme="majorBidi" w:cstheme="majorBidi"/>
          <w:sz w:val="24"/>
          <w:szCs w:val="24"/>
        </w:rPr>
        <w:t xml:space="preserve"> Teneur en matière grasse du lait de vache</w:t>
      </w:r>
    </w:p>
    <w:p w:rsidR="00DF4EF9" w:rsidRPr="00AE58A0" w:rsidRDefault="00DF4EF9" w:rsidP="00DF4EF9">
      <w:pPr>
        <w:spacing w:after="0" w:line="360" w:lineRule="auto"/>
        <w:ind w:firstLine="708"/>
        <w:jc w:val="both"/>
        <w:rPr>
          <w:rFonts w:asciiTheme="majorBidi" w:hAnsiTheme="majorBidi" w:cstheme="majorBidi"/>
          <w:sz w:val="24"/>
          <w:szCs w:val="24"/>
        </w:rPr>
      </w:pPr>
      <w:r w:rsidRPr="00AE58A0">
        <w:rPr>
          <w:rFonts w:asciiTheme="majorBidi" w:hAnsiTheme="majorBidi" w:cstheme="majorBidi"/>
          <w:sz w:val="24"/>
          <w:szCs w:val="24"/>
        </w:rPr>
        <w:t>De</w:t>
      </w:r>
      <w:r>
        <w:rPr>
          <w:rFonts w:asciiTheme="majorBidi" w:hAnsiTheme="majorBidi" w:cstheme="majorBidi"/>
          <w:sz w:val="24"/>
          <w:szCs w:val="24"/>
        </w:rPr>
        <w:t xml:space="preserve"> </w:t>
      </w:r>
      <w:r w:rsidRPr="00AE58A0">
        <w:rPr>
          <w:rFonts w:asciiTheme="majorBidi" w:hAnsiTheme="majorBidi" w:cstheme="majorBidi"/>
          <w:sz w:val="24"/>
          <w:szCs w:val="24"/>
        </w:rPr>
        <w:t>figure ci-dessus, il apparait que la teneur en matière grasse dans les cinq échantillons du lait de vache étudiés balance entre 2,09 à 4,76 %. Les teneurs en matière grasse varient en fonction de l’échantillon en enregistrant une moyenne de 2,88 % avec un coefficient de variabilité élevé de 37,4 %.</w:t>
      </w:r>
    </w:p>
    <w:p w:rsidR="00DF4EF9" w:rsidRDefault="00DF4EF9" w:rsidP="00DF4EF9">
      <w:pPr>
        <w:spacing w:after="0" w:line="360" w:lineRule="auto"/>
        <w:ind w:firstLine="708"/>
        <w:jc w:val="both"/>
        <w:rPr>
          <w:rFonts w:asciiTheme="majorBidi" w:hAnsiTheme="majorBidi" w:cstheme="majorBidi"/>
          <w:sz w:val="24"/>
          <w:szCs w:val="24"/>
        </w:rPr>
      </w:pPr>
      <w:r w:rsidRPr="00AE58A0">
        <w:rPr>
          <w:rFonts w:asciiTheme="majorBidi" w:hAnsiTheme="majorBidi" w:cstheme="majorBidi"/>
          <w:sz w:val="24"/>
          <w:szCs w:val="24"/>
        </w:rPr>
        <w:t>Le taux butyreux le plus élevé est noté pour l’échantillon</w:t>
      </w:r>
      <w:r w:rsidR="00515B39">
        <w:rPr>
          <w:rFonts w:asciiTheme="majorBidi" w:hAnsiTheme="majorBidi" w:cstheme="majorBidi"/>
          <w:sz w:val="24"/>
          <w:szCs w:val="24"/>
        </w:rPr>
        <w:t xml:space="preserve"> </w:t>
      </w:r>
      <w:r w:rsidRPr="00AE58A0">
        <w:rPr>
          <w:rFonts w:asciiTheme="majorBidi" w:hAnsiTheme="majorBidi" w:cstheme="majorBidi"/>
          <w:sz w:val="24"/>
          <w:szCs w:val="24"/>
        </w:rPr>
        <w:t>03 soit 4,75 %, Les autre</w:t>
      </w:r>
      <w:r w:rsidR="00515B39">
        <w:rPr>
          <w:rFonts w:asciiTheme="majorBidi" w:hAnsiTheme="majorBidi" w:cstheme="majorBidi"/>
          <w:sz w:val="24"/>
          <w:szCs w:val="24"/>
        </w:rPr>
        <w:t>s</w:t>
      </w:r>
      <w:r w:rsidRPr="00AE58A0">
        <w:rPr>
          <w:rFonts w:asciiTheme="majorBidi" w:hAnsiTheme="majorBidi" w:cstheme="majorBidi"/>
          <w:sz w:val="24"/>
          <w:szCs w:val="24"/>
        </w:rPr>
        <w:t xml:space="preserve"> fermes enregistrent des valeurs faibles soient</w:t>
      </w:r>
      <w:r w:rsidR="00515B39">
        <w:rPr>
          <w:rFonts w:asciiTheme="majorBidi" w:hAnsiTheme="majorBidi" w:cstheme="majorBidi"/>
          <w:sz w:val="24"/>
          <w:szCs w:val="24"/>
        </w:rPr>
        <w:t xml:space="preserve"> </w:t>
      </w:r>
      <w:r w:rsidRPr="00AE58A0">
        <w:rPr>
          <w:rFonts w:asciiTheme="majorBidi" w:eastAsia="Times New Roman" w:hAnsiTheme="majorBidi" w:cstheme="majorBidi"/>
          <w:color w:val="000000"/>
          <w:sz w:val="24"/>
          <w:szCs w:val="24"/>
        </w:rPr>
        <w:t>2,09 %, 2,29 %, 2,56 %, 2,7 %</w:t>
      </w:r>
      <w:r w:rsidRPr="00AE58A0">
        <w:rPr>
          <w:rFonts w:asciiTheme="majorBidi" w:hAnsiTheme="majorBidi" w:cstheme="majorBidi"/>
          <w:sz w:val="24"/>
          <w:szCs w:val="24"/>
        </w:rPr>
        <w:t>, concernant les échantillons 1,</w:t>
      </w:r>
      <w:r w:rsidR="002D2F23">
        <w:rPr>
          <w:rFonts w:asciiTheme="majorBidi" w:hAnsiTheme="majorBidi" w:cstheme="majorBidi"/>
          <w:sz w:val="24"/>
          <w:szCs w:val="24"/>
        </w:rPr>
        <w:t xml:space="preserve"> </w:t>
      </w:r>
      <w:r w:rsidRPr="00AE58A0">
        <w:rPr>
          <w:rFonts w:asciiTheme="majorBidi" w:hAnsiTheme="majorBidi" w:cstheme="majorBidi"/>
          <w:sz w:val="24"/>
          <w:szCs w:val="24"/>
        </w:rPr>
        <w:t>2,</w:t>
      </w:r>
      <w:r w:rsidR="002D2F23">
        <w:rPr>
          <w:rFonts w:asciiTheme="majorBidi" w:hAnsiTheme="majorBidi" w:cstheme="majorBidi"/>
          <w:sz w:val="24"/>
          <w:szCs w:val="24"/>
        </w:rPr>
        <w:t xml:space="preserve"> </w:t>
      </w:r>
      <w:r w:rsidRPr="00AE58A0">
        <w:rPr>
          <w:rFonts w:asciiTheme="majorBidi" w:hAnsiTheme="majorBidi" w:cstheme="majorBidi"/>
          <w:sz w:val="24"/>
          <w:szCs w:val="24"/>
        </w:rPr>
        <w:t>4 et 5.</w:t>
      </w:r>
    </w:p>
    <w:p w:rsidR="00D23091" w:rsidRDefault="00515B39" w:rsidP="00784CE3">
      <w:pPr>
        <w:spacing w:after="0" w:line="360" w:lineRule="auto"/>
        <w:ind w:firstLine="708"/>
        <w:jc w:val="both"/>
        <w:rPr>
          <w:rFonts w:asciiTheme="majorBidi" w:hAnsiTheme="majorBidi" w:cstheme="majorBidi"/>
          <w:sz w:val="24"/>
          <w:szCs w:val="24"/>
        </w:rPr>
      </w:pPr>
      <w:r w:rsidRPr="002D2F23">
        <w:rPr>
          <w:rFonts w:asciiTheme="majorBidi" w:hAnsiTheme="majorBidi" w:cstheme="majorBidi"/>
          <w:sz w:val="24"/>
          <w:szCs w:val="24"/>
        </w:rPr>
        <w:t>Selon les informations collectées des fermes enquêté il apparait que l’alimentation</w:t>
      </w:r>
      <w:r w:rsidR="00D24A95" w:rsidRPr="002D2F23">
        <w:rPr>
          <w:rFonts w:asciiTheme="majorBidi" w:hAnsiTheme="majorBidi" w:cstheme="majorBidi"/>
          <w:sz w:val="24"/>
          <w:szCs w:val="24"/>
        </w:rPr>
        <w:t xml:space="preserve"> des vaches est basé sur le concentré, des quantités importante sont distribué</w:t>
      </w:r>
      <w:r w:rsidR="00784CE3">
        <w:rPr>
          <w:rFonts w:asciiTheme="majorBidi" w:hAnsiTheme="majorBidi" w:cstheme="majorBidi"/>
          <w:sz w:val="24"/>
          <w:szCs w:val="24"/>
        </w:rPr>
        <w:t>es</w:t>
      </w:r>
      <w:r w:rsidR="00D24A95" w:rsidRPr="002D2F23">
        <w:rPr>
          <w:rFonts w:asciiTheme="majorBidi" w:hAnsiTheme="majorBidi" w:cstheme="majorBidi"/>
          <w:sz w:val="24"/>
          <w:szCs w:val="24"/>
        </w:rPr>
        <w:t xml:space="preserve"> varient entre (8 Kg à 12Kg  /</w:t>
      </w:r>
      <w:r w:rsidR="00D24A95">
        <w:rPr>
          <w:rFonts w:asciiTheme="majorBidi" w:hAnsiTheme="majorBidi" w:cstheme="majorBidi"/>
          <w:sz w:val="24"/>
          <w:szCs w:val="24"/>
        </w:rPr>
        <w:t xml:space="preserve"> jour /vache).</w:t>
      </w:r>
    </w:p>
    <w:p w:rsidR="00D23091" w:rsidRDefault="00D23091" w:rsidP="00DF4EF9">
      <w:pPr>
        <w:spacing w:after="0" w:line="360" w:lineRule="auto"/>
        <w:ind w:firstLine="708"/>
        <w:jc w:val="both"/>
        <w:rPr>
          <w:rFonts w:asciiTheme="majorBidi" w:hAnsiTheme="majorBidi" w:cstheme="majorBidi"/>
          <w:sz w:val="24"/>
          <w:szCs w:val="24"/>
        </w:rPr>
      </w:pPr>
    </w:p>
    <w:p w:rsidR="00D23091" w:rsidRDefault="00D23091" w:rsidP="00DF4EF9">
      <w:pPr>
        <w:spacing w:after="0" w:line="360" w:lineRule="auto"/>
        <w:ind w:firstLine="708"/>
        <w:jc w:val="both"/>
        <w:rPr>
          <w:rFonts w:asciiTheme="majorBidi" w:hAnsiTheme="majorBidi" w:cstheme="majorBidi"/>
          <w:sz w:val="24"/>
          <w:szCs w:val="24"/>
        </w:rPr>
      </w:pPr>
    </w:p>
    <w:p w:rsidR="00D23091" w:rsidRPr="00AE58A0" w:rsidRDefault="00D23091" w:rsidP="00DF4EF9">
      <w:pPr>
        <w:spacing w:after="0" w:line="360" w:lineRule="auto"/>
        <w:ind w:firstLine="708"/>
        <w:jc w:val="both"/>
        <w:rPr>
          <w:rFonts w:asciiTheme="majorBidi" w:hAnsiTheme="majorBidi" w:cstheme="majorBidi"/>
          <w:sz w:val="24"/>
          <w:szCs w:val="24"/>
        </w:rPr>
      </w:pPr>
    </w:p>
    <w:p w:rsidR="00DF4EF9" w:rsidRDefault="00DF4EF9" w:rsidP="00DF4EF9">
      <w:pPr>
        <w:autoSpaceDE w:val="0"/>
        <w:autoSpaceDN w:val="0"/>
        <w:adjustRightInd w:val="0"/>
        <w:spacing w:after="0" w:line="360" w:lineRule="auto"/>
        <w:ind w:firstLine="708"/>
        <w:jc w:val="both"/>
        <w:rPr>
          <w:rFonts w:asciiTheme="majorBidi" w:hAnsiTheme="majorBidi" w:cstheme="majorBidi"/>
          <w:color w:val="000000"/>
          <w:sz w:val="24"/>
          <w:szCs w:val="24"/>
        </w:rPr>
      </w:pPr>
      <w:r w:rsidRPr="00AE58A0">
        <w:rPr>
          <w:rFonts w:asciiTheme="majorBidi" w:hAnsiTheme="majorBidi" w:cstheme="majorBidi"/>
          <w:color w:val="000000"/>
          <w:sz w:val="24"/>
          <w:szCs w:val="24"/>
        </w:rPr>
        <w:lastRenderedPageBreak/>
        <w:t>Durant la saison de pâturage qui est notre période d’étude, la composition du lait est sous la dépendance des effets saisonnie</w:t>
      </w:r>
      <w:r>
        <w:rPr>
          <w:rFonts w:asciiTheme="majorBidi" w:hAnsiTheme="majorBidi" w:cstheme="majorBidi"/>
          <w:color w:val="000000"/>
          <w:sz w:val="24"/>
          <w:szCs w:val="24"/>
        </w:rPr>
        <w:t>rs qui sont étroitement associés</w:t>
      </w:r>
      <w:r w:rsidRPr="00AE58A0">
        <w:rPr>
          <w:rFonts w:asciiTheme="majorBidi" w:hAnsiTheme="majorBidi" w:cstheme="majorBidi"/>
          <w:color w:val="000000"/>
          <w:sz w:val="24"/>
          <w:szCs w:val="24"/>
        </w:rPr>
        <w:t xml:space="preserve"> à l'alimentation du bétail. Plus le facteur de la race où en est trouvée une abondance de la race Normande dans la ferme 03, des augmentations sensibles sont constatées lorsque la ration est à base de foin ou d’ensilage d’herbe (Hoden</w:t>
      </w:r>
      <w:r w:rsidR="00784CE3">
        <w:rPr>
          <w:rFonts w:asciiTheme="majorBidi" w:hAnsiTheme="majorBidi" w:cstheme="majorBidi"/>
          <w:color w:val="000000"/>
          <w:sz w:val="24"/>
          <w:szCs w:val="24"/>
        </w:rPr>
        <w:t xml:space="preserve"> </w:t>
      </w:r>
      <w:r w:rsidRPr="00AE58A0">
        <w:rPr>
          <w:rFonts w:asciiTheme="majorBidi" w:hAnsiTheme="majorBidi" w:cstheme="majorBidi"/>
          <w:iCs/>
          <w:color w:val="000000"/>
          <w:sz w:val="24"/>
          <w:szCs w:val="24"/>
        </w:rPr>
        <w:t>et</w:t>
      </w:r>
      <w:r w:rsidR="00784CE3">
        <w:rPr>
          <w:rFonts w:asciiTheme="majorBidi" w:hAnsiTheme="majorBidi" w:cstheme="majorBidi"/>
          <w:iCs/>
          <w:color w:val="000000"/>
          <w:sz w:val="24"/>
          <w:szCs w:val="24"/>
        </w:rPr>
        <w:t xml:space="preserve"> </w:t>
      </w:r>
      <w:r w:rsidRPr="00AE58A0">
        <w:rPr>
          <w:rFonts w:asciiTheme="majorBidi" w:hAnsiTheme="majorBidi" w:cstheme="majorBidi"/>
          <w:i/>
          <w:iCs/>
          <w:color w:val="000000"/>
          <w:sz w:val="24"/>
          <w:szCs w:val="24"/>
        </w:rPr>
        <w:t>al</w:t>
      </w:r>
      <w:r w:rsidRPr="00AE58A0">
        <w:rPr>
          <w:rFonts w:asciiTheme="majorBidi" w:hAnsiTheme="majorBidi" w:cstheme="majorBidi"/>
          <w:color w:val="000000"/>
          <w:sz w:val="24"/>
          <w:szCs w:val="24"/>
        </w:rPr>
        <w:t>, 1985). En outre, Le ratio four</w:t>
      </w:r>
      <w:r>
        <w:rPr>
          <w:rFonts w:asciiTheme="majorBidi" w:hAnsiTheme="majorBidi" w:cstheme="majorBidi"/>
          <w:color w:val="000000"/>
          <w:sz w:val="24"/>
          <w:szCs w:val="24"/>
        </w:rPr>
        <w:t>rages/concentré</w:t>
      </w:r>
      <w:r w:rsidRPr="00AE58A0">
        <w:rPr>
          <w:rFonts w:asciiTheme="majorBidi" w:hAnsiTheme="majorBidi" w:cstheme="majorBidi"/>
          <w:color w:val="000000"/>
          <w:sz w:val="24"/>
          <w:szCs w:val="24"/>
        </w:rPr>
        <w:t>s, qui détermine la teneur en fibres et en glucides cytoplasmiques de la ration, est un important facteur de variation de la teneur en MG du lait (Chilliard</w:t>
      </w:r>
      <w:r w:rsidRPr="00AE58A0">
        <w:rPr>
          <w:rFonts w:asciiTheme="majorBidi" w:hAnsiTheme="majorBidi" w:cstheme="majorBidi"/>
          <w:iCs/>
          <w:color w:val="000000"/>
          <w:sz w:val="24"/>
          <w:szCs w:val="24"/>
        </w:rPr>
        <w:t>et</w:t>
      </w:r>
      <w:r w:rsidRPr="00AE58A0">
        <w:rPr>
          <w:rFonts w:asciiTheme="majorBidi" w:hAnsiTheme="majorBidi" w:cstheme="majorBidi"/>
          <w:i/>
          <w:iCs/>
          <w:color w:val="000000"/>
          <w:sz w:val="24"/>
          <w:szCs w:val="24"/>
        </w:rPr>
        <w:t xml:space="preserve"> al</w:t>
      </w:r>
      <w:r w:rsidRPr="00AE58A0">
        <w:rPr>
          <w:rFonts w:asciiTheme="majorBidi" w:hAnsiTheme="majorBidi" w:cstheme="majorBidi"/>
          <w:color w:val="000000"/>
          <w:sz w:val="24"/>
          <w:szCs w:val="24"/>
        </w:rPr>
        <w:t>, 2001 ; Rulquin</w:t>
      </w:r>
      <w:r w:rsidRPr="00AE58A0">
        <w:rPr>
          <w:rFonts w:asciiTheme="majorBidi" w:hAnsiTheme="majorBidi" w:cstheme="majorBidi"/>
          <w:iCs/>
          <w:color w:val="000000"/>
          <w:sz w:val="24"/>
          <w:szCs w:val="24"/>
        </w:rPr>
        <w:t>et</w:t>
      </w:r>
      <w:r w:rsidRPr="00AE58A0">
        <w:rPr>
          <w:rFonts w:asciiTheme="majorBidi" w:hAnsiTheme="majorBidi" w:cstheme="majorBidi"/>
          <w:i/>
          <w:iCs/>
          <w:color w:val="000000"/>
          <w:sz w:val="24"/>
          <w:szCs w:val="24"/>
        </w:rPr>
        <w:t xml:space="preserve"> al</w:t>
      </w:r>
      <w:r w:rsidRPr="00AE58A0">
        <w:rPr>
          <w:rFonts w:asciiTheme="majorBidi" w:hAnsiTheme="majorBidi" w:cstheme="majorBidi"/>
          <w:color w:val="000000"/>
          <w:sz w:val="24"/>
          <w:szCs w:val="24"/>
        </w:rPr>
        <w:t xml:space="preserve">, 2007 ; Collas, 2008). </w:t>
      </w:r>
      <w:r>
        <w:rPr>
          <w:rFonts w:asciiTheme="majorBidi" w:hAnsiTheme="majorBidi" w:cstheme="majorBidi"/>
          <w:color w:val="000000"/>
          <w:sz w:val="24"/>
          <w:szCs w:val="24"/>
        </w:rPr>
        <w:t xml:space="preserve">   </w:t>
      </w:r>
    </w:p>
    <w:p w:rsidR="00DF4EF9" w:rsidRPr="00AE58A0" w:rsidRDefault="00DF4EF9" w:rsidP="00DF4EF9">
      <w:pPr>
        <w:autoSpaceDE w:val="0"/>
        <w:autoSpaceDN w:val="0"/>
        <w:adjustRightInd w:val="0"/>
        <w:spacing w:after="0" w:line="360" w:lineRule="auto"/>
        <w:ind w:firstLine="708"/>
        <w:jc w:val="both"/>
        <w:rPr>
          <w:rFonts w:asciiTheme="majorBidi" w:hAnsiTheme="majorBidi" w:cstheme="majorBidi"/>
          <w:color w:val="000000"/>
          <w:sz w:val="24"/>
          <w:szCs w:val="24"/>
        </w:rPr>
      </w:pPr>
      <w:r w:rsidRPr="00AE58A0">
        <w:rPr>
          <w:rFonts w:asciiTheme="majorBidi" w:hAnsiTheme="majorBidi" w:cstheme="majorBidi"/>
          <w:color w:val="000000"/>
          <w:sz w:val="24"/>
          <w:szCs w:val="24"/>
        </w:rPr>
        <w:t>En effet, le TB du lait diminue quan</w:t>
      </w:r>
      <w:r>
        <w:rPr>
          <w:rFonts w:asciiTheme="majorBidi" w:hAnsiTheme="majorBidi" w:cstheme="majorBidi"/>
          <w:color w:val="000000"/>
          <w:sz w:val="24"/>
          <w:szCs w:val="24"/>
        </w:rPr>
        <w:t>d la part des aliments concentré</w:t>
      </w:r>
      <w:r w:rsidRPr="00AE58A0">
        <w:rPr>
          <w:rFonts w:asciiTheme="majorBidi" w:hAnsiTheme="majorBidi" w:cstheme="majorBidi"/>
          <w:color w:val="000000"/>
          <w:sz w:val="24"/>
          <w:szCs w:val="24"/>
        </w:rPr>
        <w:t>s dans la ration augmente. Mais ce n’est qu’avec des proportions t</w:t>
      </w:r>
      <w:r>
        <w:rPr>
          <w:rFonts w:asciiTheme="majorBidi" w:hAnsiTheme="majorBidi" w:cstheme="majorBidi"/>
          <w:color w:val="000000"/>
          <w:sz w:val="24"/>
          <w:szCs w:val="24"/>
        </w:rPr>
        <w:t>rès élevées d’aliments concentré</w:t>
      </w:r>
      <w:r w:rsidRPr="00AE58A0">
        <w:rPr>
          <w:rFonts w:asciiTheme="majorBidi" w:hAnsiTheme="majorBidi" w:cstheme="majorBidi"/>
          <w:color w:val="000000"/>
          <w:sz w:val="24"/>
          <w:szCs w:val="24"/>
        </w:rPr>
        <w:t>s (plus de 40% de la matière sèche de la ration) que le TB chute de façon nette (Hoden et Coulon, 1991).</w:t>
      </w:r>
    </w:p>
    <w:p w:rsidR="00DF4EF9" w:rsidRPr="00AE58A0" w:rsidRDefault="00DF4EF9" w:rsidP="00DF4EF9">
      <w:pPr>
        <w:autoSpaceDE w:val="0"/>
        <w:autoSpaceDN w:val="0"/>
        <w:adjustRightInd w:val="0"/>
        <w:spacing w:after="0" w:line="360" w:lineRule="auto"/>
        <w:ind w:firstLine="708"/>
        <w:jc w:val="both"/>
        <w:rPr>
          <w:rFonts w:asciiTheme="majorBidi" w:hAnsiTheme="majorBidi" w:cstheme="majorBidi"/>
          <w:color w:val="000000"/>
          <w:sz w:val="24"/>
          <w:szCs w:val="24"/>
        </w:rPr>
      </w:pPr>
      <w:r w:rsidRPr="00AE58A0">
        <w:rPr>
          <w:rFonts w:asciiTheme="majorBidi" w:hAnsiTheme="majorBidi" w:cstheme="majorBidi"/>
          <w:color w:val="000000"/>
          <w:sz w:val="24"/>
          <w:szCs w:val="24"/>
        </w:rPr>
        <w:t>Pour cela, le maintien d’une teneur en MG normale nécessite des p</w:t>
      </w:r>
      <w:r>
        <w:rPr>
          <w:rFonts w:asciiTheme="majorBidi" w:hAnsiTheme="majorBidi" w:cstheme="majorBidi"/>
          <w:color w:val="000000"/>
          <w:sz w:val="24"/>
          <w:szCs w:val="24"/>
        </w:rPr>
        <w:t>roportions en aliments concentré</w:t>
      </w:r>
      <w:r w:rsidRPr="00AE58A0">
        <w:rPr>
          <w:rFonts w:asciiTheme="majorBidi" w:hAnsiTheme="majorBidi" w:cstheme="majorBidi"/>
          <w:color w:val="000000"/>
          <w:sz w:val="24"/>
          <w:szCs w:val="24"/>
        </w:rPr>
        <w:t>s ne dépassant pas les 40% de la matière sèche totale de la ration, car la quantité élevée de glucides rapidement fermentescibles et la faible fibrosité de la ration conduisent à une f</w:t>
      </w:r>
      <w:r w:rsidR="00D23091">
        <w:rPr>
          <w:rFonts w:asciiTheme="majorBidi" w:hAnsiTheme="majorBidi" w:cstheme="majorBidi"/>
          <w:color w:val="000000"/>
          <w:sz w:val="24"/>
          <w:szCs w:val="24"/>
        </w:rPr>
        <w:t>ormation accrue d'acide propénoï</w:t>
      </w:r>
      <w:r w:rsidR="00D23091" w:rsidRPr="00AE58A0">
        <w:rPr>
          <w:rFonts w:asciiTheme="majorBidi" w:hAnsiTheme="majorBidi" w:cstheme="majorBidi"/>
          <w:color w:val="000000"/>
          <w:sz w:val="24"/>
          <w:szCs w:val="24"/>
        </w:rPr>
        <w:t>que</w:t>
      </w:r>
      <w:r w:rsidRPr="00AE58A0">
        <w:rPr>
          <w:rFonts w:asciiTheme="majorBidi" w:hAnsiTheme="majorBidi" w:cstheme="majorBidi"/>
          <w:color w:val="000000"/>
          <w:sz w:val="24"/>
          <w:szCs w:val="24"/>
        </w:rPr>
        <w:t xml:space="preserve"> dans la panse aux dépens de l'acide acétique, avec pour conséquence une réduction du taux de matière grasse. Or, l’alimentation du bétail en Algérie se caractérise par une offre insuffisante en ressources fourragères. Les éleveurs sont alors contraints de se rabattre sur des fourrages de moindre qualité mais surtout d’utiliser les concentres d’une manière abusive (Kadi</w:t>
      </w:r>
      <w:r w:rsidRPr="00AE58A0">
        <w:rPr>
          <w:rFonts w:asciiTheme="majorBidi" w:hAnsiTheme="majorBidi" w:cstheme="majorBidi"/>
          <w:i/>
          <w:iCs/>
          <w:color w:val="000000"/>
          <w:sz w:val="24"/>
          <w:szCs w:val="24"/>
        </w:rPr>
        <w:t>et al</w:t>
      </w:r>
      <w:r w:rsidRPr="00AE58A0">
        <w:rPr>
          <w:rFonts w:asciiTheme="majorBidi" w:hAnsiTheme="majorBidi" w:cstheme="majorBidi"/>
          <w:color w:val="000000"/>
          <w:sz w:val="24"/>
          <w:szCs w:val="24"/>
        </w:rPr>
        <w:t>, 2007 ; Ghozlane</w:t>
      </w:r>
      <w:r>
        <w:rPr>
          <w:rFonts w:asciiTheme="majorBidi" w:hAnsiTheme="majorBidi" w:cstheme="majorBidi"/>
          <w:color w:val="000000"/>
          <w:sz w:val="24"/>
          <w:szCs w:val="24"/>
        </w:rPr>
        <w:t xml:space="preserve"> </w:t>
      </w:r>
      <w:r w:rsidRPr="009C5302">
        <w:rPr>
          <w:rFonts w:asciiTheme="majorBidi" w:hAnsiTheme="majorBidi" w:cstheme="majorBidi"/>
          <w:color w:val="000000"/>
          <w:sz w:val="24"/>
          <w:szCs w:val="24"/>
        </w:rPr>
        <w:t>et</w:t>
      </w:r>
      <w:r w:rsidRPr="00AE58A0">
        <w:rPr>
          <w:rFonts w:asciiTheme="majorBidi" w:hAnsiTheme="majorBidi" w:cstheme="majorBidi"/>
          <w:i/>
          <w:iCs/>
          <w:color w:val="000000"/>
          <w:sz w:val="24"/>
          <w:szCs w:val="24"/>
        </w:rPr>
        <w:t xml:space="preserve"> al</w:t>
      </w:r>
      <w:r w:rsidRPr="00AE58A0">
        <w:rPr>
          <w:rFonts w:asciiTheme="majorBidi" w:hAnsiTheme="majorBidi" w:cstheme="majorBidi"/>
          <w:color w:val="000000"/>
          <w:sz w:val="24"/>
          <w:szCs w:val="24"/>
        </w:rPr>
        <w:t>, 2009).</w:t>
      </w:r>
    </w:p>
    <w:p w:rsidR="00DF4EF9" w:rsidRPr="00AE58A0" w:rsidRDefault="00DF4EF9" w:rsidP="00DF4EF9">
      <w:pPr>
        <w:spacing w:after="0" w:line="360" w:lineRule="auto"/>
        <w:jc w:val="both"/>
        <w:rPr>
          <w:rFonts w:asciiTheme="majorBidi" w:hAnsiTheme="majorBidi" w:cstheme="majorBidi"/>
          <w:b/>
          <w:sz w:val="24"/>
          <w:szCs w:val="24"/>
        </w:rPr>
      </w:pPr>
      <w:r w:rsidRPr="00AE58A0">
        <w:rPr>
          <w:rFonts w:asciiTheme="majorBidi" w:hAnsiTheme="majorBidi" w:cstheme="majorBidi"/>
          <w:b/>
          <w:sz w:val="24"/>
          <w:szCs w:val="24"/>
        </w:rPr>
        <w:t>4.2.2. Taux de protéine</w:t>
      </w:r>
    </w:p>
    <w:p w:rsidR="00DF4EF9" w:rsidRPr="00AE58A0" w:rsidRDefault="00DF4EF9" w:rsidP="00DF4EF9">
      <w:pPr>
        <w:spacing w:after="0" w:line="360" w:lineRule="auto"/>
        <w:ind w:firstLine="708"/>
        <w:jc w:val="both"/>
        <w:rPr>
          <w:rFonts w:asciiTheme="majorBidi" w:hAnsiTheme="majorBidi" w:cstheme="majorBidi"/>
          <w:sz w:val="24"/>
          <w:szCs w:val="24"/>
        </w:rPr>
      </w:pPr>
      <w:r w:rsidRPr="00AE58A0">
        <w:rPr>
          <w:rFonts w:asciiTheme="majorBidi" w:hAnsiTheme="majorBidi" w:cstheme="majorBidi"/>
          <w:sz w:val="24"/>
          <w:szCs w:val="24"/>
        </w:rPr>
        <w:t>Les taux protéique de cinq échantillons du lait de vache cru obtenus sont illustrés par la figure 4.2.</w:t>
      </w:r>
    </w:p>
    <w:p w:rsidR="00DF4EF9" w:rsidRPr="00AE58A0" w:rsidRDefault="00DF4EF9" w:rsidP="00DF4EF9">
      <w:pPr>
        <w:spacing w:after="0" w:line="360" w:lineRule="auto"/>
        <w:ind w:firstLine="708"/>
        <w:jc w:val="center"/>
        <w:rPr>
          <w:rFonts w:asciiTheme="majorBidi" w:hAnsiTheme="majorBidi" w:cstheme="majorBidi"/>
          <w:color w:val="FF0000"/>
          <w:sz w:val="24"/>
          <w:szCs w:val="24"/>
        </w:rPr>
      </w:pPr>
      <w:r w:rsidRPr="00AE58A0">
        <w:rPr>
          <w:rFonts w:asciiTheme="majorBidi" w:hAnsiTheme="majorBidi" w:cstheme="majorBidi"/>
          <w:noProof/>
          <w:sz w:val="24"/>
          <w:szCs w:val="24"/>
        </w:rPr>
        <w:drawing>
          <wp:inline distT="0" distB="0" distL="0" distR="0">
            <wp:extent cx="4508390" cy="2552369"/>
            <wp:effectExtent l="0" t="0" r="6985" b="635"/>
            <wp:docPr id="11"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DF4EF9" w:rsidRPr="00AE58A0" w:rsidRDefault="00DF4EF9" w:rsidP="00DF4EF9">
      <w:pPr>
        <w:spacing w:after="0" w:line="360" w:lineRule="auto"/>
        <w:ind w:firstLine="708"/>
        <w:jc w:val="center"/>
        <w:rPr>
          <w:rFonts w:asciiTheme="majorBidi" w:hAnsiTheme="majorBidi" w:cstheme="majorBidi"/>
          <w:sz w:val="24"/>
          <w:szCs w:val="24"/>
        </w:rPr>
      </w:pPr>
      <w:r w:rsidRPr="00AE58A0">
        <w:rPr>
          <w:rFonts w:asciiTheme="majorBidi" w:hAnsiTheme="majorBidi" w:cstheme="majorBidi"/>
          <w:b/>
          <w:sz w:val="24"/>
          <w:szCs w:val="24"/>
        </w:rPr>
        <w:t>Figure 4.2 :</w:t>
      </w:r>
      <w:r>
        <w:rPr>
          <w:rFonts w:asciiTheme="majorBidi" w:hAnsiTheme="majorBidi" w:cstheme="majorBidi"/>
          <w:b/>
          <w:sz w:val="24"/>
          <w:szCs w:val="24"/>
        </w:rPr>
        <w:t xml:space="preserve"> </w:t>
      </w:r>
      <w:r w:rsidRPr="00AE58A0">
        <w:rPr>
          <w:rFonts w:asciiTheme="majorBidi" w:hAnsiTheme="majorBidi" w:cstheme="majorBidi"/>
          <w:sz w:val="24"/>
          <w:szCs w:val="24"/>
        </w:rPr>
        <w:t>Taux de protéine du lait de vache</w:t>
      </w:r>
    </w:p>
    <w:p w:rsidR="00DF4EF9" w:rsidRPr="00AE58A0" w:rsidRDefault="00DF4EF9" w:rsidP="00DF4EF9">
      <w:pPr>
        <w:spacing w:after="0" w:line="360" w:lineRule="auto"/>
        <w:ind w:firstLine="708"/>
        <w:jc w:val="both"/>
        <w:rPr>
          <w:rFonts w:asciiTheme="majorBidi" w:hAnsiTheme="majorBidi" w:cstheme="majorBidi"/>
          <w:sz w:val="24"/>
          <w:szCs w:val="24"/>
        </w:rPr>
      </w:pPr>
      <w:r w:rsidRPr="00AE58A0">
        <w:rPr>
          <w:rFonts w:asciiTheme="majorBidi" w:hAnsiTheme="majorBidi" w:cstheme="majorBidi"/>
          <w:sz w:val="24"/>
          <w:szCs w:val="24"/>
        </w:rPr>
        <w:lastRenderedPageBreak/>
        <w:t>Les taux protéiques de cinq échantillons du lait de vache étudiés, représentés par la figure 4.2, sont très proches ; ils varient entre 2,82 à 3,53 %. En moyenne, le taux protéique en est de 3,19 % avec un coefficient de variabilité de 8,83 %.</w:t>
      </w:r>
    </w:p>
    <w:p w:rsidR="00DF4EF9" w:rsidRPr="00AE58A0" w:rsidRDefault="00DF4EF9" w:rsidP="00DF4EF9">
      <w:pPr>
        <w:spacing w:after="0" w:line="360" w:lineRule="auto"/>
        <w:ind w:firstLine="708"/>
        <w:jc w:val="both"/>
        <w:rPr>
          <w:rFonts w:asciiTheme="majorBidi" w:hAnsiTheme="majorBidi" w:cstheme="majorBidi"/>
          <w:sz w:val="24"/>
          <w:szCs w:val="24"/>
        </w:rPr>
      </w:pPr>
      <w:r w:rsidRPr="00AE58A0">
        <w:rPr>
          <w:rFonts w:asciiTheme="majorBidi" w:hAnsiTheme="majorBidi" w:cstheme="majorBidi"/>
          <w:sz w:val="24"/>
          <w:szCs w:val="24"/>
        </w:rPr>
        <w:t xml:space="preserve">Le taux protéique le plus élevé est noté pour l’échantillon 1 soit 3,53%, suivi par l’échantillon </w:t>
      </w:r>
      <w:r w:rsidR="00784CE3">
        <w:rPr>
          <w:rFonts w:asciiTheme="majorBidi" w:hAnsiTheme="majorBidi" w:cstheme="majorBidi"/>
          <w:sz w:val="24"/>
          <w:szCs w:val="24"/>
        </w:rPr>
        <w:t>0</w:t>
      </w:r>
      <w:r w:rsidRPr="00AE58A0">
        <w:rPr>
          <w:rFonts w:asciiTheme="majorBidi" w:hAnsiTheme="majorBidi" w:cstheme="majorBidi"/>
          <w:sz w:val="24"/>
          <w:szCs w:val="24"/>
        </w:rPr>
        <w:t>4 avec un taux de 3,39 % puis</w:t>
      </w:r>
      <w:r>
        <w:rPr>
          <w:rFonts w:asciiTheme="majorBidi" w:hAnsiTheme="majorBidi" w:cstheme="majorBidi"/>
          <w:sz w:val="24"/>
          <w:szCs w:val="24"/>
        </w:rPr>
        <w:t xml:space="preserve"> </w:t>
      </w:r>
      <w:r w:rsidRPr="00AE58A0">
        <w:rPr>
          <w:rFonts w:asciiTheme="majorBidi" w:hAnsiTheme="majorBidi" w:cstheme="majorBidi"/>
          <w:sz w:val="24"/>
          <w:szCs w:val="24"/>
        </w:rPr>
        <w:t xml:space="preserve">l’échantillon </w:t>
      </w:r>
      <w:r w:rsidR="00784CE3">
        <w:rPr>
          <w:rFonts w:asciiTheme="majorBidi" w:hAnsiTheme="majorBidi" w:cstheme="majorBidi"/>
          <w:sz w:val="24"/>
          <w:szCs w:val="24"/>
        </w:rPr>
        <w:t>0</w:t>
      </w:r>
      <w:r w:rsidRPr="00AE58A0">
        <w:rPr>
          <w:rFonts w:asciiTheme="majorBidi" w:hAnsiTheme="majorBidi" w:cstheme="majorBidi"/>
          <w:sz w:val="24"/>
          <w:szCs w:val="24"/>
        </w:rPr>
        <w:t>5 avec un taux de</w:t>
      </w:r>
      <w:r>
        <w:rPr>
          <w:rFonts w:asciiTheme="majorBidi" w:hAnsiTheme="majorBidi" w:cstheme="majorBidi"/>
          <w:sz w:val="24"/>
          <w:szCs w:val="24"/>
        </w:rPr>
        <w:t xml:space="preserve"> </w:t>
      </w:r>
      <w:r w:rsidRPr="00AE58A0">
        <w:rPr>
          <w:rFonts w:asciiTheme="majorBidi" w:hAnsiTheme="majorBidi" w:cstheme="majorBidi"/>
          <w:sz w:val="24"/>
          <w:szCs w:val="24"/>
        </w:rPr>
        <w:t>3,2</w:t>
      </w:r>
      <w:r>
        <w:rPr>
          <w:rFonts w:asciiTheme="majorBidi" w:hAnsiTheme="majorBidi" w:cstheme="majorBidi"/>
          <w:sz w:val="24"/>
          <w:szCs w:val="24"/>
        </w:rPr>
        <w:t xml:space="preserve"> </w:t>
      </w:r>
      <w:r w:rsidRPr="00AE58A0">
        <w:rPr>
          <w:rFonts w:asciiTheme="majorBidi" w:hAnsiTheme="majorBidi" w:cstheme="majorBidi"/>
          <w:sz w:val="24"/>
          <w:szCs w:val="24"/>
        </w:rPr>
        <w:t>%,</w:t>
      </w:r>
      <w:r>
        <w:rPr>
          <w:rFonts w:asciiTheme="majorBidi" w:hAnsiTheme="majorBidi" w:cstheme="majorBidi"/>
          <w:sz w:val="24"/>
          <w:szCs w:val="24"/>
        </w:rPr>
        <w:t xml:space="preserve"> l</w:t>
      </w:r>
      <w:r w:rsidRPr="00AE58A0">
        <w:rPr>
          <w:rFonts w:asciiTheme="majorBidi" w:hAnsiTheme="majorBidi" w:cstheme="majorBidi"/>
          <w:sz w:val="24"/>
          <w:szCs w:val="24"/>
        </w:rPr>
        <w:t>es autre</w:t>
      </w:r>
      <w:r>
        <w:rPr>
          <w:rFonts w:asciiTheme="majorBidi" w:hAnsiTheme="majorBidi" w:cstheme="majorBidi"/>
          <w:sz w:val="24"/>
          <w:szCs w:val="24"/>
        </w:rPr>
        <w:t>s</w:t>
      </w:r>
      <w:r w:rsidRPr="00AE58A0">
        <w:rPr>
          <w:rFonts w:asciiTheme="majorBidi" w:hAnsiTheme="majorBidi" w:cstheme="majorBidi"/>
          <w:sz w:val="24"/>
          <w:szCs w:val="24"/>
        </w:rPr>
        <w:t xml:space="preserve"> échantillons enregistrent des valeurs faibles soient</w:t>
      </w:r>
      <w:r>
        <w:rPr>
          <w:rFonts w:asciiTheme="majorBidi" w:hAnsiTheme="majorBidi" w:cstheme="majorBidi"/>
          <w:sz w:val="24"/>
          <w:szCs w:val="24"/>
        </w:rPr>
        <w:t xml:space="preserve"> </w:t>
      </w:r>
      <w:r w:rsidRPr="00AE58A0">
        <w:rPr>
          <w:rFonts w:asciiTheme="majorBidi" w:hAnsiTheme="majorBidi" w:cstheme="majorBidi"/>
          <w:sz w:val="24"/>
          <w:szCs w:val="24"/>
        </w:rPr>
        <w:t>3,03</w:t>
      </w:r>
      <w:r>
        <w:rPr>
          <w:rFonts w:asciiTheme="majorBidi" w:hAnsiTheme="majorBidi" w:cstheme="majorBidi"/>
          <w:sz w:val="24"/>
          <w:szCs w:val="24"/>
        </w:rPr>
        <w:t xml:space="preserve"> </w:t>
      </w:r>
      <w:r w:rsidRPr="00AE58A0">
        <w:rPr>
          <w:rFonts w:asciiTheme="majorBidi" w:hAnsiTheme="majorBidi" w:cstheme="majorBidi"/>
          <w:sz w:val="24"/>
          <w:szCs w:val="24"/>
        </w:rPr>
        <w:t>%, 2,82</w:t>
      </w:r>
      <w:r>
        <w:rPr>
          <w:rFonts w:asciiTheme="majorBidi" w:hAnsiTheme="majorBidi" w:cstheme="majorBidi"/>
          <w:sz w:val="24"/>
          <w:szCs w:val="24"/>
        </w:rPr>
        <w:t xml:space="preserve"> </w:t>
      </w:r>
      <w:r w:rsidRPr="00AE58A0">
        <w:rPr>
          <w:rFonts w:asciiTheme="majorBidi" w:hAnsiTheme="majorBidi" w:cstheme="majorBidi"/>
          <w:sz w:val="24"/>
          <w:szCs w:val="24"/>
        </w:rPr>
        <w:t>% concernant les échantillons 1 et 3.</w:t>
      </w:r>
    </w:p>
    <w:p w:rsidR="00DF4EF9" w:rsidRPr="00AE58A0" w:rsidRDefault="00DF4EF9" w:rsidP="00DF4EF9">
      <w:pPr>
        <w:tabs>
          <w:tab w:val="left" w:pos="2127"/>
        </w:tabs>
        <w:autoSpaceDE w:val="0"/>
        <w:autoSpaceDN w:val="0"/>
        <w:adjustRightInd w:val="0"/>
        <w:spacing w:after="0" w:line="360" w:lineRule="auto"/>
        <w:ind w:firstLine="708"/>
        <w:jc w:val="both"/>
        <w:rPr>
          <w:rFonts w:asciiTheme="majorBidi" w:hAnsiTheme="majorBidi" w:cstheme="majorBidi"/>
          <w:color w:val="000000"/>
          <w:sz w:val="24"/>
          <w:szCs w:val="24"/>
        </w:rPr>
      </w:pPr>
      <w:r w:rsidRPr="00AE58A0">
        <w:rPr>
          <w:rFonts w:asciiTheme="majorBidi" w:hAnsiTheme="majorBidi" w:cstheme="majorBidi"/>
          <w:color w:val="000000"/>
          <w:sz w:val="24"/>
          <w:szCs w:val="24"/>
        </w:rPr>
        <w:t>Cette teneur protéique varie d’un échantillon à un autre et, d’une manière générale, a tendance à baisser au cours de la saison. Ceci peut s’expliquer par le fait que durant la saison de pâturage, la composition du lait est sous la dépendance des effets saisonniers (diminution du taux lors des jours longs), et surtout du niveau d’alimentation (faible TP en période de pénurie fourragère estivale) (Hoden et Coulon</w:t>
      </w:r>
      <w:r w:rsidRPr="00AE58A0">
        <w:rPr>
          <w:rFonts w:asciiTheme="majorBidi" w:hAnsiTheme="majorBidi" w:cstheme="majorBidi"/>
          <w:i/>
          <w:iCs/>
          <w:color w:val="000000"/>
          <w:sz w:val="24"/>
          <w:szCs w:val="24"/>
        </w:rPr>
        <w:t xml:space="preserve">, </w:t>
      </w:r>
      <w:r w:rsidRPr="00AE58A0">
        <w:rPr>
          <w:rFonts w:asciiTheme="majorBidi" w:hAnsiTheme="majorBidi" w:cstheme="majorBidi"/>
          <w:color w:val="000000"/>
          <w:sz w:val="24"/>
          <w:szCs w:val="24"/>
        </w:rPr>
        <w:t>1991).</w:t>
      </w:r>
    </w:p>
    <w:p w:rsidR="00DF4EF9" w:rsidRPr="00AE58A0" w:rsidRDefault="00DF4EF9" w:rsidP="00DF4EF9">
      <w:pPr>
        <w:spacing w:after="0" w:line="360" w:lineRule="auto"/>
        <w:jc w:val="both"/>
        <w:rPr>
          <w:rFonts w:asciiTheme="majorBidi" w:hAnsiTheme="majorBidi" w:cstheme="majorBidi"/>
          <w:b/>
          <w:sz w:val="24"/>
          <w:szCs w:val="24"/>
        </w:rPr>
      </w:pPr>
      <w:r>
        <w:rPr>
          <w:rFonts w:asciiTheme="majorBidi" w:hAnsiTheme="majorBidi" w:cstheme="majorBidi"/>
          <w:b/>
          <w:sz w:val="24"/>
          <w:szCs w:val="24"/>
        </w:rPr>
        <w:t xml:space="preserve">4.2.3. </w:t>
      </w:r>
      <w:r w:rsidRPr="00AE58A0">
        <w:rPr>
          <w:rFonts w:asciiTheme="majorBidi" w:hAnsiTheme="majorBidi" w:cstheme="majorBidi"/>
          <w:b/>
          <w:sz w:val="24"/>
          <w:szCs w:val="24"/>
        </w:rPr>
        <w:t>Lactose</w:t>
      </w:r>
    </w:p>
    <w:p w:rsidR="00DF4EF9" w:rsidRPr="00AE58A0" w:rsidRDefault="00DF4EF9" w:rsidP="00DF4EF9">
      <w:pPr>
        <w:spacing w:after="0" w:line="360" w:lineRule="auto"/>
        <w:ind w:firstLine="708"/>
        <w:jc w:val="both"/>
        <w:rPr>
          <w:rFonts w:asciiTheme="majorBidi" w:hAnsiTheme="majorBidi" w:cstheme="majorBidi"/>
          <w:sz w:val="24"/>
          <w:szCs w:val="24"/>
        </w:rPr>
      </w:pPr>
      <w:r w:rsidRPr="00AE58A0">
        <w:rPr>
          <w:rFonts w:asciiTheme="majorBidi" w:hAnsiTheme="majorBidi" w:cstheme="majorBidi"/>
          <w:sz w:val="24"/>
          <w:szCs w:val="24"/>
        </w:rPr>
        <w:t>Les taux de lactose</w:t>
      </w:r>
      <w:r>
        <w:rPr>
          <w:rFonts w:asciiTheme="majorBidi" w:hAnsiTheme="majorBidi" w:cstheme="majorBidi"/>
          <w:sz w:val="24"/>
          <w:szCs w:val="24"/>
        </w:rPr>
        <w:t xml:space="preserve"> </w:t>
      </w:r>
      <w:r w:rsidRPr="00AE58A0">
        <w:rPr>
          <w:rFonts w:asciiTheme="majorBidi" w:hAnsiTheme="majorBidi" w:cstheme="majorBidi"/>
          <w:sz w:val="24"/>
          <w:szCs w:val="24"/>
        </w:rPr>
        <w:t>de cinq échantillons du lait de vache cru obtenus sont illustrés par la figure 4.3.</w:t>
      </w:r>
    </w:p>
    <w:p w:rsidR="00DF4EF9" w:rsidRPr="00AE58A0" w:rsidRDefault="00DF4EF9" w:rsidP="00DF4EF9">
      <w:pPr>
        <w:spacing w:after="0" w:line="360" w:lineRule="auto"/>
        <w:jc w:val="center"/>
        <w:rPr>
          <w:rFonts w:asciiTheme="majorBidi" w:hAnsiTheme="majorBidi" w:cstheme="majorBidi"/>
          <w:b/>
          <w:sz w:val="24"/>
          <w:szCs w:val="24"/>
        </w:rPr>
      </w:pPr>
      <w:r w:rsidRPr="00AE58A0">
        <w:rPr>
          <w:rFonts w:asciiTheme="majorBidi" w:hAnsiTheme="majorBidi" w:cstheme="majorBidi"/>
          <w:noProof/>
          <w:sz w:val="24"/>
          <w:szCs w:val="24"/>
        </w:rPr>
        <w:drawing>
          <wp:inline distT="0" distB="0" distL="0" distR="0">
            <wp:extent cx="4572000" cy="2743200"/>
            <wp:effectExtent l="0" t="0" r="0" b="0"/>
            <wp:docPr id="12"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DF4EF9" w:rsidRPr="00AE58A0" w:rsidRDefault="00DF4EF9" w:rsidP="00DF4EF9">
      <w:pPr>
        <w:spacing w:after="0" w:line="360" w:lineRule="auto"/>
        <w:ind w:firstLine="708"/>
        <w:jc w:val="center"/>
        <w:rPr>
          <w:rFonts w:asciiTheme="majorBidi" w:hAnsiTheme="majorBidi" w:cstheme="majorBidi"/>
          <w:sz w:val="24"/>
          <w:szCs w:val="24"/>
        </w:rPr>
      </w:pPr>
      <w:r w:rsidRPr="00AE58A0">
        <w:rPr>
          <w:rFonts w:asciiTheme="majorBidi" w:hAnsiTheme="majorBidi" w:cstheme="majorBidi"/>
          <w:b/>
          <w:sz w:val="24"/>
          <w:szCs w:val="24"/>
        </w:rPr>
        <w:t>Figure 4.3 :</w:t>
      </w:r>
      <w:r w:rsidRPr="00AE58A0">
        <w:rPr>
          <w:rFonts w:asciiTheme="majorBidi" w:hAnsiTheme="majorBidi" w:cstheme="majorBidi"/>
          <w:sz w:val="24"/>
          <w:szCs w:val="24"/>
        </w:rPr>
        <w:t xml:space="preserve"> Taux de lactose du lait de vache</w:t>
      </w:r>
    </w:p>
    <w:p w:rsidR="00DF4EF9" w:rsidRPr="00AE58A0" w:rsidRDefault="00DF4EF9" w:rsidP="00D23091">
      <w:pPr>
        <w:spacing w:after="0" w:line="360" w:lineRule="auto"/>
        <w:ind w:firstLine="708"/>
        <w:jc w:val="both"/>
        <w:rPr>
          <w:rFonts w:asciiTheme="majorBidi" w:hAnsiTheme="majorBidi" w:cstheme="majorBidi"/>
          <w:sz w:val="24"/>
          <w:szCs w:val="24"/>
        </w:rPr>
      </w:pPr>
      <w:r w:rsidRPr="00AE58A0">
        <w:rPr>
          <w:rFonts w:asciiTheme="majorBidi" w:hAnsiTheme="majorBidi" w:cstheme="majorBidi"/>
          <w:sz w:val="24"/>
          <w:szCs w:val="24"/>
        </w:rPr>
        <w:t xml:space="preserve"> </w:t>
      </w:r>
      <w:r>
        <w:rPr>
          <w:rFonts w:asciiTheme="majorBidi" w:hAnsiTheme="majorBidi" w:cstheme="majorBidi"/>
          <w:sz w:val="24"/>
          <w:szCs w:val="24"/>
        </w:rPr>
        <w:t>L</w:t>
      </w:r>
      <w:r w:rsidRPr="00AE58A0">
        <w:rPr>
          <w:rFonts w:asciiTheme="majorBidi" w:hAnsiTheme="majorBidi" w:cstheme="majorBidi"/>
          <w:sz w:val="24"/>
          <w:szCs w:val="24"/>
        </w:rPr>
        <w:t xml:space="preserve">es taux de lactose de cinq échantillons du lait de vache étudiés, sont représentés par la figure 4.3, les teneurs sont très </w:t>
      </w:r>
      <w:r w:rsidR="00D23091">
        <w:rPr>
          <w:rFonts w:asciiTheme="majorBidi" w:hAnsiTheme="majorBidi" w:cstheme="majorBidi"/>
          <w:sz w:val="24"/>
          <w:szCs w:val="24"/>
        </w:rPr>
        <w:t>proches ; ils varient entre 4,5 à 5</w:t>
      </w:r>
      <w:r w:rsidRPr="00AE58A0">
        <w:rPr>
          <w:rFonts w:asciiTheme="majorBidi" w:hAnsiTheme="majorBidi" w:cstheme="majorBidi"/>
          <w:sz w:val="24"/>
          <w:szCs w:val="24"/>
        </w:rPr>
        <w:t>,5</w:t>
      </w:r>
      <w:r w:rsidR="00D23091">
        <w:rPr>
          <w:rFonts w:asciiTheme="majorBidi" w:hAnsiTheme="majorBidi" w:cstheme="majorBidi"/>
          <w:sz w:val="24"/>
          <w:szCs w:val="24"/>
        </w:rPr>
        <w:t>1</w:t>
      </w:r>
      <w:r w:rsidRPr="00AE58A0">
        <w:rPr>
          <w:rFonts w:asciiTheme="majorBidi" w:hAnsiTheme="majorBidi" w:cstheme="majorBidi"/>
          <w:sz w:val="24"/>
          <w:szCs w:val="24"/>
        </w:rPr>
        <w:t xml:space="preserve"> %. En moyenne, le taux</w:t>
      </w:r>
      <w:r>
        <w:rPr>
          <w:rFonts w:asciiTheme="majorBidi" w:hAnsiTheme="majorBidi" w:cstheme="majorBidi"/>
          <w:sz w:val="24"/>
          <w:szCs w:val="24"/>
        </w:rPr>
        <w:t xml:space="preserve"> du lactose</w:t>
      </w:r>
      <w:r w:rsidRPr="00AE58A0">
        <w:rPr>
          <w:rFonts w:asciiTheme="majorBidi" w:hAnsiTheme="majorBidi" w:cstheme="majorBidi"/>
          <w:sz w:val="24"/>
          <w:szCs w:val="24"/>
        </w:rPr>
        <w:t xml:space="preserve"> est de 4,85 % avec un coefficient de variabilité de 9,48 %. </w:t>
      </w:r>
    </w:p>
    <w:p w:rsidR="00DF4EF9" w:rsidRDefault="00DF4EF9" w:rsidP="00DF4EF9">
      <w:pPr>
        <w:spacing w:after="0" w:line="360" w:lineRule="auto"/>
        <w:ind w:firstLine="708"/>
        <w:jc w:val="both"/>
        <w:rPr>
          <w:rFonts w:asciiTheme="majorBidi" w:hAnsiTheme="majorBidi" w:cstheme="majorBidi"/>
          <w:sz w:val="24"/>
          <w:szCs w:val="24"/>
        </w:rPr>
      </w:pPr>
      <w:r w:rsidRPr="00AE58A0">
        <w:rPr>
          <w:rFonts w:asciiTheme="majorBidi" w:hAnsiTheme="majorBidi" w:cstheme="majorBidi"/>
          <w:sz w:val="24"/>
          <w:szCs w:val="24"/>
        </w:rPr>
        <w:t>Le taux de lactose le plus éle</w:t>
      </w:r>
      <w:r w:rsidR="00716F8D">
        <w:rPr>
          <w:rFonts w:asciiTheme="majorBidi" w:hAnsiTheme="majorBidi" w:cstheme="majorBidi"/>
          <w:sz w:val="24"/>
          <w:szCs w:val="24"/>
        </w:rPr>
        <w:t xml:space="preserve">vé est noté pour l’échantillon </w:t>
      </w:r>
      <w:r w:rsidRPr="00AE58A0">
        <w:rPr>
          <w:rFonts w:asciiTheme="majorBidi" w:hAnsiTheme="majorBidi" w:cstheme="majorBidi"/>
          <w:sz w:val="24"/>
          <w:szCs w:val="24"/>
        </w:rPr>
        <w:t>3 soit 5,51 %, suivi par</w:t>
      </w:r>
      <w:r>
        <w:rPr>
          <w:rFonts w:asciiTheme="majorBidi" w:hAnsiTheme="majorBidi" w:cstheme="majorBidi"/>
          <w:sz w:val="24"/>
          <w:szCs w:val="24"/>
        </w:rPr>
        <w:t xml:space="preserve"> </w:t>
      </w:r>
      <w:r w:rsidRPr="00AE58A0">
        <w:rPr>
          <w:rFonts w:asciiTheme="majorBidi" w:hAnsiTheme="majorBidi" w:cstheme="majorBidi"/>
          <w:sz w:val="24"/>
          <w:szCs w:val="24"/>
        </w:rPr>
        <w:t>l’échantillon 01 avec une valeur de 5,16 %, Les autre</w:t>
      </w:r>
      <w:r w:rsidR="00784CE3">
        <w:rPr>
          <w:rFonts w:asciiTheme="majorBidi" w:hAnsiTheme="majorBidi" w:cstheme="majorBidi"/>
          <w:sz w:val="24"/>
          <w:szCs w:val="24"/>
        </w:rPr>
        <w:t>s</w:t>
      </w:r>
      <w:r w:rsidRPr="00AE58A0">
        <w:rPr>
          <w:rFonts w:asciiTheme="majorBidi" w:hAnsiTheme="majorBidi" w:cstheme="majorBidi"/>
          <w:sz w:val="24"/>
          <w:szCs w:val="24"/>
        </w:rPr>
        <w:t xml:space="preserve"> fermes enregistrent des valeurs proche</w:t>
      </w:r>
      <w:r>
        <w:rPr>
          <w:rFonts w:asciiTheme="majorBidi" w:hAnsiTheme="majorBidi" w:cstheme="majorBidi"/>
          <w:sz w:val="24"/>
          <w:szCs w:val="24"/>
        </w:rPr>
        <w:t>s</w:t>
      </w:r>
      <w:r w:rsidRPr="00AE58A0">
        <w:rPr>
          <w:rFonts w:asciiTheme="majorBidi" w:hAnsiTheme="majorBidi" w:cstheme="majorBidi"/>
          <w:sz w:val="24"/>
          <w:szCs w:val="24"/>
        </w:rPr>
        <w:t xml:space="preserve"> soient</w:t>
      </w:r>
      <w:r>
        <w:rPr>
          <w:rFonts w:asciiTheme="majorBidi" w:hAnsiTheme="majorBidi" w:cstheme="majorBidi"/>
          <w:sz w:val="24"/>
          <w:szCs w:val="24"/>
        </w:rPr>
        <w:t xml:space="preserve"> </w:t>
      </w:r>
      <w:r w:rsidRPr="00AE58A0">
        <w:rPr>
          <w:rFonts w:asciiTheme="majorBidi" w:hAnsiTheme="majorBidi" w:cstheme="majorBidi"/>
          <w:sz w:val="24"/>
          <w:szCs w:val="24"/>
        </w:rPr>
        <w:t>4.54</w:t>
      </w:r>
      <w:r w:rsidRPr="00AE58A0">
        <w:rPr>
          <w:rFonts w:asciiTheme="majorBidi" w:eastAsia="Times New Roman" w:hAnsiTheme="majorBidi" w:cstheme="majorBidi"/>
          <w:color w:val="000000"/>
          <w:sz w:val="24"/>
          <w:szCs w:val="24"/>
        </w:rPr>
        <w:t xml:space="preserve"> %</w:t>
      </w:r>
      <w:r>
        <w:rPr>
          <w:rFonts w:asciiTheme="majorBidi" w:hAnsiTheme="majorBidi" w:cstheme="majorBidi"/>
          <w:sz w:val="24"/>
          <w:szCs w:val="24"/>
        </w:rPr>
        <w:t xml:space="preserve">  c</w:t>
      </w:r>
      <w:r w:rsidRPr="00AE58A0">
        <w:rPr>
          <w:rFonts w:asciiTheme="majorBidi" w:hAnsiTheme="majorBidi" w:cstheme="majorBidi"/>
          <w:sz w:val="24"/>
          <w:szCs w:val="24"/>
        </w:rPr>
        <w:t>oncernant</w:t>
      </w:r>
      <w:r w:rsidRPr="00AE58A0">
        <w:rPr>
          <w:rFonts w:asciiTheme="majorBidi" w:eastAsia="Times New Roman" w:hAnsiTheme="majorBidi" w:cstheme="majorBidi"/>
          <w:color w:val="000000"/>
          <w:sz w:val="24"/>
          <w:szCs w:val="24"/>
        </w:rPr>
        <w:t xml:space="preserve"> les </w:t>
      </w:r>
      <w:r w:rsidRPr="00AE58A0">
        <w:rPr>
          <w:rFonts w:asciiTheme="majorBidi" w:hAnsiTheme="majorBidi" w:cstheme="majorBidi"/>
          <w:sz w:val="24"/>
          <w:szCs w:val="24"/>
        </w:rPr>
        <w:t xml:space="preserve">échantillons </w:t>
      </w:r>
      <w:r w:rsidR="00784CE3">
        <w:rPr>
          <w:rFonts w:asciiTheme="majorBidi" w:hAnsiTheme="majorBidi" w:cstheme="majorBidi"/>
          <w:sz w:val="24"/>
          <w:szCs w:val="24"/>
        </w:rPr>
        <w:t>0</w:t>
      </w:r>
      <w:r w:rsidRPr="00AE58A0">
        <w:rPr>
          <w:rFonts w:asciiTheme="majorBidi" w:hAnsiTheme="majorBidi" w:cstheme="majorBidi"/>
          <w:sz w:val="24"/>
          <w:szCs w:val="24"/>
        </w:rPr>
        <w:t xml:space="preserve">2 et </w:t>
      </w:r>
      <w:r w:rsidR="00560A2E">
        <w:rPr>
          <w:rFonts w:asciiTheme="majorBidi" w:hAnsiTheme="majorBidi" w:cstheme="majorBidi"/>
          <w:sz w:val="24"/>
          <w:szCs w:val="24"/>
        </w:rPr>
        <w:t>0</w:t>
      </w:r>
      <w:r w:rsidRPr="00AE58A0">
        <w:rPr>
          <w:rFonts w:asciiTheme="majorBidi" w:hAnsiTheme="majorBidi" w:cstheme="majorBidi"/>
          <w:sz w:val="24"/>
          <w:szCs w:val="24"/>
        </w:rPr>
        <w:t>5</w:t>
      </w:r>
      <w:r w:rsidRPr="00AE58A0">
        <w:rPr>
          <w:rFonts w:asciiTheme="majorBidi" w:eastAsia="Times New Roman" w:hAnsiTheme="majorBidi" w:cstheme="majorBidi"/>
          <w:color w:val="000000"/>
          <w:sz w:val="24"/>
          <w:szCs w:val="24"/>
        </w:rPr>
        <w:t>, 4.5 %</w:t>
      </w:r>
      <w:r>
        <w:rPr>
          <w:rFonts w:asciiTheme="majorBidi" w:eastAsia="Times New Roman" w:hAnsiTheme="majorBidi" w:cstheme="majorBidi"/>
          <w:color w:val="000000"/>
          <w:sz w:val="24"/>
          <w:szCs w:val="24"/>
        </w:rPr>
        <w:t xml:space="preserve"> </w:t>
      </w:r>
      <w:r w:rsidRPr="00AE58A0">
        <w:rPr>
          <w:rFonts w:asciiTheme="majorBidi" w:eastAsia="Times New Roman" w:hAnsiTheme="majorBidi" w:cstheme="majorBidi"/>
          <w:color w:val="000000"/>
          <w:sz w:val="24"/>
          <w:szCs w:val="24"/>
        </w:rPr>
        <w:t>pour</w:t>
      </w:r>
      <w:r>
        <w:rPr>
          <w:rFonts w:asciiTheme="majorBidi" w:eastAsia="Times New Roman" w:hAnsiTheme="majorBidi" w:cstheme="majorBidi"/>
          <w:color w:val="000000"/>
          <w:sz w:val="24"/>
          <w:szCs w:val="24"/>
        </w:rPr>
        <w:t xml:space="preserve"> </w:t>
      </w:r>
      <w:r w:rsidRPr="00AE58A0">
        <w:rPr>
          <w:rFonts w:asciiTheme="majorBidi" w:hAnsiTheme="majorBidi" w:cstheme="majorBidi"/>
          <w:sz w:val="24"/>
          <w:szCs w:val="24"/>
        </w:rPr>
        <w:t>les échantillons 1,</w:t>
      </w:r>
      <w:r>
        <w:rPr>
          <w:rFonts w:asciiTheme="majorBidi" w:hAnsiTheme="majorBidi" w:cstheme="majorBidi"/>
          <w:sz w:val="24"/>
          <w:szCs w:val="24"/>
        </w:rPr>
        <w:t xml:space="preserve"> </w:t>
      </w:r>
      <w:r w:rsidRPr="00AE58A0">
        <w:rPr>
          <w:rFonts w:asciiTheme="majorBidi" w:hAnsiTheme="majorBidi" w:cstheme="majorBidi"/>
          <w:sz w:val="24"/>
          <w:szCs w:val="24"/>
        </w:rPr>
        <w:t>2,</w:t>
      </w:r>
      <w:r>
        <w:rPr>
          <w:rFonts w:asciiTheme="majorBidi" w:hAnsiTheme="majorBidi" w:cstheme="majorBidi"/>
          <w:sz w:val="24"/>
          <w:szCs w:val="24"/>
        </w:rPr>
        <w:t xml:space="preserve"> </w:t>
      </w:r>
      <w:r w:rsidRPr="00AE58A0">
        <w:rPr>
          <w:rFonts w:asciiTheme="majorBidi" w:hAnsiTheme="majorBidi" w:cstheme="majorBidi"/>
          <w:sz w:val="24"/>
          <w:szCs w:val="24"/>
        </w:rPr>
        <w:t>4 et 5.</w:t>
      </w:r>
    </w:p>
    <w:p w:rsidR="00784CE3" w:rsidRPr="00AE58A0" w:rsidRDefault="00784CE3" w:rsidP="00DF4EF9">
      <w:pPr>
        <w:spacing w:after="0" w:line="360" w:lineRule="auto"/>
        <w:ind w:firstLine="708"/>
        <w:jc w:val="both"/>
        <w:rPr>
          <w:rFonts w:asciiTheme="majorBidi" w:hAnsiTheme="majorBidi" w:cstheme="majorBidi"/>
          <w:sz w:val="24"/>
          <w:szCs w:val="24"/>
        </w:rPr>
      </w:pPr>
    </w:p>
    <w:p w:rsidR="00DF4EF9" w:rsidRPr="00AE58A0" w:rsidRDefault="00DF4EF9" w:rsidP="00DF4EF9">
      <w:pPr>
        <w:spacing w:after="0" w:line="360" w:lineRule="auto"/>
        <w:jc w:val="both"/>
        <w:rPr>
          <w:rFonts w:asciiTheme="majorBidi" w:hAnsiTheme="majorBidi" w:cstheme="majorBidi"/>
          <w:b/>
          <w:sz w:val="24"/>
          <w:szCs w:val="24"/>
        </w:rPr>
      </w:pPr>
      <w:r>
        <w:rPr>
          <w:rFonts w:asciiTheme="majorBidi" w:hAnsiTheme="majorBidi" w:cstheme="majorBidi"/>
          <w:b/>
          <w:sz w:val="24"/>
          <w:szCs w:val="24"/>
        </w:rPr>
        <w:lastRenderedPageBreak/>
        <w:t xml:space="preserve">4.2.4. </w:t>
      </w:r>
      <w:r w:rsidRPr="00AE58A0">
        <w:rPr>
          <w:rFonts w:asciiTheme="majorBidi" w:hAnsiTheme="majorBidi" w:cstheme="majorBidi"/>
          <w:b/>
          <w:sz w:val="24"/>
          <w:szCs w:val="24"/>
        </w:rPr>
        <w:t>Extrait sec totale</w:t>
      </w:r>
    </w:p>
    <w:p w:rsidR="00DF4EF9" w:rsidRPr="00AE58A0" w:rsidRDefault="00DF4EF9" w:rsidP="00DF4EF9">
      <w:pPr>
        <w:spacing w:after="0" w:line="360" w:lineRule="auto"/>
        <w:ind w:firstLine="708"/>
        <w:jc w:val="both"/>
        <w:rPr>
          <w:rFonts w:asciiTheme="majorBidi" w:hAnsiTheme="majorBidi" w:cstheme="majorBidi"/>
          <w:sz w:val="24"/>
          <w:szCs w:val="24"/>
        </w:rPr>
      </w:pPr>
      <w:r w:rsidRPr="00AE58A0">
        <w:rPr>
          <w:rFonts w:asciiTheme="majorBidi" w:hAnsiTheme="majorBidi" w:cstheme="majorBidi"/>
          <w:sz w:val="24"/>
          <w:szCs w:val="24"/>
        </w:rPr>
        <w:t>Les taux de l’extrait sec totale</w:t>
      </w:r>
      <w:r>
        <w:rPr>
          <w:rFonts w:asciiTheme="majorBidi" w:hAnsiTheme="majorBidi" w:cstheme="majorBidi"/>
          <w:sz w:val="24"/>
          <w:szCs w:val="24"/>
        </w:rPr>
        <w:t xml:space="preserve"> </w:t>
      </w:r>
      <w:r w:rsidRPr="00AE58A0">
        <w:rPr>
          <w:rFonts w:asciiTheme="majorBidi" w:hAnsiTheme="majorBidi" w:cstheme="majorBidi"/>
          <w:sz w:val="24"/>
          <w:szCs w:val="24"/>
        </w:rPr>
        <w:t>de cinq échantillons du lait de vache cru obtenus sont illustrés par la figure 4.4.</w:t>
      </w:r>
    </w:p>
    <w:p w:rsidR="00DF4EF9" w:rsidRPr="00AE58A0" w:rsidRDefault="00DF4EF9" w:rsidP="00DF4EF9">
      <w:pPr>
        <w:spacing w:after="0" w:line="360" w:lineRule="auto"/>
        <w:ind w:firstLine="708"/>
        <w:jc w:val="center"/>
        <w:rPr>
          <w:rFonts w:asciiTheme="majorBidi" w:hAnsiTheme="majorBidi" w:cstheme="majorBidi"/>
          <w:b/>
          <w:sz w:val="24"/>
          <w:szCs w:val="24"/>
        </w:rPr>
      </w:pPr>
      <w:r w:rsidRPr="00AE58A0">
        <w:rPr>
          <w:rFonts w:asciiTheme="majorBidi" w:hAnsiTheme="majorBidi" w:cstheme="majorBidi"/>
          <w:noProof/>
          <w:sz w:val="24"/>
          <w:szCs w:val="24"/>
        </w:rPr>
        <w:drawing>
          <wp:inline distT="0" distB="0" distL="0" distR="0">
            <wp:extent cx="4572000" cy="2743200"/>
            <wp:effectExtent l="0" t="0" r="0" b="0"/>
            <wp:docPr id="13" name="Graphique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DF4EF9" w:rsidRPr="00AE58A0" w:rsidRDefault="00DF4EF9" w:rsidP="00DF4EF9">
      <w:pPr>
        <w:spacing w:after="0" w:line="360" w:lineRule="auto"/>
        <w:ind w:firstLine="708"/>
        <w:jc w:val="center"/>
        <w:rPr>
          <w:rFonts w:asciiTheme="majorBidi" w:hAnsiTheme="majorBidi" w:cstheme="majorBidi"/>
          <w:sz w:val="24"/>
          <w:szCs w:val="24"/>
        </w:rPr>
      </w:pPr>
      <w:r w:rsidRPr="00AE58A0">
        <w:rPr>
          <w:rFonts w:asciiTheme="majorBidi" w:hAnsiTheme="majorBidi" w:cstheme="majorBidi"/>
          <w:b/>
          <w:sz w:val="24"/>
          <w:szCs w:val="24"/>
        </w:rPr>
        <w:t>Figure 4.4 :</w:t>
      </w:r>
      <w:r>
        <w:rPr>
          <w:rFonts w:asciiTheme="majorBidi" w:hAnsiTheme="majorBidi" w:cstheme="majorBidi"/>
          <w:b/>
          <w:sz w:val="24"/>
          <w:szCs w:val="24"/>
        </w:rPr>
        <w:t xml:space="preserve"> </w:t>
      </w:r>
      <w:r w:rsidRPr="00AE58A0">
        <w:rPr>
          <w:rFonts w:asciiTheme="majorBidi" w:hAnsiTheme="majorBidi" w:cstheme="majorBidi"/>
          <w:sz w:val="24"/>
          <w:szCs w:val="24"/>
        </w:rPr>
        <w:t>Extrait sec total du lait de vache</w:t>
      </w:r>
    </w:p>
    <w:p w:rsidR="00DF4EF9" w:rsidRPr="00AE58A0" w:rsidRDefault="00DF4EF9" w:rsidP="000D3271">
      <w:pPr>
        <w:spacing w:after="0" w:line="360" w:lineRule="auto"/>
        <w:ind w:firstLine="708"/>
        <w:jc w:val="both"/>
        <w:rPr>
          <w:rFonts w:asciiTheme="majorBidi" w:hAnsiTheme="majorBidi" w:cstheme="majorBidi"/>
          <w:sz w:val="24"/>
          <w:szCs w:val="24"/>
        </w:rPr>
      </w:pPr>
      <w:r w:rsidRPr="00AE58A0">
        <w:rPr>
          <w:rFonts w:asciiTheme="majorBidi" w:hAnsiTheme="majorBidi" w:cstheme="majorBidi"/>
          <w:sz w:val="24"/>
          <w:szCs w:val="24"/>
        </w:rPr>
        <w:t>D’après la figure 4.4, il apparait que la concentration en matière sèche de cinq échantillons du lait de vache étudiés est assez proches varié en</w:t>
      </w:r>
      <w:r>
        <w:rPr>
          <w:rFonts w:asciiTheme="majorBidi" w:hAnsiTheme="majorBidi" w:cstheme="majorBidi"/>
          <w:sz w:val="24"/>
          <w:szCs w:val="24"/>
        </w:rPr>
        <w:t>tre</w:t>
      </w:r>
      <w:r w:rsidRPr="00AE58A0">
        <w:rPr>
          <w:rFonts w:asciiTheme="majorBidi" w:hAnsiTheme="majorBidi" w:cstheme="majorBidi"/>
          <w:sz w:val="24"/>
          <w:szCs w:val="24"/>
        </w:rPr>
        <w:t xml:space="preserve"> 10.68 à 13.08 %. En moyenne les teneurs en extrait sec totale et de 11.42 %</w:t>
      </w:r>
      <w:r>
        <w:rPr>
          <w:rFonts w:asciiTheme="majorBidi" w:hAnsiTheme="majorBidi" w:cstheme="majorBidi"/>
          <w:sz w:val="24"/>
          <w:szCs w:val="24"/>
        </w:rPr>
        <w:t xml:space="preserve"> </w:t>
      </w:r>
      <w:r w:rsidRPr="00AE58A0">
        <w:rPr>
          <w:rFonts w:asciiTheme="majorBidi" w:hAnsiTheme="majorBidi" w:cstheme="majorBidi"/>
          <w:sz w:val="24"/>
          <w:szCs w:val="24"/>
        </w:rPr>
        <w:t>avec</w:t>
      </w:r>
      <w:r>
        <w:rPr>
          <w:rFonts w:asciiTheme="majorBidi" w:hAnsiTheme="majorBidi" w:cstheme="majorBidi"/>
          <w:sz w:val="24"/>
          <w:szCs w:val="24"/>
        </w:rPr>
        <w:t xml:space="preserve"> un </w:t>
      </w:r>
      <w:r w:rsidRPr="00AE58A0">
        <w:rPr>
          <w:rFonts w:asciiTheme="majorBidi" w:hAnsiTheme="majorBidi" w:cstheme="majorBidi"/>
          <w:sz w:val="24"/>
          <w:szCs w:val="24"/>
        </w:rPr>
        <w:t>coefficient de variabilité de 8,55 %.</w:t>
      </w:r>
    </w:p>
    <w:p w:rsidR="00DF4EF9" w:rsidRPr="00AE58A0" w:rsidRDefault="00DF4EF9" w:rsidP="000D3271">
      <w:pPr>
        <w:spacing w:after="0" w:line="360" w:lineRule="auto"/>
        <w:ind w:firstLine="708"/>
        <w:jc w:val="both"/>
        <w:rPr>
          <w:rFonts w:asciiTheme="majorBidi" w:hAnsiTheme="majorBidi" w:cstheme="majorBidi"/>
          <w:sz w:val="24"/>
          <w:szCs w:val="24"/>
        </w:rPr>
      </w:pPr>
      <w:r w:rsidRPr="00AE58A0">
        <w:rPr>
          <w:rFonts w:asciiTheme="majorBidi" w:hAnsiTheme="majorBidi" w:cstheme="majorBidi"/>
          <w:sz w:val="24"/>
          <w:szCs w:val="24"/>
        </w:rPr>
        <w:t>L’extrait sec total du lait de vache</w:t>
      </w:r>
      <w:r>
        <w:rPr>
          <w:rFonts w:asciiTheme="majorBidi" w:hAnsiTheme="majorBidi" w:cstheme="majorBidi"/>
          <w:sz w:val="24"/>
          <w:szCs w:val="24"/>
        </w:rPr>
        <w:t xml:space="preserve"> </w:t>
      </w:r>
      <w:r w:rsidR="00E66BD0">
        <w:rPr>
          <w:rFonts w:asciiTheme="majorBidi" w:hAnsiTheme="majorBidi" w:cstheme="majorBidi"/>
          <w:sz w:val="24"/>
          <w:szCs w:val="24"/>
        </w:rPr>
        <w:t xml:space="preserve">de l’échantillon </w:t>
      </w:r>
      <w:r w:rsidRPr="00AE58A0">
        <w:rPr>
          <w:rFonts w:asciiTheme="majorBidi" w:hAnsiTheme="majorBidi" w:cstheme="majorBidi"/>
          <w:sz w:val="24"/>
          <w:szCs w:val="24"/>
        </w:rPr>
        <w:t>3 présente le taux le plus élevé, soit 13,08% comparativement à la ferme 02 qui à un taux d’EST égale à 10,68</w:t>
      </w:r>
      <w:r>
        <w:rPr>
          <w:rFonts w:asciiTheme="majorBidi" w:hAnsiTheme="majorBidi" w:cstheme="majorBidi"/>
          <w:sz w:val="24"/>
          <w:szCs w:val="24"/>
        </w:rPr>
        <w:t xml:space="preserve"> %</w:t>
      </w:r>
      <w:r w:rsidRPr="00AE58A0">
        <w:rPr>
          <w:rFonts w:asciiTheme="majorBidi" w:hAnsiTheme="majorBidi" w:cstheme="majorBidi"/>
          <w:sz w:val="24"/>
          <w:szCs w:val="24"/>
        </w:rPr>
        <w:t xml:space="preserve">. </w:t>
      </w:r>
    </w:p>
    <w:p w:rsidR="00DF4EF9" w:rsidRDefault="00DF4EF9" w:rsidP="000D3271">
      <w:pPr>
        <w:tabs>
          <w:tab w:val="left" w:pos="9072"/>
        </w:tabs>
        <w:spacing w:line="360" w:lineRule="auto"/>
        <w:ind w:firstLine="567"/>
        <w:jc w:val="both"/>
        <w:rPr>
          <w:rFonts w:asciiTheme="majorBidi" w:hAnsiTheme="majorBidi" w:cstheme="majorBidi"/>
          <w:color w:val="0070C0"/>
          <w:sz w:val="24"/>
          <w:szCs w:val="24"/>
        </w:rPr>
      </w:pPr>
      <w:r w:rsidRPr="00AE58A0">
        <w:rPr>
          <w:rFonts w:asciiTheme="majorBidi" w:hAnsiTheme="majorBidi" w:cstheme="majorBidi"/>
          <w:sz w:val="24"/>
          <w:szCs w:val="24"/>
        </w:rPr>
        <w:t>La teneur moyenne</w:t>
      </w:r>
      <w:r>
        <w:rPr>
          <w:rFonts w:asciiTheme="majorBidi" w:hAnsiTheme="majorBidi" w:cstheme="majorBidi"/>
          <w:sz w:val="24"/>
          <w:szCs w:val="24"/>
        </w:rPr>
        <w:t xml:space="preserve"> </w:t>
      </w:r>
      <w:r w:rsidRPr="00AE58A0">
        <w:rPr>
          <w:rFonts w:asciiTheme="majorBidi" w:hAnsiTheme="majorBidi" w:cstheme="majorBidi"/>
          <w:sz w:val="24"/>
          <w:szCs w:val="24"/>
        </w:rPr>
        <w:t>de l’extrait sec des</w:t>
      </w:r>
      <w:r>
        <w:rPr>
          <w:rFonts w:asciiTheme="majorBidi" w:hAnsiTheme="majorBidi" w:cstheme="majorBidi"/>
          <w:sz w:val="24"/>
          <w:szCs w:val="24"/>
        </w:rPr>
        <w:t xml:space="preserve"> </w:t>
      </w:r>
      <w:r w:rsidRPr="00AE58A0">
        <w:rPr>
          <w:rFonts w:asciiTheme="majorBidi" w:hAnsiTheme="majorBidi" w:cstheme="majorBidi"/>
          <w:sz w:val="24"/>
          <w:szCs w:val="24"/>
        </w:rPr>
        <w:t>laits</w:t>
      </w:r>
      <w:r>
        <w:rPr>
          <w:rFonts w:asciiTheme="majorBidi" w:hAnsiTheme="majorBidi" w:cstheme="majorBidi"/>
          <w:sz w:val="24"/>
          <w:szCs w:val="24"/>
        </w:rPr>
        <w:t xml:space="preserve"> </w:t>
      </w:r>
      <w:r w:rsidRPr="00AE58A0">
        <w:rPr>
          <w:rFonts w:asciiTheme="majorBidi" w:hAnsiTheme="majorBidi" w:cstheme="majorBidi"/>
          <w:sz w:val="24"/>
          <w:szCs w:val="24"/>
        </w:rPr>
        <w:t>étudi</w:t>
      </w:r>
      <w:r>
        <w:rPr>
          <w:rFonts w:asciiTheme="majorBidi" w:hAnsiTheme="majorBidi" w:cstheme="majorBidi"/>
          <w:sz w:val="24"/>
          <w:szCs w:val="24"/>
        </w:rPr>
        <w:t>és</w:t>
      </w:r>
      <w:r w:rsidR="000D3271">
        <w:rPr>
          <w:rFonts w:asciiTheme="majorBidi" w:hAnsiTheme="majorBidi" w:cstheme="majorBidi"/>
          <w:sz w:val="24"/>
          <w:szCs w:val="24"/>
        </w:rPr>
        <w:t xml:space="preserve"> est faible par rapport aux </w:t>
      </w:r>
      <w:r w:rsidRPr="00AE58A0">
        <w:rPr>
          <w:rFonts w:asciiTheme="majorBidi" w:hAnsiTheme="majorBidi" w:cstheme="majorBidi"/>
          <w:sz w:val="24"/>
          <w:szCs w:val="24"/>
        </w:rPr>
        <w:t>normes données par le journal officiel de la république algérienne (J.O.</w:t>
      </w:r>
      <w:r w:rsidRPr="005C6A81">
        <w:rPr>
          <w:rFonts w:asciiTheme="majorBidi" w:hAnsiTheme="majorBidi" w:cstheme="majorBidi"/>
          <w:sz w:val="24"/>
          <w:szCs w:val="24"/>
        </w:rPr>
        <w:t xml:space="preserve">R.A) </w:t>
      </w:r>
      <w:r w:rsidRPr="0053125E">
        <w:rPr>
          <w:rFonts w:asciiTheme="majorBidi" w:hAnsiTheme="majorBidi" w:cstheme="majorBidi"/>
          <w:sz w:val="24"/>
          <w:szCs w:val="24"/>
        </w:rPr>
        <w:t>(11</w:t>
      </w:r>
      <w:r>
        <w:rPr>
          <w:rFonts w:asciiTheme="majorBidi" w:hAnsiTheme="majorBidi" w:cstheme="majorBidi"/>
          <w:sz w:val="24"/>
          <w:szCs w:val="24"/>
        </w:rPr>
        <w:t xml:space="preserve"> à 12,5%). </w:t>
      </w:r>
      <w:r w:rsidRPr="00AE58A0">
        <w:rPr>
          <w:rFonts w:asciiTheme="majorBidi" w:hAnsiTheme="majorBidi" w:cstheme="majorBidi"/>
          <w:sz w:val="24"/>
          <w:szCs w:val="24"/>
        </w:rPr>
        <w:t>Ces valeurs sont</w:t>
      </w:r>
      <w:r>
        <w:rPr>
          <w:rFonts w:asciiTheme="majorBidi" w:hAnsiTheme="majorBidi" w:cstheme="majorBidi"/>
          <w:sz w:val="24"/>
          <w:szCs w:val="24"/>
        </w:rPr>
        <w:t xml:space="preserve"> </w:t>
      </w:r>
      <w:r w:rsidRPr="00AE58A0">
        <w:rPr>
          <w:rFonts w:asciiTheme="majorBidi" w:hAnsiTheme="majorBidi" w:cstheme="majorBidi"/>
          <w:sz w:val="24"/>
          <w:szCs w:val="24"/>
        </w:rPr>
        <w:t>liées aux facteurs climatiques et alimentaires</w:t>
      </w:r>
      <w:r>
        <w:rPr>
          <w:rFonts w:asciiTheme="majorBidi" w:hAnsiTheme="majorBidi" w:cstheme="majorBidi"/>
          <w:sz w:val="24"/>
          <w:szCs w:val="24"/>
        </w:rPr>
        <w:t xml:space="preserve"> </w:t>
      </w:r>
      <w:r w:rsidRPr="00AE58A0">
        <w:rPr>
          <w:rFonts w:asciiTheme="majorBidi" w:hAnsiTheme="majorBidi" w:cstheme="majorBidi"/>
          <w:sz w:val="24"/>
          <w:szCs w:val="24"/>
        </w:rPr>
        <w:t>(Jeantet,</w:t>
      </w:r>
      <w:r>
        <w:rPr>
          <w:rFonts w:asciiTheme="majorBidi" w:hAnsiTheme="majorBidi" w:cstheme="majorBidi"/>
          <w:sz w:val="24"/>
          <w:szCs w:val="24"/>
        </w:rPr>
        <w:t xml:space="preserve"> </w:t>
      </w:r>
      <w:r w:rsidRPr="00AE58A0">
        <w:rPr>
          <w:rFonts w:asciiTheme="majorBidi" w:hAnsiTheme="majorBidi" w:cstheme="majorBidi"/>
          <w:sz w:val="24"/>
          <w:szCs w:val="24"/>
        </w:rPr>
        <w:t>2007).</w:t>
      </w:r>
      <w:r w:rsidRPr="00AE58A0">
        <w:rPr>
          <w:rFonts w:asciiTheme="majorBidi" w:hAnsiTheme="majorBidi" w:cstheme="majorBidi"/>
          <w:color w:val="0070C0"/>
          <w:sz w:val="24"/>
          <w:szCs w:val="24"/>
        </w:rPr>
        <w:t> </w:t>
      </w:r>
      <w:r w:rsidR="00560A2E" w:rsidRPr="00FD31F2">
        <w:rPr>
          <w:rFonts w:asciiTheme="majorBidi" w:hAnsiTheme="majorBidi" w:cstheme="majorBidi"/>
          <w:sz w:val="24"/>
          <w:szCs w:val="24"/>
        </w:rPr>
        <w:t xml:space="preserve">Contrairement </w:t>
      </w:r>
      <w:r w:rsidR="00B64DEA" w:rsidRPr="00FD31F2">
        <w:rPr>
          <w:rFonts w:asciiTheme="majorBidi" w:hAnsiTheme="majorBidi" w:cstheme="majorBidi"/>
          <w:sz w:val="24"/>
          <w:szCs w:val="24"/>
        </w:rPr>
        <w:t>aux résultats obtenus</w:t>
      </w:r>
      <w:r w:rsidR="00560A2E" w:rsidRPr="00FD31F2">
        <w:rPr>
          <w:rFonts w:asciiTheme="majorBidi" w:hAnsiTheme="majorBidi" w:cstheme="majorBidi"/>
          <w:sz w:val="24"/>
          <w:szCs w:val="24"/>
        </w:rPr>
        <w:t xml:space="preserve"> par </w:t>
      </w:r>
      <w:r w:rsidR="00B64DEA" w:rsidRPr="00FD31F2">
        <w:rPr>
          <w:rFonts w:asciiTheme="majorBidi" w:hAnsiTheme="majorBidi" w:cstheme="majorBidi"/>
          <w:sz w:val="24"/>
          <w:szCs w:val="24"/>
        </w:rPr>
        <w:t xml:space="preserve">Saadoudi </w:t>
      </w:r>
      <w:r w:rsidR="00560A2E" w:rsidRPr="00FD31F2">
        <w:rPr>
          <w:rFonts w:asciiTheme="majorBidi" w:hAnsiTheme="majorBidi" w:cstheme="majorBidi"/>
          <w:sz w:val="24"/>
          <w:szCs w:val="24"/>
        </w:rPr>
        <w:t>Abd</w:t>
      </w:r>
      <w:r w:rsidR="00B64DEA" w:rsidRPr="00FD31F2">
        <w:rPr>
          <w:rFonts w:asciiTheme="majorBidi" w:hAnsiTheme="majorBidi" w:cstheme="majorBidi"/>
          <w:sz w:val="24"/>
          <w:szCs w:val="24"/>
        </w:rPr>
        <w:t xml:space="preserve"> e</w:t>
      </w:r>
      <w:r w:rsidR="00560A2E" w:rsidRPr="00FD31F2">
        <w:rPr>
          <w:rFonts w:asciiTheme="majorBidi" w:hAnsiTheme="majorBidi" w:cstheme="majorBidi"/>
          <w:sz w:val="24"/>
          <w:szCs w:val="24"/>
        </w:rPr>
        <w:t>l</w:t>
      </w:r>
      <w:r w:rsidR="00B64DEA" w:rsidRPr="00FD31F2">
        <w:rPr>
          <w:rFonts w:asciiTheme="majorBidi" w:hAnsiTheme="majorBidi" w:cstheme="majorBidi"/>
          <w:sz w:val="24"/>
          <w:szCs w:val="24"/>
        </w:rPr>
        <w:t xml:space="preserve"> </w:t>
      </w:r>
      <w:r w:rsidR="00560A2E" w:rsidRPr="00FD31F2">
        <w:rPr>
          <w:rFonts w:asciiTheme="majorBidi" w:hAnsiTheme="majorBidi" w:cstheme="majorBidi"/>
          <w:sz w:val="24"/>
          <w:szCs w:val="24"/>
        </w:rPr>
        <w:t xml:space="preserve">hafid </w:t>
      </w:r>
      <w:r w:rsidR="001B0C69">
        <w:rPr>
          <w:rFonts w:asciiTheme="majorBidi" w:hAnsiTheme="majorBidi" w:cstheme="majorBidi"/>
          <w:sz w:val="24"/>
          <w:szCs w:val="24"/>
        </w:rPr>
        <w:t xml:space="preserve">dans une étude de la  </w:t>
      </w:r>
      <w:r w:rsidR="001B0C69" w:rsidRPr="001B0C69">
        <w:rPr>
          <w:rFonts w:ascii="Times New Roman" w:hAnsi="Times New Roman" w:cs="Times New Roman"/>
          <w:sz w:val="24"/>
          <w:szCs w:val="24"/>
        </w:rPr>
        <w:t>relation entre pratiques d’élevage et la qualité globale du lait de vaches en étables dans la région de Bordj Bou Arréridj</w:t>
      </w:r>
      <w:r w:rsidR="001B0C69">
        <w:rPr>
          <w:rFonts w:ascii="Times New Roman" w:hAnsi="Times New Roman" w:cs="Times New Roman"/>
          <w:sz w:val="24"/>
          <w:szCs w:val="24"/>
        </w:rPr>
        <w:t>,</w:t>
      </w:r>
      <w:r w:rsidR="000D3271">
        <w:rPr>
          <w:rFonts w:ascii="Times New Roman" w:hAnsi="Times New Roman" w:cs="Times New Roman"/>
          <w:sz w:val="24"/>
          <w:szCs w:val="24"/>
        </w:rPr>
        <w:t> </w:t>
      </w:r>
      <w:r w:rsidR="000D3271">
        <w:rPr>
          <w:rFonts w:asciiTheme="majorBidi" w:hAnsiTheme="majorBidi" w:cstheme="majorBidi"/>
          <w:sz w:val="24"/>
          <w:szCs w:val="24"/>
        </w:rPr>
        <w:t>o</w:t>
      </w:r>
      <w:r w:rsidR="00B64DEA" w:rsidRPr="00FD31F2">
        <w:rPr>
          <w:rFonts w:asciiTheme="majorBidi" w:hAnsiTheme="majorBidi" w:cstheme="majorBidi"/>
          <w:sz w:val="24"/>
          <w:szCs w:val="24"/>
        </w:rPr>
        <w:t xml:space="preserve">u il </w:t>
      </w:r>
      <w:r w:rsidR="001B0C69">
        <w:rPr>
          <w:rFonts w:asciiTheme="majorBidi" w:hAnsiTheme="majorBidi" w:cstheme="majorBidi"/>
          <w:sz w:val="24"/>
          <w:szCs w:val="24"/>
        </w:rPr>
        <w:t xml:space="preserve">a </w:t>
      </w:r>
      <w:r w:rsidR="00FD31F2" w:rsidRPr="00FD31F2">
        <w:rPr>
          <w:rFonts w:asciiTheme="majorBidi" w:hAnsiTheme="majorBidi" w:cstheme="majorBidi"/>
          <w:sz w:val="24"/>
          <w:szCs w:val="24"/>
        </w:rPr>
        <w:t>trouvé</w:t>
      </w:r>
      <w:r w:rsidR="00B64DEA" w:rsidRPr="00FD31F2">
        <w:rPr>
          <w:rFonts w:asciiTheme="majorBidi" w:hAnsiTheme="majorBidi" w:cstheme="majorBidi"/>
          <w:sz w:val="24"/>
          <w:szCs w:val="24"/>
        </w:rPr>
        <w:t xml:space="preserve"> des taux  en extrait sec total varie entre (</w:t>
      </w:r>
      <w:r w:rsidR="009830C0" w:rsidRPr="00FD31F2">
        <w:rPr>
          <w:rFonts w:asciiTheme="majorBidi" w:hAnsiTheme="majorBidi" w:cstheme="majorBidi"/>
          <w:sz w:val="24"/>
          <w:szCs w:val="24"/>
        </w:rPr>
        <w:t>11</w:t>
      </w:r>
      <w:r w:rsidR="00FD31F2" w:rsidRPr="00FD31F2">
        <w:rPr>
          <w:rFonts w:asciiTheme="majorBidi" w:hAnsiTheme="majorBidi" w:cstheme="majorBidi"/>
          <w:sz w:val="24"/>
          <w:szCs w:val="24"/>
        </w:rPr>
        <w:t>,10</w:t>
      </w:r>
      <w:r w:rsidR="00F55C4F">
        <w:rPr>
          <w:rFonts w:asciiTheme="majorBidi" w:hAnsiTheme="majorBidi" w:cstheme="majorBidi"/>
          <w:sz w:val="24"/>
          <w:szCs w:val="24"/>
        </w:rPr>
        <w:t xml:space="preserve"> à</w:t>
      </w:r>
      <w:r w:rsidR="00FD31F2" w:rsidRPr="00FD31F2">
        <w:rPr>
          <w:rFonts w:asciiTheme="majorBidi" w:hAnsiTheme="majorBidi" w:cstheme="majorBidi"/>
          <w:sz w:val="24"/>
          <w:szCs w:val="24"/>
        </w:rPr>
        <w:t xml:space="preserve"> 11,70</w:t>
      </w:r>
      <w:r w:rsidR="0034740B">
        <w:rPr>
          <w:rFonts w:asciiTheme="majorBidi" w:hAnsiTheme="majorBidi" w:cstheme="majorBidi"/>
          <w:sz w:val="24"/>
          <w:szCs w:val="24"/>
        </w:rPr>
        <w:t>%</w:t>
      </w:r>
      <w:r w:rsidR="00FD31F2" w:rsidRPr="00FD31F2">
        <w:rPr>
          <w:rFonts w:asciiTheme="majorBidi" w:hAnsiTheme="majorBidi" w:cstheme="majorBidi"/>
          <w:sz w:val="24"/>
          <w:szCs w:val="24"/>
        </w:rPr>
        <w:t>) avec un moyen de 11, 35</w:t>
      </w:r>
      <w:r w:rsidR="0034740B">
        <w:rPr>
          <w:rFonts w:asciiTheme="majorBidi" w:hAnsiTheme="majorBidi" w:cstheme="majorBidi"/>
          <w:sz w:val="24"/>
          <w:szCs w:val="24"/>
        </w:rPr>
        <w:t>%</w:t>
      </w:r>
      <w:r w:rsidR="00FD31F2" w:rsidRPr="00FD31F2">
        <w:rPr>
          <w:rFonts w:asciiTheme="majorBidi" w:hAnsiTheme="majorBidi" w:cstheme="majorBidi"/>
          <w:sz w:val="24"/>
          <w:szCs w:val="24"/>
        </w:rPr>
        <w:t>.</w:t>
      </w:r>
    </w:p>
    <w:p w:rsidR="00560A2E" w:rsidRPr="00AE58A0" w:rsidRDefault="00560A2E" w:rsidP="00DF4EF9">
      <w:pPr>
        <w:spacing w:after="0" w:line="360" w:lineRule="auto"/>
        <w:ind w:firstLine="708"/>
        <w:jc w:val="both"/>
        <w:rPr>
          <w:rFonts w:asciiTheme="majorBidi" w:hAnsiTheme="majorBidi" w:cstheme="majorBidi"/>
          <w:color w:val="0070C0"/>
          <w:sz w:val="24"/>
          <w:szCs w:val="24"/>
        </w:rPr>
      </w:pPr>
    </w:p>
    <w:p w:rsidR="00DF4EF9" w:rsidRPr="00AE58A0" w:rsidRDefault="00DF4EF9" w:rsidP="00DF4EF9">
      <w:pPr>
        <w:spacing w:after="0" w:line="360" w:lineRule="auto"/>
        <w:jc w:val="both"/>
        <w:rPr>
          <w:rFonts w:asciiTheme="majorBidi" w:hAnsiTheme="majorBidi" w:cstheme="majorBidi"/>
          <w:b/>
          <w:sz w:val="24"/>
          <w:szCs w:val="24"/>
        </w:rPr>
      </w:pPr>
      <w:r>
        <w:rPr>
          <w:rFonts w:asciiTheme="majorBidi" w:hAnsiTheme="majorBidi" w:cstheme="majorBidi"/>
          <w:b/>
          <w:sz w:val="24"/>
          <w:szCs w:val="24"/>
        </w:rPr>
        <w:t>4.2.5</w:t>
      </w:r>
      <w:r w:rsidRPr="00AE58A0">
        <w:rPr>
          <w:rFonts w:asciiTheme="majorBidi" w:hAnsiTheme="majorBidi" w:cstheme="majorBidi"/>
          <w:b/>
          <w:sz w:val="24"/>
          <w:szCs w:val="24"/>
        </w:rPr>
        <w:t>. Densité</w:t>
      </w:r>
    </w:p>
    <w:p w:rsidR="00DF4EF9" w:rsidRPr="00AE58A0" w:rsidRDefault="00DF4EF9" w:rsidP="00DF4EF9">
      <w:pPr>
        <w:spacing w:after="0" w:line="360" w:lineRule="auto"/>
        <w:ind w:firstLine="708"/>
        <w:jc w:val="both"/>
        <w:rPr>
          <w:rFonts w:asciiTheme="majorBidi" w:hAnsiTheme="majorBidi" w:cstheme="majorBidi"/>
          <w:sz w:val="24"/>
          <w:szCs w:val="24"/>
        </w:rPr>
      </w:pPr>
      <w:r w:rsidRPr="00AE58A0">
        <w:rPr>
          <w:rFonts w:asciiTheme="majorBidi" w:hAnsiTheme="majorBidi" w:cstheme="majorBidi"/>
          <w:sz w:val="24"/>
          <w:szCs w:val="24"/>
        </w:rPr>
        <w:t>Les densités de cinq échantillons du lait de vache cru obtenus sont illustrés par la figure 4.5.</w:t>
      </w:r>
    </w:p>
    <w:p w:rsidR="00DF4EF9" w:rsidRPr="00AE58A0" w:rsidRDefault="00DF4EF9" w:rsidP="0034740B">
      <w:pPr>
        <w:spacing w:after="0" w:line="360" w:lineRule="auto"/>
        <w:jc w:val="center"/>
        <w:rPr>
          <w:rFonts w:asciiTheme="majorBidi" w:hAnsiTheme="majorBidi" w:cstheme="majorBidi"/>
          <w:b/>
          <w:sz w:val="24"/>
          <w:szCs w:val="24"/>
        </w:rPr>
      </w:pPr>
      <w:r>
        <w:rPr>
          <w:noProof/>
        </w:rPr>
        <w:lastRenderedPageBreak/>
        <w:drawing>
          <wp:inline distT="0" distB="0" distL="0" distR="0">
            <wp:extent cx="4572000" cy="2743200"/>
            <wp:effectExtent l="0" t="0" r="0" b="0"/>
            <wp:docPr id="17"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F4EF9" w:rsidRPr="00AE58A0" w:rsidRDefault="00DF4EF9" w:rsidP="00DF4EF9">
      <w:pPr>
        <w:spacing w:after="0" w:line="360" w:lineRule="auto"/>
        <w:ind w:firstLine="708"/>
        <w:jc w:val="center"/>
        <w:rPr>
          <w:rFonts w:asciiTheme="majorBidi" w:hAnsiTheme="majorBidi" w:cstheme="majorBidi"/>
          <w:sz w:val="24"/>
          <w:szCs w:val="24"/>
        </w:rPr>
      </w:pPr>
      <w:r w:rsidRPr="00AE58A0">
        <w:rPr>
          <w:rFonts w:asciiTheme="majorBidi" w:hAnsiTheme="majorBidi" w:cstheme="majorBidi"/>
          <w:b/>
          <w:sz w:val="24"/>
          <w:szCs w:val="24"/>
        </w:rPr>
        <w:t>Figure 4.5 :</w:t>
      </w:r>
      <w:r>
        <w:rPr>
          <w:rFonts w:asciiTheme="majorBidi" w:hAnsiTheme="majorBidi" w:cstheme="majorBidi"/>
          <w:b/>
          <w:sz w:val="24"/>
          <w:szCs w:val="24"/>
        </w:rPr>
        <w:t xml:space="preserve"> </w:t>
      </w:r>
      <w:r w:rsidRPr="00AE58A0">
        <w:rPr>
          <w:rFonts w:asciiTheme="majorBidi" w:hAnsiTheme="majorBidi" w:cstheme="majorBidi"/>
          <w:sz w:val="24"/>
          <w:szCs w:val="24"/>
        </w:rPr>
        <w:t>La densité du lait de vache</w:t>
      </w:r>
    </w:p>
    <w:p w:rsidR="00DF4EF9" w:rsidRPr="00AE58A0" w:rsidRDefault="00DF4EF9" w:rsidP="00DF4EF9">
      <w:pPr>
        <w:spacing w:after="0" w:line="360" w:lineRule="auto"/>
        <w:ind w:firstLine="708"/>
        <w:jc w:val="both"/>
        <w:rPr>
          <w:rFonts w:asciiTheme="majorBidi" w:hAnsiTheme="majorBidi" w:cstheme="majorBidi"/>
          <w:sz w:val="24"/>
          <w:szCs w:val="24"/>
        </w:rPr>
      </w:pPr>
      <w:r w:rsidRPr="00AE58A0">
        <w:rPr>
          <w:rFonts w:asciiTheme="majorBidi" w:hAnsiTheme="majorBidi" w:cstheme="majorBidi"/>
          <w:sz w:val="24"/>
          <w:szCs w:val="24"/>
        </w:rPr>
        <w:t>De figure ci-dessus, il apparait que la densité des cinq échantillons du lait de vache étudiés balance entre 1030,4 à 1036. Les densités varient en fonction de l’échantillon en enregistrant une moyenne de 1032 avec un coefficient de variabilité faible de 0.21</w:t>
      </w:r>
      <w:r>
        <w:rPr>
          <w:rFonts w:asciiTheme="majorBidi" w:hAnsiTheme="majorBidi" w:cstheme="majorBidi"/>
          <w:sz w:val="24"/>
          <w:szCs w:val="24"/>
        </w:rPr>
        <w:t>%</w:t>
      </w:r>
      <w:r w:rsidRPr="00AE58A0">
        <w:rPr>
          <w:rFonts w:asciiTheme="majorBidi" w:hAnsiTheme="majorBidi" w:cstheme="majorBidi"/>
          <w:sz w:val="24"/>
          <w:szCs w:val="24"/>
        </w:rPr>
        <w:t>.</w:t>
      </w:r>
    </w:p>
    <w:p w:rsidR="00DF4EF9" w:rsidRPr="00AE58A0" w:rsidRDefault="00DF4EF9" w:rsidP="00E66BD0">
      <w:pPr>
        <w:spacing w:after="0" w:line="360" w:lineRule="auto"/>
        <w:ind w:firstLine="708"/>
        <w:jc w:val="both"/>
        <w:rPr>
          <w:rFonts w:asciiTheme="majorBidi" w:hAnsiTheme="majorBidi" w:cstheme="majorBidi"/>
          <w:sz w:val="24"/>
          <w:szCs w:val="24"/>
        </w:rPr>
      </w:pPr>
      <w:r w:rsidRPr="00AE58A0">
        <w:rPr>
          <w:rFonts w:asciiTheme="majorBidi" w:hAnsiTheme="majorBidi" w:cstheme="majorBidi"/>
          <w:color w:val="000000"/>
          <w:sz w:val="24"/>
          <w:szCs w:val="24"/>
        </w:rPr>
        <w:t>La variation de la densité en fonction des</w:t>
      </w:r>
      <w:r>
        <w:rPr>
          <w:rFonts w:asciiTheme="majorBidi" w:hAnsiTheme="majorBidi" w:cstheme="majorBidi"/>
          <w:color w:val="000000"/>
          <w:sz w:val="24"/>
          <w:szCs w:val="24"/>
        </w:rPr>
        <w:t xml:space="preserve"> </w:t>
      </w:r>
      <w:r w:rsidRPr="00AE58A0">
        <w:rPr>
          <w:rFonts w:asciiTheme="majorBidi" w:hAnsiTheme="majorBidi" w:cstheme="majorBidi"/>
          <w:sz w:val="24"/>
          <w:szCs w:val="24"/>
        </w:rPr>
        <w:t>échantillons</w:t>
      </w:r>
      <w:r w:rsidRPr="00AE58A0">
        <w:rPr>
          <w:rFonts w:asciiTheme="majorBidi" w:hAnsiTheme="majorBidi" w:cstheme="majorBidi"/>
          <w:color w:val="000000"/>
          <w:sz w:val="24"/>
          <w:szCs w:val="24"/>
        </w:rPr>
        <w:t xml:space="preserve"> montre que l’</w:t>
      </w:r>
      <w:r w:rsidRPr="00AE58A0">
        <w:rPr>
          <w:rFonts w:asciiTheme="majorBidi" w:hAnsiTheme="majorBidi" w:cstheme="majorBidi"/>
          <w:sz w:val="24"/>
          <w:szCs w:val="24"/>
        </w:rPr>
        <w:t>échantillon 1</w:t>
      </w:r>
      <w:r w:rsidRPr="00AE58A0">
        <w:rPr>
          <w:rFonts w:asciiTheme="majorBidi" w:hAnsiTheme="majorBidi" w:cstheme="majorBidi"/>
          <w:color w:val="000000"/>
          <w:sz w:val="24"/>
          <w:szCs w:val="24"/>
        </w:rPr>
        <w:t xml:space="preserve">présente la valeur la plus élevée </w:t>
      </w:r>
      <w:r w:rsidR="00FD31F2">
        <w:rPr>
          <w:rFonts w:asciiTheme="majorBidi" w:hAnsiTheme="majorBidi" w:cstheme="majorBidi"/>
          <w:sz w:val="24"/>
          <w:szCs w:val="24"/>
        </w:rPr>
        <w:t xml:space="preserve">1036 </w:t>
      </w:r>
      <w:r w:rsidRPr="00AE58A0">
        <w:rPr>
          <w:rFonts w:asciiTheme="majorBidi" w:hAnsiTheme="majorBidi" w:cstheme="majorBidi"/>
          <w:sz w:val="24"/>
          <w:szCs w:val="24"/>
        </w:rPr>
        <w:t xml:space="preserve">cette valeur est supérieur </w:t>
      </w:r>
      <w:r w:rsidRPr="005C6A81">
        <w:rPr>
          <w:rFonts w:asciiTheme="majorBidi" w:hAnsiTheme="majorBidi" w:cstheme="majorBidi"/>
          <w:sz w:val="24"/>
          <w:szCs w:val="24"/>
        </w:rPr>
        <w:t>aux normes</w:t>
      </w:r>
      <w:r>
        <w:rPr>
          <w:rFonts w:asciiTheme="majorBidi" w:hAnsiTheme="majorBidi" w:cstheme="majorBidi"/>
          <w:sz w:val="24"/>
          <w:szCs w:val="24"/>
        </w:rPr>
        <w:t xml:space="preserve"> 1028-1034</w:t>
      </w:r>
      <w:r w:rsidRPr="005C6A81">
        <w:rPr>
          <w:rFonts w:asciiTheme="majorBidi" w:hAnsiTheme="majorBidi" w:cstheme="majorBidi"/>
          <w:sz w:val="24"/>
          <w:szCs w:val="24"/>
        </w:rPr>
        <w:t>,</w:t>
      </w:r>
      <w:r>
        <w:rPr>
          <w:rFonts w:asciiTheme="majorBidi" w:hAnsiTheme="majorBidi" w:cstheme="majorBidi"/>
          <w:color w:val="FF0000"/>
          <w:sz w:val="24"/>
          <w:szCs w:val="24"/>
        </w:rPr>
        <w:t xml:space="preserve"> </w:t>
      </w:r>
      <w:r>
        <w:rPr>
          <w:rFonts w:asciiTheme="majorBidi" w:hAnsiTheme="majorBidi" w:cstheme="majorBidi"/>
          <w:sz w:val="24"/>
          <w:szCs w:val="24"/>
        </w:rPr>
        <w:t>à</w:t>
      </w:r>
      <w:r w:rsidRPr="00AE58A0">
        <w:rPr>
          <w:rFonts w:asciiTheme="majorBidi" w:hAnsiTheme="majorBidi" w:cstheme="majorBidi"/>
          <w:sz w:val="24"/>
          <w:szCs w:val="24"/>
        </w:rPr>
        <w:t xml:space="preserve"> l’inverse pour les autres échantillons qui présentant des densités </w:t>
      </w:r>
      <w:r>
        <w:rPr>
          <w:rFonts w:asciiTheme="majorBidi" w:hAnsiTheme="majorBidi" w:cstheme="majorBidi"/>
          <w:sz w:val="24"/>
          <w:szCs w:val="24"/>
        </w:rPr>
        <w:t xml:space="preserve">conformes </w:t>
      </w:r>
      <w:r w:rsidRPr="00AE58A0">
        <w:rPr>
          <w:rFonts w:asciiTheme="majorBidi" w:hAnsiTheme="majorBidi" w:cstheme="majorBidi"/>
          <w:sz w:val="24"/>
          <w:szCs w:val="24"/>
        </w:rPr>
        <w:t>aux normes.</w:t>
      </w:r>
      <w:r w:rsidR="00FD31F2">
        <w:rPr>
          <w:rFonts w:asciiTheme="majorBidi" w:hAnsiTheme="majorBidi" w:cstheme="majorBidi"/>
          <w:sz w:val="24"/>
          <w:szCs w:val="24"/>
        </w:rPr>
        <w:t xml:space="preserve"> Les résultats </w:t>
      </w:r>
      <w:r w:rsidR="002D2AD2">
        <w:rPr>
          <w:rFonts w:asciiTheme="majorBidi" w:hAnsiTheme="majorBidi" w:cstheme="majorBidi"/>
          <w:sz w:val="24"/>
          <w:szCs w:val="24"/>
        </w:rPr>
        <w:t>des densités trouvées</w:t>
      </w:r>
      <w:r w:rsidR="00FD31F2">
        <w:rPr>
          <w:rFonts w:asciiTheme="majorBidi" w:hAnsiTheme="majorBidi" w:cstheme="majorBidi"/>
          <w:sz w:val="24"/>
          <w:szCs w:val="24"/>
        </w:rPr>
        <w:t xml:space="preserve"> par </w:t>
      </w:r>
      <w:r w:rsidR="00FD31F2" w:rsidRPr="00FD31F2">
        <w:rPr>
          <w:rFonts w:asciiTheme="majorBidi" w:hAnsiTheme="majorBidi" w:cstheme="majorBidi"/>
          <w:sz w:val="24"/>
          <w:szCs w:val="24"/>
        </w:rPr>
        <w:t xml:space="preserve">Saadoudi </w:t>
      </w:r>
      <w:r w:rsidR="00FD31F2">
        <w:rPr>
          <w:rFonts w:asciiTheme="majorBidi" w:hAnsiTheme="majorBidi" w:cstheme="majorBidi"/>
          <w:sz w:val="24"/>
          <w:szCs w:val="24"/>
        </w:rPr>
        <w:t xml:space="preserve">sont </w:t>
      </w:r>
      <w:r w:rsidR="002D2AD2">
        <w:rPr>
          <w:rFonts w:asciiTheme="majorBidi" w:hAnsiTheme="majorBidi" w:cstheme="majorBidi"/>
          <w:sz w:val="24"/>
          <w:szCs w:val="24"/>
        </w:rPr>
        <w:t xml:space="preserve">situés entre (1030 </w:t>
      </w:r>
      <w:r w:rsidR="00F55C4F">
        <w:rPr>
          <w:rFonts w:asciiTheme="majorBidi" w:hAnsiTheme="majorBidi" w:cstheme="majorBidi"/>
          <w:sz w:val="24"/>
          <w:szCs w:val="24"/>
        </w:rPr>
        <w:t>à</w:t>
      </w:r>
      <w:r w:rsidR="002D2AD2">
        <w:rPr>
          <w:rFonts w:asciiTheme="majorBidi" w:hAnsiTheme="majorBidi" w:cstheme="majorBidi"/>
          <w:sz w:val="24"/>
          <w:szCs w:val="24"/>
        </w:rPr>
        <w:t xml:space="preserve"> 1032)</w:t>
      </w:r>
      <w:r w:rsidR="00FD31F2">
        <w:rPr>
          <w:rFonts w:asciiTheme="majorBidi" w:hAnsiTheme="majorBidi" w:cstheme="majorBidi"/>
          <w:sz w:val="24"/>
          <w:szCs w:val="24"/>
        </w:rPr>
        <w:t xml:space="preserve"> </w:t>
      </w:r>
      <w:r w:rsidR="002D2AD2">
        <w:rPr>
          <w:rFonts w:asciiTheme="majorBidi" w:hAnsiTheme="majorBidi" w:cstheme="majorBidi"/>
          <w:sz w:val="24"/>
          <w:szCs w:val="24"/>
        </w:rPr>
        <w:t>avec un moyen de 1031.</w:t>
      </w:r>
    </w:p>
    <w:p w:rsidR="00DF4EF9" w:rsidRPr="00AE58A0" w:rsidRDefault="00DF4EF9" w:rsidP="00DF4EF9">
      <w:pPr>
        <w:spacing w:after="0" w:line="360" w:lineRule="auto"/>
        <w:ind w:firstLine="709"/>
        <w:jc w:val="both"/>
        <w:rPr>
          <w:rFonts w:asciiTheme="majorBidi" w:hAnsiTheme="majorBidi" w:cstheme="majorBidi"/>
          <w:color w:val="0070C0"/>
          <w:sz w:val="24"/>
          <w:szCs w:val="24"/>
        </w:rPr>
      </w:pPr>
      <w:r w:rsidRPr="00AE58A0">
        <w:rPr>
          <w:rFonts w:asciiTheme="majorBidi" w:hAnsiTheme="majorBidi" w:cstheme="majorBidi"/>
          <w:sz w:val="24"/>
          <w:szCs w:val="24"/>
        </w:rPr>
        <w:t>La densité dépend de la teneur en matière sèche, en matière grasse, de l’augmentation de la température et des disponibilités alimentaires</w:t>
      </w:r>
      <w:r>
        <w:rPr>
          <w:rFonts w:asciiTheme="majorBidi" w:hAnsiTheme="majorBidi" w:cstheme="majorBidi"/>
          <w:sz w:val="24"/>
          <w:szCs w:val="24"/>
        </w:rPr>
        <w:t xml:space="preserve"> </w:t>
      </w:r>
      <w:r w:rsidRPr="00AE58A0">
        <w:rPr>
          <w:rFonts w:asciiTheme="majorBidi" w:hAnsiTheme="majorBidi" w:cstheme="majorBidi"/>
          <w:sz w:val="24"/>
          <w:szCs w:val="24"/>
        </w:rPr>
        <w:t>(Fredot, 2009).</w:t>
      </w:r>
      <w:r w:rsidRPr="00AE58A0">
        <w:rPr>
          <w:rFonts w:asciiTheme="majorBidi" w:hAnsiTheme="majorBidi" w:cstheme="majorBidi"/>
          <w:color w:val="0070C0"/>
          <w:sz w:val="24"/>
          <w:szCs w:val="24"/>
        </w:rPr>
        <w:t> </w:t>
      </w:r>
    </w:p>
    <w:p w:rsidR="00DF4EF9" w:rsidRPr="00AE58A0" w:rsidRDefault="00DF4EF9" w:rsidP="00DF4EF9">
      <w:pPr>
        <w:spacing w:after="0" w:line="360" w:lineRule="auto"/>
        <w:jc w:val="both"/>
        <w:rPr>
          <w:rFonts w:asciiTheme="majorBidi" w:hAnsiTheme="majorBidi" w:cstheme="majorBidi"/>
          <w:b/>
          <w:sz w:val="24"/>
          <w:szCs w:val="24"/>
        </w:rPr>
      </w:pPr>
      <w:r w:rsidRPr="00AE58A0">
        <w:rPr>
          <w:rFonts w:asciiTheme="majorBidi" w:hAnsiTheme="majorBidi" w:cstheme="majorBidi"/>
          <w:b/>
          <w:sz w:val="24"/>
          <w:szCs w:val="24"/>
        </w:rPr>
        <w:t>4.2.</w:t>
      </w:r>
      <w:r>
        <w:rPr>
          <w:rFonts w:asciiTheme="majorBidi" w:hAnsiTheme="majorBidi" w:cstheme="majorBidi"/>
          <w:b/>
          <w:sz w:val="24"/>
          <w:szCs w:val="24"/>
        </w:rPr>
        <w:t>6. Acidité</w:t>
      </w:r>
    </w:p>
    <w:p w:rsidR="00DF4EF9" w:rsidRPr="00AE58A0" w:rsidRDefault="00DF4EF9" w:rsidP="00DF4EF9">
      <w:pPr>
        <w:spacing w:after="0" w:line="360" w:lineRule="auto"/>
        <w:jc w:val="both"/>
        <w:rPr>
          <w:rFonts w:asciiTheme="majorBidi" w:hAnsiTheme="majorBidi" w:cstheme="majorBidi"/>
          <w:sz w:val="24"/>
          <w:szCs w:val="24"/>
        </w:rPr>
      </w:pPr>
      <w:r w:rsidRPr="00AE58A0">
        <w:rPr>
          <w:rFonts w:asciiTheme="majorBidi" w:hAnsiTheme="majorBidi" w:cstheme="majorBidi"/>
          <w:sz w:val="24"/>
          <w:szCs w:val="24"/>
        </w:rPr>
        <w:t xml:space="preserve">           L’acidité de cinq échantillons du lait de vache cru obtenus sont illustrés par la figure 4.6.</w:t>
      </w:r>
    </w:p>
    <w:p w:rsidR="00DF4EF9" w:rsidRPr="00AE58A0" w:rsidRDefault="00DF4EF9" w:rsidP="00DF4EF9">
      <w:pPr>
        <w:spacing w:after="0" w:line="360" w:lineRule="auto"/>
        <w:jc w:val="center"/>
        <w:rPr>
          <w:rFonts w:asciiTheme="majorBidi" w:hAnsiTheme="majorBidi" w:cstheme="majorBidi"/>
          <w:b/>
          <w:sz w:val="24"/>
          <w:szCs w:val="24"/>
        </w:rPr>
      </w:pPr>
      <w:r w:rsidRPr="00AE58A0">
        <w:rPr>
          <w:rFonts w:asciiTheme="majorBidi" w:hAnsiTheme="majorBidi" w:cstheme="majorBidi"/>
          <w:noProof/>
          <w:sz w:val="24"/>
          <w:szCs w:val="24"/>
        </w:rPr>
        <w:drawing>
          <wp:inline distT="0" distB="0" distL="0" distR="0">
            <wp:extent cx="4325261" cy="1995777"/>
            <wp:effectExtent l="19050" t="0" r="18139" b="4473"/>
            <wp:docPr id="18"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DF4EF9" w:rsidRPr="00AE58A0" w:rsidRDefault="00DF4EF9" w:rsidP="00DF4EF9">
      <w:pPr>
        <w:spacing w:after="0" w:line="360" w:lineRule="auto"/>
        <w:ind w:firstLine="708"/>
        <w:jc w:val="center"/>
        <w:rPr>
          <w:rFonts w:asciiTheme="majorBidi" w:hAnsiTheme="majorBidi" w:cstheme="majorBidi"/>
          <w:sz w:val="24"/>
          <w:szCs w:val="24"/>
        </w:rPr>
      </w:pPr>
      <w:r w:rsidRPr="00AE58A0">
        <w:rPr>
          <w:rFonts w:asciiTheme="majorBidi" w:hAnsiTheme="majorBidi" w:cstheme="majorBidi"/>
          <w:b/>
          <w:sz w:val="24"/>
          <w:szCs w:val="24"/>
        </w:rPr>
        <w:t>Figure 4.6 :</w:t>
      </w:r>
      <w:r>
        <w:rPr>
          <w:rFonts w:asciiTheme="majorBidi" w:hAnsiTheme="majorBidi" w:cstheme="majorBidi"/>
          <w:b/>
          <w:sz w:val="24"/>
          <w:szCs w:val="24"/>
        </w:rPr>
        <w:t xml:space="preserve"> </w:t>
      </w:r>
      <w:r w:rsidRPr="00AE58A0">
        <w:rPr>
          <w:rFonts w:asciiTheme="majorBidi" w:hAnsiTheme="majorBidi" w:cstheme="majorBidi"/>
          <w:sz w:val="24"/>
          <w:szCs w:val="24"/>
        </w:rPr>
        <w:t>Acidité du lait de vache de cinq échantillons</w:t>
      </w:r>
    </w:p>
    <w:p w:rsidR="00DF4EF9" w:rsidRPr="00AE58A0" w:rsidRDefault="00DF4EF9" w:rsidP="00DF4EF9">
      <w:pPr>
        <w:spacing w:after="0" w:line="360" w:lineRule="auto"/>
        <w:ind w:firstLine="708"/>
        <w:jc w:val="both"/>
        <w:rPr>
          <w:rFonts w:asciiTheme="majorBidi" w:hAnsiTheme="majorBidi" w:cstheme="majorBidi"/>
          <w:sz w:val="24"/>
          <w:szCs w:val="24"/>
        </w:rPr>
      </w:pPr>
      <w:r w:rsidRPr="00AE58A0">
        <w:rPr>
          <w:rFonts w:asciiTheme="majorBidi" w:hAnsiTheme="majorBidi" w:cstheme="majorBidi"/>
          <w:sz w:val="24"/>
          <w:szCs w:val="24"/>
        </w:rPr>
        <w:lastRenderedPageBreak/>
        <w:t xml:space="preserve">L’acidité de cinq échantillons du lait de vache étudiés, représentés par la figure 4.6, varient entre 16 à 18.49 °D. En moyenne, </w:t>
      </w:r>
      <w:r>
        <w:rPr>
          <w:rFonts w:asciiTheme="majorBidi" w:hAnsiTheme="majorBidi" w:cstheme="majorBidi"/>
          <w:sz w:val="24"/>
          <w:szCs w:val="24"/>
        </w:rPr>
        <w:t xml:space="preserve">l’acidité des laits </w:t>
      </w:r>
      <w:r w:rsidRPr="00AE58A0">
        <w:rPr>
          <w:rFonts w:asciiTheme="majorBidi" w:hAnsiTheme="majorBidi" w:cstheme="majorBidi"/>
          <w:sz w:val="24"/>
          <w:szCs w:val="24"/>
        </w:rPr>
        <w:t xml:space="preserve">est de 16,89 °D avec un coefficient de variabilité de 6,85 </w:t>
      </w:r>
      <w:r>
        <w:rPr>
          <w:rFonts w:asciiTheme="majorBidi" w:hAnsiTheme="majorBidi" w:cstheme="majorBidi"/>
          <w:sz w:val="24"/>
          <w:szCs w:val="24"/>
        </w:rPr>
        <w:t>%</w:t>
      </w:r>
      <w:r w:rsidRPr="00AE58A0">
        <w:rPr>
          <w:rFonts w:asciiTheme="majorBidi" w:hAnsiTheme="majorBidi" w:cstheme="majorBidi"/>
          <w:sz w:val="24"/>
          <w:szCs w:val="24"/>
        </w:rPr>
        <w:t xml:space="preserve">. </w:t>
      </w:r>
    </w:p>
    <w:p w:rsidR="001B0C69" w:rsidRPr="001B0C69" w:rsidRDefault="00DF4EF9" w:rsidP="00E66BD0">
      <w:pPr>
        <w:spacing w:line="360" w:lineRule="auto"/>
        <w:ind w:firstLine="567"/>
        <w:jc w:val="both"/>
        <w:rPr>
          <w:rFonts w:asciiTheme="majorBidi" w:hAnsiTheme="majorBidi" w:cstheme="majorBidi"/>
          <w:sz w:val="24"/>
          <w:szCs w:val="24"/>
        </w:rPr>
      </w:pPr>
      <w:r w:rsidRPr="00AE58A0">
        <w:rPr>
          <w:rFonts w:asciiTheme="majorBidi" w:hAnsiTheme="majorBidi" w:cstheme="majorBidi"/>
          <w:sz w:val="24"/>
          <w:szCs w:val="24"/>
        </w:rPr>
        <w:t>Les valeurs de l’acidité titrable sont en accord avec les résultats de</w:t>
      </w:r>
      <w:r>
        <w:rPr>
          <w:rFonts w:asciiTheme="majorBidi" w:hAnsiTheme="majorBidi" w:cstheme="majorBidi"/>
          <w:sz w:val="24"/>
          <w:szCs w:val="24"/>
        </w:rPr>
        <w:t xml:space="preserve"> </w:t>
      </w:r>
      <w:r w:rsidRPr="00AE58A0">
        <w:rPr>
          <w:rFonts w:asciiTheme="majorBidi" w:hAnsiTheme="majorBidi" w:cstheme="majorBidi"/>
          <w:sz w:val="24"/>
          <w:szCs w:val="24"/>
        </w:rPr>
        <w:t>Bennacir</w:t>
      </w:r>
      <w:r>
        <w:rPr>
          <w:rFonts w:asciiTheme="majorBidi" w:hAnsiTheme="majorBidi" w:cstheme="majorBidi"/>
          <w:sz w:val="24"/>
          <w:szCs w:val="24"/>
        </w:rPr>
        <w:t xml:space="preserve"> </w:t>
      </w:r>
      <w:r w:rsidRPr="00AE58A0">
        <w:rPr>
          <w:rFonts w:asciiTheme="majorBidi" w:hAnsiTheme="majorBidi" w:cstheme="majorBidi"/>
          <w:sz w:val="24"/>
          <w:szCs w:val="24"/>
        </w:rPr>
        <w:t>(1980), (15 à 18 °D) dans une étude de la qualité physico-chimique et bactériologique des laits des centres de collecte du Gharb (Maroc).</w:t>
      </w:r>
      <w:r w:rsidR="000D72FD">
        <w:rPr>
          <w:rFonts w:asciiTheme="majorBidi" w:hAnsiTheme="majorBidi" w:cstheme="majorBidi"/>
          <w:sz w:val="24"/>
          <w:szCs w:val="24"/>
        </w:rPr>
        <w:t xml:space="preserve"> </w:t>
      </w:r>
      <w:r w:rsidR="001B0C69">
        <w:rPr>
          <w:rFonts w:asciiTheme="majorBidi" w:hAnsiTheme="majorBidi" w:cstheme="majorBidi"/>
          <w:sz w:val="24"/>
          <w:szCs w:val="24"/>
        </w:rPr>
        <w:t xml:space="preserve">Contrairement  aux résultats de </w:t>
      </w:r>
      <w:r w:rsidR="000D3271">
        <w:rPr>
          <w:rFonts w:asciiTheme="majorBidi" w:hAnsiTheme="majorBidi" w:cstheme="majorBidi"/>
          <w:sz w:val="24"/>
          <w:szCs w:val="24"/>
        </w:rPr>
        <w:t xml:space="preserve">l’étude de </w:t>
      </w:r>
      <w:r w:rsidR="001B0C69" w:rsidRPr="00FD31F2">
        <w:rPr>
          <w:rFonts w:asciiTheme="majorBidi" w:hAnsiTheme="majorBidi" w:cstheme="majorBidi"/>
          <w:sz w:val="24"/>
          <w:szCs w:val="24"/>
        </w:rPr>
        <w:t>Saadoudi</w:t>
      </w:r>
      <w:r w:rsidR="00E66BD0">
        <w:rPr>
          <w:rFonts w:asciiTheme="majorBidi" w:hAnsiTheme="majorBidi" w:cstheme="majorBidi"/>
          <w:sz w:val="24"/>
          <w:szCs w:val="24"/>
        </w:rPr>
        <w:t xml:space="preserve"> (2013)</w:t>
      </w:r>
      <w:r w:rsidR="000D3271">
        <w:rPr>
          <w:rFonts w:asciiTheme="majorBidi" w:hAnsiTheme="majorBidi" w:cstheme="majorBidi"/>
          <w:sz w:val="24"/>
          <w:szCs w:val="24"/>
        </w:rPr>
        <w:t xml:space="preserve">, </w:t>
      </w:r>
      <w:r w:rsidR="0034740B">
        <w:rPr>
          <w:rFonts w:asciiTheme="majorBidi" w:hAnsiTheme="majorBidi" w:cstheme="majorBidi"/>
          <w:sz w:val="24"/>
          <w:szCs w:val="24"/>
        </w:rPr>
        <w:t>l’acidité trouvée varié</w:t>
      </w:r>
      <w:r w:rsidR="00F55C4F">
        <w:rPr>
          <w:rFonts w:asciiTheme="majorBidi" w:hAnsiTheme="majorBidi" w:cstheme="majorBidi"/>
          <w:sz w:val="24"/>
          <w:szCs w:val="24"/>
        </w:rPr>
        <w:t xml:space="preserve"> entre (14 et 21 °D</w:t>
      </w:r>
      <w:r w:rsidR="000D3271">
        <w:rPr>
          <w:rFonts w:asciiTheme="majorBidi" w:hAnsiTheme="majorBidi" w:cstheme="majorBidi"/>
          <w:sz w:val="24"/>
          <w:szCs w:val="24"/>
        </w:rPr>
        <w:t>)</w:t>
      </w:r>
      <w:r w:rsidR="001B0C69">
        <w:rPr>
          <w:rFonts w:asciiTheme="majorBidi" w:hAnsiTheme="majorBidi" w:cstheme="majorBidi"/>
          <w:sz w:val="24"/>
          <w:szCs w:val="24"/>
        </w:rPr>
        <w:t xml:space="preserve"> </w:t>
      </w:r>
      <w:r w:rsidR="0034740B">
        <w:rPr>
          <w:rFonts w:asciiTheme="majorBidi" w:hAnsiTheme="majorBidi" w:cstheme="majorBidi"/>
          <w:sz w:val="24"/>
          <w:szCs w:val="24"/>
        </w:rPr>
        <w:t>avec un moyen de 17,46</w:t>
      </w:r>
      <w:r w:rsidR="00F55C4F">
        <w:rPr>
          <w:rFonts w:asciiTheme="majorBidi" w:hAnsiTheme="majorBidi" w:cstheme="majorBidi"/>
          <w:sz w:val="24"/>
          <w:szCs w:val="24"/>
        </w:rPr>
        <w:t xml:space="preserve"> °D</w:t>
      </w:r>
      <w:r w:rsidR="001B0C69" w:rsidRPr="001B0C69">
        <w:rPr>
          <w:rFonts w:ascii="Times New Roman" w:hAnsi="Times New Roman" w:cs="Times New Roman"/>
          <w:sz w:val="24"/>
          <w:szCs w:val="24"/>
        </w:rPr>
        <w:t>.</w:t>
      </w:r>
    </w:p>
    <w:p w:rsidR="00DF4EF9" w:rsidRPr="00AE58A0" w:rsidRDefault="001B0C69" w:rsidP="00DF4EF9">
      <w:pPr>
        <w:spacing w:after="0" w:line="360" w:lineRule="auto"/>
        <w:ind w:firstLine="708"/>
        <w:jc w:val="both"/>
        <w:rPr>
          <w:rFonts w:asciiTheme="majorBidi" w:hAnsiTheme="majorBidi" w:cstheme="majorBidi"/>
          <w:sz w:val="24"/>
          <w:szCs w:val="24"/>
        </w:rPr>
      </w:pPr>
      <w:r>
        <w:rPr>
          <w:rFonts w:asciiTheme="majorBidi" w:hAnsiTheme="majorBidi" w:cstheme="majorBidi"/>
          <w:sz w:val="24"/>
          <w:szCs w:val="24"/>
        </w:rPr>
        <w:t xml:space="preserve"> </w:t>
      </w:r>
    </w:p>
    <w:p w:rsidR="00DF4EF9" w:rsidRPr="00AE58A0" w:rsidRDefault="00DF4EF9" w:rsidP="00DF4EF9">
      <w:pPr>
        <w:spacing w:after="0" w:line="360" w:lineRule="auto"/>
        <w:jc w:val="both"/>
        <w:rPr>
          <w:rFonts w:asciiTheme="majorBidi" w:hAnsiTheme="majorBidi" w:cstheme="majorBidi"/>
          <w:b/>
          <w:sz w:val="24"/>
          <w:szCs w:val="24"/>
        </w:rPr>
      </w:pPr>
      <w:r>
        <w:rPr>
          <w:rFonts w:asciiTheme="majorBidi" w:hAnsiTheme="majorBidi" w:cstheme="majorBidi"/>
          <w:b/>
          <w:sz w:val="24"/>
          <w:szCs w:val="24"/>
        </w:rPr>
        <w:t>4.2.7</w:t>
      </w:r>
      <w:r w:rsidRPr="00AE58A0">
        <w:rPr>
          <w:rFonts w:asciiTheme="majorBidi" w:hAnsiTheme="majorBidi" w:cstheme="majorBidi"/>
          <w:b/>
          <w:sz w:val="24"/>
          <w:szCs w:val="24"/>
        </w:rPr>
        <w:t>. Caséine</w:t>
      </w:r>
    </w:p>
    <w:p w:rsidR="00DF4EF9" w:rsidRPr="00AE58A0" w:rsidRDefault="00DF4EF9" w:rsidP="00DF4EF9">
      <w:pPr>
        <w:spacing w:after="0" w:line="360" w:lineRule="auto"/>
        <w:ind w:firstLine="708"/>
        <w:jc w:val="both"/>
        <w:rPr>
          <w:rFonts w:asciiTheme="majorBidi" w:hAnsiTheme="majorBidi" w:cstheme="majorBidi"/>
          <w:sz w:val="24"/>
          <w:szCs w:val="24"/>
        </w:rPr>
      </w:pPr>
      <w:r w:rsidRPr="00AE58A0">
        <w:rPr>
          <w:rFonts w:asciiTheme="majorBidi" w:hAnsiTheme="majorBidi" w:cstheme="majorBidi"/>
          <w:sz w:val="24"/>
          <w:szCs w:val="24"/>
        </w:rPr>
        <w:t>Le taux de</w:t>
      </w:r>
      <w:r>
        <w:rPr>
          <w:rFonts w:asciiTheme="majorBidi" w:hAnsiTheme="majorBidi" w:cstheme="majorBidi"/>
          <w:sz w:val="24"/>
          <w:szCs w:val="24"/>
        </w:rPr>
        <w:t xml:space="preserve"> </w:t>
      </w:r>
      <w:r w:rsidRPr="00AE58A0">
        <w:rPr>
          <w:rFonts w:asciiTheme="majorBidi" w:hAnsiTheme="majorBidi" w:cstheme="majorBidi"/>
          <w:sz w:val="24"/>
          <w:szCs w:val="24"/>
        </w:rPr>
        <w:t>caséine</w:t>
      </w:r>
      <w:r>
        <w:rPr>
          <w:rFonts w:asciiTheme="majorBidi" w:hAnsiTheme="majorBidi" w:cstheme="majorBidi"/>
          <w:sz w:val="24"/>
          <w:szCs w:val="24"/>
        </w:rPr>
        <w:t xml:space="preserve"> </w:t>
      </w:r>
      <w:r w:rsidRPr="00AE58A0">
        <w:rPr>
          <w:rFonts w:asciiTheme="majorBidi" w:hAnsiTheme="majorBidi" w:cstheme="majorBidi"/>
          <w:sz w:val="24"/>
          <w:szCs w:val="24"/>
        </w:rPr>
        <w:t>de cinq échantillons du lait de vache cru obtenus sont illustrés par la figure 4.7.</w:t>
      </w:r>
    </w:p>
    <w:p w:rsidR="00DF4EF9" w:rsidRPr="00AE58A0" w:rsidRDefault="00DF4EF9" w:rsidP="00DF4EF9">
      <w:pPr>
        <w:spacing w:after="0" w:line="360" w:lineRule="auto"/>
        <w:ind w:firstLine="708"/>
        <w:jc w:val="center"/>
        <w:rPr>
          <w:rFonts w:asciiTheme="majorBidi" w:hAnsiTheme="majorBidi" w:cstheme="majorBidi"/>
          <w:sz w:val="24"/>
          <w:szCs w:val="24"/>
        </w:rPr>
      </w:pPr>
      <w:r w:rsidRPr="00AE58A0">
        <w:rPr>
          <w:rFonts w:asciiTheme="majorBidi" w:hAnsiTheme="majorBidi" w:cstheme="majorBidi"/>
          <w:noProof/>
          <w:sz w:val="24"/>
          <w:szCs w:val="24"/>
        </w:rPr>
        <w:drawing>
          <wp:inline distT="0" distB="0" distL="0" distR="0">
            <wp:extent cx="4333461" cy="2401294"/>
            <wp:effectExtent l="0" t="0" r="10160" b="18415"/>
            <wp:docPr id="19" name="Graphique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DF4EF9" w:rsidRPr="00AE58A0" w:rsidRDefault="00DF4EF9" w:rsidP="00DF4EF9">
      <w:pPr>
        <w:tabs>
          <w:tab w:val="left" w:pos="5447"/>
        </w:tabs>
        <w:spacing w:after="0" w:line="360" w:lineRule="auto"/>
        <w:jc w:val="center"/>
        <w:rPr>
          <w:rFonts w:asciiTheme="majorBidi" w:hAnsiTheme="majorBidi" w:cstheme="majorBidi"/>
          <w:sz w:val="24"/>
          <w:szCs w:val="24"/>
        </w:rPr>
      </w:pPr>
      <w:r w:rsidRPr="00AE58A0">
        <w:rPr>
          <w:rFonts w:asciiTheme="majorBidi" w:hAnsiTheme="majorBidi" w:cstheme="majorBidi"/>
          <w:b/>
          <w:sz w:val="24"/>
          <w:szCs w:val="24"/>
        </w:rPr>
        <w:t>Figure 4.7 :</w:t>
      </w:r>
      <w:r>
        <w:rPr>
          <w:rFonts w:asciiTheme="majorBidi" w:hAnsiTheme="majorBidi" w:cstheme="majorBidi"/>
          <w:b/>
          <w:sz w:val="24"/>
          <w:szCs w:val="24"/>
        </w:rPr>
        <w:t xml:space="preserve"> </w:t>
      </w:r>
      <w:r w:rsidRPr="00AE58A0">
        <w:rPr>
          <w:rFonts w:asciiTheme="majorBidi" w:hAnsiTheme="majorBidi" w:cstheme="majorBidi"/>
          <w:sz w:val="24"/>
          <w:szCs w:val="24"/>
        </w:rPr>
        <w:t>Taux de caséine du lait de vache</w:t>
      </w:r>
    </w:p>
    <w:p w:rsidR="00DF4EF9" w:rsidRPr="00AE58A0" w:rsidRDefault="00DF4EF9" w:rsidP="00DF4EF9">
      <w:pPr>
        <w:spacing w:after="0" w:line="360" w:lineRule="auto"/>
        <w:ind w:firstLine="708"/>
        <w:jc w:val="both"/>
        <w:rPr>
          <w:rFonts w:asciiTheme="majorBidi" w:hAnsiTheme="majorBidi" w:cstheme="majorBidi"/>
          <w:sz w:val="24"/>
          <w:szCs w:val="24"/>
        </w:rPr>
      </w:pPr>
      <w:r w:rsidRPr="00AE58A0">
        <w:rPr>
          <w:rFonts w:asciiTheme="majorBidi" w:hAnsiTheme="majorBidi" w:cstheme="majorBidi"/>
          <w:sz w:val="24"/>
          <w:szCs w:val="24"/>
        </w:rPr>
        <w:t>De figure ci-dessus, il apparait que le</w:t>
      </w:r>
      <w:r>
        <w:rPr>
          <w:rFonts w:asciiTheme="majorBidi" w:hAnsiTheme="majorBidi" w:cstheme="majorBidi"/>
          <w:sz w:val="24"/>
          <w:szCs w:val="24"/>
        </w:rPr>
        <w:t>s</w:t>
      </w:r>
      <w:r w:rsidRPr="00AE58A0">
        <w:rPr>
          <w:rFonts w:asciiTheme="majorBidi" w:hAnsiTheme="majorBidi" w:cstheme="majorBidi"/>
          <w:sz w:val="24"/>
          <w:szCs w:val="24"/>
        </w:rPr>
        <w:t xml:space="preserve"> taux de</w:t>
      </w:r>
      <w:r>
        <w:rPr>
          <w:rFonts w:asciiTheme="majorBidi" w:hAnsiTheme="majorBidi" w:cstheme="majorBidi"/>
          <w:sz w:val="24"/>
          <w:szCs w:val="24"/>
        </w:rPr>
        <w:t xml:space="preserve"> </w:t>
      </w:r>
      <w:r w:rsidRPr="00AE58A0">
        <w:rPr>
          <w:rFonts w:asciiTheme="majorBidi" w:hAnsiTheme="majorBidi" w:cstheme="majorBidi"/>
          <w:sz w:val="24"/>
          <w:szCs w:val="24"/>
        </w:rPr>
        <w:t xml:space="preserve">caséine des cinq échantillons du lait de vache étudiés </w:t>
      </w:r>
      <w:r>
        <w:rPr>
          <w:rFonts w:asciiTheme="majorBidi" w:hAnsiTheme="majorBidi" w:cstheme="majorBidi"/>
          <w:sz w:val="24"/>
          <w:szCs w:val="24"/>
        </w:rPr>
        <w:t xml:space="preserve">sont </w:t>
      </w:r>
      <w:r w:rsidRPr="00AE58A0">
        <w:rPr>
          <w:rFonts w:asciiTheme="majorBidi" w:hAnsiTheme="majorBidi" w:cstheme="majorBidi"/>
          <w:sz w:val="24"/>
          <w:szCs w:val="24"/>
        </w:rPr>
        <w:t>relativement proche</w:t>
      </w:r>
      <w:r>
        <w:rPr>
          <w:rFonts w:asciiTheme="majorBidi" w:hAnsiTheme="majorBidi" w:cstheme="majorBidi"/>
          <w:sz w:val="24"/>
          <w:szCs w:val="24"/>
        </w:rPr>
        <w:t>s</w:t>
      </w:r>
      <w:r w:rsidRPr="00AE58A0">
        <w:rPr>
          <w:rFonts w:asciiTheme="majorBidi" w:hAnsiTheme="majorBidi" w:cstheme="majorBidi"/>
          <w:sz w:val="24"/>
          <w:szCs w:val="24"/>
        </w:rPr>
        <w:t>, ils varient entre 2.09 à 2.73 %. Les taux</w:t>
      </w:r>
      <w:r>
        <w:rPr>
          <w:rFonts w:asciiTheme="majorBidi" w:hAnsiTheme="majorBidi" w:cstheme="majorBidi"/>
          <w:sz w:val="24"/>
          <w:szCs w:val="24"/>
        </w:rPr>
        <w:t xml:space="preserve"> </w:t>
      </w:r>
      <w:r w:rsidRPr="00AE58A0">
        <w:rPr>
          <w:rFonts w:asciiTheme="majorBidi" w:hAnsiTheme="majorBidi" w:cstheme="majorBidi"/>
          <w:sz w:val="24"/>
          <w:szCs w:val="24"/>
        </w:rPr>
        <w:t>de caséine varient en fonction de l’échantillon en enregistrant une moyenne de 2.4 % avec des fluctuations (coefficient de variabilité de</w:t>
      </w:r>
      <w:r>
        <w:rPr>
          <w:rFonts w:asciiTheme="majorBidi" w:hAnsiTheme="majorBidi" w:cstheme="majorBidi"/>
          <w:sz w:val="24"/>
          <w:szCs w:val="24"/>
        </w:rPr>
        <w:t xml:space="preserve"> </w:t>
      </w:r>
      <w:r w:rsidRPr="00AE58A0">
        <w:rPr>
          <w:rFonts w:asciiTheme="majorBidi" w:hAnsiTheme="majorBidi" w:cstheme="majorBidi"/>
          <w:sz w:val="24"/>
          <w:szCs w:val="24"/>
        </w:rPr>
        <w:t>11.62 %).</w:t>
      </w:r>
    </w:p>
    <w:p w:rsidR="00DF4EF9" w:rsidRDefault="00DF4EF9" w:rsidP="00F55C4F">
      <w:pPr>
        <w:widowControl w:val="0"/>
        <w:autoSpaceDE w:val="0"/>
        <w:autoSpaceDN w:val="0"/>
        <w:spacing w:after="0" w:line="360" w:lineRule="auto"/>
        <w:ind w:firstLine="708"/>
        <w:jc w:val="both"/>
        <w:rPr>
          <w:rFonts w:asciiTheme="majorBidi" w:hAnsiTheme="majorBidi" w:cstheme="majorBidi"/>
          <w:color w:val="000000"/>
          <w:sz w:val="24"/>
          <w:szCs w:val="24"/>
        </w:rPr>
      </w:pPr>
      <w:r w:rsidRPr="00AE58A0">
        <w:rPr>
          <w:rFonts w:asciiTheme="majorBidi" w:hAnsiTheme="majorBidi" w:cstheme="majorBidi"/>
          <w:color w:val="000000"/>
          <w:sz w:val="24"/>
          <w:szCs w:val="24"/>
        </w:rPr>
        <w:t>Le</w:t>
      </w:r>
      <w:r>
        <w:rPr>
          <w:rFonts w:asciiTheme="majorBidi" w:hAnsiTheme="majorBidi" w:cstheme="majorBidi"/>
          <w:color w:val="000000"/>
          <w:sz w:val="24"/>
          <w:szCs w:val="24"/>
        </w:rPr>
        <w:t>s régimes à base d’herbe pâturée</w:t>
      </w:r>
      <w:r w:rsidRPr="00AE58A0">
        <w:rPr>
          <w:rFonts w:asciiTheme="majorBidi" w:hAnsiTheme="majorBidi" w:cstheme="majorBidi"/>
          <w:color w:val="000000"/>
          <w:sz w:val="24"/>
          <w:szCs w:val="24"/>
        </w:rPr>
        <w:t xml:space="preserve"> sont, en effet, connus pour entraîner une </w:t>
      </w:r>
      <w:r>
        <w:rPr>
          <w:rFonts w:asciiTheme="majorBidi" w:hAnsiTheme="majorBidi" w:cstheme="majorBidi"/>
          <w:color w:val="000000"/>
          <w:sz w:val="24"/>
          <w:szCs w:val="24"/>
        </w:rPr>
        <w:t xml:space="preserve"> </w:t>
      </w:r>
      <w:r w:rsidRPr="00AE58A0">
        <w:rPr>
          <w:rFonts w:asciiTheme="majorBidi" w:hAnsiTheme="majorBidi" w:cstheme="majorBidi"/>
          <w:color w:val="000000"/>
          <w:sz w:val="24"/>
          <w:szCs w:val="24"/>
        </w:rPr>
        <w:t xml:space="preserve">augmentation  de  la  teneur  en  urée  du  lait,  en  raison  de  leur  richesse  en  PDIN  (protéines digestibles dans l'intestin permises par l'azote) en particulier au printemps (Coulon et al 1988). </w:t>
      </w:r>
      <w:r w:rsidR="008876A9">
        <w:rPr>
          <w:rFonts w:asciiTheme="majorBidi" w:hAnsiTheme="majorBidi" w:cstheme="majorBidi"/>
          <w:color w:val="000000"/>
          <w:sz w:val="24"/>
          <w:szCs w:val="24"/>
        </w:rPr>
        <w:t xml:space="preserve">C’est </w:t>
      </w:r>
      <w:r w:rsidR="00F55C4F">
        <w:rPr>
          <w:rFonts w:asciiTheme="majorBidi" w:hAnsiTheme="majorBidi" w:cstheme="majorBidi"/>
          <w:color w:val="000000"/>
          <w:sz w:val="24"/>
          <w:szCs w:val="24"/>
        </w:rPr>
        <w:t xml:space="preserve">le cas de </w:t>
      </w:r>
      <w:r w:rsidR="008876A9">
        <w:rPr>
          <w:rFonts w:asciiTheme="majorBidi" w:hAnsiTheme="majorBidi" w:cstheme="majorBidi"/>
          <w:color w:val="000000"/>
          <w:sz w:val="24"/>
          <w:szCs w:val="24"/>
        </w:rPr>
        <w:t xml:space="preserve">notre </w:t>
      </w:r>
      <w:r w:rsidR="0034740B">
        <w:rPr>
          <w:rFonts w:asciiTheme="majorBidi" w:hAnsiTheme="majorBidi" w:cstheme="majorBidi"/>
          <w:color w:val="000000"/>
          <w:sz w:val="24"/>
          <w:szCs w:val="24"/>
        </w:rPr>
        <w:t>région</w:t>
      </w:r>
      <w:r w:rsidR="00F55C4F">
        <w:rPr>
          <w:rFonts w:asciiTheme="majorBidi" w:hAnsiTheme="majorBidi" w:cstheme="majorBidi"/>
          <w:color w:val="000000"/>
          <w:sz w:val="24"/>
          <w:szCs w:val="24"/>
        </w:rPr>
        <w:t xml:space="preserve"> d’étude</w:t>
      </w:r>
      <w:r w:rsidR="008876A9">
        <w:rPr>
          <w:rFonts w:asciiTheme="majorBidi" w:hAnsiTheme="majorBidi" w:cstheme="majorBidi"/>
          <w:color w:val="000000"/>
          <w:sz w:val="24"/>
          <w:szCs w:val="24"/>
        </w:rPr>
        <w:t>.</w:t>
      </w:r>
    </w:p>
    <w:p w:rsidR="0034740B" w:rsidRPr="003531E2" w:rsidRDefault="0034740B" w:rsidP="00DF4EF9">
      <w:pPr>
        <w:widowControl w:val="0"/>
        <w:autoSpaceDE w:val="0"/>
        <w:autoSpaceDN w:val="0"/>
        <w:spacing w:after="0" w:line="360" w:lineRule="auto"/>
        <w:ind w:firstLine="708"/>
        <w:jc w:val="both"/>
        <w:rPr>
          <w:rFonts w:asciiTheme="majorBidi" w:hAnsiTheme="majorBidi" w:cstheme="majorBidi"/>
          <w:color w:val="000000"/>
          <w:sz w:val="24"/>
          <w:szCs w:val="24"/>
        </w:rPr>
      </w:pPr>
    </w:p>
    <w:p w:rsidR="00DF4EF9" w:rsidRPr="00AE58A0" w:rsidRDefault="00DF4EF9" w:rsidP="00DF4EF9">
      <w:pPr>
        <w:tabs>
          <w:tab w:val="left" w:pos="5447"/>
        </w:tabs>
        <w:spacing w:after="0" w:line="360" w:lineRule="auto"/>
        <w:jc w:val="both"/>
        <w:rPr>
          <w:rFonts w:asciiTheme="majorBidi" w:hAnsiTheme="majorBidi" w:cstheme="majorBidi"/>
          <w:b/>
          <w:sz w:val="24"/>
          <w:szCs w:val="24"/>
        </w:rPr>
      </w:pPr>
      <w:r w:rsidRPr="00AE58A0">
        <w:rPr>
          <w:rFonts w:asciiTheme="majorBidi" w:hAnsiTheme="majorBidi" w:cstheme="majorBidi"/>
          <w:b/>
          <w:sz w:val="24"/>
          <w:szCs w:val="24"/>
        </w:rPr>
        <w:t>4.2.</w:t>
      </w:r>
      <w:r>
        <w:rPr>
          <w:rFonts w:asciiTheme="majorBidi" w:hAnsiTheme="majorBidi" w:cstheme="majorBidi"/>
          <w:b/>
          <w:sz w:val="24"/>
          <w:szCs w:val="24"/>
        </w:rPr>
        <w:t>8</w:t>
      </w:r>
      <w:r w:rsidRPr="00AE58A0">
        <w:rPr>
          <w:rFonts w:asciiTheme="majorBidi" w:hAnsiTheme="majorBidi" w:cstheme="majorBidi"/>
          <w:b/>
          <w:sz w:val="24"/>
          <w:szCs w:val="24"/>
        </w:rPr>
        <w:t>.</w:t>
      </w:r>
      <w:r>
        <w:rPr>
          <w:rFonts w:asciiTheme="majorBidi" w:hAnsiTheme="majorBidi" w:cstheme="majorBidi"/>
          <w:b/>
          <w:sz w:val="24"/>
          <w:szCs w:val="24"/>
        </w:rPr>
        <w:t xml:space="preserve"> p</w:t>
      </w:r>
      <w:r w:rsidRPr="00AE58A0">
        <w:rPr>
          <w:rFonts w:asciiTheme="majorBidi" w:hAnsiTheme="majorBidi" w:cstheme="majorBidi"/>
          <w:b/>
          <w:sz w:val="24"/>
          <w:szCs w:val="24"/>
        </w:rPr>
        <w:t>H</w:t>
      </w:r>
    </w:p>
    <w:p w:rsidR="00DF4EF9" w:rsidRPr="00AE58A0" w:rsidRDefault="00DF4EF9" w:rsidP="00DF4EF9">
      <w:pPr>
        <w:spacing w:after="0" w:line="360" w:lineRule="auto"/>
        <w:ind w:firstLine="708"/>
        <w:jc w:val="both"/>
        <w:rPr>
          <w:rFonts w:asciiTheme="majorBidi" w:hAnsiTheme="majorBidi" w:cstheme="majorBidi"/>
          <w:sz w:val="24"/>
          <w:szCs w:val="24"/>
        </w:rPr>
      </w:pPr>
      <w:r w:rsidRPr="00AE58A0">
        <w:rPr>
          <w:rFonts w:asciiTheme="majorBidi" w:hAnsiTheme="majorBidi" w:cstheme="majorBidi"/>
          <w:sz w:val="24"/>
          <w:szCs w:val="24"/>
        </w:rPr>
        <w:t>Le pH de</w:t>
      </w:r>
      <w:r>
        <w:rPr>
          <w:rFonts w:asciiTheme="majorBidi" w:hAnsiTheme="majorBidi" w:cstheme="majorBidi"/>
          <w:sz w:val="24"/>
          <w:szCs w:val="24"/>
        </w:rPr>
        <w:t xml:space="preserve"> </w:t>
      </w:r>
      <w:r w:rsidRPr="00AE58A0">
        <w:rPr>
          <w:rFonts w:asciiTheme="majorBidi" w:hAnsiTheme="majorBidi" w:cstheme="majorBidi"/>
          <w:sz w:val="24"/>
          <w:szCs w:val="24"/>
        </w:rPr>
        <w:t>cinq échantillons du lait de vache cru obtenus sont illustrés par la figure 4.8.</w:t>
      </w:r>
    </w:p>
    <w:p w:rsidR="00DF4EF9" w:rsidRPr="00AE58A0" w:rsidRDefault="00DF4EF9" w:rsidP="00DF4EF9">
      <w:pPr>
        <w:tabs>
          <w:tab w:val="left" w:pos="5447"/>
        </w:tabs>
        <w:spacing w:after="0" w:line="360" w:lineRule="auto"/>
        <w:jc w:val="center"/>
        <w:rPr>
          <w:rFonts w:asciiTheme="majorBidi" w:hAnsiTheme="majorBidi" w:cstheme="majorBidi"/>
          <w:b/>
          <w:sz w:val="24"/>
          <w:szCs w:val="24"/>
        </w:rPr>
      </w:pPr>
      <w:r w:rsidRPr="00AE58A0">
        <w:rPr>
          <w:rFonts w:asciiTheme="majorBidi" w:hAnsiTheme="majorBidi" w:cstheme="majorBidi"/>
          <w:noProof/>
          <w:sz w:val="24"/>
          <w:szCs w:val="24"/>
        </w:rPr>
        <w:lastRenderedPageBreak/>
        <w:drawing>
          <wp:inline distT="0" distB="0" distL="0" distR="0">
            <wp:extent cx="4572000" cy="2743200"/>
            <wp:effectExtent l="0" t="0" r="0" b="0"/>
            <wp:docPr id="20" name="Graphique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DF4EF9" w:rsidRPr="00AE58A0" w:rsidRDefault="00DF4EF9" w:rsidP="00DF4EF9">
      <w:pPr>
        <w:tabs>
          <w:tab w:val="left" w:pos="5447"/>
        </w:tabs>
        <w:spacing w:after="0" w:line="360" w:lineRule="auto"/>
        <w:jc w:val="center"/>
        <w:rPr>
          <w:rFonts w:asciiTheme="majorBidi" w:hAnsiTheme="majorBidi" w:cstheme="majorBidi"/>
          <w:b/>
          <w:sz w:val="24"/>
          <w:szCs w:val="24"/>
        </w:rPr>
      </w:pPr>
      <w:r w:rsidRPr="00AE58A0">
        <w:rPr>
          <w:rFonts w:asciiTheme="majorBidi" w:hAnsiTheme="majorBidi" w:cstheme="majorBidi"/>
          <w:b/>
          <w:sz w:val="24"/>
          <w:szCs w:val="24"/>
        </w:rPr>
        <w:t xml:space="preserve">Figure 4.8 : </w:t>
      </w:r>
      <w:r w:rsidRPr="00AE58A0">
        <w:rPr>
          <w:rFonts w:asciiTheme="majorBidi" w:hAnsiTheme="majorBidi" w:cstheme="majorBidi"/>
          <w:sz w:val="24"/>
          <w:szCs w:val="24"/>
        </w:rPr>
        <w:t>pH du lait de vache</w:t>
      </w:r>
    </w:p>
    <w:p w:rsidR="00DF4EF9" w:rsidRDefault="00DF4EF9" w:rsidP="00DF4EF9">
      <w:pPr>
        <w:spacing w:after="0" w:line="360" w:lineRule="auto"/>
        <w:ind w:firstLine="708"/>
        <w:jc w:val="both"/>
        <w:rPr>
          <w:rFonts w:asciiTheme="majorBidi" w:hAnsiTheme="majorBidi" w:cstheme="majorBidi"/>
          <w:sz w:val="24"/>
          <w:szCs w:val="24"/>
        </w:rPr>
      </w:pPr>
      <w:r w:rsidRPr="00AE58A0">
        <w:rPr>
          <w:rFonts w:asciiTheme="majorBidi" w:hAnsiTheme="majorBidi" w:cstheme="majorBidi"/>
          <w:sz w:val="24"/>
          <w:szCs w:val="24"/>
        </w:rPr>
        <w:t>Le pH de cinq échantillons du lait de vache étudiés, représentés par la figure 4.8, sont assez proche ;</w:t>
      </w:r>
      <w:r w:rsidR="00F55C4F">
        <w:rPr>
          <w:rFonts w:asciiTheme="majorBidi" w:hAnsiTheme="majorBidi" w:cstheme="majorBidi"/>
          <w:sz w:val="24"/>
          <w:szCs w:val="24"/>
        </w:rPr>
        <w:t xml:space="preserve"> ils varient entre 6,53 à 6,73</w:t>
      </w:r>
      <w:r w:rsidRPr="00AE58A0">
        <w:rPr>
          <w:rFonts w:asciiTheme="majorBidi" w:hAnsiTheme="majorBidi" w:cstheme="majorBidi"/>
          <w:sz w:val="24"/>
          <w:szCs w:val="24"/>
        </w:rPr>
        <w:t xml:space="preserve">. En moyenne, le </w:t>
      </w:r>
      <w:r>
        <w:rPr>
          <w:rFonts w:asciiTheme="majorBidi" w:hAnsiTheme="majorBidi" w:cstheme="majorBidi"/>
          <w:sz w:val="24"/>
          <w:szCs w:val="24"/>
        </w:rPr>
        <w:t>pH</w:t>
      </w:r>
      <w:r w:rsidR="00F55C4F">
        <w:rPr>
          <w:rFonts w:asciiTheme="majorBidi" w:hAnsiTheme="majorBidi" w:cstheme="majorBidi"/>
          <w:sz w:val="24"/>
          <w:szCs w:val="24"/>
        </w:rPr>
        <w:t xml:space="preserve"> est de 6,6</w:t>
      </w:r>
      <w:r w:rsidRPr="00AE58A0">
        <w:rPr>
          <w:rFonts w:asciiTheme="majorBidi" w:hAnsiTheme="majorBidi" w:cstheme="majorBidi"/>
          <w:sz w:val="24"/>
          <w:szCs w:val="24"/>
        </w:rPr>
        <w:t xml:space="preserve"> avec un coeffic</w:t>
      </w:r>
      <w:r w:rsidR="00F55C4F">
        <w:rPr>
          <w:rFonts w:asciiTheme="majorBidi" w:hAnsiTheme="majorBidi" w:cstheme="majorBidi"/>
          <w:sz w:val="24"/>
          <w:szCs w:val="24"/>
        </w:rPr>
        <w:t>ient de variabilité faible de 1,</w:t>
      </w:r>
      <w:r w:rsidRPr="00AE58A0">
        <w:rPr>
          <w:rFonts w:asciiTheme="majorBidi" w:hAnsiTheme="majorBidi" w:cstheme="majorBidi"/>
          <w:sz w:val="24"/>
          <w:szCs w:val="24"/>
        </w:rPr>
        <w:t xml:space="preserve">22 %. </w:t>
      </w:r>
    </w:p>
    <w:p w:rsidR="0034740B" w:rsidRPr="00AE58A0" w:rsidRDefault="0034740B" w:rsidP="00E66BD0">
      <w:pPr>
        <w:spacing w:after="0" w:line="360" w:lineRule="auto"/>
        <w:ind w:firstLine="708"/>
        <w:jc w:val="both"/>
        <w:rPr>
          <w:rFonts w:asciiTheme="majorBidi" w:hAnsiTheme="majorBidi" w:cstheme="majorBidi"/>
          <w:sz w:val="24"/>
          <w:szCs w:val="24"/>
        </w:rPr>
      </w:pPr>
      <w:r w:rsidRPr="00AE58A0">
        <w:rPr>
          <w:rFonts w:asciiTheme="majorBidi" w:hAnsiTheme="majorBidi" w:cstheme="majorBidi"/>
          <w:sz w:val="24"/>
          <w:szCs w:val="24"/>
        </w:rPr>
        <w:t xml:space="preserve">Les valeurs de </w:t>
      </w:r>
      <w:r>
        <w:rPr>
          <w:rFonts w:asciiTheme="majorBidi" w:hAnsiTheme="majorBidi" w:cstheme="majorBidi"/>
          <w:sz w:val="24"/>
          <w:szCs w:val="24"/>
        </w:rPr>
        <w:t>pH</w:t>
      </w:r>
      <w:r w:rsidRPr="00AE58A0">
        <w:rPr>
          <w:rFonts w:asciiTheme="majorBidi" w:hAnsiTheme="majorBidi" w:cstheme="majorBidi"/>
          <w:sz w:val="24"/>
          <w:szCs w:val="24"/>
        </w:rPr>
        <w:t xml:space="preserve"> </w:t>
      </w:r>
      <w:r>
        <w:rPr>
          <w:rFonts w:asciiTheme="majorBidi" w:hAnsiTheme="majorBidi" w:cstheme="majorBidi"/>
          <w:sz w:val="24"/>
          <w:szCs w:val="24"/>
        </w:rPr>
        <w:t xml:space="preserve">mesuré </w:t>
      </w:r>
      <w:r w:rsidRPr="00AE58A0">
        <w:rPr>
          <w:rFonts w:asciiTheme="majorBidi" w:hAnsiTheme="majorBidi" w:cstheme="majorBidi"/>
          <w:sz w:val="24"/>
          <w:szCs w:val="24"/>
        </w:rPr>
        <w:t>sont en accord avec les résultats de</w:t>
      </w:r>
      <w:r w:rsidR="00E66BD0">
        <w:rPr>
          <w:rFonts w:ascii="Times New Roman" w:hAnsi="Times New Roman" w:cs="Times New Roman"/>
          <w:sz w:val="24"/>
          <w:szCs w:val="24"/>
        </w:rPr>
        <w:t xml:space="preserve"> Saadoudi</w:t>
      </w:r>
      <w:r w:rsidR="00F55C4F">
        <w:rPr>
          <w:rFonts w:ascii="Times New Roman" w:hAnsi="Times New Roman" w:cs="Times New Roman"/>
          <w:sz w:val="24"/>
          <w:szCs w:val="24"/>
        </w:rPr>
        <w:t>, (6,5 à 6,72</w:t>
      </w:r>
      <w:r>
        <w:rPr>
          <w:rFonts w:ascii="Times New Roman" w:hAnsi="Times New Roman" w:cs="Times New Roman"/>
          <w:sz w:val="24"/>
          <w:szCs w:val="24"/>
        </w:rPr>
        <w:t>)</w:t>
      </w:r>
      <w:r w:rsidR="00F55C4F">
        <w:rPr>
          <w:rFonts w:ascii="Times New Roman" w:hAnsi="Times New Roman" w:cs="Times New Roman"/>
          <w:sz w:val="24"/>
          <w:szCs w:val="24"/>
        </w:rPr>
        <w:t>. En moyenne, le pH est de 6,62</w:t>
      </w:r>
      <w:r w:rsidR="00817424">
        <w:rPr>
          <w:rFonts w:ascii="Times New Roman" w:hAnsi="Times New Roman" w:cs="Times New Roman"/>
          <w:sz w:val="24"/>
          <w:szCs w:val="24"/>
        </w:rPr>
        <w:t>.</w:t>
      </w:r>
    </w:p>
    <w:p w:rsidR="00DF4EF9" w:rsidRDefault="00DF4EF9" w:rsidP="0034740B">
      <w:pPr>
        <w:spacing w:after="0" w:line="360" w:lineRule="auto"/>
        <w:ind w:firstLine="708"/>
        <w:jc w:val="both"/>
        <w:rPr>
          <w:rFonts w:asciiTheme="majorBidi" w:hAnsiTheme="majorBidi" w:cstheme="majorBidi"/>
          <w:sz w:val="24"/>
          <w:szCs w:val="24"/>
        </w:rPr>
      </w:pPr>
      <w:r w:rsidRPr="00AE58A0">
        <w:rPr>
          <w:rFonts w:asciiTheme="majorBidi" w:hAnsiTheme="majorBidi" w:cstheme="majorBidi"/>
          <w:sz w:val="24"/>
          <w:szCs w:val="24"/>
        </w:rPr>
        <w:t>Le pH et l’acidité dépendent de la teneur en caséine, en sels minéraux et en ions, des conditions hygiéniques lors de la traite, de la flore microbienne totale et son activité métabolique, de la manutention du lait</w:t>
      </w:r>
      <w:r>
        <w:rPr>
          <w:rFonts w:asciiTheme="majorBidi" w:hAnsiTheme="majorBidi" w:cstheme="majorBidi"/>
          <w:sz w:val="24"/>
          <w:szCs w:val="24"/>
        </w:rPr>
        <w:t xml:space="preserve"> </w:t>
      </w:r>
      <w:r w:rsidRPr="00AE58A0">
        <w:rPr>
          <w:rFonts w:asciiTheme="majorBidi" w:hAnsiTheme="majorBidi" w:cstheme="majorBidi"/>
          <w:sz w:val="24"/>
          <w:szCs w:val="24"/>
        </w:rPr>
        <w:t>(Guiraud, 2003).</w:t>
      </w:r>
    </w:p>
    <w:p w:rsidR="00DF4EF9" w:rsidRPr="00AE58A0" w:rsidRDefault="00DF4EF9" w:rsidP="00DF4EF9">
      <w:pPr>
        <w:spacing w:after="0" w:line="360" w:lineRule="auto"/>
        <w:ind w:firstLine="708"/>
        <w:jc w:val="both"/>
        <w:rPr>
          <w:rFonts w:asciiTheme="majorBidi" w:hAnsiTheme="majorBidi" w:cstheme="majorBidi"/>
          <w:sz w:val="24"/>
          <w:szCs w:val="24"/>
        </w:rPr>
      </w:pPr>
    </w:p>
    <w:p w:rsidR="00DF4EF9" w:rsidRPr="00AE58A0" w:rsidRDefault="00DF4EF9" w:rsidP="00DF4EF9">
      <w:pPr>
        <w:spacing w:after="0" w:line="360" w:lineRule="auto"/>
        <w:jc w:val="both"/>
        <w:rPr>
          <w:rFonts w:asciiTheme="majorBidi" w:hAnsiTheme="majorBidi" w:cstheme="majorBidi"/>
          <w:b/>
          <w:sz w:val="24"/>
          <w:szCs w:val="24"/>
        </w:rPr>
      </w:pPr>
      <w:r w:rsidRPr="00AE58A0">
        <w:rPr>
          <w:rFonts w:asciiTheme="majorBidi" w:hAnsiTheme="majorBidi" w:cstheme="majorBidi"/>
          <w:b/>
          <w:sz w:val="24"/>
          <w:szCs w:val="24"/>
        </w:rPr>
        <w:t>4.3. Qualité microbiologique du lait</w:t>
      </w:r>
    </w:p>
    <w:p w:rsidR="00DF4EF9" w:rsidRDefault="00DF4EF9" w:rsidP="00DF4EF9">
      <w:pPr>
        <w:spacing w:after="0" w:line="360" w:lineRule="auto"/>
        <w:ind w:firstLine="708"/>
        <w:jc w:val="both"/>
        <w:rPr>
          <w:rFonts w:asciiTheme="majorBidi" w:hAnsiTheme="majorBidi" w:cstheme="majorBidi"/>
          <w:sz w:val="24"/>
          <w:szCs w:val="24"/>
        </w:rPr>
      </w:pPr>
      <w:r w:rsidRPr="00AE58A0">
        <w:rPr>
          <w:rFonts w:asciiTheme="majorBidi" w:hAnsiTheme="majorBidi" w:cstheme="majorBidi"/>
          <w:sz w:val="24"/>
          <w:szCs w:val="24"/>
        </w:rPr>
        <w:t xml:space="preserve">Les résultats des analyses microbiologiques de cinq échantillons du lait de vache cru obtenus sont </w:t>
      </w:r>
      <w:r>
        <w:rPr>
          <w:rFonts w:asciiTheme="majorBidi" w:hAnsiTheme="majorBidi" w:cstheme="majorBidi"/>
          <w:sz w:val="24"/>
          <w:szCs w:val="24"/>
        </w:rPr>
        <w:t>mentionnés dans le tableau 4.4</w:t>
      </w:r>
      <w:r w:rsidRPr="00AE58A0">
        <w:rPr>
          <w:rFonts w:asciiTheme="majorBidi" w:hAnsiTheme="majorBidi" w:cstheme="majorBidi"/>
          <w:sz w:val="24"/>
          <w:szCs w:val="24"/>
        </w:rPr>
        <w:t>.</w:t>
      </w:r>
    </w:p>
    <w:p w:rsidR="00DF4EF9" w:rsidRPr="00AE58A0" w:rsidRDefault="00DF4EF9" w:rsidP="00DF4EF9">
      <w:pPr>
        <w:spacing w:after="0" w:line="360" w:lineRule="auto"/>
        <w:ind w:firstLine="708"/>
        <w:jc w:val="both"/>
        <w:rPr>
          <w:rFonts w:asciiTheme="majorBidi" w:hAnsiTheme="majorBidi" w:cstheme="majorBidi"/>
          <w:sz w:val="24"/>
          <w:szCs w:val="24"/>
        </w:rPr>
      </w:pPr>
      <w:r w:rsidRPr="00EF5FB8">
        <w:rPr>
          <w:rFonts w:asciiTheme="majorBidi" w:hAnsiTheme="majorBidi" w:cstheme="majorBidi"/>
          <w:sz w:val="24"/>
          <w:szCs w:val="24"/>
        </w:rPr>
        <w:t xml:space="preserve"> </w:t>
      </w:r>
      <w:r w:rsidRPr="00AE58A0">
        <w:rPr>
          <w:rFonts w:asciiTheme="majorBidi" w:hAnsiTheme="majorBidi" w:cstheme="majorBidi"/>
          <w:sz w:val="24"/>
          <w:szCs w:val="24"/>
        </w:rPr>
        <w:t>Les résultats des analyses microbiologiques du lait de vache</w:t>
      </w:r>
      <w:r>
        <w:rPr>
          <w:rFonts w:asciiTheme="majorBidi" w:hAnsiTheme="majorBidi" w:cstheme="majorBidi"/>
          <w:sz w:val="24"/>
          <w:szCs w:val="24"/>
        </w:rPr>
        <w:t xml:space="preserve"> </w:t>
      </w:r>
      <w:r w:rsidRPr="00AE58A0">
        <w:rPr>
          <w:rFonts w:asciiTheme="majorBidi" w:hAnsiTheme="majorBidi" w:cstheme="majorBidi"/>
          <w:sz w:val="24"/>
          <w:szCs w:val="24"/>
        </w:rPr>
        <w:t xml:space="preserve">ont révélé une contamination des échantillons en Mésophiles, avec une </w:t>
      </w:r>
      <w:r>
        <w:rPr>
          <w:rFonts w:asciiTheme="majorBidi" w:hAnsiTheme="majorBidi" w:cstheme="majorBidi"/>
          <w:sz w:val="24"/>
          <w:szCs w:val="24"/>
        </w:rPr>
        <w:t>valeur moyenne de</w:t>
      </w:r>
      <w:r w:rsidR="00817424">
        <w:rPr>
          <w:rFonts w:asciiTheme="majorBidi" w:hAnsiTheme="majorBidi" w:cstheme="majorBidi"/>
          <w:sz w:val="24"/>
          <w:szCs w:val="24"/>
        </w:rPr>
        <w:t xml:space="preserve"> </w:t>
      </w:r>
      <w:r>
        <w:rPr>
          <w:rFonts w:asciiTheme="majorBidi" w:hAnsiTheme="majorBidi" w:cstheme="majorBidi"/>
          <w:sz w:val="24"/>
          <w:szCs w:val="24"/>
        </w:rPr>
        <w:t>17,</w:t>
      </w:r>
      <w:r w:rsidRPr="00AE58A0">
        <w:rPr>
          <w:rFonts w:asciiTheme="majorBidi" w:hAnsiTheme="majorBidi" w:cstheme="majorBidi"/>
          <w:sz w:val="24"/>
          <w:szCs w:val="24"/>
        </w:rPr>
        <w:t>69.</w:t>
      </w:r>
      <w:r>
        <w:rPr>
          <w:rFonts w:asciiTheme="majorBidi" w:hAnsiTheme="majorBidi" w:cstheme="majorBidi"/>
          <w:sz w:val="24"/>
          <w:szCs w:val="24"/>
        </w:rPr>
        <w:t xml:space="preserve"> </w:t>
      </w:r>
      <w:r w:rsidRPr="00AE58A0">
        <w:rPr>
          <w:rFonts w:asciiTheme="majorBidi" w:hAnsiTheme="majorBidi" w:cstheme="majorBidi"/>
          <w:sz w:val="24"/>
          <w:szCs w:val="24"/>
        </w:rPr>
        <w:t>10</w:t>
      </w:r>
      <w:r w:rsidRPr="00AE58A0">
        <w:rPr>
          <w:rFonts w:asciiTheme="majorBidi" w:hAnsiTheme="majorBidi" w:cstheme="majorBidi"/>
          <w:sz w:val="24"/>
          <w:szCs w:val="24"/>
          <w:vertAlign w:val="superscript"/>
        </w:rPr>
        <w:t>8</w:t>
      </w:r>
      <w:r>
        <w:rPr>
          <w:rFonts w:asciiTheme="majorBidi" w:hAnsiTheme="majorBidi" w:cstheme="majorBidi"/>
          <w:sz w:val="24"/>
          <w:szCs w:val="24"/>
          <w:vertAlign w:val="superscript"/>
        </w:rPr>
        <w:t xml:space="preserve"> </w:t>
      </w:r>
      <w:r w:rsidRPr="00AE58A0">
        <w:rPr>
          <w:rFonts w:asciiTheme="majorBidi" w:hAnsiTheme="majorBidi" w:cstheme="majorBidi"/>
          <w:sz w:val="24"/>
          <w:szCs w:val="24"/>
        </w:rPr>
        <w:t>ufc/ml,</w:t>
      </w:r>
      <w:r>
        <w:rPr>
          <w:rFonts w:asciiTheme="majorBidi" w:hAnsiTheme="majorBidi" w:cstheme="majorBidi"/>
          <w:sz w:val="24"/>
          <w:szCs w:val="24"/>
        </w:rPr>
        <w:t xml:space="preserve"> </w:t>
      </w:r>
      <w:r w:rsidRPr="00AE58A0">
        <w:rPr>
          <w:rFonts w:asciiTheme="majorBidi" w:hAnsiTheme="majorBidi" w:cstheme="majorBidi"/>
          <w:sz w:val="24"/>
          <w:szCs w:val="24"/>
          <w:lang w:bidi="ar-DZ"/>
        </w:rPr>
        <w:t>valeur qui n’est pas conforme aux normes du J.O.R.A</w:t>
      </w:r>
      <w:r>
        <w:rPr>
          <w:rFonts w:asciiTheme="majorBidi" w:hAnsiTheme="majorBidi" w:cstheme="majorBidi"/>
          <w:sz w:val="24"/>
          <w:szCs w:val="24"/>
          <w:lang w:bidi="ar-DZ"/>
        </w:rPr>
        <w:t>.</w:t>
      </w:r>
    </w:p>
    <w:p w:rsidR="00DF4EF9" w:rsidRPr="00817424" w:rsidRDefault="00DF4EF9" w:rsidP="00E66BD0">
      <w:pPr>
        <w:spacing w:after="0" w:line="360" w:lineRule="auto"/>
        <w:ind w:firstLine="708"/>
        <w:jc w:val="both"/>
        <w:rPr>
          <w:rFonts w:ascii="Times New Roman" w:hAnsi="Times New Roman" w:cs="Times New Roman"/>
          <w:sz w:val="24"/>
          <w:szCs w:val="24"/>
          <w:vertAlign w:val="superscript"/>
        </w:rPr>
      </w:pPr>
      <w:r w:rsidRPr="00817424">
        <w:rPr>
          <w:rFonts w:asciiTheme="majorBidi" w:hAnsiTheme="majorBidi" w:cstheme="majorBidi"/>
          <w:sz w:val="24"/>
          <w:szCs w:val="24"/>
        </w:rPr>
        <w:t xml:space="preserve">Les laits crus examinés contiennent une charge variable en coliformes totaux et fécaux </w:t>
      </w:r>
      <w:r w:rsidR="00817424">
        <w:rPr>
          <w:rFonts w:asciiTheme="majorBidi" w:hAnsiTheme="majorBidi" w:cstheme="majorBidi"/>
          <w:sz w:val="24"/>
          <w:szCs w:val="24"/>
        </w:rPr>
        <w:t>avec des valeurs moyennes de 32,</w:t>
      </w:r>
      <w:r w:rsidRPr="00817424">
        <w:rPr>
          <w:rFonts w:asciiTheme="majorBidi" w:hAnsiTheme="majorBidi" w:cstheme="majorBidi"/>
          <w:sz w:val="24"/>
          <w:szCs w:val="24"/>
        </w:rPr>
        <w:t>27.10</w:t>
      </w:r>
      <w:r w:rsidRPr="00817424">
        <w:rPr>
          <w:rFonts w:asciiTheme="majorBidi" w:hAnsiTheme="majorBidi" w:cstheme="majorBidi"/>
          <w:sz w:val="24"/>
          <w:szCs w:val="24"/>
          <w:vertAlign w:val="superscript"/>
        </w:rPr>
        <w:t>3</w:t>
      </w:r>
      <w:r w:rsidRPr="00817424">
        <w:rPr>
          <w:rFonts w:asciiTheme="majorBidi" w:hAnsiTheme="majorBidi" w:cstheme="majorBidi"/>
          <w:sz w:val="24"/>
          <w:szCs w:val="24"/>
        </w:rPr>
        <w:t xml:space="preserve"> e</w:t>
      </w:r>
      <w:r w:rsidR="00817424">
        <w:rPr>
          <w:rFonts w:asciiTheme="majorBidi" w:hAnsiTheme="majorBidi" w:cstheme="majorBidi"/>
          <w:sz w:val="24"/>
          <w:szCs w:val="24"/>
        </w:rPr>
        <w:t>t 41,</w:t>
      </w:r>
      <w:r w:rsidRPr="00817424">
        <w:rPr>
          <w:rFonts w:asciiTheme="majorBidi" w:hAnsiTheme="majorBidi" w:cstheme="majorBidi"/>
          <w:sz w:val="24"/>
          <w:szCs w:val="24"/>
        </w:rPr>
        <w:t>2.10</w:t>
      </w:r>
      <w:r w:rsidRPr="00817424">
        <w:rPr>
          <w:rFonts w:asciiTheme="majorBidi" w:hAnsiTheme="majorBidi" w:cstheme="majorBidi"/>
          <w:sz w:val="24"/>
          <w:szCs w:val="24"/>
          <w:vertAlign w:val="superscript"/>
        </w:rPr>
        <w:t xml:space="preserve">2 </w:t>
      </w:r>
      <w:r w:rsidRPr="00817424">
        <w:rPr>
          <w:rFonts w:asciiTheme="majorBidi" w:hAnsiTheme="majorBidi" w:cstheme="majorBidi"/>
          <w:sz w:val="24"/>
          <w:szCs w:val="24"/>
        </w:rPr>
        <w:t>ufc/ml respectivement, Les teneurs en coliformes (totaux, fécaux) trouvées sont supérieures à celles mentionnées par Hamama et El Mouktafi (1990) soit 5,2.10</w:t>
      </w:r>
      <w:r w:rsidRPr="00817424">
        <w:rPr>
          <w:rFonts w:asciiTheme="majorBidi" w:hAnsiTheme="majorBidi" w:cstheme="majorBidi"/>
          <w:sz w:val="24"/>
          <w:szCs w:val="24"/>
          <w:vertAlign w:val="superscript"/>
        </w:rPr>
        <w:t>3</w:t>
      </w:r>
      <w:r w:rsidRPr="00817424">
        <w:rPr>
          <w:rFonts w:asciiTheme="majorBidi" w:hAnsiTheme="majorBidi" w:cstheme="majorBidi"/>
          <w:sz w:val="24"/>
          <w:szCs w:val="24"/>
        </w:rPr>
        <w:t xml:space="preserve"> et 1,8.10</w:t>
      </w:r>
      <w:r w:rsidRPr="00817424">
        <w:rPr>
          <w:rFonts w:asciiTheme="majorBidi" w:hAnsiTheme="majorBidi" w:cstheme="majorBidi"/>
          <w:sz w:val="24"/>
          <w:szCs w:val="24"/>
          <w:vertAlign w:val="superscript"/>
        </w:rPr>
        <w:t xml:space="preserve">5 </w:t>
      </w:r>
      <w:r w:rsidRPr="00817424">
        <w:rPr>
          <w:rFonts w:asciiTheme="majorBidi" w:hAnsiTheme="majorBidi" w:cstheme="majorBidi"/>
          <w:sz w:val="24"/>
          <w:szCs w:val="24"/>
        </w:rPr>
        <w:t>au Maroc.</w:t>
      </w:r>
      <w:r w:rsidR="00817424">
        <w:rPr>
          <w:rFonts w:asciiTheme="majorBidi" w:hAnsiTheme="majorBidi" w:cstheme="majorBidi"/>
          <w:sz w:val="24"/>
          <w:szCs w:val="24"/>
        </w:rPr>
        <w:t xml:space="preserve"> Et inferieure à celle trouvées par </w:t>
      </w:r>
      <w:r w:rsidR="00817424" w:rsidRPr="0034740B">
        <w:rPr>
          <w:rFonts w:ascii="Times New Roman" w:hAnsi="Times New Roman" w:cs="Times New Roman"/>
          <w:sz w:val="24"/>
          <w:szCs w:val="24"/>
        </w:rPr>
        <w:t xml:space="preserve">Saadoudi  </w:t>
      </w:r>
      <w:r w:rsidR="00817424">
        <w:rPr>
          <w:rFonts w:ascii="Times New Roman" w:hAnsi="Times New Roman" w:cs="Times New Roman"/>
          <w:sz w:val="24"/>
          <w:szCs w:val="24"/>
        </w:rPr>
        <w:t>(1,35.10</w:t>
      </w:r>
      <w:r w:rsidR="00817424">
        <w:rPr>
          <w:rFonts w:ascii="Times New Roman" w:hAnsi="Times New Roman" w:cs="Times New Roman"/>
          <w:sz w:val="24"/>
          <w:szCs w:val="24"/>
          <w:vertAlign w:val="superscript"/>
        </w:rPr>
        <w:t xml:space="preserve">6  </w:t>
      </w:r>
      <w:r w:rsidR="00817424">
        <w:rPr>
          <w:rFonts w:ascii="Times New Roman" w:hAnsi="Times New Roman" w:cs="Times New Roman"/>
          <w:sz w:val="24"/>
          <w:szCs w:val="24"/>
        </w:rPr>
        <w:t>et 2,46.10</w:t>
      </w:r>
      <w:r w:rsidR="00817424">
        <w:rPr>
          <w:rFonts w:ascii="Times New Roman" w:hAnsi="Times New Roman" w:cs="Times New Roman"/>
          <w:sz w:val="24"/>
          <w:szCs w:val="24"/>
          <w:vertAlign w:val="superscript"/>
        </w:rPr>
        <w:t>5</w:t>
      </w:r>
      <w:r w:rsidR="00817424">
        <w:rPr>
          <w:rFonts w:ascii="Times New Roman" w:hAnsi="Times New Roman" w:cs="Times New Roman"/>
          <w:sz w:val="24"/>
          <w:szCs w:val="24"/>
        </w:rPr>
        <w:t>)</w:t>
      </w:r>
      <w:r w:rsidR="00817424">
        <w:rPr>
          <w:rFonts w:asciiTheme="majorBidi" w:hAnsiTheme="majorBidi" w:cstheme="majorBidi"/>
          <w:sz w:val="24"/>
          <w:szCs w:val="24"/>
        </w:rPr>
        <w:t xml:space="preserve"> au </w:t>
      </w:r>
      <w:r w:rsidR="00817424" w:rsidRPr="001B0C69">
        <w:rPr>
          <w:rFonts w:ascii="Times New Roman" w:hAnsi="Times New Roman" w:cs="Times New Roman"/>
          <w:sz w:val="24"/>
          <w:szCs w:val="24"/>
        </w:rPr>
        <w:t>Bordj Bou Arréridj</w:t>
      </w:r>
      <w:r w:rsidR="00817424">
        <w:rPr>
          <w:rFonts w:ascii="Times New Roman" w:hAnsi="Times New Roman" w:cs="Times New Roman"/>
          <w:sz w:val="24"/>
          <w:szCs w:val="24"/>
        </w:rPr>
        <w:t>.</w:t>
      </w:r>
      <w:r w:rsidRPr="00817424">
        <w:rPr>
          <w:rFonts w:asciiTheme="majorBidi" w:hAnsiTheme="majorBidi" w:cstheme="majorBidi"/>
          <w:sz w:val="24"/>
          <w:szCs w:val="24"/>
        </w:rPr>
        <w:t xml:space="preserve"> Cette contamination d’origine fécale permet de juger l’état hygiénique d’un produit. Même à des niveaux faibles, ils témoignent des </w:t>
      </w:r>
      <w:r w:rsidRPr="00817424">
        <w:rPr>
          <w:rFonts w:asciiTheme="majorBidi" w:hAnsiTheme="majorBidi" w:cstheme="majorBidi"/>
          <w:sz w:val="24"/>
          <w:szCs w:val="24"/>
        </w:rPr>
        <w:lastRenderedPageBreak/>
        <w:t>conditions hygiéniques dégradées lors de la traite ou au cours de transport de lait (Lubin, 1998).</w:t>
      </w:r>
    </w:p>
    <w:p w:rsidR="00DF4EF9" w:rsidRPr="00AE58A0" w:rsidRDefault="00DF4EF9" w:rsidP="00DF4EF9">
      <w:pPr>
        <w:spacing w:after="0" w:line="360" w:lineRule="auto"/>
        <w:ind w:firstLine="708"/>
        <w:jc w:val="both"/>
        <w:rPr>
          <w:rFonts w:asciiTheme="majorBidi" w:hAnsiTheme="majorBidi" w:cstheme="majorBidi"/>
          <w:sz w:val="24"/>
          <w:szCs w:val="24"/>
        </w:rPr>
      </w:pPr>
    </w:p>
    <w:p w:rsidR="00DF4EF9" w:rsidRPr="00AE58A0" w:rsidRDefault="00DF4EF9" w:rsidP="00DF4EF9">
      <w:pPr>
        <w:spacing w:after="0" w:line="360" w:lineRule="auto"/>
        <w:ind w:firstLine="708"/>
        <w:jc w:val="both"/>
        <w:rPr>
          <w:rFonts w:asciiTheme="majorBidi" w:hAnsiTheme="majorBidi" w:cstheme="majorBidi"/>
          <w:sz w:val="24"/>
          <w:szCs w:val="24"/>
        </w:rPr>
      </w:pPr>
      <w:r w:rsidRPr="00AE58A0">
        <w:rPr>
          <w:rFonts w:asciiTheme="majorBidi" w:hAnsiTheme="majorBidi" w:cstheme="majorBidi"/>
          <w:b/>
          <w:sz w:val="24"/>
          <w:szCs w:val="24"/>
        </w:rPr>
        <w:t>Tableau 4.</w:t>
      </w:r>
      <w:r>
        <w:rPr>
          <w:rFonts w:asciiTheme="majorBidi" w:hAnsiTheme="majorBidi" w:cstheme="majorBidi"/>
          <w:b/>
          <w:sz w:val="24"/>
          <w:szCs w:val="24"/>
        </w:rPr>
        <w:t>4</w:t>
      </w:r>
      <w:r w:rsidRPr="00AE58A0">
        <w:rPr>
          <w:rFonts w:asciiTheme="majorBidi" w:hAnsiTheme="majorBidi" w:cstheme="majorBidi"/>
          <w:b/>
          <w:sz w:val="24"/>
          <w:szCs w:val="24"/>
        </w:rPr>
        <w:t> :</w:t>
      </w:r>
      <w:r>
        <w:rPr>
          <w:rFonts w:asciiTheme="majorBidi" w:hAnsiTheme="majorBidi" w:cstheme="majorBidi"/>
          <w:b/>
          <w:sz w:val="24"/>
          <w:szCs w:val="24"/>
        </w:rPr>
        <w:t xml:space="preserve"> </w:t>
      </w:r>
      <w:r w:rsidRPr="00AE58A0">
        <w:rPr>
          <w:rFonts w:asciiTheme="majorBidi" w:hAnsiTheme="majorBidi" w:cstheme="majorBidi"/>
          <w:sz w:val="24"/>
          <w:szCs w:val="24"/>
        </w:rPr>
        <w:t>Qualité microbiologique de cinq échantillons du lait de vache collecté</w:t>
      </w:r>
    </w:p>
    <w:tbl>
      <w:tblPr>
        <w:tblW w:w="9879" w:type="dxa"/>
        <w:jc w:val="center"/>
        <w:tblInd w:w="717" w:type="dxa"/>
        <w:tblLayout w:type="fixed"/>
        <w:tblCellMar>
          <w:left w:w="70" w:type="dxa"/>
          <w:right w:w="70" w:type="dxa"/>
        </w:tblCellMar>
        <w:tblLook w:val="04A0"/>
      </w:tblPr>
      <w:tblGrid>
        <w:gridCol w:w="1605"/>
        <w:gridCol w:w="992"/>
        <w:gridCol w:w="992"/>
        <w:gridCol w:w="992"/>
        <w:gridCol w:w="993"/>
        <w:gridCol w:w="934"/>
        <w:gridCol w:w="1134"/>
        <w:gridCol w:w="992"/>
        <w:gridCol w:w="1245"/>
      </w:tblGrid>
      <w:tr w:rsidR="00DF4EF9" w:rsidRPr="00EF5FB8" w:rsidTr="00D5796A">
        <w:trPr>
          <w:trHeight w:val="739"/>
          <w:jc w:val="center"/>
        </w:trPr>
        <w:tc>
          <w:tcPr>
            <w:tcW w:w="160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F4EF9" w:rsidRPr="00EF5FB8" w:rsidRDefault="00DF4EF9" w:rsidP="00D5796A">
            <w:pPr>
              <w:spacing w:after="0" w:line="360" w:lineRule="auto"/>
              <w:jc w:val="both"/>
              <w:rPr>
                <w:rFonts w:asciiTheme="majorBidi" w:eastAsia="Times New Roman" w:hAnsiTheme="majorBidi" w:cstheme="majorBidi"/>
                <w:color w:val="000000"/>
              </w:rPr>
            </w:pPr>
            <w:r w:rsidRPr="00EF5FB8">
              <w:rPr>
                <w:rFonts w:asciiTheme="majorBidi" w:eastAsia="Times New Roman" w:hAnsiTheme="majorBidi" w:cstheme="majorBidi"/>
                <w:color w:val="000000"/>
              </w:rPr>
              <w:t>Détermination</w:t>
            </w:r>
          </w:p>
        </w:tc>
        <w:tc>
          <w:tcPr>
            <w:tcW w:w="992" w:type="dxa"/>
            <w:tcBorders>
              <w:top w:val="single" w:sz="4" w:space="0" w:color="auto"/>
              <w:left w:val="nil"/>
              <w:bottom w:val="single" w:sz="4" w:space="0" w:color="auto"/>
              <w:right w:val="single" w:sz="4" w:space="0" w:color="auto"/>
            </w:tcBorders>
            <w:shd w:val="clear" w:color="auto" w:fill="auto"/>
            <w:hideMark/>
          </w:tcPr>
          <w:p w:rsidR="00DF4EF9" w:rsidRPr="00EF5FB8" w:rsidRDefault="00DF4EF9" w:rsidP="00D5796A">
            <w:pPr>
              <w:spacing w:after="0" w:line="360" w:lineRule="auto"/>
              <w:jc w:val="both"/>
              <w:rPr>
                <w:rFonts w:asciiTheme="majorBidi" w:eastAsia="Times New Roman" w:hAnsiTheme="majorBidi" w:cstheme="majorBidi"/>
              </w:rPr>
            </w:pPr>
          </w:p>
          <w:p w:rsidR="00DF4EF9" w:rsidRPr="00EF5FB8" w:rsidRDefault="00DF4EF9" w:rsidP="00D5796A">
            <w:pPr>
              <w:spacing w:after="0" w:line="360" w:lineRule="auto"/>
              <w:jc w:val="both"/>
              <w:rPr>
                <w:rFonts w:asciiTheme="majorBidi" w:hAnsiTheme="majorBidi" w:cstheme="majorBidi"/>
              </w:rPr>
            </w:pPr>
            <w:r w:rsidRPr="00EF5FB8">
              <w:rPr>
                <w:rFonts w:asciiTheme="majorBidi" w:eastAsia="Times New Roman" w:hAnsiTheme="majorBidi" w:cstheme="majorBidi"/>
              </w:rPr>
              <w:t>Ech 1</w:t>
            </w:r>
          </w:p>
        </w:tc>
        <w:tc>
          <w:tcPr>
            <w:tcW w:w="992" w:type="dxa"/>
            <w:tcBorders>
              <w:top w:val="single" w:sz="4" w:space="0" w:color="auto"/>
              <w:left w:val="nil"/>
              <w:bottom w:val="single" w:sz="4" w:space="0" w:color="auto"/>
              <w:right w:val="single" w:sz="4" w:space="0" w:color="auto"/>
            </w:tcBorders>
            <w:shd w:val="clear" w:color="auto" w:fill="auto"/>
            <w:hideMark/>
          </w:tcPr>
          <w:p w:rsidR="00DF4EF9" w:rsidRPr="00EF5FB8" w:rsidRDefault="00DF4EF9" w:rsidP="00D5796A">
            <w:pPr>
              <w:spacing w:after="0" w:line="360" w:lineRule="auto"/>
              <w:jc w:val="both"/>
              <w:rPr>
                <w:rFonts w:asciiTheme="majorBidi" w:eastAsia="Times New Roman" w:hAnsiTheme="majorBidi" w:cstheme="majorBidi"/>
              </w:rPr>
            </w:pPr>
          </w:p>
          <w:p w:rsidR="00DF4EF9" w:rsidRPr="00EF5FB8" w:rsidRDefault="00DF4EF9" w:rsidP="00D5796A">
            <w:pPr>
              <w:spacing w:after="0" w:line="360" w:lineRule="auto"/>
              <w:jc w:val="both"/>
              <w:rPr>
                <w:rFonts w:asciiTheme="majorBidi" w:eastAsia="Times New Roman" w:hAnsiTheme="majorBidi" w:cstheme="majorBidi"/>
              </w:rPr>
            </w:pPr>
            <w:r w:rsidRPr="00EF5FB8">
              <w:rPr>
                <w:rFonts w:asciiTheme="majorBidi" w:eastAsia="Times New Roman" w:hAnsiTheme="majorBidi" w:cstheme="majorBidi"/>
              </w:rPr>
              <w:t>Ech 2</w:t>
            </w:r>
          </w:p>
        </w:tc>
        <w:tc>
          <w:tcPr>
            <w:tcW w:w="992" w:type="dxa"/>
            <w:tcBorders>
              <w:top w:val="single" w:sz="4" w:space="0" w:color="auto"/>
              <w:left w:val="nil"/>
              <w:bottom w:val="single" w:sz="4" w:space="0" w:color="auto"/>
              <w:right w:val="single" w:sz="4" w:space="0" w:color="auto"/>
            </w:tcBorders>
            <w:shd w:val="clear" w:color="auto" w:fill="auto"/>
            <w:hideMark/>
          </w:tcPr>
          <w:p w:rsidR="00DF4EF9" w:rsidRPr="00EF5FB8" w:rsidRDefault="00DF4EF9" w:rsidP="00D5796A">
            <w:pPr>
              <w:spacing w:after="0" w:line="360" w:lineRule="auto"/>
              <w:jc w:val="both"/>
              <w:rPr>
                <w:rFonts w:asciiTheme="majorBidi" w:eastAsia="Times New Roman" w:hAnsiTheme="majorBidi" w:cstheme="majorBidi"/>
              </w:rPr>
            </w:pPr>
          </w:p>
          <w:p w:rsidR="00DF4EF9" w:rsidRPr="00EF5FB8" w:rsidRDefault="00DF4EF9" w:rsidP="00D5796A">
            <w:pPr>
              <w:spacing w:after="0" w:line="360" w:lineRule="auto"/>
              <w:jc w:val="both"/>
              <w:rPr>
                <w:rFonts w:asciiTheme="majorBidi" w:hAnsiTheme="majorBidi" w:cstheme="majorBidi"/>
              </w:rPr>
            </w:pPr>
            <w:r w:rsidRPr="00EF5FB8">
              <w:rPr>
                <w:rFonts w:asciiTheme="majorBidi" w:eastAsia="Times New Roman" w:hAnsiTheme="majorBidi" w:cstheme="majorBidi"/>
              </w:rPr>
              <w:t>Ech 3</w:t>
            </w:r>
          </w:p>
        </w:tc>
        <w:tc>
          <w:tcPr>
            <w:tcW w:w="993" w:type="dxa"/>
            <w:tcBorders>
              <w:top w:val="single" w:sz="4" w:space="0" w:color="auto"/>
              <w:left w:val="nil"/>
              <w:bottom w:val="single" w:sz="4" w:space="0" w:color="auto"/>
              <w:right w:val="single" w:sz="4" w:space="0" w:color="auto"/>
            </w:tcBorders>
            <w:shd w:val="clear" w:color="auto" w:fill="auto"/>
            <w:hideMark/>
          </w:tcPr>
          <w:p w:rsidR="00DF4EF9" w:rsidRPr="00EF5FB8" w:rsidRDefault="00DF4EF9" w:rsidP="00D5796A">
            <w:pPr>
              <w:spacing w:after="0" w:line="360" w:lineRule="auto"/>
              <w:jc w:val="both"/>
              <w:rPr>
                <w:rFonts w:asciiTheme="majorBidi" w:eastAsia="Times New Roman" w:hAnsiTheme="majorBidi" w:cstheme="majorBidi"/>
              </w:rPr>
            </w:pPr>
          </w:p>
          <w:p w:rsidR="00DF4EF9" w:rsidRPr="00EF5FB8" w:rsidRDefault="00DF4EF9" w:rsidP="00D5796A">
            <w:pPr>
              <w:spacing w:after="0" w:line="360" w:lineRule="auto"/>
              <w:jc w:val="both"/>
              <w:rPr>
                <w:rFonts w:asciiTheme="majorBidi" w:hAnsiTheme="majorBidi" w:cstheme="majorBidi"/>
              </w:rPr>
            </w:pPr>
            <w:r w:rsidRPr="00EF5FB8">
              <w:rPr>
                <w:rFonts w:asciiTheme="majorBidi" w:eastAsia="Times New Roman" w:hAnsiTheme="majorBidi" w:cstheme="majorBidi"/>
              </w:rPr>
              <w:t>Ech 4</w:t>
            </w:r>
          </w:p>
        </w:tc>
        <w:tc>
          <w:tcPr>
            <w:tcW w:w="934" w:type="dxa"/>
            <w:tcBorders>
              <w:top w:val="single" w:sz="4" w:space="0" w:color="auto"/>
              <w:left w:val="nil"/>
              <w:bottom w:val="single" w:sz="4" w:space="0" w:color="auto"/>
              <w:right w:val="single" w:sz="4" w:space="0" w:color="auto"/>
            </w:tcBorders>
            <w:shd w:val="clear" w:color="auto" w:fill="auto"/>
            <w:hideMark/>
          </w:tcPr>
          <w:p w:rsidR="00DF4EF9" w:rsidRPr="00EF5FB8" w:rsidRDefault="00DF4EF9" w:rsidP="00D5796A">
            <w:pPr>
              <w:spacing w:after="0" w:line="360" w:lineRule="auto"/>
              <w:jc w:val="both"/>
              <w:rPr>
                <w:rFonts w:asciiTheme="majorBidi" w:eastAsia="Times New Roman" w:hAnsiTheme="majorBidi" w:cstheme="majorBidi"/>
              </w:rPr>
            </w:pPr>
          </w:p>
          <w:p w:rsidR="00DF4EF9" w:rsidRPr="00EF5FB8" w:rsidRDefault="00DF4EF9" w:rsidP="00D5796A">
            <w:pPr>
              <w:spacing w:after="0" w:line="360" w:lineRule="auto"/>
              <w:jc w:val="both"/>
              <w:rPr>
                <w:rFonts w:asciiTheme="majorBidi" w:hAnsiTheme="majorBidi" w:cstheme="majorBidi"/>
              </w:rPr>
            </w:pPr>
            <w:r w:rsidRPr="00EF5FB8">
              <w:rPr>
                <w:rFonts w:asciiTheme="majorBidi" w:eastAsia="Times New Roman" w:hAnsiTheme="majorBidi" w:cstheme="majorBidi"/>
              </w:rPr>
              <w:t>Ech 5</w:t>
            </w:r>
          </w:p>
        </w:tc>
        <w:tc>
          <w:tcPr>
            <w:tcW w:w="1134" w:type="dxa"/>
            <w:tcBorders>
              <w:top w:val="single" w:sz="4" w:space="0" w:color="auto"/>
              <w:left w:val="nil"/>
              <w:bottom w:val="single" w:sz="4" w:space="0" w:color="auto"/>
              <w:right w:val="single" w:sz="4" w:space="0" w:color="auto"/>
            </w:tcBorders>
            <w:shd w:val="clear" w:color="auto" w:fill="auto"/>
            <w:vAlign w:val="bottom"/>
            <w:hideMark/>
          </w:tcPr>
          <w:p w:rsidR="00DF4EF9" w:rsidRPr="00EF5FB8" w:rsidRDefault="00DF4EF9" w:rsidP="00D5796A">
            <w:pPr>
              <w:spacing w:after="0" w:line="360" w:lineRule="auto"/>
              <w:jc w:val="both"/>
              <w:rPr>
                <w:rFonts w:asciiTheme="majorBidi" w:eastAsia="Times New Roman" w:hAnsiTheme="majorBidi" w:cstheme="majorBidi"/>
                <w:color w:val="000000"/>
              </w:rPr>
            </w:pPr>
            <w:r w:rsidRPr="00EF5FB8">
              <w:rPr>
                <w:rFonts w:asciiTheme="majorBidi" w:eastAsia="Times New Roman" w:hAnsiTheme="majorBidi" w:cstheme="majorBidi"/>
                <w:color w:val="000000"/>
              </w:rPr>
              <w:t>Moyenne</w:t>
            </w:r>
          </w:p>
        </w:tc>
        <w:tc>
          <w:tcPr>
            <w:tcW w:w="992" w:type="dxa"/>
            <w:tcBorders>
              <w:top w:val="single" w:sz="4" w:space="0" w:color="auto"/>
              <w:left w:val="nil"/>
              <w:bottom w:val="single" w:sz="4" w:space="0" w:color="auto"/>
              <w:right w:val="single" w:sz="4" w:space="0" w:color="auto"/>
            </w:tcBorders>
            <w:vAlign w:val="bottom"/>
          </w:tcPr>
          <w:p w:rsidR="00DF4EF9" w:rsidRPr="00EF5FB8" w:rsidRDefault="00DF4EF9" w:rsidP="008876A9">
            <w:pPr>
              <w:spacing w:after="0" w:line="360" w:lineRule="auto"/>
              <w:jc w:val="center"/>
              <w:rPr>
                <w:rFonts w:asciiTheme="majorBidi" w:eastAsia="Times New Roman" w:hAnsiTheme="majorBidi" w:cstheme="majorBidi"/>
                <w:color w:val="000000"/>
              </w:rPr>
            </w:pPr>
            <w:r w:rsidRPr="00EF5FB8">
              <w:rPr>
                <w:rFonts w:asciiTheme="majorBidi" w:eastAsia="Times New Roman" w:hAnsiTheme="majorBidi" w:cstheme="majorBidi"/>
                <w:color w:val="000000"/>
              </w:rPr>
              <w:t>CV</w:t>
            </w:r>
          </w:p>
        </w:tc>
        <w:tc>
          <w:tcPr>
            <w:tcW w:w="1245" w:type="dxa"/>
            <w:tcBorders>
              <w:top w:val="single" w:sz="4" w:space="0" w:color="auto"/>
              <w:left w:val="nil"/>
              <w:bottom w:val="single" w:sz="4" w:space="0" w:color="auto"/>
              <w:right w:val="single" w:sz="4" w:space="0" w:color="auto"/>
            </w:tcBorders>
          </w:tcPr>
          <w:p w:rsidR="00DF4EF9" w:rsidRPr="00EF5FB8" w:rsidRDefault="00DF4EF9" w:rsidP="00D5796A">
            <w:pPr>
              <w:spacing w:after="0" w:line="360" w:lineRule="auto"/>
              <w:jc w:val="both"/>
              <w:rPr>
                <w:rFonts w:asciiTheme="majorBidi" w:eastAsia="Times New Roman" w:hAnsiTheme="majorBidi" w:cstheme="majorBidi"/>
                <w:color w:val="FF0000"/>
              </w:rPr>
            </w:pPr>
            <w:r w:rsidRPr="00EF5FB8">
              <w:rPr>
                <w:rFonts w:asciiTheme="majorBidi" w:eastAsia="Times New Roman" w:hAnsiTheme="majorBidi" w:cstheme="majorBidi"/>
              </w:rPr>
              <w:t>Standards J.O.R.A</w:t>
            </w:r>
          </w:p>
        </w:tc>
      </w:tr>
      <w:tr w:rsidR="00DF4EF9" w:rsidRPr="00EF5FB8" w:rsidTr="00D5796A">
        <w:trPr>
          <w:trHeight w:val="398"/>
          <w:jc w:val="center"/>
        </w:trPr>
        <w:tc>
          <w:tcPr>
            <w:tcW w:w="1605" w:type="dxa"/>
            <w:tcBorders>
              <w:top w:val="nil"/>
              <w:left w:val="single" w:sz="4" w:space="0" w:color="auto"/>
              <w:bottom w:val="single" w:sz="4" w:space="0" w:color="auto"/>
              <w:right w:val="single" w:sz="4" w:space="0" w:color="auto"/>
            </w:tcBorders>
            <w:shd w:val="clear" w:color="auto" w:fill="auto"/>
            <w:vAlign w:val="bottom"/>
            <w:hideMark/>
          </w:tcPr>
          <w:p w:rsidR="00DF4EF9" w:rsidRPr="00EF5FB8" w:rsidRDefault="00DF4EF9" w:rsidP="00D5796A">
            <w:pPr>
              <w:spacing w:after="0" w:line="360" w:lineRule="auto"/>
              <w:jc w:val="both"/>
              <w:rPr>
                <w:rFonts w:asciiTheme="majorBidi" w:eastAsia="Times New Roman" w:hAnsiTheme="majorBidi" w:cstheme="majorBidi"/>
                <w:color w:val="000000"/>
              </w:rPr>
            </w:pPr>
            <w:r w:rsidRPr="00EF5FB8">
              <w:rPr>
                <w:rFonts w:asciiTheme="majorBidi" w:eastAsia="Times New Roman" w:hAnsiTheme="majorBidi" w:cstheme="majorBidi"/>
                <w:color w:val="000000"/>
              </w:rPr>
              <w:t>Germes aérobies à 30°C</w:t>
            </w:r>
          </w:p>
        </w:tc>
        <w:tc>
          <w:tcPr>
            <w:tcW w:w="992" w:type="dxa"/>
            <w:tcBorders>
              <w:top w:val="nil"/>
              <w:left w:val="nil"/>
              <w:bottom w:val="single" w:sz="4" w:space="0" w:color="auto"/>
              <w:right w:val="single" w:sz="4" w:space="0" w:color="auto"/>
            </w:tcBorders>
            <w:shd w:val="clear" w:color="auto" w:fill="auto"/>
            <w:vAlign w:val="bottom"/>
            <w:hideMark/>
          </w:tcPr>
          <w:p w:rsidR="00DF4EF9" w:rsidRPr="00EF5FB8" w:rsidRDefault="00DF4EF9" w:rsidP="00D5796A">
            <w:pPr>
              <w:spacing w:after="0" w:line="360" w:lineRule="auto"/>
              <w:jc w:val="both"/>
              <w:rPr>
                <w:rFonts w:asciiTheme="majorBidi" w:hAnsiTheme="majorBidi" w:cstheme="majorBidi"/>
                <w:color w:val="000000"/>
              </w:rPr>
            </w:pPr>
            <w:r w:rsidRPr="00EF5FB8">
              <w:rPr>
                <w:rFonts w:asciiTheme="majorBidi" w:hAnsiTheme="majorBidi" w:cstheme="majorBidi"/>
                <w:color w:val="000000"/>
              </w:rPr>
              <w:t>&gt;300</w:t>
            </w:r>
          </w:p>
        </w:tc>
        <w:tc>
          <w:tcPr>
            <w:tcW w:w="992" w:type="dxa"/>
            <w:tcBorders>
              <w:top w:val="nil"/>
              <w:left w:val="nil"/>
              <w:bottom w:val="single" w:sz="4" w:space="0" w:color="auto"/>
              <w:right w:val="single" w:sz="4" w:space="0" w:color="auto"/>
            </w:tcBorders>
            <w:shd w:val="clear" w:color="auto" w:fill="auto"/>
            <w:hideMark/>
          </w:tcPr>
          <w:p w:rsidR="00DF4EF9" w:rsidRPr="00EF5FB8" w:rsidRDefault="00DF4EF9" w:rsidP="00D5796A">
            <w:pPr>
              <w:spacing w:after="0" w:line="360" w:lineRule="auto"/>
              <w:jc w:val="both"/>
              <w:rPr>
                <w:rFonts w:asciiTheme="majorBidi" w:hAnsiTheme="majorBidi" w:cstheme="majorBidi"/>
                <w:color w:val="000000"/>
              </w:rPr>
            </w:pPr>
          </w:p>
          <w:p w:rsidR="00DF4EF9" w:rsidRPr="00EF5FB8" w:rsidRDefault="00DF4EF9" w:rsidP="00D5796A">
            <w:pPr>
              <w:spacing w:after="0" w:line="360" w:lineRule="auto"/>
              <w:jc w:val="both"/>
              <w:rPr>
                <w:rFonts w:asciiTheme="majorBidi" w:hAnsiTheme="majorBidi" w:cstheme="majorBidi"/>
                <w:color w:val="000000"/>
              </w:rPr>
            </w:pPr>
            <w:r w:rsidRPr="00EF5FB8">
              <w:rPr>
                <w:rFonts w:asciiTheme="majorBidi" w:hAnsiTheme="majorBidi" w:cstheme="majorBidi"/>
                <w:color w:val="000000"/>
              </w:rPr>
              <w:t>7. 10</w:t>
            </w:r>
            <w:r w:rsidRPr="00EF5FB8">
              <w:rPr>
                <w:rFonts w:asciiTheme="majorBidi" w:hAnsiTheme="majorBidi" w:cstheme="majorBidi"/>
                <w:color w:val="000000"/>
                <w:vertAlign w:val="superscript"/>
              </w:rPr>
              <w:t>9</w:t>
            </w:r>
          </w:p>
        </w:tc>
        <w:tc>
          <w:tcPr>
            <w:tcW w:w="992" w:type="dxa"/>
            <w:tcBorders>
              <w:top w:val="nil"/>
              <w:left w:val="nil"/>
              <w:bottom w:val="single" w:sz="4" w:space="0" w:color="auto"/>
              <w:right w:val="single" w:sz="4" w:space="0" w:color="auto"/>
            </w:tcBorders>
            <w:shd w:val="clear" w:color="auto" w:fill="auto"/>
            <w:hideMark/>
          </w:tcPr>
          <w:p w:rsidR="00DF4EF9" w:rsidRPr="00EF5FB8" w:rsidRDefault="00DF4EF9" w:rsidP="00D5796A">
            <w:pPr>
              <w:spacing w:after="0" w:line="360" w:lineRule="auto"/>
              <w:jc w:val="both"/>
              <w:rPr>
                <w:rFonts w:asciiTheme="majorBidi" w:hAnsiTheme="majorBidi" w:cstheme="majorBidi"/>
                <w:color w:val="000000"/>
              </w:rPr>
            </w:pPr>
          </w:p>
          <w:p w:rsidR="00DF4EF9" w:rsidRPr="00EF5FB8" w:rsidRDefault="00DF4EF9" w:rsidP="00D5796A">
            <w:pPr>
              <w:spacing w:after="0" w:line="360" w:lineRule="auto"/>
              <w:jc w:val="both"/>
              <w:rPr>
                <w:rFonts w:asciiTheme="majorBidi" w:hAnsiTheme="majorBidi" w:cstheme="majorBidi"/>
                <w:color w:val="000000"/>
              </w:rPr>
            </w:pPr>
            <w:r w:rsidRPr="00EF5FB8">
              <w:rPr>
                <w:rFonts w:asciiTheme="majorBidi" w:hAnsiTheme="majorBidi" w:cstheme="majorBidi"/>
                <w:color w:val="000000"/>
              </w:rPr>
              <w:t>5.10</w:t>
            </w:r>
            <w:r w:rsidRPr="00EF5FB8">
              <w:rPr>
                <w:rFonts w:asciiTheme="majorBidi" w:hAnsiTheme="majorBidi" w:cstheme="majorBidi"/>
                <w:color w:val="000000"/>
                <w:vertAlign w:val="superscript"/>
              </w:rPr>
              <w:t>6</w:t>
            </w:r>
          </w:p>
        </w:tc>
        <w:tc>
          <w:tcPr>
            <w:tcW w:w="993" w:type="dxa"/>
            <w:tcBorders>
              <w:top w:val="nil"/>
              <w:left w:val="nil"/>
              <w:bottom w:val="single" w:sz="4" w:space="0" w:color="auto"/>
              <w:right w:val="single" w:sz="4" w:space="0" w:color="auto"/>
            </w:tcBorders>
            <w:shd w:val="clear" w:color="auto" w:fill="auto"/>
            <w:hideMark/>
          </w:tcPr>
          <w:p w:rsidR="00DF4EF9" w:rsidRPr="00EF5FB8" w:rsidRDefault="00DF4EF9" w:rsidP="00D5796A">
            <w:pPr>
              <w:spacing w:after="0" w:line="360" w:lineRule="auto"/>
              <w:jc w:val="both"/>
              <w:rPr>
                <w:rFonts w:asciiTheme="majorBidi" w:hAnsiTheme="majorBidi" w:cstheme="majorBidi"/>
                <w:color w:val="000000"/>
              </w:rPr>
            </w:pPr>
          </w:p>
          <w:p w:rsidR="00DF4EF9" w:rsidRPr="00EF5FB8" w:rsidRDefault="00DF4EF9" w:rsidP="00D5796A">
            <w:pPr>
              <w:spacing w:after="0" w:line="360" w:lineRule="auto"/>
              <w:jc w:val="both"/>
              <w:rPr>
                <w:rFonts w:asciiTheme="majorBidi" w:hAnsiTheme="majorBidi" w:cstheme="majorBidi"/>
                <w:color w:val="000000"/>
              </w:rPr>
            </w:pPr>
            <w:r w:rsidRPr="00EF5FB8">
              <w:rPr>
                <w:rFonts w:asciiTheme="majorBidi" w:hAnsiTheme="majorBidi" w:cstheme="majorBidi"/>
                <w:color w:val="000000"/>
              </w:rPr>
              <w:t>2. 10</w:t>
            </w:r>
            <w:r w:rsidRPr="00EF5FB8">
              <w:rPr>
                <w:rFonts w:asciiTheme="majorBidi" w:hAnsiTheme="majorBidi" w:cstheme="majorBidi"/>
                <w:color w:val="000000"/>
                <w:vertAlign w:val="superscript"/>
              </w:rPr>
              <w:t>7</w:t>
            </w:r>
          </w:p>
        </w:tc>
        <w:tc>
          <w:tcPr>
            <w:tcW w:w="934" w:type="dxa"/>
            <w:tcBorders>
              <w:top w:val="nil"/>
              <w:left w:val="nil"/>
              <w:bottom w:val="single" w:sz="4" w:space="0" w:color="auto"/>
              <w:right w:val="single" w:sz="4" w:space="0" w:color="auto"/>
            </w:tcBorders>
            <w:shd w:val="clear" w:color="auto" w:fill="auto"/>
            <w:hideMark/>
          </w:tcPr>
          <w:p w:rsidR="00DF4EF9" w:rsidRPr="00EF5FB8" w:rsidRDefault="00DF4EF9" w:rsidP="00D5796A">
            <w:pPr>
              <w:spacing w:after="0" w:line="360" w:lineRule="auto"/>
              <w:jc w:val="both"/>
              <w:rPr>
                <w:rFonts w:asciiTheme="majorBidi" w:hAnsiTheme="majorBidi" w:cstheme="majorBidi"/>
                <w:color w:val="000000"/>
              </w:rPr>
            </w:pPr>
          </w:p>
          <w:p w:rsidR="00DF4EF9" w:rsidRPr="00EF5FB8" w:rsidRDefault="00DF4EF9" w:rsidP="00D5796A">
            <w:pPr>
              <w:spacing w:after="0" w:line="360" w:lineRule="auto"/>
              <w:jc w:val="both"/>
              <w:rPr>
                <w:rFonts w:asciiTheme="majorBidi" w:hAnsiTheme="majorBidi" w:cstheme="majorBidi"/>
                <w:color w:val="000000"/>
              </w:rPr>
            </w:pPr>
            <w:r w:rsidRPr="00EF5FB8">
              <w:rPr>
                <w:rFonts w:asciiTheme="majorBidi" w:hAnsiTheme="majorBidi" w:cstheme="majorBidi"/>
                <w:color w:val="000000"/>
              </w:rPr>
              <w:t>5. 10</w:t>
            </w:r>
            <w:r w:rsidRPr="00EF5FB8">
              <w:rPr>
                <w:rFonts w:asciiTheme="majorBidi" w:hAnsiTheme="majorBidi" w:cstheme="majorBidi"/>
                <w:color w:val="000000"/>
                <w:vertAlign w:val="superscript"/>
              </w:rPr>
              <w:t>7</w:t>
            </w: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EF5FB8" w:rsidRDefault="00DF4EF9" w:rsidP="00D5796A">
            <w:pPr>
              <w:spacing w:after="0" w:line="360" w:lineRule="auto"/>
              <w:jc w:val="center"/>
              <w:rPr>
                <w:rFonts w:asciiTheme="majorBidi" w:eastAsia="Times New Roman" w:hAnsiTheme="majorBidi" w:cstheme="majorBidi"/>
                <w:color w:val="000000"/>
                <w:vertAlign w:val="superscript"/>
              </w:rPr>
            </w:pPr>
            <w:r w:rsidRPr="00EF5FB8">
              <w:rPr>
                <w:rFonts w:asciiTheme="majorBidi" w:eastAsia="Times New Roman" w:hAnsiTheme="majorBidi" w:cstheme="majorBidi"/>
                <w:color w:val="000000"/>
              </w:rPr>
              <w:t>17,69. 10</w:t>
            </w:r>
            <w:r w:rsidRPr="00EF5FB8">
              <w:rPr>
                <w:rFonts w:asciiTheme="majorBidi" w:eastAsia="Times New Roman" w:hAnsiTheme="majorBidi" w:cstheme="majorBidi"/>
                <w:color w:val="000000"/>
                <w:vertAlign w:val="superscript"/>
              </w:rPr>
              <w:t>8</w:t>
            </w:r>
          </w:p>
        </w:tc>
        <w:tc>
          <w:tcPr>
            <w:tcW w:w="992" w:type="dxa"/>
            <w:tcBorders>
              <w:top w:val="nil"/>
              <w:left w:val="nil"/>
              <w:bottom w:val="single" w:sz="4" w:space="0" w:color="auto"/>
              <w:right w:val="single" w:sz="4" w:space="0" w:color="auto"/>
            </w:tcBorders>
            <w:vAlign w:val="bottom"/>
          </w:tcPr>
          <w:p w:rsidR="00DF4EF9" w:rsidRPr="00EF5FB8" w:rsidRDefault="00DF4EF9" w:rsidP="00D5796A">
            <w:pPr>
              <w:spacing w:after="0" w:line="360" w:lineRule="auto"/>
              <w:jc w:val="center"/>
              <w:rPr>
                <w:rFonts w:asciiTheme="majorBidi" w:eastAsia="Times New Roman" w:hAnsiTheme="majorBidi" w:cstheme="majorBidi"/>
                <w:color w:val="000000"/>
              </w:rPr>
            </w:pPr>
            <w:r w:rsidRPr="00EF5FB8">
              <w:rPr>
                <w:rFonts w:asciiTheme="majorBidi" w:eastAsia="Times New Roman" w:hAnsiTheme="majorBidi" w:cstheme="majorBidi"/>
                <w:color w:val="000000"/>
              </w:rPr>
              <w:t>50,72</w:t>
            </w:r>
          </w:p>
        </w:tc>
        <w:tc>
          <w:tcPr>
            <w:tcW w:w="1245" w:type="dxa"/>
            <w:tcBorders>
              <w:top w:val="nil"/>
              <w:left w:val="nil"/>
              <w:bottom w:val="single" w:sz="4" w:space="0" w:color="auto"/>
              <w:right w:val="single" w:sz="4" w:space="0" w:color="auto"/>
            </w:tcBorders>
          </w:tcPr>
          <w:p w:rsidR="00DF4EF9" w:rsidRPr="00EF5FB8" w:rsidRDefault="00DF4EF9" w:rsidP="00D5796A">
            <w:pPr>
              <w:spacing w:after="0" w:line="360" w:lineRule="auto"/>
              <w:jc w:val="both"/>
              <w:rPr>
                <w:rFonts w:asciiTheme="majorBidi" w:eastAsia="Times New Roman" w:hAnsiTheme="majorBidi" w:cstheme="majorBidi"/>
              </w:rPr>
            </w:pPr>
          </w:p>
          <w:p w:rsidR="00DF4EF9" w:rsidRPr="00EF5FB8" w:rsidRDefault="00DF4EF9" w:rsidP="00D5796A">
            <w:pPr>
              <w:spacing w:after="0" w:line="360" w:lineRule="auto"/>
              <w:jc w:val="both"/>
              <w:rPr>
                <w:rFonts w:asciiTheme="majorBidi" w:eastAsia="Times New Roman" w:hAnsiTheme="majorBidi" w:cstheme="majorBidi"/>
                <w:vertAlign w:val="superscript"/>
              </w:rPr>
            </w:pPr>
            <w:r w:rsidRPr="00EF5FB8">
              <w:rPr>
                <w:rFonts w:asciiTheme="majorBidi" w:eastAsia="Times New Roman" w:hAnsiTheme="majorBidi" w:cstheme="majorBidi"/>
              </w:rPr>
              <w:t>10</w:t>
            </w:r>
            <w:r w:rsidRPr="00EF5FB8">
              <w:rPr>
                <w:rFonts w:asciiTheme="majorBidi" w:eastAsia="Times New Roman" w:hAnsiTheme="majorBidi" w:cstheme="majorBidi"/>
                <w:vertAlign w:val="superscript"/>
              </w:rPr>
              <w:t>5</w:t>
            </w:r>
          </w:p>
        </w:tc>
      </w:tr>
      <w:tr w:rsidR="00DF4EF9" w:rsidRPr="00EF5FB8" w:rsidTr="00D5796A">
        <w:trPr>
          <w:trHeight w:val="338"/>
          <w:jc w:val="center"/>
        </w:trPr>
        <w:tc>
          <w:tcPr>
            <w:tcW w:w="1605" w:type="dxa"/>
            <w:tcBorders>
              <w:top w:val="nil"/>
              <w:left w:val="single" w:sz="4" w:space="0" w:color="auto"/>
              <w:bottom w:val="single" w:sz="4" w:space="0" w:color="auto"/>
              <w:right w:val="single" w:sz="4" w:space="0" w:color="auto"/>
            </w:tcBorders>
            <w:shd w:val="clear" w:color="auto" w:fill="auto"/>
            <w:vAlign w:val="bottom"/>
            <w:hideMark/>
          </w:tcPr>
          <w:p w:rsidR="00DF4EF9" w:rsidRPr="00EF5FB8" w:rsidRDefault="00DF4EF9" w:rsidP="00D5796A">
            <w:pPr>
              <w:spacing w:after="0" w:line="360" w:lineRule="auto"/>
              <w:jc w:val="both"/>
              <w:rPr>
                <w:rFonts w:asciiTheme="majorBidi" w:eastAsia="Times New Roman" w:hAnsiTheme="majorBidi" w:cstheme="majorBidi"/>
                <w:color w:val="000000"/>
              </w:rPr>
            </w:pPr>
            <w:r w:rsidRPr="00EF5FB8">
              <w:rPr>
                <w:rFonts w:asciiTheme="majorBidi" w:eastAsia="Times New Roman" w:hAnsiTheme="majorBidi" w:cstheme="majorBidi"/>
                <w:color w:val="000000"/>
              </w:rPr>
              <w:t>Coliformes totaux</w:t>
            </w:r>
          </w:p>
        </w:tc>
        <w:tc>
          <w:tcPr>
            <w:tcW w:w="992" w:type="dxa"/>
            <w:tcBorders>
              <w:top w:val="nil"/>
              <w:left w:val="nil"/>
              <w:bottom w:val="single" w:sz="4" w:space="0" w:color="auto"/>
              <w:right w:val="single" w:sz="4" w:space="0" w:color="auto"/>
            </w:tcBorders>
            <w:shd w:val="clear" w:color="auto" w:fill="auto"/>
            <w:vAlign w:val="bottom"/>
            <w:hideMark/>
          </w:tcPr>
          <w:p w:rsidR="00DF4EF9" w:rsidRPr="00EF5FB8" w:rsidRDefault="00DF4EF9" w:rsidP="00D5796A">
            <w:pPr>
              <w:spacing w:after="0" w:line="360" w:lineRule="auto"/>
              <w:jc w:val="both"/>
              <w:rPr>
                <w:rFonts w:asciiTheme="majorBidi" w:hAnsiTheme="majorBidi" w:cstheme="majorBidi"/>
                <w:color w:val="000000"/>
              </w:rPr>
            </w:pPr>
            <w:r w:rsidRPr="00EF5FB8">
              <w:rPr>
                <w:rFonts w:asciiTheme="majorBidi" w:hAnsiTheme="majorBidi" w:cstheme="majorBidi"/>
                <w:color w:val="000000"/>
              </w:rPr>
              <w:t>10²</w:t>
            </w:r>
          </w:p>
        </w:tc>
        <w:tc>
          <w:tcPr>
            <w:tcW w:w="992" w:type="dxa"/>
            <w:tcBorders>
              <w:top w:val="nil"/>
              <w:left w:val="nil"/>
              <w:bottom w:val="single" w:sz="4" w:space="0" w:color="auto"/>
              <w:right w:val="single" w:sz="4" w:space="0" w:color="auto"/>
            </w:tcBorders>
            <w:shd w:val="clear" w:color="auto" w:fill="auto"/>
            <w:hideMark/>
          </w:tcPr>
          <w:p w:rsidR="00DF4EF9" w:rsidRPr="00EF5FB8" w:rsidRDefault="00DF4EF9" w:rsidP="00D5796A">
            <w:pPr>
              <w:spacing w:after="0" w:line="360" w:lineRule="auto"/>
              <w:jc w:val="both"/>
              <w:rPr>
                <w:rFonts w:asciiTheme="majorBidi" w:hAnsiTheme="majorBidi" w:cstheme="majorBidi"/>
                <w:color w:val="000000"/>
              </w:rPr>
            </w:pPr>
          </w:p>
          <w:p w:rsidR="00DF4EF9" w:rsidRPr="00EF5FB8" w:rsidRDefault="00DF4EF9" w:rsidP="00D5796A">
            <w:pPr>
              <w:spacing w:after="0" w:line="360" w:lineRule="auto"/>
              <w:jc w:val="both"/>
              <w:rPr>
                <w:rFonts w:asciiTheme="majorBidi" w:hAnsiTheme="majorBidi" w:cstheme="majorBidi"/>
                <w:color w:val="000000"/>
              </w:rPr>
            </w:pPr>
            <w:r w:rsidRPr="00EF5FB8">
              <w:rPr>
                <w:rFonts w:asciiTheme="majorBidi" w:hAnsiTheme="majorBidi" w:cstheme="majorBidi"/>
                <w:color w:val="000000"/>
              </w:rPr>
              <w:t>15. 10</w:t>
            </w:r>
            <w:r w:rsidRPr="00EF5FB8">
              <w:rPr>
                <w:rFonts w:asciiTheme="majorBidi" w:hAnsiTheme="majorBidi" w:cstheme="majorBidi"/>
                <w:color w:val="000000"/>
                <w:vertAlign w:val="superscript"/>
              </w:rPr>
              <w:t>2</w:t>
            </w:r>
          </w:p>
        </w:tc>
        <w:tc>
          <w:tcPr>
            <w:tcW w:w="992" w:type="dxa"/>
            <w:tcBorders>
              <w:top w:val="nil"/>
              <w:left w:val="nil"/>
              <w:bottom w:val="single" w:sz="4" w:space="0" w:color="auto"/>
              <w:right w:val="single" w:sz="4" w:space="0" w:color="auto"/>
            </w:tcBorders>
            <w:shd w:val="clear" w:color="auto" w:fill="auto"/>
            <w:hideMark/>
          </w:tcPr>
          <w:p w:rsidR="00DF4EF9" w:rsidRPr="00EF5FB8" w:rsidRDefault="00DF4EF9" w:rsidP="00D5796A">
            <w:pPr>
              <w:spacing w:after="0" w:line="360" w:lineRule="auto"/>
              <w:jc w:val="both"/>
              <w:rPr>
                <w:rFonts w:asciiTheme="majorBidi" w:hAnsiTheme="majorBidi" w:cstheme="majorBidi"/>
                <w:color w:val="000000"/>
              </w:rPr>
            </w:pPr>
          </w:p>
          <w:p w:rsidR="00DF4EF9" w:rsidRPr="00EF5FB8" w:rsidRDefault="00DF4EF9" w:rsidP="00D5796A">
            <w:pPr>
              <w:spacing w:after="0" w:line="360" w:lineRule="auto"/>
              <w:jc w:val="both"/>
              <w:rPr>
                <w:rFonts w:asciiTheme="majorBidi" w:hAnsiTheme="majorBidi" w:cstheme="majorBidi"/>
                <w:color w:val="000000"/>
              </w:rPr>
            </w:pPr>
            <w:r w:rsidRPr="00EF5FB8">
              <w:rPr>
                <w:rFonts w:asciiTheme="majorBidi" w:hAnsiTheme="majorBidi" w:cstheme="majorBidi"/>
                <w:color w:val="000000"/>
              </w:rPr>
              <w:t>8. 10</w:t>
            </w:r>
            <w:r w:rsidRPr="00EF5FB8">
              <w:rPr>
                <w:rFonts w:asciiTheme="majorBidi" w:hAnsiTheme="majorBidi" w:cstheme="majorBidi"/>
                <w:color w:val="000000"/>
                <w:vertAlign w:val="superscript"/>
              </w:rPr>
              <w:t>3</w:t>
            </w:r>
          </w:p>
        </w:tc>
        <w:tc>
          <w:tcPr>
            <w:tcW w:w="993" w:type="dxa"/>
            <w:tcBorders>
              <w:top w:val="nil"/>
              <w:left w:val="nil"/>
              <w:bottom w:val="single" w:sz="4" w:space="0" w:color="auto"/>
              <w:right w:val="single" w:sz="4" w:space="0" w:color="auto"/>
            </w:tcBorders>
            <w:shd w:val="clear" w:color="auto" w:fill="auto"/>
            <w:hideMark/>
          </w:tcPr>
          <w:p w:rsidR="00DF4EF9" w:rsidRPr="00EF5FB8" w:rsidRDefault="00DF4EF9" w:rsidP="00D5796A">
            <w:pPr>
              <w:spacing w:after="0" w:line="360" w:lineRule="auto"/>
              <w:jc w:val="both"/>
              <w:rPr>
                <w:rFonts w:asciiTheme="majorBidi" w:hAnsiTheme="majorBidi" w:cstheme="majorBidi"/>
                <w:color w:val="000000"/>
              </w:rPr>
            </w:pPr>
          </w:p>
          <w:p w:rsidR="00DF4EF9" w:rsidRPr="00EF5FB8" w:rsidRDefault="00DF4EF9" w:rsidP="00D5796A">
            <w:pPr>
              <w:spacing w:after="0" w:line="360" w:lineRule="auto"/>
              <w:jc w:val="both"/>
              <w:rPr>
                <w:rFonts w:asciiTheme="majorBidi" w:hAnsiTheme="majorBidi" w:cstheme="majorBidi"/>
                <w:color w:val="000000"/>
              </w:rPr>
            </w:pPr>
            <w:r w:rsidRPr="00EF5FB8">
              <w:rPr>
                <w:rFonts w:asciiTheme="majorBidi" w:hAnsiTheme="majorBidi" w:cstheme="majorBidi"/>
                <w:color w:val="000000"/>
              </w:rPr>
              <w:t>4. 10</w:t>
            </w:r>
            <w:r w:rsidRPr="00EF5FB8">
              <w:rPr>
                <w:rFonts w:asciiTheme="majorBidi" w:hAnsiTheme="majorBidi" w:cstheme="majorBidi"/>
                <w:color w:val="000000"/>
                <w:vertAlign w:val="superscript"/>
              </w:rPr>
              <w:t>3</w:t>
            </w:r>
          </w:p>
        </w:tc>
        <w:tc>
          <w:tcPr>
            <w:tcW w:w="934" w:type="dxa"/>
            <w:tcBorders>
              <w:top w:val="nil"/>
              <w:left w:val="nil"/>
              <w:bottom w:val="single" w:sz="4" w:space="0" w:color="auto"/>
              <w:right w:val="single" w:sz="4" w:space="0" w:color="auto"/>
            </w:tcBorders>
            <w:shd w:val="clear" w:color="auto" w:fill="auto"/>
            <w:hideMark/>
          </w:tcPr>
          <w:p w:rsidR="00DF4EF9" w:rsidRPr="00EF5FB8" w:rsidRDefault="00DF4EF9" w:rsidP="00D5796A">
            <w:pPr>
              <w:spacing w:after="0" w:line="360" w:lineRule="auto"/>
              <w:jc w:val="both"/>
              <w:rPr>
                <w:rFonts w:asciiTheme="majorBidi" w:hAnsiTheme="majorBidi" w:cstheme="majorBidi"/>
                <w:color w:val="000000"/>
              </w:rPr>
            </w:pPr>
          </w:p>
          <w:p w:rsidR="00DF4EF9" w:rsidRPr="00EF5FB8" w:rsidRDefault="00DF4EF9" w:rsidP="00D5796A">
            <w:pPr>
              <w:spacing w:after="0" w:line="360" w:lineRule="auto"/>
              <w:jc w:val="both"/>
              <w:rPr>
                <w:rFonts w:asciiTheme="majorBidi" w:hAnsiTheme="majorBidi" w:cstheme="majorBidi"/>
                <w:color w:val="000000"/>
              </w:rPr>
            </w:pPr>
            <w:r w:rsidRPr="00EF5FB8">
              <w:rPr>
                <w:rFonts w:asciiTheme="majorBidi" w:hAnsiTheme="majorBidi" w:cstheme="majorBidi"/>
                <w:color w:val="000000"/>
              </w:rPr>
              <w:t>16. 10</w:t>
            </w:r>
            <w:r w:rsidRPr="00EF5FB8">
              <w:rPr>
                <w:rFonts w:asciiTheme="majorBidi" w:hAnsiTheme="majorBidi" w:cstheme="majorBidi"/>
                <w:color w:val="000000"/>
                <w:vertAlign w:val="superscript"/>
              </w:rPr>
              <w:t>5</w:t>
            </w: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EF5FB8" w:rsidRDefault="00DF4EF9" w:rsidP="00D5796A">
            <w:pPr>
              <w:spacing w:after="0" w:line="360" w:lineRule="auto"/>
              <w:jc w:val="both"/>
              <w:rPr>
                <w:rFonts w:asciiTheme="majorBidi" w:eastAsia="Times New Roman" w:hAnsiTheme="majorBidi" w:cstheme="majorBidi"/>
                <w:color w:val="000000"/>
                <w:vertAlign w:val="superscript"/>
              </w:rPr>
            </w:pPr>
            <w:r w:rsidRPr="00EF5FB8">
              <w:rPr>
                <w:rFonts w:asciiTheme="majorBidi" w:eastAsia="Times New Roman" w:hAnsiTheme="majorBidi" w:cstheme="majorBidi"/>
                <w:color w:val="000000"/>
              </w:rPr>
              <w:t>32,27. 10</w:t>
            </w:r>
            <w:r w:rsidRPr="00EF5FB8">
              <w:rPr>
                <w:rFonts w:asciiTheme="majorBidi" w:eastAsia="Times New Roman" w:hAnsiTheme="majorBidi" w:cstheme="majorBidi"/>
                <w:color w:val="000000"/>
                <w:vertAlign w:val="superscript"/>
              </w:rPr>
              <w:t>4</w:t>
            </w:r>
          </w:p>
        </w:tc>
        <w:tc>
          <w:tcPr>
            <w:tcW w:w="992" w:type="dxa"/>
            <w:tcBorders>
              <w:top w:val="nil"/>
              <w:left w:val="nil"/>
              <w:bottom w:val="single" w:sz="4" w:space="0" w:color="auto"/>
              <w:right w:val="single" w:sz="4" w:space="0" w:color="auto"/>
            </w:tcBorders>
            <w:vAlign w:val="bottom"/>
          </w:tcPr>
          <w:p w:rsidR="00DF4EF9" w:rsidRPr="00EF5FB8" w:rsidRDefault="00DF4EF9" w:rsidP="00D5796A">
            <w:pPr>
              <w:spacing w:after="0" w:line="360" w:lineRule="auto"/>
              <w:jc w:val="both"/>
              <w:rPr>
                <w:rFonts w:asciiTheme="majorBidi" w:eastAsia="Times New Roman" w:hAnsiTheme="majorBidi" w:cstheme="majorBidi"/>
                <w:color w:val="000000"/>
              </w:rPr>
            </w:pPr>
            <w:r w:rsidRPr="00EF5FB8">
              <w:rPr>
                <w:rFonts w:asciiTheme="majorBidi" w:eastAsia="Times New Roman" w:hAnsiTheme="majorBidi" w:cstheme="majorBidi"/>
                <w:color w:val="000000"/>
              </w:rPr>
              <w:t>45,20</w:t>
            </w:r>
          </w:p>
        </w:tc>
        <w:tc>
          <w:tcPr>
            <w:tcW w:w="1245" w:type="dxa"/>
            <w:tcBorders>
              <w:top w:val="nil"/>
              <w:left w:val="nil"/>
              <w:bottom w:val="single" w:sz="4" w:space="0" w:color="auto"/>
              <w:right w:val="single" w:sz="4" w:space="0" w:color="auto"/>
            </w:tcBorders>
          </w:tcPr>
          <w:p w:rsidR="00DF4EF9" w:rsidRPr="00EF5FB8" w:rsidRDefault="00DF4EF9" w:rsidP="00D5796A">
            <w:pPr>
              <w:spacing w:after="0" w:line="360" w:lineRule="auto"/>
              <w:jc w:val="both"/>
              <w:rPr>
                <w:rFonts w:asciiTheme="majorBidi" w:hAnsiTheme="majorBidi" w:cstheme="majorBidi"/>
              </w:rPr>
            </w:pPr>
          </w:p>
          <w:p w:rsidR="00DF4EF9" w:rsidRPr="00EF5FB8" w:rsidRDefault="00DF4EF9" w:rsidP="00D5796A">
            <w:pPr>
              <w:spacing w:after="0" w:line="360" w:lineRule="auto"/>
              <w:jc w:val="both"/>
              <w:rPr>
                <w:rFonts w:asciiTheme="majorBidi" w:eastAsia="Times New Roman" w:hAnsiTheme="majorBidi" w:cstheme="majorBidi"/>
              </w:rPr>
            </w:pPr>
            <w:r w:rsidRPr="00EF5FB8">
              <w:rPr>
                <w:rFonts w:asciiTheme="majorBidi" w:hAnsiTheme="majorBidi" w:cstheme="majorBidi"/>
              </w:rPr>
              <w:t>absence</w:t>
            </w:r>
          </w:p>
        </w:tc>
      </w:tr>
      <w:tr w:rsidR="00DF4EF9" w:rsidRPr="00EF5FB8" w:rsidTr="00D5796A">
        <w:trPr>
          <w:trHeight w:val="300"/>
          <w:jc w:val="center"/>
        </w:trPr>
        <w:tc>
          <w:tcPr>
            <w:tcW w:w="1605" w:type="dxa"/>
            <w:tcBorders>
              <w:top w:val="nil"/>
              <w:left w:val="single" w:sz="4" w:space="0" w:color="auto"/>
              <w:bottom w:val="single" w:sz="4" w:space="0" w:color="auto"/>
              <w:right w:val="single" w:sz="4" w:space="0" w:color="auto"/>
            </w:tcBorders>
            <w:shd w:val="clear" w:color="auto" w:fill="auto"/>
            <w:vAlign w:val="bottom"/>
            <w:hideMark/>
          </w:tcPr>
          <w:p w:rsidR="00DF4EF9" w:rsidRPr="00EF5FB8" w:rsidRDefault="00DF4EF9" w:rsidP="00D5796A">
            <w:pPr>
              <w:spacing w:after="0" w:line="360" w:lineRule="auto"/>
              <w:jc w:val="both"/>
              <w:rPr>
                <w:rFonts w:asciiTheme="majorBidi" w:eastAsia="Times New Roman" w:hAnsiTheme="majorBidi" w:cstheme="majorBidi"/>
                <w:color w:val="000000"/>
              </w:rPr>
            </w:pPr>
            <w:r w:rsidRPr="00EF5FB8">
              <w:rPr>
                <w:rFonts w:asciiTheme="majorBidi" w:eastAsia="Times New Roman" w:hAnsiTheme="majorBidi" w:cstheme="majorBidi"/>
                <w:color w:val="000000"/>
              </w:rPr>
              <w:t>Coliformes fécaux</w:t>
            </w:r>
          </w:p>
        </w:tc>
        <w:tc>
          <w:tcPr>
            <w:tcW w:w="992" w:type="dxa"/>
            <w:tcBorders>
              <w:top w:val="nil"/>
              <w:left w:val="nil"/>
              <w:bottom w:val="single" w:sz="4" w:space="0" w:color="auto"/>
              <w:right w:val="single" w:sz="4" w:space="0" w:color="auto"/>
            </w:tcBorders>
            <w:shd w:val="clear" w:color="auto" w:fill="auto"/>
            <w:vAlign w:val="bottom"/>
            <w:hideMark/>
          </w:tcPr>
          <w:p w:rsidR="00DF4EF9" w:rsidRPr="00EF5FB8" w:rsidRDefault="00DF4EF9" w:rsidP="00D5796A">
            <w:pPr>
              <w:spacing w:after="0" w:line="360" w:lineRule="auto"/>
              <w:jc w:val="both"/>
              <w:rPr>
                <w:rFonts w:asciiTheme="majorBidi" w:hAnsiTheme="majorBidi" w:cstheme="majorBidi"/>
                <w:color w:val="000000"/>
              </w:rPr>
            </w:pPr>
            <w:r w:rsidRPr="00EF5FB8">
              <w:rPr>
                <w:rFonts w:asciiTheme="majorBidi" w:hAnsiTheme="majorBidi" w:cstheme="majorBidi"/>
                <w:color w:val="000000"/>
              </w:rPr>
              <w:t>10²</w:t>
            </w:r>
          </w:p>
        </w:tc>
        <w:tc>
          <w:tcPr>
            <w:tcW w:w="992" w:type="dxa"/>
            <w:tcBorders>
              <w:top w:val="nil"/>
              <w:left w:val="nil"/>
              <w:bottom w:val="single" w:sz="4" w:space="0" w:color="auto"/>
              <w:right w:val="single" w:sz="4" w:space="0" w:color="auto"/>
            </w:tcBorders>
            <w:shd w:val="clear" w:color="auto" w:fill="auto"/>
            <w:hideMark/>
          </w:tcPr>
          <w:p w:rsidR="00DF4EF9" w:rsidRPr="00EF5FB8" w:rsidRDefault="00DF4EF9" w:rsidP="00D5796A">
            <w:pPr>
              <w:spacing w:after="0" w:line="360" w:lineRule="auto"/>
              <w:jc w:val="both"/>
              <w:rPr>
                <w:rFonts w:asciiTheme="majorBidi" w:hAnsiTheme="majorBidi" w:cstheme="majorBidi"/>
                <w:color w:val="000000"/>
              </w:rPr>
            </w:pPr>
          </w:p>
          <w:p w:rsidR="00DF4EF9" w:rsidRPr="00EF5FB8" w:rsidRDefault="00DF4EF9" w:rsidP="00D5796A">
            <w:pPr>
              <w:spacing w:after="0" w:line="360" w:lineRule="auto"/>
              <w:jc w:val="both"/>
              <w:rPr>
                <w:rFonts w:asciiTheme="majorBidi" w:hAnsiTheme="majorBidi" w:cstheme="majorBidi"/>
                <w:color w:val="000000"/>
              </w:rPr>
            </w:pPr>
            <w:r w:rsidRPr="00EF5FB8">
              <w:rPr>
                <w:rFonts w:asciiTheme="majorBidi" w:hAnsiTheme="majorBidi" w:cstheme="majorBidi"/>
                <w:color w:val="000000"/>
              </w:rPr>
              <w:t>4. 10</w:t>
            </w:r>
            <w:r w:rsidRPr="00EF5FB8">
              <w:rPr>
                <w:rFonts w:asciiTheme="majorBidi" w:hAnsiTheme="majorBidi" w:cstheme="majorBidi"/>
                <w:color w:val="000000"/>
                <w:vertAlign w:val="superscript"/>
              </w:rPr>
              <w:t>2</w:t>
            </w:r>
          </w:p>
        </w:tc>
        <w:tc>
          <w:tcPr>
            <w:tcW w:w="992" w:type="dxa"/>
            <w:tcBorders>
              <w:top w:val="nil"/>
              <w:left w:val="nil"/>
              <w:bottom w:val="single" w:sz="4" w:space="0" w:color="auto"/>
              <w:right w:val="single" w:sz="4" w:space="0" w:color="auto"/>
            </w:tcBorders>
            <w:shd w:val="clear" w:color="auto" w:fill="auto"/>
            <w:hideMark/>
          </w:tcPr>
          <w:p w:rsidR="00DF4EF9" w:rsidRPr="00EF5FB8" w:rsidRDefault="00DF4EF9" w:rsidP="00D5796A">
            <w:pPr>
              <w:spacing w:after="0" w:line="360" w:lineRule="auto"/>
              <w:jc w:val="both"/>
              <w:rPr>
                <w:rFonts w:asciiTheme="majorBidi" w:hAnsiTheme="majorBidi" w:cstheme="majorBidi"/>
                <w:color w:val="000000"/>
              </w:rPr>
            </w:pPr>
          </w:p>
          <w:p w:rsidR="00DF4EF9" w:rsidRPr="00EF5FB8" w:rsidRDefault="00DF4EF9" w:rsidP="00D5796A">
            <w:pPr>
              <w:spacing w:after="0" w:line="360" w:lineRule="auto"/>
              <w:jc w:val="both"/>
              <w:rPr>
                <w:rFonts w:asciiTheme="majorBidi" w:hAnsiTheme="majorBidi" w:cstheme="majorBidi"/>
                <w:color w:val="000000"/>
              </w:rPr>
            </w:pPr>
            <w:r w:rsidRPr="00EF5FB8">
              <w:rPr>
                <w:rFonts w:asciiTheme="majorBidi" w:hAnsiTheme="majorBidi" w:cstheme="majorBidi"/>
                <w:color w:val="000000"/>
              </w:rPr>
              <w:t>10²</w:t>
            </w:r>
          </w:p>
        </w:tc>
        <w:tc>
          <w:tcPr>
            <w:tcW w:w="993" w:type="dxa"/>
            <w:tcBorders>
              <w:top w:val="nil"/>
              <w:left w:val="nil"/>
              <w:bottom w:val="single" w:sz="4" w:space="0" w:color="auto"/>
              <w:right w:val="single" w:sz="4" w:space="0" w:color="auto"/>
            </w:tcBorders>
            <w:shd w:val="clear" w:color="auto" w:fill="auto"/>
            <w:hideMark/>
          </w:tcPr>
          <w:p w:rsidR="00DF4EF9" w:rsidRPr="00EF5FB8" w:rsidRDefault="00DF4EF9" w:rsidP="00D5796A">
            <w:pPr>
              <w:spacing w:after="0" w:line="360" w:lineRule="auto"/>
              <w:jc w:val="both"/>
              <w:rPr>
                <w:rFonts w:asciiTheme="majorBidi" w:hAnsiTheme="majorBidi" w:cstheme="majorBidi"/>
                <w:color w:val="000000"/>
              </w:rPr>
            </w:pPr>
          </w:p>
          <w:p w:rsidR="00DF4EF9" w:rsidRPr="00EF5FB8" w:rsidRDefault="00DF4EF9" w:rsidP="00D5796A">
            <w:pPr>
              <w:spacing w:after="0" w:line="360" w:lineRule="auto"/>
              <w:jc w:val="both"/>
              <w:rPr>
                <w:rFonts w:asciiTheme="majorBidi" w:hAnsiTheme="majorBidi" w:cstheme="majorBidi"/>
                <w:color w:val="000000"/>
              </w:rPr>
            </w:pPr>
            <w:r w:rsidRPr="00EF5FB8">
              <w:rPr>
                <w:rFonts w:asciiTheme="majorBidi" w:hAnsiTheme="majorBidi" w:cstheme="majorBidi"/>
                <w:color w:val="000000"/>
              </w:rPr>
              <w:t>3. 10</w:t>
            </w:r>
            <w:r w:rsidRPr="00EF5FB8">
              <w:rPr>
                <w:rFonts w:asciiTheme="majorBidi" w:hAnsiTheme="majorBidi" w:cstheme="majorBidi"/>
                <w:color w:val="000000"/>
                <w:vertAlign w:val="superscript"/>
              </w:rPr>
              <w:t>3</w:t>
            </w:r>
          </w:p>
        </w:tc>
        <w:tc>
          <w:tcPr>
            <w:tcW w:w="934" w:type="dxa"/>
            <w:tcBorders>
              <w:top w:val="nil"/>
              <w:left w:val="nil"/>
              <w:bottom w:val="single" w:sz="4" w:space="0" w:color="auto"/>
              <w:right w:val="single" w:sz="4" w:space="0" w:color="auto"/>
            </w:tcBorders>
            <w:shd w:val="clear" w:color="auto" w:fill="auto"/>
            <w:hideMark/>
          </w:tcPr>
          <w:p w:rsidR="00DF4EF9" w:rsidRPr="00EF5FB8" w:rsidRDefault="00DF4EF9" w:rsidP="00D5796A">
            <w:pPr>
              <w:spacing w:after="0" w:line="360" w:lineRule="auto"/>
              <w:jc w:val="both"/>
              <w:rPr>
                <w:rFonts w:asciiTheme="majorBidi" w:hAnsiTheme="majorBidi" w:cstheme="majorBidi"/>
                <w:color w:val="000000"/>
              </w:rPr>
            </w:pPr>
          </w:p>
          <w:p w:rsidR="00DF4EF9" w:rsidRPr="00EF5FB8" w:rsidRDefault="00DF4EF9" w:rsidP="00D5796A">
            <w:pPr>
              <w:spacing w:after="0" w:line="360" w:lineRule="auto"/>
              <w:jc w:val="both"/>
              <w:rPr>
                <w:rFonts w:asciiTheme="majorBidi" w:hAnsiTheme="majorBidi" w:cstheme="majorBidi"/>
                <w:color w:val="000000"/>
              </w:rPr>
            </w:pPr>
            <w:r w:rsidRPr="00EF5FB8">
              <w:rPr>
                <w:rFonts w:asciiTheme="majorBidi" w:hAnsiTheme="majorBidi" w:cstheme="majorBidi"/>
                <w:color w:val="000000"/>
              </w:rPr>
              <w:t>17. 10</w:t>
            </w:r>
            <w:r w:rsidRPr="00EF5FB8">
              <w:rPr>
                <w:rFonts w:asciiTheme="majorBidi" w:hAnsiTheme="majorBidi" w:cstheme="majorBidi"/>
                <w:color w:val="000000"/>
                <w:vertAlign w:val="superscript"/>
              </w:rPr>
              <w:t>3</w:t>
            </w: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EF5FB8" w:rsidRDefault="00DF4EF9" w:rsidP="00D5796A">
            <w:pPr>
              <w:spacing w:after="0" w:line="360" w:lineRule="auto"/>
              <w:jc w:val="both"/>
              <w:rPr>
                <w:rFonts w:asciiTheme="majorBidi" w:eastAsia="Times New Roman" w:hAnsiTheme="majorBidi" w:cstheme="majorBidi"/>
                <w:color w:val="000000"/>
                <w:vertAlign w:val="superscript"/>
              </w:rPr>
            </w:pPr>
            <w:r w:rsidRPr="00EF5FB8">
              <w:rPr>
                <w:rFonts w:asciiTheme="majorBidi" w:eastAsia="Times New Roman" w:hAnsiTheme="majorBidi" w:cstheme="majorBidi"/>
                <w:color w:val="000000"/>
              </w:rPr>
              <w:t>41,20 10</w:t>
            </w:r>
            <w:r w:rsidRPr="00EF5FB8">
              <w:rPr>
                <w:rFonts w:asciiTheme="majorBidi" w:eastAsia="Times New Roman" w:hAnsiTheme="majorBidi" w:cstheme="majorBidi"/>
                <w:color w:val="000000"/>
                <w:vertAlign w:val="superscript"/>
              </w:rPr>
              <w:t>2</w:t>
            </w:r>
          </w:p>
        </w:tc>
        <w:tc>
          <w:tcPr>
            <w:tcW w:w="992" w:type="dxa"/>
            <w:tcBorders>
              <w:top w:val="nil"/>
              <w:left w:val="nil"/>
              <w:bottom w:val="single" w:sz="4" w:space="0" w:color="auto"/>
              <w:right w:val="single" w:sz="4" w:space="0" w:color="auto"/>
            </w:tcBorders>
            <w:vAlign w:val="bottom"/>
          </w:tcPr>
          <w:p w:rsidR="00DF4EF9" w:rsidRPr="00EF5FB8" w:rsidRDefault="00DF4EF9" w:rsidP="00D5796A">
            <w:pPr>
              <w:spacing w:after="0" w:line="360" w:lineRule="auto"/>
              <w:jc w:val="both"/>
              <w:rPr>
                <w:rFonts w:asciiTheme="majorBidi" w:eastAsia="Times New Roman" w:hAnsiTheme="majorBidi" w:cstheme="majorBidi"/>
                <w:color w:val="000000"/>
              </w:rPr>
            </w:pPr>
            <w:r w:rsidRPr="00EF5FB8">
              <w:rPr>
                <w:rFonts w:asciiTheme="majorBidi" w:eastAsia="Times New Roman" w:hAnsiTheme="majorBidi" w:cstheme="majorBidi"/>
                <w:color w:val="000000"/>
              </w:rPr>
              <w:t>56,42</w:t>
            </w:r>
          </w:p>
        </w:tc>
        <w:tc>
          <w:tcPr>
            <w:tcW w:w="1245" w:type="dxa"/>
            <w:tcBorders>
              <w:top w:val="nil"/>
              <w:left w:val="nil"/>
              <w:bottom w:val="single" w:sz="4" w:space="0" w:color="auto"/>
              <w:right w:val="single" w:sz="4" w:space="0" w:color="auto"/>
            </w:tcBorders>
          </w:tcPr>
          <w:p w:rsidR="00DF4EF9" w:rsidRPr="00EF5FB8" w:rsidRDefault="00DF4EF9" w:rsidP="00D5796A">
            <w:pPr>
              <w:spacing w:after="0" w:line="360" w:lineRule="auto"/>
              <w:jc w:val="both"/>
              <w:rPr>
                <w:rFonts w:asciiTheme="majorBidi" w:eastAsia="Times New Roman" w:hAnsiTheme="majorBidi" w:cstheme="majorBidi"/>
              </w:rPr>
            </w:pPr>
          </w:p>
          <w:p w:rsidR="00DF4EF9" w:rsidRPr="00EF5FB8" w:rsidRDefault="00DF4EF9" w:rsidP="00D5796A">
            <w:pPr>
              <w:spacing w:after="0" w:line="360" w:lineRule="auto"/>
              <w:jc w:val="both"/>
              <w:rPr>
                <w:rFonts w:asciiTheme="majorBidi" w:eastAsia="Times New Roman" w:hAnsiTheme="majorBidi" w:cstheme="majorBidi"/>
                <w:vertAlign w:val="superscript"/>
              </w:rPr>
            </w:pPr>
            <w:r w:rsidRPr="00EF5FB8">
              <w:rPr>
                <w:rFonts w:asciiTheme="majorBidi" w:eastAsia="Times New Roman" w:hAnsiTheme="majorBidi" w:cstheme="majorBidi"/>
              </w:rPr>
              <w:t>10</w:t>
            </w:r>
            <w:r w:rsidRPr="00EF5FB8">
              <w:rPr>
                <w:rFonts w:asciiTheme="majorBidi" w:eastAsia="Times New Roman" w:hAnsiTheme="majorBidi" w:cstheme="majorBidi"/>
                <w:vertAlign w:val="superscript"/>
              </w:rPr>
              <w:t>3</w:t>
            </w:r>
          </w:p>
        </w:tc>
      </w:tr>
      <w:tr w:rsidR="00DF4EF9" w:rsidRPr="00EF5FB8" w:rsidTr="00D5796A">
        <w:trPr>
          <w:trHeight w:val="289"/>
          <w:jc w:val="center"/>
        </w:trPr>
        <w:tc>
          <w:tcPr>
            <w:tcW w:w="1605" w:type="dxa"/>
            <w:tcBorders>
              <w:top w:val="nil"/>
              <w:left w:val="single" w:sz="4" w:space="0" w:color="auto"/>
              <w:bottom w:val="single" w:sz="4" w:space="0" w:color="auto"/>
              <w:right w:val="single" w:sz="4" w:space="0" w:color="auto"/>
            </w:tcBorders>
            <w:shd w:val="clear" w:color="auto" w:fill="auto"/>
            <w:vAlign w:val="bottom"/>
            <w:hideMark/>
          </w:tcPr>
          <w:p w:rsidR="00DF4EF9" w:rsidRPr="00EF5FB8" w:rsidRDefault="00DF4EF9" w:rsidP="00D5796A">
            <w:pPr>
              <w:spacing w:after="0" w:line="360" w:lineRule="auto"/>
              <w:jc w:val="both"/>
              <w:rPr>
                <w:rFonts w:asciiTheme="majorBidi" w:eastAsia="Times New Roman" w:hAnsiTheme="majorBidi" w:cstheme="majorBidi"/>
                <w:color w:val="000000"/>
              </w:rPr>
            </w:pPr>
            <w:r w:rsidRPr="00EF5FB8">
              <w:rPr>
                <w:rFonts w:asciiTheme="majorBidi" w:eastAsia="Times New Roman" w:hAnsiTheme="majorBidi" w:cstheme="majorBidi"/>
                <w:color w:val="000000"/>
              </w:rPr>
              <w:t>Levures et Moisissures</w:t>
            </w:r>
          </w:p>
        </w:tc>
        <w:tc>
          <w:tcPr>
            <w:tcW w:w="992" w:type="dxa"/>
            <w:tcBorders>
              <w:top w:val="nil"/>
              <w:left w:val="nil"/>
              <w:bottom w:val="single" w:sz="4" w:space="0" w:color="auto"/>
              <w:right w:val="single" w:sz="4" w:space="0" w:color="auto"/>
            </w:tcBorders>
            <w:shd w:val="clear" w:color="auto" w:fill="auto"/>
            <w:vAlign w:val="bottom"/>
            <w:hideMark/>
          </w:tcPr>
          <w:p w:rsidR="00DF4EF9" w:rsidRPr="00EF5FB8" w:rsidRDefault="00DF4EF9" w:rsidP="00D5796A">
            <w:pPr>
              <w:spacing w:after="0" w:line="360" w:lineRule="auto"/>
              <w:jc w:val="both"/>
              <w:rPr>
                <w:rFonts w:asciiTheme="majorBidi" w:hAnsiTheme="majorBidi" w:cstheme="majorBidi"/>
                <w:color w:val="000000"/>
              </w:rPr>
            </w:pPr>
            <w:r w:rsidRPr="00EF5FB8">
              <w:rPr>
                <w:rFonts w:asciiTheme="majorBidi" w:hAnsiTheme="majorBidi" w:cstheme="majorBidi"/>
                <w:color w:val="000000"/>
              </w:rPr>
              <w:t>10²</w:t>
            </w:r>
          </w:p>
        </w:tc>
        <w:tc>
          <w:tcPr>
            <w:tcW w:w="992" w:type="dxa"/>
            <w:tcBorders>
              <w:top w:val="nil"/>
              <w:left w:val="nil"/>
              <w:bottom w:val="single" w:sz="4" w:space="0" w:color="auto"/>
              <w:right w:val="single" w:sz="4" w:space="0" w:color="auto"/>
            </w:tcBorders>
            <w:shd w:val="clear" w:color="auto" w:fill="auto"/>
            <w:hideMark/>
          </w:tcPr>
          <w:p w:rsidR="00DF4EF9" w:rsidRPr="00EF5FB8" w:rsidRDefault="00DF4EF9" w:rsidP="00D5796A">
            <w:pPr>
              <w:spacing w:after="0" w:line="360" w:lineRule="auto"/>
              <w:jc w:val="both"/>
              <w:rPr>
                <w:rFonts w:asciiTheme="majorBidi" w:hAnsiTheme="majorBidi" w:cstheme="majorBidi"/>
                <w:color w:val="000000"/>
              </w:rPr>
            </w:pPr>
          </w:p>
          <w:p w:rsidR="00DF4EF9" w:rsidRPr="00EF5FB8" w:rsidRDefault="00DF4EF9" w:rsidP="00D5796A">
            <w:pPr>
              <w:spacing w:after="0" w:line="360" w:lineRule="auto"/>
              <w:jc w:val="both"/>
              <w:rPr>
                <w:rFonts w:asciiTheme="majorBidi" w:hAnsiTheme="majorBidi" w:cstheme="majorBidi"/>
                <w:color w:val="000000"/>
              </w:rPr>
            </w:pPr>
            <w:r w:rsidRPr="00EF5FB8">
              <w:rPr>
                <w:rFonts w:asciiTheme="majorBidi" w:hAnsiTheme="majorBidi" w:cstheme="majorBidi"/>
                <w:color w:val="000000"/>
              </w:rPr>
              <w:t>6. 10</w:t>
            </w:r>
            <w:r w:rsidRPr="00EF5FB8">
              <w:rPr>
                <w:rFonts w:asciiTheme="majorBidi" w:hAnsiTheme="majorBidi" w:cstheme="majorBidi"/>
                <w:color w:val="000000"/>
                <w:vertAlign w:val="superscript"/>
              </w:rPr>
              <w:t>3</w:t>
            </w:r>
          </w:p>
        </w:tc>
        <w:tc>
          <w:tcPr>
            <w:tcW w:w="992" w:type="dxa"/>
            <w:tcBorders>
              <w:top w:val="nil"/>
              <w:left w:val="nil"/>
              <w:bottom w:val="single" w:sz="4" w:space="0" w:color="auto"/>
              <w:right w:val="single" w:sz="4" w:space="0" w:color="auto"/>
            </w:tcBorders>
            <w:shd w:val="clear" w:color="auto" w:fill="auto"/>
            <w:hideMark/>
          </w:tcPr>
          <w:p w:rsidR="00DF4EF9" w:rsidRPr="00EF5FB8" w:rsidRDefault="00DF4EF9" w:rsidP="00D5796A">
            <w:pPr>
              <w:spacing w:after="0" w:line="360" w:lineRule="auto"/>
              <w:jc w:val="both"/>
              <w:rPr>
                <w:rFonts w:asciiTheme="majorBidi" w:hAnsiTheme="majorBidi" w:cstheme="majorBidi"/>
                <w:color w:val="000000"/>
              </w:rPr>
            </w:pPr>
          </w:p>
          <w:p w:rsidR="00DF4EF9" w:rsidRPr="00EF5FB8" w:rsidRDefault="00DF4EF9" w:rsidP="00D5796A">
            <w:pPr>
              <w:spacing w:after="0" w:line="360" w:lineRule="auto"/>
              <w:jc w:val="both"/>
              <w:rPr>
                <w:rFonts w:asciiTheme="majorBidi" w:hAnsiTheme="majorBidi" w:cstheme="majorBidi"/>
                <w:color w:val="000000"/>
              </w:rPr>
            </w:pPr>
            <w:r w:rsidRPr="00EF5FB8">
              <w:rPr>
                <w:rFonts w:asciiTheme="majorBidi" w:hAnsiTheme="majorBidi" w:cstheme="majorBidi"/>
                <w:color w:val="000000"/>
              </w:rPr>
              <w:t>4. 10</w:t>
            </w:r>
            <w:r w:rsidRPr="00EF5FB8">
              <w:rPr>
                <w:rFonts w:asciiTheme="majorBidi" w:hAnsiTheme="majorBidi" w:cstheme="majorBidi"/>
                <w:color w:val="000000"/>
                <w:vertAlign w:val="superscript"/>
              </w:rPr>
              <w:t>3</w:t>
            </w:r>
          </w:p>
        </w:tc>
        <w:tc>
          <w:tcPr>
            <w:tcW w:w="993" w:type="dxa"/>
            <w:tcBorders>
              <w:top w:val="nil"/>
              <w:left w:val="nil"/>
              <w:bottom w:val="single" w:sz="4" w:space="0" w:color="auto"/>
              <w:right w:val="single" w:sz="4" w:space="0" w:color="auto"/>
            </w:tcBorders>
            <w:shd w:val="clear" w:color="auto" w:fill="auto"/>
            <w:hideMark/>
          </w:tcPr>
          <w:p w:rsidR="00DF4EF9" w:rsidRPr="00EF5FB8" w:rsidRDefault="00DF4EF9" w:rsidP="00D5796A">
            <w:pPr>
              <w:spacing w:after="0" w:line="360" w:lineRule="auto"/>
              <w:jc w:val="both"/>
              <w:rPr>
                <w:rFonts w:asciiTheme="majorBidi" w:hAnsiTheme="majorBidi" w:cstheme="majorBidi"/>
                <w:color w:val="000000"/>
              </w:rPr>
            </w:pPr>
          </w:p>
          <w:p w:rsidR="00DF4EF9" w:rsidRPr="00EF5FB8" w:rsidRDefault="00DF4EF9" w:rsidP="00D5796A">
            <w:pPr>
              <w:spacing w:after="0" w:line="360" w:lineRule="auto"/>
              <w:jc w:val="both"/>
              <w:rPr>
                <w:rFonts w:asciiTheme="majorBidi" w:hAnsiTheme="majorBidi" w:cstheme="majorBidi"/>
                <w:color w:val="000000"/>
              </w:rPr>
            </w:pPr>
            <w:r w:rsidRPr="00EF5FB8">
              <w:rPr>
                <w:rFonts w:asciiTheme="majorBidi" w:hAnsiTheme="majorBidi" w:cstheme="majorBidi"/>
                <w:color w:val="000000"/>
              </w:rPr>
              <w:t>2. 10</w:t>
            </w:r>
            <w:r w:rsidRPr="00EF5FB8">
              <w:rPr>
                <w:rFonts w:asciiTheme="majorBidi" w:hAnsiTheme="majorBidi" w:cstheme="majorBidi"/>
                <w:color w:val="000000"/>
                <w:vertAlign w:val="superscript"/>
              </w:rPr>
              <w:t>2</w:t>
            </w:r>
          </w:p>
        </w:tc>
        <w:tc>
          <w:tcPr>
            <w:tcW w:w="934" w:type="dxa"/>
            <w:tcBorders>
              <w:top w:val="nil"/>
              <w:left w:val="nil"/>
              <w:bottom w:val="single" w:sz="4" w:space="0" w:color="auto"/>
              <w:right w:val="single" w:sz="4" w:space="0" w:color="auto"/>
            </w:tcBorders>
            <w:shd w:val="clear" w:color="auto" w:fill="auto"/>
            <w:hideMark/>
          </w:tcPr>
          <w:p w:rsidR="00DF4EF9" w:rsidRPr="00EF5FB8" w:rsidRDefault="00DF4EF9" w:rsidP="00D5796A">
            <w:pPr>
              <w:spacing w:after="0" w:line="360" w:lineRule="auto"/>
              <w:jc w:val="both"/>
              <w:rPr>
                <w:rFonts w:asciiTheme="majorBidi" w:hAnsiTheme="majorBidi" w:cstheme="majorBidi"/>
                <w:color w:val="000000"/>
              </w:rPr>
            </w:pPr>
          </w:p>
          <w:p w:rsidR="00DF4EF9" w:rsidRPr="00EF5FB8" w:rsidRDefault="00DF4EF9" w:rsidP="00D5796A">
            <w:pPr>
              <w:spacing w:after="0" w:line="360" w:lineRule="auto"/>
              <w:jc w:val="both"/>
              <w:rPr>
                <w:rFonts w:asciiTheme="majorBidi" w:hAnsiTheme="majorBidi" w:cstheme="majorBidi"/>
                <w:color w:val="000000"/>
              </w:rPr>
            </w:pPr>
            <w:r w:rsidRPr="00EF5FB8">
              <w:rPr>
                <w:rFonts w:asciiTheme="majorBidi" w:hAnsiTheme="majorBidi" w:cstheme="majorBidi"/>
                <w:color w:val="000000"/>
              </w:rPr>
              <w:t>10</w:t>
            </w:r>
            <w:r w:rsidRPr="00EF5FB8">
              <w:rPr>
                <w:rFonts w:asciiTheme="majorBidi" w:hAnsiTheme="majorBidi" w:cstheme="majorBidi"/>
                <w:color w:val="000000"/>
                <w:vertAlign w:val="superscript"/>
              </w:rPr>
              <w:t>5</w:t>
            </w: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EF5FB8" w:rsidRDefault="00DF4EF9" w:rsidP="00D5796A">
            <w:pPr>
              <w:spacing w:after="0" w:line="360" w:lineRule="auto"/>
              <w:jc w:val="both"/>
              <w:rPr>
                <w:rFonts w:asciiTheme="majorBidi" w:eastAsia="Times New Roman" w:hAnsiTheme="majorBidi" w:cstheme="majorBidi"/>
                <w:color w:val="000000"/>
                <w:vertAlign w:val="superscript"/>
              </w:rPr>
            </w:pPr>
            <w:r w:rsidRPr="00EF5FB8">
              <w:rPr>
                <w:rFonts w:asciiTheme="majorBidi" w:eastAsia="Times New Roman" w:hAnsiTheme="majorBidi" w:cstheme="majorBidi"/>
                <w:color w:val="000000"/>
              </w:rPr>
              <w:t>22,06. 10</w:t>
            </w:r>
            <w:r w:rsidRPr="00EF5FB8">
              <w:rPr>
                <w:rFonts w:asciiTheme="majorBidi" w:eastAsia="Times New Roman" w:hAnsiTheme="majorBidi" w:cstheme="majorBidi"/>
                <w:color w:val="000000"/>
                <w:vertAlign w:val="superscript"/>
              </w:rPr>
              <w:t>3</w:t>
            </w:r>
          </w:p>
        </w:tc>
        <w:tc>
          <w:tcPr>
            <w:tcW w:w="992" w:type="dxa"/>
            <w:tcBorders>
              <w:top w:val="nil"/>
              <w:left w:val="nil"/>
              <w:bottom w:val="single" w:sz="4" w:space="0" w:color="auto"/>
              <w:right w:val="single" w:sz="4" w:space="0" w:color="auto"/>
            </w:tcBorders>
            <w:vAlign w:val="bottom"/>
          </w:tcPr>
          <w:p w:rsidR="00DF4EF9" w:rsidRPr="00EF5FB8" w:rsidRDefault="00DF4EF9" w:rsidP="00D5796A">
            <w:pPr>
              <w:spacing w:after="0" w:line="360" w:lineRule="auto"/>
              <w:jc w:val="both"/>
              <w:rPr>
                <w:rFonts w:asciiTheme="majorBidi" w:eastAsia="Times New Roman" w:hAnsiTheme="majorBidi" w:cstheme="majorBidi"/>
                <w:color w:val="000000"/>
              </w:rPr>
            </w:pPr>
            <w:r w:rsidRPr="00EF5FB8">
              <w:rPr>
                <w:rFonts w:asciiTheme="majorBidi" w:eastAsia="Times New Roman" w:hAnsiTheme="majorBidi" w:cstheme="majorBidi"/>
                <w:color w:val="000000"/>
              </w:rPr>
              <w:t>50,55</w:t>
            </w:r>
          </w:p>
        </w:tc>
        <w:tc>
          <w:tcPr>
            <w:tcW w:w="1245" w:type="dxa"/>
            <w:tcBorders>
              <w:top w:val="nil"/>
              <w:left w:val="nil"/>
              <w:bottom w:val="single" w:sz="4" w:space="0" w:color="auto"/>
              <w:right w:val="single" w:sz="4" w:space="0" w:color="auto"/>
            </w:tcBorders>
          </w:tcPr>
          <w:p w:rsidR="00DF4EF9" w:rsidRPr="00EF5FB8" w:rsidRDefault="00DF4EF9" w:rsidP="00D5796A">
            <w:pPr>
              <w:spacing w:after="0" w:line="360" w:lineRule="auto"/>
              <w:jc w:val="both"/>
              <w:rPr>
                <w:rFonts w:asciiTheme="majorBidi" w:eastAsia="Times New Roman" w:hAnsiTheme="majorBidi" w:cstheme="majorBidi"/>
              </w:rPr>
            </w:pPr>
          </w:p>
          <w:p w:rsidR="00DF4EF9" w:rsidRPr="00EF5FB8" w:rsidRDefault="00DF4EF9" w:rsidP="00D5796A">
            <w:pPr>
              <w:spacing w:after="0" w:line="360" w:lineRule="auto"/>
              <w:jc w:val="center"/>
              <w:rPr>
                <w:rFonts w:asciiTheme="majorBidi" w:eastAsia="Times New Roman" w:hAnsiTheme="majorBidi" w:cstheme="majorBidi"/>
              </w:rPr>
            </w:pPr>
            <w:r w:rsidRPr="00EF5FB8">
              <w:rPr>
                <w:rFonts w:asciiTheme="majorBidi" w:eastAsia="Times New Roman" w:hAnsiTheme="majorBidi" w:cstheme="majorBidi"/>
              </w:rPr>
              <w:t>/</w:t>
            </w:r>
          </w:p>
        </w:tc>
      </w:tr>
      <w:tr w:rsidR="00DF4EF9" w:rsidRPr="00EF5FB8" w:rsidTr="00D5796A">
        <w:trPr>
          <w:trHeight w:val="338"/>
          <w:jc w:val="center"/>
        </w:trPr>
        <w:tc>
          <w:tcPr>
            <w:tcW w:w="1605" w:type="dxa"/>
            <w:tcBorders>
              <w:top w:val="nil"/>
              <w:left w:val="single" w:sz="4" w:space="0" w:color="auto"/>
              <w:bottom w:val="single" w:sz="4" w:space="0" w:color="auto"/>
              <w:right w:val="single" w:sz="4" w:space="0" w:color="auto"/>
            </w:tcBorders>
            <w:shd w:val="clear" w:color="auto" w:fill="auto"/>
            <w:vAlign w:val="bottom"/>
            <w:hideMark/>
          </w:tcPr>
          <w:p w:rsidR="00DF4EF9" w:rsidRPr="00EF5FB8" w:rsidRDefault="00DF4EF9" w:rsidP="00D5796A">
            <w:pPr>
              <w:spacing w:after="0" w:line="360" w:lineRule="auto"/>
              <w:jc w:val="both"/>
              <w:rPr>
                <w:rFonts w:asciiTheme="majorBidi" w:eastAsia="Times New Roman" w:hAnsiTheme="majorBidi" w:cstheme="majorBidi"/>
                <w:color w:val="000000"/>
              </w:rPr>
            </w:pPr>
            <w:r w:rsidRPr="00EF5FB8">
              <w:rPr>
                <w:rFonts w:asciiTheme="majorBidi" w:eastAsia="Times New Roman" w:hAnsiTheme="majorBidi" w:cstheme="majorBidi"/>
                <w:color w:val="000000"/>
              </w:rPr>
              <w:t>Staphylocoques</w:t>
            </w:r>
          </w:p>
          <w:p w:rsidR="00DF4EF9" w:rsidRPr="00EF5FB8" w:rsidRDefault="00DF4EF9" w:rsidP="00D5796A">
            <w:pPr>
              <w:spacing w:after="0" w:line="360" w:lineRule="auto"/>
              <w:jc w:val="both"/>
              <w:rPr>
                <w:rFonts w:asciiTheme="majorBidi" w:eastAsia="Times New Roman" w:hAnsiTheme="majorBidi" w:cstheme="majorBidi"/>
                <w:color w:val="000000"/>
              </w:rPr>
            </w:pPr>
          </w:p>
        </w:tc>
        <w:tc>
          <w:tcPr>
            <w:tcW w:w="992" w:type="dxa"/>
            <w:tcBorders>
              <w:top w:val="nil"/>
              <w:left w:val="nil"/>
              <w:bottom w:val="single" w:sz="4" w:space="0" w:color="auto"/>
              <w:right w:val="single" w:sz="4" w:space="0" w:color="auto"/>
            </w:tcBorders>
            <w:shd w:val="clear" w:color="auto" w:fill="auto"/>
            <w:vAlign w:val="bottom"/>
            <w:hideMark/>
          </w:tcPr>
          <w:p w:rsidR="00DF4EF9" w:rsidRPr="00EF5FB8" w:rsidRDefault="00DF4EF9" w:rsidP="00D5796A">
            <w:pPr>
              <w:spacing w:after="0" w:line="360" w:lineRule="auto"/>
              <w:jc w:val="both"/>
              <w:rPr>
                <w:rFonts w:asciiTheme="majorBidi" w:hAnsiTheme="majorBidi" w:cstheme="majorBidi"/>
                <w:color w:val="000000"/>
              </w:rPr>
            </w:pPr>
            <w:r w:rsidRPr="00EF5FB8">
              <w:rPr>
                <w:rFonts w:asciiTheme="majorBidi" w:hAnsiTheme="majorBidi" w:cstheme="majorBidi"/>
                <w:color w:val="000000"/>
              </w:rPr>
              <w:t>&gt;300</w:t>
            </w:r>
          </w:p>
        </w:tc>
        <w:tc>
          <w:tcPr>
            <w:tcW w:w="992" w:type="dxa"/>
            <w:tcBorders>
              <w:top w:val="nil"/>
              <w:left w:val="nil"/>
              <w:bottom w:val="single" w:sz="4" w:space="0" w:color="auto"/>
              <w:right w:val="single" w:sz="4" w:space="0" w:color="auto"/>
            </w:tcBorders>
            <w:shd w:val="clear" w:color="auto" w:fill="auto"/>
            <w:hideMark/>
          </w:tcPr>
          <w:p w:rsidR="00DF4EF9" w:rsidRPr="00EF5FB8" w:rsidRDefault="00DF4EF9" w:rsidP="00D5796A">
            <w:pPr>
              <w:spacing w:after="0" w:line="360" w:lineRule="auto"/>
              <w:jc w:val="both"/>
              <w:rPr>
                <w:rFonts w:asciiTheme="majorBidi" w:hAnsiTheme="majorBidi" w:cstheme="majorBidi"/>
                <w:color w:val="000000"/>
              </w:rPr>
            </w:pPr>
          </w:p>
          <w:p w:rsidR="00DF4EF9" w:rsidRPr="00EF5FB8" w:rsidRDefault="00DF4EF9" w:rsidP="00D5796A">
            <w:pPr>
              <w:spacing w:after="0" w:line="360" w:lineRule="auto"/>
              <w:jc w:val="both"/>
              <w:rPr>
                <w:rFonts w:asciiTheme="majorBidi" w:hAnsiTheme="majorBidi" w:cstheme="majorBidi"/>
                <w:color w:val="000000"/>
              </w:rPr>
            </w:pPr>
            <w:r w:rsidRPr="00EF5FB8">
              <w:rPr>
                <w:rFonts w:asciiTheme="majorBidi" w:hAnsiTheme="majorBidi" w:cstheme="majorBidi"/>
                <w:color w:val="000000"/>
              </w:rPr>
              <w:t>&gt;300</w:t>
            </w:r>
          </w:p>
        </w:tc>
        <w:tc>
          <w:tcPr>
            <w:tcW w:w="992" w:type="dxa"/>
            <w:tcBorders>
              <w:top w:val="nil"/>
              <w:left w:val="nil"/>
              <w:bottom w:val="single" w:sz="4" w:space="0" w:color="auto"/>
              <w:right w:val="single" w:sz="4" w:space="0" w:color="auto"/>
            </w:tcBorders>
            <w:shd w:val="clear" w:color="auto" w:fill="auto"/>
            <w:hideMark/>
          </w:tcPr>
          <w:p w:rsidR="00DF4EF9" w:rsidRPr="00EF5FB8" w:rsidRDefault="00DF4EF9" w:rsidP="00D5796A">
            <w:pPr>
              <w:spacing w:after="0" w:line="360" w:lineRule="auto"/>
              <w:jc w:val="both"/>
              <w:rPr>
                <w:rFonts w:asciiTheme="majorBidi" w:hAnsiTheme="majorBidi" w:cstheme="majorBidi"/>
                <w:color w:val="000000"/>
              </w:rPr>
            </w:pPr>
          </w:p>
          <w:p w:rsidR="00DF4EF9" w:rsidRPr="00EF5FB8" w:rsidRDefault="00DF4EF9" w:rsidP="00D5796A">
            <w:pPr>
              <w:spacing w:after="0" w:line="360" w:lineRule="auto"/>
              <w:jc w:val="both"/>
              <w:rPr>
                <w:rFonts w:asciiTheme="majorBidi" w:hAnsiTheme="majorBidi" w:cstheme="majorBidi"/>
                <w:color w:val="000000"/>
              </w:rPr>
            </w:pPr>
            <w:r w:rsidRPr="00EF5FB8">
              <w:rPr>
                <w:rFonts w:asciiTheme="majorBidi" w:hAnsiTheme="majorBidi" w:cstheme="majorBidi"/>
                <w:color w:val="000000"/>
              </w:rPr>
              <w:t>10²</w:t>
            </w:r>
          </w:p>
        </w:tc>
        <w:tc>
          <w:tcPr>
            <w:tcW w:w="993" w:type="dxa"/>
            <w:tcBorders>
              <w:top w:val="nil"/>
              <w:left w:val="nil"/>
              <w:bottom w:val="single" w:sz="4" w:space="0" w:color="auto"/>
              <w:right w:val="single" w:sz="4" w:space="0" w:color="auto"/>
            </w:tcBorders>
            <w:shd w:val="clear" w:color="auto" w:fill="auto"/>
            <w:hideMark/>
          </w:tcPr>
          <w:p w:rsidR="00DF4EF9" w:rsidRPr="00EF5FB8" w:rsidRDefault="00DF4EF9" w:rsidP="00D5796A">
            <w:pPr>
              <w:spacing w:after="0" w:line="360" w:lineRule="auto"/>
              <w:jc w:val="both"/>
              <w:rPr>
                <w:rFonts w:asciiTheme="majorBidi" w:hAnsiTheme="majorBidi" w:cstheme="majorBidi"/>
                <w:color w:val="000000"/>
              </w:rPr>
            </w:pPr>
          </w:p>
          <w:p w:rsidR="00DF4EF9" w:rsidRPr="00EF5FB8" w:rsidRDefault="00DF4EF9" w:rsidP="00D5796A">
            <w:pPr>
              <w:spacing w:after="0" w:line="360" w:lineRule="auto"/>
              <w:jc w:val="both"/>
              <w:rPr>
                <w:rFonts w:asciiTheme="majorBidi" w:hAnsiTheme="majorBidi" w:cstheme="majorBidi"/>
                <w:color w:val="000000"/>
              </w:rPr>
            </w:pPr>
            <w:r w:rsidRPr="00EF5FB8">
              <w:rPr>
                <w:rFonts w:asciiTheme="majorBidi" w:hAnsiTheme="majorBidi" w:cstheme="majorBidi"/>
                <w:color w:val="000000"/>
              </w:rPr>
              <w:t>10³</w:t>
            </w:r>
          </w:p>
        </w:tc>
        <w:tc>
          <w:tcPr>
            <w:tcW w:w="934" w:type="dxa"/>
            <w:tcBorders>
              <w:top w:val="nil"/>
              <w:left w:val="nil"/>
              <w:bottom w:val="single" w:sz="4" w:space="0" w:color="auto"/>
              <w:right w:val="single" w:sz="4" w:space="0" w:color="auto"/>
            </w:tcBorders>
            <w:shd w:val="clear" w:color="auto" w:fill="auto"/>
            <w:hideMark/>
          </w:tcPr>
          <w:p w:rsidR="00DF4EF9" w:rsidRPr="00EF5FB8" w:rsidRDefault="00DF4EF9" w:rsidP="00D5796A">
            <w:pPr>
              <w:spacing w:after="0" w:line="360" w:lineRule="auto"/>
              <w:jc w:val="both"/>
              <w:rPr>
                <w:rFonts w:asciiTheme="majorBidi" w:hAnsiTheme="majorBidi" w:cstheme="majorBidi"/>
                <w:color w:val="000000"/>
              </w:rPr>
            </w:pPr>
          </w:p>
          <w:p w:rsidR="00DF4EF9" w:rsidRPr="00EF5FB8" w:rsidRDefault="00DF4EF9" w:rsidP="00D5796A">
            <w:pPr>
              <w:spacing w:after="0" w:line="360" w:lineRule="auto"/>
              <w:jc w:val="both"/>
              <w:rPr>
                <w:rFonts w:asciiTheme="majorBidi" w:hAnsiTheme="majorBidi" w:cstheme="majorBidi"/>
                <w:color w:val="000000"/>
              </w:rPr>
            </w:pPr>
            <w:r w:rsidRPr="00EF5FB8">
              <w:rPr>
                <w:rFonts w:asciiTheme="majorBidi" w:hAnsiTheme="majorBidi" w:cstheme="majorBidi"/>
                <w:color w:val="000000"/>
              </w:rPr>
              <w:t>24. 10</w:t>
            </w:r>
            <w:r w:rsidRPr="00EF5FB8">
              <w:rPr>
                <w:rFonts w:asciiTheme="majorBidi" w:hAnsiTheme="majorBidi" w:cstheme="majorBidi"/>
                <w:color w:val="000000"/>
                <w:vertAlign w:val="superscript"/>
              </w:rPr>
              <w:t>2</w:t>
            </w:r>
          </w:p>
        </w:tc>
        <w:tc>
          <w:tcPr>
            <w:tcW w:w="1134" w:type="dxa"/>
            <w:tcBorders>
              <w:top w:val="nil"/>
              <w:left w:val="nil"/>
              <w:bottom w:val="single" w:sz="4" w:space="0" w:color="auto"/>
              <w:right w:val="single" w:sz="4" w:space="0" w:color="auto"/>
            </w:tcBorders>
            <w:shd w:val="clear" w:color="auto" w:fill="auto"/>
            <w:noWrap/>
            <w:vAlign w:val="bottom"/>
            <w:hideMark/>
          </w:tcPr>
          <w:p w:rsidR="00DF4EF9" w:rsidRPr="00EF5FB8" w:rsidRDefault="00DF4EF9" w:rsidP="00D5796A">
            <w:pPr>
              <w:spacing w:after="0" w:line="360" w:lineRule="auto"/>
              <w:jc w:val="both"/>
              <w:rPr>
                <w:rFonts w:asciiTheme="majorBidi" w:eastAsia="Times New Roman" w:hAnsiTheme="majorBidi" w:cstheme="majorBidi"/>
                <w:color w:val="000000"/>
                <w:vertAlign w:val="superscript"/>
              </w:rPr>
            </w:pPr>
            <w:r w:rsidRPr="00EF5FB8">
              <w:rPr>
                <w:rFonts w:asciiTheme="majorBidi" w:eastAsia="Times New Roman" w:hAnsiTheme="majorBidi" w:cstheme="majorBidi"/>
                <w:color w:val="000000"/>
              </w:rPr>
              <w:t>11,67. 10</w:t>
            </w:r>
            <w:r w:rsidRPr="00EF5FB8">
              <w:rPr>
                <w:rFonts w:asciiTheme="majorBidi" w:eastAsia="Times New Roman" w:hAnsiTheme="majorBidi" w:cstheme="majorBidi"/>
                <w:color w:val="000000"/>
                <w:vertAlign w:val="superscript"/>
              </w:rPr>
              <w:t>2</w:t>
            </w:r>
          </w:p>
        </w:tc>
        <w:tc>
          <w:tcPr>
            <w:tcW w:w="992" w:type="dxa"/>
            <w:tcBorders>
              <w:top w:val="nil"/>
              <w:left w:val="nil"/>
              <w:bottom w:val="single" w:sz="4" w:space="0" w:color="auto"/>
              <w:right w:val="single" w:sz="4" w:space="0" w:color="auto"/>
            </w:tcBorders>
            <w:vAlign w:val="bottom"/>
          </w:tcPr>
          <w:p w:rsidR="00DF4EF9" w:rsidRPr="00EF5FB8" w:rsidRDefault="00DF4EF9" w:rsidP="00D5796A">
            <w:pPr>
              <w:spacing w:after="0" w:line="360" w:lineRule="auto"/>
              <w:jc w:val="both"/>
              <w:rPr>
                <w:rFonts w:asciiTheme="majorBidi" w:eastAsia="Times New Roman" w:hAnsiTheme="majorBidi" w:cstheme="majorBidi"/>
                <w:color w:val="000000"/>
              </w:rPr>
            </w:pPr>
            <w:r w:rsidRPr="00EF5FB8">
              <w:rPr>
                <w:rFonts w:asciiTheme="majorBidi" w:eastAsia="Times New Roman" w:hAnsiTheme="majorBidi" w:cstheme="majorBidi"/>
                <w:color w:val="000000"/>
              </w:rPr>
              <w:t>100,66</w:t>
            </w:r>
          </w:p>
        </w:tc>
        <w:tc>
          <w:tcPr>
            <w:tcW w:w="1245" w:type="dxa"/>
            <w:tcBorders>
              <w:top w:val="nil"/>
              <w:left w:val="nil"/>
              <w:bottom w:val="single" w:sz="4" w:space="0" w:color="auto"/>
              <w:right w:val="single" w:sz="4" w:space="0" w:color="auto"/>
            </w:tcBorders>
          </w:tcPr>
          <w:p w:rsidR="00DF4EF9" w:rsidRPr="00EF5FB8" w:rsidRDefault="00DF4EF9" w:rsidP="00D5796A">
            <w:pPr>
              <w:spacing w:after="0" w:line="360" w:lineRule="auto"/>
              <w:jc w:val="both"/>
              <w:rPr>
                <w:rFonts w:asciiTheme="majorBidi" w:hAnsiTheme="majorBidi" w:cstheme="majorBidi"/>
              </w:rPr>
            </w:pPr>
          </w:p>
          <w:p w:rsidR="00DF4EF9" w:rsidRPr="00EF5FB8" w:rsidRDefault="00DF4EF9" w:rsidP="00D5796A">
            <w:pPr>
              <w:spacing w:after="0" w:line="360" w:lineRule="auto"/>
              <w:jc w:val="both"/>
              <w:rPr>
                <w:rFonts w:asciiTheme="majorBidi" w:eastAsia="Times New Roman" w:hAnsiTheme="majorBidi" w:cstheme="majorBidi"/>
              </w:rPr>
            </w:pPr>
            <w:r w:rsidRPr="00EF5FB8">
              <w:rPr>
                <w:rFonts w:asciiTheme="majorBidi" w:hAnsiTheme="majorBidi" w:cstheme="majorBidi"/>
              </w:rPr>
              <w:t>absence</w:t>
            </w:r>
          </w:p>
        </w:tc>
      </w:tr>
      <w:tr w:rsidR="00DF4EF9" w:rsidRPr="00EF5FB8" w:rsidTr="00D5796A">
        <w:trPr>
          <w:trHeight w:val="623"/>
          <w:jc w:val="center"/>
        </w:trPr>
        <w:tc>
          <w:tcPr>
            <w:tcW w:w="1605" w:type="dxa"/>
            <w:tcBorders>
              <w:top w:val="nil"/>
              <w:left w:val="single" w:sz="4" w:space="0" w:color="auto"/>
              <w:bottom w:val="single" w:sz="4" w:space="0" w:color="auto"/>
              <w:right w:val="single" w:sz="4" w:space="0" w:color="auto"/>
            </w:tcBorders>
            <w:shd w:val="clear" w:color="auto" w:fill="auto"/>
            <w:vAlign w:val="bottom"/>
            <w:hideMark/>
          </w:tcPr>
          <w:p w:rsidR="00DF4EF9" w:rsidRPr="00EF5FB8" w:rsidRDefault="00DF4EF9" w:rsidP="00D5796A">
            <w:pPr>
              <w:spacing w:after="0" w:line="360" w:lineRule="auto"/>
              <w:jc w:val="both"/>
              <w:rPr>
                <w:rFonts w:asciiTheme="majorBidi" w:eastAsia="Times New Roman" w:hAnsiTheme="majorBidi" w:cstheme="majorBidi"/>
                <w:color w:val="000000"/>
                <w:lang w:val="en-US"/>
              </w:rPr>
            </w:pPr>
            <w:r w:rsidRPr="00EF5FB8">
              <w:rPr>
                <w:rFonts w:asciiTheme="majorBidi" w:eastAsia="Times New Roman" w:hAnsiTheme="majorBidi" w:cstheme="majorBidi"/>
                <w:color w:val="000000"/>
                <w:lang w:val="en-US"/>
              </w:rPr>
              <w:t>Clostridium S/R à 46°C</w:t>
            </w:r>
          </w:p>
        </w:tc>
        <w:tc>
          <w:tcPr>
            <w:tcW w:w="992" w:type="dxa"/>
            <w:tcBorders>
              <w:top w:val="nil"/>
              <w:left w:val="nil"/>
              <w:bottom w:val="single" w:sz="4" w:space="0" w:color="auto"/>
              <w:right w:val="single" w:sz="4" w:space="0" w:color="auto"/>
            </w:tcBorders>
            <w:shd w:val="clear" w:color="auto" w:fill="auto"/>
            <w:hideMark/>
          </w:tcPr>
          <w:p w:rsidR="00DF4EF9" w:rsidRPr="00EF5FB8" w:rsidRDefault="00DF4EF9" w:rsidP="00D5796A">
            <w:pPr>
              <w:spacing w:after="0" w:line="360" w:lineRule="auto"/>
              <w:jc w:val="both"/>
              <w:rPr>
                <w:rFonts w:asciiTheme="majorBidi" w:hAnsiTheme="majorBidi" w:cstheme="majorBidi"/>
                <w:lang w:val="en-US"/>
              </w:rPr>
            </w:pPr>
          </w:p>
          <w:p w:rsidR="00DF4EF9" w:rsidRPr="00EF5FB8" w:rsidRDefault="00DF4EF9" w:rsidP="00D5796A">
            <w:pPr>
              <w:spacing w:after="0" w:line="360" w:lineRule="auto"/>
              <w:jc w:val="both"/>
              <w:rPr>
                <w:rFonts w:asciiTheme="majorBidi" w:hAnsiTheme="majorBidi" w:cstheme="majorBidi"/>
              </w:rPr>
            </w:pPr>
            <w:r w:rsidRPr="00EF5FB8">
              <w:rPr>
                <w:rFonts w:asciiTheme="majorBidi" w:hAnsiTheme="majorBidi" w:cstheme="majorBidi"/>
              </w:rPr>
              <w:t>absence</w:t>
            </w:r>
          </w:p>
        </w:tc>
        <w:tc>
          <w:tcPr>
            <w:tcW w:w="992" w:type="dxa"/>
            <w:tcBorders>
              <w:top w:val="nil"/>
              <w:left w:val="nil"/>
              <w:bottom w:val="single" w:sz="4" w:space="0" w:color="auto"/>
              <w:right w:val="single" w:sz="4" w:space="0" w:color="auto"/>
            </w:tcBorders>
            <w:shd w:val="clear" w:color="auto" w:fill="auto"/>
            <w:hideMark/>
          </w:tcPr>
          <w:p w:rsidR="00DF4EF9" w:rsidRPr="00EF5FB8" w:rsidRDefault="00DF4EF9" w:rsidP="00D5796A">
            <w:pPr>
              <w:spacing w:after="0" w:line="360" w:lineRule="auto"/>
              <w:jc w:val="both"/>
              <w:rPr>
                <w:rFonts w:asciiTheme="majorBidi" w:hAnsiTheme="majorBidi" w:cstheme="majorBidi"/>
              </w:rPr>
            </w:pPr>
          </w:p>
          <w:p w:rsidR="00DF4EF9" w:rsidRPr="00EF5FB8" w:rsidRDefault="00DF4EF9" w:rsidP="00D5796A">
            <w:pPr>
              <w:spacing w:after="0" w:line="360" w:lineRule="auto"/>
              <w:jc w:val="both"/>
              <w:rPr>
                <w:rFonts w:asciiTheme="majorBidi" w:hAnsiTheme="majorBidi" w:cstheme="majorBidi"/>
              </w:rPr>
            </w:pPr>
            <w:r w:rsidRPr="00EF5FB8">
              <w:rPr>
                <w:rFonts w:asciiTheme="majorBidi" w:hAnsiTheme="majorBidi" w:cstheme="majorBidi"/>
              </w:rPr>
              <w:t>absence</w:t>
            </w:r>
          </w:p>
        </w:tc>
        <w:tc>
          <w:tcPr>
            <w:tcW w:w="992" w:type="dxa"/>
            <w:tcBorders>
              <w:top w:val="nil"/>
              <w:left w:val="nil"/>
              <w:bottom w:val="single" w:sz="4" w:space="0" w:color="auto"/>
              <w:right w:val="single" w:sz="4" w:space="0" w:color="auto"/>
            </w:tcBorders>
            <w:shd w:val="clear" w:color="auto" w:fill="auto"/>
            <w:hideMark/>
          </w:tcPr>
          <w:p w:rsidR="00DF4EF9" w:rsidRPr="00EF5FB8" w:rsidRDefault="00DF4EF9" w:rsidP="00D5796A">
            <w:pPr>
              <w:spacing w:after="0" w:line="360" w:lineRule="auto"/>
              <w:jc w:val="both"/>
              <w:rPr>
                <w:rFonts w:asciiTheme="majorBidi" w:hAnsiTheme="majorBidi" w:cstheme="majorBidi"/>
              </w:rPr>
            </w:pPr>
          </w:p>
          <w:p w:rsidR="00DF4EF9" w:rsidRPr="00EF5FB8" w:rsidRDefault="00DF4EF9" w:rsidP="00D5796A">
            <w:pPr>
              <w:spacing w:after="0" w:line="360" w:lineRule="auto"/>
              <w:jc w:val="both"/>
              <w:rPr>
                <w:rFonts w:asciiTheme="majorBidi" w:hAnsiTheme="majorBidi" w:cstheme="majorBidi"/>
              </w:rPr>
            </w:pPr>
            <w:r w:rsidRPr="00EF5FB8">
              <w:rPr>
                <w:rFonts w:asciiTheme="majorBidi" w:hAnsiTheme="majorBidi" w:cstheme="majorBidi"/>
              </w:rPr>
              <w:t>absence</w:t>
            </w:r>
          </w:p>
        </w:tc>
        <w:tc>
          <w:tcPr>
            <w:tcW w:w="993" w:type="dxa"/>
            <w:tcBorders>
              <w:top w:val="nil"/>
              <w:left w:val="nil"/>
              <w:bottom w:val="single" w:sz="4" w:space="0" w:color="auto"/>
              <w:right w:val="single" w:sz="4" w:space="0" w:color="auto"/>
            </w:tcBorders>
            <w:shd w:val="clear" w:color="auto" w:fill="auto"/>
            <w:hideMark/>
          </w:tcPr>
          <w:p w:rsidR="00DF4EF9" w:rsidRPr="00EF5FB8" w:rsidRDefault="00DF4EF9" w:rsidP="00D5796A">
            <w:pPr>
              <w:spacing w:after="0" w:line="360" w:lineRule="auto"/>
              <w:jc w:val="both"/>
              <w:rPr>
                <w:rFonts w:asciiTheme="majorBidi" w:hAnsiTheme="majorBidi" w:cstheme="majorBidi"/>
              </w:rPr>
            </w:pPr>
          </w:p>
          <w:p w:rsidR="00DF4EF9" w:rsidRPr="00EF5FB8" w:rsidRDefault="00DF4EF9" w:rsidP="00D5796A">
            <w:pPr>
              <w:spacing w:after="0" w:line="360" w:lineRule="auto"/>
              <w:jc w:val="both"/>
              <w:rPr>
                <w:rFonts w:asciiTheme="majorBidi" w:hAnsiTheme="majorBidi" w:cstheme="majorBidi"/>
              </w:rPr>
            </w:pPr>
            <w:r w:rsidRPr="00EF5FB8">
              <w:rPr>
                <w:rFonts w:asciiTheme="majorBidi" w:hAnsiTheme="majorBidi" w:cstheme="majorBidi"/>
              </w:rPr>
              <w:t>absence</w:t>
            </w:r>
          </w:p>
        </w:tc>
        <w:tc>
          <w:tcPr>
            <w:tcW w:w="934" w:type="dxa"/>
            <w:tcBorders>
              <w:top w:val="nil"/>
              <w:left w:val="nil"/>
              <w:bottom w:val="single" w:sz="4" w:space="0" w:color="auto"/>
              <w:right w:val="single" w:sz="4" w:space="0" w:color="auto"/>
            </w:tcBorders>
            <w:shd w:val="clear" w:color="auto" w:fill="auto"/>
            <w:hideMark/>
          </w:tcPr>
          <w:p w:rsidR="00DF4EF9" w:rsidRPr="00EF5FB8" w:rsidRDefault="00DF4EF9" w:rsidP="00D5796A">
            <w:pPr>
              <w:spacing w:after="0" w:line="360" w:lineRule="auto"/>
              <w:jc w:val="both"/>
              <w:rPr>
                <w:rFonts w:asciiTheme="majorBidi" w:hAnsiTheme="majorBidi" w:cstheme="majorBidi"/>
              </w:rPr>
            </w:pPr>
          </w:p>
          <w:p w:rsidR="00DF4EF9" w:rsidRPr="00EF5FB8" w:rsidRDefault="00DF4EF9" w:rsidP="00D5796A">
            <w:pPr>
              <w:spacing w:after="0" w:line="360" w:lineRule="auto"/>
              <w:jc w:val="both"/>
              <w:rPr>
                <w:rFonts w:asciiTheme="majorBidi" w:hAnsiTheme="majorBidi" w:cstheme="majorBidi"/>
              </w:rPr>
            </w:pPr>
            <w:r w:rsidRPr="00EF5FB8">
              <w:rPr>
                <w:rFonts w:asciiTheme="majorBidi" w:hAnsiTheme="majorBidi" w:cstheme="majorBidi"/>
              </w:rPr>
              <w:t>absence</w:t>
            </w:r>
          </w:p>
        </w:tc>
        <w:tc>
          <w:tcPr>
            <w:tcW w:w="1134" w:type="dxa"/>
            <w:tcBorders>
              <w:top w:val="nil"/>
              <w:left w:val="nil"/>
              <w:bottom w:val="single" w:sz="4" w:space="0" w:color="auto"/>
              <w:right w:val="single" w:sz="4" w:space="0" w:color="auto"/>
            </w:tcBorders>
            <w:shd w:val="clear" w:color="auto" w:fill="auto"/>
            <w:hideMark/>
          </w:tcPr>
          <w:p w:rsidR="00DF4EF9" w:rsidRPr="00EF5FB8" w:rsidRDefault="00DF4EF9" w:rsidP="00D5796A">
            <w:pPr>
              <w:spacing w:after="0" w:line="360" w:lineRule="auto"/>
              <w:jc w:val="both"/>
              <w:rPr>
                <w:rFonts w:asciiTheme="majorBidi" w:hAnsiTheme="majorBidi" w:cstheme="majorBidi"/>
              </w:rPr>
            </w:pPr>
          </w:p>
          <w:p w:rsidR="00DF4EF9" w:rsidRPr="00EF5FB8" w:rsidRDefault="00DF4EF9" w:rsidP="00D5796A">
            <w:pPr>
              <w:spacing w:after="0" w:line="360" w:lineRule="auto"/>
              <w:jc w:val="both"/>
              <w:rPr>
                <w:rFonts w:asciiTheme="majorBidi" w:hAnsiTheme="majorBidi" w:cstheme="majorBidi"/>
              </w:rPr>
            </w:pPr>
            <w:r w:rsidRPr="00EF5FB8">
              <w:rPr>
                <w:rFonts w:asciiTheme="majorBidi" w:hAnsiTheme="majorBidi" w:cstheme="majorBidi"/>
              </w:rPr>
              <w:t>absence</w:t>
            </w:r>
          </w:p>
        </w:tc>
        <w:tc>
          <w:tcPr>
            <w:tcW w:w="992" w:type="dxa"/>
            <w:tcBorders>
              <w:top w:val="nil"/>
              <w:left w:val="nil"/>
              <w:bottom w:val="single" w:sz="4" w:space="0" w:color="auto"/>
              <w:right w:val="single" w:sz="4" w:space="0" w:color="auto"/>
            </w:tcBorders>
            <w:vAlign w:val="bottom"/>
          </w:tcPr>
          <w:p w:rsidR="00DF4EF9" w:rsidRPr="00EF5FB8" w:rsidRDefault="00DF4EF9" w:rsidP="00D5796A">
            <w:pPr>
              <w:spacing w:after="0" w:line="360" w:lineRule="auto"/>
              <w:jc w:val="both"/>
              <w:rPr>
                <w:rFonts w:asciiTheme="majorBidi" w:hAnsiTheme="majorBidi" w:cstheme="majorBidi"/>
                <w:color w:val="000000"/>
              </w:rPr>
            </w:pPr>
            <w:r w:rsidRPr="00EF5FB8">
              <w:rPr>
                <w:rFonts w:asciiTheme="majorBidi" w:hAnsiTheme="majorBidi" w:cstheme="majorBidi"/>
                <w:color w:val="000000"/>
              </w:rPr>
              <w:t>absence</w:t>
            </w:r>
          </w:p>
        </w:tc>
        <w:tc>
          <w:tcPr>
            <w:tcW w:w="1245" w:type="dxa"/>
            <w:tcBorders>
              <w:top w:val="nil"/>
              <w:left w:val="nil"/>
              <w:bottom w:val="single" w:sz="4" w:space="0" w:color="auto"/>
              <w:right w:val="single" w:sz="4" w:space="0" w:color="auto"/>
            </w:tcBorders>
          </w:tcPr>
          <w:p w:rsidR="00DF4EF9" w:rsidRPr="00EF5FB8" w:rsidRDefault="00DF4EF9" w:rsidP="00D5796A">
            <w:pPr>
              <w:spacing w:after="0" w:line="360" w:lineRule="auto"/>
              <w:jc w:val="both"/>
              <w:rPr>
                <w:rFonts w:asciiTheme="majorBidi" w:hAnsiTheme="majorBidi" w:cstheme="majorBidi"/>
              </w:rPr>
            </w:pPr>
          </w:p>
          <w:p w:rsidR="00DF4EF9" w:rsidRPr="00EF5FB8" w:rsidRDefault="00DF4EF9" w:rsidP="00D5796A">
            <w:pPr>
              <w:spacing w:after="0" w:line="360" w:lineRule="auto"/>
              <w:jc w:val="both"/>
              <w:rPr>
                <w:rFonts w:asciiTheme="majorBidi" w:hAnsiTheme="majorBidi" w:cstheme="majorBidi"/>
              </w:rPr>
            </w:pPr>
            <w:r w:rsidRPr="00EF5FB8">
              <w:rPr>
                <w:rFonts w:asciiTheme="majorBidi" w:hAnsiTheme="majorBidi" w:cstheme="majorBidi"/>
              </w:rPr>
              <w:t>50</w:t>
            </w:r>
          </w:p>
        </w:tc>
      </w:tr>
      <w:tr w:rsidR="00DF4EF9" w:rsidRPr="00EF5FB8" w:rsidTr="00D5796A">
        <w:trPr>
          <w:trHeight w:val="391"/>
          <w:jc w:val="center"/>
        </w:trPr>
        <w:tc>
          <w:tcPr>
            <w:tcW w:w="1605" w:type="dxa"/>
            <w:tcBorders>
              <w:top w:val="nil"/>
              <w:left w:val="single" w:sz="4" w:space="0" w:color="auto"/>
              <w:bottom w:val="single" w:sz="4" w:space="0" w:color="auto"/>
              <w:right w:val="single" w:sz="4" w:space="0" w:color="auto"/>
            </w:tcBorders>
            <w:shd w:val="clear" w:color="auto" w:fill="auto"/>
            <w:vAlign w:val="bottom"/>
            <w:hideMark/>
          </w:tcPr>
          <w:p w:rsidR="00DF4EF9" w:rsidRPr="00EF5FB8" w:rsidRDefault="00DF4EF9" w:rsidP="00D5796A">
            <w:pPr>
              <w:spacing w:after="0" w:line="360" w:lineRule="auto"/>
              <w:jc w:val="both"/>
              <w:rPr>
                <w:rFonts w:asciiTheme="majorBidi" w:eastAsia="Times New Roman" w:hAnsiTheme="majorBidi" w:cstheme="majorBidi"/>
                <w:color w:val="000000"/>
              </w:rPr>
            </w:pPr>
            <w:r w:rsidRPr="00EF5FB8">
              <w:rPr>
                <w:rFonts w:asciiTheme="majorBidi" w:eastAsia="Times New Roman" w:hAnsiTheme="majorBidi" w:cstheme="majorBidi"/>
                <w:color w:val="000000"/>
              </w:rPr>
              <w:t>Antibiotique</w:t>
            </w:r>
          </w:p>
        </w:tc>
        <w:tc>
          <w:tcPr>
            <w:tcW w:w="992" w:type="dxa"/>
            <w:tcBorders>
              <w:top w:val="nil"/>
              <w:left w:val="nil"/>
              <w:bottom w:val="single" w:sz="4" w:space="0" w:color="auto"/>
              <w:right w:val="single" w:sz="4" w:space="0" w:color="auto"/>
            </w:tcBorders>
            <w:shd w:val="clear" w:color="auto" w:fill="auto"/>
            <w:hideMark/>
          </w:tcPr>
          <w:p w:rsidR="00DF4EF9" w:rsidRPr="00EF5FB8" w:rsidRDefault="00DF4EF9" w:rsidP="00D5796A">
            <w:pPr>
              <w:spacing w:after="0" w:line="360" w:lineRule="auto"/>
              <w:jc w:val="both"/>
              <w:rPr>
                <w:rFonts w:asciiTheme="majorBidi" w:hAnsiTheme="majorBidi" w:cstheme="majorBidi"/>
              </w:rPr>
            </w:pPr>
            <w:r w:rsidRPr="00EF5FB8">
              <w:rPr>
                <w:rFonts w:asciiTheme="majorBidi" w:hAnsiTheme="majorBidi" w:cstheme="majorBidi"/>
              </w:rPr>
              <w:t>absence</w:t>
            </w:r>
          </w:p>
        </w:tc>
        <w:tc>
          <w:tcPr>
            <w:tcW w:w="992" w:type="dxa"/>
            <w:tcBorders>
              <w:top w:val="nil"/>
              <w:left w:val="nil"/>
              <w:bottom w:val="single" w:sz="4" w:space="0" w:color="auto"/>
              <w:right w:val="single" w:sz="4" w:space="0" w:color="auto"/>
            </w:tcBorders>
            <w:shd w:val="clear" w:color="auto" w:fill="auto"/>
            <w:hideMark/>
          </w:tcPr>
          <w:p w:rsidR="00DF4EF9" w:rsidRPr="00EF5FB8" w:rsidRDefault="00DF4EF9" w:rsidP="00D5796A">
            <w:pPr>
              <w:spacing w:after="0" w:line="360" w:lineRule="auto"/>
              <w:jc w:val="both"/>
              <w:rPr>
                <w:rFonts w:asciiTheme="majorBidi" w:hAnsiTheme="majorBidi" w:cstheme="majorBidi"/>
              </w:rPr>
            </w:pPr>
            <w:r w:rsidRPr="00EF5FB8">
              <w:rPr>
                <w:rFonts w:asciiTheme="majorBidi" w:hAnsiTheme="majorBidi" w:cstheme="majorBidi"/>
              </w:rPr>
              <w:t>absence</w:t>
            </w:r>
          </w:p>
        </w:tc>
        <w:tc>
          <w:tcPr>
            <w:tcW w:w="992" w:type="dxa"/>
            <w:tcBorders>
              <w:top w:val="nil"/>
              <w:left w:val="nil"/>
              <w:bottom w:val="single" w:sz="4" w:space="0" w:color="auto"/>
              <w:right w:val="single" w:sz="4" w:space="0" w:color="auto"/>
            </w:tcBorders>
            <w:shd w:val="clear" w:color="auto" w:fill="auto"/>
            <w:hideMark/>
          </w:tcPr>
          <w:p w:rsidR="00DF4EF9" w:rsidRPr="00EF5FB8" w:rsidRDefault="00DF4EF9" w:rsidP="00D5796A">
            <w:pPr>
              <w:spacing w:after="0" w:line="360" w:lineRule="auto"/>
              <w:jc w:val="both"/>
              <w:rPr>
                <w:rFonts w:asciiTheme="majorBidi" w:hAnsiTheme="majorBidi" w:cstheme="majorBidi"/>
              </w:rPr>
            </w:pPr>
            <w:r w:rsidRPr="00EF5FB8">
              <w:rPr>
                <w:rFonts w:asciiTheme="majorBidi" w:hAnsiTheme="majorBidi" w:cstheme="majorBidi"/>
              </w:rPr>
              <w:t>absence</w:t>
            </w:r>
          </w:p>
        </w:tc>
        <w:tc>
          <w:tcPr>
            <w:tcW w:w="993" w:type="dxa"/>
            <w:tcBorders>
              <w:top w:val="nil"/>
              <w:left w:val="nil"/>
              <w:bottom w:val="single" w:sz="4" w:space="0" w:color="auto"/>
              <w:right w:val="single" w:sz="4" w:space="0" w:color="auto"/>
            </w:tcBorders>
            <w:shd w:val="clear" w:color="auto" w:fill="auto"/>
            <w:hideMark/>
          </w:tcPr>
          <w:p w:rsidR="00DF4EF9" w:rsidRPr="00EF5FB8" w:rsidRDefault="00DF4EF9" w:rsidP="00D5796A">
            <w:pPr>
              <w:spacing w:after="0" w:line="360" w:lineRule="auto"/>
              <w:jc w:val="both"/>
              <w:rPr>
                <w:rFonts w:asciiTheme="majorBidi" w:hAnsiTheme="majorBidi" w:cstheme="majorBidi"/>
              </w:rPr>
            </w:pPr>
            <w:r w:rsidRPr="00EF5FB8">
              <w:rPr>
                <w:rFonts w:asciiTheme="majorBidi" w:hAnsiTheme="majorBidi" w:cstheme="majorBidi"/>
              </w:rPr>
              <w:t>absence</w:t>
            </w:r>
          </w:p>
        </w:tc>
        <w:tc>
          <w:tcPr>
            <w:tcW w:w="934" w:type="dxa"/>
            <w:tcBorders>
              <w:top w:val="nil"/>
              <w:left w:val="nil"/>
              <w:bottom w:val="single" w:sz="4" w:space="0" w:color="auto"/>
              <w:right w:val="single" w:sz="4" w:space="0" w:color="auto"/>
            </w:tcBorders>
            <w:shd w:val="clear" w:color="auto" w:fill="auto"/>
            <w:hideMark/>
          </w:tcPr>
          <w:p w:rsidR="00DF4EF9" w:rsidRPr="00EF5FB8" w:rsidRDefault="00DF4EF9" w:rsidP="00D5796A">
            <w:pPr>
              <w:spacing w:after="0" w:line="360" w:lineRule="auto"/>
              <w:jc w:val="both"/>
              <w:rPr>
                <w:rFonts w:asciiTheme="majorBidi" w:hAnsiTheme="majorBidi" w:cstheme="majorBidi"/>
              </w:rPr>
            </w:pPr>
            <w:r w:rsidRPr="00EF5FB8">
              <w:rPr>
                <w:rFonts w:asciiTheme="majorBidi" w:hAnsiTheme="majorBidi" w:cstheme="majorBidi"/>
              </w:rPr>
              <w:t>absence</w:t>
            </w:r>
          </w:p>
        </w:tc>
        <w:tc>
          <w:tcPr>
            <w:tcW w:w="1134" w:type="dxa"/>
            <w:tcBorders>
              <w:top w:val="nil"/>
              <w:left w:val="nil"/>
              <w:bottom w:val="single" w:sz="4" w:space="0" w:color="auto"/>
              <w:right w:val="single" w:sz="4" w:space="0" w:color="auto"/>
            </w:tcBorders>
            <w:shd w:val="clear" w:color="auto" w:fill="auto"/>
            <w:hideMark/>
          </w:tcPr>
          <w:p w:rsidR="00DF4EF9" w:rsidRPr="00EF5FB8" w:rsidRDefault="00DF4EF9" w:rsidP="00D5796A">
            <w:pPr>
              <w:spacing w:after="0" w:line="360" w:lineRule="auto"/>
              <w:jc w:val="both"/>
              <w:rPr>
                <w:rFonts w:asciiTheme="majorBidi" w:hAnsiTheme="majorBidi" w:cstheme="majorBidi"/>
              </w:rPr>
            </w:pPr>
            <w:r w:rsidRPr="00EF5FB8">
              <w:rPr>
                <w:rFonts w:asciiTheme="majorBidi" w:hAnsiTheme="majorBidi" w:cstheme="majorBidi"/>
              </w:rPr>
              <w:t>absence</w:t>
            </w:r>
          </w:p>
        </w:tc>
        <w:tc>
          <w:tcPr>
            <w:tcW w:w="992" w:type="dxa"/>
            <w:tcBorders>
              <w:top w:val="nil"/>
              <w:left w:val="nil"/>
              <w:bottom w:val="single" w:sz="4" w:space="0" w:color="auto"/>
              <w:right w:val="single" w:sz="4" w:space="0" w:color="auto"/>
            </w:tcBorders>
            <w:vAlign w:val="bottom"/>
          </w:tcPr>
          <w:p w:rsidR="00DF4EF9" w:rsidRPr="00EF5FB8" w:rsidRDefault="00DF4EF9" w:rsidP="00D5796A">
            <w:pPr>
              <w:spacing w:after="0" w:line="360" w:lineRule="auto"/>
              <w:jc w:val="both"/>
              <w:rPr>
                <w:rFonts w:asciiTheme="majorBidi" w:hAnsiTheme="majorBidi" w:cstheme="majorBidi"/>
              </w:rPr>
            </w:pPr>
            <w:r w:rsidRPr="00EF5FB8">
              <w:rPr>
                <w:rFonts w:asciiTheme="majorBidi" w:hAnsiTheme="majorBidi" w:cstheme="majorBidi"/>
              </w:rPr>
              <w:t>absence</w:t>
            </w:r>
          </w:p>
        </w:tc>
        <w:tc>
          <w:tcPr>
            <w:tcW w:w="1245" w:type="dxa"/>
            <w:tcBorders>
              <w:top w:val="nil"/>
              <w:left w:val="nil"/>
              <w:bottom w:val="single" w:sz="4" w:space="0" w:color="auto"/>
              <w:right w:val="single" w:sz="4" w:space="0" w:color="auto"/>
            </w:tcBorders>
          </w:tcPr>
          <w:p w:rsidR="00DF4EF9" w:rsidRPr="00EF5FB8" w:rsidRDefault="00DF4EF9" w:rsidP="00D5796A">
            <w:pPr>
              <w:spacing w:after="0" w:line="360" w:lineRule="auto"/>
              <w:jc w:val="both"/>
              <w:rPr>
                <w:rFonts w:asciiTheme="majorBidi" w:hAnsiTheme="majorBidi" w:cstheme="majorBidi"/>
              </w:rPr>
            </w:pPr>
            <w:r w:rsidRPr="00EF5FB8">
              <w:rPr>
                <w:rFonts w:asciiTheme="majorBidi" w:hAnsiTheme="majorBidi" w:cstheme="majorBidi"/>
              </w:rPr>
              <w:t>absence</w:t>
            </w:r>
          </w:p>
        </w:tc>
      </w:tr>
    </w:tbl>
    <w:p w:rsidR="00DF4EF9" w:rsidRDefault="00DF4EF9" w:rsidP="00DF4EF9">
      <w:pPr>
        <w:spacing w:after="0" w:line="360" w:lineRule="auto"/>
        <w:rPr>
          <w:rFonts w:asciiTheme="majorBidi" w:hAnsiTheme="majorBidi" w:cstheme="majorBidi"/>
          <w:sz w:val="20"/>
          <w:szCs w:val="20"/>
        </w:rPr>
      </w:pPr>
      <w:r w:rsidRPr="006319C7">
        <w:rPr>
          <w:rFonts w:asciiTheme="majorBidi" w:hAnsiTheme="majorBidi" w:cstheme="majorBidi"/>
          <w:sz w:val="20"/>
          <w:szCs w:val="20"/>
        </w:rPr>
        <w:t>CV : Coefficient de variation ;</w:t>
      </w:r>
      <w:r>
        <w:rPr>
          <w:rFonts w:asciiTheme="majorBidi" w:hAnsiTheme="majorBidi" w:cstheme="majorBidi"/>
          <w:sz w:val="20"/>
          <w:szCs w:val="20"/>
        </w:rPr>
        <w:t xml:space="preserve"> </w:t>
      </w:r>
      <w:r w:rsidRPr="006319C7">
        <w:rPr>
          <w:rFonts w:asciiTheme="majorBidi" w:hAnsiTheme="majorBidi" w:cstheme="majorBidi"/>
          <w:sz w:val="20"/>
          <w:szCs w:val="20"/>
        </w:rPr>
        <w:t>S/R : sulfito réducteurs, Ech : échantillon.</w:t>
      </w:r>
    </w:p>
    <w:p w:rsidR="00D5796A" w:rsidRPr="006319C7" w:rsidRDefault="00D5796A" w:rsidP="00DF4EF9">
      <w:pPr>
        <w:spacing w:after="0" w:line="360" w:lineRule="auto"/>
        <w:rPr>
          <w:rFonts w:asciiTheme="majorBidi" w:hAnsiTheme="majorBidi" w:cstheme="majorBidi"/>
          <w:sz w:val="20"/>
          <w:szCs w:val="20"/>
        </w:rPr>
      </w:pPr>
    </w:p>
    <w:p w:rsidR="00DF4EF9" w:rsidRPr="00FD473B" w:rsidRDefault="00DF4EF9" w:rsidP="00716F8D">
      <w:pPr>
        <w:spacing w:after="0" w:line="360" w:lineRule="auto"/>
        <w:ind w:firstLine="708"/>
        <w:jc w:val="both"/>
        <w:rPr>
          <w:rFonts w:asciiTheme="majorBidi" w:hAnsiTheme="majorBidi" w:cstheme="majorBidi"/>
          <w:sz w:val="24"/>
          <w:szCs w:val="24"/>
        </w:rPr>
      </w:pPr>
      <w:r w:rsidRPr="00AE58A0">
        <w:rPr>
          <w:rFonts w:asciiTheme="majorBidi" w:hAnsiTheme="majorBidi" w:cstheme="majorBidi"/>
          <w:sz w:val="24"/>
          <w:szCs w:val="24"/>
        </w:rPr>
        <w:t>Les</w:t>
      </w:r>
      <w:r>
        <w:rPr>
          <w:rFonts w:asciiTheme="majorBidi" w:hAnsiTheme="majorBidi" w:cstheme="majorBidi"/>
          <w:sz w:val="24"/>
          <w:szCs w:val="24"/>
        </w:rPr>
        <w:t xml:space="preserve"> </w:t>
      </w:r>
      <w:r w:rsidRPr="00AE58A0">
        <w:rPr>
          <w:rFonts w:asciiTheme="majorBidi" w:hAnsiTheme="majorBidi" w:cstheme="majorBidi"/>
          <w:i/>
          <w:iCs/>
          <w:sz w:val="24"/>
          <w:szCs w:val="24"/>
        </w:rPr>
        <w:t>Staphylococcus aureus</w:t>
      </w:r>
      <w:r>
        <w:rPr>
          <w:rFonts w:asciiTheme="majorBidi" w:hAnsiTheme="majorBidi" w:cstheme="majorBidi"/>
          <w:i/>
          <w:iCs/>
          <w:sz w:val="24"/>
          <w:szCs w:val="24"/>
        </w:rPr>
        <w:t xml:space="preserve"> </w:t>
      </w:r>
      <w:r w:rsidRPr="00AE58A0">
        <w:rPr>
          <w:rFonts w:asciiTheme="majorBidi" w:hAnsiTheme="majorBidi" w:cstheme="majorBidi"/>
          <w:sz w:val="24"/>
          <w:szCs w:val="24"/>
        </w:rPr>
        <w:t>sont présents avec une moyenne de 11,67.10</w:t>
      </w:r>
      <w:r w:rsidRPr="00AE58A0">
        <w:rPr>
          <w:rFonts w:asciiTheme="majorBidi" w:hAnsiTheme="majorBidi" w:cstheme="majorBidi"/>
          <w:sz w:val="24"/>
          <w:szCs w:val="24"/>
          <w:vertAlign w:val="superscript"/>
        </w:rPr>
        <w:t xml:space="preserve">2 </w:t>
      </w:r>
      <w:r w:rsidRPr="00AE58A0">
        <w:rPr>
          <w:rFonts w:asciiTheme="majorBidi" w:hAnsiTheme="majorBidi" w:cstheme="majorBidi"/>
          <w:sz w:val="24"/>
          <w:szCs w:val="24"/>
        </w:rPr>
        <w:t xml:space="preserve">ufc/ml. </w:t>
      </w:r>
      <w:r>
        <w:rPr>
          <w:rFonts w:asciiTheme="majorBidi" w:hAnsiTheme="majorBidi" w:cstheme="majorBidi"/>
          <w:sz w:val="24"/>
          <w:szCs w:val="24"/>
        </w:rPr>
        <w:t xml:space="preserve">En revanche, </w:t>
      </w:r>
      <w:r w:rsidRPr="00EF5FB8">
        <w:rPr>
          <w:rFonts w:asciiTheme="majorBidi" w:hAnsiTheme="majorBidi" w:cstheme="majorBidi"/>
          <w:i/>
          <w:iCs/>
          <w:sz w:val="24"/>
          <w:szCs w:val="24"/>
        </w:rPr>
        <w:t>Clostridium</w:t>
      </w:r>
      <w:r w:rsidRPr="00AE58A0">
        <w:rPr>
          <w:rFonts w:asciiTheme="majorBidi" w:hAnsiTheme="majorBidi" w:cstheme="majorBidi"/>
          <w:sz w:val="24"/>
          <w:szCs w:val="24"/>
        </w:rPr>
        <w:t xml:space="preserve"> sulfito-réducteurs et </w:t>
      </w:r>
      <w:r>
        <w:rPr>
          <w:rFonts w:asciiTheme="majorBidi" w:hAnsiTheme="majorBidi" w:cstheme="majorBidi"/>
          <w:sz w:val="24"/>
          <w:szCs w:val="24"/>
        </w:rPr>
        <w:t>les</w:t>
      </w:r>
      <w:r w:rsidRPr="00AE58A0">
        <w:rPr>
          <w:rFonts w:asciiTheme="majorBidi" w:hAnsiTheme="majorBidi" w:cstheme="majorBidi"/>
          <w:sz w:val="24"/>
          <w:szCs w:val="24"/>
        </w:rPr>
        <w:t xml:space="preserve"> antibiotique</w:t>
      </w:r>
      <w:r>
        <w:rPr>
          <w:rFonts w:asciiTheme="majorBidi" w:hAnsiTheme="majorBidi" w:cstheme="majorBidi"/>
          <w:sz w:val="24"/>
          <w:szCs w:val="24"/>
        </w:rPr>
        <w:t>s sont absents dans tous les échantillons</w:t>
      </w:r>
      <w:r w:rsidRPr="00AE58A0">
        <w:rPr>
          <w:rFonts w:asciiTheme="majorBidi" w:hAnsiTheme="majorBidi" w:cstheme="majorBidi"/>
          <w:sz w:val="24"/>
          <w:szCs w:val="24"/>
        </w:rPr>
        <w:t>.</w:t>
      </w:r>
      <w:r w:rsidR="00817424">
        <w:rPr>
          <w:rFonts w:asciiTheme="majorBidi" w:hAnsiTheme="majorBidi" w:cstheme="majorBidi"/>
          <w:sz w:val="24"/>
          <w:szCs w:val="24"/>
        </w:rPr>
        <w:t xml:space="preserve"> Ces résultatas sont inferieure à celle trouvé dans la wilaya de </w:t>
      </w:r>
      <w:r w:rsidR="00817424" w:rsidRPr="001B0C69">
        <w:rPr>
          <w:rFonts w:ascii="Times New Roman" w:hAnsi="Times New Roman" w:cs="Times New Roman"/>
          <w:sz w:val="24"/>
          <w:szCs w:val="24"/>
        </w:rPr>
        <w:t>Bordj Bou Arréridj</w:t>
      </w:r>
      <w:r w:rsidR="00CE4E6E">
        <w:rPr>
          <w:rFonts w:ascii="Times New Roman" w:hAnsi="Times New Roman" w:cs="Times New Roman"/>
          <w:sz w:val="24"/>
          <w:szCs w:val="24"/>
        </w:rPr>
        <w:t xml:space="preserve"> par l’é</w:t>
      </w:r>
      <w:r w:rsidR="00817424">
        <w:rPr>
          <w:rFonts w:ascii="Times New Roman" w:hAnsi="Times New Roman" w:cs="Times New Roman"/>
          <w:sz w:val="24"/>
          <w:szCs w:val="24"/>
        </w:rPr>
        <w:t xml:space="preserve">tude de </w:t>
      </w:r>
      <w:r w:rsidR="00CE4E6E">
        <w:rPr>
          <w:rFonts w:ascii="Times New Roman" w:hAnsi="Times New Roman" w:cs="Times New Roman"/>
          <w:sz w:val="24"/>
          <w:szCs w:val="24"/>
        </w:rPr>
        <w:t xml:space="preserve">Saadoudi (2013), une charge de l’ordre de </w:t>
      </w:r>
      <w:r w:rsidR="00076336">
        <w:rPr>
          <w:rFonts w:asciiTheme="majorBidi" w:hAnsiTheme="majorBidi" w:cstheme="majorBidi"/>
          <w:sz w:val="24"/>
          <w:szCs w:val="24"/>
        </w:rPr>
        <w:t>1,23</w:t>
      </w:r>
      <w:r w:rsidR="00CE4E6E" w:rsidRPr="00941D29">
        <w:rPr>
          <w:rFonts w:asciiTheme="majorBidi" w:hAnsiTheme="majorBidi" w:cstheme="majorBidi"/>
          <w:sz w:val="24"/>
          <w:szCs w:val="24"/>
        </w:rPr>
        <w:t>.10</w:t>
      </w:r>
      <w:r w:rsidR="00CE4E6E" w:rsidRPr="00941D29">
        <w:rPr>
          <w:rFonts w:asciiTheme="majorBidi" w:hAnsiTheme="majorBidi" w:cstheme="majorBidi"/>
          <w:sz w:val="24"/>
          <w:szCs w:val="24"/>
          <w:vertAlign w:val="superscript"/>
        </w:rPr>
        <w:t xml:space="preserve">5 </w:t>
      </w:r>
      <w:r w:rsidR="00CE4E6E" w:rsidRPr="00941D29">
        <w:rPr>
          <w:rFonts w:asciiTheme="majorBidi" w:hAnsiTheme="majorBidi" w:cstheme="majorBidi"/>
          <w:sz w:val="24"/>
          <w:szCs w:val="24"/>
        </w:rPr>
        <w:t>ufc/ml</w:t>
      </w:r>
      <w:r w:rsidR="00CE4E6E">
        <w:rPr>
          <w:rFonts w:asciiTheme="majorBidi" w:hAnsiTheme="majorBidi" w:cstheme="majorBidi"/>
          <w:sz w:val="24"/>
          <w:szCs w:val="24"/>
        </w:rPr>
        <w:t xml:space="preserve"> en </w:t>
      </w:r>
      <w:r w:rsidR="00CE4E6E" w:rsidRPr="00AE58A0">
        <w:rPr>
          <w:rFonts w:asciiTheme="majorBidi" w:hAnsiTheme="majorBidi" w:cstheme="majorBidi"/>
          <w:i/>
          <w:iCs/>
          <w:sz w:val="24"/>
          <w:szCs w:val="24"/>
        </w:rPr>
        <w:t>Staphylococcus aureus</w:t>
      </w:r>
      <w:r w:rsidR="00FD473B">
        <w:rPr>
          <w:rFonts w:asciiTheme="majorBidi" w:hAnsiTheme="majorBidi" w:cstheme="majorBidi"/>
          <w:i/>
          <w:iCs/>
          <w:sz w:val="24"/>
          <w:szCs w:val="24"/>
        </w:rPr>
        <w:t xml:space="preserve"> </w:t>
      </w:r>
      <w:r w:rsidR="00FD473B">
        <w:rPr>
          <w:rFonts w:asciiTheme="majorBidi" w:hAnsiTheme="majorBidi" w:cstheme="majorBidi"/>
          <w:sz w:val="24"/>
          <w:szCs w:val="24"/>
        </w:rPr>
        <w:t xml:space="preserve">et une présence de </w:t>
      </w:r>
      <w:r w:rsidR="00FD473B" w:rsidRPr="00EF5FB8">
        <w:rPr>
          <w:rFonts w:asciiTheme="majorBidi" w:hAnsiTheme="majorBidi" w:cstheme="majorBidi"/>
          <w:i/>
          <w:iCs/>
          <w:sz w:val="24"/>
          <w:szCs w:val="24"/>
        </w:rPr>
        <w:t>Clostridium</w:t>
      </w:r>
      <w:r w:rsidR="00FD473B" w:rsidRPr="00AE58A0">
        <w:rPr>
          <w:rFonts w:asciiTheme="majorBidi" w:hAnsiTheme="majorBidi" w:cstheme="majorBidi"/>
          <w:sz w:val="24"/>
          <w:szCs w:val="24"/>
        </w:rPr>
        <w:t xml:space="preserve"> sulfito-réducteurs</w:t>
      </w:r>
      <w:r w:rsidR="00FD473B">
        <w:rPr>
          <w:rFonts w:asciiTheme="majorBidi" w:hAnsiTheme="majorBidi" w:cstheme="majorBidi"/>
          <w:sz w:val="24"/>
          <w:szCs w:val="24"/>
        </w:rPr>
        <w:t xml:space="preserve"> dans deux fermes. </w:t>
      </w:r>
    </w:p>
    <w:p w:rsidR="00DF4EF9" w:rsidRPr="00AE58A0" w:rsidRDefault="00DF4EF9" w:rsidP="00DF4EF9">
      <w:pPr>
        <w:spacing w:after="0" w:line="360" w:lineRule="auto"/>
        <w:ind w:firstLine="709"/>
        <w:jc w:val="both"/>
        <w:rPr>
          <w:rFonts w:asciiTheme="majorBidi" w:hAnsiTheme="majorBidi" w:cstheme="majorBidi"/>
          <w:color w:val="0070C0"/>
          <w:sz w:val="24"/>
          <w:szCs w:val="24"/>
        </w:rPr>
      </w:pPr>
      <w:r w:rsidRPr="00AE58A0">
        <w:rPr>
          <w:rFonts w:asciiTheme="majorBidi" w:hAnsiTheme="majorBidi" w:cstheme="majorBidi"/>
          <w:sz w:val="24"/>
          <w:szCs w:val="24"/>
        </w:rPr>
        <w:t xml:space="preserve">La contamination du lait devient un problème majeur de la santé publique surtout avec la présence de </w:t>
      </w:r>
      <w:r w:rsidRPr="00AE58A0">
        <w:rPr>
          <w:rFonts w:asciiTheme="majorBidi" w:hAnsiTheme="majorBidi" w:cstheme="majorBidi"/>
          <w:i/>
          <w:iCs/>
          <w:sz w:val="24"/>
          <w:szCs w:val="24"/>
        </w:rPr>
        <w:t>Staphylococcus aureus</w:t>
      </w:r>
      <w:r w:rsidRPr="00AE58A0">
        <w:rPr>
          <w:rFonts w:asciiTheme="majorBidi" w:hAnsiTheme="majorBidi" w:cstheme="majorBidi"/>
          <w:sz w:val="24"/>
          <w:szCs w:val="24"/>
        </w:rPr>
        <w:t xml:space="preserve"> qui est responsable des intoxications alimentaires</w:t>
      </w:r>
      <w:r>
        <w:rPr>
          <w:rFonts w:asciiTheme="majorBidi" w:hAnsiTheme="majorBidi" w:cstheme="majorBidi"/>
          <w:sz w:val="24"/>
          <w:szCs w:val="24"/>
        </w:rPr>
        <w:t xml:space="preserve"> </w:t>
      </w:r>
      <w:r w:rsidRPr="00AE58A0">
        <w:rPr>
          <w:rFonts w:asciiTheme="majorBidi" w:hAnsiTheme="majorBidi" w:cstheme="majorBidi"/>
          <w:sz w:val="24"/>
          <w:szCs w:val="24"/>
        </w:rPr>
        <w:t>(Labarre, 1995).</w:t>
      </w:r>
      <w:r>
        <w:rPr>
          <w:rFonts w:asciiTheme="majorBidi" w:hAnsiTheme="majorBidi" w:cstheme="majorBidi"/>
          <w:sz w:val="24"/>
          <w:szCs w:val="24"/>
        </w:rPr>
        <w:t xml:space="preserve"> </w:t>
      </w:r>
      <w:r w:rsidRPr="00AE58A0">
        <w:rPr>
          <w:rFonts w:asciiTheme="majorBidi" w:hAnsiTheme="majorBidi" w:cstheme="majorBidi"/>
          <w:sz w:val="24"/>
          <w:szCs w:val="24"/>
        </w:rPr>
        <w:t xml:space="preserve">La contamination des échantillons de lait par </w:t>
      </w:r>
      <w:r w:rsidRPr="00AE58A0">
        <w:rPr>
          <w:rFonts w:asciiTheme="majorBidi" w:hAnsiTheme="majorBidi" w:cstheme="majorBidi"/>
          <w:i/>
          <w:iCs/>
          <w:sz w:val="24"/>
          <w:szCs w:val="24"/>
        </w:rPr>
        <w:t>Staphylococcus aureus</w:t>
      </w:r>
      <w:r w:rsidRPr="00AE58A0">
        <w:rPr>
          <w:rFonts w:asciiTheme="majorBidi" w:hAnsiTheme="majorBidi" w:cstheme="majorBidi"/>
          <w:sz w:val="24"/>
          <w:szCs w:val="24"/>
        </w:rPr>
        <w:t xml:space="preserve"> qui est présente avec une moyenne de 11.67.10</w:t>
      </w:r>
      <w:r w:rsidRPr="00AE58A0">
        <w:rPr>
          <w:rFonts w:asciiTheme="majorBidi" w:hAnsiTheme="majorBidi" w:cstheme="majorBidi"/>
          <w:sz w:val="24"/>
          <w:szCs w:val="24"/>
          <w:vertAlign w:val="superscript"/>
        </w:rPr>
        <w:t xml:space="preserve">2 </w:t>
      </w:r>
      <w:r w:rsidRPr="00AE58A0">
        <w:rPr>
          <w:rFonts w:asciiTheme="majorBidi" w:hAnsiTheme="majorBidi" w:cstheme="majorBidi"/>
          <w:sz w:val="24"/>
          <w:szCs w:val="24"/>
        </w:rPr>
        <w:t>ufc/ml est inquiétante. Ces résultats se rapprochent de ceux publiés par Baazize</w:t>
      </w:r>
      <w:r>
        <w:rPr>
          <w:rFonts w:asciiTheme="majorBidi" w:hAnsiTheme="majorBidi" w:cstheme="majorBidi"/>
          <w:sz w:val="24"/>
          <w:szCs w:val="24"/>
        </w:rPr>
        <w:t xml:space="preserve"> </w:t>
      </w:r>
      <w:r w:rsidRPr="00AE58A0">
        <w:rPr>
          <w:rFonts w:asciiTheme="majorBidi" w:hAnsiTheme="majorBidi" w:cstheme="majorBidi"/>
          <w:sz w:val="24"/>
          <w:szCs w:val="24"/>
        </w:rPr>
        <w:t>(2005) qui signale une moyenne de présence de</w:t>
      </w:r>
      <w:r>
        <w:rPr>
          <w:rFonts w:asciiTheme="majorBidi" w:hAnsiTheme="majorBidi" w:cstheme="majorBidi"/>
          <w:sz w:val="24"/>
          <w:szCs w:val="24"/>
        </w:rPr>
        <w:t xml:space="preserve"> </w:t>
      </w:r>
      <w:r w:rsidRPr="00AE58A0">
        <w:rPr>
          <w:rFonts w:asciiTheme="majorBidi" w:hAnsiTheme="majorBidi" w:cstheme="majorBidi"/>
          <w:i/>
          <w:iCs/>
          <w:sz w:val="24"/>
          <w:szCs w:val="24"/>
        </w:rPr>
        <w:t>Staphylococcus aureus</w:t>
      </w:r>
      <w:r w:rsidRPr="00AE58A0">
        <w:rPr>
          <w:rFonts w:asciiTheme="majorBidi" w:hAnsiTheme="majorBidi" w:cstheme="majorBidi"/>
          <w:sz w:val="24"/>
          <w:szCs w:val="24"/>
        </w:rPr>
        <w:t xml:space="preserve"> égale à 1,25.10</w:t>
      </w:r>
      <w:r w:rsidRPr="00AE58A0">
        <w:rPr>
          <w:rFonts w:asciiTheme="majorBidi" w:hAnsiTheme="majorBidi" w:cstheme="majorBidi"/>
          <w:sz w:val="24"/>
          <w:szCs w:val="24"/>
          <w:vertAlign w:val="superscript"/>
        </w:rPr>
        <w:t>5</w:t>
      </w:r>
      <w:r w:rsidRPr="00AE58A0">
        <w:rPr>
          <w:rFonts w:asciiTheme="majorBidi" w:hAnsiTheme="majorBidi" w:cstheme="majorBidi"/>
          <w:sz w:val="24"/>
          <w:szCs w:val="24"/>
        </w:rPr>
        <w:t>. Ce germe pathogène constitue un risque réel pour la santé publique dans les produits transformés comme il peut produire, dans certaines conditions, des entérotoxines thermostables qui peuvent résister aux traitements thermiques (Labarre, 1995).</w:t>
      </w:r>
    </w:p>
    <w:p w:rsidR="00DF4EF9" w:rsidRPr="00AE58A0" w:rsidRDefault="00DF4EF9" w:rsidP="00DF4EF9">
      <w:pPr>
        <w:spacing w:after="0" w:line="360" w:lineRule="auto"/>
        <w:ind w:firstLine="709"/>
        <w:jc w:val="both"/>
        <w:rPr>
          <w:rFonts w:asciiTheme="majorBidi" w:hAnsiTheme="majorBidi" w:cstheme="majorBidi"/>
          <w:sz w:val="24"/>
          <w:szCs w:val="24"/>
        </w:rPr>
      </w:pPr>
      <w:r w:rsidRPr="00AE58A0">
        <w:rPr>
          <w:rFonts w:asciiTheme="majorBidi" w:hAnsiTheme="majorBidi" w:cstheme="majorBidi"/>
          <w:sz w:val="24"/>
          <w:szCs w:val="24"/>
        </w:rPr>
        <w:lastRenderedPageBreak/>
        <w:t>La qualité du lait concerne sa faculté de conservation et son aptitude à être transformer avec un bon rendement en dérivés sains, savoureux et de haute valeur nutritionnelle (Wolter, 1997).</w:t>
      </w:r>
    </w:p>
    <w:p w:rsidR="00DF4EF9" w:rsidRDefault="00DF4EF9" w:rsidP="00DF4EF9">
      <w:pPr>
        <w:spacing w:after="0" w:line="360" w:lineRule="auto"/>
        <w:ind w:firstLine="709"/>
        <w:jc w:val="both"/>
        <w:rPr>
          <w:rFonts w:asciiTheme="majorBidi" w:hAnsiTheme="majorBidi" w:cstheme="majorBidi"/>
          <w:sz w:val="24"/>
          <w:szCs w:val="24"/>
        </w:rPr>
      </w:pPr>
      <w:r w:rsidRPr="00AE58A0">
        <w:rPr>
          <w:rFonts w:asciiTheme="majorBidi" w:hAnsiTheme="majorBidi" w:cstheme="majorBidi"/>
          <w:sz w:val="24"/>
          <w:szCs w:val="24"/>
        </w:rPr>
        <w:t>La qualité du lait aura tendance à se baser sur des critères physico chimiques, et notamment, le taux de contamination en microorganismes (Bamouh, 2006).</w:t>
      </w:r>
    </w:p>
    <w:p w:rsidR="00DF4EF9" w:rsidRPr="00AE58A0" w:rsidRDefault="00DF4EF9" w:rsidP="00DF4EF9">
      <w:pPr>
        <w:spacing w:after="0" w:line="360" w:lineRule="auto"/>
        <w:ind w:firstLine="709"/>
        <w:jc w:val="both"/>
        <w:rPr>
          <w:rFonts w:asciiTheme="majorBidi" w:hAnsiTheme="majorBidi" w:cstheme="majorBidi"/>
          <w:sz w:val="24"/>
          <w:szCs w:val="24"/>
        </w:rPr>
      </w:pPr>
    </w:p>
    <w:p w:rsidR="00DF4EF9" w:rsidRPr="00AE58A0" w:rsidRDefault="00DF4EF9" w:rsidP="00DF4EF9">
      <w:pPr>
        <w:spacing w:after="0" w:line="360" w:lineRule="auto"/>
        <w:jc w:val="both"/>
        <w:rPr>
          <w:rFonts w:asciiTheme="majorBidi" w:hAnsiTheme="majorBidi" w:cstheme="majorBidi"/>
          <w:b/>
          <w:sz w:val="24"/>
          <w:szCs w:val="24"/>
        </w:rPr>
      </w:pPr>
      <w:r w:rsidRPr="00AE58A0">
        <w:rPr>
          <w:rFonts w:asciiTheme="majorBidi" w:hAnsiTheme="majorBidi" w:cstheme="majorBidi"/>
          <w:b/>
          <w:sz w:val="24"/>
          <w:szCs w:val="24"/>
        </w:rPr>
        <w:t>4.4. Fabrication des yaourts brassés</w:t>
      </w:r>
    </w:p>
    <w:p w:rsidR="00DF4EF9" w:rsidRPr="00AE58A0" w:rsidRDefault="00DF4EF9" w:rsidP="00DF4EF9">
      <w:pPr>
        <w:spacing w:after="0" w:line="360" w:lineRule="auto"/>
        <w:jc w:val="both"/>
        <w:rPr>
          <w:rFonts w:asciiTheme="majorBidi" w:hAnsiTheme="majorBidi" w:cstheme="majorBidi"/>
          <w:b/>
          <w:sz w:val="24"/>
          <w:szCs w:val="24"/>
        </w:rPr>
      </w:pPr>
      <w:r w:rsidRPr="00AE58A0">
        <w:rPr>
          <w:rFonts w:asciiTheme="majorBidi" w:hAnsiTheme="majorBidi" w:cstheme="majorBidi"/>
          <w:b/>
          <w:sz w:val="24"/>
          <w:szCs w:val="24"/>
        </w:rPr>
        <w:t xml:space="preserve">4.4.1. Préparation des matières premières </w:t>
      </w:r>
    </w:p>
    <w:p w:rsidR="00DF4EF9" w:rsidRPr="00AE58A0" w:rsidRDefault="00DF4EF9" w:rsidP="00DF4EF9">
      <w:pPr>
        <w:spacing w:after="0" w:line="360" w:lineRule="auto"/>
        <w:ind w:firstLine="708"/>
        <w:jc w:val="both"/>
        <w:rPr>
          <w:rFonts w:asciiTheme="majorBidi" w:hAnsiTheme="majorBidi" w:cstheme="majorBidi"/>
          <w:sz w:val="24"/>
          <w:szCs w:val="24"/>
        </w:rPr>
      </w:pPr>
      <w:r w:rsidRPr="00AE58A0">
        <w:rPr>
          <w:rFonts w:asciiTheme="majorBidi" w:hAnsiTheme="majorBidi" w:cstheme="majorBidi"/>
          <w:sz w:val="24"/>
          <w:szCs w:val="24"/>
        </w:rPr>
        <w:t xml:space="preserve">L’essai de fabrication des yaourts a été réalisé au niveau de laboratoire </w:t>
      </w:r>
      <w:r>
        <w:rPr>
          <w:rFonts w:asciiTheme="majorBidi" w:hAnsiTheme="majorBidi" w:cstheme="majorBidi"/>
          <w:sz w:val="24"/>
          <w:szCs w:val="24"/>
        </w:rPr>
        <w:t>d’agronomie</w:t>
      </w:r>
      <w:r w:rsidRPr="00AE58A0">
        <w:rPr>
          <w:rFonts w:asciiTheme="majorBidi" w:hAnsiTheme="majorBidi" w:cstheme="majorBidi"/>
          <w:sz w:val="24"/>
          <w:szCs w:val="24"/>
        </w:rPr>
        <w:t xml:space="preserve">, à base d'un lait de vache ramené au niveau de la deuxième ferme (la ferme Gouffi), dont la teneur en matière sèche de lait et de 12 %, avec l'ajout d’une quantité de 180 mg de ferment lactique lyophilisé dans une quantité de 2.4 L de lait cru pasteurisé à 95 °C pendant 5 min. </w:t>
      </w:r>
    </w:p>
    <w:p w:rsidR="00DF4EF9" w:rsidRDefault="00DF4EF9" w:rsidP="00DF4EF9">
      <w:pPr>
        <w:spacing w:after="0" w:line="360" w:lineRule="auto"/>
        <w:ind w:firstLine="708"/>
        <w:jc w:val="both"/>
        <w:rPr>
          <w:rFonts w:asciiTheme="majorBidi" w:hAnsiTheme="majorBidi" w:cstheme="majorBidi"/>
          <w:sz w:val="24"/>
          <w:szCs w:val="24"/>
        </w:rPr>
      </w:pPr>
      <w:r w:rsidRPr="00AE58A0">
        <w:rPr>
          <w:rFonts w:asciiTheme="majorBidi" w:hAnsiTheme="majorBidi" w:cstheme="majorBidi"/>
          <w:sz w:val="24"/>
          <w:szCs w:val="24"/>
        </w:rPr>
        <w:t xml:space="preserve">Le premier yaourt (T) additionné à 50 g/L du saccharose (sucre cristallisé), pour les trois autres yaourts sans sucre </w:t>
      </w:r>
      <w:r>
        <w:rPr>
          <w:rFonts w:asciiTheme="majorBidi" w:hAnsiTheme="majorBidi" w:cstheme="majorBidi"/>
          <w:sz w:val="24"/>
          <w:szCs w:val="24"/>
        </w:rPr>
        <w:t xml:space="preserve">on a </w:t>
      </w:r>
      <w:r w:rsidRPr="00AE58A0">
        <w:rPr>
          <w:rFonts w:asciiTheme="majorBidi" w:hAnsiTheme="majorBidi" w:cstheme="majorBidi"/>
          <w:sz w:val="24"/>
          <w:szCs w:val="24"/>
        </w:rPr>
        <w:t>ajout</w:t>
      </w:r>
      <w:r>
        <w:rPr>
          <w:rFonts w:asciiTheme="majorBidi" w:hAnsiTheme="majorBidi" w:cstheme="majorBidi"/>
          <w:sz w:val="24"/>
          <w:szCs w:val="24"/>
        </w:rPr>
        <w:t>é</w:t>
      </w:r>
      <w:r w:rsidRPr="00AE58A0">
        <w:rPr>
          <w:rFonts w:asciiTheme="majorBidi" w:hAnsiTheme="majorBidi" w:cstheme="majorBidi"/>
          <w:sz w:val="24"/>
          <w:szCs w:val="24"/>
        </w:rPr>
        <w:t xml:space="preserve"> des quantités </w:t>
      </w:r>
      <w:r>
        <w:rPr>
          <w:rFonts w:asciiTheme="majorBidi" w:hAnsiTheme="majorBidi" w:cstheme="majorBidi"/>
          <w:sz w:val="24"/>
          <w:szCs w:val="24"/>
        </w:rPr>
        <w:t>de</w:t>
      </w:r>
      <w:r w:rsidRPr="00AE58A0">
        <w:rPr>
          <w:rFonts w:asciiTheme="majorBidi" w:hAnsiTheme="majorBidi" w:cstheme="majorBidi"/>
          <w:sz w:val="24"/>
          <w:szCs w:val="24"/>
        </w:rPr>
        <w:t xml:space="preserve"> figues en</w:t>
      </w:r>
      <w:r>
        <w:rPr>
          <w:rFonts w:asciiTheme="majorBidi" w:hAnsiTheme="majorBidi" w:cstheme="majorBidi"/>
          <w:sz w:val="24"/>
          <w:szCs w:val="24"/>
        </w:rPr>
        <w:t xml:space="preserve"> </w:t>
      </w:r>
      <w:r w:rsidRPr="00AE58A0">
        <w:rPr>
          <w:rFonts w:asciiTheme="majorBidi" w:hAnsiTheme="majorBidi" w:cstheme="majorBidi"/>
          <w:sz w:val="24"/>
          <w:szCs w:val="24"/>
        </w:rPr>
        <w:t xml:space="preserve">poudre avec des </w:t>
      </w:r>
      <w:r>
        <w:rPr>
          <w:rFonts w:asciiTheme="majorBidi" w:hAnsiTheme="majorBidi" w:cstheme="majorBidi"/>
          <w:sz w:val="24"/>
          <w:szCs w:val="24"/>
        </w:rPr>
        <w:t xml:space="preserve">défirent pourcentages  </w:t>
      </w:r>
      <w:r w:rsidRPr="00AE58A0">
        <w:rPr>
          <w:rFonts w:asciiTheme="majorBidi" w:hAnsiTheme="majorBidi" w:cstheme="majorBidi"/>
          <w:sz w:val="24"/>
          <w:szCs w:val="24"/>
        </w:rPr>
        <w:t xml:space="preserve">de (6 %F), (8 %F) et (10 %F). </w:t>
      </w:r>
    </w:p>
    <w:p w:rsidR="00DF4EF9" w:rsidRDefault="00DF4EF9" w:rsidP="00DF4EF9">
      <w:pPr>
        <w:spacing w:after="0" w:line="360" w:lineRule="auto"/>
        <w:ind w:firstLine="708"/>
        <w:jc w:val="both"/>
        <w:rPr>
          <w:rFonts w:asciiTheme="majorBidi" w:hAnsiTheme="majorBidi" w:cstheme="majorBidi"/>
          <w:sz w:val="24"/>
          <w:szCs w:val="24"/>
        </w:rPr>
      </w:pPr>
      <w:r w:rsidRPr="00AE58A0">
        <w:rPr>
          <w:rFonts w:asciiTheme="majorBidi" w:hAnsiTheme="majorBidi" w:cstheme="majorBidi"/>
          <w:sz w:val="24"/>
          <w:szCs w:val="24"/>
        </w:rPr>
        <w:t>Le lait a subi un traitement thermique de 95</w:t>
      </w:r>
      <w:r>
        <w:rPr>
          <w:rFonts w:asciiTheme="majorBidi" w:hAnsiTheme="majorBidi" w:cstheme="majorBidi"/>
          <w:sz w:val="24"/>
          <w:szCs w:val="24"/>
        </w:rPr>
        <w:t xml:space="preserve"> </w:t>
      </w:r>
      <w:r w:rsidRPr="00AE58A0">
        <w:rPr>
          <w:rFonts w:asciiTheme="majorBidi" w:hAnsiTheme="majorBidi" w:cstheme="majorBidi"/>
          <w:sz w:val="24"/>
          <w:szCs w:val="24"/>
        </w:rPr>
        <w:t>°C pendant 5 minutes, dans un bain mari, avant d'</w:t>
      </w:r>
      <w:r>
        <w:rPr>
          <w:rFonts w:asciiTheme="majorBidi" w:hAnsiTheme="majorBidi" w:cstheme="majorBidi"/>
          <w:sz w:val="24"/>
          <w:szCs w:val="24"/>
        </w:rPr>
        <w:t>ajouter</w:t>
      </w:r>
      <w:r w:rsidRPr="00AE58A0">
        <w:rPr>
          <w:rFonts w:asciiTheme="majorBidi" w:hAnsiTheme="majorBidi" w:cstheme="majorBidi"/>
          <w:sz w:val="24"/>
          <w:szCs w:val="24"/>
        </w:rPr>
        <w:t xml:space="preserve"> progressive</w:t>
      </w:r>
      <w:r>
        <w:rPr>
          <w:rFonts w:asciiTheme="majorBidi" w:hAnsiTheme="majorBidi" w:cstheme="majorBidi"/>
          <w:sz w:val="24"/>
          <w:szCs w:val="24"/>
        </w:rPr>
        <w:t xml:space="preserve">ment les autres ingrédients </w:t>
      </w:r>
      <w:r w:rsidRPr="00AE58A0">
        <w:rPr>
          <w:rFonts w:asciiTheme="majorBidi" w:hAnsiTheme="majorBidi" w:cstheme="majorBidi"/>
          <w:sz w:val="24"/>
          <w:szCs w:val="24"/>
        </w:rPr>
        <w:t>à 45 °</w:t>
      </w:r>
      <w:r>
        <w:rPr>
          <w:rFonts w:asciiTheme="majorBidi" w:hAnsiTheme="majorBidi" w:cstheme="majorBidi"/>
          <w:sz w:val="24"/>
          <w:szCs w:val="24"/>
        </w:rPr>
        <w:t>C</w:t>
      </w:r>
      <w:r w:rsidRPr="00AE58A0">
        <w:rPr>
          <w:rFonts w:asciiTheme="majorBidi" w:hAnsiTheme="majorBidi" w:cstheme="majorBidi"/>
          <w:sz w:val="24"/>
          <w:szCs w:val="24"/>
        </w:rPr>
        <w:t xml:space="preserve"> puis laissé pendant six heures dans un incubateur pour ferment</w:t>
      </w:r>
      <w:r>
        <w:rPr>
          <w:rFonts w:asciiTheme="majorBidi" w:hAnsiTheme="majorBidi" w:cstheme="majorBidi"/>
          <w:sz w:val="24"/>
          <w:szCs w:val="24"/>
        </w:rPr>
        <w:t>ation</w:t>
      </w:r>
      <w:r w:rsidRPr="00AE58A0">
        <w:rPr>
          <w:rFonts w:asciiTheme="majorBidi" w:hAnsiTheme="majorBidi" w:cstheme="majorBidi"/>
          <w:sz w:val="24"/>
          <w:szCs w:val="24"/>
        </w:rPr>
        <w:t>.</w:t>
      </w:r>
    </w:p>
    <w:p w:rsidR="00DF4EF9" w:rsidRPr="00AE58A0" w:rsidRDefault="00DF4EF9" w:rsidP="00DF4EF9">
      <w:pPr>
        <w:spacing w:after="0" w:line="360" w:lineRule="auto"/>
        <w:ind w:firstLine="708"/>
        <w:jc w:val="both"/>
        <w:rPr>
          <w:rFonts w:asciiTheme="majorBidi" w:hAnsiTheme="majorBidi" w:cstheme="majorBidi"/>
          <w:sz w:val="24"/>
          <w:szCs w:val="24"/>
        </w:rPr>
      </w:pPr>
    </w:p>
    <w:p w:rsidR="00DF4EF9" w:rsidRDefault="00DF4EF9" w:rsidP="00DF4EF9">
      <w:pPr>
        <w:spacing w:after="0" w:line="360" w:lineRule="auto"/>
        <w:jc w:val="both"/>
        <w:rPr>
          <w:rFonts w:asciiTheme="majorBidi" w:hAnsiTheme="majorBidi" w:cstheme="majorBidi"/>
          <w:b/>
          <w:sz w:val="24"/>
          <w:szCs w:val="24"/>
        </w:rPr>
      </w:pPr>
      <w:r w:rsidRPr="00AE58A0">
        <w:rPr>
          <w:rFonts w:asciiTheme="majorBidi" w:hAnsiTheme="majorBidi" w:cstheme="majorBidi"/>
          <w:b/>
          <w:sz w:val="24"/>
          <w:szCs w:val="24"/>
        </w:rPr>
        <w:t>4.4.2. Qualité physico-chimique du</w:t>
      </w:r>
      <w:r>
        <w:rPr>
          <w:rFonts w:asciiTheme="majorBidi" w:hAnsiTheme="majorBidi" w:cstheme="majorBidi"/>
          <w:b/>
          <w:sz w:val="24"/>
          <w:szCs w:val="24"/>
        </w:rPr>
        <w:t xml:space="preserve"> </w:t>
      </w:r>
      <w:r w:rsidRPr="00AE58A0">
        <w:rPr>
          <w:rFonts w:asciiTheme="majorBidi" w:hAnsiTheme="majorBidi" w:cstheme="majorBidi"/>
          <w:b/>
          <w:sz w:val="24"/>
          <w:szCs w:val="24"/>
        </w:rPr>
        <w:t>yaourt</w:t>
      </w:r>
    </w:p>
    <w:p w:rsidR="00DF4EF9" w:rsidRPr="00AE58A0" w:rsidRDefault="00DF4EF9" w:rsidP="00DF4EF9">
      <w:pPr>
        <w:spacing w:after="0" w:line="360" w:lineRule="auto"/>
        <w:jc w:val="both"/>
        <w:rPr>
          <w:rFonts w:asciiTheme="majorBidi" w:hAnsiTheme="majorBidi" w:cstheme="majorBidi"/>
          <w:b/>
          <w:sz w:val="24"/>
          <w:szCs w:val="24"/>
        </w:rPr>
      </w:pPr>
    </w:p>
    <w:p w:rsidR="00DF4EF9" w:rsidRPr="00AE58A0" w:rsidRDefault="00DF4EF9" w:rsidP="00DF4EF9">
      <w:pPr>
        <w:spacing w:after="0" w:line="360" w:lineRule="auto"/>
        <w:ind w:firstLine="708"/>
        <w:jc w:val="both"/>
        <w:rPr>
          <w:rFonts w:asciiTheme="majorBidi" w:hAnsiTheme="majorBidi" w:cstheme="majorBidi"/>
          <w:sz w:val="24"/>
          <w:szCs w:val="24"/>
        </w:rPr>
      </w:pPr>
      <w:r w:rsidRPr="00AE58A0">
        <w:rPr>
          <w:rFonts w:asciiTheme="majorBidi" w:hAnsiTheme="majorBidi" w:cstheme="majorBidi"/>
          <w:sz w:val="24"/>
          <w:szCs w:val="24"/>
        </w:rPr>
        <w:t>Les résultats des analyses physico-chimiques de quatre échantillons du yaourt fabriqué sont mentionnés dans le tableau 4.</w:t>
      </w:r>
      <w:r>
        <w:rPr>
          <w:rFonts w:asciiTheme="majorBidi" w:hAnsiTheme="majorBidi" w:cstheme="majorBidi"/>
          <w:sz w:val="24"/>
          <w:szCs w:val="24"/>
        </w:rPr>
        <w:t>5</w:t>
      </w:r>
      <w:r w:rsidRPr="00AE58A0">
        <w:rPr>
          <w:rFonts w:asciiTheme="majorBidi" w:hAnsiTheme="majorBidi" w:cstheme="majorBidi"/>
          <w:sz w:val="24"/>
          <w:szCs w:val="24"/>
        </w:rPr>
        <w:t>.</w:t>
      </w:r>
      <w:r>
        <w:rPr>
          <w:rFonts w:asciiTheme="majorBidi" w:hAnsiTheme="majorBidi" w:cstheme="majorBidi"/>
          <w:sz w:val="24"/>
          <w:szCs w:val="24"/>
        </w:rPr>
        <w:t xml:space="preserve"> </w:t>
      </w:r>
    </w:p>
    <w:p w:rsidR="00DF4EF9" w:rsidRDefault="00DF4EF9" w:rsidP="00DF4EF9">
      <w:pPr>
        <w:spacing w:after="0" w:line="360" w:lineRule="auto"/>
        <w:ind w:firstLine="708"/>
        <w:jc w:val="center"/>
        <w:rPr>
          <w:rFonts w:asciiTheme="majorBidi" w:hAnsiTheme="majorBidi" w:cstheme="majorBidi"/>
          <w:sz w:val="24"/>
          <w:szCs w:val="24"/>
        </w:rPr>
      </w:pPr>
      <w:r w:rsidRPr="00AE58A0">
        <w:rPr>
          <w:rFonts w:asciiTheme="majorBidi" w:hAnsiTheme="majorBidi" w:cstheme="majorBidi"/>
          <w:b/>
          <w:sz w:val="24"/>
          <w:szCs w:val="24"/>
        </w:rPr>
        <w:t>Tableau 4.</w:t>
      </w:r>
      <w:r>
        <w:rPr>
          <w:rFonts w:asciiTheme="majorBidi" w:hAnsiTheme="majorBidi" w:cstheme="majorBidi"/>
          <w:b/>
          <w:sz w:val="24"/>
          <w:szCs w:val="24"/>
        </w:rPr>
        <w:t>5</w:t>
      </w:r>
      <w:r w:rsidRPr="00AE58A0">
        <w:rPr>
          <w:rFonts w:asciiTheme="majorBidi" w:hAnsiTheme="majorBidi" w:cstheme="majorBidi"/>
          <w:b/>
          <w:sz w:val="24"/>
          <w:szCs w:val="24"/>
        </w:rPr>
        <w:t> :</w:t>
      </w:r>
      <w:r>
        <w:rPr>
          <w:rFonts w:asciiTheme="majorBidi" w:hAnsiTheme="majorBidi" w:cstheme="majorBidi"/>
          <w:sz w:val="24"/>
          <w:szCs w:val="24"/>
        </w:rPr>
        <w:t xml:space="preserve"> La matière grasse, la matière sèche, le pH et l’acidité </w:t>
      </w:r>
      <w:r w:rsidRPr="00AE58A0">
        <w:rPr>
          <w:rFonts w:asciiTheme="majorBidi" w:hAnsiTheme="majorBidi" w:cstheme="majorBidi"/>
          <w:sz w:val="24"/>
          <w:szCs w:val="24"/>
        </w:rPr>
        <w:t>de quatre échantillons du yaourt fabriqué</w:t>
      </w:r>
    </w:p>
    <w:tbl>
      <w:tblPr>
        <w:tblStyle w:val="Grilledutableau"/>
        <w:tblW w:w="9210" w:type="dxa"/>
        <w:tblLook w:val="04A0"/>
      </w:tblPr>
      <w:tblGrid>
        <w:gridCol w:w="1842"/>
        <w:gridCol w:w="1842"/>
        <w:gridCol w:w="1842"/>
        <w:gridCol w:w="1842"/>
        <w:gridCol w:w="1842"/>
      </w:tblGrid>
      <w:tr w:rsidR="00DF4EF9" w:rsidTr="00D5796A">
        <w:tc>
          <w:tcPr>
            <w:tcW w:w="1842" w:type="dxa"/>
            <w:vAlign w:val="bottom"/>
          </w:tcPr>
          <w:p w:rsidR="00DF4EF9" w:rsidRPr="0039671B" w:rsidRDefault="00DF4EF9" w:rsidP="00D5796A">
            <w:pPr>
              <w:spacing w:line="360" w:lineRule="auto"/>
              <w:jc w:val="center"/>
              <w:rPr>
                <w:rFonts w:asciiTheme="majorBidi" w:eastAsia="Times New Roman" w:hAnsiTheme="majorBidi" w:cstheme="majorBidi"/>
                <w:b/>
                <w:bCs/>
                <w:color w:val="000000"/>
                <w:sz w:val="24"/>
                <w:szCs w:val="24"/>
              </w:rPr>
            </w:pPr>
            <w:r w:rsidRPr="0039671B">
              <w:rPr>
                <w:rFonts w:asciiTheme="majorBidi" w:eastAsia="Times New Roman" w:hAnsiTheme="majorBidi" w:cstheme="majorBidi"/>
                <w:b/>
                <w:bCs/>
                <w:color w:val="000000"/>
                <w:sz w:val="24"/>
                <w:szCs w:val="24"/>
              </w:rPr>
              <w:t>paramètres</w:t>
            </w:r>
          </w:p>
        </w:tc>
        <w:tc>
          <w:tcPr>
            <w:tcW w:w="1842" w:type="dxa"/>
            <w:vAlign w:val="bottom"/>
          </w:tcPr>
          <w:p w:rsidR="00DF4EF9" w:rsidRPr="0039671B" w:rsidRDefault="00DF4EF9" w:rsidP="00D5796A">
            <w:pPr>
              <w:spacing w:line="360" w:lineRule="auto"/>
              <w:jc w:val="center"/>
              <w:rPr>
                <w:rFonts w:asciiTheme="majorBidi" w:eastAsia="Times New Roman" w:hAnsiTheme="majorBidi" w:cstheme="majorBidi"/>
                <w:b/>
                <w:bCs/>
                <w:color w:val="000000"/>
                <w:sz w:val="24"/>
                <w:szCs w:val="24"/>
              </w:rPr>
            </w:pPr>
            <w:r w:rsidRPr="0039671B">
              <w:rPr>
                <w:rFonts w:asciiTheme="majorBidi" w:eastAsia="Times New Roman" w:hAnsiTheme="majorBidi" w:cstheme="majorBidi"/>
                <w:b/>
                <w:bCs/>
                <w:color w:val="000000"/>
                <w:sz w:val="24"/>
                <w:szCs w:val="24"/>
              </w:rPr>
              <w:t>MG %</w:t>
            </w:r>
          </w:p>
        </w:tc>
        <w:tc>
          <w:tcPr>
            <w:tcW w:w="1842" w:type="dxa"/>
            <w:vAlign w:val="bottom"/>
          </w:tcPr>
          <w:p w:rsidR="00DF4EF9" w:rsidRPr="0039671B" w:rsidRDefault="00DF4EF9" w:rsidP="00D5796A">
            <w:pPr>
              <w:spacing w:line="360" w:lineRule="auto"/>
              <w:jc w:val="center"/>
              <w:rPr>
                <w:rFonts w:asciiTheme="majorBidi" w:eastAsia="Times New Roman" w:hAnsiTheme="majorBidi" w:cstheme="majorBidi"/>
                <w:b/>
                <w:bCs/>
                <w:color w:val="000000"/>
                <w:sz w:val="24"/>
                <w:szCs w:val="24"/>
              </w:rPr>
            </w:pPr>
            <w:r w:rsidRPr="0039671B">
              <w:rPr>
                <w:rFonts w:asciiTheme="majorBidi" w:eastAsia="Times New Roman" w:hAnsiTheme="majorBidi" w:cstheme="majorBidi"/>
                <w:b/>
                <w:bCs/>
                <w:color w:val="000000"/>
                <w:sz w:val="24"/>
                <w:szCs w:val="24"/>
              </w:rPr>
              <w:t>MS %</w:t>
            </w:r>
          </w:p>
        </w:tc>
        <w:tc>
          <w:tcPr>
            <w:tcW w:w="1842" w:type="dxa"/>
          </w:tcPr>
          <w:p w:rsidR="00DF4EF9" w:rsidRDefault="00DF4EF9" w:rsidP="00D5796A">
            <w:pPr>
              <w:spacing w:line="360" w:lineRule="auto"/>
              <w:jc w:val="center"/>
              <w:rPr>
                <w:rFonts w:asciiTheme="majorBidi" w:hAnsiTheme="majorBidi" w:cstheme="majorBidi"/>
                <w:b/>
                <w:sz w:val="24"/>
                <w:szCs w:val="24"/>
              </w:rPr>
            </w:pPr>
            <w:r>
              <w:rPr>
                <w:rFonts w:asciiTheme="majorBidi" w:hAnsiTheme="majorBidi" w:cstheme="majorBidi"/>
                <w:b/>
                <w:sz w:val="24"/>
                <w:szCs w:val="24"/>
              </w:rPr>
              <w:t>PH</w:t>
            </w:r>
          </w:p>
        </w:tc>
        <w:tc>
          <w:tcPr>
            <w:tcW w:w="1842" w:type="dxa"/>
          </w:tcPr>
          <w:p w:rsidR="00DF4EF9" w:rsidRDefault="00DF4EF9" w:rsidP="00D5796A">
            <w:pPr>
              <w:spacing w:line="360" w:lineRule="auto"/>
              <w:jc w:val="center"/>
              <w:rPr>
                <w:rFonts w:asciiTheme="majorBidi" w:hAnsiTheme="majorBidi" w:cstheme="majorBidi"/>
                <w:b/>
                <w:sz w:val="24"/>
                <w:szCs w:val="24"/>
              </w:rPr>
            </w:pPr>
            <w:r>
              <w:rPr>
                <w:rFonts w:asciiTheme="majorBidi" w:hAnsiTheme="majorBidi" w:cstheme="majorBidi"/>
                <w:b/>
                <w:sz w:val="24"/>
                <w:szCs w:val="24"/>
              </w:rPr>
              <w:t>Acidité</w:t>
            </w:r>
          </w:p>
        </w:tc>
      </w:tr>
      <w:tr w:rsidR="00DF4EF9" w:rsidTr="00D5796A">
        <w:tc>
          <w:tcPr>
            <w:tcW w:w="1842" w:type="dxa"/>
            <w:vAlign w:val="bottom"/>
          </w:tcPr>
          <w:p w:rsidR="00DF4EF9" w:rsidRPr="0039671B" w:rsidRDefault="00DF4EF9" w:rsidP="00D5796A">
            <w:pPr>
              <w:spacing w:line="360" w:lineRule="auto"/>
              <w:jc w:val="center"/>
              <w:rPr>
                <w:rFonts w:asciiTheme="majorBidi" w:eastAsia="Times New Roman" w:hAnsiTheme="majorBidi" w:cstheme="majorBidi"/>
                <w:b/>
                <w:bCs/>
                <w:color w:val="000000"/>
                <w:sz w:val="24"/>
                <w:szCs w:val="24"/>
              </w:rPr>
            </w:pPr>
            <w:r w:rsidRPr="0039671B">
              <w:rPr>
                <w:rFonts w:asciiTheme="majorBidi" w:eastAsia="Times New Roman" w:hAnsiTheme="majorBidi" w:cstheme="majorBidi"/>
                <w:b/>
                <w:bCs/>
                <w:color w:val="000000"/>
                <w:sz w:val="24"/>
                <w:szCs w:val="24"/>
              </w:rPr>
              <w:t>T</w:t>
            </w:r>
          </w:p>
        </w:tc>
        <w:tc>
          <w:tcPr>
            <w:tcW w:w="1842" w:type="dxa"/>
            <w:vAlign w:val="bottom"/>
          </w:tcPr>
          <w:p w:rsidR="00DF4EF9" w:rsidRPr="00AE58A0" w:rsidRDefault="00DF4EF9" w:rsidP="00D5796A">
            <w:pPr>
              <w:spacing w:line="360" w:lineRule="auto"/>
              <w:jc w:val="center"/>
              <w:rPr>
                <w:rFonts w:asciiTheme="majorBidi" w:eastAsia="Times New Roman" w:hAnsiTheme="majorBidi" w:cstheme="majorBidi"/>
                <w:color w:val="000000"/>
                <w:sz w:val="24"/>
                <w:szCs w:val="24"/>
              </w:rPr>
            </w:pPr>
            <w:r w:rsidRPr="00AE58A0">
              <w:rPr>
                <w:rFonts w:asciiTheme="majorBidi" w:eastAsia="Times New Roman" w:hAnsiTheme="majorBidi" w:cstheme="majorBidi"/>
                <w:color w:val="000000"/>
                <w:sz w:val="24"/>
                <w:szCs w:val="24"/>
              </w:rPr>
              <w:t>3,1</w:t>
            </w:r>
          </w:p>
        </w:tc>
        <w:tc>
          <w:tcPr>
            <w:tcW w:w="1842" w:type="dxa"/>
            <w:vAlign w:val="bottom"/>
          </w:tcPr>
          <w:p w:rsidR="00DF4EF9" w:rsidRPr="00AE58A0" w:rsidRDefault="00DF4EF9" w:rsidP="00D5796A">
            <w:pPr>
              <w:spacing w:line="360" w:lineRule="auto"/>
              <w:jc w:val="center"/>
              <w:rPr>
                <w:rFonts w:asciiTheme="majorBidi" w:eastAsia="Times New Roman" w:hAnsiTheme="majorBidi" w:cstheme="majorBidi"/>
                <w:color w:val="000000"/>
                <w:sz w:val="24"/>
                <w:szCs w:val="24"/>
              </w:rPr>
            </w:pPr>
            <w:r w:rsidRPr="00AE58A0">
              <w:rPr>
                <w:rFonts w:asciiTheme="majorBidi" w:eastAsia="Times New Roman" w:hAnsiTheme="majorBidi" w:cstheme="majorBidi"/>
                <w:color w:val="000000"/>
                <w:sz w:val="24"/>
                <w:szCs w:val="24"/>
              </w:rPr>
              <w:t>17,28</w:t>
            </w:r>
          </w:p>
        </w:tc>
        <w:tc>
          <w:tcPr>
            <w:tcW w:w="1842" w:type="dxa"/>
          </w:tcPr>
          <w:p w:rsidR="00DF4EF9" w:rsidRPr="00504677" w:rsidRDefault="00DF4EF9" w:rsidP="00D5796A">
            <w:pPr>
              <w:spacing w:line="360" w:lineRule="auto"/>
              <w:jc w:val="center"/>
              <w:rPr>
                <w:rFonts w:asciiTheme="majorBidi" w:hAnsiTheme="majorBidi" w:cstheme="majorBidi"/>
                <w:bCs/>
                <w:sz w:val="24"/>
                <w:szCs w:val="24"/>
              </w:rPr>
            </w:pPr>
            <w:r w:rsidRPr="00504677">
              <w:rPr>
                <w:rFonts w:asciiTheme="majorBidi" w:hAnsiTheme="majorBidi" w:cstheme="majorBidi"/>
                <w:bCs/>
                <w:sz w:val="24"/>
                <w:szCs w:val="24"/>
              </w:rPr>
              <w:t>4,62</w:t>
            </w:r>
          </w:p>
        </w:tc>
        <w:tc>
          <w:tcPr>
            <w:tcW w:w="1842" w:type="dxa"/>
          </w:tcPr>
          <w:p w:rsidR="00DF4EF9" w:rsidRPr="00504677" w:rsidRDefault="00DF4EF9" w:rsidP="00D5796A">
            <w:pPr>
              <w:spacing w:line="360" w:lineRule="auto"/>
              <w:jc w:val="center"/>
              <w:rPr>
                <w:rFonts w:asciiTheme="majorBidi" w:hAnsiTheme="majorBidi" w:cstheme="majorBidi"/>
                <w:bCs/>
                <w:sz w:val="24"/>
                <w:szCs w:val="24"/>
              </w:rPr>
            </w:pPr>
            <w:r>
              <w:rPr>
                <w:rFonts w:asciiTheme="majorBidi" w:hAnsiTheme="majorBidi" w:cstheme="majorBidi"/>
                <w:bCs/>
                <w:sz w:val="24"/>
                <w:szCs w:val="24"/>
              </w:rPr>
              <w:t>7,45</w:t>
            </w:r>
          </w:p>
        </w:tc>
      </w:tr>
      <w:tr w:rsidR="00DF4EF9" w:rsidTr="00D5796A">
        <w:tc>
          <w:tcPr>
            <w:tcW w:w="1842" w:type="dxa"/>
            <w:vAlign w:val="bottom"/>
          </w:tcPr>
          <w:p w:rsidR="00DF4EF9" w:rsidRPr="0039671B" w:rsidRDefault="00DF4EF9" w:rsidP="00D5796A">
            <w:pPr>
              <w:spacing w:line="360" w:lineRule="auto"/>
              <w:jc w:val="center"/>
              <w:rPr>
                <w:rFonts w:asciiTheme="majorBidi" w:eastAsia="Times New Roman" w:hAnsiTheme="majorBidi" w:cstheme="majorBidi"/>
                <w:b/>
                <w:bCs/>
                <w:color w:val="000000"/>
                <w:sz w:val="24"/>
                <w:szCs w:val="24"/>
              </w:rPr>
            </w:pPr>
            <w:r w:rsidRPr="0039671B">
              <w:rPr>
                <w:rFonts w:asciiTheme="majorBidi" w:eastAsia="Times New Roman" w:hAnsiTheme="majorBidi" w:cstheme="majorBidi"/>
                <w:b/>
                <w:bCs/>
                <w:color w:val="000000"/>
                <w:sz w:val="24"/>
                <w:szCs w:val="24"/>
              </w:rPr>
              <w:t>6% F</w:t>
            </w:r>
          </w:p>
        </w:tc>
        <w:tc>
          <w:tcPr>
            <w:tcW w:w="1842" w:type="dxa"/>
            <w:vAlign w:val="bottom"/>
          </w:tcPr>
          <w:p w:rsidR="00DF4EF9" w:rsidRPr="00AE58A0" w:rsidRDefault="00DF4EF9" w:rsidP="00D5796A">
            <w:pPr>
              <w:spacing w:line="360" w:lineRule="auto"/>
              <w:jc w:val="center"/>
              <w:rPr>
                <w:rFonts w:asciiTheme="majorBidi" w:eastAsia="Times New Roman" w:hAnsiTheme="majorBidi" w:cstheme="majorBidi"/>
                <w:color w:val="000000"/>
                <w:sz w:val="24"/>
                <w:szCs w:val="24"/>
              </w:rPr>
            </w:pPr>
            <w:r w:rsidRPr="00AE58A0">
              <w:rPr>
                <w:rFonts w:asciiTheme="majorBidi" w:eastAsia="Times New Roman" w:hAnsiTheme="majorBidi" w:cstheme="majorBidi"/>
                <w:color w:val="000000"/>
                <w:sz w:val="24"/>
                <w:szCs w:val="24"/>
              </w:rPr>
              <w:t>3,1</w:t>
            </w:r>
          </w:p>
        </w:tc>
        <w:tc>
          <w:tcPr>
            <w:tcW w:w="1842" w:type="dxa"/>
            <w:vAlign w:val="bottom"/>
          </w:tcPr>
          <w:p w:rsidR="00DF4EF9" w:rsidRPr="00AE58A0" w:rsidRDefault="00DF4EF9" w:rsidP="00D5796A">
            <w:pPr>
              <w:spacing w:line="360" w:lineRule="auto"/>
              <w:jc w:val="center"/>
              <w:rPr>
                <w:rFonts w:asciiTheme="majorBidi" w:eastAsia="Times New Roman" w:hAnsiTheme="majorBidi" w:cstheme="majorBidi"/>
                <w:color w:val="000000"/>
                <w:sz w:val="24"/>
                <w:szCs w:val="24"/>
              </w:rPr>
            </w:pPr>
            <w:r w:rsidRPr="00AE58A0">
              <w:rPr>
                <w:rFonts w:asciiTheme="majorBidi" w:eastAsia="Times New Roman" w:hAnsiTheme="majorBidi" w:cstheme="majorBidi"/>
                <w:color w:val="000000"/>
                <w:sz w:val="24"/>
                <w:szCs w:val="24"/>
              </w:rPr>
              <w:t>19,44</w:t>
            </w:r>
          </w:p>
        </w:tc>
        <w:tc>
          <w:tcPr>
            <w:tcW w:w="1842" w:type="dxa"/>
          </w:tcPr>
          <w:p w:rsidR="00DF4EF9" w:rsidRPr="00504677" w:rsidRDefault="00DF4EF9" w:rsidP="00D5796A">
            <w:pPr>
              <w:spacing w:line="360" w:lineRule="auto"/>
              <w:jc w:val="center"/>
              <w:rPr>
                <w:rFonts w:asciiTheme="majorBidi" w:hAnsiTheme="majorBidi" w:cstheme="majorBidi"/>
                <w:bCs/>
                <w:sz w:val="24"/>
                <w:szCs w:val="24"/>
              </w:rPr>
            </w:pPr>
            <w:r w:rsidRPr="00504677">
              <w:rPr>
                <w:rFonts w:asciiTheme="majorBidi" w:hAnsiTheme="majorBidi" w:cstheme="majorBidi"/>
                <w:bCs/>
                <w:sz w:val="24"/>
                <w:szCs w:val="24"/>
              </w:rPr>
              <w:t>4,55</w:t>
            </w:r>
          </w:p>
        </w:tc>
        <w:tc>
          <w:tcPr>
            <w:tcW w:w="1842" w:type="dxa"/>
          </w:tcPr>
          <w:p w:rsidR="00DF4EF9" w:rsidRPr="00504677" w:rsidRDefault="00DF4EF9" w:rsidP="00D5796A">
            <w:pPr>
              <w:spacing w:line="360" w:lineRule="auto"/>
              <w:jc w:val="center"/>
              <w:rPr>
                <w:rFonts w:asciiTheme="majorBidi" w:hAnsiTheme="majorBidi" w:cstheme="majorBidi"/>
                <w:bCs/>
                <w:sz w:val="24"/>
                <w:szCs w:val="24"/>
              </w:rPr>
            </w:pPr>
            <w:r>
              <w:rPr>
                <w:rFonts w:asciiTheme="majorBidi" w:hAnsiTheme="majorBidi" w:cstheme="majorBidi"/>
                <w:bCs/>
                <w:sz w:val="24"/>
                <w:szCs w:val="24"/>
              </w:rPr>
              <w:t>8</w:t>
            </w:r>
          </w:p>
        </w:tc>
      </w:tr>
      <w:tr w:rsidR="00DF4EF9" w:rsidTr="00D5796A">
        <w:tc>
          <w:tcPr>
            <w:tcW w:w="1842" w:type="dxa"/>
            <w:vAlign w:val="bottom"/>
          </w:tcPr>
          <w:p w:rsidR="00DF4EF9" w:rsidRPr="0039671B" w:rsidRDefault="00DF4EF9" w:rsidP="00D5796A">
            <w:pPr>
              <w:spacing w:line="360" w:lineRule="auto"/>
              <w:jc w:val="center"/>
              <w:rPr>
                <w:rFonts w:asciiTheme="majorBidi" w:eastAsia="Times New Roman" w:hAnsiTheme="majorBidi" w:cstheme="majorBidi"/>
                <w:b/>
                <w:bCs/>
                <w:color w:val="000000"/>
                <w:sz w:val="24"/>
                <w:szCs w:val="24"/>
              </w:rPr>
            </w:pPr>
            <w:r w:rsidRPr="0039671B">
              <w:rPr>
                <w:rFonts w:asciiTheme="majorBidi" w:eastAsia="Times New Roman" w:hAnsiTheme="majorBidi" w:cstheme="majorBidi"/>
                <w:b/>
                <w:bCs/>
                <w:color w:val="000000"/>
                <w:sz w:val="24"/>
                <w:szCs w:val="24"/>
              </w:rPr>
              <w:t>8% F</w:t>
            </w:r>
          </w:p>
        </w:tc>
        <w:tc>
          <w:tcPr>
            <w:tcW w:w="1842" w:type="dxa"/>
            <w:vAlign w:val="bottom"/>
          </w:tcPr>
          <w:p w:rsidR="00DF4EF9" w:rsidRPr="00AE58A0" w:rsidRDefault="00DF4EF9" w:rsidP="00D5796A">
            <w:pPr>
              <w:spacing w:line="360" w:lineRule="auto"/>
              <w:jc w:val="center"/>
              <w:rPr>
                <w:rFonts w:asciiTheme="majorBidi" w:eastAsia="Times New Roman" w:hAnsiTheme="majorBidi" w:cstheme="majorBidi"/>
                <w:color w:val="000000"/>
                <w:sz w:val="24"/>
                <w:szCs w:val="24"/>
              </w:rPr>
            </w:pPr>
            <w:r w:rsidRPr="00AE58A0">
              <w:rPr>
                <w:rFonts w:asciiTheme="majorBidi" w:eastAsia="Times New Roman" w:hAnsiTheme="majorBidi" w:cstheme="majorBidi"/>
                <w:color w:val="000000"/>
                <w:sz w:val="24"/>
                <w:szCs w:val="24"/>
              </w:rPr>
              <w:t>3</w:t>
            </w:r>
          </w:p>
        </w:tc>
        <w:tc>
          <w:tcPr>
            <w:tcW w:w="1842" w:type="dxa"/>
            <w:vAlign w:val="bottom"/>
          </w:tcPr>
          <w:p w:rsidR="00DF4EF9" w:rsidRPr="00AE58A0" w:rsidRDefault="00DF4EF9" w:rsidP="00D5796A">
            <w:pPr>
              <w:spacing w:line="360" w:lineRule="auto"/>
              <w:jc w:val="center"/>
              <w:rPr>
                <w:rFonts w:asciiTheme="majorBidi" w:eastAsia="Times New Roman" w:hAnsiTheme="majorBidi" w:cstheme="majorBidi"/>
                <w:color w:val="000000"/>
                <w:sz w:val="24"/>
                <w:szCs w:val="24"/>
              </w:rPr>
            </w:pPr>
            <w:r w:rsidRPr="00AE58A0">
              <w:rPr>
                <w:rFonts w:asciiTheme="majorBidi" w:eastAsia="Times New Roman" w:hAnsiTheme="majorBidi" w:cstheme="majorBidi"/>
                <w:color w:val="000000"/>
                <w:sz w:val="24"/>
                <w:szCs w:val="24"/>
              </w:rPr>
              <w:t>19,58</w:t>
            </w:r>
          </w:p>
        </w:tc>
        <w:tc>
          <w:tcPr>
            <w:tcW w:w="1842" w:type="dxa"/>
          </w:tcPr>
          <w:p w:rsidR="00DF4EF9" w:rsidRPr="00504677" w:rsidRDefault="00DF4EF9" w:rsidP="00D5796A">
            <w:pPr>
              <w:spacing w:line="360" w:lineRule="auto"/>
              <w:jc w:val="center"/>
              <w:rPr>
                <w:rFonts w:asciiTheme="majorBidi" w:hAnsiTheme="majorBidi" w:cstheme="majorBidi"/>
                <w:bCs/>
                <w:sz w:val="24"/>
                <w:szCs w:val="24"/>
              </w:rPr>
            </w:pPr>
            <w:r w:rsidRPr="00504677">
              <w:rPr>
                <w:rFonts w:asciiTheme="majorBidi" w:hAnsiTheme="majorBidi" w:cstheme="majorBidi"/>
                <w:bCs/>
                <w:sz w:val="24"/>
                <w:szCs w:val="24"/>
              </w:rPr>
              <w:t>4,56</w:t>
            </w:r>
          </w:p>
        </w:tc>
        <w:tc>
          <w:tcPr>
            <w:tcW w:w="1842" w:type="dxa"/>
          </w:tcPr>
          <w:p w:rsidR="00DF4EF9" w:rsidRPr="00504677" w:rsidRDefault="00DF4EF9" w:rsidP="00D5796A">
            <w:pPr>
              <w:spacing w:line="360" w:lineRule="auto"/>
              <w:jc w:val="center"/>
              <w:rPr>
                <w:rFonts w:asciiTheme="majorBidi" w:hAnsiTheme="majorBidi" w:cstheme="majorBidi"/>
                <w:bCs/>
                <w:sz w:val="24"/>
                <w:szCs w:val="24"/>
              </w:rPr>
            </w:pPr>
            <w:r>
              <w:rPr>
                <w:rFonts w:asciiTheme="majorBidi" w:hAnsiTheme="majorBidi" w:cstheme="majorBidi"/>
                <w:bCs/>
                <w:sz w:val="24"/>
                <w:szCs w:val="24"/>
              </w:rPr>
              <w:t>8,4</w:t>
            </w:r>
          </w:p>
        </w:tc>
      </w:tr>
      <w:tr w:rsidR="00DF4EF9" w:rsidTr="00D5796A">
        <w:tc>
          <w:tcPr>
            <w:tcW w:w="1842" w:type="dxa"/>
            <w:vAlign w:val="bottom"/>
          </w:tcPr>
          <w:p w:rsidR="00DF4EF9" w:rsidRPr="0039671B" w:rsidRDefault="00DF4EF9" w:rsidP="00D5796A">
            <w:pPr>
              <w:spacing w:line="360" w:lineRule="auto"/>
              <w:jc w:val="center"/>
              <w:rPr>
                <w:rFonts w:asciiTheme="majorBidi" w:eastAsia="Times New Roman" w:hAnsiTheme="majorBidi" w:cstheme="majorBidi"/>
                <w:b/>
                <w:bCs/>
                <w:color w:val="000000"/>
                <w:sz w:val="24"/>
                <w:szCs w:val="24"/>
              </w:rPr>
            </w:pPr>
            <w:r w:rsidRPr="0039671B">
              <w:rPr>
                <w:rFonts w:asciiTheme="majorBidi" w:eastAsia="Times New Roman" w:hAnsiTheme="majorBidi" w:cstheme="majorBidi"/>
                <w:b/>
                <w:bCs/>
                <w:color w:val="000000"/>
                <w:sz w:val="24"/>
                <w:szCs w:val="24"/>
              </w:rPr>
              <w:t>10% F</w:t>
            </w:r>
          </w:p>
        </w:tc>
        <w:tc>
          <w:tcPr>
            <w:tcW w:w="1842" w:type="dxa"/>
            <w:vAlign w:val="bottom"/>
          </w:tcPr>
          <w:p w:rsidR="00DF4EF9" w:rsidRPr="00AE58A0" w:rsidRDefault="00DF4EF9" w:rsidP="00D5796A">
            <w:pPr>
              <w:spacing w:line="360" w:lineRule="auto"/>
              <w:jc w:val="center"/>
              <w:rPr>
                <w:rFonts w:asciiTheme="majorBidi" w:eastAsia="Times New Roman" w:hAnsiTheme="majorBidi" w:cstheme="majorBidi"/>
                <w:color w:val="000000"/>
                <w:sz w:val="24"/>
                <w:szCs w:val="24"/>
              </w:rPr>
            </w:pPr>
            <w:r w:rsidRPr="00AE58A0">
              <w:rPr>
                <w:rFonts w:asciiTheme="majorBidi" w:eastAsia="Times New Roman" w:hAnsiTheme="majorBidi" w:cstheme="majorBidi"/>
                <w:color w:val="000000"/>
                <w:sz w:val="24"/>
                <w:szCs w:val="24"/>
              </w:rPr>
              <w:t>2,7</w:t>
            </w:r>
          </w:p>
        </w:tc>
        <w:tc>
          <w:tcPr>
            <w:tcW w:w="1842" w:type="dxa"/>
            <w:vAlign w:val="bottom"/>
          </w:tcPr>
          <w:p w:rsidR="00DF4EF9" w:rsidRPr="00AE58A0" w:rsidRDefault="00DF4EF9" w:rsidP="00D5796A">
            <w:pPr>
              <w:spacing w:line="360" w:lineRule="auto"/>
              <w:jc w:val="center"/>
              <w:rPr>
                <w:rFonts w:asciiTheme="majorBidi" w:eastAsia="Times New Roman" w:hAnsiTheme="majorBidi" w:cstheme="majorBidi"/>
                <w:color w:val="000000"/>
                <w:sz w:val="24"/>
                <w:szCs w:val="24"/>
              </w:rPr>
            </w:pPr>
            <w:r w:rsidRPr="00AE58A0">
              <w:rPr>
                <w:rFonts w:asciiTheme="majorBidi" w:eastAsia="Times New Roman" w:hAnsiTheme="majorBidi" w:cstheme="majorBidi"/>
                <w:color w:val="000000"/>
                <w:sz w:val="24"/>
                <w:szCs w:val="24"/>
              </w:rPr>
              <w:t>19,67</w:t>
            </w:r>
          </w:p>
        </w:tc>
        <w:tc>
          <w:tcPr>
            <w:tcW w:w="1842" w:type="dxa"/>
          </w:tcPr>
          <w:p w:rsidR="00DF4EF9" w:rsidRPr="00504677" w:rsidRDefault="00DF4EF9" w:rsidP="00D5796A">
            <w:pPr>
              <w:spacing w:line="360" w:lineRule="auto"/>
              <w:jc w:val="center"/>
              <w:rPr>
                <w:rFonts w:asciiTheme="majorBidi" w:hAnsiTheme="majorBidi" w:cstheme="majorBidi"/>
                <w:bCs/>
                <w:sz w:val="24"/>
                <w:szCs w:val="24"/>
              </w:rPr>
            </w:pPr>
            <w:r w:rsidRPr="00504677">
              <w:rPr>
                <w:rFonts w:asciiTheme="majorBidi" w:hAnsiTheme="majorBidi" w:cstheme="majorBidi"/>
                <w:bCs/>
                <w:sz w:val="24"/>
                <w:szCs w:val="24"/>
              </w:rPr>
              <w:t>4,53</w:t>
            </w:r>
          </w:p>
        </w:tc>
        <w:tc>
          <w:tcPr>
            <w:tcW w:w="1842" w:type="dxa"/>
          </w:tcPr>
          <w:p w:rsidR="00DF4EF9" w:rsidRPr="00504677" w:rsidRDefault="00DF4EF9" w:rsidP="00D5796A">
            <w:pPr>
              <w:spacing w:line="360" w:lineRule="auto"/>
              <w:jc w:val="center"/>
              <w:rPr>
                <w:rFonts w:asciiTheme="majorBidi" w:hAnsiTheme="majorBidi" w:cstheme="majorBidi"/>
                <w:bCs/>
                <w:sz w:val="24"/>
                <w:szCs w:val="24"/>
              </w:rPr>
            </w:pPr>
            <w:r>
              <w:rPr>
                <w:rFonts w:asciiTheme="majorBidi" w:hAnsiTheme="majorBidi" w:cstheme="majorBidi"/>
                <w:bCs/>
                <w:sz w:val="24"/>
                <w:szCs w:val="24"/>
              </w:rPr>
              <w:t>8,8</w:t>
            </w:r>
          </w:p>
        </w:tc>
      </w:tr>
    </w:tbl>
    <w:p w:rsidR="00DF4EF9" w:rsidRDefault="00DF4EF9" w:rsidP="00DF4EF9">
      <w:pPr>
        <w:spacing w:after="0" w:line="360" w:lineRule="auto"/>
        <w:jc w:val="both"/>
        <w:rPr>
          <w:rFonts w:asciiTheme="majorBidi" w:hAnsiTheme="majorBidi" w:cstheme="majorBidi"/>
          <w:sz w:val="20"/>
          <w:szCs w:val="20"/>
        </w:rPr>
      </w:pPr>
      <w:r w:rsidRPr="0073462C">
        <w:rPr>
          <w:rFonts w:asciiTheme="majorBidi" w:hAnsiTheme="majorBidi" w:cstheme="majorBidi"/>
          <w:sz w:val="20"/>
          <w:szCs w:val="20"/>
        </w:rPr>
        <w:t>MG : Matière grasse ;</w:t>
      </w:r>
      <w:r>
        <w:rPr>
          <w:rFonts w:asciiTheme="majorBidi" w:hAnsiTheme="majorBidi" w:cstheme="majorBidi"/>
          <w:sz w:val="20"/>
          <w:szCs w:val="20"/>
        </w:rPr>
        <w:t xml:space="preserve"> </w:t>
      </w:r>
      <w:r w:rsidRPr="0073462C">
        <w:rPr>
          <w:rFonts w:asciiTheme="majorBidi" w:hAnsiTheme="majorBidi" w:cstheme="majorBidi"/>
          <w:sz w:val="20"/>
          <w:szCs w:val="20"/>
        </w:rPr>
        <w:t>MS : Matière sèche ;</w:t>
      </w:r>
      <w:r w:rsidR="003150FE">
        <w:rPr>
          <w:rFonts w:asciiTheme="majorBidi" w:hAnsiTheme="majorBidi" w:cstheme="majorBidi"/>
          <w:sz w:val="20"/>
          <w:szCs w:val="20"/>
        </w:rPr>
        <w:t xml:space="preserve"> </w:t>
      </w:r>
      <w:r w:rsidRPr="0073462C">
        <w:rPr>
          <w:rFonts w:asciiTheme="majorBidi" w:hAnsiTheme="majorBidi" w:cstheme="majorBidi"/>
          <w:sz w:val="20"/>
          <w:szCs w:val="20"/>
        </w:rPr>
        <w:t>F : Figue ;</w:t>
      </w:r>
      <w:r w:rsidR="003150FE">
        <w:rPr>
          <w:rFonts w:asciiTheme="majorBidi" w:hAnsiTheme="majorBidi" w:cstheme="majorBidi"/>
          <w:sz w:val="20"/>
          <w:szCs w:val="20"/>
        </w:rPr>
        <w:t xml:space="preserve"> </w:t>
      </w:r>
      <w:r w:rsidRPr="0073462C">
        <w:rPr>
          <w:rFonts w:asciiTheme="majorBidi" w:hAnsiTheme="majorBidi" w:cstheme="majorBidi"/>
          <w:sz w:val="20"/>
          <w:szCs w:val="20"/>
        </w:rPr>
        <w:t>T : Témoin.</w:t>
      </w:r>
    </w:p>
    <w:p w:rsidR="00DF4EF9" w:rsidRPr="008E148A" w:rsidRDefault="00DF4EF9" w:rsidP="00DF4EF9">
      <w:pPr>
        <w:spacing w:after="0" w:line="360" w:lineRule="auto"/>
        <w:jc w:val="both"/>
        <w:rPr>
          <w:rFonts w:asciiTheme="majorBidi" w:hAnsiTheme="majorBidi" w:cstheme="majorBidi"/>
          <w:sz w:val="20"/>
          <w:szCs w:val="20"/>
        </w:rPr>
      </w:pPr>
    </w:p>
    <w:p w:rsidR="00DF4EF9" w:rsidRPr="00AE58A0" w:rsidRDefault="00DF4EF9" w:rsidP="00DF4EF9">
      <w:pPr>
        <w:autoSpaceDE w:val="0"/>
        <w:autoSpaceDN w:val="0"/>
        <w:adjustRightInd w:val="0"/>
        <w:spacing w:after="0" w:line="360" w:lineRule="auto"/>
        <w:ind w:firstLine="708"/>
        <w:jc w:val="both"/>
        <w:rPr>
          <w:rFonts w:asciiTheme="majorBidi" w:hAnsiTheme="majorBidi" w:cstheme="majorBidi"/>
          <w:color w:val="000000"/>
          <w:sz w:val="24"/>
          <w:szCs w:val="24"/>
        </w:rPr>
      </w:pPr>
      <w:r w:rsidRPr="00AE58A0">
        <w:rPr>
          <w:rFonts w:asciiTheme="majorBidi" w:hAnsiTheme="majorBidi" w:cstheme="majorBidi"/>
          <w:color w:val="000000"/>
          <w:sz w:val="24"/>
          <w:szCs w:val="24"/>
        </w:rPr>
        <w:lastRenderedPageBreak/>
        <w:t>Selon le</w:t>
      </w:r>
      <w:r>
        <w:rPr>
          <w:rFonts w:asciiTheme="majorBidi" w:hAnsiTheme="majorBidi" w:cstheme="majorBidi"/>
          <w:color w:val="000000"/>
          <w:sz w:val="24"/>
          <w:szCs w:val="24"/>
        </w:rPr>
        <w:t xml:space="preserve"> </w:t>
      </w:r>
      <w:r w:rsidRPr="00AE58A0">
        <w:rPr>
          <w:rFonts w:asciiTheme="majorBidi" w:hAnsiTheme="majorBidi" w:cstheme="majorBidi"/>
          <w:color w:val="000000"/>
          <w:sz w:val="24"/>
          <w:szCs w:val="24"/>
        </w:rPr>
        <w:t>Code des recommandations FAO/OMS (1975), la teneur minimale en matière sèche laitière</w:t>
      </w:r>
      <w:r>
        <w:rPr>
          <w:rFonts w:asciiTheme="majorBidi" w:hAnsiTheme="majorBidi" w:cstheme="majorBidi"/>
          <w:color w:val="000000"/>
          <w:sz w:val="24"/>
          <w:szCs w:val="24"/>
        </w:rPr>
        <w:t xml:space="preserve"> </w:t>
      </w:r>
      <w:r w:rsidRPr="00AE58A0">
        <w:rPr>
          <w:rFonts w:asciiTheme="majorBidi" w:hAnsiTheme="majorBidi" w:cstheme="majorBidi"/>
          <w:color w:val="000000"/>
          <w:sz w:val="24"/>
          <w:szCs w:val="24"/>
        </w:rPr>
        <w:t>non grasse doit être de 8,2 % (en poids) quelle que soit la teneur en matière grasse.</w:t>
      </w:r>
    </w:p>
    <w:p w:rsidR="00DF4EF9" w:rsidRPr="00AE58A0" w:rsidRDefault="00DF4EF9" w:rsidP="00305845">
      <w:pPr>
        <w:spacing w:after="0" w:line="360" w:lineRule="auto"/>
        <w:ind w:firstLine="708"/>
        <w:jc w:val="both"/>
        <w:rPr>
          <w:rFonts w:asciiTheme="majorBidi" w:eastAsia="Times New Roman" w:hAnsiTheme="majorBidi" w:cstheme="majorBidi"/>
          <w:color w:val="000000"/>
          <w:sz w:val="24"/>
          <w:szCs w:val="24"/>
        </w:rPr>
      </w:pPr>
      <w:r w:rsidRPr="00AE58A0">
        <w:rPr>
          <w:rFonts w:asciiTheme="majorBidi" w:hAnsiTheme="majorBidi" w:cstheme="majorBidi"/>
          <w:sz w:val="24"/>
          <w:szCs w:val="24"/>
        </w:rPr>
        <w:t>Le taux de la MG</w:t>
      </w:r>
      <w:r>
        <w:rPr>
          <w:rFonts w:asciiTheme="majorBidi" w:hAnsiTheme="majorBidi" w:cstheme="majorBidi"/>
          <w:sz w:val="24"/>
          <w:szCs w:val="24"/>
        </w:rPr>
        <w:t xml:space="preserve"> </w:t>
      </w:r>
      <w:r w:rsidRPr="00AE58A0">
        <w:rPr>
          <w:rFonts w:asciiTheme="majorBidi" w:hAnsiTheme="majorBidi" w:cstheme="majorBidi"/>
          <w:sz w:val="24"/>
          <w:szCs w:val="24"/>
        </w:rPr>
        <w:t>des échantillons du yaourt</w:t>
      </w:r>
      <w:r>
        <w:rPr>
          <w:rFonts w:asciiTheme="majorBidi" w:hAnsiTheme="majorBidi" w:cstheme="majorBidi"/>
          <w:sz w:val="24"/>
          <w:szCs w:val="24"/>
        </w:rPr>
        <w:t xml:space="preserve"> </w:t>
      </w:r>
      <w:r w:rsidRPr="00AE58A0">
        <w:rPr>
          <w:rFonts w:asciiTheme="majorBidi" w:hAnsiTheme="majorBidi" w:cstheme="majorBidi"/>
          <w:sz w:val="24"/>
          <w:szCs w:val="24"/>
        </w:rPr>
        <w:t>fabriqué sont proches, 3.1 % pour les échantillons et 6 %</w:t>
      </w:r>
      <w:r>
        <w:rPr>
          <w:rFonts w:asciiTheme="majorBidi" w:hAnsiTheme="majorBidi" w:cstheme="majorBidi"/>
          <w:sz w:val="24"/>
          <w:szCs w:val="24"/>
        </w:rPr>
        <w:t xml:space="preserve"> </w:t>
      </w:r>
      <w:r w:rsidRPr="00AE58A0">
        <w:rPr>
          <w:rFonts w:asciiTheme="majorBidi" w:hAnsiTheme="majorBidi" w:cstheme="majorBidi"/>
          <w:sz w:val="24"/>
          <w:szCs w:val="24"/>
        </w:rPr>
        <w:t>F, 3 % pour l’échantillon 8 %</w:t>
      </w:r>
      <w:r w:rsidRPr="008224B0">
        <w:rPr>
          <w:rFonts w:asciiTheme="majorBidi" w:hAnsiTheme="majorBidi" w:cstheme="majorBidi"/>
          <w:sz w:val="24"/>
          <w:szCs w:val="24"/>
        </w:rPr>
        <w:t xml:space="preserve"> </w:t>
      </w:r>
      <w:r w:rsidRPr="00AE58A0">
        <w:rPr>
          <w:rFonts w:asciiTheme="majorBidi" w:hAnsiTheme="majorBidi" w:cstheme="majorBidi"/>
          <w:sz w:val="24"/>
          <w:szCs w:val="24"/>
        </w:rPr>
        <w:t xml:space="preserve">F et 2.7 % pour l’échantillon </w:t>
      </w:r>
      <w:r w:rsidRPr="00AE58A0">
        <w:rPr>
          <w:rFonts w:asciiTheme="majorBidi" w:eastAsia="Times New Roman" w:hAnsiTheme="majorBidi" w:cstheme="majorBidi"/>
          <w:color w:val="000000"/>
          <w:sz w:val="24"/>
          <w:szCs w:val="24"/>
        </w:rPr>
        <w:t>10% F.</w:t>
      </w:r>
      <w:r w:rsidR="00305845">
        <w:rPr>
          <w:rFonts w:asciiTheme="majorBidi" w:eastAsia="Times New Roman" w:hAnsiTheme="majorBidi" w:cstheme="majorBidi"/>
          <w:color w:val="000000"/>
          <w:sz w:val="24"/>
          <w:szCs w:val="24"/>
        </w:rPr>
        <w:t xml:space="preserve"> on enregistre une démunissions de la matière grasse dans tous les yaourts fabriqué par rapport au taux initial du lait (3,18 %) ce qui est peut être expliqué par l’utilisation de cette matière grasse par les bactéries lactiques. </w:t>
      </w:r>
    </w:p>
    <w:p w:rsidR="00DF4EF9" w:rsidRPr="00AE58A0" w:rsidRDefault="00DF4EF9" w:rsidP="00DF4EF9">
      <w:pPr>
        <w:spacing w:after="0" w:line="360" w:lineRule="auto"/>
        <w:ind w:firstLine="708"/>
        <w:jc w:val="both"/>
        <w:rPr>
          <w:rFonts w:asciiTheme="majorBidi" w:eastAsia="Times New Roman" w:hAnsiTheme="majorBidi" w:cstheme="majorBidi"/>
          <w:color w:val="000000"/>
          <w:sz w:val="24"/>
          <w:szCs w:val="24"/>
        </w:rPr>
      </w:pPr>
      <w:r w:rsidRPr="00AE58A0">
        <w:rPr>
          <w:rFonts w:asciiTheme="majorBidi" w:eastAsia="Times New Roman" w:hAnsiTheme="majorBidi" w:cstheme="majorBidi"/>
          <w:color w:val="000000"/>
          <w:sz w:val="24"/>
          <w:szCs w:val="24"/>
        </w:rPr>
        <w:t>Par contre la teneur en matière sèche s’augmente</w:t>
      </w:r>
      <w:r>
        <w:rPr>
          <w:rFonts w:asciiTheme="majorBidi" w:eastAsia="Times New Roman" w:hAnsiTheme="majorBidi" w:cstheme="majorBidi"/>
          <w:color w:val="000000"/>
          <w:sz w:val="24"/>
          <w:szCs w:val="24"/>
        </w:rPr>
        <w:t xml:space="preserve"> </w:t>
      </w:r>
      <w:r w:rsidRPr="00AE58A0">
        <w:rPr>
          <w:rFonts w:asciiTheme="majorBidi" w:eastAsia="Times New Roman" w:hAnsiTheme="majorBidi" w:cstheme="majorBidi"/>
          <w:color w:val="000000"/>
          <w:sz w:val="24"/>
          <w:szCs w:val="24"/>
        </w:rPr>
        <w:t>progressivement de 17.28 % pour le 1</w:t>
      </w:r>
      <w:r w:rsidRPr="00AE58A0">
        <w:rPr>
          <w:rFonts w:asciiTheme="majorBidi" w:eastAsia="Times New Roman" w:hAnsiTheme="majorBidi" w:cstheme="majorBidi"/>
          <w:color w:val="000000"/>
          <w:sz w:val="24"/>
          <w:szCs w:val="24"/>
          <w:vertAlign w:val="superscript"/>
        </w:rPr>
        <w:t>ier</w:t>
      </w:r>
      <w:r>
        <w:rPr>
          <w:rFonts w:asciiTheme="majorBidi" w:eastAsia="Times New Roman" w:hAnsiTheme="majorBidi" w:cstheme="majorBidi"/>
          <w:color w:val="000000"/>
          <w:sz w:val="24"/>
          <w:szCs w:val="24"/>
          <w:vertAlign w:val="superscript"/>
        </w:rPr>
        <w:t xml:space="preserve">  </w:t>
      </w:r>
      <w:r w:rsidRPr="00AE58A0">
        <w:rPr>
          <w:rFonts w:asciiTheme="majorBidi" w:eastAsia="Times New Roman" w:hAnsiTheme="majorBidi" w:cstheme="majorBidi"/>
          <w:color w:val="000000"/>
          <w:sz w:val="24"/>
          <w:szCs w:val="24"/>
        </w:rPr>
        <w:t>échantillon à 19.67</w:t>
      </w:r>
      <w:r>
        <w:rPr>
          <w:rFonts w:asciiTheme="majorBidi" w:eastAsia="Times New Roman" w:hAnsiTheme="majorBidi" w:cstheme="majorBidi"/>
          <w:color w:val="000000"/>
          <w:sz w:val="24"/>
          <w:szCs w:val="24"/>
        </w:rPr>
        <w:t xml:space="preserve"> </w:t>
      </w:r>
      <w:r w:rsidRPr="00AE58A0">
        <w:rPr>
          <w:rFonts w:asciiTheme="majorBidi" w:eastAsia="Times New Roman" w:hAnsiTheme="majorBidi" w:cstheme="majorBidi"/>
          <w:color w:val="000000"/>
          <w:sz w:val="24"/>
          <w:szCs w:val="24"/>
        </w:rPr>
        <w:t>%</w:t>
      </w:r>
      <w:r>
        <w:rPr>
          <w:rFonts w:asciiTheme="majorBidi" w:eastAsia="Times New Roman" w:hAnsiTheme="majorBidi" w:cstheme="majorBidi"/>
          <w:color w:val="000000"/>
          <w:sz w:val="24"/>
          <w:szCs w:val="24"/>
        </w:rPr>
        <w:t xml:space="preserve"> </w:t>
      </w:r>
      <w:r w:rsidRPr="00AE58A0">
        <w:rPr>
          <w:rFonts w:asciiTheme="majorBidi" w:eastAsia="Times New Roman" w:hAnsiTheme="majorBidi" w:cstheme="majorBidi"/>
          <w:color w:val="000000"/>
          <w:sz w:val="24"/>
          <w:szCs w:val="24"/>
        </w:rPr>
        <w:t>pour</w:t>
      </w:r>
      <w:r>
        <w:rPr>
          <w:rFonts w:asciiTheme="majorBidi" w:eastAsia="Times New Roman" w:hAnsiTheme="majorBidi" w:cstheme="majorBidi"/>
          <w:color w:val="000000"/>
          <w:sz w:val="24"/>
          <w:szCs w:val="24"/>
        </w:rPr>
        <w:t xml:space="preserve"> </w:t>
      </w:r>
      <w:r w:rsidRPr="00AE58A0">
        <w:rPr>
          <w:rFonts w:asciiTheme="majorBidi" w:eastAsia="Times New Roman" w:hAnsiTheme="majorBidi" w:cstheme="majorBidi"/>
          <w:color w:val="000000"/>
          <w:sz w:val="24"/>
          <w:szCs w:val="24"/>
        </w:rPr>
        <w:t xml:space="preserve"> le </w:t>
      </w:r>
      <w:r>
        <w:rPr>
          <w:rFonts w:asciiTheme="majorBidi" w:eastAsia="Times New Roman" w:hAnsiTheme="majorBidi" w:cstheme="majorBidi"/>
          <w:color w:val="000000"/>
          <w:sz w:val="24"/>
          <w:szCs w:val="24"/>
        </w:rPr>
        <w:t xml:space="preserve"> </w:t>
      </w:r>
      <w:r w:rsidRPr="00AE58A0">
        <w:rPr>
          <w:rFonts w:asciiTheme="majorBidi" w:eastAsia="Times New Roman" w:hAnsiTheme="majorBidi" w:cstheme="majorBidi"/>
          <w:color w:val="000000"/>
          <w:sz w:val="24"/>
          <w:szCs w:val="24"/>
        </w:rPr>
        <w:t>4</w:t>
      </w:r>
      <w:r w:rsidRPr="00AE58A0">
        <w:rPr>
          <w:rFonts w:asciiTheme="majorBidi" w:eastAsia="Times New Roman" w:hAnsiTheme="majorBidi" w:cstheme="majorBidi"/>
          <w:color w:val="000000"/>
          <w:sz w:val="24"/>
          <w:szCs w:val="24"/>
          <w:vertAlign w:val="superscript"/>
        </w:rPr>
        <w:t>eme</w:t>
      </w:r>
      <w:r>
        <w:rPr>
          <w:rFonts w:asciiTheme="majorBidi" w:eastAsia="Times New Roman" w:hAnsiTheme="majorBidi" w:cstheme="majorBidi"/>
          <w:color w:val="000000"/>
          <w:sz w:val="24"/>
          <w:szCs w:val="24"/>
          <w:vertAlign w:val="superscript"/>
        </w:rPr>
        <w:t xml:space="preserve">  </w:t>
      </w:r>
      <w:r w:rsidRPr="00AE58A0">
        <w:rPr>
          <w:rFonts w:asciiTheme="majorBidi" w:eastAsia="Times New Roman" w:hAnsiTheme="majorBidi" w:cstheme="majorBidi"/>
          <w:color w:val="000000"/>
          <w:sz w:val="24"/>
          <w:szCs w:val="24"/>
        </w:rPr>
        <w:t>échantillon.</w:t>
      </w:r>
    </w:p>
    <w:p w:rsidR="00DF4EF9" w:rsidRDefault="00DF4EF9" w:rsidP="005C5703">
      <w:pPr>
        <w:spacing w:after="0" w:line="360" w:lineRule="auto"/>
        <w:ind w:firstLine="708"/>
        <w:jc w:val="both"/>
        <w:rPr>
          <w:rFonts w:asciiTheme="majorBidi" w:eastAsia="Times New Roman" w:hAnsiTheme="majorBidi" w:cstheme="majorBidi"/>
          <w:color w:val="000000"/>
          <w:sz w:val="24"/>
          <w:szCs w:val="24"/>
        </w:rPr>
      </w:pPr>
      <w:r w:rsidRPr="00AE58A0">
        <w:rPr>
          <w:rFonts w:asciiTheme="majorBidi" w:eastAsia="Times New Roman" w:hAnsiTheme="majorBidi" w:cstheme="majorBidi"/>
          <w:color w:val="000000"/>
          <w:sz w:val="24"/>
          <w:szCs w:val="24"/>
        </w:rPr>
        <w:t>Cette augmentation en MS peut s’expliqué par la quantité des figues ajoutées pour chaque échantillon, dont la quantité des figues ajouté</w:t>
      </w:r>
      <w:r>
        <w:rPr>
          <w:rFonts w:asciiTheme="majorBidi" w:eastAsia="Times New Roman" w:hAnsiTheme="majorBidi" w:cstheme="majorBidi"/>
          <w:color w:val="000000"/>
          <w:sz w:val="24"/>
          <w:szCs w:val="24"/>
        </w:rPr>
        <w:t>e</w:t>
      </w:r>
      <w:r w:rsidRPr="00AE58A0">
        <w:rPr>
          <w:rFonts w:asciiTheme="majorBidi" w:eastAsia="Times New Roman" w:hAnsiTheme="majorBidi" w:cstheme="majorBidi"/>
          <w:color w:val="000000"/>
          <w:sz w:val="24"/>
          <w:szCs w:val="24"/>
        </w:rPr>
        <w:t xml:space="preserve"> à </w:t>
      </w:r>
      <w:r w:rsidRPr="00AE58A0">
        <w:rPr>
          <w:rFonts w:asciiTheme="majorBidi" w:hAnsiTheme="majorBidi" w:cstheme="majorBidi"/>
          <w:sz w:val="24"/>
          <w:szCs w:val="24"/>
        </w:rPr>
        <w:t>l’échantillon 1</w:t>
      </w:r>
      <w:r w:rsidRPr="00AE58A0">
        <w:rPr>
          <w:rFonts w:asciiTheme="majorBidi" w:eastAsia="Times New Roman" w:hAnsiTheme="majorBidi" w:cstheme="majorBidi"/>
          <w:color w:val="000000"/>
          <w:sz w:val="24"/>
          <w:szCs w:val="24"/>
        </w:rPr>
        <w:t xml:space="preserve"> est nulle, et un pourcentage </w:t>
      </w:r>
      <w:r>
        <w:rPr>
          <w:rFonts w:asciiTheme="majorBidi" w:eastAsia="Times New Roman" w:hAnsiTheme="majorBidi" w:cstheme="majorBidi"/>
          <w:color w:val="000000"/>
          <w:sz w:val="24"/>
          <w:szCs w:val="24"/>
        </w:rPr>
        <w:t xml:space="preserve"> </w:t>
      </w:r>
      <w:r w:rsidRPr="00AE58A0">
        <w:rPr>
          <w:rFonts w:asciiTheme="majorBidi" w:eastAsia="Times New Roman" w:hAnsiTheme="majorBidi" w:cstheme="majorBidi"/>
          <w:color w:val="000000"/>
          <w:sz w:val="24"/>
          <w:szCs w:val="24"/>
        </w:rPr>
        <w:t xml:space="preserve">de 6 %, 8 % et 10 % pour les échantillons 6%F, </w:t>
      </w:r>
      <w:r>
        <w:rPr>
          <w:rFonts w:asciiTheme="majorBidi" w:eastAsia="Times New Roman" w:hAnsiTheme="majorBidi" w:cstheme="majorBidi"/>
          <w:color w:val="000000"/>
          <w:sz w:val="24"/>
          <w:szCs w:val="24"/>
        </w:rPr>
        <w:t xml:space="preserve">8%F </w:t>
      </w:r>
      <w:r w:rsidRPr="00AE58A0">
        <w:rPr>
          <w:rFonts w:asciiTheme="majorBidi" w:eastAsia="Times New Roman" w:hAnsiTheme="majorBidi" w:cstheme="majorBidi"/>
          <w:color w:val="000000"/>
          <w:sz w:val="24"/>
          <w:szCs w:val="24"/>
        </w:rPr>
        <w:t xml:space="preserve"> et 10% F</w:t>
      </w:r>
      <w:r>
        <w:rPr>
          <w:rFonts w:asciiTheme="majorBidi" w:eastAsia="Times New Roman" w:hAnsiTheme="majorBidi" w:cstheme="majorBidi"/>
          <w:color w:val="000000"/>
          <w:sz w:val="24"/>
          <w:szCs w:val="24"/>
        </w:rPr>
        <w:t xml:space="preserve"> pa</w:t>
      </w:r>
      <w:r w:rsidRPr="00AE58A0">
        <w:rPr>
          <w:rFonts w:asciiTheme="majorBidi" w:eastAsia="Times New Roman" w:hAnsiTheme="majorBidi" w:cstheme="majorBidi"/>
          <w:color w:val="000000"/>
          <w:sz w:val="24"/>
          <w:szCs w:val="24"/>
        </w:rPr>
        <w:t>r</w:t>
      </w:r>
      <w:r>
        <w:rPr>
          <w:rFonts w:asciiTheme="majorBidi" w:eastAsia="Times New Roman" w:hAnsiTheme="majorBidi" w:cstheme="majorBidi"/>
          <w:color w:val="000000"/>
          <w:sz w:val="24"/>
          <w:szCs w:val="24"/>
        </w:rPr>
        <w:t xml:space="preserve"> </w:t>
      </w:r>
      <w:r w:rsidRPr="00AE58A0">
        <w:rPr>
          <w:rFonts w:asciiTheme="majorBidi" w:eastAsia="Times New Roman" w:hAnsiTheme="majorBidi" w:cstheme="majorBidi"/>
          <w:color w:val="000000"/>
          <w:sz w:val="24"/>
          <w:szCs w:val="24"/>
        </w:rPr>
        <w:t>or</w:t>
      </w:r>
      <w:r>
        <w:rPr>
          <w:rFonts w:asciiTheme="majorBidi" w:eastAsia="Times New Roman" w:hAnsiTheme="majorBidi" w:cstheme="majorBidi"/>
          <w:color w:val="000000"/>
          <w:sz w:val="24"/>
          <w:szCs w:val="24"/>
        </w:rPr>
        <w:t>d</w:t>
      </w:r>
      <w:r w:rsidRPr="00AE58A0">
        <w:rPr>
          <w:rFonts w:asciiTheme="majorBidi" w:eastAsia="Times New Roman" w:hAnsiTheme="majorBidi" w:cstheme="majorBidi"/>
          <w:color w:val="000000"/>
          <w:sz w:val="24"/>
          <w:szCs w:val="24"/>
        </w:rPr>
        <w:t>r</w:t>
      </w:r>
      <w:r>
        <w:rPr>
          <w:rFonts w:asciiTheme="majorBidi" w:eastAsia="Times New Roman" w:hAnsiTheme="majorBidi" w:cstheme="majorBidi"/>
          <w:color w:val="000000"/>
          <w:sz w:val="24"/>
          <w:szCs w:val="24"/>
        </w:rPr>
        <w:t xml:space="preserve">e </w:t>
      </w:r>
      <w:r w:rsidR="00D5796A">
        <w:rPr>
          <w:rFonts w:asciiTheme="majorBidi" w:eastAsia="Times New Roman" w:hAnsiTheme="majorBidi" w:cstheme="majorBidi"/>
          <w:color w:val="000000"/>
          <w:sz w:val="24"/>
          <w:szCs w:val="24"/>
        </w:rPr>
        <w:t>ac</w:t>
      </w:r>
      <w:r w:rsidR="00D5796A" w:rsidRPr="00AE58A0">
        <w:rPr>
          <w:rFonts w:asciiTheme="majorBidi" w:eastAsia="Times New Roman" w:hAnsiTheme="majorBidi" w:cstheme="majorBidi"/>
          <w:color w:val="000000"/>
          <w:sz w:val="24"/>
          <w:szCs w:val="24"/>
        </w:rPr>
        <w:t>cr</w:t>
      </w:r>
      <w:r w:rsidR="00D5796A">
        <w:rPr>
          <w:rFonts w:asciiTheme="majorBidi" w:eastAsia="Times New Roman" w:hAnsiTheme="majorBidi" w:cstheme="majorBidi"/>
          <w:color w:val="000000"/>
          <w:sz w:val="24"/>
          <w:szCs w:val="24"/>
        </w:rPr>
        <w:t>oissant</w:t>
      </w:r>
      <w:r w:rsidRPr="00AE58A0">
        <w:rPr>
          <w:rFonts w:asciiTheme="majorBidi" w:eastAsia="Times New Roman" w:hAnsiTheme="majorBidi" w:cstheme="majorBidi"/>
          <w:color w:val="000000"/>
          <w:sz w:val="24"/>
          <w:szCs w:val="24"/>
        </w:rPr>
        <w:t>.</w:t>
      </w:r>
    </w:p>
    <w:p w:rsidR="00716F8D" w:rsidRPr="005C5703" w:rsidRDefault="00716F8D" w:rsidP="005C5703">
      <w:pPr>
        <w:spacing w:after="0" w:line="360" w:lineRule="auto"/>
        <w:ind w:firstLine="708"/>
        <w:jc w:val="both"/>
        <w:rPr>
          <w:rFonts w:asciiTheme="majorBidi" w:eastAsia="Times New Roman" w:hAnsiTheme="majorBidi" w:cstheme="majorBidi"/>
          <w:color w:val="000000"/>
          <w:sz w:val="24"/>
          <w:szCs w:val="24"/>
        </w:rPr>
      </w:pPr>
    </w:p>
    <w:p w:rsidR="005C5703" w:rsidRPr="00AE58A0" w:rsidRDefault="00DF4EF9" w:rsidP="005C5703">
      <w:pPr>
        <w:spacing w:after="0" w:line="360" w:lineRule="auto"/>
        <w:jc w:val="both"/>
        <w:rPr>
          <w:rFonts w:asciiTheme="majorBidi" w:hAnsiTheme="majorBidi" w:cstheme="majorBidi"/>
          <w:b/>
          <w:sz w:val="24"/>
          <w:szCs w:val="24"/>
        </w:rPr>
      </w:pPr>
      <w:r w:rsidRPr="00AE58A0">
        <w:rPr>
          <w:rFonts w:asciiTheme="majorBidi" w:hAnsiTheme="majorBidi" w:cstheme="majorBidi"/>
          <w:b/>
          <w:sz w:val="24"/>
          <w:szCs w:val="24"/>
        </w:rPr>
        <w:t xml:space="preserve">4.4.2.1. </w:t>
      </w:r>
      <w:r>
        <w:rPr>
          <w:rFonts w:asciiTheme="majorBidi" w:hAnsiTheme="majorBidi" w:cstheme="majorBidi"/>
          <w:b/>
          <w:sz w:val="24"/>
          <w:szCs w:val="24"/>
        </w:rPr>
        <w:t xml:space="preserve"> </w:t>
      </w:r>
      <w:r w:rsidRPr="00AE58A0">
        <w:rPr>
          <w:rFonts w:asciiTheme="majorBidi" w:hAnsiTheme="majorBidi" w:cstheme="majorBidi"/>
          <w:b/>
          <w:sz w:val="24"/>
          <w:szCs w:val="24"/>
        </w:rPr>
        <w:t>Suivi de pH</w:t>
      </w:r>
    </w:p>
    <w:p w:rsidR="00DF4EF9" w:rsidRPr="00AE58A0" w:rsidRDefault="00DF4EF9" w:rsidP="00DF4EF9">
      <w:pPr>
        <w:spacing w:after="0" w:line="360" w:lineRule="auto"/>
        <w:ind w:firstLine="708"/>
        <w:jc w:val="both"/>
        <w:rPr>
          <w:rFonts w:asciiTheme="majorBidi" w:hAnsiTheme="majorBidi" w:cstheme="majorBidi"/>
          <w:sz w:val="24"/>
          <w:szCs w:val="24"/>
        </w:rPr>
      </w:pPr>
      <w:r w:rsidRPr="00AE58A0">
        <w:rPr>
          <w:rFonts w:asciiTheme="majorBidi" w:hAnsiTheme="majorBidi" w:cstheme="majorBidi"/>
          <w:sz w:val="24"/>
          <w:szCs w:val="24"/>
        </w:rPr>
        <w:t xml:space="preserve">La moyenne des résultats de pH suivi après chaque sept jour </w:t>
      </w:r>
      <w:r>
        <w:rPr>
          <w:rFonts w:asciiTheme="majorBidi" w:hAnsiTheme="majorBidi" w:cstheme="majorBidi"/>
          <w:sz w:val="24"/>
          <w:szCs w:val="24"/>
        </w:rPr>
        <w:t>des</w:t>
      </w:r>
      <w:r w:rsidRPr="00AE58A0">
        <w:rPr>
          <w:rFonts w:asciiTheme="majorBidi" w:hAnsiTheme="majorBidi" w:cstheme="majorBidi"/>
          <w:sz w:val="24"/>
          <w:szCs w:val="24"/>
        </w:rPr>
        <w:t xml:space="preserve"> échantillons du yaourt fabriqué</w:t>
      </w:r>
      <w:r>
        <w:rPr>
          <w:rFonts w:asciiTheme="majorBidi" w:hAnsiTheme="majorBidi" w:cstheme="majorBidi"/>
          <w:sz w:val="24"/>
          <w:szCs w:val="24"/>
        </w:rPr>
        <w:t>s</w:t>
      </w:r>
      <w:r w:rsidRPr="00AE58A0">
        <w:rPr>
          <w:rFonts w:asciiTheme="majorBidi" w:hAnsiTheme="majorBidi" w:cstheme="majorBidi"/>
          <w:sz w:val="24"/>
          <w:szCs w:val="24"/>
        </w:rPr>
        <w:t xml:space="preserve"> sont mentionnés dans la figure 4.9.</w:t>
      </w:r>
    </w:p>
    <w:p w:rsidR="00DF4EF9" w:rsidRPr="00AE58A0" w:rsidRDefault="00DF4EF9" w:rsidP="00DF4EF9">
      <w:pPr>
        <w:spacing w:after="0" w:line="360" w:lineRule="auto"/>
        <w:ind w:firstLine="708"/>
        <w:jc w:val="center"/>
        <w:rPr>
          <w:rFonts w:asciiTheme="majorBidi" w:hAnsiTheme="majorBidi" w:cstheme="majorBidi"/>
          <w:sz w:val="24"/>
          <w:szCs w:val="24"/>
        </w:rPr>
      </w:pPr>
      <w:r w:rsidRPr="00AE58A0">
        <w:rPr>
          <w:rFonts w:asciiTheme="majorBidi" w:hAnsiTheme="majorBidi" w:cstheme="majorBidi"/>
          <w:noProof/>
          <w:sz w:val="24"/>
          <w:szCs w:val="24"/>
        </w:rPr>
        <w:drawing>
          <wp:inline distT="0" distB="0" distL="0" distR="0">
            <wp:extent cx="4044067" cy="2234317"/>
            <wp:effectExtent l="19050" t="0" r="13583" b="0"/>
            <wp:docPr id="21"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F4EF9" w:rsidRDefault="00DF4EF9" w:rsidP="00DF4EF9">
      <w:pPr>
        <w:spacing w:after="0" w:line="360" w:lineRule="auto"/>
        <w:jc w:val="center"/>
        <w:rPr>
          <w:rFonts w:asciiTheme="majorBidi" w:hAnsiTheme="majorBidi" w:cstheme="majorBidi"/>
          <w:sz w:val="24"/>
          <w:szCs w:val="24"/>
        </w:rPr>
      </w:pPr>
      <w:r w:rsidRPr="00AE58A0">
        <w:rPr>
          <w:rFonts w:asciiTheme="majorBidi" w:hAnsiTheme="majorBidi" w:cstheme="majorBidi"/>
          <w:b/>
          <w:sz w:val="24"/>
          <w:szCs w:val="24"/>
        </w:rPr>
        <w:t xml:space="preserve">Figure 4.9 : </w:t>
      </w:r>
      <w:r w:rsidRPr="00AE58A0">
        <w:rPr>
          <w:rFonts w:asciiTheme="majorBidi" w:hAnsiTheme="majorBidi" w:cstheme="majorBidi"/>
          <w:sz w:val="24"/>
          <w:szCs w:val="24"/>
        </w:rPr>
        <w:t>Evolution de pH de yaourt au cours de stockage</w:t>
      </w:r>
    </w:p>
    <w:p w:rsidR="00716F8D" w:rsidRDefault="00716F8D" w:rsidP="00DF4EF9">
      <w:pPr>
        <w:spacing w:after="0" w:line="360" w:lineRule="auto"/>
        <w:jc w:val="center"/>
        <w:rPr>
          <w:rFonts w:asciiTheme="majorBidi" w:hAnsiTheme="majorBidi" w:cstheme="majorBidi"/>
          <w:sz w:val="24"/>
          <w:szCs w:val="24"/>
        </w:rPr>
      </w:pPr>
    </w:p>
    <w:p w:rsidR="00A31E74" w:rsidRPr="005C5703" w:rsidRDefault="00DF4EF9" w:rsidP="005C5703">
      <w:pPr>
        <w:autoSpaceDE w:val="0"/>
        <w:autoSpaceDN w:val="0"/>
        <w:adjustRightInd w:val="0"/>
        <w:spacing w:after="0" w:line="360" w:lineRule="auto"/>
        <w:ind w:firstLine="708"/>
        <w:jc w:val="both"/>
        <w:rPr>
          <w:rFonts w:ascii="TimesNewRoman" w:hAnsi="TimesNewRoman" w:cs="TimesNewRoman"/>
          <w:color w:val="000000"/>
          <w:sz w:val="24"/>
          <w:szCs w:val="24"/>
        </w:rPr>
      </w:pPr>
      <w:r>
        <w:rPr>
          <w:rFonts w:ascii="TimesNewRoman" w:hAnsi="TimesNewRoman" w:cs="TimesNewRoman"/>
          <w:color w:val="000000"/>
          <w:sz w:val="24"/>
          <w:szCs w:val="24"/>
        </w:rPr>
        <w:t>L’observation des courbes de variation des pH des yaourts étudiés au cours de stockage</w:t>
      </w:r>
      <w:r w:rsidRPr="00D238EC">
        <w:rPr>
          <w:rFonts w:ascii="TimesNewRoman" w:hAnsi="TimesNewRoman" w:cs="TimesNewRoman"/>
          <w:color w:val="000000"/>
          <w:sz w:val="24"/>
          <w:szCs w:val="24"/>
        </w:rPr>
        <w:t xml:space="preserve"> (figure</w:t>
      </w:r>
      <w:r>
        <w:rPr>
          <w:rFonts w:ascii="TimesNewRoman" w:hAnsi="TimesNewRoman" w:cs="TimesNewRoman"/>
          <w:color w:val="000000"/>
          <w:sz w:val="24"/>
          <w:szCs w:val="24"/>
        </w:rPr>
        <w:t xml:space="preserve"> 4.9), mo</w:t>
      </w:r>
      <w:r w:rsidR="00151372">
        <w:rPr>
          <w:rFonts w:ascii="TimesNewRoman" w:hAnsi="TimesNewRoman" w:cs="TimesNewRoman"/>
          <w:color w:val="000000"/>
          <w:sz w:val="24"/>
          <w:szCs w:val="24"/>
        </w:rPr>
        <w:t>ntre que pour le témoin et le 6</w:t>
      </w:r>
      <w:r>
        <w:rPr>
          <w:rFonts w:ascii="TimesNewRoman" w:hAnsi="TimesNewRoman" w:cs="TimesNewRoman"/>
          <w:color w:val="000000"/>
          <w:sz w:val="24"/>
          <w:szCs w:val="24"/>
        </w:rPr>
        <w:t xml:space="preserve">% F le pH diminue progressivement. Alors que, pout l’échantillon 8% F le pH augmente en j+7 puis chute fortement, contrairement au yaourt 10%F où le pH chute fortement puis augmente.  </w:t>
      </w:r>
    </w:p>
    <w:p w:rsidR="00DF4EF9" w:rsidRDefault="00DF4EF9" w:rsidP="005C5703">
      <w:pPr>
        <w:autoSpaceDE w:val="0"/>
        <w:autoSpaceDN w:val="0"/>
        <w:adjustRightInd w:val="0"/>
        <w:spacing w:after="0" w:line="360" w:lineRule="auto"/>
        <w:ind w:firstLine="708"/>
        <w:jc w:val="both"/>
        <w:rPr>
          <w:rFonts w:asciiTheme="majorBidi" w:hAnsiTheme="majorBidi" w:cstheme="majorBidi"/>
          <w:color w:val="000000"/>
          <w:sz w:val="24"/>
          <w:szCs w:val="24"/>
        </w:rPr>
      </w:pPr>
      <w:r w:rsidRPr="000305E7">
        <w:rPr>
          <w:rFonts w:asciiTheme="majorBidi" w:hAnsiTheme="majorBidi" w:cstheme="majorBidi"/>
          <w:color w:val="000000"/>
          <w:sz w:val="24"/>
          <w:szCs w:val="24"/>
        </w:rPr>
        <w:lastRenderedPageBreak/>
        <w:t>L’évolution des valeurs du pH (figure 4.9) pendant la conservation est caractérisée par une diminution jusq</w:t>
      </w:r>
      <w:r w:rsidR="005C5703">
        <w:rPr>
          <w:rFonts w:asciiTheme="majorBidi" w:hAnsiTheme="majorBidi" w:cstheme="majorBidi"/>
          <w:color w:val="000000"/>
          <w:sz w:val="24"/>
          <w:szCs w:val="24"/>
        </w:rPr>
        <w:t>u’au voisinage de 4,5 pour tou</w:t>
      </w:r>
      <w:r w:rsidRPr="000305E7">
        <w:rPr>
          <w:rFonts w:asciiTheme="majorBidi" w:hAnsiTheme="majorBidi" w:cstheme="majorBidi"/>
          <w:color w:val="000000"/>
          <w:sz w:val="24"/>
          <w:szCs w:val="24"/>
        </w:rPr>
        <w:t>s les échantillons du yaourt.  De ce fait, no</w:t>
      </w:r>
      <w:r w:rsidR="005C5703">
        <w:rPr>
          <w:rFonts w:asciiTheme="majorBidi" w:hAnsiTheme="majorBidi" w:cstheme="majorBidi"/>
          <w:color w:val="000000"/>
          <w:sz w:val="24"/>
          <w:szCs w:val="24"/>
        </w:rPr>
        <w:t>us relevons que la baisse  du pH</w:t>
      </w:r>
      <w:r w:rsidRPr="000305E7">
        <w:rPr>
          <w:rFonts w:asciiTheme="majorBidi" w:hAnsiTheme="majorBidi" w:cstheme="majorBidi"/>
          <w:color w:val="000000"/>
          <w:sz w:val="24"/>
          <w:szCs w:val="24"/>
        </w:rPr>
        <w:t xml:space="preserve"> de yaourt engendre une augmentation de l’acidité du yaourt par la</w:t>
      </w:r>
      <w:r>
        <w:rPr>
          <w:rFonts w:asciiTheme="majorBidi" w:hAnsiTheme="majorBidi" w:cstheme="majorBidi"/>
          <w:color w:val="000000"/>
          <w:sz w:val="24"/>
          <w:szCs w:val="24"/>
        </w:rPr>
        <w:t xml:space="preserve"> </w:t>
      </w:r>
      <w:r w:rsidRPr="000305E7">
        <w:rPr>
          <w:rFonts w:asciiTheme="majorBidi" w:hAnsiTheme="majorBidi" w:cstheme="majorBidi"/>
          <w:color w:val="000000"/>
          <w:sz w:val="24"/>
          <w:szCs w:val="24"/>
        </w:rPr>
        <w:t>suite. Ces variations sont imputables au développement des bactéries lactiques</w:t>
      </w:r>
      <w:r>
        <w:rPr>
          <w:rFonts w:asciiTheme="majorBidi" w:hAnsiTheme="majorBidi" w:cstheme="majorBidi"/>
          <w:color w:val="000000"/>
          <w:sz w:val="24"/>
          <w:szCs w:val="24"/>
        </w:rPr>
        <w:t xml:space="preserve"> (favorisée</w:t>
      </w:r>
      <w:r w:rsidR="005C5703">
        <w:rPr>
          <w:rFonts w:asciiTheme="majorBidi" w:hAnsiTheme="majorBidi" w:cstheme="majorBidi"/>
          <w:color w:val="000000"/>
          <w:sz w:val="24"/>
          <w:szCs w:val="24"/>
        </w:rPr>
        <w:t>s</w:t>
      </w:r>
      <w:r>
        <w:rPr>
          <w:rFonts w:asciiTheme="majorBidi" w:hAnsiTheme="majorBidi" w:cstheme="majorBidi"/>
          <w:color w:val="000000"/>
          <w:sz w:val="24"/>
          <w:szCs w:val="24"/>
        </w:rPr>
        <w:t xml:space="preserve"> par la disponibilité</w:t>
      </w:r>
      <w:r w:rsidRPr="000305E7">
        <w:rPr>
          <w:rFonts w:asciiTheme="majorBidi" w:hAnsiTheme="majorBidi" w:cstheme="majorBidi"/>
          <w:color w:val="000000"/>
          <w:sz w:val="24"/>
          <w:szCs w:val="24"/>
        </w:rPr>
        <w:t xml:space="preserve"> des nutriments) qui acidifient le milieu par</w:t>
      </w:r>
      <w:r w:rsidR="005C5703">
        <w:rPr>
          <w:rFonts w:asciiTheme="majorBidi" w:hAnsiTheme="majorBidi" w:cstheme="majorBidi"/>
          <w:color w:val="000000"/>
          <w:sz w:val="24"/>
          <w:szCs w:val="24"/>
        </w:rPr>
        <w:t xml:space="preserve"> la production d’acide lactique.</w:t>
      </w:r>
    </w:p>
    <w:p w:rsidR="00716F8D" w:rsidRDefault="00716F8D" w:rsidP="005C5703">
      <w:pPr>
        <w:autoSpaceDE w:val="0"/>
        <w:autoSpaceDN w:val="0"/>
        <w:adjustRightInd w:val="0"/>
        <w:spacing w:after="0" w:line="360" w:lineRule="auto"/>
        <w:ind w:firstLine="708"/>
        <w:jc w:val="both"/>
        <w:rPr>
          <w:rFonts w:asciiTheme="majorBidi" w:hAnsiTheme="majorBidi" w:cstheme="majorBidi"/>
          <w:color w:val="000000"/>
          <w:sz w:val="24"/>
          <w:szCs w:val="24"/>
        </w:rPr>
      </w:pPr>
    </w:p>
    <w:p w:rsidR="00DF4EF9" w:rsidRPr="00AE58A0" w:rsidRDefault="00DF4EF9" w:rsidP="00DF4EF9">
      <w:pPr>
        <w:spacing w:after="0" w:line="360" w:lineRule="auto"/>
        <w:jc w:val="both"/>
        <w:rPr>
          <w:rFonts w:asciiTheme="majorBidi" w:hAnsiTheme="majorBidi" w:cstheme="majorBidi"/>
          <w:b/>
          <w:sz w:val="24"/>
          <w:szCs w:val="24"/>
        </w:rPr>
      </w:pPr>
      <w:r w:rsidRPr="00AE58A0">
        <w:rPr>
          <w:rFonts w:asciiTheme="majorBidi" w:hAnsiTheme="majorBidi" w:cstheme="majorBidi"/>
          <w:b/>
          <w:sz w:val="24"/>
          <w:szCs w:val="24"/>
        </w:rPr>
        <w:t xml:space="preserve">4.4.2.2. Suivi de l’acidité </w:t>
      </w:r>
    </w:p>
    <w:p w:rsidR="00DF4EF9" w:rsidRPr="00AE58A0" w:rsidRDefault="00DF4EF9" w:rsidP="00DF4EF9">
      <w:pPr>
        <w:spacing w:after="0" w:line="360" w:lineRule="auto"/>
        <w:ind w:firstLine="708"/>
        <w:jc w:val="both"/>
        <w:rPr>
          <w:rFonts w:asciiTheme="majorBidi" w:hAnsiTheme="majorBidi" w:cstheme="majorBidi"/>
          <w:sz w:val="24"/>
          <w:szCs w:val="24"/>
        </w:rPr>
      </w:pPr>
      <w:r w:rsidRPr="00AE58A0">
        <w:rPr>
          <w:rFonts w:asciiTheme="majorBidi" w:hAnsiTheme="majorBidi" w:cstheme="majorBidi"/>
          <w:sz w:val="24"/>
          <w:szCs w:val="24"/>
        </w:rPr>
        <w:t>L</w:t>
      </w:r>
      <w:r>
        <w:rPr>
          <w:rFonts w:asciiTheme="majorBidi" w:hAnsiTheme="majorBidi" w:cstheme="majorBidi"/>
          <w:sz w:val="24"/>
          <w:szCs w:val="24"/>
        </w:rPr>
        <w:t>es</w:t>
      </w:r>
      <w:r w:rsidRPr="00AE58A0">
        <w:rPr>
          <w:rFonts w:asciiTheme="majorBidi" w:hAnsiTheme="majorBidi" w:cstheme="majorBidi"/>
          <w:sz w:val="24"/>
          <w:szCs w:val="24"/>
        </w:rPr>
        <w:t xml:space="preserve"> moyenne</w:t>
      </w:r>
      <w:r>
        <w:rPr>
          <w:rFonts w:asciiTheme="majorBidi" w:hAnsiTheme="majorBidi" w:cstheme="majorBidi"/>
          <w:sz w:val="24"/>
          <w:szCs w:val="24"/>
        </w:rPr>
        <w:t>s</w:t>
      </w:r>
      <w:r w:rsidRPr="00AE58A0">
        <w:rPr>
          <w:rFonts w:asciiTheme="majorBidi" w:hAnsiTheme="majorBidi" w:cstheme="majorBidi"/>
          <w:sz w:val="24"/>
          <w:szCs w:val="24"/>
        </w:rPr>
        <w:t xml:space="preserve"> de l’acidité suivie après chaque sept jour de</w:t>
      </w:r>
      <w:r>
        <w:rPr>
          <w:rFonts w:asciiTheme="majorBidi" w:hAnsiTheme="majorBidi" w:cstheme="majorBidi"/>
          <w:sz w:val="24"/>
          <w:szCs w:val="24"/>
        </w:rPr>
        <w:t>s</w:t>
      </w:r>
      <w:r w:rsidRPr="00AE58A0">
        <w:rPr>
          <w:rFonts w:asciiTheme="majorBidi" w:hAnsiTheme="majorBidi" w:cstheme="majorBidi"/>
          <w:sz w:val="24"/>
          <w:szCs w:val="24"/>
        </w:rPr>
        <w:t xml:space="preserve"> quatre échantillons du yaourt fabriqué</w:t>
      </w:r>
      <w:r>
        <w:rPr>
          <w:rFonts w:asciiTheme="majorBidi" w:hAnsiTheme="majorBidi" w:cstheme="majorBidi"/>
          <w:sz w:val="24"/>
          <w:szCs w:val="24"/>
        </w:rPr>
        <w:t>s</w:t>
      </w:r>
      <w:r w:rsidRPr="00AE58A0">
        <w:rPr>
          <w:rFonts w:asciiTheme="majorBidi" w:hAnsiTheme="majorBidi" w:cstheme="majorBidi"/>
          <w:sz w:val="24"/>
          <w:szCs w:val="24"/>
        </w:rPr>
        <w:t xml:space="preserve"> sont </w:t>
      </w:r>
      <w:r w:rsidR="00A31E74" w:rsidRPr="00AE58A0">
        <w:rPr>
          <w:rFonts w:asciiTheme="majorBidi" w:hAnsiTheme="majorBidi" w:cstheme="majorBidi"/>
          <w:sz w:val="24"/>
          <w:szCs w:val="24"/>
        </w:rPr>
        <w:t>mentionnées</w:t>
      </w:r>
      <w:r w:rsidRPr="00AE58A0">
        <w:rPr>
          <w:rFonts w:asciiTheme="majorBidi" w:hAnsiTheme="majorBidi" w:cstheme="majorBidi"/>
          <w:sz w:val="24"/>
          <w:szCs w:val="24"/>
        </w:rPr>
        <w:t xml:space="preserve"> dans la figure 4.10.</w:t>
      </w:r>
    </w:p>
    <w:p w:rsidR="00DF4EF9" w:rsidRPr="00AE58A0" w:rsidRDefault="00DF4EF9" w:rsidP="00DF4EF9">
      <w:pPr>
        <w:spacing w:after="0" w:line="360" w:lineRule="auto"/>
        <w:ind w:firstLine="708"/>
        <w:jc w:val="center"/>
        <w:rPr>
          <w:rFonts w:asciiTheme="majorBidi" w:hAnsiTheme="majorBidi" w:cstheme="majorBidi"/>
          <w:sz w:val="24"/>
          <w:szCs w:val="24"/>
        </w:rPr>
      </w:pPr>
      <w:r w:rsidRPr="00AE58A0">
        <w:rPr>
          <w:rFonts w:asciiTheme="majorBidi" w:hAnsiTheme="majorBidi" w:cstheme="majorBidi"/>
          <w:noProof/>
          <w:sz w:val="24"/>
          <w:szCs w:val="24"/>
        </w:rPr>
        <w:drawing>
          <wp:inline distT="0" distB="0" distL="0" distR="0">
            <wp:extent cx="3924797" cy="2340555"/>
            <wp:effectExtent l="19050" t="0" r="18553" b="2595"/>
            <wp:docPr id="22"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DF4EF9" w:rsidRDefault="00DF4EF9" w:rsidP="00DF4EF9">
      <w:pPr>
        <w:spacing w:after="0" w:line="360" w:lineRule="auto"/>
        <w:jc w:val="center"/>
        <w:rPr>
          <w:rFonts w:asciiTheme="majorBidi" w:hAnsiTheme="majorBidi" w:cstheme="majorBidi"/>
          <w:bCs/>
          <w:sz w:val="24"/>
          <w:szCs w:val="24"/>
        </w:rPr>
      </w:pPr>
      <w:r w:rsidRPr="00AE58A0">
        <w:rPr>
          <w:rFonts w:asciiTheme="majorBidi" w:hAnsiTheme="majorBidi" w:cstheme="majorBidi"/>
          <w:b/>
          <w:sz w:val="24"/>
          <w:szCs w:val="24"/>
        </w:rPr>
        <w:t xml:space="preserve">Figure 4.10 : </w:t>
      </w:r>
      <w:r w:rsidRPr="008E148A">
        <w:rPr>
          <w:rFonts w:asciiTheme="majorBidi" w:hAnsiTheme="majorBidi" w:cstheme="majorBidi"/>
          <w:bCs/>
          <w:sz w:val="24"/>
          <w:szCs w:val="24"/>
        </w:rPr>
        <w:t>Evolution de l’acidité du yaourt au cours de stockage</w:t>
      </w:r>
    </w:p>
    <w:p w:rsidR="00716F8D" w:rsidRPr="00AE58A0" w:rsidRDefault="00716F8D" w:rsidP="00DF4EF9">
      <w:pPr>
        <w:spacing w:after="0" w:line="360" w:lineRule="auto"/>
        <w:jc w:val="center"/>
        <w:rPr>
          <w:rFonts w:asciiTheme="majorBidi" w:hAnsiTheme="majorBidi" w:cstheme="majorBidi"/>
          <w:b/>
          <w:sz w:val="24"/>
          <w:szCs w:val="24"/>
        </w:rPr>
      </w:pPr>
    </w:p>
    <w:p w:rsidR="00DF4EF9" w:rsidRDefault="00DF4EF9" w:rsidP="00DF4EF9">
      <w:pPr>
        <w:autoSpaceDE w:val="0"/>
        <w:autoSpaceDN w:val="0"/>
        <w:adjustRightInd w:val="0"/>
        <w:spacing w:after="0" w:line="360" w:lineRule="auto"/>
        <w:ind w:firstLine="708"/>
        <w:jc w:val="both"/>
        <w:rPr>
          <w:rFonts w:ascii="TimesNewRoman" w:hAnsi="TimesNewRoman" w:cs="TimesNewRoman"/>
          <w:color w:val="000000"/>
          <w:sz w:val="24"/>
          <w:szCs w:val="24"/>
        </w:rPr>
      </w:pPr>
      <w:r w:rsidRPr="00D238EC">
        <w:rPr>
          <w:rFonts w:ascii="TimesNewRoman" w:hAnsi="TimesNewRoman" w:cs="TimesNewRoman"/>
          <w:color w:val="000000"/>
          <w:sz w:val="24"/>
          <w:szCs w:val="24"/>
        </w:rPr>
        <w:t xml:space="preserve">Les résultats obtenus </w:t>
      </w:r>
      <w:r>
        <w:rPr>
          <w:rFonts w:ascii="TimesNewRoman" w:hAnsi="TimesNewRoman" w:cs="TimesNewRoman"/>
          <w:color w:val="000000"/>
          <w:sz w:val="24"/>
          <w:szCs w:val="24"/>
        </w:rPr>
        <w:t xml:space="preserve">montrent </w:t>
      </w:r>
      <w:r w:rsidRPr="00D238EC">
        <w:rPr>
          <w:rFonts w:ascii="TimesNewRoman" w:hAnsi="TimesNewRoman" w:cs="TimesNewRoman"/>
          <w:color w:val="000000"/>
          <w:sz w:val="24"/>
          <w:szCs w:val="24"/>
        </w:rPr>
        <w:t xml:space="preserve">que globalement </w:t>
      </w:r>
      <w:r>
        <w:rPr>
          <w:rFonts w:ascii="TimesNewRoman" w:hAnsi="TimesNewRoman" w:cs="TimesNewRoman"/>
          <w:color w:val="000000"/>
          <w:sz w:val="24"/>
          <w:szCs w:val="24"/>
        </w:rPr>
        <w:t>il n’y a pas un grand changement ou une grande variation  en acidité des quatre échantillons du yaourt en fonction du temps de stockage. L</w:t>
      </w:r>
      <w:r w:rsidRPr="00D238EC">
        <w:rPr>
          <w:rFonts w:ascii="TimesNewRoman" w:hAnsi="TimesNewRoman" w:cs="TimesNewRoman"/>
          <w:color w:val="000000"/>
          <w:sz w:val="24"/>
          <w:szCs w:val="24"/>
        </w:rPr>
        <w:t>es résultats du suivi</w:t>
      </w:r>
      <w:r>
        <w:rPr>
          <w:rFonts w:ascii="TimesNewRoman" w:hAnsi="TimesNewRoman" w:cs="TimesNewRoman"/>
          <w:color w:val="000000"/>
          <w:sz w:val="24"/>
          <w:szCs w:val="24"/>
        </w:rPr>
        <w:t xml:space="preserve"> </w:t>
      </w:r>
      <w:r w:rsidRPr="00D238EC">
        <w:rPr>
          <w:rFonts w:ascii="TimesNewRoman" w:hAnsi="TimesNewRoman" w:cs="TimesNewRoman"/>
          <w:color w:val="000000"/>
          <w:sz w:val="24"/>
          <w:szCs w:val="24"/>
        </w:rPr>
        <w:t xml:space="preserve">de </w:t>
      </w:r>
      <w:r>
        <w:rPr>
          <w:rFonts w:ascii="TimesNewRoman" w:hAnsi="TimesNewRoman" w:cs="TimesNewRoman"/>
          <w:color w:val="000000"/>
          <w:sz w:val="24"/>
          <w:szCs w:val="24"/>
        </w:rPr>
        <w:t>l’acidité</w:t>
      </w:r>
      <w:r w:rsidRPr="00D238EC">
        <w:rPr>
          <w:rFonts w:ascii="TimesNewRoman" w:hAnsi="TimesNewRoman" w:cs="TimesNewRoman"/>
          <w:color w:val="000000"/>
          <w:sz w:val="24"/>
          <w:szCs w:val="24"/>
        </w:rPr>
        <w:t xml:space="preserve"> </w:t>
      </w:r>
      <w:r>
        <w:rPr>
          <w:rFonts w:ascii="TimesNewRoman" w:hAnsi="TimesNewRoman" w:cs="TimesNewRoman"/>
          <w:color w:val="000000"/>
          <w:sz w:val="24"/>
          <w:szCs w:val="24"/>
        </w:rPr>
        <w:t xml:space="preserve">des yaourts fabriqué  </w:t>
      </w:r>
      <w:r w:rsidRPr="00D238EC">
        <w:rPr>
          <w:rFonts w:ascii="TimesNewRoman" w:hAnsi="TimesNewRoman" w:cs="TimesNewRoman"/>
          <w:color w:val="000000"/>
          <w:sz w:val="24"/>
          <w:szCs w:val="24"/>
        </w:rPr>
        <w:t>sont détaillés</w:t>
      </w:r>
      <w:r>
        <w:rPr>
          <w:rFonts w:ascii="TimesNewRoman" w:hAnsi="TimesNewRoman" w:cs="TimesNewRoman"/>
          <w:color w:val="000000"/>
          <w:sz w:val="24"/>
          <w:szCs w:val="24"/>
        </w:rPr>
        <w:t xml:space="preserve"> en annexe 6.</w:t>
      </w:r>
    </w:p>
    <w:p w:rsidR="00D630BB" w:rsidRDefault="00D630BB" w:rsidP="00D630BB">
      <w:pPr>
        <w:autoSpaceDE w:val="0"/>
        <w:autoSpaceDN w:val="0"/>
        <w:adjustRightInd w:val="0"/>
        <w:spacing w:after="0" w:line="360" w:lineRule="auto"/>
        <w:ind w:firstLine="708"/>
        <w:jc w:val="both"/>
        <w:rPr>
          <w:rFonts w:ascii="TimesNewRoman" w:hAnsi="TimesNewRoman" w:cs="TimesNewRoman"/>
          <w:color w:val="000000"/>
          <w:sz w:val="24"/>
          <w:szCs w:val="24"/>
        </w:rPr>
      </w:pPr>
      <w:r>
        <w:rPr>
          <w:rFonts w:ascii="TimesNewRoman" w:hAnsi="TimesNewRoman" w:cs="TimesNewRoman"/>
          <w:color w:val="000000"/>
          <w:sz w:val="24"/>
          <w:szCs w:val="24"/>
        </w:rPr>
        <w:t xml:space="preserve">Le changement de l’acidité de yaourt  ce varie en fonction de la durée de stockage et au en fonction du pH.  </w:t>
      </w:r>
    </w:p>
    <w:p w:rsidR="00DF4EF9" w:rsidRPr="009B4060" w:rsidRDefault="00DF4EF9" w:rsidP="00DF4EF9">
      <w:pPr>
        <w:autoSpaceDE w:val="0"/>
        <w:autoSpaceDN w:val="0"/>
        <w:adjustRightInd w:val="0"/>
        <w:spacing w:after="0" w:line="360" w:lineRule="auto"/>
        <w:ind w:firstLine="708"/>
        <w:jc w:val="both"/>
        <w:rPr>
          <w:rFonts w:ascii="TimesNewRoman" w:hAnsi="TimesNewRoman" w:cs="TimesNewRoman"/>
          <w:color w:val="000000"/>
          <w:sz w:val="24"/>
          <w:szCs w:val="24"/>
          <w:lang w:val="en-US"/>
        </w:rPr>
      </w:pPr>
    </w:p>
    <w:p w:rsidR="00DF4EF9" w:rsidRPr="00AE58A0" w:rsidRDefault="00DF4EF9" w:rsidP="00DF4EF9">
      <w:pPr>
        <w:spacing w:after="0" w:line="360" w:lineRule="auto"/>
        <w:jc w:val="both"/>
        <w:rPr>
          <w:rFonts w:asciiTheme="majorBidi" w:hAnsiTheme="majorBidi" w:cstheme="majorBidi"/>
          <w:b/>
          <w:sz w:val="24"/>
          <w:szCs w:val="24"/>
        </w:rPr>
      </w:pPr>
      <w:r w:rsidRPr="00AE58A0">
        <w:rPr>
          <w:rFonts w:asciiTheme="majorBidi" w:hAnsiTheme="majorBidi" w:cstheme="majorBidi"/>
          <w:b/>
          <w:sz w:val="24"/>
          <w:szCs w:val="24"/>
        </w:rPr>
        <w:t>4.4.3. Qualité</w:t>
      </w:r>
      <w:r>
        <w:rPr>
          <w:rFonts w:asciiTheme="majorBidi" w:hAnsiTheme="majorBidi" w:cstheme="majorBidi"/>
          <w:b/>
          <w:sz w:val="24"/>
          <w:szCs w:val="24"/>
        </w:rPr>
        <w:t xml:space="preserve"> </w:t>
      </w:r>
      <w:r w:rsidRPr="00AE58A0">
        <w:rPr>
          <w:rFonts w:asciiTheme="majorBidi" w:hAnsiTheme="majorBidi" w:cstheme="majorBidi"/>
          <w:b/>
          <w:sz w:val="24"/>
          <w:szCs w:val="24"/>
        </w:rPr>
        <w:t>microbiologique du</w:t>
      </w:r>
      <w:r>
        <w:rPr>
          <w:rFonts w:asciiTheme="majorBidi" w:hAnsiTheme="majorBidi" w:cstheme="majorBidi"/>
          <w:b/>
          <w:sz w:val="24"/>
          <w:szCs w:val="24"/>
        </w:rPr>
        <w:t xml:space="preserve"> </w:t>
      </w:r>
      <w:r w:rsidRPr="00AE58A0">
        <w:rPr>
          <w:rFonts w:asciiTheme="majorBidi" w:hAnsiTheme="majorBidi" w:cstheme="majorBidi"/>
          <w:b/>
          <w:sz w:val="24"/>
          <w:szCs w:val="24"/>
        </w:rPr>
        <w:t>yaourt</w:t>
      </w:r>
    </w:p>
    <w:p w:rsidR="00DF4EF9" w:rsidRDefault="00DF4EF9" w:rsidP="00DF4EF9">
      <w:pPr>
        <w:spacing w:after="0" w:line="360" w:lineRule="auto"/>
        <w:ind w:firstLine="708"/>
        <w:jc w:val="both"/>
        <w:rPr>
          <w:rFonts w:asciiTheme="majorBidi" w:hAnsiTheme="majorBidi" w:cstheme="majorBidi"/>
          <w:sz w:val="24"/>
          <w:szCs w:val="24"/>
        </w:rPr>
      </w:pPr>
      <w:r w:rsidRPr="00AE58A0">
        <w:rPr>
          <w:rFonts w:asciiTheme="majorBidi" w:hAnsiTheme="majorBidi" w:cstheme="majorBidi"/>
          <w:sz w:val="24"/>
          <w:szCs w:val="24"/>
        </w:rPr>
        <w:t>Les résultats des analyses microbiologiques de quatre échantillons du yaourt fabriqué sont mentionnés dans le tableau 4.</w:t>
      </w:r>
      <w:r>
        <w:rPr>
          <w:rFonts w:asciiTheme="majorBidi" w:hAnsiTheme="majorBidi" w:cstheme="majorBidi"/>
          <w:sz w:val="24"/>
          <w:szCs w:val="24"/>
        </w:rPr>
        <w:t>6</w:t>
      </w:r>
      <w:r w:rsidRPr="00AE58A0">
        <w:rPr>
          <w:rFonts w:asciiTheme="majorBidi" w:hAnsiTheme="majorBidi" w:cstheme="majorBidi"/>
          <w:sz w:val="24"/>
          <w:szCs w:val="24"/>
        </w:rPr>
        <w:t>.</w:t>
      </w:r>
    </w:p>
    <w:p w:rsidR="00716F8D" w:rsidRDefault="00716F8D" w:rsidP="00DF4EF9">
      <w:pPr>
        <w:spacing w:after="0" w:line="360" w:lineRule="auto"/>
        <w:ind w:firstLine="708"/>
        <w:jc w:val="both"/>
        <w:rPr>
          <w:rFonts w:asciiTheme="majorBidi" w:hAnsiTheme="majorBidi" w:cstheme="majorBidi"/>
          <w:sz w:val="24"/>
          <w:szCs w:val="24"/>
        </w:rPr>
      </w:pPr>
    </w:p>
    <w:p w:rsidR="00716F8D" w:rsidRDefault="00716F8D" w:rsidP="00DF4EF9">
      <w:pPr>
        <w:spacing w:after="0" w:line="360" w:lineRule="auto"/>
        <w:ind w:firstLine="708"/>
        <w:jc w:val="both"/>
        <w:rPr>
          <w:rFonts w:asciiTheme="majorBidi" w:hAnsiTheme="majorBidi" w:cstheme="majorBidi"/>
          <w:sz w:val="24"/>
          <w:szCs w:val="24"/>
        </w:rPr>
      </w:pPr>
    </w:p>
    <w:p w:rsidR="00716F8D" w:rsidRPr="00AE58A0" w:rsidRDefault="00716F8D" w:rsidP="00DF4EF9">
      <w:pPr>
        <w:spacing w:after="0" w:line="360" w:lineRule="auto"/>
        <w:ind w:firstLine="708"/>
        <w:jc w:val="both"/>
        <w:rPr>
          <w:rFonts w:asciiTheme="majorBidi" w:hAnsiTheme="majorBidi" w:cstheme="majorBidi"/>
          <w:sz w:val="24"/>
          <w:szCs w:val="24"/>
        </w:rPr>
      </w:pPr>
    </w:p>
    <w:p w:rsidR="00DF4EF9" w:rsidRPr="00AE58A0" w:rsidRDefault="00DF4EF9" w:rsidP="00DF4EF9">
      <w:pPr>
        <w:spacing w:after="0" w:line="360" w:lineRule="auto"/>
        <w:ind w:firstLine="708"/>
        <w:jc w:val="both"/>
        <w:rPr>
          <w:rFonts w:asciiTheme="majorBidi" w:hAnsiTheme="majorBidi" w:cstheme="majorBidi"/>
          <w:sz w:val="24"/>
          <w:szCs w:val="24"/>
        </w:rPr>
      </w:pPr>
      <w:r w:rsidRPr="00AE58A0">
        <w:rPr>
          <w:rFonts w:asciiTheme="majorBidi" w:hAnsiTheme="majorBidi" w:cstheme="majorBidi"/>
          <w:b/>
          <w:sz w:val="24"/>
          <w:szCs w:val="24"/>
        </w:rPr>
        <w:lastRenderedPageBreak/>
        <w:t>Tableau 4.</w:t>
      </w:r>
      <w:r>
        <w:rPr>
          <w:rFonts w:asciiTheme="majorBidi" w:hAnsiTheme="majorBidi" w:cstheme="majorBidi"/>
          <w:b/>
          <w:sz w:val="24"/>
          <w:szCs w:val="24"/>
        </w:rPr>
        <w:t>6</w:t>
      </w:r>
      <w:r w:rsidRPr="00AE58A0">
        <w:rPr>
          <w:rFonts w:asciiTheme="majorBidi" w:hAnsiTheme="majorBidi" w:cstheme="majorBidi"/>
          <w:b/>
          <w:sz w:val="24"/>
          <w:szCs w:val="24"/>
        </w:rPr>
        <w:t> :</w:t>
      </w:r>
      <w:r>
        <w:rPr>
          <w:rFonts w:asciiTheme="majorBidi" w:hAnsiTheme="majorBidi" w:cstheme="majorBidi"/>
          <w:b/>
          <w:sz w:val="24"/>
          <w:szCs w:val="24"/>
        </w:rPr>
        <w:t xml:space="preserve"> </w:t>
      </w:r>
      <w:r w:rsidRPr="00AE58A0">
        <w:rPr>
          <w:rFonts w:asciiTheme="majorBidi" w:hAnsiTheme="majorBidi" w:cstheme="majorBidi"/>
          <w:sz w:val="24"/>
          <w:szCs w:val="24"/>
        </w:rPr>
        <w:t>Paramètres microbiologique de quatre échantillons du yaourt fabriqué</w:t>
      </w:r>
    </w:p>
    <w:tbl>
      <w:tblPr>
        <w:tblW w:w="8737" w:type="dxa"/>
        <w:jc w:val="center"/>
        <w:tblCellMar>
          <w:left w:w="70" w:type="dxa"/>
          <w:right w:w="70" w:type="dxa"/>
        </w:tblCellMar>
        <w:tblLook w:val="04A0"/>
      </w:tblPr>
      <w:tblGrid>
        <w:gridCol w:w="1763"/>
        <w:gridCol w:w="1020"/>
        <w:gridCol w:w="988"/>
        <w:gridCol w:w="900"/>
        <w:gridCol w:w="992"/>
        <w:gridCol w:w="900"/>
        <w:gridCol w:w="1087"/>
        <w:gridCol w:w="1087"/>
      </w:tblGrid>
      <w:tr w:rsidR="00DF4EF9" w:rsidRPr="008E148A" w:rsidTr="00D5796A">
        <w:trPr>
          <w:trHeight w:val="325"/>
          <w:jc w:val="center"/>
        </w:trPr>
        <w:tc>
          <w:tcPr>
            <w:tcW w:w="17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4EF9" w:rsidRPr="00514979" w:rsidRDefault="00DF4EF9" w:rsidP="00D5796A">
            <w:pPr>
              <w:spacing w:after="0" w:line="360" w:lineRule="auto"/>
              <w:jc w:val="both"/>
              <w:rPr>
                <w:rFonts w:asciiTheme="majorBidi" w:eastAsia="Times New Roman" w:hAnsiTheme="majorBidi" w:cstheme="majorBidi"/>
                <w:color w:val="000000"/>
                <w:sz w:val="24"/>
                <w:szCs w:val="24"/>
              </w:rPr>
            </w:pPr>
            <w:r w:rsidRPr="00514979">
              <w:rPr>
                <w:rFonts w:asciiTheme="majorBidi" w:eastAsia="Times New Roman" w:hAnsiTheme="majorBidi" w:cstheme="majorBidi"/>
                <w:color w:val="000000"/>
                <w:sz w:val="24"/>
                <w:szCs w:val="24"/>
              </w:rPr>
              <w:t>Détermination</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DF4EF9" w:rsidRPr="00514979" w:rsidRDefault="00DF4EF9" w:rsidP="00D5796A">
            <w:pPr>
              <w:spacing w:after="0" w:line="360" w:lineRule="auto"/>
              <w:jc w:val="center"/>
              <w:rPr>
                <w:rFonts w:asciiTheme="majorBidi" w:eastAsia="Times New Roman" w:hAnsiTheme="majorBidi" w:cstheme="majorBidi"/>
                <w:color w:val="000000"/>
                <w:sz w:val="24"/>
                <w:szCs w:val="24"/>
              </w:rPr>
            </w:pPr>
            <w:r w:rsidRPr="00514979">
              <w:rPr>
                <w:rFonts w:asciiTheme="majorBidi" w:eastAsia="Times New Roman" w:hAnsiTheme="majorBidi" w:cstheme="majorBidi"/>
                <w:color w:val="000000"/>
                <w:sz w:val="24"/>
                <w:szCs w:val="24"/>
              </w:rPr>
              <w:t>T</w:t>
            </w:r>
          </w:p>
        </w:tc>
        <w:tc>
          <w:tcPr>
            <w:tcW w:w="988" w:type="dxa"/>
            <w:tcBorders>
              <w:top w:val="single" w:sz="4" w:space="0" w:color="auto"/>
              <w:left w:val="nil"/>
              <w:bottom w:val="single" w:sz="4" w:space="0" w:color="auto"/>
              <w:right w:val="single" w:sz="4" w:space="0" w:color="auto"/>
            </w:tcBorders>
            <w:shd w:val="clear" w:color="auto" w:fill="auto"/>
            <w:noWrap/>
            <w:vAlign w:val="bottom"/>
            <w:hideMark/>
          </w:tcPr>
          <w:p w:rsidR="00DF4EF9" w:rsidRPr="00514979" w:rsidRDefault="00DF4EF9" w:rsidP="00D5796A">
            <w:pPr>
              <w:spacing w:after="0" w:line="360" w:lineRule="auto"/>
              <w:jc w:val="center"/>
              <w:rPr>
                <w:rFonts w:asciiTheme="majorBidi" w:eastAsia="Times New Roman" w:hAnsiTheme="majorBidi" w:cstheme="majorBidi"/>
                <w:color w:val="000000"/>
                <w:sz w:val="24"/>
                <w:szCs w:val="24"/>
              </w:rPr>
            </w:pPr>
            <w:r w:rsidRPr="00514979">
              <w:rPr>
                <w:rFonts w:asciiTheme="majorBidi" w:eastAsia="Times New Roman" w:hAnsiTheme="majorBidi" w:cstheme="majorBidi"/>
                <w:color w:val="000000"/>
                <w:sz w:val="24"/>
                <w:szCs w:val="24"/>
              </w:rPr>
              <w:t>6% F</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DF4EF9" w:rsidRPr="00514979" w:rsidRDefault="00DF4EF9" w:rsidP="00D5796A">
            <w:pPr>
              <w:spacing w:after="0" w:line="360" w:lineRule="auto"/>
              <w:jc w:val="center"/>
              <w:rPr>
                <w:rFonts w:asciiTheme="majorBidi" w:eastAsia="Times New Roman" w:hAnsiTheme="majorBidi" w:cstheme="majorBidi"/>
                <w:color w:val="000000"/>
                <w:sz w:val="24"/>
                <w:szCs w:val="24"/>
              </w:rPr>
            </w:pPr>
            <w:r w:rsidRPr="00514979">
              <w:rPr>
                <w:rFonts w:asciiTheme="majorBidi" w:eastAsia="Times New Roman" w:hAnsiTheme="majorBidi" w:cstheme="majorBidi"/>
                <w:color w:val="000000"/>
                <w:sz w:val="24"/>
                <w:szCs w:val="24"/>
              </w:rPr>
              <w:t>8% F</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DF4EF9" w:rsidRPr="00514979" w:rsidRDefault="00DF4EF9" w:rsidP="00D5796A">
            <w:pPr>
              <w:spacing w:after="0" w:line="360" w:lineRule="auto"/>
              <w:jc w:val="center"/>
              <w:rPr>
                <w:rFonts w:asciiTheme="majorBidi" w:eastAsia="Times New Roman" w:hAnsiTheme="majorBidi" w:cstheme="majorBidi"/>
                <w:color w:val="000000"/>
                <w:sz w:val="24"/>
                <w:szCs w:val="24"/>
              </w:rPr>
            </w:pPr>
            <w:r w:rsidRPr="00514979">
              <w:rPr>
                <w:rFonts w:asciiTheme="majorBidi" w:eastAsia="Times New Roman" w:hAnsiTheme="majorBidi" w:cstheme="majorBidi"/>
                <w:color w:val="000000"/>
                <w:sz w:val="24"/>
                <w:szCs w:val="24"/>
              </w:rPr>
              <w:t>10% F</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DF4EF9" w:rsidRPr="00514979" w:rsidRDefault="00DF4EF9" w:rsidP="00D5796A">
            <w:pPr>
              <w:spacing w:after="0" w:line="360" w:lineRule="auto"/>
              <w:jc w:val="center"/>
              <w:rPr>
                <w:rFonts w:asciiTheme="majorBidi" w:eastAsia="Times New Roman" w:hAnsiTheme="majorBidi" w:cstheme="majorBidi"/>
                <w:color w:val="000000"/>
                <w:sz w:val="24"/>
                <w:szCs w:val="24"/>
              </w:rPr>
            </w:pPr>
            <w:r w:rsidRPr="00514979">
              <w:rPr>
                <w:rFonts w:asciiTheme="majorBidi" w:eastAsia="Times New Roman" w:hAnsiTheme="majorBidi" w:cstheme="majorBidi"/>
                <w:color w:val="000000"/>
                <w:sz w:val="24"/>
                <w:szCs w:val="24"/>
              </w:rPr>
              <w:t>CV</w:t>
            </w:r>
          </w:p>
        </w:tc>
        <w:tc>
          <w:tcPr>
            <w:tcW w:w="1087" w:type="dxa"/>
            <w:tcBorders>
              <w:top w:val="single" w:sz="4" w:space="0" w:color="auto"/>
              <w:left w:val="nil"/>
              <w:bottom w:val="single" w:sz="4" w:space="0" w:color="auto"/>
              <w:right w:val="single" w:sz="4" w:space="0" w:color="auto"/>
            </w:tcBorders>
            <w:shd w:val="clear" w:color="auto" w:fill="auto"/>
            <w:noWrap/>
            <w:vAlign w:val="bottom"/>
            <w:hideMark/>
          </w:tcPr>
          <w:p w:rsidR="00DF4EF9" w:rsidRPr="00514979" w:rsidRDefault="00DF4EF9" w:rsidP="00D5796A">
            <w:pPr>
              <w:spacing w:after="0" w:line="360" w:lineRule="auto"/>
              <w:jc w:val="center"/>
              <w:rPr>
                <w:rFonts w:asciiTheme="majorBidi" w:eastAsia="Times New Roman" w:hAnsiTheme="majorBidi" w:cstheme="majorBidi"/>
                <w:color w:val="000000"/>
                <w:sz w:val="24"/>
                <w:szCs w:val="24"/>
              </w:rPr>
            </w:pPr>
            <w:r w:rsidRPr="00514979">
              <w:rPr>
                <w:rFonts w:asciiTheme="majorBidi" w:eastAsia="Times New Roman" w:hAnsiTheme="majorBidi" w:cstheme="majorBidi"/>
                <w:color w:val="000000"/>
                <w:sz w:val="24"/>
                <w:szCs w:val="24"/>
              </w:rPr>
              <w:t>Moyenne</w:t>
            </w:r>
          </w:p>
        </w:tc>
        <w:tc>
          <w:tcPr>
            <w:tcW w:w="1087" w:type="dxa"/>
            <w:tcBorders>
              <w:top w:val="single" w:sz="4" w:space="0" w:color="auto"/>
              <w:bottom w:val="single" w:sz="4" w:space="0" w:color="auto"/>
              <w:right w:val="single" w:sz="4" w:space="0" w:color="auto"/>
            </w:tcBorders>
          </w:tcPr>
          <w:p w:rsidR="00DF4EF9" w:rsidRPr="00514979" w:rsidRDefault="00DF4EF9" w:rsidP="00D5796A">
            <w:pPr>
              <w:spacing w:after="0" w:line="360" w:lineRule="auto"/>
              <w:jc w:val="center"/>
              <w:rPr>
                <w:rFonts w:asciiTheme="majorBidi" w:eastAsia="Times New Roman" w:hAnsiTheme="majorBidi" w:cstheme="majorBidi"/>
                <w:color w:val="FF0000"/>
                <w:sz w:val="24"/>
                <w:szCs w:val="24"/>
              </w:rPr>
            </w:pPr>
            <w:r w:rsidRPr="00514979">
              <w:rPr>
                <w:rFonts w:asciiTheme="majorBidi" w:eastAsia="Times New Roman" w:hAnsiTheme="majorBidi" w:cstheme="majorBidi"/>
                <w:sz w:val="24"/>
                <w:szCs w:val="24"/>
              </w:rPr>
              <w:t>Standards J.O.R.A</w:t>
            </w:r>
          </w:p>
        </w:tc>
      </w:tr>
      <w:tr w:rsidR="00DF4EF9" w:rsidRPr="008E148A" w:rsidTr="00D5796A">
        <w:trPr>
          <w:trHeight w:val="761"/>
          <w:jc w:val="center"/>
        </w:trPr>
        <w:tc>
          <w:tcPr>
            <w:tcW w:w="1763" w:type="dxa"/>
            <w:tcBorders>
              <w:top w:val="nil"/>
              <w:left w:val="single" w:sz="4" w:space="0" w:color="auto"/>
              <w:bottom w:val="single" w:sz="4" w:space="0" w:color="auto"/>
              <w:right w:val="single" w:sz="4" w:space="0" w:color="auto"/>
            </w:tcBorders>
            <w:shd w:val="clear" w:color="auto" w:fill="auto"/>
            <w:noWrap/>
            <w:vAlign w:val="bottom"/>
            <w:hideMark/>
          </w:tcPr>
          <w:p w:rsidR="00DF4EF9" w:rsidRPr="00514979" w:rsidRDefault="00DF4EF9" w:rsidP="00D5796A">
            <w:pPr>
              <w:spacing w:after="0" w:line="360" w:lineRule="auto"/>
              <w:jc w:val="both"/>
              <w:rPr>
                <w:rFonts w:asciiTheme="majorBidi" w:eastAsia="Times New Roman" w:hAnsiTheme="majorBidi" w:cstheme="majorBidi"/>
                <w:color w:val="000000"/>
                <w:sz w:val="24"/>
                <w:szCs w:val="24"/>
              </w:rPr>
            </w:pPr>
            <w:r w:rsidRPr="00514979">
              <w:rPr>
                <w:rFonts w:asciiTheme="majorBidi" w:eastAsia="Times New Roman" w:hAnsiTheme="majorBidi" w:cstheme="majorBidi"/>
                <w:color w:val="000000"/>
                <w:sz w:val="24"/>
                <w:szCs w:val="24"/>
              </w:rPr>
              <w:t>Germes aérobies à 30°C</w:t>
            </w:r>
          </w:p>
        </w:tc>
        <w:tc>
          <w:tcPr>
            <w:tcW w:w="1020" w:type="dxa"/>
            <w:tcBorders>
              <w:top w:val="nil"/>
              <w:left w:val="nil"/>
              <w:bottom w:val="single" w:sz="4" w:space="0" w:color="auto"/>
              <w:right w:val="single" w:sz="4" w:space="0" w:color="auto"/>
            </w:tcBorders>
            <w:shd w:val="clear" w:color="auto" w:fill="auto"/>
            <w:noWrap/>
            <w:vAlign w:val="bottom"/>
            <w:hideMark/>
          </w:tcPr>
          <w:p w:rsidR="00DF4EF9" w:rsidRPr="00514979" w:rsidRDefault="00DF4EF9" w:rsidP="00D5796A">
            <w:pPr>
              <w:spacing w:after="0" w:line="360" w:lineRule="auto"/>
              <w:jc w:val="center"/>
              <w:rPr>
                <w:rFonts w:asciiTheme="majorBidi" w:eastAsia="Times New Roman" w:hAnsiTheme="majorBidi" w:cstheme="majorBidi"/>
                <w:color w:val="000000"/>
                <w:sz w:val="24"/>
                <w:szCs w:val="24"/>
              </w:rPr>
            </w:pPr>
            <w:r w:rsidRPr="00514979">
              <w:rPr>
                <w:rFonts w:asciiTheme="majorBidi" w:eastAsia="Times New Roman" w:hAnsiTheme="majorBidi" w:cstheme="majorBidi"/>
                <w:color w:val="000000"/>
                <w:sz w:val="24"/>
                <w:szCs w:val="24"/>
              </w:rPr>
              <w:t>2400</w:t>
            </w:r>
          </w:p>
        </w:tc>
        <w:tc>
          <w:tcPr>
            <w:tcW w:w="988" w:type="dxa"/>
            <w:tcBorders>
              <w:top w:val="nil"/>
              <w:left w:val="nil"/>
              <w:bottom w:val="single" w:sz="4" w:space="0" w:color="auto"/>
              <w:right w:val="single" w:sz="4" w:space="0" w:color="auto"/>
            </w:tcBorders>
            <w:shd w:val="clear" w:color="auto" w:fill="auto"/>
            <w:noWrap/>
            <w:vAlign w:val="bottom"/>
            <w:hideMark/>
          </w:tcPr>
          <w:p w:rsidR="00DF4EF9" w:rsidRPr="00514979" w:rsidRDefault="00DF4EF9" w:rsidP="00D5796A">
            <w:pPr>
              <w:spacing w:after="0" w:line="360" w:lineRule="auto"/>
              <w:jc w:val="center"/>
              <w:rPr>
                <w:rFonts w:asciiTheme="majorBidi" w:eastAsia="Times New Roman" w:hAnsiTheme="majorBidi" w:cstheme="majorBidi"/>
                <w:color w:val="000000"/>
                <w:sz w:val="24"/>
                <w:szCs w:val="24"/>
              </w:rPr>
            </w:pPr>
            <w:r w:rsidRPr="00514979">
              <w:rPr>
                <w:rFonts w:asciiTheme="majorBidi" w:eastAsia="Times New Roman" w:hAnsiTheme="majorBidi" w:cstheme="majorBidi"/>
                <w:color w:val="000000"/>
                <w:sz w:val="24"/>
                <w:szCs w:val="24"/>
              </w:rPr>
              <w:t>200</w:t>
            </w:r>
          </w:p>
        </w:tc>
        <w:tc>
          <w:tcPr>
            <w:tcW w:w="900" w:type="dxa"/>
            <w:tcBorders>
              <w:top w:val="nil"/>
              <w:left w:val="nil"/>
              <w:bottom w:val="single" w:sz="4" w:space="0" w:color="auto"/>
              <w:right w:val="single" w:sz="4" w:space="0" w:color="auto"/>
            </w:tcBorders>
            <w:shd w:val="clear" w:color="auto" w:fill="auto"/>
            <w:noWrap/>
            <w:vAlign w:val="bottom"/>
            <w:hideMark/>
          </w:tcPr>
          <w:p w:rsidR="00DF4EF9" w:rsidRPr="00514979" w:rsidRDefault="00DF4EF9" w:rsidP="00D5796A">
            <w:pPr>
              <w:spacing w:after="0" w:line="360" w:lineRule="auto"/>
              <w:jc w:val="center"/>
              <w:rPr>
                <w:rFonts w:asciiTheme="majorBidi" w:eastAsia="Times New Roman" w:hAnsiTheme="majorBidi" w:cstheme="majorBidi"/>
                <w:color w:val="000000"/>
                <w:sz w:val="24"/>
                <w:szCs w:val="24"/>
              </w:rPr>
            </w:pPr>
            <w:r w:rsidRPr="00514979">
              <w:rPr>
                <w:rFonts w:asciiTheme="majorBidi" w:eastAsia="Times New Roman" w:hAnsiTheme="majorBidi" w:cstheme="majorBidi"/>
                <w:color w:val="000000"/>
                <w:sz w:val="24"/>
                <w:szCs w:val="24"/>
              </w:rPr>
              <w:t>460</w:t>
            </w:r>
          </w:p>
        </w:tc>
        <w:tc>
          <w:tcPr>
            <w:tcW w:w="992" w:type="dxa"/>
            <w:tcBorders>
              <w:top w:val="nil"/>
              <w:left w:val="nil"/>
              <w:bottom w:val="single" w:sz="4" w:space="0" w:color="auto"/>
              <w:right w:val="single" w:sz="4" w:space="0" w:color="auto"/>
            </w:tcBorders>
            <w:shd w:val="clear" w:color="auto" w:fill="auto"/>
            <w:noWrap/>
            <w:vAlign w:val="bottom"/>
            <w:hideMark/>
          </w:tcPr>
          <w:p w:rsidR="00DF4EF9" w:rsidRPr="00514979" w:rsidRDefault="00DF4EF9" w:rsidP="00D5796A">
            <w:pPr>
              <w:spacing w:after="0" w:line="360" w:lineRule="auto"/>
              <w:jc w:val="center"/>
              <w:rPr>
                <w:rFonts w:asciiTheme="majorBidi" w:eastAsia="Times New Roman" w:hAnsiTheme="majorBidi" w:cstheme="majorBidi"/>
                <w:color w:val="000000"/>
                <w:sz w:val="24"/>
                <w:szCs w:val="24"/>
              </w:rPr>
            </w:pPr>
          </w:p>
          <w:p w:rsidR="00DF4EF9" w:rsidRPr="00514979" w:rsidRDefault="00DF4EF9" w:rsidP="00D5796A">
            <w:pPr>
              <w:spacing w:after="0" w:line="360" w:lineRule="auto"/>
              <w:jc w:val="center"/>
              <w:rPr>
                <w:rFonts w:asciiTheme="majorBidi" w:eastAsia="Times New Roman" w:hAnsiTheme="majorBidi" w:cstheme="majorBidi"/>
                <w:color w:val="000000"/>
                <w:sz w:val="24"/>
                <w:szCs w:val="24"/>
              </w:rPr>
            </w:pPr>
            <w:r w:rsidRPr="00514979">
              <w:rPr>
                <w:rFonts w:asciiTheme="majorBidi" w:eastAsia="Times New Roman" w:hAnsiTheme="majorBidi" w:cstheme="majorBidi"/>
                <w:color w:val="000000"/>
                <w:sz w:val="24"/>
                <w:szCs w:val="24"/>
              </w:rPr>
              <w:t>80</w:t>
            </w:r>
          </w:p>
        </w:tc>
        <w:tc>
          <w:tcPr>
            <w:tcW w:w="900" w:type="dxa"/>
            <w:tcBorders>
              <w:top w:val="nil"/>
              <w:left w:val="nil"/>
              <w:bottom w:val="single" w:sz="4" w:space="0" w:color="auto"/>
              <w:right w:val="single" w:sz="4" w:space="0" w:color="auto"/>
            </w:tcBorders>
            <w:shd w:val="clear" w:color="auto" w:fill="auto"/>
            <w:noWrap/>
            <w:vAlign w:val="bottom"/>
            <w:hideMark/>
          </w:tcPr>
          <w:p w:rsidR="00DF4EF9" w:rsidRPr="00514979" w:rsidRDefault="00DF4EF9" w:rsidP="00D5796A">
            <w:pPr>
              <w:spacing w:after="0" w:line="360" w:lineRule="auto"/>
              <w:jc w:val="center"/>
              <w:rPr>
                <w:rFonts w:asciiTheme="majorBidi" w:eastAsia="Times New Roman" w:hAnsiTheme="majorBidi" w:cstheme="majorBidi"/>
                <w:color w:val="000000"/>
                <w:sz w:val="24"/>
                <w:szCs w:val="24"/>
              </w:rPr>
            </w:pPr>
            <w:r w:rsidRPr="00514979">
              <w:rPr>
                <w:rFonts w:asciiTheme="majorBidi" w:eastAsia="Times New Roman" w:hAnsiTheme="majorBidi" w:cstheme="majorBidi"/>
                <w:color w:val="000000"/>
                <w:sz w:val="24"/>
                <w:szCs w:val="24"/>
              </w:rPr>
              <w:t>1,39</w:t>
            </w:r>
          </w:p>
        </w:tc>
        <w:tc>
          <w:tcPr>
            <w:tcW w:w="1087" w:type="dxa"/>
            <w:tcBorders>
              <w:top w:val="nil"/>
              <w:left w:val="nil"/>
              <w:bottom w:val="single" w:sz="4" w:space="0" w:color="auto"/>
              <w:right w:val="single" w:sz="4" w:space="0" w:color="auto"/>
            </w:tcBorders>
            <w:shd w:val="clear" w:color="auto" w:fill="auto"/>
            <w:noWrap/>
            <w:vAlign w:val="bottom"/>
            <w:hideMark/>
          </w:tcPr>
          <w:p w:rsidR="00DF4EF9" w:rsidRPr="00514979" w:rsidRDefault="00DF4EF9" w:rsidP="00D5796A">
            <w:pPr>
              <w:spacing w:after="0" w:line="360" w:lineRule="auto"/>
              <w:jc w:val="center"/>
              <w:rPr>
                <w:rFonts w:asciiTheme="majorBidi" w:eastAsia="Times New Roman" w:hAnsiTheme="majorBidi" w:cstheme="majorBidi"/>
                <w:color w:val="000000"/>
                <w:sz w:val="24"/>
                <w:szCs w:val="24"/>
              </w:rPr>
            </w:pPr>
            <w:r w:rsidRPr="00514979">
              <w:rPr>
                <w:rFonts w:asciiTheme="majorBidi" w:eastAsia="Times New Roman" w:hAnsiTheme="majorBidi" w:cstheme="majorBidi"/>
                <w:color w:val="000000"/>
                <w:sz w:val="24"/>
                <w:szCs w:val="24"/>
              </w:rPr>
              <w:t>785</w:t>
            </w:r>
          </w:p>
        </w:tc>
        <w:tc>
          <w:tcPr>
            <w:tcW w:w="1087" w:type="dxa"/>
            <w:tcBorders>
              <w:top w:val="single" w:sz="4" w:space="0" w:color="auto"/>
              <w:bottom w:val="single" w:sz="4" w:space="0" w:color="auto"/>
              <w:right w:val="single" w:sz="4" w:space="0" w:color="auto"/>
            </w:tcBorders>
          </w:tcPr>
          <w:p w:rsidR="00DF4EF9" w:rsidRPr="00514979" w:rsidRDefault="00DF4EF9" w:rsidP="00D5796A">
            <w:pPr>
              <w:spacing w:after="0" w:line="360" w:lineRule="auto"/>
              <w:jc w:val="center"/>
              <w:rPr>
                <w:rFonts w:asciiTheme="majorBidi" w:eastAsia="Times New Roman" w:hAnsiTheme="majorBidi" w:cstheme="majorBidi"/>
                <w:sz w:val="24"/>
                <w:szCs w:val="24"/>
              </w:rPr>
            </w:pPr>
          </w:p>
          <w:p w:rsidR="00DF4EF9" w:rsidRPr="00514979" w:rsidRDefault="00DF4EF9" w:rsidP="00D5796A">
            <w:pPr>
              <w:spacing w:after="0" w:line="360" w:lineRule="auto"/>
              <w:jc w:val="center"/>
              <w:rPr>
                <w:rFonts w:asciiTheme="majorBidi" w:eastAsia="Times New Roman" w:hAnsiTheme="majorBidi" w:cstheme="majorBidi"/>
                <w:sz w:val="24"/>
                <w:szCs w:val="24"/>
                <w:vertAlign w:val="superscript"/>
              </w:rPr>
            </w:pPr>
            <w:r w:rsidRPr="00514979">
              <w:rPr>
                <w:rFonts w:asciiTheme="majorBidi" w:hAnsiTheme="majorBidi" w:cstheme="majorBidi"/>
                <w:sz w:val="24"/>
                <w:szCs w:val="24"/>
              </w:rPr>
              <w:t>/</w:t>
            </w:r>
          </w:p>
        </w:tc>
      </w:tr>
      <w:tr w:rsidR="00DF4EF9" w:rsidRPr="008E148A" w:rsidTr="00D5796A">
        <w:trPr>
          <w:trHeight w:val="677"/>
          <w:jc w:val="center"/>
        </w:trPr>
        <w:tc>
          <w:tcPr>
            <w:tcW w:w="1763" w:type="dxa"/>
            <w:tcBorders>
              <w:top w:val="nil"/>
              <w:left w:val="single" w:sz="4" w:space="0" w:color="auto"/>
              <w:bottom w:val="single" w:sz="4" w:space="0" w:color="auto"/>
              <w:right w:val="single" w:sz="4" w:space="0" w:color="auto"/>
            </w:tcBorders>
            <w:shd w:val="clear" w:color="auto" w:fill="auto"/>
            <w:noWrap/>
            <w:vAlign w:val="bottom"/>
            <w:hideMark/>
          </w:tcPr>
          <w:p w:rsidR="00DF4EF9" w:rsidRPr="00514979" w:rsidRDefault="00DF4EF9" w:rsidP="00D5796A">
            <w:pPr>
              <w:spacing w:after="0" w:line="360" w:lineRule="auto"/>
              <w:jc w:val="both"/>
              <w:rPr>
                <w:rFonts w:asciiTheme="majorBidi" w:eastAsia="Times New Roman" w:hAnsiTheme="majorBidi" w:cstheme="majorBidi"/>
                <w:color w:val="000000"/>
                <w:sz w:val="24"/>
                <w:szCs w:val="24"/>
              </w:rPr>
            </w:pPr>
            <w:r w:rsidRPr="00514979">
              <w:rPr>
                <w:rFonts w:asciiTheme="majorBidi" w:eastAsia="Times New Roman" w:hAnsiTheme="majorBidi" w:cstheme="majorBidi"/>
                <w:color w:val="000000"/>
                <w:sz w:val="24"/>
                <w:szCs w:val="24"/>
              </w:rPr>
              <w:t>Coliformes totaux</w:t>
            </w:r>
          </w:p>
        </w:tc>
        <w:tc>
          <w:tcPr>
            <w:tcW w:w="1020" w:type="dxa"/>
            <w:tcBorders>
              <w:top w:val="nil"/>
              <w:left w:val="nil"/>
              <w:bottom w:val="single" w:sz="4" w:space="0" w:color="auto"/>
              <w:right w:val="single" w:sz="4" w:space="0" w:color="auto"/>
            </w:tcBorders>
            <w:shd w:val="clear" w:color="auto" w:fill="auto"/>
            <w:noWrap/>
            <w:hideMark/>
          </w:tcPr>
          <w:p w:rsidR="00DF4EF9" w:rsidRPr="00514979" w:rsidRDefault="00DF4EF9" w:rsidP="00D5796A">
            <w:pPr>
              <w:spacing w:after="0" w:line="360" w:lineRule="auto"/>
            </w:pPr>
            <w:r w:rsidRPr="00514979">
              <w:rPr>
                <w:rFonts w:asciiTheme="majorBidi" w:hAnsiTheme="majorBidi" w:cstheme="majorBidi"/>
                <w:sz w:val="24"/>
                <w:szCs w:val="24"/>
              </w:rPr>
              <w:t>absence</w:t>
            </w:r>
          </w:p>
        </w:tc>
        <w:tc>
          <w:tcPr>
            <w:tcW w:w="988" w:type="dxa"/>
            <w:tcBorders>
              <w:top w:val="nil"/>
              <w:left w:val="nil"/>
              <w:bottom w:val="single" w:sz="4" w:space="0" w:color="auto"/>
              <w:right w:val="single" w:sz="4" w:space="0" w:color="auto"/>
            </w:tcBorders>
            <w:shd w:val="clear" w:color="auto" w:fill="auto"/>
            <w:noWrap/>
            <w:hideMark/>
          </w:tcPr>
          <w:p w:rsidR="00DF4EF9" w:rsidRPr="00514979" w:rsidRDefault="00DF4EF9" w:rsidP="00D5796A">
            <w:pPr>
              <w:spacing w:after="0" w:line="360" w:lineRule="auto"/>
            </w:pPr>
            <w:r w:rsidRPr="00514979">
              <w:rPr>
                <w:rFonts w:asciiTheme="majorBidi" w:hAnsiTheme="majorBidi" w:cstheme="majorBidi"/>
                <w:sz w:val="24"/>
                <w:szCs w:val="24"/>
              </w:rPr>
              <w:t>absence</w:t>
            </w:r>
          </w:p>
        </w:tc>
        <w:tc>
          <w:tcPr>
            <w:tcW w:w="900" w:type="dxa"/>
            <w:tcBorders>
              <w:top w:val="nil"/>
              <w:left w:val="nil"/>
              <w:bottom w:val="single" w:sz="4" w:space="0" w:color="auto"/>
              <w:right w:val="single" w:sz="4" w:space="0" w:color="auto"/>
            </w:tcBorders>
            <w:shd w:val="clear" w:color="auto" w:fill="auto"/>
            <w:noWrap/>
            <w:hideMark/>
          </w:tcPr>
          <w:p w:rsidR="00DF4EF9" w:rsidRPr="00514979" w:rsidRDefault="00DF4EF9" w:rsidP="00D5796A">
            <w:pPr>
              <w:spacing w:after="0" w:line="360" w:lineRule="auto"/>
            </w:pPr>
            <w:r w:rsidRPr="00514979">
              <w:rPr>
                <w:rFonts w:asciiTheme="majorBidi" w:hAnsiTheme="majorBidi" w:cstheme="majorBidi"/>
                <w:sz w:val="24"/>
                <w:szCs w:val="24"/>
              </w:rPr>
              <w:t>absence</w:t>
            </w:r>
          </w:p>
        </w:tc>
        <w:tc>
          <w:tcPr>
            <w:tcW w:w="992" w:type="dxa"/>
            <w:tcBorders>
              <w:top w:val="nil"/>
              <w:left w:val="nil"/>
              <w:bottom w:val="single" w:sz="4" w:space="0" w:color="auto"/>
              <w:right w:val="single" w:sz="4" w:space="0" w:color="auto"/>
            </w:tcBorders>
            <w:shd w:val="clear" w:color="auto" w:fill="auto"/>
            <w:noWrap/>
            <w:hideMark/>
          </w:tcPr>
          <w:p w:rsidR="00DF4EF9" w:rsidRPr="00514979" w:rsidRDefault="00DF4EF9" w:rsidP="00D5796A">
            <w:pPr>
              <w:spacing w:after="0" w:line="360" w:lineRule="auto"/>
            </w:pPr>
            <w:r w:rsidRPr="00514979">
              <w:rPr>
                <w:rFonts w:asciiTheme="majorBidi" w:hAnsiTheme="majorBidi" w:cstheme="majorBidi"/>
                <w:sz w:val="24"/>
                <w:szCs w:val="24"/>
              </w:rPr>
              <w:t>absence</w:t>
            </w:r>
          </w:p>
        </w:tc>
        <w:tc>
          <w:tcPr>
            <w:tcW w:w="900" w:type="dxa"/>
            <w:tcBorders>
              <w:top w:val="nil"/>
              <w:left w:val="nil"/>
              <w:bottom w:val="single" w:sz="4" w:space="0" w:color="auto"/>
              <w:right w:val="single" w:sz="4" w:space="0" w:color="auto"/>
            </w:tcBorders>
            <w:shd w:val="clear" w:color="auto" w:fill="auto"/>
            <w:noWrap/>
            <w:hideMark/>
          </w:tcPr>
          <w:p w:rsidR="00DF4EF9" w:rsidRPr="00514979" w:rsidRDefault="00DF4EF9" w:rsidP="00D5796A">
            <w:pPr>
              <w:spacing w:after="0" w:line="360" w:lineRule="auto"/>
            </w:pPr>
            <w:r w:rsidRPr="00514979">
              <w:rPr>
                <w:rFonts w:asciiTheme="majorBidi" w:hAnsiTheme="majorBidi" w:cstheme="majorBidi"/>
                <w:sz w:val="24"/>
                <w:szCs w:val="24"/>
              </w:rPr>
              <w:t>absence</w:t>
            </w:r>
          </w:p>
        </w:tc>
        <w:tc>
          <w:tcPr>
            <w:tcW w:w="1087" w:type="dxa"/>
            <w:tcBorders>
              <w:top w:val="nil"/>
              <w:left w:val="nil"/>
              <w:bottom w:val="single" w:sz="4" w:space="0" w:color="auto"/>
              <w:right w:val="single" w:sz="4" w:space="0" w:color="auto"/>
            </w:tcBorders>
            <w:shd w:val="clear" w:color="auto" w:fill="auto"/>
            <w:noWrap/>
            <w:hideMark/>
          </w:tcPr>
          <w:p w:rsidR="00DF4EF9" w:rsidRPr="00514979" w:rsidRDefault="00DF4EF9" w:rsidP="00D5796A">
            <w:pPr>
              <w:spacing w:after="0" w:line="360" w:lineRule="auto"/>
            </w:pPr>
            <w:r w:rsidRPr="00514979">
              <w:rPr>
                <w:rFonts w:asciiTheme="majorBidi" w:hAnsiTheme="majorBidi" w:cstheme="majorBidi"/>
                <w:sz w:val="24"/>
                <w:szCs w:val="24"/>
              </w:rPr>
              <w:t>absence</w:t>
            </w:r>
          </w:p>
        </w:tc>
        <w:tc>
          <w:tcPr>
            <w:tcW w:w="1087" w:type="dxa"/>
            <w:tcBorders>
              <w:top w:val="single" w:sz="4" w:space="0" w:color="auto"/>
              <w:bottom w:val="single" w:sz="4" w:space="0" w:color="auto"/>
              <w:right w:val="single" w:sz="4" w:space="0" w:color="auto"/>
            </w:tcBorders>
          </w:tcPr>
          <w:p w:rsidR="00DF4EF9" w:rsidRPr="00514979" w:rsidRDefault="00DF4EF9" w:rsidP="00D5796A">
            <w:pPr>
              <w:spacing w:after="0" w:line="360" w:lineRule="auto"/>
              <w:jc w:val="center"/>
              <w:rPr>
                <w:rFonts w:asciiTheme="majorBidi" w:hAnsiTheme="majorBidi" w:cstheme="majorBidi"/>
                <w:sz w:val="24"/>
                <w:szCs w:val="24"/>
              </w:rPr>
            </w:pPr>
          </w:p>
          <w:p w:rsidR="00DF4EF9" w:rsidRPr="00514979" w:rsidRDefault="00DF4EF9" w:rsidP="00D5796A">
            <w:pPr>
              <w:spacing w:after="0" w:line="360" w:lineRule="auto"/>
              <w:jc w:val="center"/>
              <w:rPr>
                <w:rFonts w:asciiTheme="majorBidi" w:eastAsia="Times New Roman" w:hAnsiTheme="majorBidi" w:cstheme="majorBidi"/>
                <w:sz w:val="24"/>
                <w:szCs w:val="24"/>
              </w:rPr>
            </w:pPr>
            <w:r w:rsidRPr="00514979">
              <w:rPr>
                <w:rFonts w:asciiTheme="majorBidi" w:hAnsiTheme="majorBidi" w:cstheme="majorBidi"/>
                <w:sz w:val="24"/>
                <w:szCs w:val="24"/>
              </w:rPr>
              <w:t>10</w:t>
            </w:r>
          </w:p>
        </w:tc>
      </w:tr>
      <w:tr w:rsidR="00DF4EF9" w:rsidRPr="008E148A" w:rsidTr="00D5796A">
        <w:trPr>
          <w:trHeight w:val="577"/>
          <w:jc w:val="center"/>
        </w:trPr>
        <w:tc>
          <w:tcPr>
            <w:tcW w:w="1763" w:type="dxa"/>
            <w:tcBorders>
              <w:top w:val="nil"/>
              <w:left w:val="single" w:sz="4" w:space="0" w:color="auto"/>
              <w:bottom w:val="single" w:sz="4" w:space="0" w:color="auto"/>
              <w:right w:val="single" w:sz="4" w:space="0" w:color="auto"/>
            </w:tcBorders>
            <w:shd w:val="clear" w:color="auto" w:fill="auto"/>
            <w:noWrap/>
            <w:vAlign w:val="bottom"/>
            <w:hideMark/>
          </w:tcPr>
          <w:p w:rsidR="00DF4EF9" w:rsidRPr="00514979" w:rsidRDefault="00DF4EF9" w:rsidP="00D5796A">
            <w:pPr>
              <w:spacing w:after="0" w:line="360" w:lineRule="auto"/>
              <w:jc w:val="both"/>
              <w:rPr>
                <w:rFonts w:asciiTheme="majorBidi" w:eastAsia="Times New Roman" w:hAnsiTheme="majorBidi" w:cstheme="majorBidi"/>
                <w:color w:val="000000"/>
                <w:sz w:val="24"/>
                <w:szCs w:val="24"/>
              </w:rPr>
            </w:pPr>
            <w:r w:rsidRPr="00514979">
              <w:rPr>
                <w:rFonts w:asciiTheme="majorBidi" w:eastAsia="Times New Roman" w:hAnsiTheme="majorBidi" w:cstheme="majorBidi"/>
                <w:color w:val="000000"/>
                <w:sz w:val="24"/>
                <w:szCs w:val="24"/>
              </w:rPr>
              <w:t>Coliformes fécaux</w:t>
            </w:r>
          </w:p>
        </w:tc>
        <w:tc>
          <w:tcPr>
            <w:tcW w:w="1020" w:type="dxa"/>
            <w:tcBorders>
              <w:top w:val="nil"/>
              <w:left w:val="nil"/>
              <w:bottom w:val="single" w:sz="4" w:space="0" w:color="auto"/>
              <w:right w:val="single" w:sz="4" w:space="0" w:color="auto"/>
            </w:tcBorders>
            <w:shd w:val="clear" w:color="auto" w:fill="auto"/>
            <w:noWrap/>
            <w:hideMark/>
          </w:tcPr>
          <w:p w:rsidR="00DF4EF9" w:rsidRPr="00514979" w:rsidRDefault="00DF4EF9" w:rsidP="00D5796A">
            <w:pPr>
              <w:spacing w:after="0" w:line="360" w:lineRule="auto"/>
            </w:pPr>
            <w:r w:rsidRPr="00514979">
              <w:rPr>
                <w:rFonts w:asciiTheme="majorBidi" w:hAnsiTheme="majorBidi" w:cstheme="majorBidi"/>
                <w:sz w:val="24"/>
                <w:szCs w:val="24"/>
              </w:rPr>
              <w:t>absence</w:t>
            </w:r>
          </w:p>
        </w:tc>
        <w:tc>
          <w:tcPr>
            <w:tcW w:w="988" w:type="dxa"/>
            <w:tcBorders>
              <w:top w:val="nil"/>
              <w:left w:val="nil"/>
              <w:bottom w:val="single" w:sz="4" w:space="0" w:color="auto"/>
              <w:right w:val="single" w:sz="4" w:space="0" w:color="auto"/>
            </w:tcBorders>
            <w:shd w:val="clear" w:color="auto" w:fill="auto"/>
            <w:noWrap/>
            <w:hideMark/>
          </w:tcPr>
          <w:p w:rsidR="00DF4EF9" w:rsidRPr="00514979" w:rsidRDefault="00DF4EF9" w:rsidP="00D5796A">
            <w:pPr>
              <w:spacing w:after="0" w:line="360" w:lineRule="auto"/>
            </w:pPr>
            <w:r w:rsidRPr="00514979">
              <w:rPr>
                <w:rFonts w:asciiTheme="majorBidi" w:hAnsiTheme="majorBidi" w:cstheme="majorBidi"/>
                <w:sz w:val="24"/>
                <w:szCs w:val="24"/>
              </w:rPr>
              <w:t>absence</w:t>
            </w:r>
          </w:p>
        </w:tc>
        <w:tc>
          <w:tcPr>
            <w:tcW w:w="900" w:type="dxa"/>
            <w:tcBorders>
              <w:top w:val="nil"/>
              <w:left w:val="nil"/>
              <w:bottom w:val="single" w:sz="4" w:space="0" w:color="auto"/>
              <w:right w:val="single" w:sz="4" w:space="0" w:color="auto"/>
            </w:tcBorders>
            <w:shd w:val="clear" w:color="auto" w:fill="auto"/>
            <w:noWrap/>
            <w:hideMark/>
          </w:tcPr>
          <w:p w:rsidR="00DF4EF9" w:rsidRPr="00514979" w:rsidRDefault="00DF4EF9" w:rsidP="00D5796A">
            <w:pPr>
              <w:spacing w:after="0" w:line="360" w:lineRule="auto"/>
            </w:pPr>
            <w:r w:rsidRPr="00514979">
              <w:rPr>
                <w:rFonts w:asciiTheme="majorBidi" w:hAnsiTheme="majorBidi" w:cstheme="majorBidi"/>
                <w:sz w:val="24"/>
                <w:szCs w:val="24"/>
              </w:rPr>
              <w:t>absence</w:t>
            </w:r>
          </w:p>
        </w:tc>
        <w:tc>
          <w:tcPr>
            <w:tcW w:w="992" w:type="dxa"/>
            <w:tcBorders>
              <w:top w:val="nil"/>
              <w:left w:val="nil"/>
              <w:bottom w:val="single" w:sz="4" w:space="0" w:color="auto"/>
              <w:right w:val="single" w:sz="4" w:space="0" w:color="auto"/>
            </w:tcBorders>
            <w:shd w:val="clear" w:color="auto" w:fill="auto"/>
            <w:noWrap/>
            <w:hideMark/>
          </w:tcPr>
          <w:p w:rsidR="00DF4EF9" w:rsidRPr="00514979" w:rsidRDefault="00DF4EF9" w:rsidP="00D5796A">
            <w:pPr>
              <w:spacing w:after="0" w:line="360" w:lineRule="auto"/>
            </w:pPr>
            <w:r w:rsidRPr="00514979">
              <w:rPr>
                <w:rFonts w:asciiTheme="majorBidi" w:hAnsiTheme="majorBidi" w:cstheme="majorBidi"/>
                <w:sz w:val="24"/>
                <w:szCs w:val="24"/>
              </w:rPr>
              <w:t>absence</w:t>
            </w:r>
          </w:p>
        </w:tc>
        <w:tc>
          <w:tcPr>
            <w:tcW w:w="900" w:type="dxa"/>
            <w:tcBorders>
              <w:top w:val="nil"/>
              <w:left w:val="nil"/>
              <w:bottom w:val="single" w:sz="4" w:space="0" w:color="auto"/>
              <w:right w:val="single" w:sz="4" w:space="0" w:color="auto"/>
            </w:tcBorders>
            <w:shd w:val="clear" w:color="auto" w:fill="auto"/>
            <w:noWrap/>
            <w:hideMark/>
          </w:tcPr>
          <w:p w:rsidR="00DF4EF9" w:rsidRPr="00514979" w:rsidRDefault="00DF4EF9" w:rsidP="00D5796A">
            <w:pPr>
              <w:spacing w:after="0" w:line="360" w:lineRule="auto"/>
            </w:pPr>
            <w:r w:rsidRPr="00514979">
              <w:rPr>
                <w:rFonts w:asciiTheme="majorBidi" w:hAnsiTheme="majorBidi" w:cstheme="majorBidi"/>
                <w:sz w:val="24"/>
                <w:szCs w:val="24"/>
              </w:rPr>
              <w:t>absence</w:t>
            </w:r>
          </w:p>
        </w:tc>
        <w:tc>
          <w:tcPr>
            <w:tcW w:w="1087" w:type="dxa"/>
            <w:tcBorders>
              <w:top w:val="nil"/>
              <w:left w:val="nil"/>
              <w:bottom w:val="single" w:sz="4" w:space="0" w:color="auto"/>
              <w:right w:val="single" w:sz="4" w:space="0" w:color="auto"/>
            </w:tcBorders>
            <w:shd w:val="clear" w:color="auto" w:fill="auto"/>
            <w:noWrap/>
            <w:hideMark/>
          </w:tcPr>
          <w:p w:rsidR="00DF4EF9" w:rsidRPr="00514979" w:rsidRDefault="00DF4EF9" w:rsidP="00D5796A">
            <w:pPr>
              <w:spacing w:after="0" w:line="360" w:lineRule="auto"/>
            </w:pPr>
            <w:r w:rsidRPr="00514979">
              <w:rPr>
                <w:rFonts w:asciiTheme="majorBidi" w:hAnsiTheme="majorBidi" w:cstheme="majorBidi"/>
                <w:sz w:val="24"/>
                <w:szCs w:val="24"/>
              </w:rPr>
              <w:t>absence</w:t>
            </w:r>
          </w:p>
        </w:tc>
        <w:tc>
          <w:tcPr>
            <w:tcW w:w="1087" w:type="dxa"/>
            <w:tcBorders>
              <w:bottom w:val="single" w:sz="4" w:space="0" w:color="auto"/>
              <w:right w:val="single" w:sz="4" w:space="0" w:color="auto"/>
            </w:tcBorders>
          </w:tcPr>
          <w:p w:rsidR="00DF4EF9" w:rsidRPr="00514979" w:rsidRDefault="00DF4EF9" w:rsidP="00D5796A">
            <w:pPr>
              <w:spacing w:after="0" w:line="360" w:lineRule="auto"/>
              <w:jc w:val="center"/>
              <w:rPr>
                <w:rFonts w:asciiTheme="majorBidi" w:eastAsia="Times New Roman" w:hAnsiTheme="majorBidi" w:cstheme="majorBidi"/>
                <w:sz w:val="24"/>
                <w:szCs w:val="24"/>
              </w:rPr>
            </w:pPr>
          </w:p>
          <w:p w:rsidR="00DF4EF9" w:rsidRPr="00514979" w:rsidRDefault="00DF4EF9" w:rsidP="00D5796A">
            <w:pPr>
              <w:spacing w:after="0" w:line="360" w:lineRule="auto"/>
              <w:jc w:val="center"/>
              <w:rPr>
                <w:rFonts w:asciiTheme="majorBidi" w:eastAsia="Times New Roman" w:hAnsiTheme="majorBidi" w:cstheme="majorBidi"/>
                <w:sz w:val="24"/>
                <w:szCs w:val="24"/>
                <w:vertAlign w:val="superscript"/>
              </w:rPr>
            </w:pPr>
            <w:r w:rsidRPr="00514979">
              <w:rPr>
                <w:rFonts w:asciiTheme="majorBidi" w:eastAsia="Times New Roman" w:hAnsiTheme="majorBidi" w:cstheme="majorBidi"/>
                <w:sz w:val="24"/>
                <w:szCs w:val="24"/>
              </w:rPr>
              <w:t>1</w:t>
            </w:r>
          </w:p>
        </w:tc>
      </w:tr>
      <w:tr w:rsidR="00DF4EF9" w:rsidRPr="008E148A" w:rsidTr="00D5796A">
        <w:trPr>
          <w:trHeight w:val="747"/>
          <w:jc w:val="center"/>
        </w:trPr>
        <w:tc>
          <w:tcPr>
            <w:tcW w:w="1763" w:type="dxa"/>
            <w:tcBorders>
              <w:top w:val="nil"/>
              <w:left w:val="single" w:sz="4" w:space="0" w:color="auto"/>
              <w:bottom w:val="single" w:sz="4" w:space="0" w:color="auto"/>
              <w:right w:val="single" w:sz="4" w:space="0" w:color="auto"/>
            </w:tcBorders>
            <w:shd w:val="clear" w:color="auto" w:fill="auto"/>
            <w:noWrap/>
            <w:vAlign w:val="bottom"/>
            <w:hideMark/>
          </w:tcPr>
          <w:p w:rsidR="00DF4EF9" w:rsidRPr="00514979" w:rsidRDefault="00DF4EF9" w:rsidP="00D5796A">
            <w:pPr>
              <w:spacing w:after="0" w:line="360" w:lineRule="auto"/>
              <w:jc w:val="both"/>
              <w:rPr>
                <w:rFonts w:asciiTheme="majorBidi" w:eastAsia="Times New Roman" w:hAnsiTheme="majorBidi" w:cstheme="majorBidi"/>
                <w:color w:val="000000"/>
                <w:sz w:val="24"/>
                <w:szCs w:val="24"/>
              </w:rPr>
            </w:pPr>
            <w:r w:rsidRPr="00514979">
              <w:rPr>
                <w:rFonts w:asciiTheme="majorBidi" w:eastAsia="Times New Roman" w:hAnsiTheme="majorBidi" w:cstheme="majorBidi"/>
                <w:color w:val="000000"/>
                <w:sz w:val="24"/>
                <w:szCs w:val="24"/>
              </w:rPr>
              <w:t>Levures et Moisissures</w:t>
            </w:r>
          </w:p>
        </w:tc>
        <w:tc>
          <w:tcPr>
            <w:tcW w:w="1020" w:type="dxa"/>
            <w:tcBorders>
              <w:top w:val="nil"/>
              <w:left w:val="nil"/>
              <w:bottom w:val="single" w:sz="4" w:space="0" w:color="auto"/>
              <w:right w:val="single" w:sz="4" w:space="0" w:color="auto"/>
            </w:tcBorders>
            <w:shd w:val="clear" w:color="auto" w:fill="auto"/>
            <w:noWrap/>
            <w:vAlign w:val="bottom"/>
            <w:hideMark/>
          </w:tcPr>
          <w:p w:rsidR="00DF4EF9" w:rsidRPr="00514979" w:rsidRDefault="00DF4EF9" w:rsidP="00D5796A">
            <w:pPr>
              <w:spacing w:after="0" w:line="360" w:lineRule="auto"/>
              <w:jc w:val="center"/>
              <w:rPr>
                <w:rFonts w:asciiTheme="majorBidi" w:eastAsia="Times New Roman" w:hAnsiTheme="majorBidi" w:cstheme="majorBidi"/>
                <w:color w:val="000000"/>
                <w:sz w:val="24"/>
                <w:szCs w:val="24"/>
              </w:rPr>
            </w:pPr>
            <w:r w:rsidRPr="00514979">
              <w:rPr>
                <w:rFonts w:asciiTheme="majorBidi" w:eastAsia="Times New Roman" w:hAnsiTheme="majorBidi" w:cstheme="majorBidi"/>
                <w:color w:val="000000"/>
                <w:sz w:val="24"/>
                <w:szCs w:val="24"/>
              </w:rPr>
              <w:t>600</w:t>
            </w:r>
          </w:p>
          <w:p w:rsidR="00DF4EF9" w:rsidRPr="00514979" w:rsidRDefault="00DF4EF9" w:rsidP="00D5796A">
            <w:pPr>
              <w:spacing w:after="0" w:line="360" w:lineRule="auto"/>
              <w:jc w:val="center"/>
              <w:rPr>
                <w:rFonts w:asciiTheme="majorBidi" w:eastAsia="Times New Roman" w:hAnsiTheme="majorBidi" w:cstheme="majorBidi"/>
                <w:color w:val="000000"/>
                <w:sz w:val="24"/>
                <w:szCs w:val="24"/>
              </w:rPr>
            </w:pPr>
          </w:p>
        </w:tc>
        <w:tc>
          <w:tcPr>
            <w:tcW w:w="988" w:type="dxa"/>
            <w:tcBorders>
              <w:top w:val="nil"/>
              <w:left w:val="nil"/>
              <w:bottom w:val="single" w:sz="4" w:space="0" w:color="auto"/>
              <w:right w:val="single" w:sz="4" w:space="0" w:color="auto"/>
            </w:tcBorders>
            <w:shd w:val="clear" w:color="auto" w:fill="auto"/>
            <w:noWrap/>
            <w:vAlign w:val="bottom"/>
            <w:hideMark/>
          </w:tcPr>
          <w:p w:rsidR="00DF4EF9" w:rsidRPr="00514979" w:rsidRDefault="00DF4EF9" w:rsidP="00D5796A">
            <w:pPr>
              <w:spacing w:after="0" w:line="360" w:lineRule="auto"/>
              <w:jc w:val="center"/>
              <w:rPr>
                <w:rFonts w:asciiTheme="majorBidi" w:eastAsia="Times New Roman" w:hAnsiTheme="majorBidi" w:cstheme="majorBidi"/>
                <w:color w:val="000000"/>
                <w:sz w:val="24"/>
                <w:szCs w:val="24"/>
              </w:rPr>
            </w:pPr>
            <w:r w:rsidRPr="00514979">
              <w:rPr>
                <w:rFonts w:asciiTheme="majorBidi" w:eastAsia="Times New Roman" w:hAnsiTheme="majorBidi" w:cstheme="majorBidi"/>
                <w:color w:val="000000"/>
                <w:sz w:val="24"/>
                <w:szCs w:val="24"/>
              </w:rPr>
              <w:t>500</w:t>
            </w:r>
          </w:p>
          <w:p w:rsidR="00DF4EF9" w:rsidRPr="00514979" w:rsidRDefault="00DF4EF9" w:rsidP="00D5796A">
            <w:pPr>
              <w:spacing w:after="0" w:line="360" w:lineRule="auto"/>
              <w:jc w:val="center"/>
              <w:rPr>
                <w:rFonts w:asciiTheme="majorBidi" w:eastAsia="Times New Roman" w:hAnsiTheme="majorBidi" w:cstheme="majorBidi"/>
                <w:color w:val="000000"/>
                <w:sz w:val="24"/>
                <w:szCs w:val="24"/>
              </w:rPr>
            </w:pPr>
          </w:p>
        </w:tc>
        <w:tc>
          <w:tcPr>
            <w:tcW w:w="900" w:type="dxa"/>
            <w:tcBorders>
              <w:top w:val="nil"/>
              <w:left w:val="nil"/>
              <w:bottom w:val="single" w:sz="4" w:space="0" w:color="auto"/>
              <w:right w:val="single" w:sz="4" w:space="0" w:color="auto"/>
            </w:tcBorders>
            <w:shd w:val="clear" w:color="auto" w:fill="auto"/>
            <w:noWrap/>
            <w:vAlign w:val="bottom"/>
            <w:hideMark/>
          </w:tcPr>
          <w:p w:rsidR="00DF4EF9" w:rsidRPr="00514979" w:rsidRDefault="00DF4EF9" w:rsidP="00D5796A">
            <w:pPr>
              <w:spacing w:after="0" w:line="360" w:lineRule="auto"/>
              <w:jc w:val="center"/>
              <w:rPr>
                <w:rFonts w:asciiTheme="majorBidi" w:eastAsia="Times New Roman" w:hAnsiTheme="majorBidi" w:cstheme="majorBidi"/>
                <w:color w:val="000000"/>
                <w:sz w:val="24"/>
                <w:szCs w:val="24"/>
              </w:rPr>
            </w:pPr>
            <w:r w:rsidRPr="00514979">
              <w:rPr>
                <w:rFonts w:asciiTheme="majorBidi" w:eastAsia="Times New Roman" w:hAnsiTheme="majorBidi" w:cstheme="majorBidi"/>
                <w:color w:val="000000"/>
                <w:sz w:val="24"/>
                <w:szCs w:val="24"/>
              </w:rPr>
              <w:t>1700</w:t>
            </w:r>
          </w:p>
          <w:p w:rsidR="00DF4EF9" w:rsidRPr="00514979" w:rsidRDefault="00DF4EF9" w:rsidP="00D5796A">
            <w:pPr>
              <w:spacing w:after="0" w:line="360" w:lineRule="auto"/>
              <w:jc w:val="center"/>
              <w:rPr>
                <w:rFonts w:asciiTheme="majorBidi" w:eastAsia="Times New Roman" w:hAnsiTheme="majorBidi" w:cstheme="majorBidi"/>
                <w:color w:val="000000"/>
                <w:sz w:val="24"/>
                <w:szCs w:val="24"/>
              </w:rPr>
            </w:pPr>
          </w:p>
        </w:tc>
        <w:tc>
          <w:tcPr>
            <w:tcW w:w="992" w:type="dxa"/>
            <w:tcBorders>
              <w:top w:val="nil"/>
              <w:left w:val="nil"/>
              <w:bottom w:val="single" w:sz="4" w:space="0" w:color="auto"/>
              <w:right w:val="single" w:sz="4" w:space="0" w:color="auto"/>
            </w:tcBorders>
            <w:shd w:val="clear" w:color="auto" w:fill="auto"/>
            <w:noWrap/>
            <w:vAlign w:val="bottom"/>
            <w:hideMark/>
          </w:tcPr>
          <w:p w:rsidR="00DF4EF9" w:rsidRPr="00514979" w:rsidRDefault="00DF4EF9" w:rsidP="00D5796A">
            <w:pPr>
              <w:spacing w:after="0" w:line="360" w:lineRule="auto"/>
              <w:jc w:val="center"/>
              <w:rPr>
                <w:rFonts w:asciiTheme="majorBidi" w:eastAsia="Times New Roman" w:hAnsiTheme="majorBidi" w:cstheme="majorBidi"/>
                <w:color w:val="000000"/>
                <w:sz w:val="24"/>
                <w:szCs w:val="24"/>
              </w:rPr>
            </w:pPr>
            <w:r w:rsidRPr="00514979">
              <w:rPr>
                <w:rFonts w:asciiTheme="majorBidi" w:eastAsia="Times New Roman" w:hAnsiTheme="majorBidi" w:cstheme="majorBidi"/>
                <w:color w:val="000000"/>
                <w:sz w:val="24"/>
                <w:szCs w:val="24"/>
              </w:rPr>
              <w:t>400</w:t>
            </w:r>
          </w:p>
          <w:p w:rsidR="00DF4EF9" w:rsidRPr="00514979" w:rsidRDefault="00DF4EF9" w:rsidP="00D5796A">
            <w:pPr>
              <w:spacing w:after="0" w:line="360" w:lineRule="auto"/>
              <w:jc w:val="center"/>
              <w:rPr>
                <w:rFonts w:asciiTheme="majorBidi" w:eastAsia="Times New Roman" w:hAnsiTheme="majorBidi" w:cstheme="majorBidi"/>
                <w:color w:val="000000"/>
                <w:sz w:val="24"/>
                <w:szCs w:val="24"/>
              </w:rPr>
            </w:pPr>
          </w:p>
        </w:tc>
        <w:tc>
          <w:tcPr>
            <w:tcW w:w="900" w:type="dxa"/>
            <w:tcBorders>
              <w:top w:val="nil"/>
              <w:left w:val="nil"/>
              <w:bottom w:val="single" w:sz="4" w:space="0" w:color="auto"/>
              <w:right w:val="single" w:sz="4" w:space="0" w:color="auto"/>
            </w:tcBorders>
            <w:shd w:val="clear" w:color="auto" w:fill="auto"/>
            <w:noWrap/>
            <w:vAlign w:val="bottom"/>
            <w:hideMark/>
          </w:tcPr>
          <w:p w:rsidR="00DF4EF9" w:rsidRPr="00514979" w:rsidRDefault="00DF4EF9" w:rsidP="00D5796A">
            <w:pPr>
              <w:spacing w:after="0" w:line="360" w:lineRule="auto"/>
              <w:jc w:val="center"/>
              <w:rPr>
                <w:rFonts w:asciiTheme="majorBidi" w:eastAsia="Times New Roman" w:hAnsiTheme="majorBidi" w:cstheme="majorBidi"/>
                <w:color w:val="000000"/>
                <w:sz w:val="24"/>
                <w:szCs w:val="24"/>
              </w:rPr>
            </w:pPr>
            <w:r w:rsidRPr="00514979">
              <w:rPr>
                <w:rFonts w:asciiTheme="majorBidi" w:eastAsia="Times New Roman" w:hAnsiTheme="majorBidi" w:cstheme="majorBidi"/>
                <w:color w:val="000000"/>
                <w:sz w:val="24"/>
                <w:szCs w:val="24"/>
              </w:rPr>
              <w:t>0,76</w:t>
            </w:r>
          </w:p>
          <w:p w:rsidR="00DF4EF9" w:rsidRPr="00514979" w:rsidRDefault="00DF4EF9" w:rsidP="00D5796A">
            <w:pPr>
              <w:spacing w:after="0" w:line="360" w:lineRule="auto"/>
              <w:jc w:val="center"/>
              <w:rPr>
                <w:rFonts w:asciiTheme="majorBidi" w:eastAsia="Times New Roman" w:hAnsiTheme="majorBidi" w:cstheme="majorBidi"/>
                <w:color w:val="000000"/>
                <w:sz w:val="24"/>
                <w:szCs w:val="24"/>
              </w:rPr>
            </w:pPr>
          </w:p>
        </w:tc>
        <w:tc>
          <w:tcPr>
            <w:tcW w:w="1087" w:type="dxa"/>
            <w:tcBorders>
              <w:top w:val="nil"/>
              <w:left w:val="nil"/>
              <w:bottom w:val="single" w:sz="4" w:space="0" w:color="auto"/>
              <w:right w:val="single" w:sz="4" w:space="0" w:color="auto"/>
            </w:tcBorders>
            <w:shd w:val="clear" w:color="auto" w:fill="auto"/>
            <w:noWrap/>
            <w:vAlign w:val="bottom"/>
            <w:hideMark/>
          </w:tcPr>
          <w:p w:rsidR="00DF4EF9" w:rsidRPr="00514979" w:rsidRDefault="00DF4EF9" w:rsidP="00D5796A">
            <w:pPr>
              <w:spacing w:after="0" w:line="360" w:lineRule="auto"/>
              <w:jc w:val="center"/>
              <w:rPr>
                <w:rFonts w:asciiTheme="majorBidi" w:eastAsia="Times New Roman" w:hAnsiTheme="majorBidi" w:cstheme="majorBidi"/>
                <w:color w:val="000000"/>
                <w:sz w:val="24"/>
                <w:szCs w:val="24"/>
              </w:rPr>
            </w:pPr>
            <w:r w:rsidRPr="00514979">
              <w:rPr>
                <w:rFonts w:asciiTheme="majorBidi" w:eastAsia="Times New Roman" w:hAnsiTheme="majorBidi" w:cstheme="majorBidi"/>
                <w:color w:val="000000"/>
                <w:sz w:val="24"/>
                <w:szCs w:val="24"/>
              </w:rPr>
              <w:t>800</w:t>
            </w:r>
          </w:p>
          <w:p w:rsidR="00DF4EF9" w:rsidRPr="00514979" w:rsidRDefault="00DF4EF9" w:rsidP="00D5796A">
            <w:pPr>
              <w:spacing w:after="0" w:line="360" w:lineRule="auto"/>
              <w:jc w:val="center"/>
              <w:rPr>
                <w:rFonts w:asciiTheme="majorBidi" w:eastAsia="Times New Roman" w:hAnsiTheme="majorBidi" w:cstheme="majorBidi"/>
                <w:color w:val="000000"/>
                <w:sz w:val="24"/>
                <w:szCs w:val="24"/>
              </w:rPr>
            </w:pPr>
          </w:p>
        </w:tc>
        <w:tc>
          <w:tcPr>
            <w:tcW w:w="1087" w:type="dxa"/>
            <w:tcBorders>
              <w:top w:val="single" w:sz="4" w:space="0" w:color="auto"/>
              <w:bottom w:val="single" w:sz="4" w:space="0" w:color="auto"/>
              <w:right w:val="single" w:sz="4" w:space="0" w:color="auto"/>
            </w:tcBorders>
          </w:tcPr>
          <w:p w:rsidR="00DF4EF9" w:rsidRPr="00514979" w:rsidRDefault="00DF4EF9" w:rsidP="00D5796A">
            <w:pPr>
              <w:spacing w:after="0" w:line="360" w:lineRule="auto"/>
              <w:jc w:val="center"/>
              <w:rPr>
                <w:rFonts w:asciiTheme="majorBidi" w:eastAsia="Times New Roman" w:hAnsiTheme="majorBidi" w:cstheme="majorBidi"/>
                <w:sz w:val="24"/>
                <w:szCs w:val="24"/>
                <w:vertAlign w:val="superscript"/>
              </w:rPr>
            </w:pPr>
            <w:r w:rsidRPr="00514979">
              <w:rPr>
                <w:rFonts w:asciiTheme="majorBidi" w:eastAsia="Times New Roman" w:hAnsiTheme="majorBidi" w:cstheme="majorBidi"/>
                <w:sz w:val="24"/>
                <w:szCs w:val="24"/>
              </w:rPr>
              <w:t>&lt; 10</w:t>
            </w:r>
            <w:r w:rsidRPr="00514979">
              <w:rPr>
                <w:rFonts w:asciiTheme="majorBidi" w:eastAsia="Times New Roman" w:hAnsiTheme="majorBidi" w:cstheme="majorBidi"/>
                <w:sz w:val="24"/>
                <w:szCs w:val="24"/>
                <w:vertAlign w:val="superscript"/>
              </w:rPr>
              <w:t>2</w:t>
            </w:r>
          </w:p>
          <w:p w:rsidR="00DF4EF9" w:rsidRPr="00514979" w:rsidRDefault="00DF4EF9" w:rsidP="00D5796A">
            <w:pPr>
              <w:spacing w:after="0" w:line="360" w:lineRule="auto"/>
              <w:jc w:val="center"/>
              <w:rPr>
                <w:rFonts w:asciiTheme="majorBidi" w:eastAsia="Times New Roman" w:hAnsiTheme="majorBidi" w:cstheme="majorBidi"/>
                <w:sz w:val="24"/>
                <w:szCs w:val="24"/>
              </w:rPr>
            </w:pPr>
          </w:p>
        </w:tc>
      </w:tr>
      <w:tr w:rsidR="00DF4EF9" w:rsidRPr="008E148A" w:rsidTr="00D5796A">
        <w:trPr>
          <w:trHeight w:val="300"/>
          <w:jc w:val="center"/>
        </w:trPr>
        <w:tc>
          <w:tcPr>
            <w:tcW w:w="1763" w:type="dxa"/>
            <w:tcBorders>
              <w:top w:val="nil"/>
              <w:left w:val="single" w:sz="4" w:space="0" w:color="auto"/>
              <w:bottom w:val="single" w:sz="4" w:space="0" w:color="auto"/>
              <w:right w:val="single" w:sz="4" w:space="0" w:color="auto"/>
            </w:tcBorders>
            <w:shd w:val="clear" w:color="auto" w:fill="auto"/>
            <w:noWrap/>
            <w:vAlign w:val="bottom"/>
            <w:hideMark/>
          </w:tcPr>
          <w:p w:rsidR="00DF4EF9" w:rsidRPr="00514979" w:rsidRDefault="00DF4EF9" w:rsidP="00D5796A">
            <w:pPr>
              <w:spacing w:after="0" w:line="360" w:lineRule="auto"/>
              <w:jc w:val="both"/>
              <w:rPr>
                <w:rFonts w:asciiTheme="majorBidi" w:eastAsia="Times New Roman" w:hAnsiTheme="majorBidi" w:cstheme="majorBidi"/>
                <w:color w:val="000000"/>
                <w:sz w:val="24"/>
                <w:szCs w:val="24"/>
              </w:rPr>
            </w:pPr>
            <w:r w:rsidRPr="00514979">
              <w:rPr>
                <w:rFonts w:asciiTheme="majorBidi" w:eastAsia="Times New Roman" w:hAnsiTheme="majorBidi" w:cstheme="majorBidi"/>
                <w:color w:val="000000"/>
                <w:sz w:val="24"/>
                <w:szCs w:val="24"/>
              </w:rPr>
              <w:t xml:space="preserve">Staphylocoques </w:t>
            </w:r>
          </w:p>
        </w:tc>
        <w:tc>
          <w:tcPr>
            <w:tcW w:w="1020" w:type="dxa"/>
            <w:tcBorders>
              <w:top w:val="nil"/>
              <w:left w:val="nil"/>
              <w:bottom w:val="single" w:sz="4" w:space="0" w:color="auto"/>
              <w:right w:val="single" w:sz="4" w:space="0" w:color="auto"/>
            </w:tcBorders>
            <w:shd w:val="clear" w:color="auto" w:fill="auto"/>
            <w:noWrap/>
            <w:hideMark/>
          </w:tcPr>
          <w:p w:rsidR="00DF4EF9" w:rsidRPr="00514979" w:rsidRDefault="00DF4EF9" w:rsidP="00D5796A">
            <w:pPr>
              <w:spacing w:after="0" w:line="360" w:lineRule="auto"/>
            </w:pPr>
            <w:r w:rsidRPr="00514979">
              <w:rPr>
                <w:rFonts w:asciiTheme="majorBidi" w:hAnsiTheme="majorBidi" w:cstheme="majorBidi"/>
                <w:sz w:val="24"/>
                <w:szCs w:val="24"/>
              </w:rPr>
              <w:t>absence</w:t>
            </w:r>
          </w:p>
        </w:tc>
        <w:tc>
          <w:tcPr>
            <w:tcW w:w="988" w:type="dxa"/>
            <w:tcBorders>
              <w:top w:val="nil"/>
              <w:left w:val="nil"/>
              <w:bottom w:val="single" w:sz="4" w:space="0" w:color="auto"/>
              <w:right w:val="single" w:sz="4" w:space="0" w:color="auto"/>
            </w:tcBorders>
            <w:shd w:val="clear" w:color="auto" w:fill="auto"/>
            <w:noWrap/>
            <w:hideMark/>
          </w:tcPr>
          <w:p w:rsidR="00DF4EF9" w:rsidRPr="00514979" w:rsidRDefault="00DF4EF9" w:rsidP="00D5796A">
            <w:pPr>
              <w:spacing w:after="0" w:line="360" w:lineRule="auto"/>
            </w:pPr>
            <w:r w:rsidRPr="00514979">
              <w:rPr>
                <w:rFonts w:asciiTheme="majorBidi" w:hAnsiTheme="majorBidi" w:cstheme="majorBidi"/>
                <w:sz w:val="24"/>
                <w:szCs w:val="24"/>
              </w:rPr>
              <w:t>absence</w:t>
            </w:r>
          </w:p>
        </w:tc>
        <w:tc>
          <w:tcPr>
            <w:tcW w:w="900" w:type="dxa"/>
            <w:tcBorders>
              <w:top w:val="nil"/>
              <w:left w:val="nil"/>
              <w:bottom w:val="single" w:sz="4" w:space="0" w:color="auto"/>
              <w:right w:val="single" w:sz="4" w:space="0" w:color="auto"/>
            </w:tcBorders>
            <w:shd w:val="clear" w:color="auto" w:fill="auto"/>
            <w:noWrap/>
            <w:hideMark/>
          </w:tcPr>
          <w:p w:rsidR="00DF4EF9" w:rsidRPr="00514979" w:rsidRDefault="00DF4EF9" w:rsidP="00D5796A">
            <w:pPr>
              <w:spacing w:after="0" w:line="360" w:lineRule="auto"/>
            </w:pPr>
            <w:r w:rsidRPr="00514979">
              <w:rPr>
                <w:rFonts w:asciiTheme="majorBidi" w:hAnsiTheme="majorBidi" w:cstheme="majorBidi"/>
                <w:sz w:val="24"/>
                <w:szCs w:val="24"/>
              </w:rPr>
              <w:t>absence</w:t>
            </w:r>
          </w:p>
        </w:tc>
        <w:tc>
          <w:tcPr>
            <w:tcW w:w="992" w:type="dxa"/>
            <w:tcBorders>
              <w:top w:val="nil"/>
              <w:left w:val="nil"/>
              <w:bottom w:val="single" w:sz="4" w:space="0" w:color="auto"/>
              <w:right w:val="single" w:sz="4" w:space="0" w:color="auto"/>
            </w:tcBorders>
            <w:shd w:val="clear" w:color="auto" w:fill="auto"/>
            <w:noWrap/>
            <w:hideMark/>
          </w:tcPr>
          <w:p w:rsidR="00DF4EF9" w:rsidRPr="00514979" w:rsidRDefault="00DF4EF9" w:rsidP="00D5796A">
            <w:pPr>
              <w:spacing w:after="0" w:line="360" w:lineRule="auto"/>
            </w:pPr>
            <w:r w:rsidRPr="00514979">
              <w:rPr>
                <w:rFonts w:asciiTheme="majorBidi" w:hAnsiTheme="majorBidi" w:cstheme="majorBidi"/>
                <w:sz w:val="24"/>
                <w:szCs w:val="24"/>
              </w:rPr>
              <w:t>absence</w:t>
            </w:r>
          </w:p>
        </w:tc>
        <w:tc>
          <w:tcPr>
            <w:tcW w:w="900" w:type="dxa"/>
            <w:tcBorders>
              <w:top w:val="nil"/>
              <w:left w:val="nil"/>
              <w:bottom w:val="single" w:sz="4" w:space="0" w:color="auto"/>
              <w:right w:val="single" w:sz="4" w:space="0" w:color="auto"/>
            </w:tcBorders>
            <w:shd w:val="clear" w:color="auto" w:fill="auto"/>
            <w:noWrap/>
            <w:hideMark/>
          </w:tcPr>
          <w:p w:rsidR="00DF4EF9" w:rsidRPr="00514979" w:rsidRDefault="00DF4EF9" w:rsidP="00D5796A">
            <w:pPr>
              <w:spacing w:after="0" w:line="360" w:lineRule="auto"/>
            </w:pPr>
            <w:r w:rsidRPr="00514979">
              <w:rPr>
                <w:rFonts w:asciiTheme="majorBidi" w:hAnsiTheme="majorBidi" w:cstheme="majorBidi"/>
                <w:sz w:val="24"/>
                <w:szCs w:val="24"/>
              </w:rPr>
              <w:t>absence</w:t>
            </w:r>
          </w:p>
        </w:tc>
        <w:tc>
          <w:tcPr>
            <w:tcW w:w="1087" w:type="dxa"/>
            <w:tcBorders>
              <w:top w:val="nil"/>
              <w:left w:val="nil"/>
              <w:bottom w:val="single" w:sz="4" w:space="0" w:color="auto"/>
              <w:right w:val="single" w:sz="4" w:space="0" w:color="auto"/>
            </w:tcBorders>
            <w:shd w:val="clear" w:color="auto" w:fill="auto"/>
            <w:noWrap/>
            <w:hideMark/>
          </w:tcPr>
          <w:p w:rsidR="00DF4EF9" w:rsidRPr="00514979" w:rsidRDefault="00DF4EF9" w:rsidP="00D5796A">
            <w:pPr>
              <w:spacing w:after="0" w:line="360" w:lineRule="auto"/>
            </w:pPr>
            <w:r w:rsidRPr="00514979">
              <w:rPr>
                <w:rFonts w:asciiTheme="majorBidi" w:hAnsiTheme="majorBidi" w:cstheme="majorBidi"/>
                <w:sz w:val="24"/>
                <w:szCs w:val="24"/>
              </w:rPr>
              <w:t>absence</w:t>
            </w:r>
          </w:p>
        </w:tc>
        <w:tc>
          <w:tcPr>
            <w:tcW w:w="1087" w:type="dxa"/>
            <w:tcBorders>
              <w:top w:val="single" w:sz="4" w:space="0" w:color="auto"/>
              <w:bottom w:val="single" w:sz="4" w:space="0" w:color="auto"/>
              <w:right w:val="single" w:sz="4" w:space="0" w:color="auto"/>
            </w:tcBorders>
          </w:tcPr>
          <w:p w:rsidR="00DF4EF9" w:rsidRPr="00514979" w:rsidRDefault="00DF4EF9" w:rsidP="00D5796A">
            <w:pPr>
              <w:spacing w:after="0" w:line="360" w:lineRule="auto"/>
              <w:jc w:val="center"/>
              <w:rPr>
                <w:rFonts w:asciiTheme="majorBidi" w:hAnsiTheme="majorBidi" w:cstheme="majorBidi"/>
                <w:sz w:val="24"/>
                <w:szCs w:val="24"/>
              </w:rPr>
            </w:pPr>
            <w:r w:rsidRPr="00514979">
              <w:rPr>
                <w:rFonts w:asciiTheme="majorBidi" w:hAnsiTheme="majorBidi" w:cstheme="majorBidi"/>
                <w:sz w:val="24"/>
                <w:szCs w:val="24"/>
              </w:rPr>
              <w:t>10</w:t>
            </w:r>
          </w:p>
        </w:tc>
      </w:tr>
      <w:tr w:rsidR="00DF4EF9" w:rsidRPr="008E148A" w:rsidTr="00D5796A">
        <w:trPr>
          <w:trHeight w:val="420"/>
          <w:jc w:val="center"/>
        </w:trPr>
        <w:tc>
          <w:tcPr>
            <w:tcW w:w="1763" w:type="dxa"/>
            <w:tcBorders>
              <w:top w:val="nil"/>
              <w:left w:val="single" w:sz="4" w:space="0" w:color="auto"/>
              <w:bottom w:val="single" w:sz="4" w:space="0" w:color="auto"/>
              <w:right w:val="single" w:sz="4" w:space="0" w:color="auto"/>
            </w:tcBorders>
            <w:shd w:val="clear" w:color="auto" w:fill="auto"/>
            <w:noWrap/>
            <w:vAlign w:val="bottom"/>
            <w:hideMark/>
          </w:tcPr>
          <w:p w:rsidR="00DF4EF9" w:rsidRPr="00514979" w:rsidRDefault="00DF4EF9" w:rsidP="00D5796A">
            <w:pPr>
              <w:spacing w:after="0" w:line="360" w:lineRule="auto"/>
              <w:jc w:val="both"/>
              <w:rPr>
                <w:rFonts w:asciiTheme="majorBidi" w:eastAsia="Times New Roman" w:hAnsiTheme="majorBidi" w:cstheme="majorBidi"/>
                <w:color w:val="000000"/>
                <w:sz w:val="24"/>
                <w:szCs w:val="24"/>
                <w:lang w:val="en-US"/>
              </w:rPr>
            </w:pPr>
            <w:r w:rsidRPr="00514979">
              <w:rPr>
                <w:rFonts w:asciiTheme="majorBidi" w:eastAsia="Times New Roman" w:hAnsiTheme="majorBidi" w:cstheme="majorBidi"/>
                <w:color w:val="000000"/>
                <w:sz w:val="24"/>
                <w:szCs w:val="24"/>
                <w:lang w:val="en-US"/>
              </w:rPr>
              <w:t>Clostridium S/R à 46°C</w:t>
            </w:r>
          </w:p>
        </w:tc>
        <w:tc>
          <w:tcPr>
            <w:tcW w:w="1020" w:type="dxa"/>
            <w:tcBorders>
              <w:top w:val="nil"/>
              <w:left w:val="nil"/>
              <w:bottom w:val="single" w:sz="4" w:space="0" w:color="auto"/>
              <w:right w:val="single" w:sz="4" w:space="0" w:color="auto"/>
            </w:tcBorders>
            <w:shd w:val="clear" w:color="auto" w:fill="auto"/>
            <w:noWrap/>
            <w:hideMark/>
          </w:tcPr>
          <w:p w:rsidR="00DF4EF9" w:rsidRPr="00514979" w:rsidRDefault="00DF4EF9" w:rsidP="00D5796A">
            <w:pPr>
              <w:spacing w:after="0" w:line="360" w:lineRule="auto"/>
            </w:pPr>
            <w:r w:rsidRPr="00514979">
              <w:rPr>
                <w:rFonts w:asciiTheme="majorBidi" w:hAnsiTheme="majorBidi" w:cstheme="majorBidi"/>
                <w:sz w:val="24"/>
                <w:szCs w:val="24"/>
              </w:rPr>
              <w:t>absence</w:t>
            </w:r>
          </w:p>
        </w:tc>
        <w:tc>
          <w:tcPr>
            <w:tcW w:w="988" w:type="dxa"/>
            <w:tcBorders>
              <w:top w:val="nil"/>
              <w:left w:val="nil"/>
              <w:bottom w:val="single" w:sz="4" w:space="0" w:color="auto"/>
              <w:right w:val="single" w:sz="4" w:space="0" w:color="auto"/>
            </w:tcBorders>
            <w:shd w:val="clear" w:color="auto" w:fill="auto"/>
            <w:noWrap/>
            <w:hideMark/>
          </w:tcPr>
          <w:p w:rsidR="00DF4EF9" w:rsidRPr="00514979" w:rsidRDefault="00DF4EF9" w:rsidP="00D5796A">
            <w:pPr>
              <w:spacing w:after="0" w:line="360" w:lineRule="auto"/>
            </w:pPr>
            <w:r w:rsidRPr="00514979">
              <w:rPr>
                <w:rFonts w:asciiTheme="majorBidi" w:hAnsiTheme="majorBidi" w:cstheme="majorBidi"/>
                <w:sz w:val="24"/>
                <w:szCs w:val="24"/>
              </w:rPr>
              <w:t>absence</w:t>
            </w:r>
          </w:p>
        </w:tc>
        <w:tc>
          <w:tcPr>
            <w:tcW w:w="900" w:type="dxa"/>
            <w:tcBorders>
              <w:top w:val="nil"/>
              <w:left w:val="nil"/>
              <w:bottom w:val="single" w:sz="4" w:space="0" w:color="auto"/>
              <w:right w:val="single" w:sz="4" w:space="0" w:color="auto"/>
            </w:tcBorders>
            <w:shd w:val="clear" w:color="auto" w:fill="auto"/>
            <w:noWrap/>
            <w:hideMark/>
          </w:tcPr>
          <w:p w:rsidR="00DF4EF9" w:rsidRPr="00514979" w:rsidRDefault="00DF4EF9" w:rsidP="00D5796A">
            <w:pPr>
              <w:spacing w:after="0" w:line="360" w:lineRule="auto"/>
            </w:pPr>
            <w:r w:rsidRPr="00514979">
              <w:rPr>
                <w:rFonts w:asciiTheme="majorBidi" w:hAnsiTheme="majorBidi" w:cstheme="majorBidi"/>
                <w:sz w:val="24"/>
                <w:szCs w:val="24"/>
              </w:rPr>
              <w:t>absence</w:t>
            </w:r>
          </w:p>
        </w:tc>
        <w:tc>
          <w:tcPr>
            <w:tcW w:w="992" w:type="dxa"/>
            <w:tcBorders>
              <w:top w:val="nil"/>
              <w:left w:val="nil"/>
              <w:bottom w:val="single" w:sz="4" w:space="0" w:color="auto"/>
              <w:right w:val="single" w:sz="4" w:space="0" w:color="auto"/>
            </w:tcBorders>
            <w:shd w:val="clear" w:color="auto" w:fill="auto"/>
            <w:noWrap/>
            <w:hideMark/>
          </w:tcPr>
          <w:p w:rsidR="00DF4EF9" w:rsidRPr="00514979" w:rsidRDefault="00DF4EF9" w:rsidP="00D5796A">
            <w:pPr>
              <w:spacing w:after="0" w:line="360" w:lineRule="auto"/>
            </w:pPr>
            <w:r w:rsidRPr="00514979">
              <w:rPr>
                <w:rFonts w:asciiTheme="majorBidi" w:hAnsiTheme="majorBidi" w:cstheme="majorBidi"/>
                <w:sz w:val="24"/>
                <w:szCs w:val="24"/>
              </w:rPr>
              <w:t>absence</w:t>
            </w:r>
          </w:p>
        </w:tc>
        <w:tc>
          <w:tcPr>
            <w:tcW w:w="900" w:type="dxa"/>
            <w:tcBorders>
              <w:top w:val="nil"/>
              <w:left w:val="nil"/>
              <w:bottom w:val="single" w:sz="4" w:space="0" w:color="auto"/>
              <w:right w:val="single" w:sz="4" w:space="0" w:color="auto"/>
            </w:tcBorders>
            <w:shd w:val="clear" w:color="auto" w:fill="auto"/>
            <w:noWrap/>
            <w:hideMark/>
          </w:tcPr>
          <w:p w:rsidR="00DF4EF9" w:rsidRPr="00514979" w:rsidRDefault="00DF4EF9" w:rsidP="00D5796A">
            <w:pPr>
              <w:spacing w:after="0" w:line="360" w:lineRule="auto"/>
            </w:pPr>
            <w:r w:rsidRPr="00514979">
              <w:rPr>
                <w:rFonts w:asciiTheme="majorBidi" w:hAnsiTheme="majorBidi" w:cstheme="majorBidi"/>
                <w:sz w:val="24"/>
                <w:szCs w:val="24"/>
              </w:rPr>
              <w:t>absence</w:t>
            </w:r>
          </w:p>
        </w:tc>
        <w:tc>
          <w:tcPr>
            <w:tcW w:w="1087" w:type="dxa"/>
            <w:tcBorders>
              <w:top w:val="nil"/>
              <w:left w:val="nil"/>
              <w:bottom w:val="single" w:sz="4" w:space="0" w:color="auto"/>
              <w:right w:val="single" w:sz="4" w:space="0" w:color="auto"/>
            </w:tcBorders>
            <w:shd w:val="clear" w:color="auto" w:fill="auto"/>
            <w:noWrap/>
            <w:hideMark/>
          </w:tcPr>
          <w:p w:rsidR="00DF4EF9" w:rsidRPr="00514979" w:rsidRDefault="00DF4EF9" w:rsidP="00D5796A">
            <w:pPr>
              <w:spacing w:after="0" w:line="360" w:lineRule="auto"/>
            </w:pPr>
            <w:r w:rsidRPr="00514979">
              <w:rPr>
                <w:rFonts w:asciiTheme="majorBidi" w:hAnsiTheme="majorBidi" w:cstheme="majorBidi"/>
                <w:sz w:val="24"/>
                <w:szCs w:val="24"/>
              </w:rPr>
              <w:t>absence</w:t>
            </w:r>
          </w:p>
        </w:tc>
        <w:tc>
          <w:tcPr>
            <w:tcW w:w="1087" w:type="dxa"/>
            <w:tcBorders>
              <w:top w:val="single" w:sz="4" w:space="0" w:color="auto"/>
              <w:bottom w:val="single" w:sz="4" w:space="0" w:color="auto"/>
              <w:right w:val="single" w:sz="4" w:space="0" w:color="auto"/>
            </w:tcBorders>
            <w:shd w:val="clear" w:color="auto" w:fill="auto"/>
          </w:tcPr>
          <w:p w:rsidR="00DF4EF9" w:rsidRPr="00514979" w:rsidRDefault="00DF4EF9" w:rsidP="00D5796A">
            <w:pPr>
              <w:spacing w:after="0" w:line="360" w:lineRule="auto"/>
              <w:jc w:val="center"/>
            </w:pPr>
            <w:r w:rsidRPr="00514979">
              <w:rPr>
                <w:rFonts w:asciiTheme="majorBidi" w:hAnsiTheme="majorBidi" w:cstheme="majorBidi"/>
                <w:sz w:val="24"/>
                <w:szCs w:val="24"/>
              </w:rPr>
              <w:t>absence</w:t>
            </w:r>
          </w:p>
        </w:tc>
      </w:tr>
    </w:tbl>
    <w:p w:rsidR="00DF4EF9" w:rsidRPr="008E148A" w:rsidRDefault="00DF4EF9" w:rsidP="00DF4EF9">
      <w:pPr>
        <w:spacing w:after="0" w:line="360" w:lineRule="auto"/>
        <w:ind w:firstLine="708"/>
        <w:rPr>
          <w:rFonts w:asciiTheme="majorBidi" w:hAnsiTheme="majorBidi" w:cstheme="majorBidi"/>
          <w:sz w:val="20"/>
          <w:szCs w:val="20"/>
        </w:rPr>
      </w:pPr>
      <w:r w:rsidRPr="008E148A">
        <w:rPr>
          <w:rFonts w:asciiTheme="majorBidi" w:hAnsiTheme="majorBidi" w:cstheme="majorBidi"/>
          <w:sz w:val="20"/>
          <w:szCs w:val="20"/>
        </w:rPr>
        <w:t>F : Figue ;</w:t>
      </w:r>
      <w:r>
        <w:rPr>
          <w:rFonts w:asciiTheme="majorBidi" w:hAnsiTheme="majorBidi" w:cstheme="majorBidi"/>
          <w:sz w:val="20"/>
          <w:szCs w:val="20"/>
        </w:rPr>
        <w:t xml:space="preserve"> </w:t>
      </w:r>
      <w:r w:rsidRPr="008E148A">
        <w:rPr>
          <w:rFonts w:asciiTheme="majorBidi" w:hAnsiTheme="majorBidi" w:cstheme="majorBidi"/>
          <w:sz w:val="20"/>
          <w:szCs w:val="20"/>
        </w:rPr>
        <w:t>T : Témoin ; CV : Coefficient de variation ; S/R : sulfito réducteurs</w:t>
      </w:r>
      <w:r>
        <w:rPr>
          <w:rFonts w:asciiTheme="majorBidi" w:hAnsiTheme="majorBidi" w:cstheme="majorBidi"/>
          <w:sz w:val="20"/>
          <w:szCs w:val="20"/>
        </w:rPr>
        <w:t>.</w:t>
      </w:r>
    </w:p>
    <w:p w:rsidR="00DF4EF9" w:rsidRDefault="00DF4EF9" w:rsidP="00DF4EF9">
      <w:pPr>
        <w:spacing w:after="0" w:line="360" w:lineRule="auto"/>
        <w:jc w:val="both"/>
        <w:rPr>
          <w:rFonts w:asciiTheme="majorBidi" w:hAnsiTheme="majorBidi" w:cstheme="majorBidi"/>
          <w:b/>
          <w:sz w:val="24"/>
          <w:szCs w:val="24"/>
        </w:rPr>
      </w:pPr>
    </w:p>
    <w:p w:rsidR="00DF4EF9" w:rsidRPr="00AE58A0" w:rsidRDefault="00DF4EF9" w:rsidP="008876A9">
      <w:pPr>
        <w:spacing w:after="0" w:line="360" w:lineRule="auto"/>
        <w:ind w:firstLine="708"/>
        <w:jc w:val="both"/>
        <w:rPr>
          <w:rFonts w:asciiTheme="majorBidi" w:hAnsiTheme="majorBidi" w:cstheme="majorBidi"/>
          <w:sz w:val="24"/>
          <w:szCs w:val="24"/>
        </w:rPr>
      </w:pPr>
      <w:r w:rsidRPr="00AE58A0">
        <w:rPr>
          <w:rFonts w:asciiTheme="majorBidi" w:hAnsiTheme="majorBidi" w:cstheme="majorBidi"/>
          <w:sz w:val="24"/>
          <w:szCs w:val="24"/>
        </w:rPr>
        <w:t xml:space="preserve">Les résultats des analyses microbiologiques du </w:t>
      </w:r>
      <w:r>
        <w:rPr>
          <w:rFonts w:asciiTheme="majorBidi" w:hAnsiTheme="majorBidi" w:cstheme="majorBidi"/>
          <w:sz w:val="24"/>
          <w:szCs w:val="24"/>
        </w:rPr>
        <w:t>yaourt</w:t>
      </w:r>
      <w:r w:rsidRPr="00AE58A0">
        <w:rPr>
          <w:rFonts w:asciiTheme="majorBidi" w:hAnsiTheme="majorBidi" w:cstheme="majorBidi"/>
          <w:sz w:val="24"/>
          <w:szCs w:val="24"/>
        </w:rPr>
        <w:t xml:space="preserve"> ont révélé une contamination des échantillons en Mésophiles, avec une valeur moyenne de</w:t>
      </w:r>
      <w:r>
        <w:rPr>
          <w:rFonts w:asciiTheme="majorBidi" w:hAnsiTheme="majorBidi" w:cstheme="majorBidi"/>
          <w:sz w:val="24"/>
          <w:szCs w:val="24"/>
        </w:rPr>
        <w:t xml:space="preserve"> 785 ufc/</w:t>
      </w:r>
      <w:r w:rsidRPr="00AE58A0">
        <w:rPr>
          <w:rFonts w:asciiTheme="majorBidi" w:hAnsiTheme="majorBidi" w:cstheme="majorBidi"/>
          <w:sz w:val="24"/>
          <w:szCs w:val="24"/>
        </w:rPr>
        <w:t>ml,</w:t>
      </w:r>
      <w:r>
        <w:rPr>
          <w:rFonts w:asciiTheme="majorBidi" w:hAnsiTheme="majorBidi" w:cstheme="majorBidi"/>
          <w:sz w:val="24"/>
          <w:szCs w:val="24"/>
        </w:rPr>
        <w:t xml:space="preserve"> </w:t>
      </w:r>
      <w:r w:rsidRPr="00AE58A0">
        <w:rPr>
          <w:rFonts w:asciiTheme="majorBidi" w:hAnsiTheme="majorBidi" w:cstheme="majorBidi"/>
          <w:sz w:val="24"/>
          <w:szCs w:val="24"/>
          <w:lang w:bidi="ar-DZ"/>
        </w:rPr>
        <w:t>valeur qui n’est pas conforme aux normes du J.O.R.A</w:t>
      </w:r>
      <w:r>
        <w:rPr>
          <w:rFonts w:asciiTheme="majorBidi" w:hAnsiTheme="majorBidi" w:cstheme="majorBidi"/>
          <w:sz w:val="24"/>
          <w:szCs w:val="24"/>
          <w:lang w:bidi="ar-DZ"/>
        </w:rPr>
        <w:t xml:space="preserve"> (</w:t>
      </w:r>
      <w:r w:rsidRPr="002F3013">
        <w:rPr>
          <w:rFonts w:asciiTheme="majorBidi" w:hAnsiTheme="majorBidi" w:cstheme="majorBidi"/>
          <w:sz w:val="24"/>
          <w:szCs w:val="24"/>
          <w:lang w:bidi="ar-DZ"/>
        </w:rPr>
        <w:t>absence</w:t>
      </w:r>
      <w:r w:rsidRPr="002F3013">
        <w:rPr>
          <w:rFonts w:asciiTheme="majorBidi" w:hAnsiTheme="majorBidi" w:cstheme="majorBidi"/>
          <w:sz w:val="24"/>
          <w:szCs w:val="24"/>
          <w:lang w:val="en-US" w:bidi="ar-DZ"/>
        </w:rPr>
        <w:t xml:space="preserve"> totale</w:t>
      </w:r>
      <w:r>
        <w:rPr>
          <w:rFonts w:asciiTheme="majorBidi" w:hAnsiTheme="majorBidi" w:cstheme="majorBidi"/>
          <w:sz w:val="24"/>
          <w:szCs w:val="24"/>
          <w:lang w:val="en-US" w:bidi="ar-DZ"/>
        </w:rPr>
        <w:t xml:space="preserve"> des</w:t>
      </w:r>
      <w:r w:rsidRPr="002F3013">
        <w:rPr>
          <w:rFonts w:asciiTheme="majorBidi" w:hAnsiTheme="majorBidi" w:cstheme="majorBidi"/>
          <w:sz w:val="24"/>
          <w:szCs w:val="24"/>
          <w:lang w:val="en-US" w:bidi="ar-DZ"/>
        </w:rPr>
        <w:t xml:space="preserve"> germes /ml</w:t>
      </w:r>
      <w:r>
        <w:rPr>
          <w:rFonts w:asciiTheme="majorBidi" w:hAnsiTheme="majorBidi" w:cstheme="majorBidi"/>
          <w:sz w:val="24"/>
          <w:szCs w:val="24"/>
          <w:lang w:val="en-US" w:bidi="ar-DZ"/>
        </w:rPr>
        <w:t>)</w:t>
      </w:r>
      <w:r w:rsidR="008876A9">
        <w:rPr>
          <w:rFonts w:asciiTheme="majorBidi" w:hAnsiTheme="majorBidi" w:cstheme="majorBidi"/>
          <w:sz w:val="24"/>
          <w:szCs w:val="24"/>
          <w:lang w:val="en-US" w:bidi="ar-DZ"/>
        </w:rPr>
        <w:t>, a cause de la contamination de produit pendant sa fabrication</w:t>
      </w:r>
      <w:r w:rsidRPr="00AE58A0">
        <w:rPr>
          <w:rFonts w:asciiTheme="majorBidi" w:hAnsiTheme="majorBidi" w:cstheme="majorBidi"/>
          <w:sz w:val="24"/>
          <w:szCs w:val="24"/>
          <w:lang w:bidi="ar-DZ"/>
        </w:rPr>
        <w:t>.</w:t>
      </w:r>
    </w:p>
    <w:p w:rsidR="00DF4EF9" w:rsidRDefault="00DF4EF9" w:rsidP="00DF4EF9">
      <w:pPr>
        <w:spacing w:after="0" w:line="360" w:lineRule="auto"/>
        <w:ind w:firstLine="708"/>
        <w:jc w:val="both"/>
        <w:rPr>
          <w:rFonts w:asciiTheme="majorBidi" w:hAnsiTheme="majorBidi" w:cstheme="majorBidi"/>
          <w:sz w:val="24"/>
          <w:szCs w:val="24"/>
        </w:rPr>
      </w:pPr>
      <w:r w:rsidRPr="00AE58A0">
        <w:rPr>
          <w:rFonts w:asciiTheme="majorBidi" w:hAnsiTheme="majorBidi" w:cstheme="majorBidi"/>
          <w:sz w:val="24"/>
          <w:szCs w:val="24"/>
        </w:rPr>
        <w:t xml:space="preserve">Les </w:t>
      </w:r>
      <w:r>
        <w:rPr>
          <w:rFonts w:asciiTheme="majorBidi" w:hAnsiTheme="majorBidi" w:cstheme="majorBidi"/>
          <w:sz w:val="24"/>
          <w:szCs w:val="24"/>
        </w:rPr>
        <w:t xml:space="preserve">échantillons de yaourt </w:t>
      </w:r>
      <w:r w:rsidRPr="00AE58A0">
        <w:rPr>
          <w:rFonts w:asciiTheme="majorBidi" w:hAnsiTheme="majorBidi" w:cstheme="majorBidi"/>
          <w:sz w:val="24"/>
          <w:szCs w:val="24"/>
        </w:rPr>
        <w:t xml:space="preserve"> examinés contiennent une charge </w:t>
      </w:r>
      <w:r>
        <w:rPr>
          <w:rFonts w:asciiTheme="majorBidi" w:hAnsiTheme="majorBidi" w:cstheme="majorBidi"/>
          <w:sz w:val="24"/>
          <w:szCs w:val="24"/>
        </w:rPr>
        <w:t xml:space="preserve">élevée </w:t>
      </w:r>
      <w:r w:rsidRPr="00AE58A0">
        <w:rPr>
          <w:rFonts w:asciiTheme="majorBidi" w:hAnsiTheme="majorBidi" w:cstheme="majorBidi"/>
          <w:sz w:val="24"/>
          <w:szCs w:val="24"/>
        </w:rPr>
        <w:t xml:space="preserve">en </w:t>
      </w:r>
      <w:r>
        <w:rPr>
          <w:rFonts w:asciiTheme="majorBidi" w:hAnsiTheme="majorBidi" w:cstheme="majorBidi"/>
          <w:sz w:val="24"/>
          <w:szCs w:val="24"/>
        </w:rPr>
        <w:t>moisissures</w:t>
      </w:r>
      <w:r w:rsidRPr="00AE58A0">
        <w:rPr>
          <w:rFonts w:asciiTheme="majorBidi" w:hAnsiTheme="majorBidi" w:cstheme="majorBidi"/>
          <w:sz w:val="24"/>
          <w:szCs w:val="24"/>
        </w:rPr>
        <w:t xml:space="preserve"> avec </w:t>
      </w:r>
      <w:r>
        <w:rPr>
          <w:rFonts w:asciiTheme="majorBidi" w:hAnsiTheme="majorBidi" w:cstheme="majorBidi"/>
          <w:sz w:val="24"/>
          <w:szCs w:val="24"/>
        </w:rPr>
        <w:t>une</w:t>
      </w:r>
      <w:r w:rsidRPr="00AE58A0">
        <w:rPr>
          <w:rFonts w:asciiTheme="majorBidi" w:hAnsiTheme="majorBidi" w:cstheme="majorBidi"/>
          <w:sz w:val="24"/>
          <w:szCs w:val="24"/>
        </w:rPr>
        <w:t xml:space="preserve"> valeur moyenne de </w:t>
      </w:r>
      <w:r>
        <w:rPr>
          <w:rFonts w:asciiTheme="majorBidi" w:hAnsiTheme="majorBidi" w:cstheme="majorBidi"/>
          <w:sz w:val="24"/>
          <w:szCs w:val="24"/>
        </w:rPr>
        <w:t>800</w:t>
      </w:r>
      <w:r w:rsidRPr="00AE58A0">
        <w:rPr>
          <w:rFonts w:asciiTheme="majorBidi" w:hAnsiTheme="majorBidi" w:cstheme="majorBidi"/>
          <w:sz w:val="24"/>
          <w:szCs w:val="24"/>
        </w:rPr>
        <w:t xml:space="preserve"> </w:t>
      </w:r>
      <w:r>
        <w:rPr>
          <w:rFonts w:asciiTheme="majorBidi" w:hAnsiTheme="majorBidi" w:cstheme="majorBidi"/>
          <w:sz w:val="24"/>
          <w:szCs w:val="24"/>
        </w:rPr>
        <w:t>ufc</w:t>
      </w:r>
      <w:r w:rsidRPr="00AE58A0">
        <w:rPr>
          <w:rFonts w:asciiTheme="majorBidi" w:hAnsiTheme="majorBidi" w:cstheme="majorBidi"/>
          <w:sz w:val="24"/>
          <w:szCs w:val="24"/>
        </w:rPr>
        <w:t>/ml,</w:t>
      </w:r>
      <w:r>
        <w:rPr>
          <w:rFonts w:asciiTheme="majorBidi" w:hAnsiTheme="majorBidi" w:cstheme="majorBidi"/>
          <w:sz w:val="24"/>
          <w:szCs w:val="24"/>
        </w:rPr>
        <w:t xml:space="preserve">  mais la charge</w:t>
      </w:r>
      <w:r w:rsidRPr="00AE58A0">
        <w:rPr>
          <w:rFonts w:asciiTheme="majorBidi" w:hAnsiTheme="majorBidi" w:cstheme="majorBidi"/>
          <w:sz w:val="24"/>
          <w:szCs w:val="24"/>
        </w:rPr>
        <w:t xml:space="preserve"> en coliformes (totaux, fécaux) trouvées est </w:t>
      </w:r>
      <w:r>
        <w:rPr>
          <w:rFonts w:asciiTheme="majorBidi" w:hAnsiTheme="majorBidi" w:cstheme="majorBidi"/>
          <w:sz w:val="24"/>
          <w:szCs w:val="24"/>
        </w:rPr>
        <w:t>nulle (absence</w:t>
      </w:r>
      <w:r w:rsidRPr="008E3748">
        <w:rPr>
          <w:rFonts w:asciiTheme="majorBidi" w:hAnsiTheme="majorBidi" w:cstheme="majorBidi"/>
          <w:sz w:val="24"/>
          <w:szCs w:val="24"/>
          <w:lang w:bidi="ar-DZ"/>
        </w:rPr>
        <w:t xml:space="preserve"> </w:t>
      </w:r>
      <w:r w:rsidRPr="002F3013">
        <w:rPr>
          <w:rFonts w:asciiTheme="majorBidi" w:hAnsiTheme="majorBidi" w:cstheme="majorBidi"/>
          <w:sz w:val="24"/>
          <w:szCs w:val="24"/>
          <w:lang w:bidi="ar-DZ"/>
        </w:rPr>
        <w:t>absence</w:t>
      </w:r>
      <w:r w:rsidRPr="002F3013">
        <w:rPr>
          <w:rFonts w:asciiTheme="majorBidi" w:hAnsiTheme="majorBidi" w:cstheme="majorBidi"/>
          <w:sz w:val="24"/>
          <w:szCs w:val="24"/>
          <w:lang w:val="en-US" w:bidi="ar-DZ"/>
        </w:rPr>
        <w:t xml:space="preserve"> totale</w:t>
      </w:r>
      <w:r>
        <w:rPr>
          <w:rFonts w:asciiTheme="majorBidi" w:hAnsiTheme="majorBidi" w:cstheme="majorBidi"/>
          <w:sz w:val="24"/>
          <w:szCs w:val="24"/>
          <w:lang w:val="en-US" w:bidi="ar-DZ"/>
        </w:rPr>
        <w:t xml:space="preserve"> des</w:t>
      </w:r>
      <w:r w:rsidRPr="002F3013">
        <w:rPr>
          <w:rFonts w:asciiTheme="majorBidi" w:hAnsiTheme="majorBidi" w:cstheme="majorBidi"/>
          <w:sz w:val="24"/>
          <w:szCs w:val="24"/>
          <w:lang w:val="en-US" w:bidi="ar-DZ"/>
        </w:rPr>
        <w:t xml:space="preserve"> germes /ml</w:t>
      </w:r>
      <w:r>
        <w:rPr>
          <w:rFonts w:asciiTheme="majorBidi" w:hAnsiTheme="majorBidi" w:cstheme="majorBidi"/>
          <w:sz w:val="24"/>
          <w:szCs w:val="24"/>
        </w:rPr>
        <w:t>) ce qui est en concordance avec les normes de J.O.R.A</w:t>
      </w:r>
      <w:r w:rsidRPr="00AE58A0">
        <w:rPr>
          <w:rFonts w:asciiTheme="majorBidi" w:hAnsiTheme="majorBidi" w:cstheme="majorBidi"/>
          <w:sz w:val="24"/>
          <w:szCs w:val="24"/>
        </w:rPr>
        <w:t xml:space="preserve">. </w:t>
      </w:r>
    </w:p>
    <w:p w:rsidR="00DF4EF9" w:rsidRDefault="00DF4EF9" w:rsidP="00DF4EF9">
      <w:pPr>
        <w:spacing w:after="0" w:line="360" w:lineRule="auto"/>
        <w:ind w:firstLine="708"/>
        <w:jc w:val="both"/>
        <w:rPr>
          <w:rFonts w:asciiTheme="majorBidi" w:hAnsiTheme="majorBidi" w:cstheme="majorBidi"/>
          <w:sz w:val="24"/>
          <w:szCs w:val="24"/>
        </w:rPr>
      </w:pPr>
      <w:r>
        <w:rPr>
          <w:rFonts w:asciiTheme="majorBidi" w:hAnsiTheme="majorBidi" w:cstheme="majorBidi"/>
          <w:sz w:val="24"/>
          <w:szCs w:val="24"/>
        </w:rPr>
        <w:t xml:space="preserve">Les échantillons du yaourt sont </w:t>
      </w:r>
      <w:r w:rsidRPr="00AE58A0">
        <w:rPr>
          <w:rFonts w:asciiTheme="majorBidi" w:hAnsiTheme="majorBidi" w:cstheme="majorBidi"/>
          <w:sz w:val="24"/>
          <w:szCs w:val="24"/>
        </w:rPr>
        <w:t>contamin</w:t>
      </w:r>
      <w:r>
        <w:rPr>
          <w:rFonts w:asciiTheme="majorBidi" w:hAnsiTheme="majorBidi" w:cstheme="majorBidi"/>
          <w:sz w:val="24"/>
          <w:szCs w:val="24"/>
        </w:rPr>
        <w:t>és</w:t>
      </w:r>
      <w:r w:rsidRPr="00AE58A0">
        <w:rPr>
          <w:rFonts w:asciiTheme="majorBidi" w:hAnsiTheme="majorBidi" w:cstheme="majorBidi"/>
          <w:sz w:val="24"/>
          <w:szCs w:val="24"/>
        </w:rPr>
        <w:t xml:space="preserve"> </w:t>
      </w:r>
      <w:r>
        <w:rPr>
          <w:rFonts w:asciiTheme="majorBidi" w:hAnsiTheme="majorBidi" w:cstheme="majorBidi"/>
          <w:sz w:val="24"/>
          <w:szCs w:val="24"/>
        </w:rPr>
        <w:t xml:space="preserve">par des </w:t>
      </w:r>
      <w:r w:rsidRPr="00AE58A0">
        <w:rPr>
          <w:rFonts w:asciiTheme="majorBidi" w:hAnsiTheme="majorBidi" w:cstheme="majorBidi"/>
          <w:sz w:val="24"/>
          <w:szCs w:val="24"/>
        </w:rPr>
        <w:t>Mésophiles</w:t>
      </w:r>
      <w:r>
        <w:rPr>
          <w:rFonts w:asciiTheme="majorBidi" w:hAnsiTheme="majorBidi" w:cstheme="majorBidi"/>
          <w:sz w:val="24"/>
          <w:szCs w:val="24"/>
        </w:rPr>
        <w:t xml:space="preserve"> et des moisissures</w:t>
      </w:r>
      <w:r w:rsidR="008876A9">
        <w:rPr>
          <w:rFonts w:asciiTheme="majorBidi" w:hAnsiTheme="majorBidi" w:cstheme="majorBidi"/>
          <w:sz w:val="24"/>
          <w:szCs w:val="24"/>
        </w:rPr>
        <w:t xml:space="preserve"> (</w:t>
      </w:r>
      <w:r w:rsidR="002B25F2">
        <w:rPr>
          <w:rFonts w:asciiTheme="majorBidi" w:hAnsiTheme="majorBidi" w:cstheme="majorBidi"/>
          <w:sz w:val="24"/>
          <w:szCs w:val="24"/>
        </w:rPr>
        <w:t>male pratique hygiénique pendant la fabrication)</w:t>
      </w:r>
      <w:r>
        <w:rPr>
          <w:rFonts w:asciiTheme="majorBidi" w:hAnsiTheme="majorBidi" w:cstheme="majorBidi"/>
          <w:sz w:val="24"/>
          <w:szCs w:val="24"/>
        </w:rPr>
        <w:t>.</w:t>
      </w:r>
    </w:p>
    <w:p w:rsidR="00DF4EF9" w:rsidRPr="00AE58A0" w:rsidRDefault="00DF4EF9" w:rsidP="00DF4EF9">
      <w:pPr>
        <w:spacing w:after="0" w:line="360" w:lineRule="auto"/>
        <w:ind w:firstLine="708"/>
        <w:jc w:val="both"/>
        <w:rPr>
          <w:rFonts w:asciiTheme="majorBidi" w:hAnsiTheme="majorBidi" w:cstheme="majorBidi"/>
          <w:b/>
          <w:sz w:val="24"/>
          <w:szCs w:val="24"/>
        </w:rPr>
      </w:pPr>
    </w:p>
    <w:p w:rsidR="00DF4EF9" w:rsidRPr="00AE58A0" w:rsidRDefault="00DF4EF9" w:rsidP="00DF4EF9">
      <w:pPr>
        <w:spacing w:after="0" w:line="360" w:lineRule="auto"/>
        <w:jc w:val="both"/>
        <w:rPr>
          <w:rFonts w:asciiTheme="majorBidi" w:hAnsiTheme="majorBidi" w:cstheme="majorBidi"/>
          <w:b/>
          <w:sz w:val="24"/>
          <w:szCs w:val="24"/>
        </w:rPr>
      </w:pPr>
      <w:r w:rsidRPr="00AE58A0">
        <w:rPr>
          <w:rFonts w:asciiTheme="majorBidi" w:hAnsiTheme="majorBidi" w:cstheme="majorBidi"/>
          <w:b/>
          <w:sz w:val="24"/>
          <w:szCs w:val="24"/>
        </w:rPr>
        <w:t>4.4.3.1. Suivi des bactéries lactique</w:t>
      </w:r>
      <w:r>
        <w:rPr>
          <w:rFonts w:asciiTheme="majorBidi" w:hAnsiTheme="majorBidi" w:cstheme="majorBidi"/>
          <w:b/>
          <w:sz w:val="24"/>
          <w:szCs w:val="24"/>
        </w:rPr>
        <w:t>s</w:t>
      </w:r>
    </w:p>
    <w:p w:rsidR="00DF4EF9" w:rsidRDefault="00DF4EF9" w:rsidP="00DF4EF9">
      <w:pPr>
        <w:spacing w:after="0" w:line="360" w:lineRule="auto"/>
        <w:ind w:firstLine="708"/>
        <w:jc w:val="both"/>
        <w:rPr>
          <w:rFonts w:asciiTheme="majorBidi" w:hAnsiTheme="majorBidi" w:cstheme="majorBidi"/>
          <w:sz w:val="24"/>
          <w:szCs w:val="24"/>
        </w:rPr>
      </w:pPr>
      <w:r w:rsidRPr="00AE58A0">
        <w:rPr>
          <w:rFonts w:asciiTheme="majorBidi" w:hAnsiTheme="majorBidi" w:cstheme="majorBidi"/>
          <w:sz w:val="24"/>
          <w:szCs w:val="24"/>
        </w:rPr>
        <w:t xml:space="preserve">Les résultats de suivi de la viabilité des bactéries lactique des quatre échantillons du yaourt fabriqué, pendent les </w:t>
      </w:r>
      <w:r>
        <w:rPr>
          <w:rFonts w:asciiTheme="majorBidi" w:hAnsiTheme="majorBidi" w:cstheme="majorBidi"/>
          <w:sz w:val="24"/>
          <w:szCs w:val="24"/>
        </w:rPr>
        <w:t>14</w:t>
      </w:r>
      <w:r w:rsidRPr="00AE58A0">
        <w:rPr>
          <w:rFonts w:asciiTheme="majorBidi" w:hAnsiTheme="majorBidi" w:cstheme="majorBidi"/>
          <w:sz w:val="24"/>
          <w:szCs w:val="24"/>
        </w:rPr>
        <w:t xml:space="preserve"> jours qui suivre la fabrication sont mentionnés dans </w:t>
      </w:r>
      <w:r>
        <w:rPr>
          <w:rFonts w:asciiTheme="majorBidi" w:hAnsiTheme="majorBidi" w:cstheme="majorBidi"/>
          <w:sz w:val="24"/>
          <w:szCs w:val="24"/>
        </w:rPr>
        <w:t>(l’annexe  7).</w:t>
      </w:r>
    </w:p>
    <w:p w:rsidR="00DF4EF9" w:rsidRPr="00F72F82" w:rsidRDefault="00DF4EF9" w:rsidP="00DF4EF9">
      <w:pPr>
        <w:spacing w:after="0" w:line="360" w:lineRule="auto"/>
        <w:ind w:firstLine="708"/>
        <w:jc w:val="both"/>
        <w:rPr>
          <w:rFonts w:asciiTheme="majorBidi" w:hAnsiTheme="majorBidi" w:cstheme="majorBidi"/>
          <w:sz w:val="24"/>
          <w:szCs w:val="24"/>
        </w:rPr>
      </w:pPr>
      <w:r>
        <w:rPr>
          <w:rFonts w:asciiTheme="majorBidi" w:hAnsiTheme="majorBidi" w:cstheme="majorBidi"/>
          <w:sz w:val="24"/>
          <w:szCs w:val="24"/>
        </w:rPr>
        <w:t>Les</w:t>
      </w:r>
      <w:r w:rsidRPr="00AE58A0">
        <w:rPr>
          <w:rFonts w:asciiTheme="majorBidi" w:hAnsiTheme="majorBidi" w:cstheme="majorBidi"/>
          <w:sz w:val="24"/>
          <w:szCs w:val="24"/>
        </w:rPr>
        <w:t xml:space="preserve"> moyenne</w:t>
      </w:r>
      <w:r>
        <w:rPr>
          <w:rFonts w:asciiTheme="majorBidi" w:hAnsiTheme="majorBidi" w:cstheme="majorBidi"/>
          <w:sz w:val="24"/>
          <w:szCs w:val="24"/>
        </w:rPr>
        <w:t>s</w:t>
      </w:r>
      <w:r w:rsidRPr="00AE58A0">
        <w:rPr>
          <w:rFonts w:asciiTheme="majorBidi" w:hAnsiTheme="majorBidi" w:cstheme="majorBidi"/>
          <w:sz w:val="24"/>
          <w:szCs w:val="24"/>
        </w:rPr>
        <w:t xml:space="preserve"> </w:t>
      </w:r>
      <w:r>
        <w:rPr>
          <w:rFonts w:asciiTheme="majorBidi" w:hAnsiTheme="majorBidi" w:cstheme="majorBidi"/>
          <w:sz w:val="24"/>
          <w:szCs w:val="24"/>
        </w:rPr>
        <w:t>Les bactéries lactique</w:t>
      </w:r>
      <w:r w:rsidRPr="00AE58A0">
        <w:rPr>
          <w:rFonts w:asciiTheme="majorBidi" w:hAnsiTheme="majorBidi" w:cstheme="majorBidi"/>
          <w:sz w:val="24"/>
          <w:szCs w:val="24"/>
        </w:rPr>
        <w:t>s vivantes présentes dans les yaourts fabriqués, suivie après chaque sept jour,</w:t>
      </w:r>
      <w:r>
        <w:rPr>
          <w:rFonts w:asciiTheme="majorBidi" w:hAnsiTheme="majorBidi" w:cstheme="majorBidi"/>
          <w:sz w:val="24"/>
          <w:szCs w:val="24"/>
        </w:rPr>
        <w:t xml:space="preserve"> </w:t>
      </w:r>
      <w:r w:rsidRPr="00AE58A0">
        <w:rPr>
          <w:rFonts w:asciiTheme="majorBidi" w:hAnsiTheme="majorBidi" w:cstheme="majorBidi"/>
          <w:sz w:val="24"/>
          <w:szCs w:val="24"/>
        </w:rPr>
        <w:t>sont mentionnés dans la figure 4.</w:t>
      </w:r>
      <w:r>
        <w:rPr>
          <w:rFonts w:asciiTheme="majorBidi" w:hAnsiTheme="majorBidi" w:cstheme="majorBidi"/>
          <w:sz w:val="24"/>
          <w:szCs w:val="24"/>
        </w:rPr>
        <w:t>11</w:t>
      </w:r>
      <w:r w:rsidRPr="00AE58A0">
        <w:rPr>
          <w:rFonts w:asciiTheme="majorBidi" w:hAnsiTheme="majorBidi" w:cstheme="majorBidi"/>
          <w:sz w:val="24"/>
          <w:szCs w:val="24"/>
        </w:rPr>
        <w:t>.</w:t>
      </w:r>
    </w:p>
    <w:p w:rsidR="00DF4EF9" w:rsidRDefault="00DF4EF9" w:rsidP="00DF4EF9">
      <w:pPr>
        <w:spacing w:after="0" w:line="360" w:lineRule="auto"/>
        <w:jc w:val="center"/>
        <w:rPr>
          <w:rFonts w:asciiTheme="majorBidi" w:hAnsiTheme="majorBidi" w:cstheme="majorBidi"/>
          <w:sz w:val="20"/>
          <w:szCs w:val="20"/>
        </w:rPr>
      </w:pPr>
      <w:r w:rsidRPr="00F72F82">
        <w:rPr>
          <w:rFonts w:asciiTheme="majorBidi" w:hAnsiTheme="majorBidi" w:cstheme="majorBidi"/>
          <w:noProof/>
          <w:sz w:val="20"/>
          <w:szCs w:val="20"/>
        </w:rPr>
        <w:lastRenderedPageBreak/>
        <w:drawing>
          <wp:inline distT="0" distB="0" distL="0" distR="0">
            <wp:extent cx="3964553" cy="2425148"/>
            <wp:effectExtent l="19050" t="0" r="16897" b="0"/>
            <wp:docPr id="23"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DF4EF9" w:rsidRDefault="00DF4EF9" w:rsidP="00DF4EF9">
      <w:pPr>
        <w:spacing w:after="0" w:line="360" w:lineRule="auto"/>
        <w:jc w:val="center"/>
        <w:rPr>
          <w:rFonts w:asciiTheme="majorBidi" w:hAnsiTheme="majorBidi" w:cstheme="majorBidi"/>
          <w:bCs/>
          <w:sz w:val="24"/>
          <w:szCs w:val="24"/>
        </w:rPr>
      </w:pPr>
      <w:r>
        <w:rPr>
          <w:rFonts w:asciiTheme="majorBidi" w:hAnsiTheme="majorBidi" w:cstheme="majorBidi"/>
          <w:b/>
          <w:sz w:val="24"/>
          <w:szCs w:val="24"/>
        </w:rPr>
        <w:t>Figure 4.11</w:t>
      </w:r>
      <w:r w:rsidRPr="00AE58A0">
        <w:rPr>
          <w:rFonts w:asciiTheme="majorBidi" w:hAnsiTheme="majorBidi" w:cstheme="majorBidi"/>
          <w:b/>
          <w:sz w:val="24"/>
          <w:szCs w:val="24"/>
        </w:rPr>
        <w:t xml:space="preserve"> : </w:t>
      </w:r>
      <w:r w:rsidRPr="008E148A">
        <w:rPr>
          <w:rFonts w:asciiTheme="majorBidi" w:hAnsiTheme="majorBidi" w:cstheme="majorBidi"/>
          <w:bCs/>
          <w:sz w:val="24"/>
          <w:szCs w:val="24"/>
        </w:rPr>
        <w:t xml:space="preserve">Evolution </w:t>
      </w:r>
      <w:r>
        <w:rPr>
          <w:rFonts w:asciiTheme="majorBidi" w:hAnsiTheme="majorBidi" w:cstheme="majorBidi"/>
          <w:bCs/>
          <w:sz w:val="24"/>
          <w:szCs w:val="24"/>
        </w:rPr>
        <w:t>des bactéries lactiques</w:t>
      </w:r>
      <w:r w:rsidRPr="008E148A">
        <w:rPr>
          <w:rFonts w:asciiTheme="majorBidi" w:hAnsiTheme="majorBidi" w:cstheme="majorBidi"/>
          <w:bCs/>
          <w:sz w:val="24"/>
          <w:szCs w:val="24"/>
        </w:rPr>
        <w:t xml:space="preserve"> du yaourt au cours de stockage</w:t>
      </w:r>
    </w:p>
    <w:p w:rsidR="00DF4EF9" w:rsidRPr="00AE58A0" w:rsidRDefault="00DF4EF9" w:rsidP="00DF4EF9">
      <w:pPr>
        <w:spacing w:after="0" w:line="360" w:lineRule="auto"/>
        <w:jc w:val="center"/>
        <w:rPr>
          <w:rFonts w:asciiTheme="majorBidi" w:hAnsiTheme="majorBidi" w:cstheme="majorBidi"/>
          <w:b/>
          <w:sz w:val="24"/>
          <w:szCs w:val="24"/>
        </w:rPr>
      </w:pPr>
    </w:p>
    <w:p w:rsidR="00DF4EF9" w:rsidRDefault="00DF4EF9" w:rsidP="00DF4EF9">
      <w:pPr>
        <w:spacing w:after="0" w:line="360" w:lineRule="auto"/>
        <w:ind w:firstLine="708"/>
        <w:jc w:val="both"/>
        <w:rPr>
          <w:rFonts w:asciiTheme="majorBidi" w:hAnsiTheme="majorBidi" w:cstheme="majorBidi"/>
          <w:sz w:val="24"/>
          <w:szCs w:val="24"/>
        </w:rPr>
      </w:pPr>
      <w:r w:rsidRPr="00687740">
        <w:rPr>
          <w:rFonts w:asciiTheme="majorBidi" w:hAnsiTheme="majorBidi" w:cstheme="majorBidi"/>
          <w:sz w:val="24"/>
          <w:szCs w:val="24"/>
        </w:rPr>
        <w:t>Les résultats de suivi de la viabilité des bactéries lactique</w:t>
      </w:r>
      <w:r>
        <w:rPr>
          <w:rFonts w:asciiTheme="majorBidi" w:hAnsiTheme="majorBidi" w:cstheme="majorBidi"/>
          <w:sz w:val="24"/>
          <w:szCs w:val="24"/>
        </w:rPr>
        <w:t>s</w:t>
      </w:r>
      <w:r w:rsidRPr="00687740">
        <w:rPr>
          <w:rFonts w:asciiTheme="majorBidi" w:hAnsiTheme="majorBidi" w:cstheme="majorBidi"/>
          <w:sz w:val="24"/>
          <w:szCs w:val="24"/>
        </w:rPr>
        <w:t xml:space="preserve"> dans les échantillons du yaourt fabriqué montre qu’il ya un nombre stable des bactéries lactiques dans toutes les échantillons durant la première période (j+</w:t>
      </w:r>
      <w:r>
        <w:rPr>
          <w:rFonts w:asciiTheme="majorBidi" w:hAnsiTheme="majorBidi" w:cstheme="majorBidi"/>
          <w:sz w:val="24"/>
          <w:szCs w:val="24"/>
        </w:rPr>
        <w:t>7</w:t>
      </w:r>
      <w:r w:rsidRPr="00687740">
        <w:rPr>
          <w:rFonts w:asciiTheme="majorBidi" w:hAnsiTheme="majorBidi" w:cstheme="majorBidi"/>
          <w:sz w:val="24"/>
          <w:szCs w:val="24"/>
        </w:rPr>
        <w:t xml:space="preserve">), </w:t>
      </w:r>
      <w:r>
        <w:rPr>
          <w:rFonts w:asciiTheme="majorBidi" w:hAnsiTheme="majorBidi" w:cstheme="majorBidi"/>
          <w:sz w:val="24"/>
          <w:szCs w:val="24"/>
        </w:rPr>
        <w:t>à</w:t>
      </w:r>
      <w:r w:rsidRPr="00687740">
        <w:rPr>
          <w:rFonts w:asciiTheme="majorBidi" w:hAnsiTheme="majorBidi" w:cstheme="majorBidi"/>
          <w:sz w:val="24"/>
          <w:szCs w:val="24"/>
        </w:rPr>
        <w:t xml:space="preserve"> l’exception </w:t>
      </w:r>
      <w:r>
        <w:rPr>
          <w:rFonts w:asciiTheme="majorBidi" w:hAnsiTheme="majorBidi" w:cstheme="majorBidi"/>
          <w:sz w:val="24"/>
          <w:szCs w:val="24"/>
        </w:rPr>
        <w:t>de</w:t>
      </w:r>
      <w:r w:rsidR="00151372">
        <w:rPr>
          <w:rFonts w:asciiTheme="majorBidi" w:hAnsiTheme="majorBidi" w:cstheme="majorBidi"/>
          <w:sz w:val="24"/>
          <w:szCs w:val="24"/>
        </w:rPr>
        <w:t xml:space="preserve"> l’échantillon 3 (8%</w:t>
      </w:r>
      <w:r w:rsidRPr="00687740">
        <w:rPr>
          <w:rFonts w:asciiTheme="majorBidi" w:hAnsiTheme="majorBidi" w:cstheme="majorBidi"/>
          <w:sz w:val="24"/>
          <w:szCs w:val="24"/>
        </w:rPr>
        <w:t xml:space="preserve">F)  où il </w:t>
      </w:r>
      <w:r>
        <w:rPr>
          <w:rFonts w:asciiTheme="majorBidi" w:hAnsiTheme="majorBidi" w:cstheme="majorBidi"/>
          <w:sz w:val="24"/>
          <w:szCs w:val="24"/>
        </w:rPr>
        <w:t>y a</w:t>
      </w:r>
      <w:r w:rsidRPr="00687740">
        <w:rPr>
          <w:rFonts w:asciiTheme="majorBidi" w:hAnsiTheme="majorBidi" w:cstheme="majorBidi"/>
          <w:sz w:val="24"/>
          <w:szCs w:val="24"/>
        </w:rPr>
        <w:t xml:space="preserve">  un </w:t>
      </w:r>
      <w:r>
        <w:rPr>
          <w:rFonts w:asciiTheme="majorBidi" w:hAnsiTheme="majorBidi" w:cstheme="majorBidi"/>
          <w:sz w:val="24"/>
          <w:szCs w:val="24"/>
        </w:rPr>
        <w:t>nombre croissant</w:t>
      </w:r>
      <w:r w:rsidRPr="00687740">
        <w:rPr>
          <w:rFonts w:asciiTheme="majorBidi" w:hAnsiTheme="majorBidi" w:cstheme="majorBidi"/>
          <w:sz w:val="24"/>
          <w:szCs w:val="24"/>
        </w:rPr>
        <w:t xml:space="preserve"> des bactéries</w:t>
      </w:r>
      <w:r>
        <w:rPr>
          <w:rFonts w:asciiTheme="majorBidi" w:hAnsiTheme="majorBidi" w:cstheme="majorBidi"/>
          <w:sz w:val="24"/>
          <w:szCs w:val="24"/>
        </w:rPr>
        <w:t>,</w:t>
      </w:r>
      <w:r w:rsidRPr="00687740">
        <w:rPr>
          <w:rFonts w:asciiTheme="majorBidi" w:hAnsiTheme="majorBidi" w:cstheme="majorBidi"/>
          <w:sz w:val="24"/>
          <w:szCs w:val="24"/>
        </w:rPr>
        <w:t xml:space="preserve"> par contre</w:t>
      </w:r>
      <w:r>
        <w:rPr>
          <w:rFonts w:asciiTheme="majorBidi" w:hAnsiTheme="majorBidi" w:cstheme="majorBidi"/>
          <w:sz w:val="24"/>
          <w:szCs w:val="24"/>
        </w:rPr>
        <w:t>,</w:t>
      </w:r>
      <w:r w:rsidRPr="00687740">
        <w:rPr>
          <w:rFonts w:asciiTheme="majorBidi" w:hAnsiTheme="majorBidi" w:cstheme="majorBidi"/>
          <w:sz w:val="24"/>
          <w:szCs w:val="24"/>
        </w:rPr>
        <w:t xml:space="preserve"> pendant la deuxième période de suivi (j+14), il ya une augmentation de nombre des bactérie</w:t>
      </w:r>
      <w:r>
        <w:rPr>
          <w:rFonts w:asciiTheme="majorBidi" w:hAnsiTheme="majorBidi" w:cstheme="majorBidi"/>
          <w:sz w:val="24"/>
          <w:szCs w:val="24"/>
        </w:rPr>
        <w:t>s</w:t>
      </w:r>
      <w:r w:rsidRPr="00687740">
        <w:rPr>
          <w:rFonts w:asciiTheme="majorBidi" w:hAnsiTheme="majorBidi" w:cstheme="majorBidi"/>
          <w:sz w:val="24"/>
          <w:szCs w:val="24"/>
        </w:rPr>
        <w:t xml:space="preserve"> lactique</w:t>
      </w:r>
      <w:r>
        <w:rPr>
          <w:rFonts w:asciiTheme="majorBidi" w:hAnsiTheme="majorBidi" w:cstheme="majorBidi"/>
          <w:sz w:val="24"/>
          <w:szCs w:val="24"/>
        </w:rPr>
        <w:t>s</w:t>
      </w:r>
      <w:r w:rsidRPr="00687740">
        <w:rPr>
          <w:rFonts w:asciiTheme="majorBidi" w:hAnsiTheme="majorBidi" w:cstheme="majorBidi"/>
          <w:sz w:val="24"/>
          <w:szCs w:val="24"/>
        </w:rPr>
        <w:t xml:space="preserve"> </w:t>
      </w:r>
      <w:r w:rsidR="00151372">
        <w:rPr>
          <w:rFonts w:asciiTheme="majorBidi" w:hAnsiTheme="majorBidi" w:cstheme="majorBidi"/>
          <w:sz w:val="24"/>
          <w:szCs w:val="24"/>
        </w:rPr>
        <w:t>pour le témoin et 6%</w:t>
      </w:r>
      <w:r>
        <w:rPr>
          <w:rFonts w:asciiTheme="majorBidi" w:hAnsiTheme="majorBidi" w:cstheme="majorBidi"/>
          <w:sz w:val="24"/>
          <w:szCs w:val="24"/>
        </w:rPr>
        <w:t>F et une diminution pour les échantillo</w:t>
      </w:r>
      <w:r w:rsidR="00151372">
        <w:rPr>
          <w:rFonts w:asciiTheme="majorBidi" w:hAnsiTheme="majorBidi" w:cstheme="majorBidi"/>
          <w:sz w:val="24"/>
          <w:szCs w:val="24"/>
        </w:rPr>
        <w:t>ns 8% F et 10</w:t>
      </w:r>
      <w:r>
        <w:rPr>
          <w:rFonts w:asciiTheme="majorBidi" w:hAnsiTheme="majorBidi" w:cstheme="majorBidi"/>
          <w:sz w:val="24"/>
          <w:szCs w:val="24"/>
        </w:rPr>
        <w:t xml:space="preserve">% F. </w:t>
      </w:r>
    </w:p>
    <w:p w:rsidR="00DF4EF9" w:rsidRDefault="00DF4EF9" w:rsidP="00DF4EF9">
      <w:pPr>
        <w:spacing w:after="0" w:line="360" w:lineRule="auto"/>
        <w:ind w:firstLine="708"/>
        <w:jc w:val="both"/>
        <w:rPr>
          <w:rFonts w:asciiTheme="majorBidi" w:hAnsiTheme="majorBidi" w:cstheme="majorBidi"/>
          <w:color w:val="FF0000"/>
          <w:sz w:val="24"/>
          <w:szCs w:val="24"/>
        </w:rPr>
      </w:pPr>
      <w:r w:rsidRPr="000305E7">
        <w:rPr>
          <w:rFonts w:asciiTheme="majorBidi" w:hAnsiTheme="majorBidi" w:cstheme="majorBidi"/>
          <w:color w:val="000000"/>
          <w:sz w:val="24"/>
          <w:szCs w:val="24"/>
        </w:rPr>
        <w:t xml:space="preserve"> Ces variations </w:t>
      </w:r>
      <w:r>
        <w:rPr>
          <w:rFonts w:asciiTheme="majorBidi" w:hAnsiTheme="majorBidi" w:cstheme="majorBidi"/>
          <w:color w:val="000000"/>
          <w:sz w:val="24"/>
          <w:szCs w:val="24"/>
        </w:rPr>
        <w:t>de dé</w:t>
      </w:r>
      <w:r w:rsidRPr="000305E7">
        <w:rPr>
          <w:rFonts w:asciiTheme="majorBidi" w:hAnsiTheme="majorBidi" w:cstheme="majorBidi"/>
          <w:color w:val="000000"/>
          <w:sz w:val="24"/>
          <w:szCs w:val="24"/>
        </w:rPr>
        <w:t xml:space="preserve">veloppement des </w:t>
      </w:r>
      <w:r w:rsidR="00D5796A" w:rsidRPr="000305E7">
        <w:rPr>
          <w:rFonts w:asciiTheme="majorBidi" w:hAnsiTheme="majorBidi" w:cstheme="majorBidi"/>
          <w:color w:val="000000"/>
          <w:sz w:val="24"/>
          <w:szCs w:val="24"/>
        </w:rPr>
        <w:t>bactéries</w:t>
      </w:r>
      <w:r w:rsidRPr="000305E7">
        <w:rPr>
          <w:rFonts w:asciiTheme="majorBidi" w:hAnsiTheme="majorBidi" w:cstheme="majorBidi"/>
          <w:color w:val="000000"/>
          <w:sz w:val="24"/>
          <w:szCs w:val="24"/>
        </w:rPr>
        <w:t xml:space="preserve"> lactiques</w:t>
      </w:r>
      <w:r>
        <w:rPr>
          <w:rFonts w:asciiTheme="majorBidi" w:hAnsiTheme="majorBidi" w:cstheme="majorBidi"/>
          <w:color w:val="000000"/>
          <w:sz w:val="24"/>
          <w:szCs w:val="24"/>
        </w:rPr>
        <w:t xml:space="preserve"> en fonction du temps et du milieu, est  imputable à la</w:t>
      </w:r>
      <w:r w:rsidRPr="000305E7">
        <w:rPr>
          <w:rFonts w:asciiTheme="majorBidi" w:hAnsiTheme="majorBidi" w:cstheme="majorBidi"/>
          <w:color w:val="000000"/>
          <w:sz w:val="24"/>
          <w:szCs w:val="24"/>
        </w:rPr>
        <w:t xml:space="preserve"> </w:t>
      </w:r>
      <w:r>
        <w:rPr>
          <w:rFonts w:asciiTheme="majorBidi" w:hAnsiTheme="majorBidi" w:cstheme="majorBidi"/>
          <w:color w:val="000000"/>
          <w:sz w:val="24"/>
          <w:szCs w:val="24"/>
        </w:rPr>
        <w:t>variation de disponibilité des nutriments.</w:t>
      </w:r>
    </w:p>
    <w:p w:rsidR="00DF4EF9" w:rsidRPr="003F3570" w:rsidRDefault="00DF4EF9" w:rsidP="003F3570">
      <w:pPr>
        <w:spacing w:after="0" w:line="360" w:lineRule="auto"/>
        <w:jc w:val="both"/>
        <w:rPr>
          <w:rFonts w:asciiTheme="majorBidi" w:hAnsiTheme="majorBidi" w:cstheme="majorBidi"/>
          <w:b/>
          <w:sz w:val="24"/>
          <w:szCs w:val="24"/>
        </w:rPr>
      </w:pPr>
      <w:r w:rsidRPr="000305E7">
        <w:rPr>
          <w:rFonts w:asciiTheme="majorBidi" w:hAnsiTheme="majorBidi" w:cstheme="majorBidi"/>
          <w:b/>
          <w:sz w:val="24"/>
          <w:szCs w:val="24"/>
        </w:rPr>
        <w:t xml:space="preserve">4.4.4. Test de dégustation </w:t>
      </w:r>
    </w:p>
    <w:p w:rsidR="00DF4EF9" w:rsidRPr="003F3570" w:rsidRDefault="00DF4EF9" w:rsidP="003F3570">
      <w:pPr>
        <w:spacing w:after="0" w:line="360" w:lineRule="auto"/>
        <w:ind w:firstLine="708"/>
        <w:jc w:val="both"/>
        <w:rPr>
          <w:rFonts w:asciiTheme="majorBidi" w:hAnsiTheme="majorBidi" w:cstheme="majorBidi"/>
          <w:sz w:val="24"/>
          <w:szCs w:val="24"/>
        </w:rPr>
      </w:pPr>
      <w:r w:rsidRPr="00AE58A0">
        <w:rPr>
          <w:rFonts w:asciiTheme="majorBidi" w:hAnsiTheme="majorBidi" w:cstheme="majorBidi"/>
          <w:sz w:val="24"/>
          <w:szCs w:val="24"/>
        </w:rPr>
        <w:t xml:space="preserve">Les résultats </w:t>
      </w:r>
      <w:r>
        <w:rPr>
          <w:rFonts w:asciiTheme="majorBidi" w:hAnsiTheme="majorBidi" w:cstheme="majorBidi"/>
          <w:sz w:val="24"/>
          <w:szCs w:val="24"/>
        </w:rPr>
        <w:t>de</w:t>
      </w:r>
      <w:r w:rsidRPr="00C40FB1">
        <w:rPr>
          <w:rFonts w:asciiTheme="majorBidi" w:hAnsiTheme="majorBidi" w:cstheme="majorBidi"/>
          <w:b/>
          <w:sz w:val="24"/>
          <w:szCs w:val="24"/>
        </w:rPr>
        <w:t xml:space="preserve"> </w:t>
      </w:r>
      <w:r w:rsidRPr="00C40FB1">
        <w:rPr>
          <w:rFonts w:asciiTheme="majorBidi" w:hAnsiTheme="majorBidi" w:cstheme="majorBidi"/>
          <w:bCs/>
          <w:sz w:val="24"/>
          <w:szCs w:val="24"/>
        </w:rPr>
        <w:t>Test de dégustation de</w:t>
      </w:r>
      <w:r w:rsidRPr="00AE58A0">
        <w:rPr>
          <w:rFonts w:asciiTheme="majorBidi" w:hAnsiTheme="majorBidi" w:cstheme="majorBidi"/>
          <w:sz w:val="24"/>
          <w:szCs w:val="24"/>
        </w:rPr>
        <w:t xml:space="preserve"> quatre échantillons du yaourt fabriqué sont mentionnés dans le tableau 4.</w:t>
      </w:r>
      <w:r w:rsidRPr="00C40FB1">
        <w:rPr>
          <w:rFonts w:asciiTheme="majorBidi" w:hAnsiTheme="majorBidi" w:cstheme="majorBidi"/>
          <w:sz w:val="24"/>
          <w:szCs w:val="24"/>
        </w:rPr>
        <w:t xml:space="preserve"> </w:t>
      </w:r>
      <w:r>
        <w:rPr>
          <w:rFonts w:asciiTheme="majorBidi" w:hAnsiTheme="majorBidi" w:cstheme="majorBidi"/>
          <w:sz w:val="24"/>
          <w:szCs w:val="24"/>
        </w:rPr>
        <w:t>7</w:t>
      </w:r>
      <w:r w:rsidRPr="00AE58A0">
        <w:rPr>
          <w:rFonts w:asciiTheme="majorBidi" w:hAnsiTheme="majorBidi" w:cstheme="majorBidi"/>
          <w:sz w:val="24"/>
          <w:szCs w:val="24"/>
        </w:rPr>
        <w:t>.</w:t>
      </w:r>
    </w:p>
    <w:p w:rsidR="00DF4EF9" w:rsidRPr="00720997" w:rsidRDefault="00DF4EF9" w:rsidP="0017014C">
      <w:pPr>
        <w:spacing w:after="0" w:line="360" w:lineRule="auto"/>
        <w:jc w:val="center"/>
        <w:rPr>
          <w:rFonts w:asciiTheme="majorBidi" w:hAnsiTheme="majorBidi" w:cs="Times New Roman"/>
          <w:sz w:val="24"/>
          <w:szCs w:val="24"/>
          <w:lang w:bidi="ar-DZ"/>
        </w:rPr>
      </w:pPr>
      <w:r w:rsidRPr="00C40FB1">
        <w:rPr>
          <w:rFonts w:asciiTheme="majorBidi" w:hAnsiTheme="majorBidi" w:cs="Times New Roman"/>
          <w:b/>
          <w:bCs/>
          <w:sz w:val="24"/>
          <w:szCs w:val="24"/>
          <w:lang w:bidi="ar-DZ"/>
        </w:rPr>
        <w:t>Tableau 4.</w:t>
      </w:r>
      <w:r w:rsidRPr="00C40FB1">
        <w:rPr>
          <w:rFonts w:asciiTheme="majorBidi" w:hAnsiTheme="majorBidi" w:cstheme="majorBidi"/>
          <w:b/>
          <w:bCs/>
          <w:sz w:val="24"/>
          <w:szCs w:val="24"/>
        </w:rPr>
        <w:t>7</w:t>
      </w:r>
      <w:r w:rsidRPr="00C40FB1">
        <w:rPr>
          <w:rFonts w:asciiTheme="majorBidi" w:hAnsiTheme="majorBidi" w:cs="Times New Roman"/>
          <w:b/>
          <w:bCs/>
          <w:sz w:val="24"/>
          <w:szCs w:val="24"/>
          <w:lang w:bidi="ar-DZ"/>
        </w:rPr>
        <w:t xml:space="preserve"> :</w:t>
      </w:r>
      <w:r w:rsidRPr="00720997">
        <w:rPr>
          <w:rFonts w:asciiTheme="majorBidi" w:hAnsiTheme="majorBidi" w:cs="Times New Roman"/>
          <w:b/>
          <w:bCs/>
          <w:sz w:val="24"/>
          <w:szCs w:val="24"/>
          <w:lang w:bidi="ar-DZ"/>
        </w:rPr>
        <w:t xml:space="preserve"> </w:t>
      </w:r>
      <w:r w:rsidRPr="00720997">
        <w:rPr>
          <w:rFonts w:asciiTheme="majorBidi" w:hAnsiTheme="majorBidi" w:cs="Times New Roman"/>
          <w:sz w:val="24"/>
          <w:szCs w:val="24"/>
          <w:lang w:bidi="ar-DZ"/>
        </w:rPr>
        <w:t>Résulta</w:t>
      </w:r>
      <w:r w:rsidR="00D5796A">
        <w:rPr>
          <w:rFonts w:asciiTheme="majorBidi" w:hAnsiTheme="majorBidi" w:cs="Times New Roman"/>
          <w:sz w:val="24"/>
          <w:szCs w:val="24"/>
          <w:lang w:bidi="ar-DZ"/>
        </w:rPr>
        <w:t>t</w:t>
      </w:r>
      <w:r w:rsidRPr="00720997">
        <w:rPr>
          <w:rFonts w:asciiTheme="majorBidi" w:hAnsiTheme="majorBidi" w:cs="Times New Roman"/>
          <w:sz w:val="24"/>
          <w:szCs w:val="24"/>
          <w:lang w:bidi="ar-DZ"/>
        </w:rPr>
        <w:t>s du test sensoriel des yaourts brass</w:t>
      </w:r>
      <w:r w:rsidR="0017014C">
        <w:rPr>
          <w:rFonts w:asciiTheme="majorBidi" w:hAnsiTheme="majorBidi" w:cs="Times New Roman"/>
          <w:sz w:val="24"/>
          <w:szCs w:val="24"/>
          <w:lang w:bidi="ar-DZ"/>
        </w:rPr>
        <w:t>é</w:t>
      </w:r>
      <w:r w:rsidRPr="00720997">
        <w:rPr>
          <w:rFonts w:asciiTheme="majorBidi" w:hAnsiTheme="majorBidi" w:cs="Times New Roman"/>
          <w:sz w:val="24"/>
          <w:szCs w:val="24"/>
          <w:lang w:bidi="ar-DZ"/>
        </w:rPr>
        <w:t>s</w:t>
      </w:r>
    </w:p>
    <w:tbl>
      <w:tblPr>
        <w:tblStyle w:val="Grilledutableau"/>
        <w:tblW w:w="9540" w:type="dxa"/>
        <w:tblLook w:val="04A0"/>
      </w:tblPr>
      <w:tblGrid>
        <w:gridCol w:w="1325"/>
        <w:gridCol w:w="889"/>
        <w:gridCol w:w="887"/>
        <w:gridCol w:w="886"/>
        <w:gridCol w:w="886"/>
        <w:gridCol w:w="886"/>
        <w:gridCol w:w="886"/>
        <w:gridCol w:w="886"/>
        <w:gridCol w:w="886"/>
        <w:gridCol w:w="1123"/>
      </w:tblGrid>
      <w:tr w:rsidR="00DF4EF9" w:rsidRPr="00720997" w:rsidTr="00D5796A">
        <w:tc>
          <w:tcPr>
            <w:tcW w:w="1325" w:type="dxa"/>
          </w:tcPr>
          <w:p w:rsidR="00DF4EF9" w:rsidRPr="00720997" w:rsidRDefault="00DF4EF9" w:rsidP="00D5796A">
            <w:pPr>
              <w:spacing w:line="360" w:lineRule="auto"/>
              <w:jc w:val="both"/>
              <w:rPr>
                <w:rFonts w:asciiTheme="majorBidi" w:hAnsiTheme="majorBidi" w:cstheme="majorBidi"/>
                <w:sz w:val="24"/>
                <w:szCs w:val="24"/>
                <w:lang w:bidi="ar-DZ"/>
              </w:rPr>
            </w:pPr>
            <w:r w:rsidRPr="00720997">
              <w:rPr>
                <w:rFonts w:asciiTheme="majorBidi" w:hAnsiTheme="majorBidi" w:cstheme="majorBidi"/>
                <w:sz w:val="24"/>
                <w:szCs w:val="24"/>
                <w:lang w:bidi="ar-DZ"/>
              </w:rPr>
              <w:t xml:space="preserve">Echantillon </w:t>
            </w:r>
          </w:p>
        </w:tc>
        <w:tc>
          <w:tcPr>
            <w:tcW w:w="889" w:type="dxa"/>
          </w:tcPr>
          <w:p w:rsidR="00DF4EF9" w:rsidRPr="00720997" w:rsidRDefault="00DF4EF9" w:rsidP="00D5796A">
            <w:pPr>
              <w:spacing w:line="360" w:lineRule="auto"/>
              <w:jc w:val="both"/>
              <w:rPr>
                <w:rFonts w:asciiTheme="majorBidi" w:hAnsiTheme="majorBidi" w:cstheme="majorBidi"/>
                <w:sz w:val="24"/>
                <w:szCs w:val="24"/>
                <w:lang w:bidi="ar-DZ"/>
              </w:rPr>
            </w:pPr>
            <w:r w:rsidRPr="00720997">
              <w:rPr>
                <w:rFonts w:asciiTheme="majorBidi" w:hAnsiTheme="majorBidi" w:cstheme="majorBidi"/>
                <w:sz w:val="24"/>
                <w:szCs w:val="24"/>
                <w:lang w:bidi="ar-DZ"/>
              </w:rPr>
              <w:t>Dégu1</w:t>
            </w:r>
          </w:p>
        </w:tc>
        <w:tc>
          <w:tcPr>
            <w:tcW w:w="887" w:type="dxa"/>
          </w:tcPr>
          <w:p w:rsidR="00DF4EF9" w:rsidRPr="00720997" w:rsidRDefault="00DF4EF9" w:rsidP="00D5796A">
            <w:pPr>
              <w:spacing w:line="360" w:lineRule="auto"/>
              <w:jc w:val="both"/>
              <w:rPr>
                <w:rFonts w:asciiTheme="majorBidi" w:hAnsiTheme="majorBidi" w:cstheme="majorBidi"/>
                <w:sz w:val="24"/>
                <w:szCs w:val="24"/>
                <w:lang w:bidi="ar-DZ"/>
              </w:rPr>
            </w:pPr>
            <w:r w:rsidRPr="00720997">
              <w:rPr>
                <w:rFonts w:asciiTheme="majorBidi" w:hAnsiTheme="majorBidi" w:cstheme="majorBidi"/>
                <w:sz w:val="24"/>
                <w:szCs w:val="24"/>
                <w:lang w:bidi="ar-DZ"/>
              </w:rPr>
              <w:t>Dégu2</w:t>
            </w:r>
          </w:p>
        </w:tc>
        <w:tc>
          <w:tcPr>
            <w:tcW w:w="886" w:type="dxa"/>
          </w:tcPr>
          <w:p w:rsidR="00DF4EF9" w:rsidRPr="00720997" w:rsidRDefault="00DF4EF9" w:rsidP="00D5796A">
            <w:pPr>
              <w:spacing w:line="360" w:lineRule="auto"/>
              <w:jc w:val="both"/>
              <w:rPr>
                <w:rFonts w:asciiTheme="majorBidi" w:hAnsiTheme="majorBidi" w:cstheme="majorBidi"/>
                <w:sz w:val="24"/>
                <w:szCs w:val="24"/>
                <w:lang w:bidi="ar-DZ"/>
              </w:rPr>
            </w:pPr>
            <w:r w:rsidRPr="00720997">
              <w:rPr>
                <w:rFonts w:asciiTheme="majorBidi" w:hAnsiTheme="majorBidi" w:cstheme="majorBidi"/>
                <w:sz w:val="24"/>
                <w:szCs w:val="24"/>
                <w:lang w:bidi="ar-DZ"/>
              </w:rPr>
              <w:t>Dégu3</w:t>
            </w:r>
          </w:p>
        </w:tc>
        <w:tc>
          <w:tcPr>
            <w:tcW w:w="886" w:type="dxa"/>
          </w:tcPr>
          <w:p w:rsidR="00DF4EF9" w:rsidRPr="00720997" w:rsidRDefault="00DF4EF9" w:rsidP="00D5796A">
            <w:pPr>
              <w:spacing w:line="360" w:lineRule="auto"/>
              <w:jc w:val="both"/>
              <w:rPr>
                <w:rFonts w:asciiTheme="majorBidi" w:hAnsiTheme="majorBidi" w:cstheme="majorBidi"/>
                <w:sz w:val="24"/>
                <w:szCs w:val="24"/>
                <w:lang w:bidi="ar-DZ"/>
              </w:rPr>
            </w:pPr>
            <w:r w:rsidRPr="00720997">
              <w:rPr>
                <w:rFonts w:asciiTheme="majorBidi" w:hAnsiTheme="majorBidi" w:cstheme="majorBidi"/>
                <w:sz w:val="24"/>
                <w:szCs w:val="24"/>
                <w:lang w:bidi="ar-DZ"/>
              </w:rPr>
              <w:t>Dégu4</w:t>
            </w:r>
          </w:p>
        </w:tc>
        <w:tc>
          <w:tcPr>
            <w:tcW w:w="886" w:type="dxa"/>
          </w:tcPr>
          <w:p w:rsidR="00DF4EF9" w:rsidRPr="00720997" w:rsidRDefault="00DF4EF9" w:rsidP="00D5796A">
            <w:pPr>
              <w:spacing w:line="360" w:lineRule="auto"/>
              <w:jc w:val="both"/>
              <w:rPr>
                <w:rFonts w:asciiTheme="majorBidi" w:hAnsiTheme="majorBidi" w:cstheme="majorBidi"/>
                <w:sz w:val="24"/>
                <w:szCs w:val="24"/>
                <w:lang w:bidi="ar-DZ"/>
              </w:rPr>
            </w:pPr>
            <w:r w:rsidRPr="00720997">
              <w:rPr>
                <w:rFonts w:asciiTheme="majorBidi" w:hAnsiTheme="majorBidi" w:cstheme="majorBidi"/>
                <w:sz w:val="24"/>
                <w:szCs w:val="24"/>
                <w:lang w:bidi="ar-DZ"/>
              </w:rPr>
              <w:t>Dégu5</w:t>
            </w:r>
          </w:p>
        </w:tc>
        <w:tc>
          <w:tcPr>
            <w:tcW w:w="886" w:type="dxa"/>
          </w:tcPr>
          <w:p w:rsidR="00DF4EF9" w:rsidRPr="00720997" w:rsidRDefault="00DF4EF9" w:rsidP="00D5796A">
            <w:pPr>
              <w:spacing w:line="360" w:lineRule="auto"/>
              <w:jc w:val="both"/>
              <w:rPr>
                <w:rFonts w:asciiTheme="majorBidi" w:hAnsiTheme="majorBidi" w:cstheme="majorBidi"/>
                <w:sz w:val="24"/>
                <w:szCs w:val="24"/>
                <w:lang w:bidi="ar-DZ"/>
              </w:rPr>
            </w:pPr>
            <w:r w:rsidRPr="00720997">
              <w:rPr>
                <w:rFonts w:asciiTheme="majorBidi" w:hAnsiTheme="majorBidi" w:cstheme="majorBidi"/>
                <w:sz w:val="24"/>
                <w:szCs w:val="24"/>
                <w:lang w:bidi="ar-DZ"/>
              </w:rPr>
              <w:t>Dégu6</w:t>
            </w:r>
          </w:p>
        </w:tc>
        <w:tc>
          <w:tcPr>
            <w:tcW w:w="886" w:type="dxa"/>
          </w:tcPr>
          <w:p w:rsidR="00DF4EF9" w:rsidRPr="00720997" w:rsidRDefault="00DF4EF9" w:rsidP="00D5796A">
            <w:pPr>
              <w:spacing w:line="360" w:lineRule="auto"/>
              <w:jc w:val="both"/>
              <w:rPr>
                <w:rFonts w:asciiTheme="majorBidi" w:hAnsiTheme="majorBidi" w:cstheme="majorBidi"/>
                <w:sz w:val="24"/>
                <w:szCs w:val="24"/>
                <w:lang w:bidi="ar-DZ"/>
              </w:rPr>
            </w:pPr>
            <w:r w:rsidRPr="00720997">
              <w:rPr>
                <w:rFonts w:asciiTheme="majorBidi" w:hAnsiTheme="majorBidi" w:cstheme="majorBidi"/>
                <w:sz w:val="24"/>
                <w:szCs w:val="24"/>
                <w:lang w:bidi="ar-DZ"/>
              </w:rPr>
              <w:t>Dégu7</w:t>
            </w:r>
          </w:p>
        </w:tc>
        <w:tc>
          <w:tcPr>
            <w:tcW w:w="886" w:type="dxa"/>
          </w:tcPr>
          <w:p w:rsidR="00DF4EF9" w:rsidRPr="00720997" w:rsidRDefault="00DF4EF9" w:rsidP="00D5796A">
            <w:pPr>
              <w:spacing w:line="360" w:lineRule="auto"/>
              <w:jc w:val="both"/>
              <w:rPr>
                <w:rFonts w:asciiTheme="majorBidi" w:hAnsiTheme="majorBidi" w:cstheme="majorBidi"/>
                <w:sz w:val="24"/>
                <w:szCs w:val="24"/>
                <w:lang w:bidi="ar-DZ"/>
              </w:rPr>
            </w:pPr>
            <w:r w:rsidRPr="00720997">
              <w:rPr>
                <w:rFonts w:asciiTheme="majorBidi" w:hAnsiTheme="majorBidi" w:cstheme="majorBidi"/>
                <w:sz w:val="24"/>
                <w:szCs w:val="24"/>
                <w:lang w:bidi="ar-DZ"/>
              </w:rPr>
              <w:t>Dégu8</w:t>
            </w:r>
          </w:p>
        </w:tc>
        <w:tc>
          <w:tcPr>
            <w:tcW w:w="1123" w:type="dxa"/>
          </w:tcPr>
          <w:p w:rsidR="00DF4EF9" w:rsidRPr="00720997" w:rsidRDefault="00DF4EF9" w:rsidP="00D5796A">
            <w:pPr>
              <w:spacing w:line="360" w:lineRule="auto"/>
              <w:jc w:val="both"/>
              <w:rPr>
                <w:rFonts w:asciiTheme="majorBidi" w:hAnsiTheme="majorBidi" w:cstheme="majorBidi"/>
                <w:sz w:val="24"/>
                <w:szCs w:val="24"/>
                <w:lang w:bidi="ar-DZ"/>
              </w:rPr>
            </w:pPr>
            <w:r w:rsidRPr="00720997">
              <w:rPr>
                <w:rFonts w:asciiTheme="majorBidi" w:hAnsiTheme="majorBidi" w:cstheme="majorBidi"/>
                <w:sz w:val="24"/>
                <w:szCs w:val="24"/>
                <w:lang w:bidi="ar-DZ"/>
              </w:rPr>
              <w:t xml:space="preserve">Moyenne </w:t>
            </w:r>
          </w:p>
        </w:tc>
      </w:tr>
      <w:tr w:rsidR="00DF4EF9" w:rsidRPr="00F56E63" w:rsidTr="00F555AB">
        <w:trPr>
          <w:trHeight w:val="373"/>
        </w:trPr>
        <w:tc>
          <w:tcPr>
            <w:tcW w:w="1325" w:type="dxa"/>
          </w:tcPr>
          <w:p w:rsidR="00DF4EF9" w:rsidRPr="00720997" w:rsidRDefault="00DF4EF9" w:rsidP="00D5796A">
            <w:pPr>
              <w:spacing w:line="360" w:lineRule="auto"/>
              <w:jc w:val="both"/>
              <w:rPr>
                <w:rFonts w:asciiTheme="majorBidi" w:hAnsiTheme="majorBidi" w:cstheme="majorBidi"/>
                <w:sz w:val="24"/>
                <w:szCs w:val="24"/>
                <w:lang w:bidi="ar-DZ"/>
              </w:rPr>
            </w:pPr>
            <w:r w:rsidRPr="00720997">
              <w:rPr>
                <w:rFonts w:asciiTheme="majorBidi" w:hAnsiTheme="majorBidi" w:cstheme="majorBidi"/>
                <w:sz w:val="24"/>
                <w:szCs w:val="24"/>
                <w:lang w:bidi="ar-DZ"/>
              </w:rPr>
              <w:t xml:space="preserve">Témoin </w:t>
            </w:r>
          </w:p>
        </w:tc>
        <w:tc>
          <w:tcPr>
            <w:tcW w:w="889" w:type="dxa"/>
          </w:tcPr>
          <w:p w:rsidR="00DF4EF9" w:rsidRPr="00720997" w:rsidRDefault="00DF4EF9" w:rsidP="00D5796A">
            <w:pPr>
              <w:spacing w:line="360" w:lineRule="auto"/>
              <w:jc w:val="both"/>
              <w:rPr>
                <w:rFonts w:asciiTheme="majorBidi" w:hAnsiTheme="majorBidi" w:cstheme="majorBidi"/>
                <w:sz w:val="24"/>
                <w:szCs w:val="24"/>
                <w:lang w:bidi="ar-DZ"/>
              </w:rPr>
            </w:pPr>
            <w:r w:rsidRPr="00720997">
              <w:rPr>
                <w:rFonts w:asciiTheme="majorBidi" w:hAnsiTheme="majorBidi" w:cstheme="majorBidi"/>
                <w:sz w:val="24"/>
                <w:szCs w:val="24"/>
                <w:lang w:bidi="ar-DZ"/>
              </w:rPr>
              <w:t>3</w:t>
            </w:r>
          </w:p>
        </w:tc>
        <w:tc>
          <w:tcPr>
            <w:tcW w:w="887" w:type="dxa"/>
          </w:tcPr>
          <w:p w:rsidR="00DF4EF9" w:rsidRPr="00720997" w:rsidRDefault="00DF4EF9" w:rsidP="00D5796A">
            <w:pPr>
              <w:spacing w:line="360" w:lineRule="auto"/>
              <w:jc w:val="both"/>
              <w:rPr>
                <w:rFonts w:asciiTheme="majorBidi" w:hAnsiTheme="majorBidi" w:cstheme="majorBidi"/>
                <w:sz w:val="24"/>
                <w:szCs w:val="24"/>
                <w:lang w:bidi="ar-DZ"/>
              </w:rPr>
            </w:pPr>
            <w:r w:rsidRPr="00720997">
              <w:rPr>
                <w:rFonts w:asciiTheme="majorBidi" w:hAnsiTheme="majorBidi" w:cstheme="majorBidi"/>
                <w:sz w:val="24"/>
                <w:szCs w:val="24"/>
                <w:lang w:bidi="ar-DZ"/>
              </w:rPr>
              <w:t>4</w:t>
            </w:r>
          </w:p>
        </w:tc>
        <w:tc>
          <w:tcPr>
            <w:tcW w:w="886" w:type="dxa"/>
          </w:tcPr>
          <w:p w:rsidR="00DF4EF9" w:rsidRPr="00720997" w:rsidRDefault="00DF4EF9" w:rsidP="00D5796A">
            <w:pPr>
              <w:spacing w:line="360" w:lineRule="auto"/>
              <w:jc w:val="both"/>
              <w:rPr>
                <w:rFonts w:asciiTheme="majorBidi" w:hAnsiTheme="majorBidi" w:cstheme="majorBidi"/>
                <w:sz w:val="24"/>
                <w:szCs w:val="24"/>
                <w:lang w:bidi="ar-DZ"/>
              </w:rPr>
            </w:pPr>
            <w:r w:rsidRPr="00720997">
              <w:rPr>
                <w:rFonts w:asciiTheme="majorBidi" w:hAnsiTheme="majorBidi" w:cstheme="majorBidi"/>
                <w:sz w:val="24"/>
                <w:szCs w:val="24"/>
                <w:lang w:bidi="ar-DZ"/>
              </w:rPr>
              <w:t>4</w:t>
            </w:r>
          </w:p>
        </w:tc>
        <w:tc>
          <w:tcPr>
            <w:tcW w:w="886" w:type="dxa"/>
          </w:tcPr>
          <w:p w:rsidR="00DF4EF9" w:rsidRPr="00720997" w:rsidRDefault="00DF4EF9" w:rsidP="00D5796A">
            <w:pPr>
              <w:spacing w:line="360" w:lineRule="auto"/>
              <w:jc w:val="both"/>
              <w:rPr>
                <w:rFonts w:asciiTheme="majorBidi" w:hAnsiTheme="majorBidi" w:cstheme="majorBidi"/>
                <w:sz w:val="24"/>
                <w:szCs w:val="24"/>
                <w:lang w:bidi="ar-DZ"/>
              </w:rPr>
            </w:pPr>
            <w:r w:rsidRPr="00720997">
              <w:rPr>
                <w:rFonts w:asciiTheme="majorBidi" w:hAnsiTheme="majorBidi" w:cstheme="majorBidi"/>
                <w:sz w:val="24"/>
                <w:szCs w:val="24"/>
                <w:lang w:bidi="ar-DZ"/>
              </w:rPr>
              <w:t>4</w:t>
            </w:r>
          </w:p>
        </w:tc>
        <w:tc>
          <w:tcPr>
            <w:tcW w:w="886" w:type="dxa"/>
          </w:tcPr>
          <w:p w:rsidR="00DF4EF9" w:rsidRPr="00720997" w:rsidRDefault="00DF4EF9" w:rsidP="00D5796A">
            <w:pPr>
              <w:spacing w:line="360" w:lineRule="auto"/>
              <w:jc w:val="both"/>
              <w:rPr>
                <w:rFonts w:asciiTheme="majorBidi" w:hAnsiTheme="majorBidi" w:cstheme="majorBidi"/>
                <w:sz w:val="24"/>
                <w:szCs w:val="24"/>
                <w:lang w:bidi="ar-DZ"/>
              </w:rPr>
            </w:pPr>
            <w:r w:rsidRPr="00720997">
              <w:rPr>
                <w:rFonts w:asciiTheme="majorBidi" w:hAnsiTheme="majorBidi" w:cstheme="majorBidi"/>
                <w:sz w:val="24"/>
                <w:szCs w:val="24"/>
                <w:lang w:bidi="ar-DZ"/>
              </w:rPr>
              <w:t>3</w:t>
            </w:r>
          </w:p>
        </w:tc>
        <w:tc>
          <w:tcPr>
            <w:tcW w:w="886" w:type="dxa"/>
          </w:tcPr>
          <w:p w:rsidR="00DF4EF9" w:rsidRPr="00720997" w:rsidRDefault="00DF4EF9" w:rsidP="00D5796A">
            <w:pPr>
              <w:spacing w:line="360" w:lineRule="auto"/>
              <w:jc w:val="both"/>
              <w:rPr>
                <w:rFonts w:asciiTheme="majorBidi" w:hAnsiTheme="majorBidi" w:cstheme="majorBidi"/>
                <w:sz w:val="24"/>
                <w:szCs w:val="24"/>
                <w:lang w:bidi="ar-DZ"/>
              </w:rPr>
            </w:pPr>
            <w:r w:rsidRPr="00720997">
              <w:rPr>
                <w:rFonts w:asciiTheme="majorBidi" w:hAnsiTheme="majorBidi" w:cstheme="majorBidi"/>
                <w:sz w:val="24"/>
                <w:szCs w:val="24"/>
                <w:lang w:bidi="ar-DZ"/>
              </w:rPr>
              <w:t>1</w:t>
            </w:r>
          </w:p>
        </w:tc>
        <w:tc>
          <w:tcPr>
            <w:tcW w:w="886" w:type="dxa"/>
          </w:tcPr>
          <w:p w:rsidR="00DF4EF9" w:rsidRPr="00720997" w:rsidRDefault="00DF4EF9" w:rsidP="00D5796A">
            <w:pPr>
              <w:spacing w:line="360" w:lineRule="auto"/>
              <w:jc w:val="both"/>
              <w:rPr>
                <w:rFonts w:asciiTheme="majorBidi" w:hAnsiTheme="majorBidi" w:cstheme="majorBidi"/>
                <w:sz w:val="24"/>
                <w:szCs w:val="24"/>
                <w:lang w:bidi="ar-DZ"/>
              </w:rPr>
            </w:pPr>
            <w:r w:rsidRPr="00720997">
              <w:rPr>
                <w:rFonts w:asciiTheme="majorBidi" w:hAnsiTheme="majorBidi" w:cstheme="majorBidi"/>
                <w:sz w:val="24"/>
                <w:szCs w:val="24"/>
                <w:lang w:bidi="ar-DZ"/>
              </w:rPr>
              <w:t>3</w:t>
            </w:r>
          </w:p>
        </w:tc>
        <w:tc>
          <w:tcPr>
            <w:tcW w:w="886" w:type="dxa"/>
          </w:tcPr>
          <w:p w:rsidR="00DF4EF9" w:rsidRPr="00720997" w:rsidRDefault="00DF4EF9" w:rsidP="00D5796A">
            <w:pPr>
              <w:spacing w:line="360" w:lineRule="auto"/>
              <w:jc w:val="both"/>
              <w:rPr>
                <w:rFonts w:asciiTheme="majorBidi" w:hAnsiTheme="majorBidi" w:cstheme="majorBidi"/>
                <w:sz w:val="24"/>
                <w:szCs w:val="24"/>
                <w:lang w:bidi="ar-DZ"/>
              </w:rPr>
            </w:pPr>
            <w:r w:rsidRPr="00720997">
              <w:rPr>
                <w:rFonts w:asciiTheme="majorBidi" w:hAnsiTheme="majorBidi" w:cstheme="majorBidi"/>
                <w:sz w:val="24"/>
                <w:szCs w:val="24"/>
                <w:lang w:bidi="ar-DZ"/>
              </w:rPr>
              <w:t>4</w:t>
            </w:r>
          </w:p>
        </w:tc>
        <w:tc>
          <w:tcPr>
            <w:tcW w:w="1123" w:type="dxa"/>
          </w:tcPr>
          <w:p w:rsidR="00DF4EF9" w:rsidRPr="00720997" w:rsidRDefault="00DF4EF9" w:rsidP="00D5796A">
            <w:pPr>
              <w:spacing w:line="360" w:lineRule="auto"/>
              <w:jc w:val="both"/>
              <w:rPr>
                <w:rFonts w:asciiTheme="majorBidi" w:hAnsiTheme="majorBidi" w:cstheme="majorBidi"/>
                <w:sz w:val="24"/>
                <w:szCs w:val="24"/>
                <w:lang w:bidi="ar-DZ"/>
              </w:rPr>
            </w:pPr>
            <w:r w:rsidRPr="00720997">
              <w:rPr>
                <w:rFonts w:asciiTheme="majorBidi" w:hAnsiTheme="majorBidi" w:cstheme="majorBidi"/>
                <w:sz w:val="24"/>
                <w:szCs w:val="24"/>
                <w:lang w:bidi="ar-DZ"/>
              </w:rPr>
              <w:t>3,25</w:t>
            </w:r>
          </w:p>
        </w:tc>
      </w:tr>
      <w:tr w:rsidR="00DF4EF9" w:rsidRPr="00F56E63" w:rsidTr="00D5796A">
        <w:tc>
          <w:tcPr>
            <w:tcW w:w="1325" w:type="dxa"/>
          </w:tcPr>
          <w:p w:rsidR="00DF4EF9" w:rsidRPr="00720997" w:rsidRDefault="00DF4EF9" w:rsidP="00D5796A">
            <w:pPr>
              <w:jc w:val="both"/>
              <w:rPr>
                <w:rFonts w:asciiTheme="majorBidi" w:hAnsiTheme="majorBidi" w:cstheme="majorBidi"/>
                <w:sz w:val="24"/>
                <w:szCs w:val="24"/>
                <w:lang w:bidi="ar-DZ"/>
              </w:rPr>
            </w:pPr>
            <w:r w:rsidRPr="00720997">
              <w:rPr>
                <w:rFonts w:asciiTheme="majorBidi" w:hAnsiTheme="majorBidi" w:cstheme="majorBidi"/>
                <w:sz w:val="24"/>
                <w:szCs w:val="24"/>
                <w:lang w:bidi="ar-DZ"/>
              </w:rPr>
              <w:t>6 % F</w:t>
            </w:r>
          </w:p>
        </w:tc>
        <w:tc>
          <w:tcPr>
            <w:tcW w:w="889" w:type="dxa"/>
          </w:tcPr>
          <w:p w:rsidR="00DF4EF9" w:rsidRPr="00720997" w:rsidRDefault="00DF4EF9" w:rsidP="00D5796A">
            <w:pPr>
              <w:jc w:val="both"/>
              <w:rPr>
                <w:rFonts w:asciiTheme="majorBidi" w:hAnsiTheme="majorBidi" w:cstheme="majorBidi"/>
                <w:sz w:val="24"/>
                <w:szCs w:val="24"/>
                <w:lang w:bidi="ar-DZ"/>
              </w:rPr>
            </w:pPr>
            <w:r w:rsidRPr="00720997">
              <w:rPr>
                <w:rFonts w:asciiTheme="majorBidi" w:hAnsiTheme="majorBidi" w:cstheme="majorBidi"/>
                <w:sz w:val="24"/>
                <w:szCs w:val="24"/>
                <w:lang w:bidi="ar-DZ"/>
              </w:rPr>
              <w:t>1</w:t>
            </w:r>
          </w:p>
        </w:tc>
        <w:tc>
          <w:tcPr>
            <w:tcW w:w="887" w:type="dxa"/>
          </w:tcPr>
          <w:p w:rsidR="00DF4EF9" w:rsidRPr="00720997" w:rsidRDefault="00DF4EF9" w:rsidP="00D5796A">
            <w:pPr>
              <w:jc w:val="both"/>
              <w:rPr>
                <w:rFonts w:asciiTheme="majorBidi" w:hAnsiTheme="majorBidi" w:cstheme="majorBidi"/>
                <w:sz w:val="24"/>
                <w:szCs w:val="24"/>
                <w:lang w:bidi="ar-DZ"/>
              </w:rPr>
            </w:pPr>
            <w:r w:rsidRPr="00720997">
              <w:rPr>
                <w:rFonts w:asciiTheme="majorBidi" w:hAnsiTheme="majorBidi" w:cstheme="majorBidi"/>
                <w:sz w:val="24"/>
                <w:szCs w:val="24"/>
                <w:lang w:bidi="ar-DZ"/>
              </w:rPr>
              <w:t>2</w:t>
            </w:r>
          </w:p>
        </w:tc>
        <w:tc>
          <w:tcPr>
            <w:tcW w:w="886" w:type="dxa"/>
          </w:tcPr>
          <w:p w:rsidR="00DF4EF9" w:rsidRPr="00720997" w:rsidRDefault="00DF4EF9" w:rsidP="00D5796A">
            <w:pPr>
              <w:jc w:val="both"/>
              <w:rPr>
                <w:rFonts w:asciiTheme="majorBidi" w:hAnsiTheme="majorBidi" w:cstheme="majorBidi"/>
                <w:sz w:val="24"/>
                <w:szCs w:val="24"/>
                <w:lang w:bidi="ar-DZ"/>
              </w:rPr>
            </w:pPr>
            <w:r w:rsidRPr="00720997">
              <w:rPr>
                <w:rFonts w:asciiTheme="majorBidi" w:hAnsiTheme="majorBidi" w:cstheme="majorBidi"/>
                <w:sz w:val="24"/>
                <w:szCs w:val="24"/>
                <w:lang w:bidi="ar-DZ"/>
              </w:rPr>
              <w:t>1</w:t>
            </w:r>
          </w:p>
        </w:tc>
        <w:tc>
          <w:tcPr>
            <w:tcW w:w="886" w:type="dxa"/>
          </w:tcPr>
          <w:p w:rsidR="00DF4EF9" w:rsidRPr="00720997" w:rsidRDefault="00DF4EF9" w:rsidP="00D5796A">
            <w:pPr>
              <w:jc w:val="both"/>
              <w:rPr>
                <w:rFonts w:asciiTheme="majorBidi" w:hAnsiTheme="majorBidi" w:cstheme="majorBidi"/>
                <w:sz w:val="24"/>
                <w:szCs w:val="24"/>
                <w:lang w:bidi="ar-DZ"/>
              </w:rPr>
            </w:pPr>
            <w:r w:rsidRPr="00720997">
              <w:rPr>
                <w:rFonts w:asciiTheme="majorBidi" w:hAnsiTheme="majorBidi" w:cstheme="majorBidi"/>
                <w:sz w:val="24"/>
                <w:szCs w:val="24"/>
                <w:lang w:bidi="ar-DZ"/>
              </w:rPr>
              <w:t>2</w:t>
            </w:r>
          </w:p>
        </w:tc>
        <w:tc>
          <w:tcPr>
            <w:tcW w:w="886" w:type="dxa"/>
          </w:tcPr>
          <w:p w:rsidR="00DF4EF9" w:rsidRPr="00720997" w:rsidRDefault="00DF4EF9" w:rsidP="00D5796A">
            <w:pPr>
              <w:jc w:val="both"/>
              <w:rPr>
                <w:rFonts w:asciiTheme="majorBidi" w:hAnsiTheme="majorBidi" w:cstheme="majorBidi"/>
                <w:sz w:val="24"/>
                <w:szCs w:val="24"/>
                <w:lang w:bidi="ar-DZ"/>
              </w:rPr>
            </w:pPr>
            <w:r w:rsidRPr="00720997">
              <w:rPr>
                <w:rFonts w:asciiTheme="majorBidi" w:hAnsiTheme="majorBidi" w:cstheme="majorBidi"/>
                <w:sz w:val="24"/>
                <w:szCs w:val="24"/>
                <w:lang w:bidi="ar-DZ"/>
              </w:rPr>
              <w:t>2</w:t>
            </w:r>
          </w:p>
        </w:tc>
        <w:tc>
          <w:tcPr>
            <w:tcW w:w="886" w:type="dxa"/>
          </w:tcPr>
          <w:p w:rsidR="00DF4EF9" w:rsidRPr="00720997" w:rsidRDefault="00DF4EF9" w:rsidP="00D5796A">
            <w:pPr>
              <w:jc w:val="both"/>
              <w:rPr>
                <w:rFonts w:asciiTheme="majorBidi" w:hAnsiTheme="majorBidi" w:cstheme="majorBidi"/>
                <w:sz w:val="24"/>
                <w:szCs w:val="24"/>
                <w:lang w:bidi="ar-DZ"/>
              </w:rPr>
            </w:pPr>
            <w:r w:rsidRPr="00720997">
              <w:rPr>
                <w:rFonts w:asciiTheme="majorBidi" w:hAnsiTheme="majorBidi" w:cstheme="majorBidi"/>
                <w:sz w:val="24"/>
                <w:szCs w:val="24"/>
                <w:lang w:bidi="ar-DZ"/>
              </w:rPr>
              <w:t>1</w:t>
            </w:r>
          </w:p>
        </w:tc>
        <w:tc>
          <w:tcPr>
            <w:tcW w:w="886" w:type="dxa"/>
          </w:tcPr>
          <w:p w:rsidR="00DF4EF9" w:rsidRPr="00720997" w:rsidRDefault="00DF4EF9" w:rsidP="00D5796A">
            <w:pPr>
              <w:jc w:val="both"/>
              <w:rPr>
                <w:rFonts w:asciiTheme="majorBidi" w:hAnsiTheme="majorBidi" w:cstheme="majorBidi"/>
                <w:sz w:val="24"/>
                <w:szCs w:val="24"/>
                <w:lang w:bidi="ar-DZ"/>
              </w:rPr>
            </w:pPr>
            <w:r w:rsidRPr="00720997">
              <w:rPr>
                <w:rFonts w:asciiTheme="majorBidi" w:hAnsiTheme="majorBidi" w:cstheme="majorBidi"/>
                <w:sz w:val="24"/>
                <w:szCs w:val="24"/>
                <w:lang w:bidi="ar-DZ"/>
              </w:rPr>
              <w:t>2</w:t>
            </w:r>
          </w:p>
        </w:tc>
        <w:tc>
          <w:tcPr>
            <w:tcW w:w="886" w:type="dxa"/>
          </w:tcPr>
          <w:p w:rsidR="00DF4EF9" w:rsidRPr="00720997" w:rsidRDefault="00DF4EF9" w:rsidP="00D5796A">
            <w:pPr>
              <w:jc w:val="both"/>
              <w:rPr>
                <w:rFonts w:asciiTheme="majorBidi" w:hAnsiTheme="majorBidi" w:cstheme="majorBidi"/>
                <w:sz w:val="24"/>
                <w:szCs w:val="24"/>
                <w:lang w:bidi="ar-DZ"/>
              </w:rPr>
            </w:pPr>
            <w:r w:rsidRPr="00720997">
              <w:rPr>
                <w:rFonts w:asciiTheme="majorBidi" w:hAnsiTheme="majorBidi" w:cstheme="majorBidi"/>
                <w:sz w:val="24"/>
                <w:szCs w:val="24"/>
                <w:lang w:bidi="ar-DZ"/>
              </w:rPr>
              <w:t>2</w:t>
            </w:r>
          </w:p>
        </w:tc>
        <w:tc>
          <w:tcPr>
            <w:tcW w:w="1123" w:type="dxa"/>
          </w:tcPr>
          <w:p w:rsidR="00DF4EF9" w:rsidRPr="00720997" w:rsidRDefault="00DF4EF9" w:rsidP="00D5796A">
            <w:pPr>
              <w:jc w:val="both"/>
              <w:rPr>
                <w:rFonts w:asciiTheme="majorBidi" w:hAnsiTheme="majorBidi" w:cstheme="majorBidi"/>
                <w:sz w:val="24"/>
                <w:szCs w:val="24"/>
                <w:lang w:bidi="ar-DZ"/>
              </w:rPr>
            </w:pPr>
            <w:r w:rsidRPr="00720997">
              <w:rPr>
                <w:rFonts w:asciiTheme="majorBidi" w:hAnsiTheme="majorBidi" w:cstheme="majorBidi"/>
                <w:sz w:val="24"/>
                <w:szCs w:val="24"/>
                <w:lang w:bidi="ar-DZ"/>
              </w:rPr>
              <w:t>1,63</w:t>
            </w:r>
          </w:p>
        </w:tc>
      </w:tr>
      <w:tr w:rsidR="00DF4EF9" w:rsidRPr="00F56E63" w:rsidTr="00D5796A">
        <w:tc>
          <w:tcPr>
            <w:tcW w:w="1325" w:type="dxa"/>
          </w:tcPr>
          <w:p w:rsidR="00DF4EF9" w:rsidRPr="00720997" w:rsidRDefault="00DF4EF9" w:rsidP="00D5796A">
            <w:pPr>
              <w:jc w:val="both"/>
              <w:rPr>
                <w:rFonts w:asciiTheme="majorBidi" w:hAnsiTheme="majorBidi" w:cstheme="majorBidi"/>
                <w:sz w:val="24"/>
                <w:szCs w:val="24"/>
                <w:lang w:bidi="ar-DZ"/>
              </w:rPr>
            </w:pPr>
            <w:r w:rsidRPr="00720997">
              <w:rPr>
                <w:rFonts w:asciiTheme="majorBidi" w:hAnsiTheme="majorBidi" w:cstheme="majorBidi"/>
                <w:sz w:val="24"/>
                <w:szCs w:val="24"/>
                <w:lang w:bidi="ar-DZ"/>
              </w:rPr>
              <w:t>8 % F</w:t>
            </w:r>
          </w:p>
        </w:tc>
        <w:tc>
          <w:tcPr>
            <w:tcW w:w="889" w:type="dxa"/>
          </w:tcPr>
          <w:p w:rsidR="00DF4EF9" w:rsidRPr="00720997" w:rsidRDefault="00DF4EF9" w:rsidP="00D5796A">
            <w:pPr>
              <w:jc w:val="both"/>
              <w:rPr>
                <w:rFonts w:asciiTheme="majorBidi" w:hAnsiTheme="majorBidi" w:cstheme="majorBidi"/>
                <w:sz w:val="24"/>
                <w:szCs w:val="24"/>
                <w:lang w:bidi="ar-DZ"/>
              </w:rPr>
            </w:pPr>
            <w:r w:rsidRPr="00720997">
              <w:rPr>
                <w:rFonts w:asciiTheme="majorBidi" w:hAnsiTheme="majorBidi" w:cstheme="majorBidi"/>
                <w:sz w:val="24"/>
                <w:szCs w:val="24"/>
                <w:lang w:bidi="ar-DZ"/>
              </w:rPr>
              <w:t>2</w:t>
            </w:r>
          </w:p>
        </w:tc>
        <w:tc>
          <w:tcPr>
            <w:tcW w:w="887" w:type="dxa"/>
          </w:tcPr>
          <w:p w:rsidR="00DF4EF9" w:rsidRPr="00720997" w:rsidRDefault="00DF4EF9" w:rsidP="00D5796A">
            <w:pPr>
              <w:jc w:val="both"/>
              <w:rPr>
                <w:rFonts w:asciiTheme="majorBidi" w:hAnsiTheme="majorBidi" w:cstheme="majorBidi"/>
                <w:sz w:val="24"/>
                <w:szCs w:val="24"/>
                <w:lang w:bidi="ar-DZ"/>
              </w:rPr>
            </w:pPr>
            <w:r w:rsidRPr="00720997">
              <w:rPr>
                <w:rFonts w:asciiTheme="majorBidi" w:hAnsiTheme="majorBidi" w:cstheme="majorBidi"/>
                <w:sz w:val="24"/>
                <w:szCs w:val="24"/>
                <w:lang w:bidi="ar-DZ"/>
              </w:rPr>
              <w:t>2</w:t>
            </w:r>
          </w:p>
        </w:tc>
        <w:tc>
          <w:tcPr>
            <w:tcW w:w="886" w:type="dxa"/>
          </w:tcPr>
          <w:p w:rsidR="00DF4EF9" w:rsidRPr="00720997" w:rsidRDefault="00DF4EF9" w:rsidP="00D5796A">
            <w:pPr>
              <w:jc w:val="both"/>
              <w:rPr>
                <w:rFonts w:asciiTheme="majorBidi" w:hAnsiTheme="majorBidi" w:cstheme="majorBidi"/>
                <w:sz w:val="24"/>
                <w:szCs w:val="24"/>
                <w:lang w:bidi="ar-DZ"/>
              </w:rPr>
            </w:pPr>
            <w:r w:rsidRPr="00720997">
              <w:rPr>
                <w:rFonts w:asciiTheme="majorBidi" w:hAnsiTheme="majorBidi" w:cstheme="majorBidi"/>
                <w:sz w:val="24"/>
                <w:szCs w:val="24"/>
                <w:lang w:bidi="ar-DZ"/>
              </w:rPr>
              <w:t>3</w:t>
            </w:r>
          </w:p>
        </w:tc>
        <w:tc>
          <w:tcPr>
            <w:tcW w:w="886" w:type="dxa"/>
          </w:tcPr>
          <w:p w:rsidR="00DF4EF9" w:rsidRPr="00720997" w:rsidRDefault="00DF4EF9" w:rsidP="00D5796A">
            <w:pPr>
              <w:jc w:val="both"/>
              <w:rPr>
                <w:rFonts w:asciiTheme="majorBidi" w:hAnsiTheme="majorBidi" w:cstheme="majorBidi"/>
                <w:sz w:val="24"/>
                <w:szCs w:val="24"/>
                <w:lang w:bidi="ar-DZ"/>
              </w:rPr>
            </w:pPr>
            <w:r w:rsidRPr="00720997">
              <w:rPr>
                <w:rFonts w:asciiTheme="majorBidi" w:hAnsiTheme="majorBidi" w:cstheme="majorBidi"/>
                <w:sz w:val="24"/>
                <w:szCs w:val="24"/>
                <w:lang w:bidi="ar-DZ"/>
              </w:rPr>
              <w:t>3</w:t>
            </w:r>
          </w:p>
        </w:tc>
        <w:tc>
          <w:tcPr>
            <w:tcW w:w="886" w:type="dxa"/>
          </w:tcPr>
          <w:p w:rsidR="00DF4EF9" w:rsidRPr="00720997" w:rsidRDefault="00DF4EF9" w:rsidP="00D5796A">
            <w:pPr>
              <w:jc w:val="both"/>
              <w:rPr>
                <w:rFonts w:asciiTheme="majorBidi" w:hAnsiTheme="majorBidi" w:cstheme="majorBidi"/>
                <w:sz w:val="24"/>
                <w:szCs w:val="24"/>
                <w:lang w:bidi="ar-DZ"/>
              </w:rPr>
            </w:pPr>
            <w:r w:rsidRPr="00720997">
              <w:rPr>
                <w:rFonts w:asciiTheme="majorBidi" w:hAnsiTheme="majorBidi" w:cstheme="majorBidi"/>
                <w:sz w:val="24"/>
                <w:szCs w:val="24"/>
                <w:lang w:bidi="ar-DZ"/>
              </w:rPr>
              <w:t>3</w:t>
            </w:r>
          </w:p>
        </w:tc>
        <w:tc>
          <w:tcPr>
            <w:tcW w:w="886" w:type="dxa"/>
          </w:tcPr>
          <w:p w:rsidR="00DF4EF9" w:rsidRPr="00720997" w:rsidRDefault="00DF4EF9" w:rsidP="00D5796A">
            <w:pPr>
              <w:jc w:val="both"/>
              <w:rPr>
                <w:rFonts w:asciiTheme="majorBidi" w:hAnsiTheme="majorBidi" w:cstheme="majorBidi"/>
                <w:sz w:val="24"/>
                <w:szCs w:val="24"/>
                <w:lang w:bidi="ar-DZ"/>
              </w:rPr>
            </w:pPr>
            <w:r w:rsidRPr="00720997">
              <w:rPr>
                <w:rFonts w:asciiTheme="majorBidi" w:hAnsiTheme="majorBidi" w:cstheme="majorBidi"/>
                <w:sz w:val="24"/>
                <w:szCs w:val="24"/>
                <w:lang w:bidi="ar-DZ"/>
              </w:rPr>
              <w:t>1</w:t>
            </w:r>
          </w:p>
        </w:tc>
        <w:tc>
          <w:tcPr>
            <w:tcW w:w="886" w:type="dxa"/>
          </w:tcPr>
          <w:p w:rsidR="00DF4EF9" w:rsidRPr="00720997" w:rsidRDefault="00DF4EF9" w:rsidP="00D5796A">
            <w:pPr>
              <w:jc w:val="both"/>
              <w:rPr>
                <w:rFonts w:asciiTheme="majorBidi" w:hAnsiTheme="majorBidi" w:cstheme="majorBidi"/>
                <w:sz w:val="24"/>
                <w:szCs w:val="24"/>
                <w:lang w:bidi="ar-DZ"/>
              </w:rPr>
            </w:pPr>
            <w:r w:rsidRPr="00720997">
              <w:rPr>
                <w:rFonts w:asciiTheme="majorBidi" w:hAnsiTheme="majorBidi" w:cstheme="majorBidi"/>
                <w:sz w:val="24"/>
                <w:szCs w:val="24"/>
                <w:lang w:bidi="ar-DZ"/>
              </w:rPr>
              <w:t>2</w:t>
            </w:r>
          </w:p>
        </w:tc>
        <w:tc>
          <w:tcPr>
            <w:tcW w:w="886" w:type="dxa"/>
          </w:tcPr>
          <w:p w:rsidR="00DF4EF9" w:rsidRPr="00720997" w:rsidRDefault="00DF4EF9" w:rsidP="00D5796A">
            <w:pPr>
              <w:jc w:val="both"/>
              <w:rPr>
                <w:rFonts w:asciiTheme="majorBidi" w:hAnsiTheme="majorBidi" w:cstheme="majorBidi"/>
                <w:sz w:val="24"/>
                <w:szCs w:val="24"/>
                <w:lang w:bidi="ar-DZ"/>
              </w:rPr>
            </w:pPr>
            <w:r w:rsidRPr="00720997">
              <w:rPr>
                <w:rFonts w:asciiTheme="majorBidi" w:hAnsiTheme="majorBidi" w:cstheme="majorBidi"/>
                <w:sz w:val="24"/>
                <w:szCs w:val="24"/>
                <w:lang w:bidi="ar-DZ"/>
              </w:rPr>
              <w:t>3</w:t>
            </w:r>
          </w:p>
        </w:tc>
        <w:tc>
          <w:tcPr>
            <w:tcW w:w="1123" w:type="dxa"/>
          </w:tcPr>
          <w:p w:rsidR="00DF4EF9" w:rsidRPr="00720997" w:rsidRDefault="00DF4EF9" w:rsidP="00D5796A">
            <w:pPr>
              <w:jc w:val="both"/>
              <w:rPr>
                <w:rFonts w:asciiTheme="majorBidi" w:hAnsiTheme="majorBidi" w:cstheme="majorBidi"/>
                <w:sz w:val="24"/>
                <w:szCs w:val="24"/>
                <w:lang w:bidi="ar-DZ"/>
              </w:rPr>
            </w:pPr>
            <w:r w:rsidRPr="00720997">
              <w:rPr>
                <w:rFonts w:asciiTheme="majorBidi" w:hAnsiTheme="majorBidi" w:cstheme="majorBidi"/>
                <w:sz w:val="24"/>
                <w:szCs w:val="24"/>
                <w:lang w:bidi="ar-DZ"/>
              </w:rPr>
              <w:t>2,38</w:t>
            </w:r>
          </w:p>
        </w:tc>
      </w:tr>
      <w:tr w:rsidR="00DF4EF9" w:rsidRPr="00F56E63" w:rsidTr="00D5796A">
        <w:tc>
          <w:tcPr>
            <w:tcW w:w="1325" w:type="dxa"/>
          </w:tcPr>
          <w:p w:rsidR="00DF4EF9" w:rsidRPr="00720997" w:rsidRDefault="00DF4EF9" w:rsidP="00D5796A">
            <w:pPr>
              <w:jc w:val="both"/>
              <w:rPr>
                <w:rFonts w:asciiTheme="majorBidi" w:hAnsiTheme="majorBidi" w:cstheme="majorBidi"/>
                <w:sz w:val="24"/>
                <w:szCs w:val="24"/>
                <w:lang w:bidi="ar-DZ"/>
              </w:rPr>
            </w:pPr>
            <w:r w:rsidRPr="00720997">
              <w:rPr>
                <w:rFonts w:asciiTheme="majorBidi" w:hAnsiTheme="majorBidi" w:cstheme="majorBidi"/>
                <w:sz w:val="24"/>
                <w:szCs w:val="24"/>
                <w:lang w:bidi="ar-DZ"/>
              </w:rPr>
              <w:t>10 % F</w:t>
            </w:r>
          </w:p>
        </w:tc>
        <w:tc>
          <w:tcPr>
            <w:tcW w:w="889" w:type="dxa"/>
          </w:tcPr>
          <w:p w:rsidR="00DF4EF9" w:rsidRPr="00720997" w:rsidRDefault="00DF4EF9" w:rsidP="00D5796A">
            <w:pPr>
              <w:jc w:val="both"/>
              <w:rPr>
                <w:rFonts w:asciiTheme="majorBidi" w:hAnsiTheme="majorBidi" w:cstheme="majorBidi"/>
                <w:sz w:val="24"/>
                <w:szCs w:val="24"/>
                <w:lang w:bidi="ar-DZ"/>
              </w:rPr>
            </w:pPr>
            <w:r w:rsidRPr="00720997">
              <w:rPr>
                <w:rFonts w:asciiTheme="majorBidi" w:hAnsiTheme="majorBidi" w:cstheme="majorBidi"/>
                <w:sz w:val="24"/>
                <w:szCs w:val="24"/>
                <w:lang w:bidi="ar-DZ"/>
              </w:rPr>
              <w:t>1</w:t>
            </w:r>
          </w:p>
        </w:tc>
        <w:tc>
          <w:tcPr>
            <w:tcW w:w="887" w:type="dxa"/>
          </w:tcPr>
          <w:p w:rsidR="00DF4EF9" w:rsidRPr="00720997" w:rsidRDefault="00DF4EF9" w:rsidP="00D5796A">
            <w:pPr>
              <w:jc w:val="both"/>
              <w:rPr>
                <w:rFonts w:asciiTheme="majorBidi" w:hAnsiTheme="majorBidi" w:cstheme="majorBidi"/>
                <w:sz w:val="24"/>
                <w:szCs w:val="24"/>
                <w:lang w:bidi="ar-DZ"/>
              </w:rPr>
            </w:pPr>
            <w:r w:rsidRPr="00720997">
              <w:rPr>
                <w:rFonts w:asciiTheme="majorBidi" w:hAnsiTheme="majorBidi" w:cstheme="majorBidi"/>
                <w:sz w:val="24"/>
                <w:szCs w:val="24"/>
                <w:lang w:bidi="ar-DZ"/>
              </w:rPr>
              <w:t>3</w:t>
            </w:r>
          </w:p>
        </w:tc>
        <w:tc>
          <w:tcPr>
            <w:tcW w:w="886" w:type="dxa"/>
          </w:tcPr>
          <w:p w:rsidR="00DF4EF9" w:rsidRPr="00720997" w:rsidRDefault="00DF4EF9" w:rsidP="00D5796A">
            <w:pPr>
              <w:jc w:val="both"/>
              <w:rPr>
                <w:rFonts w:asciiTheme="majorBidi" w:hAnsiTheme="majorBidi" w:cstheme="majorBidi"/>
                <w:sz w:val="24"/>
                <w:szCs w:val="24"/>
                <w:lang w:bidi="ar-DZ"/>
              </w:rPr>
            </w:pPr>
            <w:r w:rsidRPr="00720997">
              <w:rPr>
                <w:rFonts w:asciiTheme="majorBidi" w:hAnsiTheme="majorBidi" w:cstheme="majorBidi"/>
                <w:sz w:val="24"/>
                <w:szCs w:val="24"/>
                <w:lang w:bidi="ar-DZ"/>
              </w:rPr>
              <w:t>2</w:t>
            </w:r>
          </w:p>
        </w:tc>
        <w:tc>
          <w:tcPr>
            <w:tcW w:w="886" w:type="dxa"/>
          </w:tcPr>
          <w:p w:rsidR="00DF4EF9" w:rsidRPr="00720997" w:rsidRDefault="00DF4EF9" w:rsidP="00D5796A">
            <w:pPr>
              <w:jc w:val="both"/>
              <w:rPr>
                <w:rFonts w:asciiTheme="majorBidi" w:hAnsiTheme="majorBidi" w:cstheme="majorBidi"/>
                <w:sz w:val="24"/>
                <w:szCs w:val="24"/>
                <w:lang w:bidi="ar-DZ"/>
              </w:rPr>
            </w:pPr>
            <w:r w:rsidRPr="00720997">
              <w:rPr>
                <w:rFonts w:asciiTheme="majorBidi" w:hAnsiTheme="majorBidi" w:cstheme="majorBidi"/>
                <w:sz w:val="24"/>
                <w:szCs w:val="24"/>
                <w:lang w:bidi="ar-DZ"/>
              </w:rPr>
              <w:t>3</w:t>
            </w:r>
          </w:p>
        </w:tc>
        <w:tc>
          <w:tcPr>
            <w:tcW w:w="886" w:type="dxa"/>
          </w:tcPr>
          <w:p w:rsidR="00DF4EF9" w:rsidRPr="00720997" w:rsidRDefault="00DF4EF9" w:rsidP="00D5796A">
            <w:pPr>
              <w:jc w:val="both"/>
              <w:rPr>
                <w:rFonts w:asciiTheme="majorBidi" w:hAnsiTheme="majorBidi" w:cstheme="majorBidi"/>
                <w:sz w:val="24"/>
                <w:szCs w:val="24"/>
                <w:lang w:bidi="ar-DZ"/>
              </w:rPr>
            </w:pPr>
            <w:r w:rsidRPr="00720997">
              <w:rPr>
                <w:rFonts w:asciiTheme="majorBidi" w:hAnsiTheme="majorBidi" w:cstheme="majorBidi"/>
                <w:sz w:val="24"/>
                <w:szCs w:val="24"/>
                <w:lang w:bidi="ar-DZ"/>
              </w:rPr>
              <w:t>3</w:t>
            </w:r>
          </w:p>
        </w:tc>
        <w:tc>
          <w:tcPr>
            <w:tcW w:w="886" w:type="dxa"/>
          </w:tcPr>
          <w:p w:rsidR="00DF4EF9" w:rsidRPr="00720997" w:rsidRDefault="00DF4EF9" w:rsidP="00D5796A">
            <w:pPr>
              <w:jc w:val="both"/>
              <w:rPr>
                <w:rFonts w:asciiTheme="majorBidi" w:hAnsiTheme="majorBidi" w:cstheme="majorBidi"/>
                <w:sz w:val="24"/>
                <w:szCs w:val="24"/>
                <w:lang w:bidi="ar-DZ"/>
              </w:rPr>
            </w:pPr>
            <w:r w:rsidRPr="00720997">
              <w:rPr>
                <w:rFonts w:asciiTheme="majorBidi" w:hAnsiTheme="majorBidi" w:cstheme="majorBidi"/>
                <w:sz w:val="24"/>
                <w:szCs w:val="24"/>
                <w:lang w:bidi="ar-DZ"/>
              </w:rPr>
              <w:t>1</w:t>
            </w:r>
          </w:p>
        </w:tc>
        <w:tc>
          <w:tcPr>
            <w:tcW w:w="886" w:type="dxa"/>
          </w:tcPr>
          <w:p w:rsidR="00DF4EF9" w:rsidRPr="00720997" w:rsidRDefault="00DF4EF9" w:rsidP="00D5796A">
            <w:pPr>
              <w:jc w:val="both"/>
              <w:rPr>
                <w:rFonts w:asciiTheme="majorBidi" w:hAnsiTheme="majorBidi" w:cstheme="majorBidi"/>
                <w:sz w:val="24"/>
                <w:szCs w:val="24"/>
                <w:lang w:bidi="ar-DZ"/>
              </w:rPr>
            </w:pPr>
            <w:r w:rsidRPr="00720997">
              <w:rPr>
                <w:rFonts w:asciiTheme="majorBidi" w:hAnsiTheme="majorBidi" w:cstheme="majorBidi"/>
                <w:sz w:val="24"/>
                <w:szCs w:val="24"/>
                <w:lang w:bidi="ar-DZ"/>
              </w:rPr>
              <w:t>2</w:t>
            </w:r>
          </w:p>
        </w:tc>
        <w:tc>
          <w:tcPr>
            <w:tcW w:w="886" w:type="dxa"/>
          </w:tcPr>
          <w:p w:rsidR="00DF4EF9" w:rsidRPr="00720997" w:rsidRDefault="00DF4EF9" w:rsidP="00D5796A">
            <w:pPr>
              <w:jc w:val="both"/>
              <w:rPr>
                <w:rFonts w:asciiTheme="majorBidi" w:hAnsiTheme="majorBidi" w:cstheme="majorBidi"/>
                <w:sz w:val="24"/>
                <w:szCs w:val="24"/>
                <w:lang w:bidi="ar-DZ"/>
              </w:rPr>
            </w:pPr>
            <w:r w:rsidRPr="00720997">
              <w:rPr>
                <w:rFonts w:asciiTheme="majorBidi" w:hAnsiTheme="majorBidi" w:cstheme="majorBidi"/>
                <w:sz w:val="24"/>
                <w:szCs w:val="24"/>
                <w:lang w:bidi="ar-DZ"/>
              </w:rPr>
              <w:t>2</w:t>
            </w:r>
          </w:p>
        </w:tc>
        <w:tc>
          <w:tcPr>
            <w:tcW w:w="1123" w:type="dxa"/>
          </w:tcPr>
          <w:p w:rsidR="00DF4EF9" w:rsidRPr="00720997" w:rsidRDefault="00DF4EF9" w:rsidP="00D5796A">
            <w:pPr>
              <w:jc w:val="both"/>
              <w:rPr>
                <w:rFonts w:asciiTheme="majorBidi" w:hAnsiTheme="majorBidi" w:cstheme="majorBidi"/>
                <w:sz w:val="24"/>
                <w:szCs w:val="24"/>
                <w:lang w:bidi="ar-DZ"/>
              </w:rPr>
            </w:pPr>
            <w:r w:rsidRPr="00720997">
              <w:rPr>
                <w:rFonts w:asciiTheme="majorBidi" w:hAnsiTheme="majorBidi" w:cstheme="majorBidi"/>
                <w:sz w:val="24"/>
                <w:szCs w:val="24"/>
                <w:lang w:bidi="ar-DZ"/>
              </w:rPr>
              <w:t>2,13</w:t>
            </w:r>
          </w:p>
        </w:tc>
      </w:tr>
    </w:tbl>
    <w:p w:rsidR="00DF4EF9" w:rsidRPr="00C40FB1" w:rsidRDefault="00DF4EF9" w:rsidP="00DF4EF9">
      <w:pPr>
        <w:spacing w:after="0" w:line="240" w:lineRule="auto"/>
        <w:rPr>
          <w:rFonts w:asciiTheme="majorBidi" w:hAnsiTheme="majorBidi" w:cstheme="majorBidi"/>
          <w:b/>
          <w:bCs/>
          <w:lang w:val="en-US" w:bidi="ar-DZ"/>
        </w:rPr>
      </w:pPr>
      <w:r w:rsidRPr="00C40FB1">
        <w:rPr>
          <w:rFonts w:asciiTheme="majorBidi" w:hAnsiTheme="majorBidi" w:cstheme="majorBidi"/>
          <w:lang w:bidi="ar-DZ"/>
        </w:rPr>
        <w:t xml:space="preserve">Dégu : </w:t>
      </w:r>
      <w:r w:rsidRPr="00C40FB1">
        <w:rPr>
          <w:rFonts w:asciiTheme="majorBidi" w:hAnsiTheme="majorBidi" w:cstheme="majorBidi"/>
          <w:bCs/>
        </w:rPr>
        <w:t>dégustation</w:t>
      </w:r>
      <w:r>
        <w:rPr>
          <w:rFonts w:asciiTheme="majorBidi" w:hAnsiTheme="majorBidi" w:cstheme="majorBidi"/>
          <w:bCs/>
        </w:rPr>
        <w:t xml:space="preserve">, </w:t>
      </w:r>
      <w:r w:rsidRPr="008E148A">
        <w:rPr>
          <w:rFonts w:asciiTheme="majorBidi" w:hAnsiTheme="majorBidi" w:cstheme="majorBidi"/>
          <w:sz w:val="20"/>
          <w:szCs w:val="20"/>
        </w:rPr>
        <w:t>F : Figue ;</w:t>
      </w:r>
      <w:r>
        <w:rPr>
          <w:rFonts w:asciiTheme="majorBidi" w:hAnsiTheme="majorBidi" w:cstheme="majorBidi"/>
          <w:sz w:val="20"/>
          <w:szCs w:val="20"/>
        </w:rPr>
        <w:t xml:space="preserve"> </w:t>
      </w:r>
      <w:r w:rsidRPr="008E148A">
        <w:rPr>
          <w:rFonts w:asciiTheme="majorBidi" w:hAnsiTheme="majorBidi" w:cstheme="majorBidi"/>
          <w:sz w:val="20"/>
          <w:szCs w:val="20"/>
        </w:rPr>
        <w:t>T : Témoin</w:t>
      </w:r>
      <w:r w:rsidR="0017014C">
        <w:rPr>
          <w:rFonts w:asciiTheme="majorBidi" w:hAnsiTheme="majorBidi" w:cstheme="majorBidi"/>
          <w:sz w:val="20"/>
          <w:szCs w:val="20"/>
        </w:rPr>
        <w:t>.</w:t>
      </w:r>
      <w:r w:rsidRPr="008E148A">
        <w:rPr>
          <w:rFonts w:asciiTheme="majorBidi" w:hAnsiTheme="majorBidi" w:cstheme="majorBidi"/>
          <w:sz w:val="20"/>
          <w:szCs w:val="20"/>
        </w:rPr>
        <w:t> </w:t>
      </w:r>
    </w:p>
    <w:p w:rsidR="00DF4EF9" w:rsidRDefault="00DF4EF9" w:rsidP="00DF4EF9">
      <w:pPr>
        <w:spacing w:after="0" w:line="240" w:lineRule="auto"/>
        <w:jc w:val="both"/>
        <w:rPr>
          <w:rFonts w:asciiTheme="majorBidi" w:hAnsiTheme="majorBidi" w:cstheme="majorBidi"/>
          <w:sz w:val="24"/>
          <w:szCs w:val="24"/>
          <w:lang w:val="en-US" w:bidi="ar-DZ"/>
        </w:rPr>
      </w:pPr>
      <w:r>
        <w:rPr>
          <w:rFonts w:asciiTheme="majorBidi" w:hAnsiTheme="majorBidi" w:cstheme="majorBidi"/>
          <w:sz w:val="24"/>
          <w:szCs w:val="24"/>
          <w:lang w:val="en-US" w:bidi="ar-DZ"/>
        </w:rPr>
        <w:tab/>
      </w:r>
    </w:p>
    <w:p w:rsidR="00DF4EF9" w:rsidRDefault="00DF4EF9" w:rsidP="00DF4EF9">
      <w:pPr>
        <w:spacing w:after="0" w:line="360" w:lineRule="auto"/>
        <w:ind w:firstLine="708"/>
        <w:jc w:val="both"/>
        <w:rPr>
          <w:rFonts w:asciiTheme="majorBidi" w:hAnsiTheme="majorBidi" w:cstheme="majorBidi"/>
          <w:sz w:val="24"/>
          <w:szCs w:val="24"/>
          <w:lang w:bidi="ar-DZ"/>
        </w:rPr>
      </w:pPr>
      <w:r w:rsidRPr="00720997">
        <w:rPr>
          <w:rFonts w:asciiTheme="majorBidi" w:hAnsiTheme="majorBidi" w:cstheme="majorBidi"/>
          <w:sz w:val="24"/>
          <w:szCs w:val="24"/>
          <w:lang w:bidi="ar-DZ"/>
        </w:rPr>
        <w:t xml:space="preserve">L’observation des résultats  du test sensoriel montre que le yaourt brassé témoin fabriqué </w:t>
      </w:r>
      <w:r>
        <w:rPr>
          <w:rFonts w:asciiTheme="majorBidi" w:hAnsiTheme="majorBidi" w:cstheme="majorBidi"/>
          <w:sz w:val="24"/>
          <w:szCs w:val="24"/>
          <w:lang w:bidi="ar-DZ"/>
        </w:rPr>
        <w:t xml:space="preserve">à base du lait de vache, du sucre à 5 % et de ferment lactique est mieux apprécié par les dégustateurs suivi par le yaourt </w:t>
      </w:r>
      <w:r w:rsidRPr="00720997">
        <w:rPr>
          <w:rFonts w:asciiTheme="majorBidi" w:hAnsiTheme="majorBidi" w:cstheme="majorBidi"/>
          <w:sz w:val="24"/>
          <w:szCs w:val="24"/>
          <w:lang w:bidi="ar-DZ"/>
        </w:rPr>
        <w:t>6</w:t>
      </w:r>
      <w:r>
        <w:rPr>
          <w:rFonts w:asciiTheme="majorBidi" w:hAnsiTheme="majorBidi" w:cstheme="majorBidi"/>
          <w:sz w:val="24"/>
          <w:szCs w:val="24"/>
          <w:lang w:bidi="ar-DZ"/>
        </w:rPr>
        <w:t xml:space="preserve"> à 8 et 10 % de poudre de figue. On remarque que malgré que le yaourt témoin soit fluide, il a été mieux apprécié grâce à son goût plus sucré par rapport  aux yaourts sucrés par la poudre de figue.</w:t>
      </w:r>
    </w:p>
    <w:p w:rsidR="008C4E59" w:rsidRPr="00543C3B" w:rsidRDefault="008C4E59" w:rsidP="008C4E59">
      <w:pPr>
        <w:spacing w:after="0" w:line="360" w:lineRule="auto"/>
        <w:ind w:firstLine="708"/>
        <w:jc w:val="both"/>
        <w:rPr>
          <w:rFonts w:asciiTheme="majorBidi" w:hAnsiTheme="majorBidi" w:cstheme="majorBidi"/>
          <w:sz w:val="24"/>
          <w:szCs w:val="24"/>
          <w:lang w:bidi="ar-DZ"/>
        </w:rPr>
      </w:pPr>
      <w:r w:rsidRPr="00543C3B">
        <w:rPr>
          <w:rFonts w:asciiTheme="majorBidi" w:hAnsiTheme="majorBidi" w:cstheme="majorBidi"/>
          <w:sz w:val="24"/>
          <w:szCs w:val="24"/>
          <w:lang w:bidi="ar-DZ"/>
        </w:rPr>
        <w:lastRenderedPageBreak/>
        <w:t xml:space="preserve">L’expérience de fabrication d’un yaourt brassé à base des figues sans l’ajout de </w:t>
      </w:r>
      <w:r>
        <w:rPr>
          <w:rFonts w:asciiTheme="majorBidi" w:hAnsiTheme="majorBidi" w:cstheme="majorBidi"/>
          <w:sz w:val="24"/>
          <w:szCs w:val="24"/>
          <w:lang w:bidi="ar-DZ"/>
        </w:rPr>
        <w:t>s</w:t>
      </w:r>
      <w:r w:rsidRPr="00543C3B">
        <w:rPr>
          <w:rFonts w:asciiTheme="majorBidi" w:hAnsiTheme="majorBidi" w:cstheme="majorBidi"/>
          <w:sz w:val="24"/>
          <w:szCs w:val="24"/>
          <w:lang w:bidi="ar-DZ"/>
        </w:rPr>
        <w:t>ucre montre que le produit obtenu a un go</w:t>
      </w:r>
      <w:r>
        <w:rPr>
          <w:rFonts w:asciiTheme="majorBidi" w:hAnsiTheme="majorBidi" w:cstheme="majorBidi"/>
          <w:sz w:val="24"/>
          <w:szCs w:val="24"/>
          <w:lang w:bidi="ar-DZ"/>
        </w:rPr>
        <w:t>û</w:t>
      </w:r>
      <w:r w:rsidRPr="00543C3B">
        <w:rPr>
          <w:rFonts w:asciiTheme="majorBidi" w:hAnsiTheme="majorBidi" w:cstheme="majorBidi"/>
          <w:sz w:val="24"/>
          <w:szCs w:val="24"/>
          <w:lang w:bidi="ar-DZ"/>
        </w:rPr>
        <w:t>t moins sucré,  la teneure de yaourt en sucre est faible, en peut pas fabriquer un yaourt a base des figues seul sans l’ajout de sucre. Le produit obtenu est incomestible.</w:t>
      </w:r>
    </w:p>
    <w:p w:rsidR="0017014C" w:rsidRDefault="00DF4EF9" w:rsidP="003F3570">
      <w:pPr>
        <w:spacing w:after="0" w:line="360" w:lineRule="auto"/>
        <w:jc w:val="both"/>
        <w:rPr>
          <w:rFonts w:asciiTheme="majorBidi" w:hAnsiTheme="majorBidi" w:cstheme="majorBidi"/>
          <w:b/>
          <w:sz w:val="24"/>
          <w:szCs w:val="24"/>
          <w:lang w:bidi="ar-DZ"/>
        </w:rPr>
      </w:pPr>
      <w:r w:rsidRPr="00DF4EF9">
        <w:rPr>
          <w:rFonts w:asciiTheme="majorBidi" w:hAnsiTheme="majorBidi" w:cstheme="majorBidi"/>
          <w:b/>
          <w:sz w:val="24"/>
          <w:szCs w:val="24"/>
        </w:rPr>
        <w:t>4.4.</w:t>
      </w:r>
      <w:r w:rsidR="003F3570">
        <w:rPr>
          <w:rFonts w:asciiTheme="majorBidi" w:hAnsiTheme="majorBidi" w:cstheme="majorBidi"/>
          <w:b/>
          <w:sz w:val="24"/>
          <w:szCs w:val="24"/>
        </w:rPr>
        <w:t>5</w:t>
      </w:r>
      <w:r w:rsidRPr="00DF4EF9">
        <w:rPr>
          <w:rFonts w:asciiTheme="majorBidi" w:hAnsiTheme="majorBidi" w:cstheme="majorBidi"/>
          <w:b/>
          <w:sz w:val="24"/>
          <w:szCs w:val="24"/>
          <w:lang w:bidi="ar-DZ"/>
        </w:rPr>
        <w:t xml:space="preserve">. </w:t>
      </w:r>
      <w:r w:rsidRPr="00DF4EF9">
        <w:rPr>
          <w:rFonts w:asciiTheme="majorBidi" w:hAnsiTheme="majorBidi" w:cstheme="majorBidi"/>
          <w:b/>
          <w:sz w:val="24"/>
          <w:szCs w:val="24"/>
        </w:rPr>
        <w:t xml:space="preserve"> </w:t>
      </w:r>
      <w:r w:rsidR="00D5796A" w:rsidRPr="00DF4EF9">
        <w:rPr>
          <w:rFonts w:asciiTheme="majorBidi" w:hAnsiTheme="majorBidi" w:cstheme="majorBidi"/>
          <w:b/>
          <w:sz w:val="24"/>
          <w:szCs w:val="24"/>
        </w:rPr>
        <w:t>Ev</w:t>
      </w:r>
      <w:r w:rsidR="00D5796A" w:rsidRPr="00DF4EF9">
        <w:rPr>
          <w:rFonts w:asciiTheme="majorBidi" w:hAnsiTheme="majorBidi" w:cstheme="majorBidi"/>
          <w:b/>
          <w:sz w:val="24"/>
          <w:szCs w:val="24"/>
          <w:lang w:bidi="ar-DZ"/>
        </w:rPr>
        <w:t>olution</w:t>
      </w:r>
      <w:r w:rsidRPr="00DF4EF9">
        <w:rPr>
          <w:rFonts w:asciiTheme="majorBidi" w:hAnsiTheme="majorBidi" w:cstheme="majorBidi"/>
          <w:b/>
          <w:sz w:val="24"/>
          <w:szCs w:val="24"/>
          <w:lang w:bidi="ar-DZ"/>
        </w:rPr>
        <w:t xml:space="preserve"> de </w:t>
      </w:r>
      <w:r w:rsidRPr="00DF4EF9">
        <w:rPr>
          <w:rFonts w:asciiTheme="majorBidi" w:hAnsiTheme="majorBidi" w:cstheme="majorBidi"/>
          <w:b/>
          <w:sz w:val="24"/>
          <w:szCs w:val="24"/>
        </w:rPr>
        <w:t>taux de syn</w:t>
      </w:r>
      <w:r w:rsidRPr="00DF4EF9">
        <w:rPr>
          <w:rFonts w:asciiTheme="majorBidi" w:hAnsiTheme="majorBidi" w:cstheme="majorBidi"/>
          <w:b/>
          <w:sz w:val="24"/>
          <w:szCs w:val="24"/>
          <w:lang w:bidi="ar-DZ"/>
        </w:rPr>
        <w:t>érèse des yaourts</w:t>
      </w:r>
    </w:p>
    <w:p w:rsidR="00706B14" w:rsidRPr="0017014C" w:rsidRDefault="00D5796A" w:rsidP="009724FC">
      <w:pPr>
        <w:spacing w:after="0" w:line="360" w:lineRule="auto"/>
        <w:ind w:firstLine="708"/>
        <w:jc w:val="both"/>
        <w:rPr>
          <w:rFonts w:asciiTheme="majorBidi" w:hAnsiTheme="majorBidi" w:cstheme="majorBidi"/>
          <w:bCs/>
          <w:sz w:val="24"/>
          <w:szCs w:val="24"/>
          <w:lang w:bidi="ar-DZ"/>
        </w:rPr>
      </w:pPr>
      <w:r w:rsidRPr="0017014C">
        <w:rPr>
          <w:rFonts w:asciiTheme="majorBidi" w:hAnsiTheme="majorBidi" w:cstheme="majorBidi"/>
          <w:bCs/>
          <w:sz w:val="24"/>
          <w:szCs w:val="24"/>
          <w:lang w:bidi="ar-DZ"/>
        </w:rPr>
        <w:t>Les yaourts ont été préparés en faisant varier la teneur de la matière sèche par l’ajout des figues.</w:t>
      </w:r>
      <w:r w:rsidR="00706B14" w:rsidRPr="0017014C">
        <w:rPr>
          <w:rFonts w:asciiTheme="majorBidi" w:hAnsiTheme="majorBidi" w:cstheme="majorBidi"/>
          <w:bCs/>
          <w:sz w:val="24"/>
          <w:szCs w:val="24"/>
          <w:lang w:bidi="ar-DZ"/>
        </w:rPr>
        <w:t xml:space="preserve"> </w:t>
      </w:r>
      <w:r w:rsidRPr="0017014C">
        <w:rPr>
          <w:rFonts w:asciiTheme="majorBidi" w:hAnsiTheme="majorBidi" w:cstheme="majorBidi"/>
          <w:bCs/>
          <w:sz w:val="24"/>
          <w:szCs w:val="24"/>
          <w:lang w:bidi="ar-DZ"/>
        </w:rPr>
        <w:t xml:space="preserve">Un yaourt nature a été fabriqué </w:t>
      </w:r>
      <w:r w:rsidR="00706B14" w:rsidRPr="0017014C">
        <w:rPr>
          <w:rFonts w:asciiTheme="majorBidi" w:hAnsiTheme="majorBidi" w:cstheme="majorBidi"/>
          <w:bCs/>
          <w:sz w:val="24"/>
          <w:szCs w:val="24"/>
          <w:lang w:bidi="ar-DZ"/>
        </w:rPr>
        <w:t>à</w:t>
      </w:r>
      <w:r w:rsidR="009724FC">
        <w:rPr>
          <w:rFonts w:asciiTheme="majorBidi" w:hAnsiTheme="majorBidi" w:cstheme="majorBidi"/>
          <w:bCs/>
          <w:sz w:val="24"/>
          <w:szCs w:val="24"/>
          <w:lang w:bidi="ar-DZ"/>
        </w:rPr>
        <w:t xml:space="preserve"> base du lait de vache</w:t>
      </w:r>
      <w:r w:rsidR="00706B14" w:rsidRPr="0017014C">
        <w:rPr>
          <w:rFonts w:asciiTheme="majorBidi" w:hAnsiTheme="majorBidi" w:cstheme="majorBidi"/>
          <w:bCs/>
          <w:sz w:val="24"/>
          <w:szCs w:val="24"/>
          <w:lang w:bidi="ar-DZ"/>
        </w:rPr>
        <w:t>, du sucre sans l’ajout de poudre de figue.</w:t>
      </w:r>
      <w:r w:rsidRPr="0017014C">
        <w:rPr>
          <w:rFonts w:asciiTheme="majorBidi" w:hAnsiTheme="majorBidi" w:cstheme="majorBidi"/>
          <w:bCs/>
          <w:sz w:val="24"/>
          <w:szCs w:val="24"/>
          <w:lang w:bidi="ar-DZ"/>
        </w:rPr>
        <w:t xml:space="preserve"> </w:t>
      </w:r>
    </w:p>
    <w:p w:rsidR="0017014C" w:rsidRDefault="0017014C" w:rsidP="0017014C">
      <w:pPr>
        <w:spacing w:after="0" w:line="360" w:lineRule="auto"/>
        <w:ind w:firstLine="708"/>
        <w:jc w:val="both"/>
        <w:rPr>
          <w:rFonts w:asciiTheme="majorBidi" w:hAnsiTheme="majorBidi" w:cstheme="majorBidi"/>
          <w:bCs/>
          <w:sz w:val="24"/>
          <w:szCs w:val="24"/>
          <w:lang w:bidi="ar-DZ"/>
        </w:rPr>
      </w:pPr>
      <w:r w:rsidRPr="0017014C">
        <w:rPr>
          <w:rFonts w:asciiTheme="majorBidi" w:hAnsiTheme="majorBidi" w:cstheme="majorBidi"/>
          <w:bCs/>
          <w:sz w:val="24"/>
          <w:szCs w:val="24"/>
          <w:lang w:bidi="ar-DZ"/>
        </w:rPr>
        <w:t>Un suivi du taux de synérèse a été réalisé sur les échantillons du yaourt</w:t>
      </w:r>
      <w:r w:rsidR="003F3570">
        <w:rPr>
          <w:rFonts w:asciiTheme="majorBidi" w:hAnsiTheme="majorBidi" w:cstheme="majorBidi"/>
          <w:bCs/>
          <w:sz w:val="24"/>
          <w:szCs w:val="24"/>
          <w:lang w:bidi="ar-DZ"/>
        </w:rPr>
        <w:t xml:space="preserve"> pendant les 21 jours qui suit</w:t>
      </w:r>
      <w:r w:rsidRPr="0017014C">
        <w:rPr>
          <w:rFonts w:asciiTheme="majorBidi" w:hAnsiTheme="majorBidi" w:cstheme="majorBidi"/>
          <w:bCs/>
          <w:sz w:val="24"/>
          <w:szCs w:val="24"/>
          <w:lang w:bidi="ar-DZ"/>
        </w:rPr>
        <w:t xml:space="preserve"> la fabrication</w:t>
      </w:r>
      <w:r w:rsidR="009B4060">
        <w:rPr>
          <w:rFonts w:asciiTheme="majorBidi" w:hAnsiTheme="majorBidi" w:cstheme="majorBidi"/>
          <w:bCs/>
          <w:sz w:val="24"/>
          <w:szCs w:val="24"/>
          <w:lang w:bidi="ar-DZ"/>
        </w:rPr>
        <w:t>,</w:t>
      </w:r>
      <w:r>
        <w:rPr>
          <w:rFonts w:asciiTheme="majorBidi" w:hAnsiTheme="majorBidi" w:cstheme="majorBidi"/>
          <w:bCs/>
          <w:sz w:val="24"/>
          <w:szCs w:val="24"/>
          <w:lang w:bidi="ar-DZ"/>
        </w:rPr>
        <w:t xml:space="preserve"> les résultats</w:t>
      </w:r>
      <w:r w:rsidR="009724FC">
        <w:rPr>
          <w:rFonts w:asciiTheme="majorBidi" w:hAnsiTheme="majorBidi" w:cstheme="majorBidi"/>
          <w:bCs/>
          <w:sz w:val="24"/>
          <w:szCs w:val="24"/>
          <w:lang w:bidi="ar-DZ"/>
        </w:rPr>
        <w:t xml:space="preserve"> obtenus</w:t>
      </w:r>
      <w:r>
        <w:rPr>
          <w:rFonts w:asciiTheme="majorBidi" w:hAnsiTheme="majorBidi" w:cstheme="majorBidi"/>
          <w:bCs/>
          <w:sz w:val="24"/>
          <w:szCs w:val="24"/>
          <w:lang w:bidi="ar-DZ"/>
        </w:rPr>
        <w:t xml:space="preserve"> son</w:t>
      </w:r>
      <w:r w:rsidR="009B4060">
        <w:rPr>
          <w:rFonts w:asciiTheme="majorBidi" w:hAnsiTheme="majorBidi" w:cstheme="majorBidi"/>
          <w:bCs/>
          <w:sz w:val="24"/>
          <w:szCs w:val="24"/>
          <w:lang w:bidi="ar-DZ"/>
        </w:rPr>
        <w:t>t</w:t>
      </w:r>
      <w:r>
        <w:rPr>
          <w:rFonts w:asciiTheme="majorBidi" w:hAnsiTheme="majorBidi" w:cstheme="majorBidi"/>
          <w:bCs/>
          <w:sz w:val="24"/>
          <w:szCs w:val="24"/>
          <w:lang w:bidi="ar-DZ"/>
        </w:rPr>
        <w:t xml:space="preserve"> d</w:t>
      </w:r>
      <w:r w:rsidR="005C3C99">
        <w:rPr>
          <w:rFonts w:asciiTheme="majorBidi" w:hAnsiTheme="majorBidi" w:cstheme="majorBidi"/>
          <w:bCs/>
          <w:sz w:val="24"/>
          <w:szCs w:val="24"/>
          <w:lang w:bidi="ar-DZ"/>
        </w:rPr>
        <w:t>étailler dans la figure 4.12</w:t>
      </w:r>
      <w:r w:rsidRPr="0017014C">
        <w:rPr>
          <w:rFonts w:asciiTheme="majorBidi" w:hAnsiTheme="majorBidi" w:cstheme="majorBidi"/>
          <w:bCs/>
          <w:sz w:val="24"/>
          <w:szCs w:val="24"/>
          <w:lang w:bidi="ar-DZ"/>
        </w:rPr>
        <w:t>.</w:t>
      </w:r>
    </w:p>
    <w:p w:rsidR="005C3C99" w:rsidRDefault="005C3C99" w:rsidP="006659E3">
      <w:pPr>
        <w:spacing w:after="0" w:line="360" w:lineRule="auto"/>
        <w:ind w:firstLine="708"/>
        <w:jc w:val="center"/>
        <w:rPr>
          <w:rFonts w:asciiTheme="majorBidi" w:hAnsiTheme="majorBidi" w:cstheme="majorBidi"/>
          <w:bCs/>
          <w:sz w:val="24"/>
          <w:szCs w:val="24"/>
          <w:lang w:bidi="ar-DZ"/>
        </w:rPr>
      </w:pPr>
      <w:r w:rsidRPr="005C3C99">
        <w:rPr>
          <w:rFonts w:asciiTheme="majorBidi" w:hAnsiTheme="majorBidi" w:cstheme="majorBidi"/>
          <w:bCs/>
          <w:noProof/>
          <w:sz w:val="24"/>
          <w:szCs w:val="24"/>
        </w:rPr>
        <w:drawing>
          <wp:inline distT="0" distB="0" distL="0" distR="0">
            <wp:extent cx="4425729" cy="2592125"/>
            <wp:effectExtent l="19050" t="0" r="12921" b="0"/>
            <wp:docPr id="1"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5C3C99" w:rsidRPr="005C3C99" w:rsidRDefault="005C3C99" w:rsidP="005C3C99">
      <w:pPr>
        <w:spacing w:after="0" w:line="360" w:lineRule="auto"/>
        <w:ind w:firstLine="708"/>
        <w:jc w:val="center"/>
        <w:rPr>
          <w:rFonts w:asciiTheme="majorBidi" w:hAnsiTheme="majorBidi" w:cstheme="majorBidi"/>
          <w:bCs/>
          <w:sz w:val="24"/>
          <w:szCs w:val="24"/>
          <w:lang w:bidi="ar-DZ"/>
        </w:rPr>
      </w:pPr>
      <w:r w:rsidRPr="005C3C99">
        <w:rPr>
          <w:rFonts w:asciiTheme="majorBidi" w:hAnsiTheme="majorBidi" w:cstheme="majorBidi"/>
          <w:b/>
          <w:sz w:val="24"/>
          <w:szCs w:val="24"/>
          <w:lang w:bidi="ar-DZ"/>
        </w:rPr>
        <w:t>Figure 4.12 :</w:t>
      </w:r>
      <w:r>
        <w:rPr>
          <w:rFonts w:asciiTheme="majorBidi" w:hAnsiTheme="majorBidi" w:cstheme="majorBidi"/>
          <w:bCs/>
          <w:sz w:val="24"/>
          <w:szCs w:val="24"/>
          <w:lang w:bidi="ar-DZ"/>
        </w:rPr>
        <w:t xml:space="preserve"> </w:t>
      </w:r>
      <w:r w:rsidRPr="005C3C99">
        <w:rPr>
          <w:rFonts w:asciiTheme="majorBidi" w:hAnsiTheme="majorBidi" w:cstheme="majorBidi"/>
          <w:bCs/>
          <w:sz w:val="24"/>
          <w:szCs w:val="24"/>
        </w:rPr>
        <w:t>Ev</w:t>
      </w:r>
      <w:r w:rsidRPr="005C3C99">
        <w:rPr>
          <w:rFonts w:asciiTheme="majorBidi" w:hAnsiTheme="majorBidi" w:cstheme="majorBidi"/>
          <w:bCs/>
          <w:sz w:val="24"/>
          <w:szCs w:val="24"/>
          <w:lang w:bidi="ar-DZ"/>
        </w:rPr>
        <w:t xml:space="preserve">olution de </w:t>
      </w:r>
      <w:r w:rsidRPr="005C3C99">
        <w:rPr>
          <w:rFonts w:asciiTheme="majorBidi" w:hAnsiTheme="majorBidi" w:cstheme="majorBidi"/>
          <w:bCs/>
          <w:sz w:val="24"/>
          <w:szCs w:val="24"/>
        </w:rPr>
        <w:t>taux de syn</w:t>
      </w:r>
      <w:r w:rsidRPr="005C3C99">
        <w:rPr>
          <w:rFonts w:asciiTheme="majorBidi" w:hAnsiTheme="majorBidi" w:cstheme="majorBidi"/>
          <w:bCs/>
          <w:sz w:val="24"/>
          <w:szCs w:val="24"/>
          <w:lang w:bidi="ar-DZ"/>
        </w:rPr>
        <w:t>érèse des yaourts</w:t>
      </w:r>
    </w:p>
    <w:p w:rsidR="00DF4EF9" w:rsidRPr="009724FC" w:rsidRDefault="004666A0" w:rsidP="008C4E59">
      <w:pPr>
        <w:spacing w:after="0" w:line="360" w:lineRule="auto"/>
        <w:ind w:firstLine="708"/>
        <w:jc w:val="both"/>
        <w:rPr>
          <w:rFonts w:asciiTheme="majorBidi" w:hAnsiTheme="majorBidi" w:cstheme="majorBidi"/>
          <w:bCs/>
          <w:sz w:val="24"/>
          <w:szCs w:val="24"/>
          <w:lang w:bidi="ar-DZ"/>
        </w:rPr>
      </w:pPr>
      <w:r>
        <w:rPr>
          <w:rFonts w:asciiTheme="majorBidi" w:hAnsiTheme="majorBidi" w:cstheme="majorBidi"/>
          <w:bCs/>
          <w:sz w:val="24"/>
          <w:szCs w:val="24"/>
          <w:lang w:bidi="ar-DZ"/>
        </w:rPr>
        <w:t xml:space="preserve">D’après le graphe obtenu </w:t>
      </w:r>
      <w:r w:rsidR="009724FC">
        <w:rPr>
          <w:rFonts w:asciiTheme="majorBidi" w:hAnsiTheme="majorBidi" w:cstheme="majorBidi"/>
          <w:bCs/>
          <w:sz w:val="24"/>
          <w:szCs w:val="24"/>
          <w:lang w:bidi="ar-DZ"/>
        </w:rPr>
        <w:t>(figure 4.12</w:t>
      </w:r>
      <w:r>
        <w:rPr>
          <w:rFonts w:asciiTheme="majorBidi" w:hAnsiTheme="majorBidi" w:cstheme="majorBidi"/>
          <w:bCs/>
          <w:sz w:val="24"/>
          <w:szCs w:val="24"/>
          <w:lang w:bidi="ar-DZ"/>
        </w:rPr>
        <w:t>), il apparait que mise a part à j+1, il</w:t>
      </w:r>
      <w:r w:rsidR="009724FC">
        <w:rPr>
          <w:rFonts w:asciiTheme="majorBidi" w:hAnsiTheme="majorBidi" w:cstheme="majorBidi"/>
          <w:bCs/>
          <w:sz w:val="24"/>
          <w:szCs w:val="24"/>
          <w:lang w:bidi="ar-DZ"/>
        </w:rPr>
        <w:t xml:space="preserve"> </w:t>
      </w:r>
      <w:r>
        <w:rPr>
          <w:rFonts w:asciiTheme="majorBidi" w:hAnsiTheme="majorBidi" w:cstheme="majorBidi"/>
          <w:bCs/>
          <w:sz w:val="24"/>
          <w:szCs w:val="24"/>
          <w:lang w:bidi="ar-DZ"/>
        </w:rPr>
        <w:t xml:space="preserve">ya </w:t>
      </w:r>
      <w:r w:rsidR="00A31E74">
        <w:rPr>
          <w:rFonts w:asciiTheme="majorBidi" w:hAnsiTheme="majorBidi" w:cstheme="majorBidi"/>
          <w:bCs/>
          <w:sz w:val="24"/>
          <w:szCs w:val="24"/>
          <w:lang w:bidi="ar-DZ"/>
        </w:rPr>
        <w:t>une</w:t>
      </w:r>
      <w:r>
        <w:rPr>
          <w:rFonts w:asciiTheme="majorBidi" w:hAnsiTheme="majorBidi" w:cstheme="majorBidi"/>
          <w:bCs/>
          <w:sz w:val="24"/>
          <w:szCs w:val="24"/>
          <w:lang w:bidi="ar-DZ"/>
        </w:rPr>
        <w:t xml:space="preserve"> augmentation </w:t>
      </w:r>
      <w:r w:rsidR="009724FC">
        <w:rPr>
          <w:rFonts w:asciiTheme="majorBidi" w:hAnsiTheme="majorBidi" w:cstheme="majorBidi"/>
          <w:bCs/>
          <w:sz w:val="24"/>
          <w:szCs w:val="24"/>
          <w:lang w:bidi="ar-DZ"/>
        </w:rPr>
        <w:t xml:space="preserve">du taux de synérèse </w:t>
      </w:r>
      <w:r w:rsidR="0017014C">
        <w:rPr>
          <w:rFonts w:asciiTheme="majorBidi" w:hAnsiTheme="majorBidi" w:cstheme="majorBidi"/>
          <w:sz w:val="24"/>
          <w:szCs w:val="24"/>
        </w:rPr>
        <w:t>de tous les échantillons du yaourt tout</w:t>
      </w:r>
      <w:r w:rsidR="008C4E59">
        <w:rPr>
          <w:rFonts w:asciiTheme="majorBidi" w:hAnsiTheme="majorBidi" w:cstheme="majorBidi"/>
          <w:sz w:val="24"/>
          <w:szCs w:val="24"/>
        </w:rPr>
        <w:t>e</w:t>
      </w:r>
      <w:r w:rsidR="0017014C">
        <w:rPr>
          <w:rFonts w:asciiTheme="majorBidi" w:hAnsiTheme="majorBidi" w:cstheme="majorBidi"/>
          <w:sz w:val="24"/>
          <w:szCs w:val="24"/>
        </w:rPr>
        <w:t xml:space="preserve"> au long des 21 jours</w:t>
      </w:r>
      <w:r w:rsidR="009724FC">
        <w:rPr>
          <w:rFonts w:asciiTheme="majorBidi" w:hAnsiTheme="majorBidi" w:cstheme="majorBidi"/>
          <w:sz w:val="24"/>
          <w:szCs w:val="24"/>
        </w:rPr>
        <w:t>.</w:t>
      </w:r>
      <w:r w:rsidR="0017014C">
        <w:rPr>
          <w:rFonts w:asciiTheme="majorBidi" w:hAnsiTheme="majorBidi" w:cstheme="majorBidi"/>
          <w:sz w:val="24"/>
          <w:szCs w:val="24"/>
        </w:rPr>
        <w:t xml:space="preserve"> </w:t>
      </w:r>
      <w:r w:rsidR="00F827FD">
        <w:rPr>
          <w:rFonts w:asciiTheme="majorBidi" w:hAnsiTheme="majorBidi" w:cstheme="majorBidi"/>
          <w:sz w:val="24"/>
          <w:szCs w:val="24"/>
        </w:rPr>
        <w:t>Le yaourt à 10 % de figue enregistre le taux de synérèse le plus élevé suivi par le témoin.</w:t>
      </w:r>
    </w:p>
    <w:p w:rsidR="00FA7730" w:rsidRPr="009D3A3F" w:rsidRDefault="008C4E59" w:rsidP="00151372">
      <w:pPr>
        <w:spacing w:line="360" w:lineRule="auto"/>
        <w:ind w:firstLine="708"/>
        <w:jc w:val="both"/>
        <w:rPr>
          <w:rFonts w:asciiTheme="majorBidi" w:hAnsiTheme="majorBidi" w:cstheme="majorBidi"/>
          <w:color w:val="FF0000"/>
          <w:sz w:val="24"/>
          <w:szCs w:val="24"/>
        </w:rPr>
      </w:pPr>
      <w:r w:rsidRPr="009D3A3F">
        <w:rPr>
          <w:rFonts w:asciiTheme="majorBidi" w:hAnsiTheme="majorBidi" w:cstheme="majorBidi"/>
          <w:sz w:val="24"/>
          <w:szCs w:val="24"/>
        </w:rPr>
        <w:t>Le</w:t>
      </w:r>
      <w:r w:rsidR="00B1349F" w:rsidRPr="009D3A3F">
        <w:rPr>
          <w:rFonts w:asciiTheme="majorBidi" w:hAnsiTheme="majorBidi" w:cstheme="majorBidi"/>
          <w:sz w:val="24"/>
          <w:szCs w:val="24"/>
        </w:rPr>
        <w:t xml:space="preserve"> taux de</w:t>
      </w:r>
      <w:r w:rsidRPr="009D3A3F">
        <w:rPr>
          <w:rFonts w:asciiTheme="majorBidi" w:hAnsiTheme="majorBidi" w:cstheme="majorBidi"/>
          <w:color w:val="FF0000"/>
          <w:sz w:val="24"/>
          <w:szCs w:val="24"/>
        </w:rPr>
        <w:t xml:space="preserve"> </w:t>
      </w:r>
      <w:r w:rsidRPr="009D3A3F">
        <w:rPr>
          <w:rFonts w:asciiTheme="majorBidi" w:hAnsiTheme="majorBidi" w:cstheme="majorBidi"/>
          <w:bCs/>
          <w:sz w:val="24"/>
          <w:szCs w:val="24"/>
          <w:lang w:bidi="ar-DZ"/>
        </w:rPr>
        <w:t>synérèse</w:t>
      </w:r>
      <w:r w:rsidR="00B1349F" w:rsidRPr="009D3A3F">
        <w:rPr>
          <w:rFonts w:asciiTheme="majorBidi" w:hAnsiTheme="majorBidi" w:cstheme="majorBidi"/>
          <w:bCs/>
          <w:sz w:val="24"/>
          <w:szCs w:val="24"/>
          <w:lang w:bidi="ar-DZ"/>
        </w:rPr>
        <w:t xml:space="preserve"> </w:t>
      </w:r>
      <w:r w:rsidR="003150FE" w:rsidRPr="009D3A3F">
        <w:rPr>
          <w:rFonts w:asciiTheme="majorBidi" w:hAnsiTheme="majorBidi" w:cstheme="majorBidi"/>
          <w:bCs/>
          <w:sz w:val="24"/>
          <w:szCs w:val="24"/>
          <w:lang w:bidi="ar-DZ"/>
        </w:rPr>
        <w:t xml:space="preserve">de tous les échantillons de yaourt augmente </w:t>
      </w:r>
      <w:r w:rsidR="00B1349F" w:rsidRPr="009D3A3F">
        <w:rPr>
          <w:rFonts w:asciiTheme="majorBidi" w:hAnsiTheme="majorBidi" w:cstheme="majorBidi"/>
          <w:bCs/>
          <w:sz w:val="24"/>
          <w:szCs w:val="24"/>
          <w:lang w:bidi="ar-DZ"/>
        </w:rPr>
        <w:t>tout au long d</w:t>
      </w:r>
      <w:r w:rsidRPr="009D3A3F">
        <w:rPr>
          <w:rFonts w:asciiTheme="majorBidi" w:hAnsiTheme="majorBidi" w:cstheme="majorBidi"/>
          <w:bCs/>
          <w:sz w:val="24"/>
          <w:szCs w:val="24"/>
          <w:lang w:bidi="ar-DZ"/>
        </w:rPr>
        <w:t>es</w:t>
      </w:r>
      <w:r w:rsidR="003150FE" w:rsidRPr="009D3A3F">
        <w:rPr>
          <w:rFonts w:asciiTheme="majorBidi" w:hAnsiTheme="majorBidi" w:cstheme="majorBidi"/>
          <w:bCs/>
          <w:sz w:val="24"/>
          <w:szCs w:val="24"/>
          <w:lang w:bidi="ar-DZ"/>
        </w:rPr>
        <w:t xml:space="preserve"> 21 jours et</w:t>
      </w:r>
      <w:r w:rsidR="00B1349F" w:rsidRPr="009D3A3F">
        <w:rPr>
          <w:rFonts w:asciiTheme="majorBidi" w:hAnsiTheme="majorBidi" w:cstheme="majorBidi"/>
          <w:bCs/>
          <w:sz w:val="24"/>
          <w:szCs w:val="24"/>
          <w:lang w:bidi="ar-DZ"/>
        </w:rPr>
        <w:t xml:space="preserve"> il est </w:t>
      </w:r>
      <w:r w:rsidR="003150FE" w:rsidRPr="009D3A3F">
        <w:rPr>
          <w:rFonts w:asciiTheme="majorBidi" w:hAnsiTheme="majorBidi" w:cstheme="majorBidi"/>
          <w:bCs/>
          <w:sz w:val="24"/>
          <w:szCs w:val="24"/>
          <w:lang w:bidi="ar-DZ"/>
        </w:rPr>
        <w:t>d’autant</w:t>
      </w:r>
      <w:r w:rsidR="00B1349F" w:rsidRPr="009D3A3F">
        <w:rPr>
          <w:rFonts w:asciiTheme="majorBidi" w:hAnsiTheme="majorBidi" w:cstheme="majorBidi"/>
          <w:bCs/>
          <w:sz w:val="24"/>
          <w:szCs w:val="24"/>
          <w:lang w:bidi="ar-DZ"/>
        </w:rPr>
        <w:t xml:space="preserve"> plus important que</w:t>
      </w:r>
      <w:r w:rsidR="003150FE" w:rsidRPr="009D3A3F">
        <w:rPr>
          <w:rFonts w:asciiTheme="majorBidi" w:hAnsiTheme="majorBidi" w:cstheme="majorBidi"/>
          <w:bCs/>
          <w:sz w:val="24"/>
          <w:szCs w:val="24"/>
          <w:lang w:bidi="ar-DZ"/>
        </w:rPr>
        <w:t xml:space="preserve"> le</w:t>
      </w:r>
      <w:r w:rsidR="00B1349F" w:rsidRPr="009D3A3F">
        <w:rPr>
          <w:rFonts w:asciiTheme="majorBidi" w:hAnsiTheme="majorBidi" w:cstheme="majorBidi"/>
          <w:bCs/>
          <w:sz w:val="24"/>
          <w:szCs w:val="24"/>
          <w:lang w:bidi="ar-DZ"/>
        </w:rPr>
        <w:t xml:space="preserve"> </w:t>
      </w:r>
      <w:r w:rsidR="003150FE" w:rsidRPr="009D3A3F">
        <w:rPr>
          <w:rFonts w:asciiTheme="majorBidi" w:hAnsiTheme="majorBidi" w:cstheme="majorBidi"/>
          <w:bCs/>
          <w:sz w:val="24"/>
          <w:szCs w:val="24"/>
          <w:lang w:bidi="ar-DZ"/>
        </w:rPr>
        <w:t>pH de yaourt</w:t>
      </w:r>
      <w:r w:rsidR="00BF5720" w:rsidRPr="009D3A3F">
        <w:rPr>
          <w:rFonts w:asciiTheme="majorBidi" w:hAnsiTheme="majorBidi" w:cstheme="majorBidi"/>
          <w:bCs/>
          <w:sz w:val="24"/>
          <w:szCs w:val="24"/>
          <w:lang w:bidi="ar-DZ"/>
        </w:rPr>
        <w:t xml:space="preserve"> faible.</w:t>
      </w:r>
      <w:r w:rsidR="003150FE" w:rsidRPr="009D3A3F">
        <w:rPr>
          <w:rFonts w:asciiTheme="majorBidi" w:hAnsiTheme="majorBidi" w:cstheme="majorBidi"/>
          <w:bCs/>
          <w:sz w:val="24"/>
          <w:szCs w:val="24"/>
          <w:lang w:bidi="ar-DZ"/>
        </w:rPr>
        <w:t xml:space="preserve">  </w:t>
      </w:r>
      <w:r w:rsidR="009D3A3F" w:rsidRPr="009D3A3F">
        <w:rPr>
          <w:rFonts w:asciiTheme="majorBidi" w:hAnsiTheme="majorBidi" w:cstheme="majorBidi"/>
          <w:bCs/>
          <w:sz w:val="24"/>
          <w:szCs w:val="24"/>
          <w:lang w:bidi="ar-DZ"/>
        </w:rPr>
        <w:t>La formation de</w:t>
      </w:r>
      <w:r w:rsidR="003150FE" w:rsidRPr="009D3A3F">
        <w:rPr>
          <w:rFonts w:asciiTheme="majorBidi" w:hAnsiTheme="majorBidi" w:cstheme="majorBidi"/>
          <w:bCs/>
          <w:sz w:val="24"/>
          <w:szCs w:val="24"/>
          <w:lang w:bidi="ar-DZ"/>
        </w:rPr>
        <w:t xml:space="preserve"> synérèse</w:t>
      </w:r>
      <w:r w:rsidR="00BF5720" w:rsidRPr="009D3A3F">
        <w:rPr>
          <w:rFonts w:asciiTheme="majorBidi" w:hAnsiTheme="majorBidi" w:cstheme="majorBidi"/>
          <w:bCs/>
          <w:sz w:val="24"/>
          <w:szCs w:val="24"/>
          <w:lang w:bidi="ar-DZ"/>
        </w:rPr>
        <w:t xml:space="preserve"> </w:t>
      </w:r>
      <w:r w:rsidRPr="009D3A3F">
        <w:rPr>
          <w:rFonts w:asciiTheme="majorBidi" w:hAnsiTheme="majorBidi" w:cstheme="majorBidi"/>
          <w:bCs/>
          <w:sz w:val="24"/>
          <w:szCs w:val="24"/>
          <w:lang w:bidi="ar-DZ"/>
        </w:rPr>
        <w:t>à une relation avec le pH de yaourt</w:t>
      </w:r>
      <w:r w:rsidR="009D3A3F" w:rsidRPr="009D3A3F">
        <w:rPr>
          <w:rFonts w:asciiTheme="majorBidi" w:hAnsiTheme="majorBidi" w:cstheme="majorBidi"/>
          <w:bCs/>
          <w:sz w:val="24"/>
          <w:szCs w:val="24"/>
          <w:lang w:bidi="ar-DZ"/>
        </w:rPr>
        <w:t>.</w:t>
      </w:r>
      <w:r w:rsidRPr="009D3A3F">
        <w:rPr>
          <w:rFonts w:asciiTheme="majorBidi" w:hAnsiTheme="majorBidi" w:cstheme="majorBidi"/>
          <w:bCs/>
          <w:sz w:val="24"/>
          <w:szCs w:val="24"/>
          <w:lang w:bidi="ar-DZ"/>
        </w:rPr>
        <w:t xml:space="preserve"> </w:t>
      </w:r>
    </w:p>
    <w:sectPr w:rsidR="00FA7730" w:rsidRPr="009D3A3F" w:rsidSect="006F0746">
      <w:headerReference w:type="default" r:id="rId19"/>
      <w:footerReference w:type="default" r:id="rId20"/>
      <w:pgSz w:w="11906" w:h="16838"/>
      <w:pgMar w:top="1417" w:right="1417" w:bottom="1417" w:left="1417" w:header="708" w:footer="708" w:gutter="0"/>
      <w:pgNumType w:start="4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F50C3" w:rsidRDefault="00EF50C3" w:rsidP="00DF4EF9">
      <w:pPr>
        <w:spacing w:after="0" w:line="240" w:lineRule="auto"/>
      </w:pPr>
      <w:r>
        <w:separator/>
      </w:r>
    </w:p>
  </w:endnote>
  <w:endnote w:type="continuationSeparator" w:id="1">
    <w:p w:rsidR="00EF50C3" w:rsidRDefault="00EF50C3" w:rsidP="00DF4EF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Perpetua">
    <w:panose1 w:val="02020502060401020303"/>
    <w:charset w:val="00"/>
    <w:family w:val="roman"/>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322486"/>
      <w:docPartObj>
        <w:docPartGallery w:val="Page Numbers (Bottom of Page)"/>
        <w:docPartUnique/>
      </w:docPartObj>
    </w:sdtPr>
    <w:sdtContent>
      <w:p w:rsidR="003150FE" w:rsidRDefault="0069615A">
        <w:pPr>
          <w:pStyle w:val="Pieddepage"/>
          <w:jc w:val="center"/>
        </w:pPr>
        <w:fldSimple w:instr=" PAGE   \* MERGEFORMAT ">
          <w:r w:rsidR="006F0746">
            <w:rPr>
              <w:noProof/>
            </w:rPr>
            <w:t>42</w:t>
          </w:r>
        </w:fldSimple>
      </w:p>
    </w:sdtContent>
  </w:sdt>
  <w:p w:rsidR="003150FE" w:rsidRDefault="003150FE">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F50C3" w:rsidRDefault="00EF50C3" w:rsidP="00DF4EF9">
      <w:pPr>
        <w:spacing w:after="0" w:line="240" w:lineRule="auto"/>
      </w:pPr>
      <w:r>
        <w:separator/>
      </w:r>
    </w:p>
  </w:footnote>
  <w:footnote w:type="continuationSeparator" w:id="1">
    <w:p w:rsidR="00EF50C3" w:rsidRDefault="00EF50C3" w:rsidP="00DF4EF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24"/>
        <w:szCs w:val="24"/>
      </w:rPr>
      <w:alias w:val="Titre"/>
      <w:id w:val="77738743"/>
      <w:placeholder>
        <w:docPart w:val="A8B1CECB52B74E088F685EC6C2281A04"/>
      </w:placeholder>
      <w:dataBinding w:prefixMappings="xmlns:ns0='http://schemas.openxmlformats.org/package/2006/metadata/core-properties' xmlns:ns1='http://purl.org/dc/elements/1.1/'" w:xpath="/ns0:coreProperties[1]/ns1:title[1]" w:storeItemID="{6C3C8BC8-F283-45AE-878A-BAB7291924A1}"/>
      <w:text/>
    </w:sdtPr>
    <w:sdtContent>
      <w:p w:rsidR="003150FE" w:rsidRPr="00DF4EF9" w:rsidRDefault="003150FE" w:rsidP="00DF4EF9">
        <w:pPr>
          <w:pStyle w:val="En-tte"/>
          <w:pBdr>
            <w:bottom w:val="thickThinSmallGap" w:sz="24" w:space="1" w:color="622423" w:themeColor="accent2" w:themeShade="7F"/>
          </w:pBdr>
          <w:rPr>
            <w:rFonts w:asciiTheme="majorHAnsi" w:eastAsiaTheme="majorEastAsia" w:hAnsiTheme="majorHAnsi" w:cstheme="majorBidi"/>
            <w:sz w:val="32"/>
            <w:szCs w:val="32"/>
          </w:rPr>
        </w:pPr>
        <w:r w:rsidRPr="009B3C7B">
          <w:rPr>
            <w:rFonts w:asciiTheme="majorHAnsi" w:eastAsiaTheme="majorEastAsia" w:hAnsiTheme="majorHAnsi" w:cstheme="majorBidi"/>
            <w:sz w:val="24"/>
            <w:szCs w:val="24"/>
          </w:rPr>
          <w:t>Partie II : Partie Expérimentale                                            Chapitre 4 : Résultats et discussion</w:t>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511EA5"/>
    <w:multiLevelType w:val="hybridMultilevel"/>
    <w:tmpl w:val="997A873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EB15D3D"/>
    <w:multiLevelType w:val="hybridMultilevel"/>
    <w:tmpl w:val="FCE81AF4"/>
    <w:lvl w:ilvl="0" w:tplc="1316B456">
      <w:numFmt w:val="bullet"/>
      <w:lvlText w:val="-"/>
      <w:lvlJc w:val="left"/>
      <w:pPr>
        <w:ind w:left="1305" w:hanging="360"/>
      </w:pPr>
      <w:rPr>
        <w:rFonts w:ascii="Perpetua" w:eastAsia="Perpetua" w:hAnsi="Perpetua" w:cs="Times New Roman" w:hint="default"/>
        <w:b/>
      </w:rPr>
    </w:lvl>
    <w:lvl w:ilvl="1" w:tplc="040C0003" w:tentative="1">
      <w:start w:val="1"/>
      <w:numFmt w:val="bullet"/>
      <w:lvlText w:val="o"/>
      <w:lvlJc w:val="left"/>
      <w:pPr>
        <w:ind w:left="2025" w:hanging="360"/>
      </w:pPr>
      <w:rPr>
        <w:rFonts w:ascii="Courier New" w:hAnsi="Courier New" w:cs="Courier New" w:hint="default"/>
      </w:rPr>
    </w:lvl>
    <w:lvl w:ilvl="2" w:tplc="040C0005" w:tentative="1">
      <w:start w:val="1"/>
      <w:numFmt w:val="bullet"/>
      <w:lvlText w:val=""/>
      <w:lvlJc w:val="left"/>
      <w:pPr>
        <w:ind w:left="2745" w:hanging="360"/>
      </w:pPr>
      <w:rPr>
        <w:rFonts w:ascii="Wingdings" w:hAnsi="Wingdings" w:hint="default"/>
      </w:rPr>
    </w:lvl>
    <w:lvl w:ilvl="3" w:tplc="040C0001" w:tentative="1">
      <w:start w:val="1"/>
      <w:numFmt w:val="bullet"/>
      <w:lvlText w:val=""/>
      <w:lvlJc w:val="left"/>
      <w:pPr>
        <w:ind w:left="3465" w:hanging="360"/>
      </w:pPr>
      <w:rPr>
        <w:rFonts w:ascii="Symbol" w:hAnsi="Symbol" w:hint="default"/>
      </w:rPr>
    </w:lvl>
    <w:lvl w:ilvl="4" w:tplc="040C0003" w:tentative="1">
      <w:start w:val="1"/>
      <w:numFmt w:val="bullet"/>
      <w:lvlText w:val="o"/>
      <w:lvlJc w:val="left"/>
      <w:pPr>
        <w:ind w:left="4185" w:hanging="360"/>
      </w:pPr>
      <w:rPr>
        <w:rFonts w:ascii="Courier New" w:hAnsi="Courier New" w:cs="Courier New" w:hint="default"/>
      </w:rPr>
    </w:lvl>
    <w:lvl w:ilvl="5" w:tplc="040C0005" w:tentative="1">
      <w:start w:val="1"/>
      <w:numFmt w:val="bullet"/>
      <w:lvlText w:val=""/>
      <w:lvlJc w:val="left"/>
      <w:pPr>
        <w:ind w:left="4905" w:hanging="360"/>
      </w:pPr>
      <w:rPr>
        <w:rFonts w:ascii="Wingdings" w:hAnsi="Wingdings" w:hint="default"/>
      </w:rPr>
    </w:lvl>
    <w:lvl w:ilvl="6" w:tplc="040C0001" w:tentative="1">
      <w:start w:val="1"/>
      <w:numFmt w:val="bullet"/>
      <w:lvlText w:val=""/>
      <w:lvlJc w:val="left"/>
      <w:pPr>
        <w:ind w:left="5625" w:hanging="360"/>
      </w:pPr>
      <w:rPr>
        <w:rFonts w:ascii="Symbol" w:hAnsi="Symbol" w:hint="default"/>
      </w:rPr>
    </w:lvl>
    <w:lvl w:ilvl="7" w:tplc="040C0003" w:tentative="1">
      <w:start w:val="1"/>
      <w:numFmt w:val="bullet"/>
      <w:lvlText w:val="o"/>
      <w:lvlJc w:val="left"/>
      <w:pPr>
        <w:ind w:left="6345" w:hanging="360"/>
      </w:pPr>
      <w:rPr>
        <w:rFonts w:ascii="Courier New" w:hAnsi="Courier New" w:cs="Courier New" w:hint="default"/>
      </w:rPr>
    </w:lvl>
    <w:lvl w:ilvl="8" w:tplc="040C0005" w:tentative="1">
      <w:start w:val="1"/>
      <w:numFmt w:val="bullet"/>
      <w:lvlText w:val=""/>
      <w:lvlJc w:val="left"/>
      <w:pPr>
        <w:ind w:left="7065" w:hanging="360"/>
      </w:pPr>
      <w:rPr>
        <w:rFonts w:ascii="Wingdings" w:hAnsi="Wingdings" w:hint="default"/>
      </w:rPr>
    </w:lvl>
  </w:abstractNum>
  <w:abstractNum w:abstractNumId="2">
    <w:nsid w:val="1D0E6873"/>
    <w:multiLevelType w:val="hybridMultilevel"/>
    <w:tmpl w:val="9E9E9D8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508E1CEA"/>
    <w:multiLevelType w:val="hybridMultilevel"/>
    <w:tmpl w:val="AFC0F24C"/>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945" w:hanging="360"/>
      </w:pPr>
      <w:rPr>
        <w:rFonts w:ascii="Courier New" w:hAnsi="Courier New" w:cs="Courier New" w:hint="default"/>
      </w:rPr>
    </w:lvl>
    <w:lvl w:ilvl="2" w:tplc="040C0005" w:tentative="1">
      <w:start w:val="1"/>
      <w:numFmt w:val="bullet"/>
      <w:lvlText w:val=""/>
      <w:lvlJc w:val="left"/>
      <w:pPr>
        <w:ind w:left="1665" w:hanging="360"/>
      </w:pPr>
      <w:rPr>
        <w:rFonts w:ascii="Wingdings" w:hAnsi="Wingdings" w:hint="default"/>
      </w:rPr>
    </w:lvl>
    <w:lvl w:ilvl="3" w:tplc="040C0001" w:tentative="1">
      <w:start w:val="1"/>
      <w:numFmt w:val="bullet"/>
      <w:lvlText w:val=""/>
      <w:lvlJc w:val="left"/>
      <w:pPr>
        <w:ind w:left="2385" w:hanging="360"/>
      </w:pPr>
      <w:rPr>
        <w:rFonts w:ascii="Symbol" w:hAnsi="Symbol" w:hint="default"/>
      </w:rPr>
    </w:lvl>
    <w:lvl w:ilvl="4" w:tplc="040C0003" w:tentative="1">
      <w:start w:val="1"/>
      <w:numFmt w:val="bullet"/>
      <w:lvlText w:val="o"/>
      <w:lvlJc w:val="left"/>
      <w:pPr>
        <w:ind w:left="3105" w:hanging="360"/>
      </w:pPr>
      <w:rPr>
        <w:rFonts w:ascii="Courier New" w:hAnsi="Courier New" w:cs="Courier New" w:hint="default"/>
      </w:rPr>
    </w:lvl>
    <w:lvl w:ilvl="5" w:tplc="040C0005" w:tentative="1">
      <w:start w:val="1"/>
      <w:numFmt w:val="bullet"/>
      <w:lvlText w:val=""/>
      <w:lvlJc w:val="left"/>
      <w:pPr>
        <w:ind w:left="3825" w:hanging="360"/>
      </w:pPr>
      <w:rPr>
        <w:rFonts w:ascii="Wingdings" w:hAnsi="Wingdings" w:hint="default"/>
      </w:rPr>
    </w:lvl>
    <w:lvl w:ilvl="6" w:tplc="040C0001" w:tentative="1">
      <w:start w:val="1"/>
      <w:numFmt w:val="bullet"/>
      <w:lvlText w:val=""/>
      <w:lvlJc w:val="left"/>
      <w:pPr>
        <w:ind w:left="4545" w:hanging="360"/>
      </w:pPr>
      <w:rPr>
        <w:rFonts w:ascii="Symbol" w:hAnsi="Symbol" w:hint="default"/>
      </w:rPr>
    </w:lvl>
    <w:lvl w:ilvl="7" w:tplc="040C0003" w:tentative="1">
      <w:start w:val="1"/>
      <w:numFmt w:val="bullet"/>
      <w:lvlText w:val="o"/>
      <w:lvlJc w:val="left"/>
      <w:pPr>
        <w:ind w:left="5265" w:hanging="360"/>
      </w:pPr>
      <w:rPr>
        <w:rFonts w:ascii="Courier New" w:hAnsi="Courier New" w:cs="Courier New" w:hint="default"/>
      </w:rPr>
    </w:lvl>
    <w:lvl w:ilvl="8" w:tplc="040C0005" w:tentative="1">
      <w:start w:val="1"/>
      <w:numFmt w:val="bullet"/>
      <w:lvlText w:val=""/>
      <w:lvlJc w:val="left"/>
      <w:pPr>
        <w:ind w:left="5985" w:hanging="360"/>
      </w:pPr>
      <w:rPr>
        <w:rFonts w:ascii="Wingdings" w:hAnsi="Wingdings" w:hint="default"/>
      </w:rPr>
    </w:lvl>
  </w:abstractNum>
  <w:abstractNum w:abstractNumId="4">
    <w:nsid w:val="565242C2"/>
    <w:multiLevelType w:val="hybridMultilevel"/>
    <w:tmpl w:val="FC8E84B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72B42DBE"/>
    <w:multiLevelType w:val="hybridMultilevel"/>
    <w:tmpl w:val="CD2ED824"/>
    <w:lvl w:ilvl="0" w:tplc="040C0001">
      <w:start w:val="1"/>
      <w:numFmt w:val="bullet"/>
      <w:lvlText w:val=""/>
      <w:lvlJc w:val="left"/>
      <w:pPr>
        <w:ind w:left="405" w:hanging="360"/>
      </w:pPr>
      <w:rPr>
        <w:rFonts w:ascii="Symbol" w:hAnsi="Symbol" w:hint="default"/>
      </w:rPr>
    </w:lvl>
    <w:lvl w:ilvl="1" w:tplc="040C0003">
      <w:start w:val="1"/>
      <w:numFmt w:val="bullet"/>
      <w:lvlText w:val="o"/>
      <w:lvlJc w:val="left"/>
      <w:pPr>
        <w:ind w:left="1125" w:hanging="360"/>
      </w:pPr>
      <w:rPr>
        <w:rFonts w:ascii="Courier New" w:hAnsi="Courier New" w:cs="Courier New" w:hint="default"/>
      </w:rPr>
    </w:lvl>
    <w:lvl w:ilvl="2" w:tplc="040C0005" w:tentative="1">
      <w:start w:val="1"/>
      <w:numFmt w:val="bullet"/>
      <w:lvlText w:val=""/>
      <w:lvlJc w:val="left"/>
      <w:pPr>
        <w:ind w:left="1845" w:hanging="360"/>
      </w:pPr>
      <w:rPr>
        <w:rFonts w:ascii="Wingdings" w:hAnsi="Wingdings" w:hint="default"/>
      </w:rPr>
    </w:lvl>
    <w:lvl w:ilvl="3" w:tplc="040C0001" w:tentative="1">
      <w:start w:val="1"/>
      <w:numFmt w:val="bullet"/>
      <w:lvlText w:val=""/>
      <w:lvlJc w:val="left"/>
      <w:pPr>
        <w:ind w:left="2565" w:hanging="360"/>
      </w:pPr>
      <w:rPr>
        <w:rFonts w:ascii="Symbol" w:hAnsi="Symbol" w:hint="default"/>
      </w:rPr>
    </w:lvl>
    <w:lvl w:ilvl="4" w:tplc="040C0003" w:tentative="1">
      <w:start w:val="1"/>
      <w:numFmt w:val="bullet"/>
      <w:lvlText w:val="o"/>
      <w:lvlJc w:val="left"/>
      <w:pPr>
        <w:ind w:left="3285" w:hanging="360"/>
      </w:pPr>
      <w:rPr>
        <w:rFonts w:ascii="Courier New" w:hAnsi="Courier New" w:cs="Courier New" w:hint="default"/>
      </w:rPr>
    </w:lvl>
    <w:lvl w:ilvl="5" w:tplc="040C0005" w:tentative="1">
      <w:start w:val="1"/>
      <w:numFmt w:val="bullet"/>
      <w:lvlText w:val=""/>
      <w:lvlJc w:val="left"/>
      <w:pPr>
        <w:ind w:left="4005" w:hanging="360"/>
      </w:pPr>
      <w:rPr>
        <w:rFonts w:ascii="Wingdings" w:hAnsi="Wingdings" w:hint="default"/>
      </w:rPr>
    </w:lvl>
    <w:lvl w:ilvl="6" w:tplc="040C0001" w:tentative="1">
      <w:start w:val="1"/>
      <w:numFmt w:val="bullet"/>
      <w:lvlText w:val=""/>
      <w:lvlJc w:val="left"/>
      <w:pPr>
        <w:ind w:left="4725" w:hanging="360"/>
      </w:pPr>
      <w:rPr>
        <w:rFonts w:ascii="Symbol" w:hAnsi="Symbol" w:hint="default"/>
      </w:rPr>
    </w:lvl>
    <w:lvl w:ilvl="7" w:tplc="040C0003" w:tentative="1">
      <w:start w:val="1"/>
      <w:numFmt w:val="bullet"/>
      <w:lvlText w:val="o"/>
      <w:lvlJc w:val="left"/>
      <w:pPr>
        <w:ind w:left="5445" w:hanging="360"/>
      </w:pPr>
      <w:rPr>
        <w:rFonts w:ascii="Courier New" w:hAnsi="Courier New" w:cs="Courier New" w:hint="default"/>
      </w:rPr>
    </w:lvl>
    <w:lvl w:ilvl="8" w:tplc="040C0005" w:tentative="1">
      <w:start w:val="1"/>
      <w:numFmt w:val="bullet"/>
      <w:lvlText w:val=""/>
      <w:lvlJc w:val="left"/>
      <w:pPr>
        <w:ind w:left="6165" w:hanging="360"/>
      </w:pPr>
      <w:rPr>
        <w:rFonts w:ascii="Wingdings" w:hAnsi="Wingdings" w:hint="default"/>
      </w:rPr>
    </w:lvl>
  </w:abstractNum>
  <w:abstractNum w:abstractNumId="6">
    <w:nsid w:val="73CF0C0A"/>
    <w:multiLevelType w:val="hybridMultilevel"/>
    <w:tmpl w:val="0094813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5"/>
  </w:num>
  <w:num w:numId="2">
    <w:abstractNumId w:val="6"/>
  </w:num>
  <w:num w:numId="3">
    <w:abstractNumId w:val="2"/>
  </w:num>
  <w:num w:numId="4">
    <w:abstractNumId w:val="4"/>
  </w:num>
  <w:num w:numId="5">
    <w:abstractNumId w:val="3"/>
  </w:num>
  <w:num w:numId="6">
    <w:abstractNumId w:val="1"/>
  </w:num>
  <w:num w:numId="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footnotePr>
    <w:footnote w:id="0"/>
    <w:footnote w:id="1"/>
  </w:footnotePr>
  <w:endnotePr>
    <w:endnote w:id="0"/>
    <w:endnote w:id="1"/>
  </w:endnotePr>
  <w:compat>
    <w:useFELayout/>
  </w:compat>
  <w:rsids>
    <w:rsidRoot w:val="00DF4EF9"/>
    <w:rsid w:val="00034298"/>
    <w:rsid w:val="0003552D"/>
    <w:rsid w:val="00076336"/>
    <w:rsid w:val="000C1623"/>
    <w:rsid w:val="000D2FD6"/>
    <w:rsid w:val="000D3271"/>
    <w:rsid w:val="000D4490"/>
    <w:rsid w:val="000D72FD"/>
    <w:rsid w:val="000F32B8"/>
    <w:rsid w:val="0012338D"/>
    <w:rsid w:val="00151372"/>
    <w:rsid w:val="00160753"/>
    <w:rsid w:val="0017014C"/>
    <w:rsid w:val="0017017D"/>
    <w:rsid w:val="001B0C69"/>
    <w:rsid w:val="001B32FB"/>
    <w:rsid w:val="001B7EB0"/>
    <w:rsid w:val="001D43B2"/>
    <w:rsid w:val="00264BFB"/>
    <w:rsid w:val="00266AF1"/>
    <w:rsid w:val="002B25F2"/>
    <w:rsid w:val="002D2AD2"/>
    <w:rsid w:val="002D2F23"/>
    <w:rsid w:val="00305845"/>
    <w:rsid w:val="003150FE"/>
    <w:rsid w:val="003404E5"/>
    <w:rsid w:val="0034740B"/>
    <w:rsid w:val="003F3570"/>
    <w:rsid w:val="004666A0"/>
    <w:rsid w:val="004818C7"/>
    <w:rsid w:val="00515B39"/>
    <w:rsid w:val="00560A2E"/>
    <w:rsid w:val="005B0359"/>
    <w:rsid w:val="005C3C99"/>
    <w:rsid w:val="005C5703"/>
    <w:rsid w:val="006018ED"/>
    <w:rsid w:val="00616C0E"/>
    <w:rsid w:val="006659E3"/>
    <w:rsid w:val="0069615A"/>
    <w:rsid w:val="006D642C"/>
    <w:rsid w:val="006F0746"/>
    <w:rsid w:val="00706B14"/>
    <w:rsid w:val="00716F8D"/>
    <w:rsid w:val="00784CE3"/>
    <w:rsid w:val="00784F82"/>
    <w:rsid w:val="007A60DF"/>
    <w:rsid w:val="00817424"/>
    <w:rsid w:val="008876A9"/>
    <w:rsid w:val="008C4E59"/>
    <w:rsid w:val="009724FC"/>
    <w:rsid w:val="009830C0"/>
    <w:rsid w:val="009B4060"/>
    <w:rsid w:val="009D3A3F"/>
    <w:rsid w:val="00A31E74"/>
    <w:rsid w:val="00A62364"/>
    <w:rsid w:val="00AE5174"/>
    <w:rsid w:val="00B1349F"/>
    <w:rsid w:val="00B64DEA"/>
    <w:rsid w:val="00B740E4"/>
    <w:rsid w:val="00BB01CB"/>
    <w:rsid w:val="00BF5720"/>
    <w:rsid w:val="00CC4638"/>
    <w:rsid w:val="00CE4E6E"/>
    <w:rsid w:val="00D23091"/>
    <w:rsid w:val="00D24A95"/>
    <w:rsid w:val="00D5796A"/>
    <w:rsid w:val="00D630BB"/>
    <w:rsid w:val="00DF4EF9"/>
    <w:rsid w:val="00E00794"/>
    <w:rsid w:val="00E26682"/>
    <w:rsid w:val="00E66BD0"/>
    <w:rsid w:val="00EF50C3"/>
    <w:rsid w:val="00F30FBE"/>
    <w:rsid w:val="00F555AB"/>
    <w:rsid w:val="00F55C4F"/>
    <w:rsid w:val="00F827FD"/>
    <w:rsid w:val="00F85451"/>
    <w:rsid w:val="00FA7730"/>
    <w:rsid w:val="00FD31F2"/>
    <w:rsid w:val="00FD473B"/>
    <w:rsid w:val="00FD628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04E5"/>
  </w:style>
  <w:style w:type="paragraph" w:styleId="Titre1">
    <w:name w:val="heading 1"/>
    <w:basedOn w:val="Normal"/>
    <w:next w:val="Normal"/>
    <w:link w:val="Titre1Car"/>
    <w:uiPriority w:val="9"/>
    <w:qFormat/>
    <w:rsid w:val="00DF4EF9"/>
    <w:pPr>
      <w:keepNext/>
      <w:keepLines/>
      <w:pBdr>
        <w:left w:val="single" w:sz="12" w:space="12" w:color="C0504D" w:themeColor="accent2"/>
      </w:pBdr>
      <w:spacing w:before="80" w:after="80" w:line="240" w:lineRule="auto"/>
      <w:outlineLvl w:val="0"/>
    </w:pPr>
    <w:rPr>
      <w:rFonts w:asciiTheme="majorHAnsi" w:eastAsiaTheme="majorEastAsia" w:hAnsiTheme="majorHAnsi" w:cstheme="majorBidi"/>
      <w:caps/>
      <w:spacing w:val="10"/>
      <w:sz w:val="36"/>
      <w:szCs w:val="36"/>
      <w:lang w:eastAsia="en-US"/>
    </w:rPr>
  </w:style>
  <w:style w:type="paragraph" w:styleId="Titre2">
    <w:name w:val="heading 2"/>
    <w:basedOn w:val="Normal"/>
    <w:next w:val="Normal"/>
    <w:link w:val="Titre2Car"/>
    <w:uiPriority w:val="9"/>
    <w:semiHidden/>
    <w:unhideWhenUsed/>
    <w:qFormat/>
    <w:rsid w:val="00DF4EF9"/>
    <w:pPr>
      <w:keepNext/>
      <w:keepLines/>
      <w:spacing w:before="120" w:after="0" w:line="240" w:lineRule="auto"/>
      <w:outlineLvl w:val="1"/>
    </w:pPr>
    <w:rPr>
      <w:rFonts w:asciiTheme="majorHAnsi" w:eastAsiaTheme="majorEastAsia" w:hAnsiTheme="majorHAnsi" w:cstheme="majorBidi"/>
      <w:sz w:val="36"/>
      <w:szCs w:val="36"/>
      <w:lang w:eastAsia="en-US"/>
    </w:rPr>
  </w:style>
  <w:style w:type="paragraph" w:styleId="Titre3">
    <w:name w:val="heading 3"/>
    <w:basedOn w:val="Normal"/>
    <w:next w:val="Normal"/>
    <w:link w:val="Titre3Car"/>
    <w:uiPriority w:val="9"/>
    <w:semiHidden/>
    <w:unhideWhenUsed/>
    <w:qFormat/>
    <w:rsid w:val="00DF4EF9"/>
    <w:pPr>
      <w:keepNext/>
      <w:keepLines/>
      <w:spacing w:before="80" w:after="0" w:line="240" w:lineRule="auto"/>
      <w:outlineLvl w:val="2"/>
    </w:pPr>
    <w:rPr>
      <w:rFonts w:asciiTheme="majorHAnsi" w:eastAsiaTheme="majorEastAsia" w:hAnsiTheme="majorHAnsi" w:cstheme="majorBidi"/>
      <w:caps/>
      <w:sz w:val="28"/>
      <w:szCs w:val="28"/>
      <w:lang w:eastAsia="en-US"/>
    </w:rPr>
  </w:style>
  <w:style w:type="paragraph" w:styleId="Titre4">
    <w:name w:val="heading 4"/>
    <w:basedOn w:val="Normal"/>
    <w:next w:val="Normal"/>
    <w:link w:val="Titre4Car"/>
    <w:uiPriority w:val="9"/>
    <w:semiHidden/>
    <w:unhideWhenUsed/>
    <w:qFormat/>
    <w:rsid w:val="00DF4EF9"/>
    <w:pPr>
      <w:keepNext/>
      <w:keepLines/>
      <w:spacing w:before="80" w:after="0" w:line="240" w:lineRule="auto"/>
      <w:outlineLvl w:val="3"/>
    </w:pPr>
    <w:rPr>
      <w:rFonts w:asciiTheme="majorHAnsi" w:eastAsiaTheme="majorEastAsia" w:hAnsiTheme="majorHAnsi" w:cstheme="majorBidi"/>
      <w:i/>
      <w:iCs/>
      <w:sz w:val="28"/>
      <w:szCs w:val="28"/>
      <w:lang w:eastAsia="en-US"/>
    </w:rPr>
  </w:style>
  <w:style w:type="paragraph" w:styleId="Titre5">
    <w:name w:val="heading 5"/>
    <w:basedOn w:val="Normal"/>
    <w:next w:val="Normal"/>
    <w:link w:val="Titre5Car"/>
    <w:uiPriority w:val="9"/>
    <w:semiHidden/>
    <w:unhideWhenUsed/>
    <w:qFormat/>
    <w:rsid w:val="00DF4EF9"/>
    <w:pPr>
      <w:keepNext/>
      <w:keepLines/>
      <w:spacing w:before="80" w:after="0" w:line="240" w:lineRule="auto"/>
      <w:outlineLvl w:val="4"/>
    </w:pPr>
    <w:rPr>
      <w:rFonts w:asciiTheme="majorHAnsi" w:eastAsiaTheme="majorEastAsia" w:hAnsiTheme="majorHAnsi" w:cstheme="majorBidi"/>
      <w:sz w:val="24"/>
      <w:szCs w:val="24"/>
      <w:lang w:eastAsia="en-US"/>
    </w:rPr>
  </w:style>
  <w:style w:type="paragraph" w:styleId="Titre6">
    <w:name w:val="heading 6"/>
    <w:basedOn w:val="Normal"/>
    <w:next w:val="Normal"/>
    <w:link w:val="Titre6Car"/>
    <w:uiPriority w:val="9"/>
    <w:semiHidden/>
    <w:unhideWhenUsed/>
    <w:qFormat/>
    <w:rsid w:val="00DF4EF9"/>
    <w:pPr>
      <w:keepNext/>
      <w:keepLines/>
      <w:spacing w:before="80" w:after="0" w:line="240" w:lineRule="auto"/>
      <w:outlineLvl w:val="5"/>
    </w:pPr>
    <w:rPr>
      <w:rFonts w:asciiTheme="majorHAnsi" w:eastAsiaTheme="majorEastAsia" w:hAnsiTheme="majorHAnsi" w:cstheme="majorBidi"/>
      <w:i/>
      <w:iCs/>
      <w:sz w:val="24"/>
      <w:szCs w:val="24"/>
      <w:lang w:eastAsia="en-US"/>
    </w:rPr>
  </w:style>
  <w:style w:type="paragraph" w:styleId="Titre7">
    <w:name w:val="heading 7"/>
    <w:basedOn w:val="Normal"/>
    <w:next w:val="Normal"/>
    <w:link w:val="Titre7Car"/>
    <w:uiPriority w:val="9"/>
    <w:semiHidden/>
    <w:unhideWhenUsed/>
    <w:qFormat/>
    <w:rsid w:val="00DF4EF9"/>
    <w:pPr>
      <w:keepNext/>
      <w:keepLines/>
      <w:spacing w:before="80" w:after="0" w:line="240" w:lineRule="auto"/>
      <w:outlineLvl w:val="6"/>
    </w:pPr>
    <w:rPr>
      <w:rFonts w:asciiTheme="majorHAnsi" w:eastAsiaTheme="majorEastAsia" w:hAnsiTheme="majorHAnsi" w:cstheme="majorBidi"/>
      <w:color w:val="595959" w:themeColor="text1" w:themeTint="A6"/>
      <w:sz w:val="24"/>
      <w:szCs w:val="24"/>
      <w:lang w:eastAsia="en-US"/>
    </w:rPr>
  </w:style>
  <w:style w:type="paragraph" w:styleId="Titre8">
    <w:name w:val="heading 8"/>
    <w:basedOn w:val="Normal"/>
    <w:next w:val="Normal"/>
    <w:link w:val="Titre8Car"/>
    <w:uiPriority w:val="9"/>
    <w:semiHidden/>
    <w:unhideWhenUsed/>
    <w:qFormat/>
    <w:rsid w:val="00DF4EF9"/>
    <w:pPr>
      <w:keepNext/>
      <w:keepLines/>
      <w:spacing w:before="80" w:after="0" w:line="240" w:lineRule="auto"/>
      <w:outlineLvl w:val="7"/>
    </w:pPr>
    <w:rPr>
      <w:rFonts w:asciiTheme="majorHAnsi" w:eastAsiaTheme="majorEastAsia" w:hAnsiTheme="majorHAnsi" w:cstheme="majorBidi"/>
      <w:caps/>
      <w:sz w:val="21"/>
      <w:szCs w:val="21"/>
      <w:lang w:eastAsia="en-US"/>
    </w:rPr>
  </w:style>
  <w:style w:type="paragraph" w:styleId="Titre9">
    <w:name w:val="heading 9"/>
    <w:basedOn w:val="Normal"/>
    <w:next w:val="Normal"/>
    <w:link w:val="Titre9Car"/>
    <w:uiPriority w:val="9"/>
    <w:semiHidden/>
    <w:unhideWhenUsed/>
    <w:qFormat/>
    <w:rsid w:val="00DF4EF9"/>
    <w:pPr>
      <w:keepNext/>
      <w:keepLines/>
      <w:spacing w:before="80" w:after="0" w:line="240" w:lineRule="auto"/>
      <w:outlineLvl w:val="8"/>
    </w:pPr>
    <w:rPr>
      <w:rFonts w:asciiTheme="majorHAnsi" w:eastAsiaTheme="majorEastAsia" w:hAnsiTheme="majorHAnsi" w:cstheme="majorBidi"/>
      <w:i/>
      <w:iCs/>
      <w:caps/>
      <w:sz w:val="21"/>
      <w:szCs w:val="21"/>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DF4EF9"/>
    <w:rPr>
      <w:rFonts w:asciiTheme="majorHAnsi" w:eastAsiaTheme="majorEastAsia" w:hAnsiTheme="majorHAnsi" w:cstheme="majorBidi"/>
      <w:caps/>
      <w:spacing w:val="10"/>
      <w:sz w:val="36"/>
      <w:szCs w:val="36"/>
      <w:lang w:eastAsia="en-US"/>
    </w:rPr>
  </w:style>
  <w:style w:type="character" w:customStyle="1" w:styleId="Titre2Car">
    <w:name w:val="Titre 2 Car"/>
    <w:basedOn w:val="Policepardfaut"/>
    <w:link w:val="Titre2"/>
    <w:uiPriority w:val="9"/>
    <w:semiHidden/>
    <w:rsid w:val="00DF4EF9"/>
    <w:rPr>
      <w:rFonts w:asciiTheme="majorHAnsi" w:eastAsiaTheme="majorEastAsia" w:hAnsiTheme="majorHAnsi" w:cstheme="majorBidi"/>
      <w:sz w:val="36"/>
      <w:szCs w:val="36"/>
      <w:lang w:eastAsia="en-US"/>
    </w:rPr>
  </w:style>
  <w:style w:type="character" w:customStyle="1" w:styleId="Titre3Car">
    <w:name w:val="Titre 3 Car"/>
    <w:basedOn w:val="Policepardfaut"/>
    <w:link w:val="Titre3"/>
    <w:uiPriority w:val="9"/>
    <w:semiHidden/>
    <w:rsid w:val="00DF4EF9"/>
    <w:rPr>
      <w:rFonts w:asciiTheme="majorHAnsi" w:eastAsiaTheme="majorEastAsia" w:hAnsiTheme="majorHAnsi" w:cstheme="majorBidi"/>
      <w:caps/>
      <w:sz w:val="28"/>
      <w:szCs w:val="28"/>
      <w:lang w:eastAsia="en-US"/>
    </w:rPr>
  </w:style>
  <w:style w:type="character" w:customStyle="1" w:styleId="Titre4Car">
    <w:name w:val="Titre 4 Car"/>
    <w:basedOn w:val="Policepardfaut"/>
    <w:link w:val="Titre4"/>
    <w:uiPriority w:val="9"/>
    <w:semiHidden/>
    <w:rsid w:val="00DF4EF9"/>
    <w:rPr>
      <w:rFonts w:asciiTheme="majorHAnsi" w:eastAsiaTheme="majorEastAsia" w:hAnsiTheme="majorHAnsi" w:cstheme="majorBidi"/>
      <w:i/>
      <w:iCs/>
      <w:sz w:val="28"/>
      <w:szCs w:val="28"/>
      <w:lang w:eastAsia="en-US"/>
    </w:rPr>
  </w:style>
  <w:style w:type="character" w:customStyle="1" w:styleId="Titre5Car">
    <w:name w:val="Titre 5 Car"/>
    <w:basedOn w:val="Policepardfaut"/>
    <w:link w:val="Titre5"/>
    <w:uiPriority w:val="9"/>
    <w:semiHidden/>
    <w:rsid w:val="00DF4EF9"/>
    <w:rPr>
      <w:rFonts w:asciiTheme="majorHAnsi" w:eastAsiaTheme="majorEastAsia" w:hAnsiTheme="majorHAnsi" w:cstheme="majorBidi"/>
      <w:sz w:val="24"/>
      <w:szCs w:val="24"/>
      <w:lang w:eastAsia="en-US"/>
    </w:rPr>
  </w:style>
  <w:style w:type="character" w:customStyle="1" w:styleId="Titre6Car">
    <w:name w:val="Titre 6 Car"/>
    <w:basedOn w:val="Policepardfaut"/>
    <w:link w:val="Titre6"/>
    <w:uiPriority w:val="9"/>
    <w:semiHidden/>
    <w:rsid w:val="00DF4EF9"/>
    <w:rPr>
      <w:rFonts w:asciiTheme="majorHAnsi" w:eastAsiaTheme="majorEastAsia" w:hAnsiTheme="majorHAnsi" w:cstheme="majorBidi"/>
      <w:i/>
      <w:iCs/>
      <w:sz w:val="24"/>
      <w:szCs w:val="24"/>
      <w:lang w:eastAsia="en-US"/>
    </w:rPr>
  </w:style>
  <w:style w:type="character" w:customStyle="1" w:styleId="Titre7Car">
    <w:name w:val="Titre 7 Car"/>
    <w:basedOn w:val="Policepardfaut"/>
    <w:link w:val="Titre7"/>
    <w:uiPriority w:val="9"/>
    <w:semiHidden/>
    <w:rsid w:val="00DF4EF9"/>
    <w:rPr>
      <w:rFonts w:asciiTheme="majorHAnsi" w:eastAsiaTheme="majorEastAsia" w:hAnsiTheme="majorHAnsi" w:cstheme="majorBidi"/>
      <w:color w:val="595959" w:themeColor="text1" w:themeTint="A6"/>
      <w:sz w:val="24"/>
      <w:szCs w:val="24"/>
      <w:lang w:eastAsia="en-US"/>
    </w:rPr>
  </w:style>
  <w:style w:type="character" w:customStyle="1" w:styleId="Titre8Car">
    <w:name w:val="Titre 8 Car"/>
    <w:basedOn w:val="Policepardfaut"/>
    <w:link w:val="Titre8"/>
    <w:uiPriority w:val="9"/>
    <w:semiHidden/>
    <w:rsid w:val="00DF4EF9"/>
    <w:rPr>
      <w:rFonts w:asciiTheme="majorHAnsi" w:eastAsiaTheme="majorEastAsia" w:hAnsiTheme="majorHAnsi" w:cstheme="majorBidi"/>
      <w:caps/>
      <w:sz w:val="21"/>
      <w:szCs w:val="21"/>
      <w:lang w:eastAsia="en-US"/>
    </w:rPr>
  </w:style>
  <w:style w:type="character" w:customStyle="1" w:styleId="Titre9Car">
    <w:name w:val="Titre 9 Car"/>
    <w:basedOn w:val="Policepardfaut"/>
    <w:link w:val="Titre9"/>
    <w:uiPriority w:val="9"/>
    <w:semiHidden/>
    <w:rsid w:val="00DF4EF9"/>
    <w:rPr>
      <w:rFonts w:asciiTheme="majorHAnsi" w:eastAsiaTheme="majorEastAsia" w:hAnsiTheme="majorHAnsi" w:cstheme="majorBidi"/>
      <w:i/>
      <w:iCs/>
      <w:caps/>
      <w:sz w:val="21"/>
      <w:szCs w:val="21"/>
      <w:lang w:eastAsia="en-US"/>
    </w:rPr>
  </w:style>
  <w:style w:type="paragraph" w:styleId="En-tte">
    <w:name w:val="header"/>
    <w:basedOn w:val="Normal"/>
    <w:link w:val="En-tteCar"/>
    <w:uiPriority w:val="99"/>
    <w:unhideWhenUsed/>
    <w:rsid w:val="00DF4EF9"/>
    <w:pPr>
      <w:tabs>
        <w:tab w:val="center" w:pos="4536"/>
        <w:tab w:val="right" w:pos="9072"/>
      </w:tabs>
      <w:spacing w:after="0" w:line="240" w:lineRule="auto"/>
    </w:pPr>
    <w:rPr>
      <w:sz w:val="21"/>
      <w:szCs w:val="21"/>
      <w:lang w:eastAsia="en-US"/>
    </w:rPr>
  </w:style>
  <w:style w:type="character" w:customStyle="1" w:styleId="En-tteCar">
    <w:name w:val="En-tête Car"/>
    <w:basedOn w:val="Policepardfaut"/>
    <w:link w:val="En-tte"/>
    <w:uiPriority w:val="99"/>
    <w:rsid w:val="00DF4EF9"/>
    <w:rPr>
      <w:sz w:val="21"/>
      <w:szCs w:val="21"/>
      <w:lang w:eastAsia="en-US"/>
    </w:rPr>
  </w:style>
  <w:style w:type="paragraph" w:styleId="Pieddepage">
    <w:name w:val="footer"/>
    <w:basedOn w:val="Normal"/>
    <w:link w:val="PieddepageCar"/>
    <w:uiPriority w:val="99"/>
    <w:unhideWhenUsed/>
    <w:rsid w:val="00DF4EF9"/>
    <w:pPr>
      <w:tabs>
        <w:tab w:val="center" w:pos="4536"/>
        <w:tab w:val="right" w:pos="9072"/>
      </w:tabs>
      <w:spacing w:after="0" w:line="240" w:lineRule="auto"/>
    </w:pPr>
    <w:rPr>
      <w:sz w:val="21"/>
      <w:szCs w:val="21"/>
      <w:lang w:eastAsia="en-US"/>
    </w:rPr>
  </w:style>
  <w:style w:type="character" w:customStyle="1" w:styleId="PieddepageCar">
    <w:name w:val="Pied de page Car"/>
    <w:basedOn w:val="Policepardfaut"/>
    <w:link w:val="Pieddepage"/>
    <w:uiPriority w:val="99"/>
    <w:rsid w:val="00DF4EF9"/>
    <w:rPr>
      <w:sz w:val="21"/>
      <w:szCs w:val="21"/>
      <w:lang w:eastAsia="en-US"/>
    </w:rPr>
  </w:style>
  <w:style w:type="table" w:styleId="Grilledutableau">
    <w:name w:val="Table Grid"/>
    <w:basedOn w:val="TableauNormal"/>
    <w:uiPriority w:val="59"/>
    <w:rsid w:val="00DF4EF9"/>
    <w:pPr>
      <w:spacing w:after="0" w:line="240" w:lineRule="auto"/>
    </w:pPr>
    <w:rPr>
      <w:sz w:val="21"/>
      <w:szCs w:val="21"/>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gende">
    <w:name w:val="caption"/>
    <w:basedOn w:val="Normal"/>
    <w:next w:val="Normal"/>
    <w:uiPriority w:val="35"/>
    <w:semiHidden/>
    <w:unhideWhenUsed/>
    <w:qFormat/>
    <w:rsid w:val="00DF4EF9"/>
    <w:pPr>
      <w:spacing w:after="160" w:line="240" w:lineRule="auto"/>
    </w:pPr>
    <w:rPr>
      <w:b/>
      <w:bCs/>
      <w:color w:val="C0504D" w:themeColor="accent2"/>
      <w:spacing w:val="10"/>
      <w:sz w:val="16"/>
      <w:szCs w:val="16"/>
      <w:lang w:eastAsia="en-US"/>
    </w:rPr>
  </w:style>
  <w:style w:type="paragraph" w:styleId="Titre">
    <w:name w:val="Title"/>
    <w:basedOn w:val="Normal"/>
    <w:next w:val="Normal"/>
    <w:link w:val="TitreCar"/>
    <w:uiPriority w:val="10"/>
    <w:qFormat/>
    <w:rsid w:val="00DF4EF9"/>
    <w:pPr>
      <w:spacing w:after="0" w:line="240" w:lineRule="auto"/>
      <w:contextualSpacing/>
    </w:pPr>
    <w:rPr>
      <w:rFonts w:asciiTheme="majorHAnsi" w:eastAsiaTheme="majorEastAsia" w:hAnsiTheme="majorHAnsi" w:cstheme="majorBidi"/>
      <w:caps/>
      <w:spacing w:val="40"/>
      <w:sz w:val="76"/>
      <w:szCs w:val="76"/>
      <w:lang w:eastAsia="en-US"/>
    </w:rPr>
  </w:style>
  <w:style w:type="character" w:customStyle="1" w:styleId="TitreCar">
    <w:name w:val="Titre Car"/>
    <w:basedOn w:val="Policepardfaut"/>
    <w:link w:val="Titre"/>
    <w:uiPriority w:val="10"/>
    <w:rsid w:val="00DF4EF9"/>
    <w:rPr>
      <w:rFonts w:asciiTheme="majorHAnsi" w:eastAsiaTheme="majorEastAsia" w:hAnsiTheme="majorHAnsi" w:cstheme="majorBidi"/>
      <w:caps/>
      <w:spacing w:val="40"/>
      <w:sz w:val="76"/>
      <w:szCs w:val="76"/>
      <w:lang w:eastAsia="en-US"/>
    </w:rPr>
  </w:style>
  <w:style w:type="paragraph" w:styleId="Sous-titre">
    <w:name w:val="Subtitle"/>
    <w:basedOn w:val="Normal"/>
    <w:next w:val="Normal"/>
    <w:link w:val="Sous-titreCar"/>
    <w:uiPriority w:val="11"/>
    <w:qFormat/>
    <w:rsid w:val="00DF4EF9"/>
    <w:pPr>
      <w:numPr>
        <w:ilvl w:val="1"/>
      </w:numPr>
      <w:spacing w:after="240" w:line="312" w:lineRule="auto"/>
    </w:pPr>
    <w:rPr>
      <w:color w:val="000000" w:themeColor="text1"/>
      <w:sz w:val="24"/>
      <w:szCs w:val="24"/>
      <w:lang w:eastAsia="en-US"/>
    </w:rPr>
  </w:style>
  <w:style w:type="character" w:customStyle="1" w:styleId="Sous-titreCar">
    <w:name w:val="Sous-titre Car"/>
    <w:basedOn w:val="Policepardfaut"/>
    <w:link w:val="Sous-titre"/>
    <w:uiPriority w:val="11"/>
    <w:rsid w:val="00DF4EF9"/>
    <w:rPr>
      <w:color w:val="000000" w:themeColor="text1"/>
      <w:sz w:val="24"/>
      <w:szCs w:val="24"/>
      <w:lang w:eastAsia="en-US"/>
    </w:rPr>
  </w:style>
  <w:style w:type="character" w:styleId="lev">
    <w:name w:val="Strong"/>
    <w:basedOn w:val="Policepardfaut"/>
    <w:uiPriority w:val="22"/>
    <w:qFormat/>
    <w:rsid w:val="00DF4EF9"/>
    <w:rPr>
      <w:rFonts w:asciiTheme="minorHAnsi" w:eastAsiaTheme="minorEastAsia" w:hAnsiTheme="minorHAnsi" w:cstheme="minorBidi"/>
      <w:b/>
      <w:bCs/>
      <w:spacing w:val="0"/>
      <w:w w:val="100"/>
      <w:position w:val="0"/>
      <w:sz w:val="20"/>
      <w:szCs w:val="20"/>
    </w:rPr>
  </w:style>
  <w:style w:type="character" w:styleId="Accentuation">
    <w:name w:val="Emphasis"/>
    <w:basedOn w:val="Policepardfaut"/>
    <w:uiPriority w:val="20"/>
    <w:qFormat/>
    <w:rsid w:val="00DF4EF9"/>
    <w:rPr>
      <w:rFonts w:asciiTheme="minorHAnsi" w:eastAsiaTheme="minorEastAsia" w:hAnsiTheme="minorHAnsi" w:cstheme="minorBidi"/>
      <w:i/>
      <w:iCs/>
      <w:color w:val="943634" w:themeColor="accent2" w:themeShade="BF"/>
      <w:sz w:val="20"/>
      <w:szCs w:val="20"/>
    </w:rPr>
  </w:style>
  <w:style w:type="paragraph" w:styleId="Sansinterligne">
    <w:name w:val="No Spacing"/>
    <w:uiPriority w:val="1"/>
    <w:qFormat/>
    <w:rsid w:val="00DF4EF9"/>
    <w:pPr>
      <w:spacing w:after="0" w:line="240" w:lineRule="auto"/>
    </w:pPr>
    <w:rPr>
      <w:sz w:val="21"/>
      <w:szCs w:val="21"/>
      <w:lang w:eastAsia="en-US"/>
    </w:rPr>
  </w:style>
  <w:style w:type="paragraph" w:styleId="Citation">
    <w:name w:val="Quote"/>
    <w:basedOn w:val="Normal"/>
    <w:next w:val="Normal"/>
    <w:link w:val="CitationCar"/>
    <w:uiPriority w:val="29"/>
    <w:qFormat/>
    <w:rsid w:val="00DF4EF9"/>
    <w:pPr>
      <w:spacing w:before="160" w:after="160" w:line="312" w:lineRule="auto"/>
      <w:ind w:left="720"/>
    </w:pPr>
    <w:rPr>
      <w:rFonts w:asciiTheme="majorHAnsi" w:eastAsiaTheme="majorEastAsia" w:hAnsiTheme="majorHAnsi" w:cstheme="majorBidi"/>
      <w:sz w:val="24"/>
      <w:szCs w:val="24"/>
      <w:lang w:eastAsia="en-US"/>
    </w:rPr>
  </w:style>
  <w:style w:type="character" w:customStyle="1" w:styleId="CitationCar">
    <w:name w:val="Citation Car"/>
    <w:basedOn w:val="Policepardfaut"/>
    <w:link w:val="Citation"/>
    <w:uiPriority w:val="29"/>
    <w:rsid w:val="00DF4EF9"/>
    <w:rPr>
      <w:rFonts w:asciiTheme="majorHAnsi" w:eastAsiaTheme="majorEastAsia" w:hAnsiTheme="majorHAnsi" w:cstheme="majorBidi"/>
      <w:sz w:val="24"/>
      <w:szCs w:val="24"/>
      <w:lang w:eastAsia="en-US"/>
    </w:rPr>
  </w:style>
  <w:style w:type="paragraph" w:styleId="Citationintense">
    <w:name w:val="Intense Quote"/>
    <w:basedOn w:val="Normal"/>
    <w:next w:val="Normal"/>
    <w:link w:val="CitationintenseCar"/>
    <w:uiPriority w:val="30"/>
    <w:qFormat/>
    <w:rsid w:val="00DF4EF9"/>
    <w:pPr>
      <w:spacing w:before="100" w:beforeAutospacing="1" w:after="240" w:line="312" w:lineRule="auto"/>
      <w:ind w:left="936" w:right="936"/>
      <w:jc w:val="center"/>
    </w:pPr>
    <w:rPr>
      <w:rFonts w:asciiTheme="majorHAnsi" w:eastAsiaTheme="majorEastAsia" w:hAnsiTheme="majorHAnsi" w:cstheme="majorBidi"/>
      <w:caps/>
      <w:color w:val="943634" w:themeColor="accent2" w:themeShade="BF"/>
      <w:spacing w:val="10"/>
      <w:sz w:val="28"/>
      <w:szCs w:val="28"/>
      <w:lang w:eastAsia="en-US"/>
    </w:rPr>
  </w:style>
  <w:style w:type="character" w:customStyle="1" w:styleId="CitationintenseCar">
    <w:name w:val="Citation intense Car"/>
    <w:basedOn w:val="Policepardfaut"/>
    <w:link w:val="Citationintense"/>
    <w:uiPriority w:val="30"/>
    <w:rsid w:val="00DF4EF9"/>
    <w:rPr>
      <w:rFonts w:asciiTheme="majorHAnsi" w:eastAsiaTheme="majorEastAsia" w:hAnsiTheme="majorHAnsi" w:cstheme="majorBidi"/>
      <w:caps/>
      <w:color w:val="943634" w:themeColor="accent2" w:themeShade="BF"/>
      <w:spacing w:val="10"/>
      <w:sz w:val="28"/>
      <w:szCs w:val="28"/>
      <w:lang w:eastAsia="en-US"/>
    </w:rPr>
  </w:style>
  <w:style w:type="character" w:styleId="Emphaseple">
    <w:name w:val="Subtle Emphasis"/>
    <w:basedOn w:val="Policepardfaut"/>
    <w:uiPriority w:val="19"/>
    <w:qFormat/>
    <w:rsid w:val="00DF4EF9"/>
    <w:rPr>
      <w:i/>
      <w:iCs/>
      <w:color w:val="auto"/>
    </w:rPr>
  </w:style>
  <w:style w:type="character" w:styleId="Emphaseintense">
    <w:name w:val="Intense Emphasis"/>
    <w:basedOn w:val="Policepardfaut"/>
    <w:uiPriority w:val="21"/>
    <w:qFormat/>
    <w:rsid w:val="00DF4EF9"/>
    <w:rPr>
      <w:rFonts w:asciiTheme="minorHAnsi" w:eastAsiaTheme="minorEastAsia" w:hAnsiTheme="minorHAnsi" w:cstheme="minorBidi"/>
      <w:b/>
      <w:bCs/>
      <w:i/>
      <w:iCs/>
      <w:color w:val="943634" w:themeColor="accent2" w:themeShade="BF"/>
      <w:spacing w:val="0"/>
      <w:w w:val="100"/>
      <w:position w:val="0"/>
      <w:sz w:val="20"/>
      <w:szCs w:val="20"/>
    </w:rPr>
  </w:style>
  <w:style w:type="character" w:styleId="Rfrenceple">
    <w:name w:val="Subtle Reference"/>
    <w:basedOn w:val="Policepardfaut"/>
    <w:uiPriority w:val="31"/>
    <w:qFormat/>
    <w:rsid w:val="00DF4EF9"/>
    <w:rPr>
      <w:rFonts w:asciiTheme="minorHAnsi" w:eastAsiaTheme="minorEastAsia" w:hAnsiTheme="minorHAnsi" w:cstheme="minorBidi"/>
      <w:caps w:val="0"/>
      <w:smallCaps/>
      <w:color w:val="auto"/>
      <w:spacing w:val="10"/>
      <w:w w:val="100"/>
      <w:sz w:val="20"/>
      <w:szCs w:val="20"/>
      <w:u w:val="single" w:color="7F7F7F" w:themeColor="text1" w:themeTint="80"/>
    </w:rPr>
  </w:style>
  <w:style w:type="character" w:styleId="Rfrenceintense">
    <w:name w:val="Intense Reference"/>
    <w:basedOn w:val="Policepardfaut"/>
    <w:uiPriority w:val="32"/>
    <w:qFormat/>
    <w:rsid w:val="00DF4EF9"/>
    <w:rPr>
      <w:rFonts w:asciiTheme="minorHAnsi" w:eastAsiaTheme="minorEastAsia" w:hAnsiTheme="minorHAnsi" w:cstheme="minorBidi"/>
      <w:b/>
      <w:bCs/>
      <w:caps w:val="0"/>
      <w:smallCaps/>
      <w:color w:val="191919" w:themeColor="text1" w:themeTint="E6"/>
      <w:spacing w:val="10"/>
      <w:w w:val="100"/>
      <w:position w:val="0"/>
      <w:sz w:val="20"/>
      <w:szCs w:val="20"/>
      <w:u w:val="single"/>
    </w:rPr>
  </w:style>
  <w:style w:type="character" w:styleId="Titredulivre">
    <w:name w:val="Book Title"/>
    <w:basedOn w:val="Policepardfaut"/>
    <w:uiPriority w:val="33"/>
    <w:qFormat/>
    <w:rsid w:val="00DF4EF9"/>
    <w:rPr>
      <w:rFonts w:asciiTheme="minorHAnsi" w:eastAsiaTheme="minorEastAsia" w:hAnsiTheme="minorHAnsi" w:cstheme="minorBidi"/>
      <w:b/>
      <w:bCs/>
      <w:i/>
      <w:iCs/>
      <w:caps w:val="0"/>
      <w:smallCaps w:val="0"/>
      <w:color w:val="auto"/>
      <w:spacing w:val="10"/>
      <w:w w:val="100"/>
      <w:sz w:val="20"/>
      <w:szCs w:val="20"/>
    </w:rPr>
  </w:style>
  <w:style w:type="paragraph" w:styleId="En-ttedetabledesmatires">
    <w:name w:val="TOC Heading"/>
    <w:basedOn w:val="Titre1"/>
    <w:next w:val="Normal"/>
    <w:uiPriority w:val="39"/>
    <w:semiHidden/>
    <w:unhideWhenUsed/>
    <w:qFormat/>
    <w:rsid w:val="00DF4EF9"/>
    <w:pPr>
      <w:outlineLvl w:val="9"/>
    </w:pPr>
  </w:style>
  <w:style w:type="paragraph" w:styleId="NormalWeb">
    <w:name w:val="Normal (Web)"/>
    <w:basedOn w:val="Normal"/>
    <w:uiPriority w:val="99"/>
    <w:semiHidden/>
    <w:unhideWhenUsed/>
    <w:rsid w:val="00DF4EF9"/>
    <w:pPr>
      <w:spacing w:before="100" w:beforeAutospacing="1" w:after="100" w:afterAutospacing="1" w:line="240" w:lineRule="auto"/>
    </w:pPr>
    <w:rPr>
      <w:rFonts w:ascii="Times New Roman" w:eastAsia="Times New Roman" w:hAnsi="Times New Roman" w:cs="Times New Roman"/>
      <w:sz w:val="24"/>
      <w:szCs w:val="24"/>
    </w:rPr>
  </w:style>
  <w:style w:type="paragraph" w:styleId="Paragraphedeliste">
    <w:name w:val="List Paragraph"/>
    <w:basedOn w:val="Normal"/>
    <w:uiPriority w:val="34"/>
    <w:qFormat/>
    <w:rsid w:val="00DF4EF9"/>
    <w:pPr>
      <w:ind w:left="720"/>
      <w:contextualSpacing/>
      <w:jc w:val="both"/>
    </w:pPr>
    <w:rPr>
      <w:rFonts w:ascii="Calibri" w:eastAsia="Times New Roman" w:hAnsi="Calibri" w:cs="Arial"/>
      <w:sz w:val="20"/>
      <w:szCs w:val="20"/>
      <w:lang w:eastAsia="en-US" w:bidi="en-US"/>
    </w:rPr>
  </w:style>
  <w:style w:type="paragraph" w:styleId="Textedebulles">
    <w:name w:val="Balloon Text"/>
    <w:basedOn w:val="Normal"/>
    <w:link w:val="TextedebullesCar"/>
    <w:uiPriority w:val="99"/>
    <w:semiHidden/>
    <w:unhideWhenUsed/>
    <w:rsid w:val="00DF4EF9"/>
    <w:pPr>
      <w:spacing w:after="0" w:line="240" w:lineRule="auto"/>
    </w:pPr>
    <w:rPr>
      <w:rFonts w:ascii="Tahoma" w:hAnsi="Tahoma" w:cs="Tahoma"/>
      <w:sz w:val="16"/>
      <w:szCs w:val="16"/>
      <w:lang w:eastAsia="en-US"/>
    </w:rPr>
  </w:style>
  <w:style w:type="character" w:customStyle="1" w:styleId="TextedebullesCar">
    <w:name w:val="Texte de bulles Car"/>
    <w:basedOn w:val="Policepardfaut"/>
    <w:link w:val="Textedebulles"/>
    <w:uiPriority w:val="99"/>
    <w:semiHidden/>
    <w:rsid w:val="00DF4EF9"/>
    <w:rPr>
      <w:rFonts w:ascii="Tahoma" w:hAnsi="Tahoma" w:cs="Tahoma"/>
      <w:sz w:val="16"/>
      <w:szCs w:val="16"/>
      <w:lang w:eastAsia="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chart" Target="charts/chart7.xml"/><Relationship Id="rId18" Type="http://schemas.openxmlformats.org/officeDocument/2006/relationships/chart" Target="charts/chart12.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chart" Target="charts/chart1.xml"/><Relationship Id="rId12" Type="http://schemas.openxmlformats.org/officeDocument/2006/relationships/chart" Target="charts/chart6.xml"/><Relationship Id="rId17" Type="http://schemas.openxmlformats.org/officeDocument/2006/relationships/chart" Target="charts/chart11.xml"/><Relationship Id="rId2" Type="http://schemas.openxmlformats.org/officeDocument/2006/relationships/styles" Target="styles.xml"/><Relationship Id="rId16" Type="http://schemas.openxmlformats.org/officeDocument/2006/relationships/chart" Target="charts/chart10.xml"/><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5.xml"/><Relationship Id="rId5" Type="http://schemas.openxmlformats.org/officeDocument/2006/relationships/footnotes" Target="footnotes.xml"/><Relationship Id="rId15" Type="http://schemas.openxmlformats.org/officeDocument/2006/relationships/chart" Target="charts/chart9.xml"/><Relationship Id="rId23" Type="http://schemas.openxmlformats.org/officeDocument/2006/relationships/theme" Target="theme/theme1.xml"/><Relationship Id="rId10" Type="http://schemas.openxmlformats.org/officeDocument/2006/relationships/chart" Target="charts/chart4.xml"/><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chart" Target="charts/chart8.xml"/><Relationship Id="rId22" Type="http://schemas.openxmlformats.org/officeDocument/2006/relationships/glossaryDocument" Target="glossary/document.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NOUnou\Desktop\mahmoudi\les%20r&#233;sultats%20final%20222.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NOUnou\Desktop\mahmoudi\les%20r&#233;sultats%20final%20222.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User\Desktop\les%20r&#233;sultats%20final.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D:\memoire%20hazhaz%20fini\les%20r&#233;sultats%20final%2022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NOUnou\Desktop\mahmoudi\les%20r&#233;sultats%20final%2022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NOUnou\Desktop\mahmoudi\les%20r&#233;sultats%20final%20222.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NOUnou\Desktop\mahmoudi\les%20r&#233;sultats%20final%20222.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NOUnou\Desktop\mahmoudi\les%20r&#233;sultats%20final%20222.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NOUnou\Desktop\mahmoudi\les%20r&#233;sultats%20final%20222.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NOUnou\Desktop\mahmoudi\les%20r&#233;sultats%20final%20222.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NOUnou\Desktop\mahmoudi\les%20r&#233;sultats%20final%20222.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NOUnou\Desktop\mahmoudi\les%20r&#233;sultats%20final%2022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col"/>
        <c:grouping val="clustered"/>
        <c:ser>
          <c:idx val="0"/>
          <c:order val="0"/>
          <c:tx>
            <c:strRef>
              <c:f>'Feuil 1'!$A$16</c:f>
              <c:strCache>
                <c:ptCount val="1"/>
                <c:pt idx="0">
                  <c:v>Matière grasse%</c:v>
                </c:pt>
              </c:strCache>
            </c:strRef>
          </c:tx>
          <c:spPr>
            <a:solidFill>
              <a:schemeClr val="accent1"/>
            </a:solidFill>
            <a:ln>
              <a:noFill/>
            </a:ln>
            <a:effectLst/>
            <a:sp3d/>
          </c:spPr>
          <c:dPt>
            <c:idx val="0"/>
            <c:spPr>
              <a:solidFill>
                <a:srgbClr val="FF0000"/>
              </a:solidFill>
              <a:ln>
                <a:noFill/>
              </a:ln>
              <a:effectLst/>
              <a:sp3d/>
            </c:spPr>
          </c:dPt>
          <c:dPt>
            <c:idx val="1"/>
            <c:spPr>
              <a:solidFill>
                <a:srgbClr val="0070C0"/>
              </a:solidFill>
              <a:ln>
                <a:noFill/>
              </a:ln>
              <a:effectLst/>
              <a:sp3d/>
            </c:spPr>
          </c:dPt>
          <c:dPt>
            <c:idx val="2"/>
            <c:spPr>
              <a:solidFill>
                <a:srgbClr val="92D050"/>
              </a:solidFill>
              <a:ln>
                <a:noFill/>
              </a:ln>
              <a:effectLst/>
              <a:sp3d/>
            </c:spPr>
          </c:dPt>
          <c:dPt>
            <c:idx val="3"/>
            <c:spPr>
              <a:solidFill>
                <a:srgbClr val="FFFF00"/>
              </a:solidFill>
              <a:ln>
                <a:noFill/>
              </a:ln>
              <a:effectLst/>
              <a:sp3d/>
            </c:spPr>
          </c:dPt>
          <c:dPt>
            <c:idx val="4"/>
            <c:spPr>
              <a:solidFill>
                <a:srgbClr val="FFC000"/>
              </a:solidFill>
              <a:ln>
                <a:noFill/>
              </a:ln>
              <a:effectLst/>
              <a:sp3d/>
            </c:spPr>
          </c:dPt>
          <c:cat>
            <c:strRef>
              <c:f>'Feuil 1'!$B$15:$F$15</c:f>
              <c:strCache>
                <c:ptCount val="5"/>
                <c:pt idx="0">
                  <c:v> ech 1</c:v>
                </c:pt>
                <c:pt idx="1">
                  <c:v>ech 2</c:v>
                </c:pt>
                <c:pt idx="2">
                  <c:v> ech 3</c:v>
                </c:pt>
                <c:pt idx="3">
                  <c:v> ech 4</c:v>
                </c:pt>
                <c:pt idx="4">
                  <c:v> ech 5</c:v>
                </c:pt>
              </c:strCache>
            </c:strRef>
          </c:cat>
          <c:val>
            <c:numRef>
              <c:f>'Feuil 1'!$B$16:$F$16</c:f>
              <c:numCache>
                <c:formatCode>General</c:formatCode>
                <c:ptCount val="5"/>
                <c:pt idx="0">
                  <c:v>2.09</c:v>
                </c:pt>
                <c:pt idx="1">
                  <c:v>2.29</c:v>
                </c:pt>
                <c:pt idx="2">
                  <c:v>4.76</c:v>
                </c:pt>
                <c:pt idx="3">
                  <c:v>2.56</c:v>
                </c:pt>
                <c:pt idx="4">
                  <c:v>2.7</c:v>
                </c:pt>
              </c:numCache>
            </c:numRef>
          </c:val>
        </c:ser>
        <c:shape val="box"/>
        <c:axId val="118895744"/>
        <c:axId val="118924032"/>
        <c:axId val="0"/>
      </c:bar3DChart>
      <c:catAx>
        <c:axId val="118895744"/>
        <c:scaling>
          <c:orientation val="minMax"/>
        </c:scaling>
        <c:axPos val="b"/>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18924032"/>
        <c:crosses val="autoZero"/>
        <c:auto val="1"/>
        <c:lblAlgn val="ctr"/>
        <c:lblOffset val="100"/>
      </c:catAx>
      <c:valAx>
        <c:axId val="118924032"/>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 de la matière grasse</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18895744"/>
        <c:crosses val="autoZero"/>
        <c:crossBetween val="between"/>
      </c:valAx>
      <c:spPr>
        <a:noFill/>
        <a:ln>
          <a:noFill/>
        </a:ln>
        <a:effectLst/>
      </c:spPr>
    </c:plotArea>
    <c:legend>
      <c:legendPos val="r"/>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lineChart>
        <c:grouping val="standard"/>
        <c:ser>
          <c:idx val="0"/>
          <c:order val="0"/>
          <c:tx>
            <c:strRef>
              <c:f>Feuil3!$U$15</c:f>
              <c:strCache>
                <c:ptCount val="1"/>
                <c:pt idx="0">
                  <c:v>T</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Feuil3!$T$16:$T$18</c:f>
              <c:strCache>
                <c:ptCount val="3"/>
                <c:pt idx="0">
                  <c:v>J+1</c:v>
                </c:pt>
                <c:pt idx="1">
                  <c:v>J+7</c:v>
                </c:pt>
                <c:pt idx="2">
                  <c:v>J+14</c:v>
                </c:pt>
              </c:strCache>
            </c:strRef>
          </c:cat>
          <c:val>
            <c:numRef>
              <c:f>Feuil3!$U$16:$U$18</c:f>
              <c:numCache>
                <c:formatCode>General</c:formatCode>
                <c:ptCount val="3"/>
                <c:pt idx="0">
                  <c:v>7.45</c:v>
                </c:pt>
                <c:pt idx="1">
                  <c:v>7.4</c:v>
                </c:pt>
                <c:pt idx="2">
                  <c:v>7.6499999999999995</c:v>
                </c:pt>
              </c:numCache>
            </c:numRef>
          </c:val>
        </c:ser>
        <c:ser>
          <c:idx val="1"/>
          <c:order val="1"/>
          <c:tx>
            <c:strRef>
              <c:f>Feuil3!$V$15</c:f>
              <c:strCache>
                <c:ptCount val="1"/>
                <c:pt idx="0">
                  <c:v>6% F</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Feuil3!$T$16:$T$18</c:f>
              <c:strCache>
                <c:ptCount val="3"/>
                <c:pt idx="0">
                  <c:v>J+1</c:v>
                </c:pt>
                <c:pt idx="1">
                  <c:v>J+7</c:v>
                </c:pt>
                <c:pt idx="2">
                  <c:v>J+14</c:v>
                </c:pt>
              </c:strCache>
            </c:strRef>
          </c:cat>
          <c:val>
            <c:numRef>
              <c:f>Feuil3!$V$16:$V$18</c:f>
              <c:numCache>
                <c:formatCode>General</c:formatCode>
                <c:ptCount val="3"/>
                <c:pt idx="0">
                  <c:v>8</c:v>
                </c:pt>
                <c:pt idx="1">
                  <c:v>8.5</c:v>
                </c:pt>
                <c:pt idx="2">
                  <c:v>8.0500000000000007</c:v>
                </c:pt>
              </c:numCache>
            </c:numRef>
          </c:val>
        </c:ser>
        <c:ser>
          <c:idx val="2"/>
          <c:order val="2"/>
          <c:tx>
            <c:strRef>
              <c:f>Feuil3!$W$15</c:f>
              <c:strCache>
                <c:ptCount val="1"/>
                <c:pt idx="0">
                  <c:v>8% F</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strRef>
              <c:f>Feuil3!$T$16:$T$18</c:f>
              <c:strCache>
                <c:ptCount val="3"/>
                <c:pt idx="0">
                  <c:v>J+1</c:v>
                </c:pt>
                <c:pt idx="1">
                  <c:v>J+7</c:v>
                </c:pt>
                <c:pt idx="2">
                  <c:v>J+14</c:v>
                </c:pt>
              </c:strCache>
            </c:strRef>
          </c:cat>
          <c:val>
            <c:numRef>
              <c:f>Feuil3!$W$16:$W$18</c:f>
              <c:numCache>
                <c:formatCode>General</c:formatCode>
                <c:ptCount val="3"/>
                <c:pt idx="0">
                  <c:v>8.4</c:v>
                </c:pt>
                <c:pt idx="1">
                  <c:v>9.5500000000000007</c:v>
                </c:pt>
                <c:pt idx="2">
                  <c:v>8.5500000000000007</c:v>
                </c:pt>
              </c:numCache>
            </c:numRef>
          </c:val>
        </c:ser>
        <c:ser>
          <c:idx val="3"/>
          <c:order val="3"/>
          <c:tx>
            <c:strRef>
              <c:f>Feuil3!$X$15</c:f>
              <c:strCache>
                <c:ptCount val="1"/>
                <c:pt idx="0">
                  <c:v>10% F</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Feuil3!$T$16:$T$18</c:f>
              <c:strCache>
                <c:ptCount val="3"/>
                <c:pt idx="0">
                  <c:v>J+1</c:v>
                </c:pt>
                <c:pt idx="1">
                  <c:v>J+7</c:v>
                </c:pt>
                <c:pt idx="2">
                  <c:v>J+14</c:v>
                </c:pt>
              </c:strCache>
            </c:strRef>
          </c:cat>
          <c:val>
            <c:numRef>
              <c:f>Feuil3!$X$16:$X$18</c:f>
              <c:numCache>
                <c:formatCode>General</c:formatCode>
                <c:ptCount val="3"/>
                <c:pt idx="0">
                  <c:v>8.8000000000000007</c:v>
                </c:pt>
                <c:pt idx="1">
                  <c:v>8.7000000000000011</c:v>
                </c:pt>
                <c:pt idx="2">
                  <c:v>9.9</c:v>
                </c:pt>
              </c:numCache>
            </c:numRef>
          </c:val>
        </c:ser>
        <c:marker val="1"/>
        <c:axId val="128383232"/>
        <c:axId val="129175936"/>
      </c:lineChart>
      <c:catAx>
        <c:axId val="128383232"/>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29175936"/>
        <c:crosses val="autoZero"/>
        <c:auto val="1"/>
        <c:lblAlgn val="ctr"/>
        <c:lblOffset val="100"/>
      </c:catAx>
      <c:valAx>
        <c:axId val="129175936"/>
        <c:scaling>
          <c:orientation val="minMax"/>
        </c:scaling>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Acidité °D</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28383232"/>
        <c:crosses val="autoZero"/>
        <c:crossBetween val="between"/>
      </c:valAx>
      <c:spPr>
        <a:noFill/>
        <a:ln w="25400">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lineChart>
        <c:grouping val="standard"/>
        <c:ser>
          <c:idx val="0"/>
          <c:order val="0"/>
          <c:tx>
            <c:strRef>
              <c:f>Feuil3!$AC$32</c:f>
              <c:strCache>
                <c:ptCount val="1"/>
                <c:pt idx="0">
                  <c:v>T</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Feuil3!$AB$33:$AB$36</c:f>
              <c:strCache>
                <c:ptCount val="4"/>
                <c:pt idx="0">
                  <c:v>Date</c:v>
                </c:pt>
                <c:pt idx="1">
                  <c:v>17/05/2015</c:v>
                </c:pt>
                <c:pt idx="2">
                  <c:v>25/05/2015</c:v>
                </c:pt>
                <c:pt idx="3">
                  <c:v>01/06/2015</c:v>
                </c:pt>
              </c:strCache>
            </c:strRef>
          </c:cat>
          <c:val>
            <c:numRef>
              <c:f>Feuil3!$AC$33:$AC$36</c:f>
              <c:numCache>
                <c:formatCode>General</c:formatCode>
                <c:ptCount val="4"/>
                <c:pt idx="1">
                  <c:v>16000</c:v>
                </c:pt>
                <c:pt idx="2">
                  <c:v>7900</c:v>
                </c:pt>
                <c:pt idx="3">
                  <c:v>64000</c:v>
                </c:pt>
              </c:numCache>
            </c:numRef>
          </c:val>
        </c:ser>
        <c:ser>
          <c:idx val="1"/>
          <c:order val="1"/>
          <c:tx>
            <c:strRef>
              <c:f>Feuil3!$AD$32</c:f>
              <c:strCache>
                <c:ptCount val="1"/>
                <c:pt idx="0">
                  <c:v>6% F</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Feuil3!$AB$33:$AB$36</c:f>
              <c:strCache>
                <c:ptCount val="4"/>
                <c:pt idx="0">
                  <c:v>Date</c:v>
                </c:pt>
                <c:pt idx="1">
                  <c:v>17/05/2015</c:v>
                </c:pt>
                <c:pt idx="2">
                  <c:v>25/05/2015</c:v>
                </c:pt>
                <c:pt idx="3">
                  <c:v>01/06/2015</c:v>
                </c:pt>
              </c:strCache>
            </c:strRef>
          </c:cat>
          <c:val>
            <c:numRef>
              <c:f>Feuil3!$AD$33:$AD$36</c:f>
              <c:numCache>
                <c:formatCode>General</c:formatCode>
                <c:ptCount val="4"/>
                <c:pt idx="1">
                  <c:v>14000</c:v>
                </c:pt>
                <c:pt idx="2">
                  <c:v>6800</c:v>
                </c:pt>
                <c:pt idx="3">
                  <c:v>34000</c:v>
                </c:pt>
              </c:numCache>
            </c:numRef>
          </c:val>
        </c:ser>
        <c:ser>
          <c:idx val="2"/>
          <c:order val="2"/>
          <c:tx>
            <c:strRef>
              <c:f>Feuil3!$AE$32</c:f>
              <c:strCache>
                <c:ptCount val="1"/>
                <c:pt idx="0">
                  <c:v>8% F</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strRef>
              <c:f>Feuil3!$AB$33:$AB$36</c:f>
              <c:strCache>
                <c:ptCount val="4"/>
                <c:pt idx="0">
                  <c:v>Date</c:v>
                </c:pt>
                <c:pt idx="1">
                  <c:v>17/05/2015</c:v>
                </c:pt>
                <c:pt idx="2">
                  <c:v>25/05/2015</c:v>
                </c:pt>
                <c:pt idx="3">
                  <c:v>01/06/2015</c:v>
                </c:pt>
              </c:strCache>
            </c:strRef>
          </c:cat>
          <c:val>
            <c:numRef>
              <c:f>Feuil3!$AE$33:$AE$36</c:f>
              <c:numCache>
                <c:formatCode>General</c:formatCode>
                <c:ptCount val="4"/>
                <c:pt idx="1">
                  <c:v>13000</c:v>
                </c:pt>
                <c:pt idx="2">
                  <c:v>50000</c:v>
                </c:pt>
                <c:pt idx="3">
                  <c:v>33000</c:v>
                </c:pt>
              </c:numCache>
            </c:numRef>
          </c:val>
        </c:ser>
        <c:ser>
          <c:idx val="3"/>
          <c:order val="3"/>
          <c:tx>
            <c:strRef>
              <c:f>Feuil3!$AF$32</c:f>
              <c:strCache>
                <c:ptCount val="1"/>
                <c:pt idx="0">
                  <c:v>10% F</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Feuil3!$AB$33:$AB$36</c:f>
              <c:strCache>
                <c:ptCount val="4"/>
                <c:pt idx="0">
                  <c:v>Date</c:v>
                </c:pt>
                <c:pt idx="1">
                  <c:v>17/05/2015</c:v>
                </c:pt>
                <c:pt idx="2">
                  <c:v>25/05/2015</c:v>
                </c:pt>
                <c:pt idx="3">
                  <c:v>01/06/2015</c:v>
                </c:pt>
              </c:strCache>
            </c:strRef>
          </c:cat>
          <c:val>
            <c:numRef>
              <c:f>Feuil3!$AF$33:$AF$36</c:f>
              <c:numCache>
                <c:formatCode>General</c:formatCode>
                <c:ptCount val="4"/>
                <c:pt idx="1">
                  <c:v>13000</c:v>
                </c:pt>
                <c:pt idx="2">
                  <c:v>8700</c:v>
                </c:pt>
                <c:pt idx="3">
                  <c:v>5900</c:v>
                </c:pt>
              </c:numCache>
            </c:numRef>
          </c:val>
        </c:ser>
        <c:marker val="1"/>
        <c:axId val="129193856"/>
        <c:axId val="129208320"/>
      </c:lineChart>
      <c:catAx>
        <c:axId val="129193856"/>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29208320"/>
        <c:crosses val="autoZero"/>
        <c:auto val="1"/>
        <c:lblAlgn val="ctr"/>
        <c:lblOffset val="100"/>
      </c:catAx>
      <c:valAx>
        <c:axId val="129208320"/>
        <c:scaling>
          <c:orientation val="minMax"/>
        </c:scaling>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Bactéries lactiques ufc/g</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29193856"/>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lineChart>
        <c:grouping val="standard"/>
        <c:ser>
          <c:idx val="0"/>
          <c:order val="0"/>
          <c:tx>
            <c:strRef>
              <c:f>Feuil3!$H$30</c:f>
              <c:strCache>
                <c:ptCount val="1"/>
                <c:pt idx="0">
                  <c:v>T</c:v>
                </c:pt>
              </c:strCache>
            </c:strRef>
          </c:tx>
          <c:cat>
            <c:strRef>
              <c:f>Feuil3!$I$29:$K$29</c:f>
              <c:strCache>
                <c:ptCount val="3"/>
                <c:pt idx="0">
                  <c:v>j+1</c:v>
                </c:pt>
                <c:pt idx="1">
                  <c:v>j+14</c:v>
                </c:pt>
                <c:pt idx="2">
                  <c:v>j+21</c:v>
                </c:pt>
              </c:strCache>
            </c:strRef>
          </c:cat>
          <c:val>
            <c:numRef>
              <c:f>Feuil3!$I$30:$K$30</c:f>
              <c:numCache>
                <c:formatCode>General</c:formatCode>
                <c:ptCount val="3"/>
                <c:pt idx="0">
                  <c:v>0</c:v>
                </c:pt>
                <c:pt idx="1">
                  <c:v>1</c:v>
                </c:pt>
                <c:pt idx="2">
                  <c:v>2</c:v>
                </c:pt>
              </c:numCache>
            </c:numRef>
          </c:val>
        </c:ser>
        <c:ser>
          <c:idx val="1"/>
          <c:order val="1"/>
          <c:tx>
            <c:strRef>
              <c:f>Feuil3!$H$31</c:f>
              <c:strCache>
                <c:ptCount val="1"/>
                <c:pt idx="0">
                  <c:v>6%</c:v>
                </c:pt>
              </c:strCache>
            </c:strRef>
          </c:tx>
          <c:cat>
            <c:strRef>
              <c:f>Feuil3!$I$29:$K$29</c:f>
              <c:strCache>
                <c:ptCount val="3"/>
                <c:pt idx="0">
                  <c:v>j+1</c:v>
                </c:pt>
                <c:pt idx="1">
                  <c:v>j+14</c:v>
                </c:pt>
                <c:pt idx="2">
                  <c:v>j+21</c:v>
                </c:pt>
              </c:strCache>
            </c:strRef>
          </c:cat>
          <c:val>
            <c:numRef>
              <c:f>Feuil3!$I$31:$K$31</c:f>
              <c:numCache>
                <c:formatCode>General</c:formatCode>
                <c:ptCount val="3"/>
                <c:pt idx="0">
                  <c:v>0</c:v>
                </c:pt>
                <c:pt idx="1">
                  <c:v>1</c:v>
                </c:pt>
                <c:pt idx="2">
                  <c:v>1</c:v>
                </c:pt>
              </c:numCache>
            </c:numRef>
          </c:val>
        </c:ser>
        <c:ser>
          <c:idx val="2"/>
          <c:order val="2"/>
          <c:tx>
            <c:strRef>
              <c:f>Feuil3!$H$32</c:f>
              <c:strCache>
                <c:ptCount val="1"/>
                <c:pt idx="0">
                  <c:v>8%</c:v>
                </c:pt>
              </c:strCache>
            </c:strRef>
          </c:tx>
          <c:cat>
            <c:strRef>
              <c:f>Feuil3!$I$29:$K$29</c:f>
              <c:strCache>
                <c:ptCount val="3"/>
                <c:pt idx="0">
                  <c:v>j+1</c:v>
                </c:pt>
                <c:pt idx="1">
                  <c:v>j+14</c:v>
                </c:pt>
                <c:pt idx="2">
                  <c:v>j+21</c:v>
                </c:pt>
              </c:strCache>
            </c:strRef>
          </c:cat>
          <c:val>
            <c:numRef>
              <c:f>Feuil3!$I$32:$K$32</c:f>
              <c:numCache>
                <c:formatCode>General</c:formatCode>
                <c:ptCount val="3"/>
                <c:pt idx="0">
                  <c:v>0</c:v>
                </c:pt>
                <c:pt idx="1">
                  <c:v>0.5</c:v>
                </c:pt>
                <c:pt idx="2">
                  <c:v>1</c:v>
                </c:pt>
              </c:numCache>
            </c:numRef>
          </c:val>
        </c:ser>
        <c:ser>
          <c:idx val="3"/>
          <c:order val="3"/>
          <c:tx>
            <c:strRef>
              <c:f>Feuil3!$H$33</c:f>
              <c:strCache>
                <c:ptCount val="1"/>
                <c:pt idx="0">
                  <c:v>10%</c:v>
                </c:pt>
              </c:strCache>
            </c:strRef>
          </c:tx>
          <c:cat>
            <c:strRef>
              <c:f>Feuil3!$I$29:$K$29</c:f>
              <c:strCache>
                <c:ptCount val="3"/>
                <c:pt idx="0">
                  <c:v>j+1</c:v>
                </c:pt>
                <c:pt idx="1">
                  <c:v>j+14</c:v>
                </c:pt>
                <c:pt idx="2">
                  <c:v>j+21</c:v>
                </c:pt>
              </c:strCache>
            </c:strRef>
          </c:cat>
          <c:val>
            <c:numRef>
              <c:f>Feuil3!$I$33:$K$33</c:f>
              <c:numCache>
                <c:formatCode>General</c:formatCode>
                <c:ptCount val="3"/>
                <c:pt idx="0">
                  <c:v>0</c:v>
                </c:pt>
                <c:pt idx="1">
                  <c:v>1</c:v>
                </c:pt>
                <c:pt idx="2">
                  <c:v>3</c:v>
                </c:pt>
              </c:numCache>
            </c:numRef>
          </c:val>
        </c:ser>
        <c:marker val="1"/>
        <c:axId val="129225472"/>
        <c:axId val="129227008"/>
      </c:lineChart>
      <c:catAx>
        <c:axId val="129225472"/>
        <c:scaling>
          <c:orientation val="minMax"/>
        </c:scaling>
        <c:axPos val="b"/>
        <c:majorTickMark val="none"/>
        <c:tickLblPos val="nextTo"/>
        <c:crossAx val="129227008"/>
        <c:crosses val="autoZero"/>
        <c:auto val="1"/>
        <c:lblAlgn val="ctr"/>
        <c:lblOffset val="100"/>
      </c:catAx>
      <c:valAx>
        <c:axId val="129227008"/>
        <c:scaling>
          <c:orientation val="minMax"/>
        </c:scaling>
        <c:axPos val="l"/>
        <c:title>
          <c:tx>
            <c:rich>
              <a:bodyPr/>
              <a:lstStyle/>
              <a:p>
                <a:pPr>
                  <a:defRPr/>
                </a:pPr>
                <a:r>
                  <a:rPr lang="en-US"/>
                  <a:t>Synérèse ml</a:t>
                </a:r>
              </a:p>
            </c:rich>
          </c:tx>
        </c:title>
        <c:numFmt formatCode="General" sourceLinked="1"/>
        <c:majorTickMark val="none"/>
        <c:tickLblPos val="nextTo"/>
        <c:crossAx val="129225472"/>
        <c:crosses val="autoZero"/>
        <c:crossBetween val="between"/>
      </c:valAx>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col"/>
        <c:grouping val="clustered"/>
        <c:ser>
          <c:idx val="0"/>
          <c:order val="0"/>
          <c:tx>
            <c:strRef>
              <c:f>Feuil1!$B$6</c:f>
              <c:strCache>
                <c:ptCount val="1"/>
                <c:pt idx="0">
                  <c:v>Taux de protéines</c:v>
                </c:pt>
              </c:strCache>
            </c:strRef>
          </c:tx>
          <c:spPr>
            <a:solidFill>
              <a:schemeClr val="accent1"/>
            </a:solidFill>
            <a:ln>
              <a:noFill/>
            </a:ln>
            <a:effectLst/>
            <a:sp3d/>
          </c:spPr>
          <c:dPt>
            <c:idx val="0"/>
            <c:spPr>
              <a:solidFill>
                <a:srgbClr val="FF0000"/>
              </a:solidFill>
              <a:ln>
                <a:noFill/>
              </a:ln>
              <a:effectLst/>
              <a:sp3d/>
            </c:spPr>
          </c:dPt>
          <c:dPt>
            <c:idx val="2"/>
            <c:spPr>
              <a:solidFill>
                <a:srgbClr val="92D050"/>
              </a:solidFill>
              <a:ln>
                <a:noFill/>
              </a:ln>
              <a:effectLst/>
              <a:sp3d/>
            </c:spPr>
          </c:dPt>
          <c:dPt>
            <c:idx val="3"/>
            <c:spPr>
              <a:solidFill>
                <a:srgbClr val="FFFF00"/>
              </a:solidFill>
              <a:ln>
                <a:noFill/>
              </a:ln>
              <a:effectLst/>
              <a:sp3d/>
            </c:spPr>
          </c:dPt>
          <c:dPt>
            <c:idx val="4"/>
            <c:spPr>
              <a:solidFill>
                <a:srgbClr val="FFC000"/>
              </a:solidFill>
              <a:ln>
                <a:noFill/>
              </a:ln>
              <a:effectLst/>
              <a:sp3d/>
            </c:spPr>
          </c:dPt>
          <c:cat>
            <c:strRef>
              <c:f>Feuil1!$C$5:$G$5</c:f>
              <c:strCache>
                <c:ptCount val="5"/>
                <c:pt idx="0">
                  <c:v> ech 1</c:v>
                </c:pt>
                <c:pt idx="1">
                  <c:v>ech 2</c:v>
                </c:pt>
                <c:pt idx="2">
                  <c:v> ech 3</c:v>
                </c:pt>
                <c:pt idx="3">
                  <c:v> ech 4</c:v>
                </c:pt>
                <c:pt idx="4">
                  <c:v> ech 5</c:v>
                </c:pt>
              </c:strCache>
            </c:strRef>
          </c:cat>
          <c:val>
            <c:numRef>
              <c:f>Feuil1!$C$6:$G$6</c:f>
              <c:numCache>
                <c:formatCode>General</c:formatCode>
                <c:ptCount val="5"/>
                <c:pt idx="0">
                  <c:v>3.53</c:v>
                </c:pt>
                <c:pt idx="1">
                  <c:v>3.03</c:v>
                </c:pt>
                <c:pt idx="2">
                  <c:v>2.82</c:v>
                </c:pt>
                <c:pt idx="3">
                  <c:v>3.3899999999999997</c:v>
                </c:pt>
                <c:pt idx="4">
                  <c:v>3.2</c:v>
                </c:pt>
              </c:numCache>
            </c:numRef>
          </c:val>
        </c:ser>
        <c:shape val="box"/>
        <c:axId val="125293312"/>
        <c:axId val="125295232"/>
        <c:axId val="0"/>
      </c:bar3DChart>
      <c:catAx>
        <c:axId val="125293312"/>
        <c:scaling>
          <c:orientation val="minMax"/>
        </c:scaling>
        <c:axPos val="b"/>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25295232"/>
        <c:crosses val="autoZero"/>
        <c:auto val="1"/>
        <c:lblAlgn val="ctr"/>
        <c:lblOffset val="100"/>
      </c:catAx>
      <c:valAx>
        <c:axId val="125295232"/>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Taux protéique %</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25293312"/>
        <c:crosses val="autoZero"/>
        <c:crossBetween val="between"/>
      </c:valAx>
      <c:spPr>
        <a:noFill/>
        <a:ln>
          <a:noFill/>
        </a:ln>
        <a:effectLst/>
      </c:spPr>
    </c:plotArea>
    <c:legend>
      <c:legendPos val="r"/>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manualLayout>
          <c:layoutTarget val="inner"/>
          <c:xMode val="edge"/>
          <c:yMode val="edge"/>
          <c:x val="0.11281714785651796"/>
          <c:y val="2.5428331875182269E-2"/>
          <c:w val="0.85662729658793468"/>
          <c:h val="0.84167468649753341"/>
        </c:manualLayout>
      </c:layout>
      <c:bar3DChart>
        <c:barDir val="col"/>
        <c:grouping val="clustered"/>
        <c:ser>
          <c:idx val="0"/>
          <c:order val="0"/>
          <c:tx>
            <c:strRef>
              <c:f>Lact!$B$5</c:f>
              <c:strCache>
                <c:ptCount val="1"/>
                <c:pt idx="0">
                  <c:v>Lactose</c:v>
                </c:pt>
              </c:strCache>
            </c:strRef>
          </c:tx>
          <c:spPr>
            <a:solidFill>
              <a:schemeClr val="accent1"/>
            </a:solidFill>
            <a:ln>
              <a:noFill/>
            </a:ln>
            <a:effectLst/>
            <a:sp3d/>
          </c:spPr>
          <c:dPt>
            <c:idx val="0"/>
            <c:spPr>
              <a:solidFill>
                <a:srgbClr val="FF0000"/>
              </a:solidFill>
              <a:ln>
                <a:noFill/>
              </a:ln>
              <a:effectLst/>
              <a:sp3d/>
            </c:spPr>
          </c:dPt>
          <c:dPt>
            <c:idx val="2"/>
            <c:spPr>
              <a:solidFill>
                <a:srgbClr val="92D050"/>
              </a:solidFill>
              <a:ln>
                <a:noFill/>
              </a:ln>
              <a:effectLst/>
              <a:sp3d/>
            </c:spPr>
          </c:dPt>
          <c:dPt>
            <c:idx val="3"/>
            <c:spPr>
              <a:solidFill>
                <a:srgbClr val="FFFF00"/>
              </a:solidFill>
              <a:ln>
                <a:noFill/>
              </a:ln>
              <a:effectLst/>
              <a:sp3d/>
            </c:spPr>
          </c:dPt>
          <c:dPt>
            <c:idx val="4"/>
            <c:spPr>
              <a:solidFill>
                <a:srgbClr val="FFC000"/>
              </a:solidFill>
              <a:ln>
                <a:noFill/>
              </a:ln>
              <a:effectLst/>
              <a:sp3d/>
            </c:spPr>
          </c:dPt>
          <c:cat>
            <c:strRef>
              <c:f>Lact!$C$4:$G$4</c:f>
              <c:strCache>
                <c:ptCount val="5"/>
                <c:pt idx="0">
                  <c:v> ech 1</c:v>
                </c:pt>
                <c:pt idx="1">
                  <c:v>ech 2</c:v>
                </c:pt>
                <c:pt idx="2">
                  <c:v> ech 3</c:v>
                </c:pt>
                <c:pt idx="3">
                  <c:v> ech 4</c:v>
                </c:pt>
                <c:pt idx="4">
                  <c:v> ech 5</c:v>
                </c:pt>
              </c:strCache>
            </c:strRef>
          </c:cat>
          <c:val>
            <c:numRef>
              <c:f>Lact!$C$5:$G$5</c:f>
              <c:numCache>
                <c:formatCode>General</c:formatCode>
                <c:ptCount val="5"/>
                <c:pt idx="0">
                  <c:v>5.1599999999999975</c:v>
                </c:pt>
                <c:pt idx="1">
                  <c:v>4.54</c:v>
                </c:pt>
                <c:pt idx="2">
                  <c:v>5.51</c:v>
                </c:pt>
                <c:pt idx="3">
                  <c:v>4.5</c:v>
                </c:pt>
                <c:pt idx="4">
                  <c:v>4.54</c:v>
                </c:pt>
              </c:numCache>
            </c:numRef>
          </c:val>
        </c:ser>
        <c:shape val="box"/>
        <c:axId val="128218240"/>
        <c:axId val="128226048"/>
        <c:axId val="0"/>
      </c:bar3DChart>
      <c:catAx>
        <c:axId val="128218240"/>
        <c:scaling>
          <c:orientation val="minMax"/>
        </c:scaling>
        <c:axPos val="b"/>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28226048"/>
        <c:crosses val="autoZero"/>
        <c:auto val="1"/>
        <c:lblAlgn val="ctr"/>
        <c:lblOffset val="100"/>
      </c:catAx>
      <c:valAx>
        <c:axId val="128226048"/>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Lactose %</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28218240"/>
        <c:crosses val="autoZero"/>
        <c:crossBetween val="between"/>
      </c:valAx>
      <c:spPr>
        <a:noFill/>
        <a:ln>
          <a:noFill/>
        </a:ln>
        <a:effectLst/>
      </c:spPr>
    </c:plotArea>
    <c:legend>
      <c:legendPos val="r"/>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col"/>
        <c:grouping val="clustered"/>
        <c:ser>
          <c:idx val="0"/>
          <c:order val="0"/>
          <c:tx>
            <c:strRef>
              <c:f>EST!$B$7</c:f>
              <c:strCache>
                <c:ptCount val="1"/>
                <c:pt idx="0">
                  <c:v>Extrait sec totale </c:v>
                </c:pt>
              </c:strCache>
            </c:strRef>
          </c:tx>
          <c:spPr>
            <a:solidFill>
              <a:schemeClr val="accent1"/>
            </a:solidFill>
            <a:ln>
              <a:noFill/>
            </a:ln>
            <a:effectLst/>
            <a:sp3d/>
          </c:spPr>
          <c:dPt>
            <c:idx val="0"/>
            <c:spPr>
              <a:solidFill>
                <a:srgbClr val="FF0000"/>
              </a:solidFill>
              <a:ln>
                <a:noFill/>
              </a:ln>
              <a:effectLst/>
              <a:sp3d/>
            </c:spPr>
          </c:dPt>
          <c:dPt>
            <c:idx val="1"/>
            <c:spPr>
              <a:solidFill>
                <a:srgbClr val="0070C0"/>
              </a:solidFill>
              <a:ln>
                <a:noFill/>
              </a:ln>
              <a:effectLst/>
              <a:sp3d/>
            </c:spPr>
          </c:dPt>
          <c:dPt>
            <c:idx val="2"/>
            <c:spPr>
              <a:solidFill>
                <a:srgbClr val="92D050"/>
              </a:solidFill>
              <a:ln>
                <a:noFill/>
              </a:ln>
              <a:effectLst/>
              <a:sp3d/>
            </c:spPr>
          </c:dPt>
          <c:dPt>
            <c:idx val="3"/>
            <c:spPr>
              <a:solidFill>
                <a:srgbClr val="FFFF00"/>
              </a:solidFill>
              <a:ln>
                <a:noFill/>
              </a:ln>
              <a:effectLst/>
              <a:sp3d/>
            </c:spPr>
          </c:dPt>
          <c:dPt>
            <c:idx val="4"/>
            <c:spPr>
              <a:solidFill>
                <a:srgbClr val="FFC000"/>
              </a:solidFill>
              <a:ln>
                <a:noFill/>
              </a:ln>
              <a:effectLst/>
              <a:sp3d/>
            </c:spPr>
          </c:dPt>
          <c:cat>
            <c:strRef>
              <c:f>EST!$C$6:$G$6</c:f>
              <c:strCache>
                <c:ptCount val="5"/>
                <c:pt idx="0">
                  <c:v> ech 1</c:v>
                </c:pt>
                <c:pt idx="1">
                  <c:v>ech 2</c:v>
                </c:pt>
                <c:pt idx="2">
                  <c:v> ech 3</c:v>
                </c:pt>
                <c:pt idx="3">
                  <c:v> ech 4</c:v>
                </c:pt>
                <c:pt idx="4">
                  <c:v> ech 5</c:v>
                </c:pt>
              </c:strCache>
            </c:strRef>
          </c:cat>
          <c:val>
            <c:numRef>
              <c:f>EST!$C$7:$G$7</c:f>
              <c:numCache>
                <c:formatCode>General</c:formatCode>
                <c:ptCount val="5"/>
                <c:pt idx="0">
                  <c:v>10.739999999999998</c:v>
                </c:pt>
                <c:pt idx="1">
                  <c:v>10.68</c:v>
                </c:pt>
                <c:pt idx="2">
                  <c:v>13.08</c:v>
                </c:pt>
                <c:pt idx="3">
                  <c:v>11.350000000000026</c:v>
                </c:pt>
                <c:pt idx="4">
                  <c:v>11.229999999999999</c:v>
                </c:pt>
              </c:numCache>
            </c:numRef>
          </c:val>
        </c:ser>
        <c:shape val="box"/>
        <c:axId val="126286464"/>
        <c:axId val="126886272"/>
        <c:axId val="0"/>
      </c:bar3DChart>
      <c:catAx>
        <c:axId val="126286464"/>
        <c:scaling>
          <c:orientation val="minMax"/>
        </c:scaling>
        <c:axPos val="b"/>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26886272"/>
        <c:crosses val="autoZero"/>
        <c:auto val="1"/>
        <c:lblAlgn val="ctr"/>
        <c:lblOffset val="100"/>
      </c:catAx>
      <c:valAx>
        <c:axId val="126886272"/>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Extrait sec total %</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26286464"/>
        <c:crosses val="autoZero"/>
        <c:crossBetween val="between"/>
      </c:valAx>
      <c:spPr>
        <a:noFill/>
        <a:ln>
          <a:noFill/>
        </a:ln>
        <a:effectLst/>
      </c:spPr>
    </c:plotArea>
    <c:legend>
      <c:legendPos val="r"/>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col"/>
        <c:grouping val="clustered"/>
        <c:ser>
          <c:idx val="0"/>
          <c:order val="0"/>
          <c:tx>
            <c:strRef>
              <c:f>densité!$C$6</c:f>
              <c:strCache>
                <c:ptCount val="1"/>
                <c:pt idx="0">
                  <c:v>Densité </c:v>
                </c:pt>
              </c:strCache>
            </c:strRef>
          </c:tx>
          <c:spPr>
            <a:solidFill>
              <a:schemeClr val="accent1"/>
            </a:solidFill>
            <a:ln>
              <a:noFill/>
            </a:ln>
            <a:effectLst/>
            <a:sp3d/>
          </c:spPr>
          <c:dPt>
            <c:idx val="0"/>
            <c:spPr>
              <a:solidFill>
                <a:srgbClr val="FF0000"/>
              </a:solidFill>
              <a:ln>
                <a:noFill/>
              </a:ln>
              <a:effectLst/>
              <a:sp3d/>
            </c:spPr>
          </c:dPt>
          <c:dPt>
            <c:idx val="2"/>
            <c:spPr>
              <a:solidFill>
                <a:srgbClr val="92D050"/>
              </a:solidFill>
              <a:ln>
                <a:noFill/>
              </a:ln>
              <a:effectLst/>
              <a:sp3d/>
            </c:spPr>
          </c:dPt>
          <c:dPt>
            <c:idx val="3"/>
            <c:spPr>
              <a:solidFill>
                <a:srgbClr val="FFFF00"/>
              </a:solidFill>
              <a:ln>
                <a:noFill/>
              </a:ln>
              <a:effectLst/>
              <a:sp3d/>
            </c:spPr>
          </c:dPt>
          <c:dPt>
            <c:idx val="4"/>
            <c:spPr>
              <a:solidFill>
                <a:srgbClr val="FFC000"/>
              </a:solidFill>
              <a:ln>
                <a:noFill/>
              </a:ln>
              <a:effectLst/>
              <a:sp3d/>
            </c:spPr>
          </c:dPt>
          <c:cat>
            <c:strRef>
              <c:f>densité!$D$5:$H$5</c:f>
              <c:strCache>
                <c:ptCount val="5"/>
                <c:pt idx="0">
                  <c:v> ech 1</c:v>
                </c:pt>
                <c:pt idx="1">
                  <c:v>ech 2</c:v>
                </c:pt>
                <c:pt idx="2">
                  <c:v> ech 3</c:v>
                </c:pt>
                <c:pt idx="3">
                  <c:v> ech 4</c:v>
                </c:pt>
                <c:pt idx="4">
                  <c:v> ech 5</c:v>
                </c:pt>
              </c:strCache>
            </c:strRef>
          </c:cat>
          <c:val>
            <c:numRef>
              <c:f>densité!$D$6:$H$6</c:f>
              <c:numCache>
                <c:formatCode>General</c:formatCode>
                <c:ptCount val="5"/>
                <c:pt idx="0">
                  <c:v>1036</c:v>
                </c:pt>
                <c:pt idx="1">
                  <c:v>1031.5999999999999</c:v>
                </c:pt>
                <c:pt idx="2">
                  <c:v>1030.4000000000001</c:v>
                </c:pt>
                <c:pt idx="3">
                  <c:v>1031</c:v>
                </c:pt>
                <c:pt idx="4">
                  <c:v>1032</c:v>
                </c:pt>
              </c:numCache>
            </c:numRef>
          </c:val>
        </c:ser>
        <c:shape val="box"/>
        <c:axId val="126896000"/>
        <c:axId val="126897536"/>
        <c:axId val="0"/>
      </c:bar3DChart>
      <c:catAx>
        <c:axId val="126896000"/>
        <c:scaling>
          <c:orientation val="minMax"/>
        </c:scaling>
        <c:axPos val="b"/>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26897536"/>
        <c:crosses val="autoZero"/>
        <c:auto val="1"/>
        <c:lblAlgn val="ctr"/>
        <c:lblOffset val="100"/>
      </c:catAx>
      <c:valAx>
        <c:axId val="126897536"/>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fr-FR"/>
                  <a:t>Densité</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26896000"/>
        <c:crosses val="autoZero"/>
        <c:crossBetween val="between"/>
      </c:valAx>
      <c:spPr>
        <a:noFill/>
        <a:ln>
          <a:noFill/>
        </a:ln>
        <a:effectLst/>
      </c:spPr>
    </c:plotArea>
    <c:legend>
      <c:legendPos val="r"/>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manualLayout>
          <c:layoutTarget val="inner"/>
          <c:xMode val="edge"/>
          <c:yMode val="edge"/>
          <c:x val="0.14716447944007024"/>
          <c:y val="5.0925925925925923E-2"/>
          <c:w val="0.70413648293963249"/>
          <c:h val="0.84167468649753341"/>
        </c:manualLayout>
      </c:layout>
      <c:bar3DChart>
        <c:barDir val="col"/>
        <c:grouping val="clustered"/>
        <c:ser>
          <c:idx val="0"/>
          <c:order val="0"/>
          <c:tx>
            <c:strRef>
              <c:f>acidité!$B$6</c:f>
              <c:strCache>
                <c:ptCount val="1"/>
                <c:pt idx="0">
                  <c:v>AciditéD°</c:v>
                </c:pt>
              </c:strCache>
            </c:strRef>
          </c:tx>
          <c:spPr>
            <a:solidFill>
              <a:schemeClr val="accent1"/>
            </a:solidFill>
            <a:ln>
              <a:noFill/>
            </a:ln>
            <a:effectLst/>
            <a:sp3d/>
          </c:spPr>
          <c:dPt>
            <c:idx val="0"/>
            <c:spPr>
              <a:solidFill>
                <a:srgbClr val="FF0000"/>
              </a:solidFill>
              <a:ln>
                <a:noFill/>
              </a:ln>
              <a:effectLst/>
              <a:sp3d/>
            </c:spPr>
          </c:dPt>
          <c:dPt>
            <c:idx val="2"/>
            <c:spPr>
              <a:solidFill>
                <a:srgbClr val="92D050"/>
              </a:solidFill>
              <a:ln>
                <a:noFill/>
              </a:ln>
              <a:effectLst/>
              <a:sp3d/>
            </c:spPr>
          </c:dPt>
          <c:dPt>
            <c:idx val="3"/>
            <c:spPr>
              <a:solidFill>
                <a:srgbClr val="FFFF00"/>
              </a:solidFill>
              <a:ln>
                <a:noFill/>
              </a:ln>
              <a:effectLst/>
              <a:sp3d/>
            </c:spPr>
          </c:dPt>
          <c:dPt>
            <c:idx val="4"/>
            <c:spPr>
              <a:solidFill>
                <a:srgbClr val="FFC000"/>
              </a:solidFill>
              <a:ln>
                <a:noFill/>
              </a:ln>
              <a:effectLst/>
              <a:sp3d/>
            </c:spPr>
          </c:dPt>
          <c:cat>
            <c:strRef>
              <c:f>acidité!$C$5:$G$5</c:f>
              <c:strCache>
                <c:ptCount val="5"/>
                <c:pt idx="0">
                  <c:v> ech 1</c:v>
                </c:pt>
                <c:pt idx="1">
                  <c:v>ech 2</c:v>
                </c:pt>
                <c:pt idx="2">
                  <c:v> ech 3</c:v>
                </c:pt>
                <c:pt idx="3">
                  <c:v> ech 4</c:v>
                </c:pt>
                <c:pt idx="4">
                  <c:v> ech 5</c:v>
                </c:pt>
              </c:strCache>
            </c:strRef>
          </c:cat>
          <c:val>
            <c:numRef>
              <c:f>acidité!$C$6:$G$6</c:f>
              <c:numCache>
                <c:formatCode>General</c:formatCode>
                <c:ptCount val="5"/>
                <c:pt idx="0">
                  <c:v>18.489999999999789</c:v>
                </c:pt>
                <c:pt idx="1">
                  <c:v>16.21</c:v>
                </c:pt>
                <c:pt idx="2">
                  <c:v>17.760000000000002</c:v>
                </c:pt>
                <c:pt idx="3">
                  <c:v>16</c:v>
                </c:pt>
                <c:pt idx="4">
                  <c:v>16</c:v>
                </c:pt>
              </c:numCache>
            </c:numRef>
          </c:val>
        </c:ser>
        <c:shape val="box"/>
        <c:axId val="128210048"/>
        <c:axId val="128211584"/>
        <c:axId val="0"/>
      </c:bar3DChart>
      <c:catAx>
        <c:axId val="128210048"/>
        <c:scaling>
          <c:orientation val="minMax"/>
        </c:scaling>
        <c:axPos val="b"/>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28211584"/>
        <c:crosses val="autoZero"/>
        <c:auto val="1"/>
        <c:lblAlgn val="ctr"/>
        <c:lblOffset val="100"/>
      </c:catAx>
      <c:valAx>
        <c:axId val="128211584"/>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Acidité °D</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28210048"/>
        <c:crosses val="autoZero"/>
        <c:crossBetween val="between"/>
      </c:valAx>
      <c:spPr>
        <a:noFill/>
        <a:ln>
          <a:noFill/>
        </a:ln>
        <a:effectLst/>
      </c:spPr>
    </c:plotArea>
    <c:legend>
      <c:legendPos val="r"/>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col"/>
        <c:grouping val="clustered"/>
        <c:ser>
          <c:idx val="0"/>
          <c:order val="0"/>
          <c:tx>
            <c:strRef>
              <c:f>Caséin!$A$7</c:f>
              <c:strCache>
                <c:ptCount val="1"/>
                <c:pt idx="0">
                  <c:v>Caséine </c:v>
                </c:pt>
              </c:strCache>
            </c:strRef>
          </c:tx>
          <c:spPr>
            <a:solidFill>
              <a:srgbClr val="FFFF00"/>
            </a:solidFill>
            <a:ln>
              <a:noFill/>
            </a:ln>
            <a:effectLst/>
            <a:sp3d/>
          </c:spPr>
          <c:dPt>
            <c:idx val="0"/>
            <c:spPr>
              <a:solidFill>
                <a:srgbClr val="FF0000"/>
              </a:solidFill>
              <a:ln>
                <a:noFill/>
              </a:ln>
              <a:effectLst/>
              <a:sp3d/>
            </c:spPr>
          </c:dPt>
          <c:dPt>
            <c:idx val="1"/>
            <c:spPr>
              <a:solidFill>
                <a:srgbClr val="0070C0"/>
              </a:solidFill>
              <a:ln>
                <a:noFill/>
              </a:ln>
              <a:effectLst/>
              <a:sp3d/>
            </c:spPr>
          </c:dPt>
          <c:dPt>
            <c:idx val="2"/>
            <c:spPr>
              <a:solidFill>
                <a:srgbClr val="92D050"/>
              </a:solidFill>
              <a:ln>
                <a:noFill/>
              </a:ln>
              <a:effectLst/>
              <a:sp3d/>
            </c:spPr>
          </c:dPt>
          <c:dPt>
            <c:idx val="4"/>
            <c:spPr>
              <a:solidFill>
                <a:srgbClr val="FFC000"/>
              </a:solidFill>
              <a:ln>
                <a:noFill/>
              </a:ln>
              <a:effectLst/>
              <a:sp3d/>
            </c:spPr>
          </c:dPt>
          <c:cat>
            <c:strRef>
              <c:f>Caséin!$B$6:$F$6</c:f>
              <c:strCache>
                <c:ptCount val="5"/>
                <c:pt idx="0">
                  <c:v> ech 1</c:v>
                </c:pt>
                <c:pt idx="1">
                  <c:v>ech 2</c:v>
                </c:pt>
                <c:pt idx="2">
                  <c:v> ech 3</c:v>
                </c:pt>
                <c:pt idx="3">
                  <c:v> ech 4</c:v>
                </c:pt>
                <c:pt idx="4">
                  <c:v> ech 5</c:v>
                </c:pt>
              </c:strCache>
            </c:strRef>
          </c:cat>
          <c:val>
            <c:numRef>
              <c:f>Caséin!$B$7:$F$7</c:f>
              <c:numCache>
                <c:formatCode>General</c:formatCode>
                <c:ptCount val="5"/>
                <c:pt idx="0">
                  <c:v>2.73</c:v>
                </c:pt>
                <c:pt idx="1">
                  <c:v>2.09</c:v>
                </c:pt>
                <c:pt idx="2">
                  <c:v>2.14</c:v>
                </c:pt>
                <c:pt idx="3">
                  <c:v>2.4499999999999997</c:v>
                </c:pt>
                <c:pt idx="4">
                  <c:v>2.59</c:v>
                </c:pt>
              </c:numCache>
            </c:numRef>
          </c:val>
        </c:ser>
        <c:shape val="box"/>
        <c:axId val="128864640"/>
        <c:axId val="128866176"/>
        <c:axId val="0"/>
      </c:bar3DChart>
      <c:catAx>
        <c:axId val="128864640"/>
        <c:scaling>
          <c:orientation val="minMax"/>
        </c:scaling>
        <c:axPos val="b"/>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28866176"/>
        <c:crosses val="autoZero"/>
        <c:auto val="1"/>
        <c:lblAlgn val="ctr"/>
        <c:lblOffset val="100"/>
      </c:catAx>
      <c:valAx>
        <c:axId val="128866176"/>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Caséine %</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28864640"/>
        <c:crosses val="autoZero"/>
        <c:crossBetween val="between"/>
      </c:valAx>
      <c:spPr>
        <a:noFill/>
        <a:ln>
          <a:noFill/>
        </a:ln>
        <a:effectLst/>
      </c:spPr>
    </c:plotArea>
    <c:legend>
      <c:legendPos val="r"/>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col"/>
        <c:grouping val="clustered"/>
        <c:ser>
          <c:idx val="0"/>
          <c:order val="0"/>
          <c:tx>
            <c:strRef>
              <c:f>PH!$A$6</c:f>
              <c:strCache>
                <c:ptCount val="1"/>
                <c:pt idx="0">
                  <c:v>pH</c:v>
                </c:pt>
              </c:strCache>
            </c:strRef>
          </c:tx>
          <c:spPr>
            <a:solidFill>
              <a:schemeClr val="accent1"/>
            </a:solidFill>
            <a:ln>
              <a:noFill/>
            </a:ln>
            <a:effectLst/>
            <a:sp3d/>
          </c:spPr>
          <c:dPt>
            <c:idx val="0"/>
            <c:spPr>
              <a:solidFill>
                <a:srgbClr val="FF0000"/>
              </a:solidFill>
              <a:ln>
                <a:noFill/>
              </a:ln>
              <a:effectLst/>
              <a:sp3d/>
            </c:spPr>
          </c:dPt>
          <c:dPt>
            <c:idx val="2"/>
            <c:spPr>
              <a:solidFill>
                <a:srgbClr val="92D050"/>
              </a:solidFill>
              <a:ln>
                <a:noFill/>
              </a:ln>
              <a:effectLst/>
              <a:sp3d/>
            </c:spPr>
          </c:dPt>
          <c:dPt>
            <c:idx val="3"/>
            <c:spPr>
              <a:solidFill>
                <a:srgbClr val="FFFF00"/>
              </a:solidFill>
              <a:ln>
                <a:noFill/>
              </a:ln>
              <a:effectLst/>
              <a:sp3d/>
            </c:spPr>
          </c:dPt>
          <c:dPt>
            <c:idx val="4"/>
            <c:spPr>
              <a:solidFill>
                <a:srgbClr val="FFC000"/>
              </a:solidFill>
              <a:ln>
                <a:noFill/>
              </a:ln>
              <a:effectLst/>
              <a:sp3d/>
            </c:spPr>
          </c:dPt>
          <c:cat>
            <c:strRef>
              <c:f>PH!$B$5:$F$5</c:f>
              <c:strCache>
                <c:ptCount val="5"/>
                <c:pt idx="0">
                  <c:v> ech 1</c:v>
                </c:pt>
                <c:pt idx="1">
                  <c:v>ech 2</c:v>
                </c:pt>
                <c:pt idx="2">
                  <c:v> ech 3</c:v>
                </c:pt>
                <c:pt idx="3">
                  <c:v> ech 4</c:v>
                </c:pt>
                <c:pt idx="4">
                  <c:v> ech 5</c:v>
                </c:pt>
              </c:strCache>
            </c:strRef>
          </c:cat>
          <c:val>
            <c:numRef>
              <c:f>PH!$B$6:$F$6</c:f>
              <c:numCache>
                <c:formatCode>General</c:formatCode>
                <c:ptCount val="5"/>
                <c:pt idx="0">
                  <c:v>6.53</c:v>
                </c:pt>
                <c:pt idx="1">
                  <c:v>6.54</c:v>
                </c:pt>
                <c:pt idx="2">
                  <c:v>6.63</c:v>
                </c:pt>
                <c:pt idx="3">
                  <c:v>6.73</c:v>
                </c:pt>
                <c:pt idx="4">
                  <c:v>6.6099999999999985</c:v>
                </c:pt>
              </c:numCache>
            </c:numRef>
          </c:val>
        </c:ser>
        <c:shape val="box"/>
        <c:axId val="128892288"/>
        <c:axId val="128902272"/>
        <c:axId val="0"/>
      </c:bar3DChart>
      <c:catAx>
        <c:axId val="128892288"/>
        <c:scaling>
          <c:orientation val="minMax"/>
        </c:scaling>
        <c:axPos val="b"/>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28902272"/>
        <c:crosses val="autoZero"/>
        <c:auto val="1"/>
        <c:lblAlgn val="ctr"/>
        <c:lblOffset val="100"/>
      </c:catAx>
      <c:valAx>
        <c:axId val="128902272"/>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PH</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28892288"/>
        <c:crosses val="autoZero"/>
        <c:crossBetween val="between"/>
      </c:valAx>
      <c:spPr>
        <a:noFill/>
        <a:ln>
          <a:noFill/>
        </a:ln>
        <a:effectLst/>
      </c:spPr>
    </c:plotArea>
    <c:legend>
      <c:legendPos val="r"/>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manualLayout>
          <c:layoutTarget val="inner"/>
          <c:xMode val="edge"/>
          <c:yMode val="edge"/>
          <c:x val="9.4386701662292224E-2"/>
          <c:y val="5.0925925925925923E-2"/>
          <c:w val="0.82505774278215227"/>
          <c:h val="0.73577136191310155"/>
        </c:manualLayout>
      </c:layout>
      <c:lineChart>
        <c:grouping val="standard"/>
        <c:ser>
          <c:idx val="0"/>
          <c:order val="0"/>
          <c:tx>
            <c:strRef>
              <c:f>Feuil3!$N$8</c:f>
              <c:strCache>
                <c:ptCount val="1"/>
                <c:pt idx="0">
                  <c:v>T</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Feuil3!$M$9:$M$11</c:f>
              <c:strCache>
                <c:ptCount val="3"/>
                <c:pt idx="0">
                  <c:v>J+1</c:v>
                </c:pt>
                <c:pt idx="1">
                  <c:v>J+7</c:v>
                </c:pt>
                <c:pt idx="2">
                  <c:v>J+14</c:v>
                </c:pt>
              </c:strCache>
            </c:strRef>
          </c:cat>
          <c:val>
            <c:numRef>
              <c:f>Feuil3!$N$9:$N$11</c:f>
              <c:numCache>
                <c:formatCode>General</c:formatCode>
                <c:ptCount val="3"/>
                <c:pt idx="0">
                  <c:v>4.6199999999999966</c:v>
                </c:pt>
                <c:pt idx="1">
                  <c:v>4.55</c:v>
                </c:pt>
                <c:pt idx="2">
                  <c:v>4.51</c:v>
                </c:pt>
              </c:numCache>
            </c:numRef>
          </c:val>
        </c:ser>
        <c:ser>
          <c:idx val="1"/>
          <c:order val="1"/>
          <c:tx>
            <c:strRef>
              <c:f>Feuil3!$O$8</c:f>
              <c:strCache>
                <c:ptCount val="1"/>
                <c:pt idx="0">
                  <c:v>6% F</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Feuil3!$M$9:$M$11</c:f>
              <c:strCache>
                <c:ptCount val="3"/>
                <c:pt idx="0">
                  <c:v>J+1</c:v>
                </c:pt>
                <c:pt idx="1">
                  <c:v>J+7</c:v>
                </c:pt>
                <c:pt idx="2">
                  <c:v>J+14</c:v>
                </c:pt>
              </c:strCache>
            </c:strRef>
          </c:cat>
          <c:val>
            <c:numRef>
              <c:f>Feuil3!$O$9:$O$11</c:f>
              <c:numCache>
                <c:formatCode>General</c:formatCode>
                <c:ptCount val="3"/>
                <c:pt idx="0">
                  <c:v>4.55</c:v>
                </c:pt>
                <c:pt idx="1">
                  <c:v>4.5199999999999996</c:v>
                </c:pt>
                <c:pt idx="2">
                  <c:v>4.4800000000000004</c:v>
                </c:pt>
              </c:numCache>
            </c:numRef>
          </c:val>
        </c:ser>
        <c:ser>
          <c:idx val="2"/>
          <c:order val="2"/>
          <c:tx>
            <c:strRef>
              <c:f>Feuil3!$P$8</c:f>
              <c:strCache>
                <c:ptCount val="1"/>
                <c:pt idx="0">
                  <c:v>8% F</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strRef>
              <c:f>Feuil3!$M$9:$M$11</c:f>
              <c:strCache>
                <c:ptCount val="3"/>
                <c:pt idx="0">
                  <c:v>J+1</c:v>
                </c:pt>
                <c:pt idx="1">
                  <c:v>J+7</c:v>
                </c:pt>
                <c:pt idx="2">
                  <c:v>J+14</c:v>
                </c:pt>
              </c:strCache>
            </c:strRef>
          </c:cat>
          <c:val>
            <c:numRef>
              <c:f>Feuil3!$P$9:$P$11</c:f>
              <c:numCache>
                <c:formatCode>General</c:formatCode>
                <c:ptCount val="3"/>
                <c:pt idx="0">
                  <c:v>4.5599999999999996</c:v>
                </c:pt>
                <c:pt idx="1">
                  <c:v>4.59</c:v>
                </c:pt>
                <c:pt idx="2">
                  <c:v>4.4800000000000004</c:v>
                </c:pt>
              </c:numCache>
            </c:numRef>
          </c:val>
        </c:ser>
        <c:ser>
          <c:idx val="3"/>
          <c:order val="3"/>
          <c:tx>
            <c:strRef>
              <c:f>Feuil3!$Q$8</c:f>
              <c:strCache>
                <c:ptCount val="1"/>
                <c:pt idx="0">
                  <c:v>10% F</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Feuil3!$M$9:$M$11</c:f>
              <c:strCache>
                <c:ptCount val="3"/>
                <c:pt idx="0">
                  <c:v>J+1</c:v>
                </c:pt>
                <c:pt idx="1">
                  <c:v>J+7</c:v>
                </c:pt>
                <c:pt idx="2">
                  <c:v>J+14</c:v>
                </c:pt>
              </c:strCache>
            </c:strRef>
          </c:cat>
          <c:val>
            <c:numRef>
              <c:f>Feuil3!$Q$9:$Q$11</c:f>
              <c:numCache>
                <c:formatCode>General</c:formatCode>
                <c:ptCount val="3"/>
                <c:pt idx="0">
                  <c:v>4.53</c:v>
                </c:pt>
                <c:pt idx="1">
                  <c:v>4.4300000000000024</c:v>
                </c:pt>
                <c:pt idx="2">
                  <c:v>4.5</c:v>
                </c:pt>
              </c:numCache>
            </c:numRef>
          </c:val>
        </c:ser>
        <c:marker val="1"/>
        <c:axId val="128338560"/>
        <c:axId val="128344832"/>
      </c:lineChart>
      <c:catAx>
        <c:axId val="128338560"/>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28344832"/>
        <c:crosses val="autoZero"/>
        <c:auto val="1"/>
        <c:lblAlgn val="ctr"/>
        <c:lblOffset val="100"/>
      </c:catAx>
      <c:valAx>
        <c:axId val="128344832"/>
        <c:scaling>
          <c:orientation val="minMax"/>
        </c:scaling>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PH</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28338560"/>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chartSpac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A8B1CECB52B74E088F685EC6C2281A04"/>
        <w:category>
          <w:name w:val="Général"/>
          <w:gallery w:val="placeholder"/>
        </w:category>
        <w:types>
          <w:type w:val="bbPlcHdr"/>
        </w:types>
        <w:behaviors>
          <w:behavior w:val="content"/>
        </w:behaviors>
        <w:guid w:val="{68D7832C-9D72-4B8D-8F6A-323AF36E8205}"/>
      </w:docPartPr>
      <w:docPartBody>
        <w:p w:rsidR="00D25CA5" w:rsidRDefault="00C645E8" w:rsidP="00C645E8">
          <w:pPr>
            <w:pStyle w:val="A8B1CECB52B74E088F685EC6C2281A04"/>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Perpetua">
    <w:panose1 w:val="02020502060401020303"/>
    <w:charset w:val="00"/>
    <w:family w:val="roman"/>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C645E8"/>
    <w:rsid w:val="000E5823"/>
    <w:rsid w:val="00431327"/>
    <w:rsid w:val="00455EF6"/>
    <w:rsid w:val="00506FE2"/>
    <w:rsid w:val="007061CC"/>
    <w:rsid w:val="00780F94"/>
    <w:rsid w:val="0079565D"/>
    <w:rsid w:val="0082710D"/>
    <w:rsid w:val="00902D10"/>
    <w:rsid w:val="009D3F26"/>
    <w:rsid w:val="00A82248"/>
    <w:rsid w:val="00B33D24"/>
    <w:rsid w:val="00C645E8"/>
    <w:rsid w:val="00D059A8"/>
    <w:rsid w:val="00D25CA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25CA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BF7C1603D91B457B9E96E0A33959E3FC">
    <w:name w:val="BF7C1603D91B457B9E96E0A33959E3FC"/>
    <w:rsid w:val="00C645E8"/>
  </w:style>
  <w:style w:type="paragraph" w:customStyle="1" w:styleId="A8B1CECB52B74E088F685EC6C2281A04">
    <w:name w:val="A8B1CECB52B74E088F685EC6C2281A04"/>
    <w:rsid w:val="00C645E8"/>
  </w:style>
  <w:style w:type="paragraph" w:customStyle="1" w:styleId="0A01D44F2FC54E06A4703AF8FE8E2507">
    <w:name w:val="0A01D44F2FC54E06A4703AF8FE8E2507"/>
    <w:rsid w:val="00C645E8"/>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358</TotalTime>
  <Pages>19</Pages>
  <Words>4808</Words>
  <Characters>26448</Characters>
  <Application>Microsoft Office Word</Application>
  <DocSecurity>0</DocSecurity>
  <Lines>220</Lines>
  <Paragraphs>62</Paragraphs>
  <ScaleCrop>false</ScaleCrop>
  <HeadingPairs>
    <vt:vector size="2" baseType="variant">
      <vt:variant>
        <vt:lpstr>Titre</vt:lpstr>
      </vt:variant>
      <vt:variant>
        <vt:i4>1</vt:i4>
      </vt:variant>
    </vt:vector>
  </HeadingPairs>
  <TitlesOfParts>
    <vt:vector size="1" baseType="lpstr">
      <vt:lpstr>Partie II : Partie Expérimentale                                            Chapitre 4 : Résultats et discussion</vt:lpstr>
    </vt:vector>
  </TitlesOfParts>
  <Company/>
  <LinksUpToDate>false</LinksUpToDate>
  <CharactersWithSpaces>31194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Partie II : Partie Expérimentale                                            Chapitre 4 : Résultats et discussion</dc:title>
  <dc:subject/>
  <dc:creator>User</dc:creator>
  <cp:keywords/>
  <dc:description/>
  <cp:lastModifiedBy>asma</cp:lastModifiedBy>
  <cp:revision>14</cp:revision>
  <cp:lastPrinted>2015-11-08T15:04:00Z</cp:lastPrinted>
  <dcterms:created xsi:type="dcterms:W3CDTF">2015-06-22T22:12:00Z</dcterms:created>
  <dcterms:modified xsi:type="dcterms:W3CDTF">2015-11-08T15:07:00Z</dcterms:modified>
</cp:coreProperties>
</file>