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5F" w:rsidRDefault="00AF07F6" w:rsidP="00AB286F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left:0;text-align:left;margin-left:172.85pt;margin-top:130pt;width:0;height:152.25pt;z-index:251738112" o:connectortype="straight"/>
        </w:pict>
      </w:r>
      <w:r>
        <w:rPr>
          <w:noProof/>
        </w:rPr>
        <w:pict>
          <v:shape id="_x0000_s1081" type="#_x0000_t32" style="position:absolute;left:0;text-align:left;margin-left:-15.1pt;margin-top:72.8pt;width:0;height:253.5pt;z-index:251706368" o:connectortype="straight"/>
        </w:pict>
      </w:r>
      <w:r>
        <w:rPr>
          <w:noProof/>
        </w:rPr>
        <w:pict>
          <v:shape id="_x0000_s1104" type="#_x0000_t32" style="position:absolute;left:0;text-align:left;margin-left:155.5pt;margin-top:201.5pt;width:17.35pt;height:0;flip:x;z-index:251727872" o:connectortype="straight">
            <v:stroke endarrow="block"/>
          </v:shape>
        </w:pict>
      </w:r>
      <w:r>
        <w:rPr>
          <w:noProof/>
        </w:rPr>
        <w:pict>
          <v:shape id="_x0000_s1103" type="#_x0000_t32" style="position:absolute;left:0;text-align:left;margin-left:155.5pt;margin-top:244.5pt;width:17.35pt;height:0;flip:x;z-index:251726848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left:0;text-align:left;margin-left:155.5pt;margin-top:282.25pt;width:17.35pt;height:.05pt;flip:x;z-index:251707392" o:connectortype="straight">
            <v:stroke endarrow="block"/>
          </v:shape>
        </w:pict>
      </w:r>
      <w:r>
        <w:rPr>
          <w:noProof/>
        </w:rPr>
        <w:pict>
          <v:shape id="_x0000_s1113" type="#_x0000_t32" style="position:absolute;left:0;text-align:left;margin-left:158.6pt;margin-top:129.45pt;width:14.25pt;height:0;z-index:251737088" o:connectortype="straight"/>
        </w:pict>
      </w:r>
      <w:r>
        <w:rPr>
          <w:noProof/>
        </w:rPr>
        <w:pict>
          <v:roundrect id="_x0000_s1040" style="position:absolute;left:0;text-align:left;margin-left:-4.85pt;margin-top:189.35pt;width:160.35pt;height:25.85pt;z-index:251669504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 w:rsidRPr="005563A8"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تسجيل العقود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112" type="#_x0000_t32" style="position:absolute;left:0;text-align:left;margin-left:-15.05pt;margin-top:129.45pt;width:13.45pt;height:.55pt;flip:y;z-index:251736064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left:0;text-align:left;margin-left:-15.05pt;margin-top:72.8pt;width:20.55pt;height:0;flip:x;z-index:251705344" o:connectortype="straight"/>
        </w:pict>
      </w:r>
      <w:r w:rsidR="00114515">
        <w:rPr>
          <w:noProof/>
        </w:rPr>
        <w:pict>
          <v:shape id="_x0000_s1110" type="#_x0000_t32" style="position:absolute;left:0;text-align:left;margin-left:394.9pt;margin-top:195.15pt;width:0;height:27.15pt;z-index:251734016" o:connectortype="straight">
            <v:stroke endarrow="block"/>
          </v:shape>
        </w:pict>
      </w:r>
      <w:r w:rsidR="00114515">
        <w:rPr>
          <w:noProof/>
        </w:rPr>
        <w:pict>
          <v:shape id="_x0000_s1109" type="#_x0000_t32" style="position:absolute;left:0;text-align:left;margin-left:113.5pt;margin-top:342.2pt;width:0;height:21.95pt;z-index:251732992" o:connectortype="straight">
            <v:stroke endarrow="block"/>
          </v:shape>
        </w:pict>
      </w:r>
      <w:r w:rsidR="00114515">
        <w:rPr>
          <w:noProof/>
        </w:rPr>
        <w:pict>
          <v:shape id="_x0000_s1093" type="#_x0000_t32" style="position:absolute;left:0;text-align:left;margin-left:67.9pt;margin-top:364.1pt;width:203.35pt;height:.05pt;flip:x;z-index:251718656" o:connectortype="straight"/>
        </w:pict>
      </w:r>
      <w:r w:rsidR="00114515">
        <w:rPr>
          <w:noProof/>
        </w:rPr>
        <w:pict>
          <v:shape id="_x0000_s1108" type="#_x0000_t32" style="position:absolute;left:0;text-align:left;margin-left:271.25pt;margin-top:364.1pt;width:0;height:31.7pt;z-index:251731968" o:connectortype="straight">
            <v:stroke endarrow="block"/>
          </v:shape>
        </w:pict>
      </w:r>
      <w:r w:rsidR="00114515">
        <w:rPr>
          <w:noProof/>
        </w:rPr>
        <w:pict>
          <v:shape id="_x0000_s1107" type="#_x0000_t32" style="position:absolute;left:0;text-align:left;margin-left:67.9pt;margin-top:364.1pt;width:0;height:31.7pt;z-index:251730944" o:connectortype="straight">
            <v:stroke endarrow="block"/>
          </v:shape>
        </w:pict>
      </w:r>
      <w:r w:rsidR="00114515">
        <w:rPr>
          <w:noProof/>
        </w:rPr>
        <w:pict>
          <v:roundrect id="_x0000_s1054" style="position:absolute;left:0;text-align:left;margin-left:164.05pt;margin-top:395.8pt;width:221.2pt;height:37.05pt;z-index:251682816" arcsize="10923f">
            <v:textbox>
              <w:txbxContent>
                <w:p w:rsidR="00114515" w:rsidRDefault="00114515" w:rsidP="005563A8">
                  <w:pPr>
                    <w:jc w:val="center"/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 xml:space="preserve">فرع تحضير عمل اللجنة الإدارية و إعداد الجداول التصحيحية و الوثائق المتعلقة </w:t>
                  </w:r>
                  <w:proofErr w:type="spellStart"/>
                  <w:r>
                    <w:rPr>
                      <w:rFonts w:hint="cs"/>
                      <w:rtl/>
                      <w:lang w:bidi="ar-DZ"/>
                    </w:rPr>
                    <w:t>بها</w:t>
                  </w:r>
                  <w:proofErr w:type="spellEnd"/>
                </w:p>
              </w:txbxContent>
            </v:textbox>
          </v:roundrect>
        </w:pict>
      </w:r>
      <w:r w:rsidR="00114515">
        <w:rPr>
          <w:noProof/>
        </w:rPr>
        <w:pict>
          <v:roundrect id="_x0000_s1055" style="position:absolute;left:0;text-align:left;margin-left:-4.85pt;margin-top:395.8pt;width:149pt;height:37.05pt;z-index:251683840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مسك بطاقة و قوائم الانتخابات</w:t>
                  </w:r>
                </w:p>
              </w:txbxContent>
            </v:textbox>
          </v:roundrect>
        </w:pict>
      </w:r>
      <w:r w:rsidR="00114515">
        <w:rPr>
          <w:noProof/>
        </w:rPr>
        <w:pict>
          <v:shape id="_x0000_s1106" type="#_x0000_t32" style="position:absolute;left:0;text-align:left;margin-left:320.7pt;margin-top:222.3pt;width:0;height:28.2pt;z-index:251729920" o:connectortype="straight">
            <v:stroke endarrow="block"/>
          </v:shape>
        </w:pict>
      </w:r>
      <w:r w:rsidR="00114515">
        <w:rPr>
          <w:noProof/>
        </w:rPr>
        <w:pict>
          <v:shape id="_x0000_s1073" type="#_x0000_t32" style="position:absolute;left:0;text-align:left;margin-left:320.7pt;margin-top:222.3pt;width:156.4pt;height:0;flip:x;z-index:251698176" o:connectortype="straight"/>
        </w:pict>
      </w:r>
      <w:r w:rsidR="00114515">
        <w:rPr>
          <w:noProof/>
        </w:rPr>
        <w:pict>
          <v:shape id="_x0000_s1105" type="#_x0000_t32" style="position:absolute;left:0;text-align:left;margin-left:477.1pt;margin-top:222.3pt;width:0;height:28.2pt;z-index:251728896" o:connectortype="straight">
            <v:stroke endarrow="block"/>
          </v:shape>
        </w:pict>
      </w:r>
      <w:r w:rsidR="00121B18">
        <w:rPr>
          <w:noProof/>
        </w:rPr>
        <w:pict>
          <v:roundrect id="_x0000_s1046" style="position:absolute;left:0;text-align:left;margin-left:440.95pt;margin-top:250.5pt;width:73.95pt;height:31.75pt;z-index:251675648" arcsize="10923f">
            <v:textbox>
              <w:txbxContent>
                <w:p w:rsidR="00114515" w:rsidRPr="00D055DA" w:rsidRDefault="00114515" w:rsidP="00D055DA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التنظيم</w:t>
                  </w:r>
                </w:p>
              </w:txbxContent>
            </v:textbox>
          </v:roundrect>
        </w:pict>
      </w:r>
      <w:r w:rsidR="00121B18">
        <w:rPr>
          <w:noProof/>
        </w:rPr>
        <w:pict>
          <v:roundrect id="_x0000_s1047" style="position:absolute;left:0;text-align:left;margin-left:256.55pt;margin-top:250.5pt;width:134.9pt;height:31.75pt;z-index:251676672" arcsize="10923f">
            <v:textbox>
              <w:txbxContent>
                <w:p w:rsidR="00114515" w:rsidRPr="00D055DA" w:rsidRDefault="00114515" w:rsidP="00D055DA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فرع الملحقات </w:t>
                  </w: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الإدارية</w:t>
                  </w:r>
                  <w:proofErr w:type="gramEnd"/>
                </w:p>
              </w:txbxContent>
            </v:textbox>
          </v:roundrect>
        </w:pict>
      </w:r>
      <w:r w:rsidR="00121B18">
        <w:rPr>
          <w:noProof/>
        </w:rPr>
        <w:pict>
          <v:roundrect id="_x0000_s1045" style="position:absolute;left:0;text-align:left;margin-left:-4.85pt;margin-top:271.25pt;width:160.35pt;height:25.3pt;z-index:251674624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الخدمة الوطنية</w:t>
                  </w:r>
                </w:p>
              </w:txbxContent>
            </v:textbox>
          </v:roundrect>
        </w:pict>
      </w:r>
      <w:r w:rsidR="00121B18" w:rsidRPr="00D842BB">
        <w:rPr>
          <w:noProof/>
          <w:sz w:val="24"/>
          <w:szCs w:val="24"/>
        </w:rPr>
        <w:pict>
          <v:roundrect id="_x0000_s1043" style="position:absolute;left:0;text-align:left;margin-left:-4.85pt;margin-top:230.55pt;width:160.35pt;height:25.3pt;z-index:251672576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تسليم العقود</w:t>
                  </w:r>
                </w:p>
              </w:txbxContent>
            </v:textbox>
          </v:roundrect>
        </w:pict>
      </w:r>
      <w:r w:rsidR="00121B18">
        <w:rPr>
          <w:noProof/>
        </w:rPr>
        <w:pict>
          <v:shape id="_x0000_s1091" type="#_x0000_t32" style="position:absolute;left:0;text-align:left;margin-left:-15.1pt;margin-top:326.2pt;width:10.25pt;height:.1pt;z-index:251716608" o:connectortype="straight">
            <v:stroke endarrow="block"/>
          </v:shape>
        </w:pict>
      </w:r>
      <w:r w:rsidR="00121B18">
        <w:rPr>
          <w:noProof/>
        </w:rPr>
        <w:pict>
          <v:shape id="_x0000_s1067" type="#_x0000_t32" style="position:absolute;left:0;text-align:left;margin-left:489.95pt;margin-top:76.65pt;width:0;height:104.95pt;z-index:251692032" o:connectortype="straight"/>
        </w:pict>
      </w:r>
      <w:r w:rsidR="00121B18">
        <w:rPr>
          <w:noProof/>
        </w:rPr>
        <w:pict>
          <v:shape id="_x0000_s1102" type="#_x0000_t32" style="position:absolute;left:0;text-align:left;margin-left:470.5pt;margin-top:133.3pt;width:18.9pt;height:0;flip:x;z-index:251725824" o:connectortype="straight">
            <v:stroke endarrow="block"/>
          </v:shape>
        </w:pict>
      </w:r>
      <w:r w:rsidR="00121B18">
        <w:rPr>
          <w:noProof/>
        </w:rPr>
        <w:pict>
          <v:shape id="_x0000_s1068" type="#_x0000_t32" style="position:absolute;left:0;text-align:left;margin-left:470.5pt;margin-top:181.6pt;width:19.45pt;height:.05pt;flip:x;z-index:251693056" o:connectortype="straight">
            <v:stroke endarrow="block"/>
          </v:shape>
        </w:pict>
      </w:r>
      <w:r w:rsidR="00121B18">
        <w:rPr>
          <w:noProof/>
        </w:rPr>
        <w:pict>
          <v:shape id="_x0000_s1066" type="#_x0000_t32" style="position:absolute;left:0;text-align:left;margin-left:470.5pt;margin-top:76.65pt;width:19.45pt;height:0;z-index:251691008" o:connectortype="straight"/>
        </w:pict>
      </w:r>
      <w:r w:rsidR="00121B18">
        <w:rPr>
          <w:noProof/>
        </w:rPr>
        <w:pict>
          <v:roundrect id="_x0000_s1039" style="position:absolute;left:0;text-align:left;margin-left:316.1pt;margin-top:163.35pt;width:154.4pt;height:31.8pt;z-index:251668480" arcsize="10923f">
            <v:textbox>
              <w:txbxContent>
                <w:p w:rsidR="00114515" w:rsidRPr="00D055DA" w:rsidRDefault="00114515" w:rsidP="00D055DA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التنظيم</w:t>
                  </w:r>
                </w:p>
              </w:txbxContent>
            </v:textbox>
          </v:roundrect>
        </w:pict>
      </w:r>
      <w:r w:rsidR="00121B18">
        <w:rPr>
          <w:noProof/>
        </w:rPr>
        <w:pict>
          <v:roundrect id="_x0000_s1049" style="position:absolute;left:0;text-align:left;margin-left:-4.85pt;margin-top:311.7pt;width:157.65pt;height:30.5pt;z-index:251678720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الانتخابات</w:t>
                  </w:r>
                </w:p>
              </w:txbxContent>
            </v:textbox>
          </v:roundrect>
        </w:pict>
      </w:r>
      <w:r w:rsidR="00121B18">
        <w:rPr>
          <w:noProof/>
        </w:rPr>
        <w:pict>
          <v:roundrect id="_x0000_s1036" style="position:absolute;left:0;text-align:left;margin-left:-1.6pt;margin-top:113.3pt;width:160.2pt;height:33.05pt;z-index:251665408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 الحالة المدنية</w:t>
                  </w:r>
                </w:p>
              </w:txbxContent>
            </v:textbox>
          </v:roundrect>
        </w:pict>
      </w:r>
      <w:r w:rsidR="00B63207">
        <w:rPr>
          <w:noProof/>
        </w:rPr>
        <w:pict>
          <v:roundrect id="_x0000_s1035" style="position:absolute;left:0;text-align:left;margin-left:314.8pt;margin-top:119pt;width:155.7pt;height:31.15pt;z-index:251664384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المنازعات</w:t>
                  </w:r>
                </w:p>
              </w:txbxContent>
            </v:textbox>
          </v:roundrect>
        </w:pict>
      </w:r>
      <w:r w:rsidR="00B63207">
        <w:rPr>
          <w:noProof/>
        </w:rPr>
        <w:pict>
          <v:shape id="_x0000_s1101" type="#_x0000_t32" style="position:absolute;left:0;text-align:left;margin-left:230pt;margin-top:25pt;width:.05pt;height:15.4pt;z-index:251724800" o:connectortype="straight"/>
        </w:pict>
      </w:r>
      <w:r w:rsidR="00B63207">
        <w:rPr>
          <w:noProof/>
        </w:rPr>
        <w:pict>
          <v:roundrect id="_x0000_s1030" style="position:absolute;left:0;text-align:left;margin-left:5.5pt;margin-top:60.2pt;width:153.1pt;height:28.55pt;z-index:251661312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 السكان</w:t>
                  </w:r>
                </w:p>
              </w:txbxContent>
            </v:textbox>
          </v:roundrect>
        </w:pict>
      </w:r>
      <w:r w:rsidR="00B63207">
        <w:rPr>
          <w:noProof/>
        </w:rPr>
        <w:pict>
          <v:shape id="_x0000_s1065" type="#_x0000_t32" style="position:absolute;left:0;text-align:left;margin-left:80.5pt;margin-top:40.4pt;width:0;height:19.8pt;z-index:251689984" o:connectortype="straight">
            <v:stroke endarrow="block"/>
          </v:shape>
        </w:pict>
      </w:r>
      <w:r w:rsidR="00B63207">
        <w:rPr>
          <w:noProof/>
        </w:rPr>
        <w:pict>
          <v:roundrect id="_x0000_s1029" style="position:absolute;left:0;text-align:left;margin-left:310.95pt;margin-top:64.2pt;width:159.55pt;height:32.4pt;z-index:251660288" arcsize="10923f">
            <v:textbox>
              <w:txbxContent>
                <w:p w:rsidR="00114515" w:rsidRPr="005563A8" w:rsidRDefault="00114515" w:rsidP="005563A8">
                  <w:pPr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المنازعات و التنظيم</w:t>
                  </w:r>
                </w:p>
              </w:txbxContent>
            </v:textbox>
          </v:roundrect>
        </w:pict>
      </w:r>
      <w:r w:rsidR="00B63207">
        <w:rPr>
          <w:noProof/>
        </w:rPr>
        <w:pict>
          <v:shape id="_x0000_s1064" type="#_x0000_t32" style="position:absolute;left:0;text-align:left;margin-left:391.45pt;margin-top:40.4pt;width:0;height:23.8pt;z-index:251688960" o:connectortype="straight">
            <v:stroke endarrow="block"/>
          </v:shape>
        </w:pict>
      </w:r>
      <w:r w:rsidR="00B63207">
        <w:rPr>
          <w:noProof/>
        </w:rPr>
        <w:pict>
          <v:shape id="_x0000_s1063" type="#_x0000_t32" style="position:absolute;left:0;text-align:left;margin-left:80.5pt;margin-top:40.4pt;width:310.95pt;height:0;z-index:251687936" o:connectortype="straight"/>
        </w:pict>
      </w:r>
      <w:r w:rsidR="00B63207">
        <w:rPr>
          <w:noProof/>
        </w:rPr>
        <w:pict>
          <v:roundrect id="_x0000_s1027" style="position:absolute;left:0;text-align:left;margin-left:126.8pt;margin-top:-8.75pt;width:211.45pt;height:33.75pt;z-index:251658240" arcsize="10923f">
            <v:textbox>
              <w:txbxContent>
                <w:p w:rsidR="00114515" w:rsidRPr="00B63207" w:rsidRDefault="00114515" w:rsidP="005563A8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B63207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مديرية التنظيم و الشؤون القانونية</w:t>
                  </w:r>
                </w:p>
              </w:txbxContent>
            </v:textbox>
          </v:roundrect>
        </w:pict>
      </w:r>
      <w:proofErr w:type="gramStart"/>
      <w:r w:rsidR="005563A8">
        <w:rPr>
          <w:rFonts w:hint="cs"/>
          <w:rtl/>
        </w:rPr>
        <w:t>مديرية</w:t>
      </w:r>
      <w:proofErr w:type="gramEnd"/>
    </w:p>
    <w:sectPr w:rsidR="0067765F" w:rsidSect="00AB28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B286F"/>
    <w:rsid w:val="000B2674"/>
    <w:rsid w:val="00114515"/>
    <w:rsid w:val="00121B18"/>
    <w:rsid w:val="005563A8"/>
    <w:rsid w:val="00645CA5"/>
    <w:rsid w:val="0067765F"/>
    <w:rsid w:val="00AA63F2"/>
    <w:rsid w:val="00AB286F"/>
    <w:rsid w:val="00AF07F6"/>
    <w:rsid w:val="00B63207"/>
    <w:rsid w:val="00CC7DAE"/>
    <w:rsid w:val="00D055DA"/>
    <w:rsid w:val="00D842BB"/>
    <w:rsid w:val="00DB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  <o:rules v:ext="edit">
        <o:r id="V:Rule38" type="connector" idref="#_x0000_s1063"/>
        <o:r id="V:Rule39" type="connector" idref="#_x0000_s1084"/>
        <o:r id="V:Rule40" type="connector" idref="#_x0000_s1097"/>
        <o:r id="V:Rule41" type="connector" idref="#_x0000_s1077"/>
        <o:r id="V:Rule42" type="connector" idref="#_x0000_s1075"/>
        <o:r id="V:Rule43" type="connector" idref="#_x0000_s1086"/>
        <o:r id="V:Rule44" type="connector" idref="#_x0000_s1070"/>
        <o:r id="V:Rule45" type="connector" idref="#_x0000_s1081"/>
        <o:r id="V:Rule46" type="connector" idref="#_x0000_s1067"/>
        <o:r id="V:Rule47" type="connector" idref="#_x0000_s1091"/>
        <o:r id="V:Rule48" type="connector" idref="#_x0000_s1079"/>
        <o:r id="V:Rule49" type="connector" idref="#_x0000_s1093"/>
        <o:r id="V:Rule50" type="connector" idref="#_x0000_s1059"/>
        <o:r id="V:Rule51" type="connector" idref="#_x0000_s1065"/>
        <o:r id="V:Rule52" type="connector" idref="#_x0000_s1089"/>
        <o:r id="V:Rule53" type="connector" idref="#_x0000_s1078"/>
        <o:r id="V:Rule54" type="connector" idref="#_x0000_s1085"/>
        <o:r id="V:Rule55" type="connector" idref="#_x0000_s1099"/>
        <o:r id="V:Rule56" type="connector" idref="#_x0000_s1072"/>
        <o:r id="V:Rule57" type="connector" idref="#_x0000_s1096"/>
        <o:r id="V:Rule58" type="connector" idref="#_x0000_s1080"/>
        <o:r id="V:Rule59" type="connector" idref="#_x0000_s1083"/>
        <o:r id="V:Rule60" type="connector" idref="#_x0000_s1064"/>
        <o:r id="V:Rule61" type="connector" idref="#_x0000_s1088"/>
        <o:r id="V:Rule62" type="connector" idref="#_x0000_s1073"/>
        <o:r id="V:Rule63" type="connector" idref="#_x0000_s1076"/>
        <o:r id="V:Rule64" type="connector" idref="#_x0000_s1092"/>
        <o:r id="V:Rule65" type="connector" idref="#_x0000_s1069"/>
        <o:r id="V:Rule66" type="connector" idref="#_x0000_s1098"/>
        <o:r id="V:Rule67" type="connector" idref="#_x0000_s1090"/>
        <o:r id="V:Rule68" type="connector" idref="#_x0000_s1095"/>
        <o:r id="V:Rule69" type="connector" idref="#_x0000_s1074"/>
        <o:r id="V:Rule70" type="connector" idref="#_x0000_s1068"/>
        <o:r id="V:Rule71" type="connector" idref="#_x0000_s1082"/>
        <o:r id="V:Rule72" type="connector" idref="#_x0000_s1066"/>
        <o:r id="V:Rule73" type="connector" idref="#_x0000_s1087"/>
        <o:r id="V:Rule74" type="connector" idref="#_x0000_s1071"/>
        <o:r id="V:Rule76" type="connector" idref="#_x0000_s1101"/>
        <o:r id="V:Rule78" type="connector" idref="#_x0000_s1102"/>
        <o:r id="V:Rule80" type="connector" idref="#_x0000_s1103"/>
        <o:r id="V:Rule82" type="connector" idref="#_x0000_s1104"/>
        <o:r id="V:Rule84" type="connector" idref="#_x0000_s1105"/>
        <o:r id="V:Rule86" type="connector" idref="#_x0000_s1106"/>
        <o:r id="V:Rule88" type="connector" idref="#_x0000_s1107"/>
        <o:r id="V:Rule90" type="connector" idref="#_x0000_s1108"/>
        <o:r id="V:Rule92" type="connector" idref="#_x0000_s1109"/>
        <o:r id="V:Rule94" type="connector" idref="#_x0000_s1110"/>
        <o:r id="V:Rule96" type="connector" idref="#_x0000_s1111"/>
        <o:r id="V:Rule98" type="connector" idref="#_x0000_s1112"/>
        <o:r id="V:Rule100" type="connector" idref="#_x0000_s1113"/>
        <o:r id="V:Rule102" type="connector" idref="#_x0000_s11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F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7</cp:revision>
  <dcterms:created xsi:type="dcterms:W3CDTF">2017-05-26T07:48:00Z</dcterms:created>
  <dcterms:modified xsi:type="dcterms:W3CDTF">2017-06-19T11:41:00Z</dcterms:modified>
</cp:coreProperties>
</file>