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6E1" w:rsidRDefault="00DE56E1" w:rsidP="00DE56E1">
      <w:pPr>
        <w:pStyle w:val="Default"/>
        <w:spacing w:line="480" w:lineRule="auto"/>
        <w:jc w:val="center"/>
        <w:rPr>
          <w:b/>
          <w:bCs/>
        </w:rPr>
      </w:pPr>
      <w:r>
        <w:rPr>
          <w:b/>
          <w:bCs/>
        </w:rPr>
        <w:t>MEMOIRE DE FIN D’EUDES POUR L’OBTENTION DU DIPLOME DE MASTER EN ELECTRONIQUE</w:t>
      </w:r>
    </w:p>
    <w:p w:rsidR="00DE56E1" w:rsidRDefault="00DE56E1" w:rsidP="00DE56E1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OPTION: </w:t>
      </w:r>
      <w:r>
        <w:rPr>
          <w:rFonts w:ascii="Times New Roman" w:hAnsi="Times New Roman" w:cs="Times New Roman"/>
          <w:sz w:val="24"/>
          <w:szCs w:val="24"/>
        </w:rPr>
        <w:t>SYSTEMES DE TELECOMMUNICATIONS NUMERIQUES</w:t>
      </w:r>
    </w:p>
    <w:p w:rsidR="00DE56E1" w:rsidRDefault="00DE56E1" w:rsidP="00DE56E1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Proposé et dirigé par : </w:t>
      </w:r>
      <w:r w:rsidRPr="005A248C">
        <w:rPr>
          <w:rFonts w:ascii="Bookman Old Style" w:hAnsi="Bookman Old Style"/>
          <w:b/>
          <w:bCs/>
          <w:sz w:val="26"/>
          <w:szCs w:val="26"/>
        </w:rPr>
        <w:t>KHENNOUF</w:t>
      </w:r>
      <w:r>
        <w:rPr>
          <w:rFonts w:ascii="Bookman Old Style" w:hAnsi="Bookman Old Style"/>
          <w:sz w:val="26"/>
          <w:szCs w:val="26"/>
        </w:rPr>
        <w:t xml:space="preserve">  </w:t>
      </w:r>
      <w:r w:rsidRPr="005A248C">
        <w:rPr>
          <w:rFonts w:ascii="Bookman Old Style" w:hAnsi="Bookman Old Style"/>
          <w:b/>
          <w:bCs/>
          <w:sz w:val="26"/>
          <w:szCs w:val="26"/>
        </w:rPr>
        <w:t>Salah</w:t>
      </w:r>
    </w:p>
    <w:p w:rsidR="00DE56E1" w:rsidRPr="005E7A35" w:rsidRDefault="00DE56E1" w:rsidP="00DE56E1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E7A35">
        <w:rPr>
          <w:rFonts w:ascii="Times New Roman" w:hAnsi="Times New Roman" w:cs="Times New Roman"/>
          <w:b/>
          <w:bCs/>
          <w:sz w:val="24"/>
          <w:szCs w:val="24"/>
        </w:rPr>
        <w:t xml:space="preserve">Etudié par: </w:t>
      </w:r>
      <w:r>
        <w:rPr>
          <w:rFonts w:ascii="Times New Roman" w:hAnsi="Times New Roman"/>
          <w:b/>
          <w:bCs/>
          <w:sz w:val="28"/>
          <w:szCs w:val="28"/>
        </w:rPr>
        <w:t>Saleh HALITIM.</w:t>
      </w:r>
    </w:p>
    <w:p w:rsidR="00DE56E1" w:rsidRDefault="00DE56E1" w:rsidP="00DE56E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F3565">
        <w:rPr>
          <w:rFonts w:ascii="Times New Roman" w:hAnsi="Times New Roman" w:cs="Times New Roman"/>
          <w:b/>
          <w:bCs/>
          <w:sz w:val="24"/>
          <w:szCs w:val="24"/>
        </w:rPr>
        <w:t>THEME</w:t>
      </w:r>
      <w:r w:rsidRPr="00FF356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DE56E1" w:rsidRDefault="00DE56E1" w:rsidP="00DE56E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SYSTEME D’AUTHENTIFICATION DE </w:t>
      </w:r>
      <w:r w:rsidRPr="00785556">
        <w:rPr>
          <w:rFonts w:asciiTheme="majorBidi" w:hAnsiTheme="majorBidi" w:cstheme="majorBidi"/>
          <w:b/>
          <w:bCs/>
          <w:sz w:val="26"/>
          <w:szCs w:val="26"/>
        </w:rPr>
        <w:t>LOCUTEURS BASE SUR LES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 MACHINE A VASTE MARGE (SVM). </w:t>
      </w:r>
    </w:p>
    <w:p w:rsidR="00E644A0" w:rsidRDefault="00DE56E1" w:rsidP="00DE56E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F5535">
        <w:rPr>
          <w:rFonts w:asciiTheme="majorBidi" w:hAnsiTheme="majorBidi" w:cstheme="majorBidi"/>
          <w:b/>
          <w:bCs/>
          <w:sz w:val="28"/>
          <w:szCs w:val="28"/>
        </w:rPr>
        <w:t>RESUME</w:t>
      </w:r>
      <w:r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434684" w:rsidRDefault="002D1762" w:rsidP="008C08BC">
      <w:pPr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F7A4A">
        <w:rPr>
          <w:rFonts w:asciiTheme="majorBidi" w:hAnsiTheme="majorBidi" w:cstheme="majorBidi"/>
          <w:b/>
          <w:bCs/>
          <w:sz w:val="32"/>
          <w:szCs w:val="32"/>
        </w:rPr>
        <w:t>Résumé :</w:t>
      </w:r>
    </w:p>
    <w:p w:rsidR="008C08BC" w:rsidRPr="008C08BC" w:rsidRDefault="008C08BC" w:rsidP="008C08BC">
      <w:pPr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D1762" w:rsidRDefault="00AD0B7F" w:rsidP="00451533">
      <w:pPr>
        <w:spacing w:after="6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AD0B7F">
        <w:rPr>
          <w:rFonts w:asciiTheme="majorBidi" w:hAnsiTheme="majorBidi" w:cstheme="majorBidi"/>
          <w:sz w:val="24"/>
          <w:szCs w:val="24"/>
        </w:rPr>
        <w:t xml:space="preserve">De nos jours, un grand nombre d'applications nécessitent </w:t>
      </w:r>
      <w:r>
        <w:rPr>
          <w:rFonts w:asciiTheme="majorBidi" w:hAnsiTheme="majorBidi" w:cstheme="majorBidi"/>
          <w:sz w:val="24"/>
          <w:szCs w:val="24"/>
        </w:rPr>
        <w:t xml:space="preserve">une phase d'authentification de </w:t>
      </w:r>
      <w:r w:rsidRPr="00AD0B7F">
        <w:rPr>
          <w:rFonts w:asciiTheme="majorBidi" w:hAnsiTheme="majorBidi" w:cstheme="majorBidi"/>
          <w:sz w:val="24"/>
          <w:szCs w:val="24"/>
        </w:rPr>
        <w:t xml:space="preserve">l'utilisateur. Dès lors qu'une application est accessible à distance (par le réseau téléphonique par exemple), la voix reste le seul élément disponible </w:t>
      </w:r>
      <w:r w:rsidR="00451533">
        <w:rPr>
          <w:rFonts w:asciiTheme="majorBidi" w:hAnsiTheme="majorBidi" w:cstheme="majorBidi"/>
          <w:sz w:val="24"/>
          <w:szCs w:val="24"/>
        </w:rPr>
        <w:t>pour authentifier une personne. Ce mémoire</w:t>
      </w:r>
      <w:r w:rsidRPr="00AD0B7F">
        <w:rPr>
          <w:rFonts w:asciiTheme="majorBidi" w:hAnsiTheme="majorBidi" w:cstheme="majorBidi"/>
          <w:sz w:val="24"/>
          <w:szCs w:val="24"/>
        </w:rPr>
        <w:t xml:space="preserve"> s'inscrit dans le cadre de la Reconnaissance Automatique du Locuteur dont l'objectif est de reconnaître une personne par </w:t>
      </w:r>
      <w:r>
        <w:rPr>
          <w:rFonts w:asciiTheme="majorBidi" w:hAnsiTheme="majorBidi" w:cstheme="majorBidi"/>
          <w:sz w:val="24"/>
          <w:szCs w:val="24"/>
        </w:rPr>
        <w:t xml:space="preserve">l'analyse de sa voix. </w:t>
      </w:r>
      <w:r w:rsidR="002D1762" w:rsidRPr="002D1762">
        <w:rPr>
          <w:rFonts w:asciiTheme="majorBidi" w:hAnsiTheme="majorBidi" w:cstheme="majorBidi"/>
          <w:sz w:val="24"/>
          <w:szCs w:val="24"/>
        </w:rPr>
        <w:t>La discrimination inter-locuteur par la voix représente un domaine très important de la biométrie, vu que la parole reste le seul paramètre utilisé à distance via les divers moyens de communication, pour différencier entre plusieurs locuteurs.</w:t>
      </w:r>
      <w:r w:rsidR="00451533">
        <w:rPr>
          <w:rFonts w:asciiTheme="majorBidi" w:hAnsiTheme="majorBidi" w:cstheme="majorBidi"/>
          <w:sz w:val="24"/>
          <w:szCs w:val="24"/>
        </w:rPr>
        <w:t xml:space="preserve"> </w:t>
      </w:r>
      <w:r w:rsidR="002D1762" w:rsidRPr="002D1762">
        <w:rPr>
          <w:rFonts w:asciiTheme="majorBidi" w:hAnsiTheme="majorBidi" w:cstheme="majorBidi"/>
          <w:sz w:val="24"/>
          <w:szCs w:val="24"/>
        </w:rPr>
        <w:t xml:space="preserve">Cette discrimination possède plusieurs applications pratiques, parmi elles on peut citer ; le contrôle d’accès aux zones sécurisées, la validation des transactions bancaires, l’indexation des documents audio, </w:t>
      </w:r>
      <w:r w:rsidR="00451533" w:rsidRPr="002D1762">
        <w:rPr>
          <w:rFonts w:asciiTheme="majorBidi" w:hAnsiTheme="majorBidi" w:cstheme="majorBidi"/>
          <w:sz w:val="24"/>
          <w:szCs w:val="24"/>
        </w:rPr>
        <w:t>etc.…</w:t>
      </w:r>
      <w:r w:rsidR="00451533">
        <w:rPr>
          <w:rFonts w:asciiTheme="majorBidi" w:hAnsiTheme="majorBidi" w:cstheme="majorBidi"/>
          <w:sz w:val="24"/>
          <w:szCs w:val="24"/>
        </w:rPr>
        <w:t xml:space="preserve">, </w:t>
      </w:r>
      <w:r w:rsidR="002D1762" w:rsidRPr="002D1762">
        <w:rPr>
          <w:rFonts w:asciiTheme="majorBidi" w:hAnsiTheme="majorBidi" w:cstheme="majorBidi"/>
          <w:sz w:val="24"/>
          <w:szCs w:val="24"/>
        </w:rPr>
        <w:t>Cette variété d’applications, dont certaines nécessitent un système d’authentification d’une très haute sécurité, nous a incités à développer une nouvelle approche basé</w:t>
      </w:r>
      <w:r w:rsidR="002F7A4A">
        <w:rPr>
          <w:rFonts w:asciiTheme="majorBidi" w:hAnsiTheme="majorBidi" w:cstheme="majorBidi"/>
          <w:sz w:val="24"/>
          <w:szCs w:val="24"/>
        </w:rPr>
        <w:t xml:space="preserve">e sur les machines à vecteur de support </w:t>
      </w:r>
      <w:r w:rsidR="002D1762" w:rsidRPr="002D1762">
        <w:rPr>
          <w:rFonts w:asciiTheme="majorBidi" w:hAnsiTheme="majorBidi" w:cstheme="majorBidi"/>
          <w:sz w:val="24"/>
          <w:szCs w:val="24"/>
        </w:rPr>
        <w:t xml:space="preserve"> (SVM).</w:t>
      </w:r>
    </w:p>
    <w:p w:rsidR="008C08BC" w:rsidRPr="008C08BC" w:rsidRDefault="008C08BC" w:rsidP="008C08BC">
      <w:pPr>
        <w:spacing w:after="120"/>
        <w:jc w:val="both"/>
        <w:rPr>
          <w:rFonts w:asciiTheme="majorBidi" w:eastAsiaTheme="minorEastAsia" w:hAnsiTheme="majorBidi" w:cstheme="majorBidi"/>
          <w:b/>
          <w:bCs/>
          <w:sz w:val="26"/>
          <w:szCs w:val="26"/>
          <w:u w:val="single"/>
          <w:lang w:eastAsia="fr-FR"/>
        </w:rPr>
      </w:pPr>
      <w:r w:rsidRPr="008C08BC">
        <w:rPr>
          <w:rFonts w:asciiTheme="majorBidi" w:eastAsiaTheme="minorEastAsia" w:hAnsiTheme="majorBidi" w:cstheme="majorBidi"/>
          <w:b/>
          <w:bCs/>
          <w:sz w:val="26"/>
          <w:szCs w:val="26"/>
          <w:u w:val="single"/>
          <w:lang w:eastAsia="fr-FR"/>
        </w:rPr>
        <w:t>Mots clés :</w:t>
      </w:r>
    </w:p>
    <w:p w:rsidR="008C08BC" w:rsidRPr="008C08BC" w:rsidRDefault="008C08BC" w:rsidP="008C08BC">
      <w:pPr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8C08BC">
        <w:rPr>
          <w:rFonts w:asciiTheme="majorBidi" w:hAnsiTheme="majorBidi" w:cstheme="majorBidi"/>
          <w:sz w:val="24"/>
          <w:szCs w:val="24"/>
        </w:rPr>
        <w:t xml:space="preserve">Discrimination inter-locuteur, biométrie, machines à vaste marge (SVM), traitement de signal. </w:t>
      </w:r>
    </w:p>
    <w:p w:rsidR="008C08BC" w:rsidRDefault="008C08BC" w:rsidP="008C08BC">
      <w:pPr>
        <w:spacing w:after="6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8C08BC" w:rsidSect="0030346A">
      <w:pgSz w:w="12240" w:h="15840" w:code="1"/>
      <w:pgMar w:top="1418" w:right="1701" w:bottom="141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1762"/>
    <w:rsid w:val="00202DF6"/>
    <w:rsid w:val="00271489"/>
    <w:rsid w:val="00272616"/>
    <w:rsid w:val="002D1762"/>
    <w:rsid w:val="002F7A4A"/>
    <w:rsid w:val="0030346A"/>
    <w:rsid w:val="003D5674"/>
    <w:rsid w:val="00434684"/>
    <w:rsid w:val="004418C9"/>
    <w:rsid w:val="00451533"/>
    <w:rsid w:val="004800FD"/>
    <w:rsid w:val="008C08BC"/>
    <w:rsid w:val="00A3517B"/>
    <w:rsid w:val="00A6057C"/>
    <w:rsid w:val="00A86316"/>
    <w:rsid w:val="00AD0B7F"/>
    <w:rsid w:val="00B356DC"/>
    <w:rsid w:val="00C94F63"/>
    <w:rsid w:val="00CC43E1"/>
    <w:rsid w:val="00DB0F3E"/>
    <w:rsid w:val="00DE56E1"/>
    <w:rsid w:val="00E6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762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D176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1762"/>
    <w:rPr>
      <w:rFonts w:ascii="Tahoma" w:hAnsi="Tahoma" w:cs="Tahoma"/>
      <w:sz w:val="16"/>
      <w:szCs w:val="16"/>
      <w:lang w:val="fr-FR"/>
    </w:rPr>
  </w:style>
  <w:style w:type="paragraph" w:customStyle="1" w:styleId="Default">
    <w:name w:val="Default"/>
    <w:rsid w:val="00DE56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saleh</cp:lastModifiedBy>
  <cp:revision>14</cp:revision>
  <dcterms:created xsi:type="dcterms:W3CDTF">2012-06-01T11:49:00Z</dcterms:created>
  <dcterms:modified xsi:type="dcterms:W3CDTF">2012-06-14T18:09:00Z</dcterms:modified>
</cp:coreProperties>
</file>