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0134" w:rsidRDefault="00BC4995" w:rsidP="009D5B04">
      <w:pPr>
        <w:pStyle w:val="1"/>
        <w:jc w:val="both"/>
        <w:rPr>
          <w:rtl/>
        </w:rPr>
      </w:pPr>
      <w:r>
        <w:t>C</w:t>
      </w:r>
      <w:r w:rsidR="00004DB2" w:rsidRPr="00987C32">
        <w:t>hapitre I</w:t>
      </w:r>
      <w:r w:rsidR="00004DB2" w:rsidRPr="00987C32">
        <w:rPr>
          <w:rFonts w:hint="cs"/>
          <w:rtl/>
          <w:lang w:bidi="ar-DZ"/>
        </w:rPr>
        <w:t>:</w:t>
      </w:r>
      <w:r w:rsidR="00361BDE" w:rsidRPr="00987C32">
        <w:t xml:space="preserve"> l’orge</w:t>
      </w:r>
    </w:p>
    <w:p w:rsidR="00BB629C" w:rsidRPr="00BB629C" w:rsidRDefault="00BB629C" w:rsidP="00BB629C">
      <w:pPr>
        <w:spacing w:line="240" w:lineRule="auto"/>
        <w:rPr>
          <w:lang w:bidi="ar-DZ"/>
        </w:rPr>
      </w:pPr>
    </w:p>
    <w:p w:rsidR="00830134" w:rsidRPr="00987C32" w:rsidRDefault="00830134" w:rsidP="009D5B04">
      <w:pPr>
        <w:pStyle w:val="a3"/>
        <w:numPr>
          <w:ilvl w:val="0"/>
          <w:numId w:val="11"/>
        </w:numPr>
        <w:spacing w:after="0" w:line="480" w:lineRule="auto"/>
        <w:jc w:val="both"/>
        <w:rPr>
          <w:rFonts w:asciiTheme="majorBidi" w:hAnsiTheme="majorBidi" w:cstheme="majorBidi"/>
          <w:b/>
          <w:bCs/>
          <w:sz w:val="28"/>
          <w:szCs w:val="28"/>
        </w:rPr>
      </w:pPr>
      <w:r w:rsidRPr="00987C32">
        <w:rPr>
          <w:rFonts w:asciiTheme="majorBidi" w:hAnsiTheme="majorBidi" w:cstheme="majorBidi"/>
          <w:b/>
          <w:bCs/>
          <w:sz w:val="28"/>
          <w:szCs w:val="28"/>
        </w:rPr>
        <w:t>Généralité sur l’orge :</w:t>
      </w:r>
    </w:p>
    <w:p w:rsidR="00830134" w:rsidRPr="00987C32" w:rsidRDefault="00830134" w:rsidP="009D5B04">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L’orge cultiv</w:t>
      </w:r>
      <w:r w:rsidR="00B005A5" w:rsidRPr="00987C32">
        <w:rPr>
          <w:rFonts w:asciiTheme="majorBidi" w:hAnsiTheme="majorBidi" w:cstheme="majorBidi"/>
          <w:sz w:val="24"/>
          <w:szCs w:val="24"/>
        </w:rPr>
        <w:t>é</w:t>
      </w:r>
      <w:r w:rsidRPr="00987C32">
        <w:rPr>
          <w:rFonts w:asciiTheme="majorBidi" w:hAnsiTheme="majorBidi" w:cstheme="majorBidi"/>
          <w:sz w:val="24"/>
          <w:szCs w:val="24"/>
        </w:rPr>
        <w:t>e (</w:t>
      </w:r>
      <w:r w:rsidR="0010264D">
        <w:rPr>
          <w:rFonts w:asciiTheme="majorBidi" w:hAnsiTheme="majorBidi" w:cstheme="majorBidi"/>
          <w:i/>
          <w:iCs/>
          <w:sz w:val="24"/>
          <w:szCs w:val="24"/>
        </w:rPr>
        <w:t>Hordeum v</w:t>
      </w:r>
      <w:r w:rsidRPr="00987C32">
        <w:rPr>
          <w:rFonts w:asciiTheme="majorBidi" w:hAnsiTheme="majorBidi" w:cstheme="majorBidi"/>
          <w:i/>
          <w:iCs/>
          <w:sz w:val="24"/>
          <w:szCs w:val="24"/>
        </w:rPr>
        <w:t xml:space="preserve">ulgare </w:t>
      </w:r>
      <w:r w:rsidRPr="00987C32">
        <w:rPr>
          <w:rFonts w:asciiTheme="majorBidi" w:hAnsiTheme="majorBidi" w:cstheme="majorBidi"/>
          <w:sz w:val="24"/>
          <w:szCs w:val="24"/>
        </w:rPr>
        <w:t>L</w:t>
      </w:r>
      <w:r w:rsidRPr="00987C32">
        <w:rPr>
          <w:rFonts w:asciiTheme="majorBidi" w:hAnsiTheme="majorBidi" w:cstheme="majorBidi"/>
          <w:i/>
          <w:iCs/>
          <w:sz w:val="24"/>
          <w:szCs w:val="24"/>
        </w:rPr>
        <w:t>.),</w:t>
      </w:r>
      <w:r w:rsidRPr="00987C32">
        <w:rPr>
          <w:rFonts w:asciiTheme="majorBidi" w:hAnsiTheme="majorBidi" w:cstheme="majorBidi"/>
          <w:sz w:val="24"/>
          <w:szCs w:val="24"/>
        </w:rPr>
        <w:t xml:space="preserve"> est une espèce très ancienne</w:t>
      </w:r>
      <w:r w:rsidR="00B005A5" w:rsidRPr="00987C32">
        <w:rPr>
          <w:rFonts w:asciiTheme="majorBidi" w:hAnsiTheme="majorBidi" w:cstheme="majorBidi"/>
          <w:sz w:val="24"/>
          <w:szCs w:val="24"/>
        </w:rPr>
        <w:t>,</w:t>
      </w:r>
      <w:r w:rsidRPr="00987C32">
        <w:rPr>
          <w:rFonts w:asciiTheme="majorBidi" w:hAnsiTheme="majorBidi" w:cstheme="majorBidi"/>
          <w:sz w:val="24"/>
          <w:szCs w:val="24"/>
        </w:rPr>
        <w:t xml:space="preserve"> elle est issue d</w:t>
      </w:r>
      <w:r w:rsidR="00B005A5" w:rsidRPr="00987C32">
        <w:rPr>
          <w:rFonts w:asciiTheme="majorBidi" w:hAnsiTheme="majorBidi" w:cstheme="majorBidi"/>
          <w:sz w:val="24"/>
          <w:szCs w:val="24"/>
        </w:rPr>
        <w:t>es formes sauvages d’</w:t>
      </w:r>
      <w:r w:rsidR="00BC4995">
        <w:rPr>
          <w:rFonts w:asciiTheme="majorBidi" w:hAnsiTheme="majorBidi" w:cstheme="majorBidi"/>
          <w:i/>
          <w:iCs/>
          <w:sz w:val="24"/>
          <w:szCs w:val="24"/>
        </w:rPr>
        <w:t>(</w:t>
      </w:r>
      <w:r w:rsidR="00B005A5" w:rsidRPr="0010264D">
        <w:rPr>
          <w:rFonts w:asciiTheme="majorBidi" w:hAnsiTheme="majorBidi" w:cstheme="majorBidi"/>
          <w:i/>
          <w:iCs/>
          <w:sz w:val="24"/>
          <w:szCs w:val="24"/>
        </w:rPr>
        <w:t>Hordeum Spo</w:t>
      </w:r>
      <w:r w:rsidRPr="0010264D">
        <w:rPr>
          <w:rFonts w:asciiTheme="majorBidi" w:hAnsiTheme="majorBidi" w:cstheme="majorBidi"/>
          <w:i/>
          <w:iCs/>
          <w:sz w:val="24"/>
          <w:szCs w:val="24"/>
        </w:rPr>
        <w:t>ntaneum</w:t>
      </w:r>
      <w:r w:rsidR="00B005A5" w:rsidRPr="0010264D">
        <w:rPr>
          <w:rFonts w:asciiTheme="majorBidi" w:hAnsiTheme="majorBidi" w:cstheme="majorBidi"/>
          <w:i/>
          <w:iCs/>
          <w:sz w:val="24"/>
          <w:szCs w:val="24"/>
        </w:rPr>
        <w:t xml:space="preserve"> </w:t>
      </w:r>
      <w:r w:rsidR="00B005A5" w:rsidRPr="00987C32">
        <w:rPr>
          <w:rFonts w:asciiTheme="majorBidi" w:hAnsiTheme="majorBidi" w:cstheme="majorBidi"/>
          <w:sz w:val="24"/>
          <w:szCs w:val="24"/>
        </w:rPr>
        <w:t>L</w:t>
      </w:r>
      <w:r w:rsidR="00BC4995">
        <w:rPr>
          <w:rFonts w:asciiTheme="majorBidi" w:hAnsiTheme="majorBidi" w:cstheme="majorBidi"/>
          <w:sz w:val="24"/>
          <w:szCs w:val="24"/>
        </w:rPr>
        <w:t>)</w:t>
      </w:r>
      <w:r w:rsidR="00B005A5" w:rsidRPr="00987C32">
        <w:rPr>
          <w:rFonts w:asciiTheme="majorBidi" w:hAnsiTheme="majorBidi" w:cstheme="majorBidi"/>
          <w:sz w:val="24"/>
          <w:szCs w:val="24"/>
        </w:rPr>
        <w:t>. q</w:t>
      </w:r>
      <w:r w:rsidRPr="00987C32">
        <w:rPr>
          <w:rFonts w:asciiTheme="majorBidi" w:hAnsiTheme="majorBidi" w:cstheme="majorBidi"/>
          <w:sz w:val="24"/>
          <w:szCs w:val="24"/>
        </w:rPr>
        <w:t>ue l’on trouve aujourd’hui encor</w:t>
      </w:r>
      <w:r w:rsidR="00B005A5" w:rsidRPr="00987C32">
        <w:rPr>
          <w:rFonts w:asciiTheme="majorBidi" w:hAnsiTheme="majorBidi" w:cstheme="majorBidi"/>
          <w:sz w:val="24"/>
          <w:szCs w:val="24"/>
        </w:rPr>
        <w:t>e</w:t>
      </w:r>
      <w:r w:rsidRPr="00987C32">
        <w:rPr>
          <w:rFonts w:asciiTheme="majorBidi" w:hAnsiTheme="majorBidi" w:cstheme="majorBidi"/>
          <w:sz w:val="24"/>
          <w:szCs w:val="24"/>
        </w:rPr>
        <w:t xml:space="preserve"> au </w:t>
      </w:r>
      <w:r w:rsidR="00B005A5" w:rsidRPr="00987C32">
        <w:rPr>
          <w:rFonts w:asciiTheme="majorBidi" w:hAnsiTheme="majorBidi" w:cstheme="majorBidi"/>
          <w:sz w:val="24"/>
          <w:szCs w:val="24"/>
        </w:rPr>
        <w:t>P</w:t>
      </w:r>
      <w:r w:rsidRPr="00987C32">
        <w:rPr>
          <w:rFonts w:asciiTheme="majorBidi" w:hAnsiTheme="majorBidi" w:cstheme="majorBidi"/>
          <w:sz w:val="24"/>
          <w:szCs w:val="24"/>
        </w:rPr>
        <w:t xml:space="preserve">roche </w:t>
      </w:r>
      <w:r w:rsidR="00B005A5" w:rsidRPr="00987C32">
        <w:rPr>
          <w:rFonts w:asciiTheme="majorBidi" w:hAnsiTheme="majorBidi" w:cstheme="majorBidi"/>
          <w:sz w:val="24"/>
          <w:szCs w:val="24"/>
        </w:rPr>
        <w:t>O</w:t>
      </w:r>
      <w:r w:rsidRPr="00987C32">
        <w:rPr>
          <w:rFonts w:asciiTheme="majorBidi" w:hAnsiTheme="majorBidi" w:cstheme="majorBidi"/>
          <w:sz w:val="24"/>
          <w:szCs w:val="24"/>
        </w:rPr>
        <w:t>rient (BONJEAN et PICARD, 1990).</w:t>
      </w:r>
      <w:r w:rsidR="00B005A5" w:rsidRPr="00987C32">
        <w:rPr>
          <w:rFonts w:asciiTheme="majorBidi" w:hAnsiTheme="majorBidi" w:cstheme="majorBidi"/>
          <w:sz w:val="24"/>
          <w:szCs w:val="24"/>
        </w:rPr>
        <w:t xml:space="preserve"> </w:t>
      </w:r>
      <w:r w:rsidRPr="00987C32">
        <w:rPr>
          <w:rFonts w:asciiTheme="majorBidi" w:hAnsiTheme="majorBidi" w:cstheme="majorBidi"/>
          <w:sz w:val="24"/>
          <w:szCs w:val="24"/>
        </w:rPr>
        <w:t>Deux formes coexistent, les orges à deux rangs et celles à six rangs. Les orges à six rangs descendent des orges à deux ranges (HARLAN, 1975).</w:t>
      </w:r>
    </w:p>
    <w:p w:rsidR="00830134" w:rsidRPr="00987C32" w:rsidRDefault="00830134" w:rsidP="009D5B04">
      <w:pPr>
        <w:pStyle w:val="a3"/>
        <w:numPr>
          <w:ilvl w:val="1"/>
          <w:numId w:val="5"/>
        </w:numPr>
        <w:spacing w:after="0" w:line="480" w:lineRule="auto"/>
        <w:jc w:val="both"/>
        <w:rPr>
          <w:rFonts w:asciiTheme="majorBidi" w:hAnsiTheme="majorBidi" w:cstheme="majorBidi"/>
          <w:b/>
          <w:bCs/>
          <w:sz w:val="28"/>
          <w:szCs w:val="28"/>
        </w:rPr>
      </w:pPr>
      <w:r w:rsidRPr="00987C32">
        <w:rPr>
          <w:rFonts w:asciiTheme="majorBidi" w:hAnsiTheme="majorBidi" w:cstheme="majorBidi"/>
          <w:b/>
          <w:bCs/>
          <w:sz w:val="28"/>
          <w:szCs w:val="28"/>
        </w:rPr>
        <w:t>Description de l’orge :</w:t>
      </w:r>
    </w:p>
    <w:p w:rsidR="00830134" w:rsidRPr="00987C32" w:rsidRDefault="00830134" w:rsidP="009D5B04">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L’orge  est une plante an</w:t>
      </w:r>
      <w:r w:rsidR="00B005A5" w:rsidRPr="00987C32">
        <w:rPr>
          <w:rFonts w:asciiTheme="majorBidi" w:hAnsiTheme="majorBidi" w:cstheme="majorBidi"/>
          <w:sz w:val="24"/>
          <w:szCs w:val="24"/>
        </w:rPr>
        <w:t>nuelle au cycle végétatif court</w:t>
      </w:r>
      <w:r w:rsidRPr="00987C32">
        <w:rPr>
          <w:rFonts w:asciiTheme="majorBidi" w:hAnsiTheme="majorBidi" w:cstheme="majorBidi"/>
          <w:sz w:val="24"/>
          <w:szCs w:val="24"/>
        </w:rPr>
        <w:t>,</w:t>
      </w:r>
      <w:r w:rsidR="00B005A5" w:rsidRPr="00987C32">
        <w:rPr>
          <w:rFonts w:asciiTheme="majorBidi" w:hAnsiTheme="majorBidi" w:cstheme="majorBidi"/>
          <w:sz w:val="24"/>
          <w:szCs w:val="24"/>
        </w:rPr>
        <w:t xml:space="preserve"> </w:t>
      </w:r>
      <w:r w:rsidRPr="00987C32">
        <w:rPr>
          <w:rFonts w:asciiTheme="majorBidi" w:hAnsiTheme="majorBidi" w:cstheme="majorBidi"/>
          <w:sz w:val="24"/>
          <w:szCs w:val="24"/>
        </w:rPr>
        <w:t>c’est la céréale qui s’adapte</w:t>
      </w:r>
      <w:r w:rsidR="00B005A5" w:rsidRPr="00987C32">
        <w:rPr>
          <w:rFonts w:asciiTheme="majorBidi" w:hAnsiTheme="majorBidi" w:cstheme="majorBidi"/>
          <w:sz w:val="24"/>
          <w:szCs w:val="24"/>
        </w:rPr>
        <w:t xml:space="preserve"> le mieux aux différent climats</w:t>
      </w:r>
      <w:r w:rsidRPr="00987C32">
        <w:rPr>
          <w:rFonts w:asciiTheme="majorBidi" w:hAnsiTheme="majorBidi" w:cstheme="majorBidi"/>
          <w:sz w:val="24"/>
          <w:szCs w:val="24"/>
        </w:rPr>
        <w:t>;</w:t>
      </w:r>
      <w:r w:rsidR="00B005A5" w:rsidRPr="00987C32">
        <w:rPr>
          <w:rFonts w:asciiTheme="majorBidi" w:hAnsiTheme="majorBidi" w:cstheme="majorBidi"/>
          <w:sz w:val="24"/>
          <w:szCs w:val="24"/>
        </w:rPr>
        <w:t xml:space="preserve"> </w:t>
      </w:r>
      <w:r w:rsidRPr="00987C32">
        <w:rPr>
          <w:rFonts w:asciiTheme="majorBidi" w:hAnsiTheme="majorBidi" w:cstheme="majorBidi"/>
          <w:sz w:val="24"/>
          <w:szCs w:val="24"/>
        </w:rPr>
        <w:t>elle est très résistante au froid, au manque d’eau et à la pauvreté des sols. La hauteur de la plant</w:t>
      </w:r>
      <w:r w:rsidR="00B005A5" w:rsidRPr="00987C32">
        <w:rPr>
          <w:rFonts w:asciiTheme="majorBidi" w:hAnsiTheme="majorBidi" w:cstheme="majorBidi"/>
          <w:sz w:val="24"/>
          <w:szCs w:val="24"/>
        </w:rPr>
        <w:t>e</w:t>
      </w:r>
      <w:r w:rsidRPr="00987C32">
        <w:rPr>
          <w:rFonts w:asciiTheme="majorBidi" w:hAnsiTheme="majorBidi" w:cstheme="majorBidi"/>
          <w:sz w:val="24"/>
          <w:szCs w:val="24"/>
        </w:rPr>
        <w:t xml:space="preserve"> varie de 30 à 120 cm selon la variété et les conditions de culture. Le plant d’orge développe </w:t>
      </w:r>
      <w:r w:rsidR="00B005A5" w:rsidRPr="00987C32">
        <w:rPr>
          <w:rFonts w:asciiTheme="majorBidi" w:hAnsiTheme="majorBidi" w:cstheme="majorBidi"/>
          <w:sz w:val="24"/>
          <w:szCs w:val="24"/>
        </w:rPr>
        <w:t xml:space="preserve">six </w:t>
      </w:r>
      <w:r w:rsidRPr="00987C32">
        <w:rPr>
          <w:rFonts w:asciiTheme="majorBidi" w:hAnsiTheme="majorBidi" w:cstheme="majorBidi"/>
          <w:sz w:val="24"/>
          <w:szCs w:val="24"/>
        </w:rPr>
        <w:t>rangées de grains disposées le long d’un axe principal.</w:t>
      </w:r>
    </w:p>
    <w:p w:rsidR="00830134" w:rsidRPr="00987C32" w:rsidRDefault="00830134" w:rsidP="009D5B04">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Le g</w:t>
      </w:r>
      <w:r w:rsidR="00B005A5" w:rsidRPr="00987C32">
        <w:rPr>
          <w:rFonts w:asciiTheme="majorBidi" w:hAnsiTheme="majorBidi" w:cstheme="majorBidi"/>
          <w:sz w:val="24"/>
          <w:szCs w:val="24"/>
        </w:rPr>
        <w:t xml:space="preserve">ain d’orge est de forme </w:t>
      </w:r>
      <w:r w:rsidR="00156A7B" w:rsidRPr="00987C32">
        <w:rPr>
          <w:rFonts w:asciiTheme="majorBidi" w:hAnsiTheme="majorBidi" w:cstheme="majorBidi"/>
          <w:sz w:val="24"/>
          <w:szCs w:val="24"/>
        </w:rPr>
        <w:t>elliptique et de couleur blanc laiteux</w:t>
      </w:r>
      <w:r w:rsidRPr="00987C32">
        <w:rPr>
          <w:rFonts w:asciiTheme="majorBidi" w:hAnsiTheme="majorBidi" w:cstheme="majorBidi"/>
          <w:sz w:val="24"/>
          <w:szCs w:val="24"/>
        </w:rPr>
        <w:t xml:space="preserve">; il </w:t>
      </w:r>
      <w:r w:rsidR="00156A7B" w:rsidRPr="00987C32">
        <w:rPr>
          <w:rFonts w:asciiTheme="majorBidi" w:hAnsiTheme="majorBidi" w:cstheme="majorBidi"/>
          <w:sz w:val="24"/>
          <w:szCs w:val="24"/>
        </w:rPr>
        <w:t xml:space="preserve">peut aussi être de couleur noir ou pourpre, </w:t>
      </w:r>
      <w:r w:rsidRPr="00987C32">
        <w:rPr>
          <w:rFonts w:asciiTheme="majorBidi" w:hAnsiTheme="majorBidi" w:cstheme="majorBidi"/>
          <w:sz w:val="24"/>
          <w:szCs w:val="24"/>
        </w:rPr>
        <w:t>pour être comestible, il doit êt</w:t>
      </w:r>
      <w:r w:rsidR="00156A7B" w:rsidRPr="00987C32">
        <w:rPr>
          <w:rFonts w:asciiTheme="majorBidi" w:hAnsiTheme="majorBidi" w:cstheme="majorBidi"/>
          <w:sz w:val="24"/>
          <w:szCs w:val="24"/>
        </w:rPr>
        <w:t>re séparé</w:t>
      </w:r>
      <w:r w:rsidRPr="00987C32">
        <w:rPr>
          <w:rFonts w:asciiTheme="majorBidi" w:hAnsiTheme="majorBidi" w:cstheme="majorBidi"/>
          <w:sz w:val="24"/>
          <w:szCs w:val="24"/>
        </w:rPr>
        <w:t xml:space="preserve"> de son enveloppe extérieure.</w:t>
      </w:r>
    </w:p>
    <w:p w:rsidR="00156A7B" w:rsidRPr="00987C32" w:rsidRDefault="00156A7B" w:rsidP="009D5B04">
      <w:pPr>
        <w:spacing w:after="0" w:line="480" w:lineRule="auto"/>
        <w:ind w:firstLine="708"/>
        <w:jc w:val="both"/>
        <w:rPr>
          <w:rFonts w:asciiTheme="majorBidi" w:hAnsiTheme="majorBidi" w:cstheme="majorBidi"/>
          <w:b/>
          <w:bCs/>
          <w:sz w:val="24"/>
          <w:szCs w:val="24"/>
        </w:rPr>
      </w:pPr>
      <w:r w:rsidRPr="00987C32">
        <w:rPr>
          <w:rFonts w:asciiTheme="majorBidi" w:hAnsiTheme="majorBidi" w:cstheme="majorBidi"/>
          <w:sz w:val="24"/>
          <w:szCs w:val="24"/>
        </w:rPr>
        <w:t>La façon dont il est décortiqué</w:t>
      </w:r>
      <w:r w:rsidR="00830134" w:rsidRPr="00987C32">
        <w:rPr>
          <w:rFonts w:asciiTheme="majorBidi" w:hAnsiTheme="majorBidi" w:cstheme="majorBidi"/>
          <w:sz w:val="24"/>
          <w:szCs w:val="24"/>
        </w:rPr>
        <w:t xml:space="preserve"> détermine sa valeur nutritive, car les nutriments sont plus nombreux prés de l’enveloppe.</w:t>
      </w:r>
      <w:r w:rsidR="00BC4995" w:rsidRPr="00BC4995">
        <w:rPr>
          <w:rFonts w:asciiTheme="majorBidi" w:hAnsiTheme="majorBidi" w:cstheme="majorBidi"/>
          <w:sz w:val="24"/>
          <w:szCs w:val="24"/>
        </w:rPr>
        <w:t xml:space="preserve"> </w:t>
      </w:r>
      <w:r w:rsidR="00BC4995" w:rsidRPr="00987C32">
        <w:rPr>
          <w:rFonts w:asciiTheme="majorBidi" w:hAnsiTheme="majorBidi" w:cstheme="majorBidi"/>
          <w:sz w:val="24"/>
          <w:szCs w:val="24"/>
        </w:rPr>
        <w:t>(BONJEAN et PICARD, 1990)</w:t>
      </w:r>
      <w:r w:rsidR="00830134" w:rsidRPr="00987C32">
        <w:rPr>
          <w:rFonts w:asciiTheme="majorBidi" w:hAnsiTheme="majorBidi" w:cstheme="majorBidi"/>
          <w:sz w:val="24"/>
          <w:szCs w:val="24"/>
        </w:rPr>
        <w:t xml:space="preserve"> </w:t>
      </w:r>
    </w:p>
    <w:p w:rsidR="00830134" w:rsidRPr="00987C32" w:rsidRDefault="00156A7B" w:rsidP="009D5B04">
      <w:pPr>
        <w:spacing w:after="0" w:line="480" w:lineRule="auto"/>
        <w:jc w:val="both"/>
        <w:rPr>
          <w:rFonts w:asciiTheme="majorBidi" w:hAnsiTheme="majorBidi" w:cstheme="majorBidi"/>
          <w:b/>
          <w:bCs/>
          <w:sz w:val="28"/>
          <w:szCs w:val="28"/>
        </w:rPr>
      </w:pPr>
      <w:r w:rsidRPr="00987C32">
        <w:rPr>
          <w:rFonts w:asciiTheme="majorBidi" w:hAnsiTheme="majorBidi" w:cstheme="majorBidi"/>
          <w:b/>
          <w:bCs/>
          <w:sz w:val="28"/>
          <w:szCs w:val="28"/>
        </w:rPr>
        <w:t xml:space="preserve">1-2- </w:t>
      </w:r>
      <w:r w:rsidR="00830134" w:rsidRPr="00987C32">
        <w:rPr>
          <w:rFonts w:asciiTheme="majorBidi" w:hAnsiTheme="majorBidi" w:cstheme="majorBidi"/>
          <w:b/>
          <w:bCs/>
          <w:sz w:val="28"/>
          <w:szCs w:val="28"/>
        </w:rPr>
        <w:t>Classification de l’orge :</w:t>
      </w:r>
    </w:p>
    <w:p w:rsidR="00830134" w:rsidRPr="00987C32" w:rsidRDefault="00830134" w:rsidP="00BC4995">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Appartenant à la famille des Poacées de la tribu des hourdées, le genre Hordeum présent</w:t>
      </w:r>
      <w:r w:rsidR="00156A7B" w:rsidRPr="00987C32">
        <w:rPr>
          <w:rFonts w:asciiTheme="majorBidi" w:hAnsiTheme="majorBidi" w:cstheme="majorBidi"/>
          <w:sz w:val="24"/>
          <w:szCs w:val="24"/>
        </w:rPr>
        <w:t>e</w:t>
      </w:r>
      <w:r w:rsidRPr="00987C32">
        <w:rPr>
          <w:rFonts w:asciiTheme="majorBidi" w:hAnsiTheme="majorBidi" w:cstheme="majorBidi"/>
          <w:sz w:val="24"/>
          <w:szCs w:val="24"/>
        </w:rPr>
        <w:t xml:space="preserve"> une garniture chromosomique de 2n=14 KERMICHE (2000) résume les classifications faite</w:t>
      </w:r>
      <w:r w:rsidR="00156A7B" w:rsidRPr="00987C32">
        <w:rPr>
          <w:rFonts w:asciiTheme="majorBidi" w:hAnsiTheme="majorBidi" w:cstheme="majorBidi"/>
          <w:sz w:val="24"/>
          <w:szCs w:val="24"/>
        </w:rPr>
        <w:t>s</w:t>
      </w:r>
      <w:r w:rsidRPr="00987C32">
        <w:rPr>
          <w:rFonts w:asciiTheme="majorBidi" w:hAnsiTheme="majorBidi" w:cstheme="majorBidi"/>
          <w:sz w:val="24"/>
          <w:szCs w:val="24"/>
        </w:rPr>
        <w:t xml:space="preserve"> pour cette </w:t>
      </w:r>
      <w:r w:rsidR="00156A7B" w:rsidRPr="00987C32">
        <w:rPr>
          <w:rFonts w:asciiTheme="majorBidi" w:hAnsiTheme="majorBidi" w:cstheme="majorBidi"/>
          <w:sz w:val="24"/>
          <w:szCs w:val="24"/>
        </w:rPr>
        <w:t>espèce dont l’essentiel est basé</w:t>
      </w:r>
      <w:r w:rsidRPr="00987C32">
        <w:rPr>
          <w:rFonts w:asciiTheme="majorBidi" w:hAnsiTheme="majorBidi" w:cstheme="majorBidi"/>
          <w:sz w:val="24"/>
          <w:szCs w:val="24"/>
        </w:rPr>
        <w:t xml:space="preserve"> sur la fertilité de l’épi, la densité et l’adhérence des glumelles.</w:t>
      </w:r>
      <w:r w:rsidR="00BC4995" w:rsidRPr="00BC4995">
        <w:rPr>
          <w:rFonts w:asciiTheme="majorBidi" w:hAnsiTheme="majorBidi" w:cstheme="majorBidi"/>
          <w:sz w:val="24"/>
          <w:szCs w:val="24"/>
        </w:rPr>
        <w:t xml:space="preserve"> </w:t>
      </w:r>
      <w:r w:rsidR="00BC4995" w:rsidRPr="00987C32">
        <w:rPr>
          <w:rFonts w:asciiTheme="majorBidi" w:hAnsiTheme="majorBidi" w:cstheme="majorBidi"/>
          <w:sz w:val="24"/>
          <w:szCs w:val="24"/>
        </w:rPr>
        <w:t>(BONJEAN et PICARD, 1990)</w:t>
      </w:r>
    </w:p>
    <w:p w:rsidR="00BC4995" w:rsidRDefault="00BC4995" w:rsidP="009D5B04">
      <w:pPr>
        <w:spacing w:after="0" w:line="480" w:lineRule="auto"/>
        <w:jc w:val="both"/>
        <w:rPr>
          <w:rFonts w:asciiTheme="majorBidi" w:hAnsiTheme="majorBidi" w:cstheme="majorBidi"/>
          <w:b/>
          <w:bCs/>
          <w:sz w:val="28"/>
          <w:szCs w:val="28"/>
        </w:rPr>
      </w:pPr>
    </w:p>
    <w:p w:rsidR="00BC4995" w:rsidRDefault="00BC4995" w:rsidP="009D5B04">
      <w:pPr>
        <w:spacing w:after="0" w:line="480" w:lineRule="auto"/>
        <w:jc w:val="both"/>
        <w:rPr>
          <w:rFonts w:asciiTheme="majorBidi" w:hAnsiTheme="majorBidi" w:cstheme="majorBidi"/>
          <w:b/>
          <w:bCs/>
          <w:sz w:val="28"/>
          <w:szCs w:val="28"/>
        </w:rPr>
      </w:pPr>
    </w:p>
    <w:p w:rsidR="00BC4995" w:rsidRDefault="00BC4995" w:rsidP="009D5B04">
      <w:pPr>
        <w:spacing w:after="0" w:line="480" w:lineRule="auto"/>
        <w:jc w:val="both"/>
        <w:rPr>
          <w:rFonts w:asciiTheme="majorBidi" w:hAnsiTheme="majorBidi" w:cstheme="majorBidi"/>
          <w:b/>
          <w:bCs/>
          <w:sz w:val="28"/>
          <w:szCs w:val="28"/>
        </w:rPr>
      </w:pPr>
    </w:p>
    <w:p w:rsidR="00830134" w:rsidRPr="00987C32" w:rsidRDefault="00830134" w:rsidP="009D5B04">
      <w:pPr>
        <w:spacing w:after="0" w:line="480" w:lineRule="auto"/>
        <w:jc w:val="both"/>
        <w:rPr>
          <w:rFonts w:asciiTheme="majorBidi" w:hAnsiTheme="majorBidi" w:cstheme="majorBidi"/>
          <w:b/>
          <w:bCs/>
          <w:sz w:val="28"/>
          <w:szCs w:val="28"/>
        </w:rPr>
      </w:pPr>
      <w:r w:rsidRPr="00987C32">
        <w:rPr>
          <w:rFonts w:asciiTheme="majorBidi" w:hAnsiTheme="majorBidi" w:cstheme="majorBidi"/>
          <w:b/>
          <w:bCs/>
          <w:sz w:val="28"/>
          <w:szCs w:val="28"/>
        </w:rPr>
        <w:t>Botanique de l’orge :</w:t>
      </w:r>
    </w:p>
    <w:p w:rsidR="00830134" w:rsidRPr="00DE6888" w:rsidRDefault="00830134" w:rsidP="00DE6888">
      <w:pPr>
        <w:spacing w:after="0" w:line="480" w:lineRule="auto"/>
        <w:jc w:val="both"/>
        <w:rPr>
          <w:rFonts w:asciiTheme="majorBidi" w:hAnsiTheme="majorBidi" w:cstheme="majorBidi"/>
          <w:sz w:val="24"/>
          <w:szCs w:val="24"/>
        </w:rPr>
      </w:pPr>
      <w:r w:rsidRPr="00DE6888">
        <w:rPr>
          <w:rFonts w:asciiTheme="majorBidi" w:hAnsiTheme="majorBidi" w:cstheme="majorBidi"/>
          <w:sz w:val="24"/>
          <w:szCs w:val="24"/>
        </w:rPr>
        <w:t>-</w:t>
      </w:r>
      <w:r w:rsidR="00BC4995" w:rsidRPr="00DE6888">
        <w:rPr>
          <w:rFonts w:asciiTheme="majorBidi" w:hAnsiTheme="majorBidi" w:cstheme="majorBidi"/>
          <w:sz w:val="24"/>
          <w:szCs w:val="24"/>
        </w:rPr>
        <w:t xml:space="preserve"> EMBRANECHEMENT  </w:t>
      </w:r>
      <w:r w:rsidR="00DE6888">
        <w:rPr>
          <w:rFonts w:asciiTheme="majorBidi" w:hAnsiTheme="majorBidi" w:cstheme="majorBidi"/>
          <w:sz w:val="24"/>
          <w:szCs w:val="24"/>
        </w:rPr>
        <w:t xml:space="preserve">        </w:t>
      </w:r>
      <w:r w:rsidR="004B7214" w:rsidRPr="00DE6888">
        <w:rPr>
          <w:rFonts w:asciiTheme="majorBidi" w:hAnsiTheme="majorBidi" w:cstheme="majorBidi"/>
          <w:sz w:val="24"/>
          <w:szCs w:val="24"/>
        </w:rPr>
        <w:t>:</w:t>
      </w:r>
      <w:r w:rsidR="004B7214">
        <w:rPr>
          <w:rFonts w:asciiTheme="majorBidi" w:hAnsiTheme="majorBidi" w:cstheme="majorBidi"/>
          <w:sz w:val="24"/>
          <w:szCs w:val="24"/>
        </w:rPr>
        <w:t xml:space="preserve"> </w:t>
      </w:r>
      <w:r w:rsidR="004B7214" w:rsidRPr="00DE6888">
        <w:rPr>
          <w:rFonts w:asciiTheme="majorBidi" w:hAnsiTheme="majorBidi" w:cstheme="majorBidi"/>
          <w:sz w:val="24"/>
          <w:szCs w:val="24"/>
        </w:rPr>
        <w:t>Phanérogames</w:t>
      </w:r>
      <w:r w:rsidRPr="00DE6888">
        <w:rPr>
          <w:rFonts w:asciiTheme="majorBidi" w:hAnsiTheme="majorBidi" w:cstheme="majorBidi"/>
          <w:sz w:val="24"/>
          <w:szCs w:val="24"/>
        </w:rPr>
        <w:t>.</w:t>
      </w:r>
    </w:p>
    <w:p w:rsidR="00830134" w:rsidRPr="00DE6888" w:rsidRDefault="00830134" w:rsidP="009D5B04">
      <w:pPr>
        <w:spacing w:after="0" w:line="480" w:lineRule="auto"/>
        <w:jc w:val="both"/>
        <w:rPr>
          <w:rFonts w:asciiTheme="majorBidi" w:hAnsiTheme="majorBidi" w:cstheme="majorBidi"/>
          <w:sz w:val="24"/>
          <w:szCs w:val="24"/>
        </w:rPr>
      </w:pPr>
      <w:r w:rsidRPr="00DE6888">
        <w:rPr>
          <w:rFonts w:asciiTheme="majorBidi" w:hAnsiTheme="majorBidi" w:cstheme="majorBidi"/>
          <w:sz w:val="24"/>
          <w:szCs w:val="24"/>
        </w:rPr>
        <w:t>-</w:t>
      </w:r>
      <w:r w:rsidR="00B9276F">
        <w:rPr>
          <w:rFonts w:asciiTheme="majorBidi" w:hAnsiTheme="majorBidi" w:cstheme="majorBidi"/>
          <w:sz w:val="24"/>
          <w:szCs w:val="24"/>
        </w:rPr>
        <w:t xml:space="preserve"> </w:t>
      </w:r>
      <w:r w:rsidRPr="00DE6888">
        <w:rPr>
          <w:rFonts w:asciiTheme="majorBidi" w:hAnsiTheme="majorBidi" w:cstheme="majorBidi"/>
          <w:sz w:val="24"/>
          <w:szCs w:val="24"/>
        </w:rPr>
        <w:t>S</w:t>
      </w:r>
      <w:r w:rsidR="00DE6888" w:rsidRPr="00DE6888">
        <w:rPr>
          <w:rFonts w:asciiTheme="majorBidi" w:hAnsiTheme="majorBidi" w:cstheme="majorBidi"/>
          <w:sz w:val="24"/>
          <w:szCs w:val="24"/>
        </w:rPr>
        <w:t>OUS</w:t>
      </w:r>
      <w:r w:rsidRPr="00DE6888">
        <w:rPr>
          <w:rFonts w:asciiTheme="majorBidi" w:hAnsiTheme="majorBidi" w:cstheme="majorBidi"/>
          <w:sz w:val="24"/>
          <w:szCs w:val="24"/>
        </w:rPr>
        <w:t>/EMB</w:t>
      </w:r>
      <w:r w:rsidR="00DE6888" w:rsidRPr="00DE6888">
        <w:rPr>
          <w:rFonts w:asciiTheme="majorBidi" w:hAnsiTheme="majorBidi" w:cstheme="majorBidi"/>
          <w:sz w:val="24"/>
          <w:szCs w:val="24"/>
        </w:rPr>
        <w:t>ANECHEMENT</w:t>
      </w:r>
      <w:r w:rsidR="004B7214" w:rsidRPr="00DE6888">
        <w:rPr>
          <w:rFonts w:asciiTheme="majorBidi" w:hAnsiTheme="majorBidi" w:cstheme="majorBidi"/>
          <w:sz w:val="24"/>
          <w:szCs w:val="24"/>
        </w:rPr>
        <w:t> </w:t>
      </w:r>
      <w:r w:rsidR="004B7214">
        <w:rPr>
          <w:rFonts w:asciiTheme="majorBidi" w:hAnsiTheme="majorBidi" w:cstheme="majorBidi"/>
          <w:sz w:val="24"/>
          <w:szCs w:val="24"/>
        </w:rPr>
        <w:t>:</w:t>
      </w:r>
      <w:r w:rsidR="004B7214" w:rsidRPr="00DE6888">
        <w:rPr>
          <w:rFonts w:asciiTheme="majorBidi" w:hAnsiTheme="majorBidi" w:cstheme="majorBidi"/>
          <w:sz w:val="24"/>
          <w:szCs w:val="24"/>
        </w:rPr>
        <w:t xml:space="preserve"> Angiospermes</w:t>
      </w:r>
      <w:r w:rsidRPr="00DE6888">
        <w:rPr>
          <w:rFonts w:asciiTheme="majorBidi" w:hAnsiTheme="majorBidi" w:cstheme="majorBidi"/>
          <w:sz w:val="24"/>
          <w:szCs w:val="24"/>
        </w:rPr>
        <w:t>.</w:t>
      </w:r>
    </w:p>
    <w:p w:rsidR="00830134" w:rsidRPr="00DE6888" w:rsidRDefault="00830134" w:rsidP="00DE6888">
      <w:pPr>
        <w:spacing w:after="0" w:line="480" w:lineRule="auto"/>
        <w:jc w:val="both"/>
        <w:rPr>
          <w:rFonts w:asciiTheme="majorBidi" w:hAnsiTheme="majorBidi" w:cstheme="majorBidi"/>
          <w:sz w:val="24"/>
          <w:szCs w:val="24"/>
        </w:rPr>
      </w:pPr>
      <w:r w:rsidRPr="00DE6888">
        <w:rPr>
          <w:rFonts w:asciiTheme="majorBidi" w:hAnsiTheme="majorBidi" w:cstheme="majorBidi"/>
          <w:sz w:val="24"/>
          <w:szCs w:val="24"/>
        </w:rPr>
        <w:t>-</w:t>
      </w:r>
      <w:r w:rsidR="00B9276F">
        <w:rPr>
          <w:rFonts w:asciiTheme="majorBidi" w:hAnsiTheme="majorBidi" w:cstheme="majorBidi"/>
          <w:sz w:val="24"/>
          <w:szCs w:val="24"/>
        </w:rPr>
        <w:t xml:space="preserve"> </w:t>
      </w:r>
      <w:r w:rsidRPr="00DE6888">
        <w:rPr>
          <w:rFonts w:asciiTheme="majorBidi" w:hAnsiTheme="majorBidi" w:cstheme="majorBidi"/>
          <w:sz w:val="24"/>
          <w:szCs w:val="24"/>
        </w:rPr>
        <w:t>CL</w:t>
      </w:r>
      <w:r w:rsidR="00DE6888" w:rsidRPr="00DE6888">
        <w:rPr>
          <w:rFonts w:asciiTheme="majorBidi" w:hAnsiTheme="majorBidi" w:cstheme="majorBidi"/>
          <w:sz w:val="24"/>
          <w:szCs w:val="24"/>
        </w:rPr>
        <w:t>ASSE</w:t>
      </w:r>
      <w:r w:rsidRPr="00DE6888">
        <w:rPr>
          <w:rFonts w:asciiTheme="majorBidi" w:hAnsiTheme="majorBidi" w:cstheme="majorBidi"/>
          <w:sz w:val="24"/>
          <w:szCs w:val="24"/>
        </w:rPr>
        <w:t> </w:t>
      </w:r>
      <w:r w:rsidR="00DE6888" w:rsidRPr="00DE6888">
        <w:rPr>
          <w:rFonts w:asciiTheme="majorBidi" w:hAnsiTheme="majorBidi" w:cstheme="majorBidi"/>
          <w:sz w:val="24"/>
          <w:szCs w:val="24"/>
        </w:rPr>
        <w:t xml:space="preserve">                               </w:t>
      </w:r>
      <w:r w:rsidR="00DE6888">
        <w:rPr>
          <w:rFonts w:asciiTheme="majorBidi" w:hAnsiTheme="majorBidi" w:cstheme="majorBidi"/>
          <w:sz w:val="24"/>
          <w:szCs w:val="24"/>
        </w:rPr>
        <w:t xml:space="preserve">   </w:t>
      </w:r>
      <w:r w:rsidR="004B7214" w:rsidRPr="00DE6888">
        <w:rPr>
          <w:rFonts w:asciiTheme="majorBidi" w:hAnsiTheme="majorBidi" w:cstheme="majorBidi"/>
          <w:sz w:val="24"/>
          <w:szCs w:val="24"/>
        </w:rPr>
        <w:t>: Monocotylodones</w:t>
      </w:r>
      <w:r w:rsidRPr="00DE6888">
        <w:rPr>
          <w:rFonts w:asciiTheme="majorBidi" w:hAnsiTheme="majorBidi" w:cstheme="majorBidi"/>
          <w:sz w:val="24"/>
          <w:szCs w:val="24"/>
        </w:rPr>
        <w:t>.</w:t>
      </w:r>
    </w:p>
    <w:p w:rsidR="00830134" w:rsidRPr="00DE6888" w:rsidRDefault="00830134" w:rsidP="00DE6888">
      <w:pPr>
        <w:spacing w:after="0" w:line="480" w:lineRule="auto"/>
        <w:jc w:val="both"/>
        <w:rPr>
          <w:rFonts w:asciiTheme="majorBidi" w:hAnsiTheme="majorBidi" w:cstheme="majorBidi"/>
          <w:sz w:val="24"/>
          <w:szCs w:val="24"/>
        </w:rPr>
      </w:pPr>
      <w:r w:rsidRPr="00DE6888">
        <w:rPr>
          <w:rFonts w:asciiTheme="majorBidi" w:hAnsiTheme="majorBidi" w:cstheme="majorBidi"/>
          <w:sz w:val="24"/>
          <w:szCs w:val="24"/>
        </w:rPr>
        <w:t>-</w:t>
      </w:r>
      <w:r w:rsidR="00B9276F">
        <w:rPr>
          <w:rFonts w:asciiTheme="majorBidi" w:hAnsiTheme="majorBidi" w:cstheme="majorBidi"/>
          <w:sz w:val="24"/>
          <w:szCs w:val="24"/>
        </w:rPr>
        <w:t xml:space="preserve"> </w:t>
      </w:r>
      <w:r w:rsidRPr="00DE6888">
        <w:rPr>
          <w:rFonts w:asciiTheme="majorBidi" w:hAnsiTheme="majorBidi" w:cstheme="majorBidi"/>
          <w:sz w:val="24"/>
          <w:szCs w:val="24"/>
        </w:rPr>
        <w:t>F</w:t>
      </w:r>
      <w:r w:rsidR="00DE6888" w:rsidRPr="00DE6888">
        <w:rPr>
          <w:rFonts w:asciiTheme="majorBidi" w:hAnsiTheme="majorBidi" w:cstheme="majorBidi"/>
          <w:sz w:val="24"/>
          <w:szCs w:val="24"/>
        </w:rPr>
        <w:t>AMILLE</w:t>
      </w:r>
      <w:r w:rsidR="00DE6888">
        <w:rPr>
          <w:rFonts w:asciiTheme="majorBidi" w:hAnsiTheme="majorBidi" w:cstheme="majorBidi"/>
          <w:sz w:val="24"/>
          <w:szCs w:val="24"/>
        </w:rPr>
        <w:t xml:space="preserve">                                </w:t>
      </w:r>
      <w:r w:rsidR="004B7214" w:rsidRPr="00DE6888">
        <w:rPr>
          <w:rFonts w:asciiTheme="majorBidi" w:hAnsiTheme="majorBidi" w:cstheme="majorBidi"/>
          <w:sz w:val="24"/>
          <w:szCs w:val="24"/>
        </w:rPr>
        <w:t>: Poacées</w:t>
      </w:r>
      <w:r w:rsidRPr="00DE6888">
        <w:rPr>
          <w:rFonts w:asciiTheme="majorBidi" w:hAnsiTheme="majorBidi" w:cstheme="majorBidi"/>
          <w:sz w:val="24"/>
          <w:szCs w:val="24"/>
        </w:rPr>
        <w:t>.</w:t>
      </w:r>
    </w:p>
    <w:p w:rsidR="00830134" w:rsidRPr="00DE6888" w:rsidRDefault="00830134" w:rsidP="00DE6888">
      <w:pPr>
        <w:spacing w:after="0" w:line="480" w:lineRule="auto"/>
        <w:jc w:val="both"/>
        <w:rPr>
          <w:rFonts w:asciiTheme="majorBidi" w:hAnsiTheme="majorBidi" w:cstheme="majorBidi"/>
          <w:sz w:val="24"/>
          <w:szCs w:val="24"/>
        </w:rPr>
      </w:pPr>
      <w:r w:rsidRPr="00DE6888">
        <w:rPr>
          <w:rFonts w:asciiTheme="majorBidi" w:hAnsiTheme="majorBidi" w:cstheme="majorBidi"/>
          <w:sz w:val="24"/>
          <w:szCs w:val="24"/>
        </w:rPr>
        <w:t>-</w:t>
      </w:r>
      <w:r w:rsidR="00B9276F">
        <w:rPr>
          <w:rFonts w:asciiTheme="majorBidi" w:hAnsiTheme="majorBidi" w:cstheme="majorBidi"/>
          <w:sz w:val="24"/>
          <w:szCs w:val="24"/>
        </w:rPr>
        <w:t xml:space="preserve"> </w:t>
      </w:r>
      <w:r w:rsidRPr="00DE6888">
        <w:rPr>
          <w:rFonts w:asciiTheme="majorBidi" w:hAnsiTheme="majorBidi" w:cstheme="majorBidi"/>
          <w:sz w:val="24"/>
          <w:szCs w:val="24"/>
        </w:rPr>
        <w:t>S</w:t>
      </w:r>
      <w:r w:rsidR="00DE6888">
        <w:rPr>
          <w:rFonts w:asciiTheme="majorBidi" w:hAnsiTheme="majorBidi" w:cstheme="majorBidi"/>
          <w:sz w:val="24"/>
          <w:szCs w:val="24"/>
        </w:rPr>
        <w:t>OUS</w:t>
      </w:r>
      <w:r w:rsidRPr="00DE6888">
        <w:rPr>
          <w:rFonts w:asciiTheme="majorBidi" w:hAnsiTheme="majorBidi" w:cstheme="majorBidi"/>
          <w:sz w:val="24"/>
          <w:szCs w:val="24"/>
        </w:rPr>
        <w:t>/F</w:t>
      </w:r>
      <w:r w:rsidR="00DE6888" w:rsidRPr="00DE6888">
        <w:rPr>
          <w:rFonts w:asciiTheme="majorBidi" w:hAnsiTheme="majorBidi" w:cstheme="majorBidi"/>
          <w:sz w:val="24"/>
          <w:szCs w:val="24"/>
        </w:rPr>
        <w:t>AMILLE</w:t>
      </w:r>
      <w:r w:rsidR="00DE6888">
        <w:rPr>
          <w:rFonts w:asciiTheme="majorBidi" w:hAnsiTheme="majorBidi" w:cstheme="majorBidi"/>
          <w:sz w:val="24"/>
          <w:szCs w:val="24"/>
        </w:rPr>
        <w:t xml:space="preserve">                     </w:t>
      </w:r>
      <w:r w:rsidR="004B7214" w:rsidRPr="00DE6888">
        <w:rPr>
          <w:rFonts w:asciiTheme="majorBidi" w:hAnsiTheme="majorBidi" w:cstheme="majorBidi"/>
          <w:sz w:val="24"/>
          <w:szCs w:val="24"/>
        </w:rPr>
        <w:t>: Featicaidées</w:t>
      </w:r>
      <w:r w:rsidRPr="00DE6888">
        <w:rPr>
          <w:rFonts w:asciiTheme="majorBidi" w:hAnsiTheme="majorBidi" w:cstheme="majorBidi"/>
          <w:sz w:val="24"/>
          <w:szCs w:val="24"/>
        </w:rPr>
        <w:t>.</w:t>
      </w:r>
    </w:p>
    <w:p w:rsidR="00830134" w:rsidRPr="00BB629C" w:rsidRDefault="00830134" w:rsidP="00702F9B">
      <w:pPr>
        <w:spacing w:after="0" w:line="480" w:lineRule="auto"/>
        <w:jc w:val="both"/>
        <w:rPr>
          <w:rFonts w:asciiTheme="majorBidi" w:hAnsiTheme="majorBidi" w:cstheme="majorBidi"/>
          <w:sz w:val="24"/>
          <w:szCs w:val="24"/>
        </w:rPr>
      </w:pPr>
      <w:r w:rsidRPr="00BB629C">
        <w:rPr>
          <w:rFonts w:asciiTheme="majorBidi" w:hAnsiTheme="majorBidi" w:cstheme="majorBidi"/>
          <w:sz w:val="24"/>
          <w:szCs w:val="24"/>
        </w:rPr>
        <w:t>-</w:t>
      </w:r>
      <w:r w:rsidR="00B9276F" w:rsidRPr="00BB629C">
        <w:rPr>
          <w:rFonts w:asciiTheme="majorBidi" w:hAnsiTheme="majorBidi" w:cstheme="majorBidi"/>
          <w:sz w:val="24"/>
          <w:szCs w:val="24"/>
        </w:rPr>
        <w:t xml:space="preserve"> </w:t>
      </w:r>
      <w:r w:rsidRPr="00BB629C">
        <w:rPr>
          <w:rFonts w:asciiTheme="majorBidi" w:hAnsiTheme="majorBidi" w:cstheme="majorBidi"/>
          <w:sz w:val="24"/>
          <w:szCs w:val="24"/>
        </w:rPr>
        <w:t>G</w:t>
      </w:r>
      <w:r w:rsidR="00702F9B" w:rsidRPr="00BB629C">
        <w:rPr>
          <w:rFonts w:asciiTheme="majorBidi" w:hAnsiTheme="majorBidi" w:cstheme="majorBidi"/>
          <w:sz w:val="24"/>
          <w:szCs w:val="24"/>
        </w:rPr>
        <w:t xml:space="preserve">ENRE                                    </w:t>
      </w:r>
      <w:r w:rsidR="004B7214" w:rsidRPr="00BB629C">
        <w:rPr>
          <w:rFonts w:asciiTheme="majorBidi" w:hAnsiTheme="majorBidi" w:cstheme="majorBidi"/>
          <w:sz w:val="24"/>
          <w:szCs w:val="24"/>
        </w:rPr>
        <w:t>: Hordeum</w:t>
      </w:r>
      <w:r w:rsidRPr="00BB629C">
        <w:rPr>
          <w:rFonts w:asciiTheme="majorBidi" w:hAnsiTheme="majorBidi" w:cstheme="majorBidi"/>
          <w:sz w:val="24"/>
          <w:szCs w:val="24"/>
        </w:rPr>
        <w:t>.</w:t>
      </w:r>
    </w:p>
    <w:p w:rsidR="00830134" w:rsidRPr="00BB629C" w:rsidRDefault="00830134" w:rsidP="00702F9B">
      <w:pPr>
        <w:spacing w:after="0" w:line="480" w:lineRule="auto"/>
        <w:jc w:val="both"/>
        <w:rPr>
          <w:rFonts w:asciiTheme="majorBidi" w:hAnsiTheme="majorBidi" w:cstheme="majorBidi"/>
          <w:sz w:val="24"/>
          <w:szCs w:val="24"/>
        </w:rPr>
      </w:pPr>
      <w:r w:rsidRPr="00BB629C">
        <w:rPr>
          <w:rFonts w:asciiTheme="majorBidi" w:hAnsiTheme="majorBidi" w:cstheme="majorBidi"/>
          <w:sz w:val="24"/>
          <w:szCs w:val="24"/>
        </w:rPr>
        <w:t>-</w:t>
      </w:r>
      <w:r w:rsidR="00B9276F" w:rsidRPr="00BB629C">
        <w:rPr>
          <w:rFonts w:asciiTheme="majorBidi" w:hAnsiTheme="majorBidi" w:cstheme="majorBidi"/>
          <w:sz w:val="24"/>
          <w:szCs w:val="24"/>
        </w:rPr>
        <w:t xml:space="preserve"> </w:t>
      </w:r>
      <w:r w:rsidRPr="00BB629C">
        <w:rPr>
          <w:rFonts w:asciiTheme="majorBidi" w:hAnsiTheme="majorBidi" w:cstheme="majorBidi"/>
          <w:sz w:val="24"/>
          <w:szCs w:val="24"/>
        </w:rPr>
        <w:t>ESP</w:t>
      </w:r>
      <w:r w:rsidR="00702F9B" w:rsidRPr="00BB629C">
        <w:rPr>
          <w:rFonts w:asciiTheme="majorBidi" w:hAnsiTheme="majorBidi" w:cstheme="majorBidi"/>
          <w:sz w:val="24"/>
          <w:szCs w:val="24"/>
        </w:rPr>
        <w:t xml:space="preserve">ESCE                                 </w:t>
      </w:r>
      <w:r w:rsidR="004B7214" w:rsidRPr="00BB629C">
        <w:rPr>
          <w:rFonts w:asciiTheme="majorBidi" w:hAnsiTheme="majorBidi" w:cstheme="majorBidi"/>
          <w:sz w:val="24"/>
          <w:szCs w:val="24"/>
        </w:rPr>
        <w:t>:</w:t>
      </w:r>
      <w:r w:rsidR="004B7214" w:rsidRPr="00BB629C">
        <w:rPr>
          <w:rFonts w:asciiTheme="majorBidi" w:hAnsiTheme="majorBidi" w:cstheme="majorBidi"/>
          <w:i/>
          <w:iCs/>
          <w:sz w:val="24"/>
          <w:szCs w:val="24"/>
        </w:rPr>
        <w:t xml:space="preserve"> Hordeum</w:t>
      </w:r>
      <w:r w:rsidRPr="00BB629C">
        <w:rPr>
          <w:rFonts w:asciiTheme="majorBidi" w:hAnsiTheme="majorBidi" w:cstheme="majorBidi"/>
          <w:i/>
          <w:iCs/>
          <w:sz w:val="24"/>
          <w:szCs w:val="24"/>
        </w:rPr>
        <w:t xml:space="preserve"> </w:t>
      </w:r>
      <w:r w:rsidR="00E41114" w:rsidRPr="00BB629C">
        <w:rPr>
          <w:rFonts w:asciiTheme="majorBidi" w:hAnsiTheme="majorBidi" w:cstheme="majorBidi"/>
          <w:i/>
          <w:iCs/>
          <w:sz w:val="24"/>
          <w:szCs w:val="24"/>
        </w:rPr>
        <w:t>v</w:t>
      </w:r>
      <w:r w:rsidRPr="00BB629C">
        <w:rPr>
          <w:rFonts w:asciiTheme="majorBidi" w:hAnsiTheme="majorBidi" w:cstheme="majorBidi"/>
          <w:i/>
          <w:iCs/>
          <w:sz w:val="24"/>
          <w:szCs w:val="24"/>
        </w:rPr>
        <w:t>ulgare L.</w:t>
      </w:r>
    </w:p>
    <w:p w:rsidR="00830134" w:rsidRPr="00987C32" w:rsidRDefault="00E41114" w:rsidP="009D5B04">
      <w:pPr>
        <w:spacing w:after="0" w:line="480" w:lineRule="auto"/>
        <w:jc w:val="both"/>
        <w:rPr>
          <w:rFonts w:asciiTheme="majorBidi" w:hAnsiTheme="majorBidi" w:cstheme="majorBidi"/>
          <w:b/>
          <w:bCs/>
          <w:sz w:val="28"/>
          <w:szCs w:val="28"/>
        </w:rPr>
      </w:pPr>
      <w:r w:rsidRPr="00987C32">
        <w:rPr>
          <w:rFonts w:asciiTheme="majorBidi" w:hAnsiTheme="majorBidi" w:cstheme="majorBidi"/>
          <w:b/>
          <w:bCs/>
          <w:sz w:val="28"/>
          <w:szCs w:val="28"/>
        </w:rPr>
        <w:t xml:space="preserve">1-3- </w:t>
      </w:r>
      <w:r w:rsidR="00830134" w:rsidRPr="00987C32">
        <w:rPr>
          <w:rFonts w:asciiTheme="majorBidi" w:hAnsiTheme="majorBidi" w:cstheme="majorBidi"/>
          <w:b/>
          <w:bCs/>
          <w:sz w:val="28"/>
          <w:szCs w:val="28"/>
        </w:rPr>
        <w:t>La Culture de l'orge en Algérie:</w:t>
      </w:r>
    </w:p>
    <w:p w:rsidR="00830134" w:rsidRPr="00987C32" w:rsidRDefault="00830134" w:rsidP="009D5B04">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La culture de l’orge est pratiquée sous un large éventail de conditions agro climatiques allant de subhumide inferieur à l’aride supérieur soit une pluviométrie annuelle comprise entre 550 mm pour la zone littorale et les piémonts nord et 250 mm pour le sud de la zone haute altitude.</w:t>
      </w:r>
    </w:p>
    <w:p w:rsidR="00830134" w:rsidRPr="00987C32" w:rsidRDefault="00830134" w:rsidP="009D5B04">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Dans cette zone les fact</w:t>
      </w:r>
      <w:r w:rsidR="00E41114" w:rsidRPr="00987C32">
        <w:rPr>
          <w:rFonts w:asciiTheme="majorBidi" w:hAnsiTheme="majorBidi" w:cstheme="majorBidi"/>
          <w:sz w:val="24"/>
          <w:szCs w:val="24"/>
        </w:rPr>
        <w:t>eur</w:t>
      </w:r>
      <w:r w:rsidRPr="00987C32">
        <w:rPr>
          <w:rFonts w:asciiTheme="majorBidi" w:hAnsiTheme="majorBidi" w:cstheme="majorBidi"/>
          <w:sz w:val="24"/>
          <w:szCs w:val="24"/>
        </w:rPr>
        <w:t>s limitant</w:t>
      </w:r>
      <w:r w:rsidR="00E41114" w:rsidRPr="00987C32">
        <w:rPr>
          <w:rFonts w:asciiTheme="majorBidi" w:hAnsiTheme="majorBidi" w:cstheme="majorBidi"/>
          <w:sz w:val="24"/>
          <w:szCs w:val="24"/>
        </w:rPr>
        <w:t>s</w:t>
      </w:r>
      <w:r w:rsidRPr="00987C32">
        <w:rPr>
          <w:rFonts w:asciiTheme="majorBidi" w:hAnsiTheme="majorBidi" w:cstheme="majorBidi"/>
          <w:sz w:val="24"/>
          <w:szCs w:val="24"/>
        </w:rPr>
        <w:t xml:space="preserve"> la culture pluviale de l’orge se situent à deux niveaux:</w:t>
      </w:r>
    </w:p>
    <w:p w:rsidR="00830134" w:rsidRPr="00987C32" w:rsidRDefault="00830134" w:rsidP="009D5B04">
      <w:pPr>
        <w:pStyle w:val="a3"/>
        <w:numPr>
          <w:ilvl w:val="0"/>
          <w:numId w:val="28"/>
        </w:numPr>
        <w:spacing w:after="0" w:line="480" w:lineRule="auto"/>
        <w:ind w:left="993"/>
        <w:jc w:val="both"/>
        <w:rPr>
          <w:rFonts w:asciiTheme="majorBidi" w:hAnsiTheme="majorBidi" w:cstheme="majorBidi"/>
          <w:sz w:val="24"/>
          <w:szCs w:val="24"/>
        </w:rPr>
      </w:pPr>
      <w:r w:rsidRPr="00987C32">
        <w:rPr>
          <w:rFonts w:asciiTheme="majorBidi" w:hAnsiTheme="majorBidi" w:cstheme="majorBidi"/>
          <w:sz w:val="24"/>
          <w:szCs w:val="24"/>
        </w:rPr>
        <w:t>sur le plan abiotique: un régime pluviométrique insuffisant et irrégulier tant du point de vue quantitatif que du point de vue de la répar</w:t>
      </w:r>
      <w:r w:rsidR="006B717A" w:rsidRPr="00987C32">
        <w:rPr>
          <w:rFonts w:asciiTheme="majorBidi" w:hAnsiTheme="majorBidi" w:cstheme="majorBidi"/>
          <w:sz w:val="24"/>
          <w:szCs w:val="24"/>
        </w:rPr>
        <w:t>tition</w:t>
      </w:r>
      <w:r w:rsidRPr="00987C32">
        <w:rPr>
          <w:rFonts w:asciiTheme="majorBidi" w:hAnsiTheme="majorBidi" w:cstheme="majorBidi"/>
          <w:sz w:val="24"/>
          <w:szCs w:val="24"/>
        </w:rPr>
        <w:t xml:space="preserve"> avec généralement des gelées (gel d’épis en zone de haute altitude) et un stress hydrique en fin de cycle.</w:t>
      </w:r>
    </w:p>
    <w:p w:rsidR="00830134" w:rsidRPr="002D069D" w:rsidRDefault="00830134" w:rsidP="002D069D">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 xml:space="preserve">sur le </w:t>
      </w:r>
      <w:r w:rsidR="006B717A" w:rsidRPr="00987C32">
        <w:rPr>
          <w:rFonts w:asciiTheme="majorBidi" w:hAnsiTheme="majorBidi" w:cstheme="majorBidi"/>
          <w:sz w:val="24"/>
          <w:szCs w:val="24"/>
        </w:rPr>
        <w:t>plan des pratiques culturales: à</w:t>
      </w:r>
      <w:r w:rsidRPr="00987C32">
        <w:rPr>
          <w:rFonts w:asciiTheme="majorBidi" w:hAnsiTheme="majorBidi" w:cstheme="majorBidi"/>
          <w:sz w:val="24"/>
          <w:szCs w:val="24"/>
        </w:rPr>
        <w:t xml:space="preserve"> la faible fertilité des sols (absence total restitution de la matière organique au sol</w:t>
      </w:r>
      <w:r w:rsidR="006B717A" w:rsidRPr="00987C32">
        <w:rPr>
          <w:rFonts w:asciiTheme="majorBidi" w:hAnsiTheme="majorBidi" w:cstheme="majorBidi"/>
          <w:sz w:val="24"/>
          <w:szCs w:val="24"/>
        </w:rPr>
        <w:t>) s’ajoute</w:t>
      </w:r>
      <w:r w:rsidR="00E41114" w:rsidRPr="00987C32">
        <w:rPr>
          <w:rFonts w:asciiTheme="majorBidi" w:hAnsiTheme="majorBidi" w:cstheme="majorBidi"/>
          <w:sz w:val="24"/>
          <w:szCs w:val="24"/>
        </w:rPr>
        <w:t xml:space="preserve"> l’absence de maî</w:t>
      </w:r>
      <w:r w:rsidRPr="00987C32">
        <w:rPr>
          <w:rFonts w:asciiTheme="majorBidi" w:hAnsiTheme="majorBidi" w:cstheme="majorBidi"/>
          <w:sz w:val="24"/>
          <w:szCs w:val="24"/>
        </w:rPr>
        <w:t>trise de l’itinéraire.</w:t>
      </w:r>
      <w:r w:rsidR="002D069D" w:rsidRPr="002D069D">
        <w:rPr>
          <w:rFonts w:asciiTheme="majorBidi" w:hAnsiTheme="majorBidi" w:cstheme="majorBidi"/>
          <w:sz w:val="24"/>
          <w:szCs w:val="24"/>
        </w:rPr>
        <w:t xml:space="preserve"> </w:t>
      </w:r>
      <w:r w:rsidR="002D069D" w:rsidRPr="00987C32">
        <w:rPr>
          <w:rFonts w:asciiTheme="majorBidi" w:hAnsiTheme="majorBidi" w:cstheme="majorBidi"/>
          <w:sz w:val="24"/>
          <w:szCs w:val="24"/>
        </w:rPr>
        <w:t>(BONJEAN et PICARD, 1990)</w:t>
      </w:r>
    </w:p>
    <w:p w:rsidR="006F073A" w:rsidRPr="00987C32" w:rsidRDefault="00E41114" w:rsidP="009D5B04">
      <w:pPr>
        <w:pStyle w:val="a3"/>
        <w:numPr>
          <w:ilvl w:val="1"/>
          <w:numId w:val="17"/>
        </w:numPr>
        <w:spacing w:after="0" w:line="480" w:lineRule="auto"/>
        <w:jc w:val="both"/>
        <w:rPr>
          <w:rFonts w:asciiTheme="majorBidi" w:hAnsiTheme="majorBidi" w:cstheme="majorBidi"/>
          <w:sz w:val="28"/>
          <w:szCs w:val="28"/>
        </w:rPr>
      </w:pPr>
      <w:r w:rsidRPr="00987C32">
        <w:rPr>
          <w:rFonts w:asciiTheme="majorBidi" w:hAnsiTheme="majorBidi" w:cstheme="majorBidi"/>
          <w:b/>
          <w:bCs/>
          <w:sz w:val="28"/>
          <w:szCs w:val="28"/>
        </w:rPr>
        <w:t>Caractères généraux  de la plante</w:t>
      </w:r>
      <w:r w:rsidR="0030181E" w:rsidRPr="00987C32">
        <w:rPr>
          <w:rFonts w:asciiTheme="majorBidi" w:hAnsiTheme="majorBidi" w:cstheme="majorBidi"/>
          <w:b/>
          <w:bCs/>
          <w:sz w:val="28"/>
          <w:szCs w:val="28"/>
        </w:rPr>
        <w:t>:</w:t>
      </w:r>
      <w:r w:rsidR="006F073A" w:rsidRPr="00987C32">
        <w:rPr>
          <w:rFonts w:asciiTheme="majorBidi" w:hAnsiTheme="majorBidi" w:cstheme="majorBidi"/>
          <w:sz w:val="28"/>
          <w:szCs w:val="28"/>
        </w:rPr>
        <w:t xml:space="preserve"> </w:t>
      </w:r>
    </w:p>
    <w:p w:rsidR="006F073A" w:rsidRPr="00987C32" w:rsidRDefault="007125BE" w:rsidP="009D5B04">
      <w:pPr>
        <w:spacing w:after="0" w:line="480" w:lineRule="auto"/>
        <w:ind w:firstLine="360"/>
        <w:jc w:val="both"/>
        <w:rPr>
          <w:rFonts w:asciiTheme="majorBidi" w:hAnsiTheme="majorBidi" w:cstheme="majorBidi"/>
          <w:sz w:val="24"/>
          <w:szCs w:val="24"/>
        </w:rPr>
      </w:pPr>
      <w:r w:rsidRPr="00987C32">
        <w:rPr>
          <w:rFonts w:asciiTheme="majorBidi" w:hAnsiTheme="majorBidi" w:cstheme="majorBidi"/>
          <w:sz w:val="24"/>
          <w:szCs w:val="24"/>
        </w:rPr>
        <w:t xml:space="preserve">         </w:t>
      </w:r>
      <w:r w:rsidR="006F073A" w:rsidRPr="00987C32">
        <w:rPr>
          <w:rFonts w:asciiTheme="majorBidi" w:hAnsiTheme="majorBidi" w:cstheme="majorBidi"/>
          <w:sz w:val="24"/>
          <w:szCs w:val="24"/>
        </w:rPr>
        <w:t>L’orge se distingue des céréales, notamment le blé par :</w:t>
      </w:r>
    </w:p>
    <w:p w:rsidR="006F073A" w:rsidRPr="00987C32" w:rsidRDefault="006F073A" w:rsidP="009D5B04">
      <w:pPr>
        <w:pStyle w:val="a3"/>
        <w:numPr>
          <w:ilvl w:val="0"/>
          <w:numId w:val="13"/>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Un feuillage vert clair au stade herbacé,</w:t>
      </w:r>
    </w:p>
    <w:p w:rsidR="006F073A" w:rsidRPr="00987C32" w:rsidRDefault="00EB2D63" w:rsidP="009D5B04">
      <w:pPr>
        <w:pStyle w:val="a3"/>
        <w:numPr>
          <w:ilvl w:val="0"/>
          <w:numId w:val="13"/>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l</w:t>
      </w:r>
      <w:r w:rsidR="006F073A" w:rsidRPr="00987C32">
        <w:rPr>
          <w:rFonts w:asciiTheme="majorBidi" w:hAnsiTheme="majorBidi" w:cstheme="majorBidi"/>
          <w:sz w:val="24"/>
          <w:szCs w:val="24"/>
        </w:rPr>
        <w:t>a présence d’une ligule développée, d’oreillettes glabres et embarr</w:t>
      </w:r>
      <w:r w:rsidRPr="00987C32">
        <w:rPr>
          <w:rFonts w:asciiTheme="majorBidi" w:hAnsiTheme="majorBidi" w:cstheme="majorBidi"/>
          <w:sz w:val="24"/>
          <w:szCs w:val="24"/>
        </w:rPr>
        <w:t>assantes généralement anthocyanes</w:t>
      </w:r>
      <w:r w:rsidR="006F073A" w:rsidRPr="00987C32">
        <w:rPr>
          <w:rFonts w:asciiTheme="majorBidi" w:hAnsiTheme="majorBidi" w:cstheme="majorBidi"/>
          <w:sz w:val="24"/>
          <w:szCs w:val="24"/>
        </w:rPr>
        <w:t>,</w:t>
      </w:r>
    </w:p>
    <w:p w:rsidR="006F073A" w:rsidRPr="00987C32" w:rsidRDefault="00EB2D63" w:rsidP="009D5B04">
      <w:pPr>
        <w:pStyle w:val="a3"/>
        <w:numPr>
          <w:ilvl w:val="0"/>
          <w:numId w:val="13"/>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u</w:t>
      </w:r>
      <w:r w:rsidR="00583080" w:rsidRPr="00987C32">
        <w:rPr>
          <w:rFonts w:asciiTheme="majorBidi" w:hAnsiTheme="majorBidi" w:cstheme="majorBidi"/>
          <w:sz w:val="24"/>
          <w:szCs w:val="24"/>
        </w:rPr>
        <w:t>ne proportion</w:t>
      </w:r>
      <w:r w:rsidR="006F073A" w:rsidRPr="00987C32">
        <w:rPr>
          <w:rFonts w:asciiTheme="majorBidi" w:hAnsiTheme="majorBidi" w:cstheme="majorBidi"/>
          <w:sz w:val="24"/>
          <w:szCs w:val="24"/>
        </w:rPr>
        <w:t xml:space="preserve"> plus forte au tallage, avec une paille souvent plus fragile que celle du blé,</w:t>
      </w:r>
    </w:p>
    <w:p w:rsidR="002D069D" w:rsidRDefault="00EB2D63" w:rsidP="002D069D">
      <w:pPr>
        <w:pStyle w:val="a3"/>
        <w:numPr>
          <w:ilvl w:val="0"/>
          <w:numId w:val="13"/>
        </w:numPr>
        <w:spacing w:after="0" w:line="480" w:lineRule="auto"/>
        <w:ind w:left="709" w:hanging="283"/>
        <w:jc w:val="both"/>
        <w:rPr>
          <w:rFonts w:asciiTheme="majorBidi" w:hAnsiTheme="majorBidi" w:cstheme="majorBidi"/>
          <w:sz w:val="24"/>
          <w:szCs w:val="24"/>
        </w:rPr>
      </w:pPr>
      <w:r w:rsidRPr="002D069D">
        <w:rPr>
          <w:rFonts w:asciiTheme="majorBidi" w:hAnsiTheme="majorBidi" w:cstheme="majorBidi"/>
          <w:sz w:val="24"/>
          <w:szCs w:val="24"/>
        </w:rPr>
        <w:t>u</w:t>
      </w:r>
      <w:r w:rsidR="00583080" w:rsidRPr="002D069D">
        <w:rPr>
          <w:rFonts w:asciiTheme="majorBidi" w:hAnsiTheme="majorBidi" w:cstheme="majorBidi"/>
          <w:sz w:val="24"/>
          <w:szCs w:val="24"/>
        </w:rPr>
        <w:t>n cycle semi</w:t>
      </w:r>
      <w:r w:rsidR="006F073A" w:rsidRPr="002D069D">
        <w:rPr>
          <w:rFonts w:asciiTheme="majorBidi" w:hAnsiTheme="majorBidi" w:cstheme="majorBidi"/>
          <w:sz w:val="24"/>
          <w:szCs w:val="24"/>
        </w:rPr>
        <w:t>-maturité souvent plus court que blé,</w:t>
      </w:r>
    </w:p>
    <w:p w:rsidR="002D069D" w:rsidRDefault="00EB2D63" w:rsidP="002D069D">
      <w:pPr>
        <w:pStyle w:val="a3"/>
        <w:numPr>
          <w:ilvl w:val="0"/>
          <w:numId w:val="13"/>
        </w:numPr>
        <w:spacing w:after="0" w:line="480" w:lineRule="auto"/>
        <w:ind w:left="709" w:hanging="283"/>
        <w:jc w:val="both"/>
        <w:rPr>
          <w:rFonts w:asciiTheme="majorBidi" w:hAnsiTheme="majorBidi" w:cstheme="majorBidi"/>
          <w:sz w:val="24"/>
          <w:szCs w:val="24"/>
        </w:rPr>
      </w:pPr>
      <w:r w:rsidRPr="002D069D">
        <w:rPr>
          <w:rFonts w:asciiTheme="majorBidi" w:hAnsiTheme="majorBidi" w:cstheme="majorBidi"/>
          <w:sz w:val="24"/>
          <w:szCs w:val="24"/>
        </w:rPr>
        <w:t>u</w:t>
      </w:r>
      <w:r w:rsidR="006F073A" w:rsidRPr="002D069D">
        <w:rPr>
          <w:rFonts w:asciiTheme="majorBidi" w:hAnsiTheme="majorBidi" w:cstheme="majorBidi"/>
          <w:sz w:val="24"/>
          <w:szCs w:val="24"/>
        </w:rPr>
        <w:t>ne capacité de tolérance au froid n’atteignant pas celle des blés ou des seigles,</w:t>
      </w:r>
    </w:p>
    <w:p w:rsidR="006F073A" w:rsidRPr="002D069D" w:rsidRDefault="00EB2D63" w:rsidP="002D069D">
      <w:pPr>
        <w:pStyle w:val="a3"/>
        <w:numPr>
          <w:ilvl w:val="0"/>
          <w:numId w:val="13"/>
        </w:numPr>
        <w:spacing w:after="0" w:line="480" w:lineRule="auto"/>
        <w:ind w:left="709" w:hanging="283"/>
        <w:jc w:val="both"/>
        <w:rPr>
          <w:rFonts w:asciiTheme="majorBidi" w:hAnsiTheme="majorBidi" w:cstheme="majorBidi"/>
          <w:sz w:val="24"/>
          <w:szCs w:val="24"/>
        </w:rPr>
      </w:pPr>
      <w:r w:rsidRPr="002D069D">
        <w:rPr>
          <w:rFonts w:asciiTheme="majorBidi" w:hAnsiTheme="majorBidi" w:cstheme="majorBidi"/>
          <w:sz w:val="24"/>
          <w:szCs w:val="24"/>
        </w:rPr>
        <w:t>u</w:t>
      </w:r>
      <w:r w:rsidR="007125BE" w:rsidRPr="002D069D">
        <w:rPr>
          <w:rFonts w:asciiTheme="majorBidi" w:hAnsiTheme="majorBidi" w:cstheme="majorBidi"/>
          <w:sz w:val="24"/>
          <w:szCs w:val="24"/>
        </w:rPr>
        <w:t>ne résistance inégalée à</w:t>
      </w:r>
      <w:r w:rsidR="006F073A" w:rsidRPr="002D069D">
        <w:rPr>
          <w:rFonts w:asciiTheme="majorBidi" w:hAnsiTheme="majorBidi" w:cstheme="majorBidi"/>
          <w:sz w:val="24"/>
          <w:szCs w:val="24"/>
        </w:rPr>
        <w:t xml:space="preserve"> la sécheresse  et la salinité du </w:t>
      </w:r>
      <w:r w:rsidR="00583080" w:rsidRPr="002D069D">
        <w:rPr>
          <w:rFonts w:asciiTheme="majorBidi" w:hAnsiTheme="majorBidi" w:cstheme="majorBidi"/>
          <w:sz w:val="24"/>
          <w:szCs w:val="24"/>
        </w:rPr>
        <w:t>sol, d</w:t>
      </w:r>
      <w:r w:rsidR="007125BE" w:rsidRPr="002D069D">
        <w:rPr>
          <w:rFonts w:asciiTheme="majorBidi" w:hAnsiTheme="majorBidi" w:cstheme="majorBidi"/>
          <w:sz w:val="24"/>
          <w:szCs w:val="24"/>
        </w:rPr>
        <w:t>ue en partie à</w:t>
      </w:r>
      <w:r w:rsidR="006F073A" w:rsidRPr="002D069D">
        <w:rPr>
          <w:rFonts w:asciiTheme="majorBidi" w:hAnsiTheme="majorBidi" w:cstheme="majorBidi"/>
          <w:sz w:val="24"/>
          <w:szCs w:val="24"/>
        </w:rPr>
        <w:t xml:space="preserve"> un cycle cou</w:t>
      </w:r>
      <w:r w:rsidR="00583080" w:rsidRPr="002D069D">
        <w:rPr>
          <w:rFonts w:asciiTheme="majorBidi" w:hAnsiTheme="majorBidi" w:cstheme="majorBidi"/>
          <w:sz w:val="24"/>
          <w:szCs w:val="24"/>
        </w:rPr>
        <w:t>rt (évitement</w:t>
      </w:r>
      <w:r w:rsidR="006F073A" w:rsidRPr="002D069D">
        <w:rPr>
          <w:rFonts w:asciiTheme="majorBidi" w:hAnsiTheme="majorBidi" w:cstheme="majorBidi"/>
          <w:sz w:val="24"/>
          <w:szCs w:val="24"/>
        </w:rPr>
        <w:t>).</w:t>
      </w:r>
      <w:r w:rsidR="002D069D" w:rsidRPr="002D069D">
        <w:rPr>
          <w:rFonts w:asciiTheme="majorBidi" w:hAnsiTheme="majorBidi" w:cstheme="majorBidi"/>
          <w:sz w:val="24"/>
          <w:szCs w:val="24"/>
        </w:rPr>
        <w:t xml:space="preserve"> (BONJEAN et PICARD, 1990)</w:t>
      </w:r>
    </w:p>
    <w:p w:rsidR="007125BE" w:rsidRPr="00987C32" w:rsidRDefault="0030181E" w:rsidP="009D5B04">
      <w:pPr>
        <w:pStyle w:val="a3"/>
        <w:numPr>
          <w:ilvl w:val="0"/>
          <w:numId w:val="5"/>
        </w:numPr>
        <w:spacing w:after="0" w:line="480" w:lineRule="auto"/>
        <w:jc w:val="both"/>
        <w:rPr>
          <w:rFonts w:asciiTheme="majorBidi" w:hAnsiTheme="majorBidi" w:cstheme="majorBidi"/>
          <w:sz w:val="28"/>
          <w:szCs w:val="28"/>
        </w:rPr>
      </w:pPr>
      <w:r w:rsidRPr="00987C32">
        <w:rPr>
          <w:rFonts w:asciiTheme="majorBidi" w:hAnsiTheme="majorBidi" w:cstheme="majorBidi"/>
          <w:b/>
          <w:bCs/>
          <w:sz w:val="28"/>
          <w:szCs w:val="28"/>
        </w:rPr>
        <w:t xml:space="preserve"> </w:t>
      </w:r>
      <w:r w:rsidR="007125BE" w:rsidRPr="00987C32">
        <w:rPr>
          <w:rFonts w:asciiTheme="majorBidi" w:hAnsiTheme="majorBidi" w:cstheme="majorBidi"/>
          <w:b/>
          <w:bCs/>
          <w:sz w:val="28"/>
          <w:szCs w:val="28"/>
        </w:rPr>
        <w:t>Les caractères généraux des zones arides</w:t>
      </w:r>
      <w:r w:rsidR="007125BE" w:rsidRPr="00987C32">
        <w:rPr>
          <w:rFonts w:asciiTheme="majorBidi" w:hAnsiTheme="majorBidi" w:cstheme="majorBidi"/>
          <w:sz w:val="28"/>
          <w:szCs w:val="28"/>
        </w:rPr>
        <w:t>:</w:t>
      </w:r>
    </w:p>
    <w:p w:rsidR="007125BE" w:rsidRPr="002D069D" w:rsidRDefault="007125BE" w:rsidP="002D069D">
      <w:pPr>
        <w:spacing w:after="0" w:line="480" w:lineRule="auto"/>
        <w:ind w:firstLine="540"/>
        <w:jc w:val="both"/>
        <w:rPr>
          <w:rFonts w:asciiTheme="majorBidi" w:hAnsiTheme="majorBidi" w:cstheme="majorBidi"/>
          <w:sz w:val="24"/>
          <w:szCs w:val="24"/>
        </w:rPr>
      </w:pPr>
      <w:r w:rsidRPr="002D069D">
        <w:rPr>
          <w:rFonts w:asciiTheme="majorBidi" w:hAnsiTheme="majorBidi" w:cstheme="majorBidi"/>
          <w:sz w:val="24"/>
          <w:szCs w:val="24"/>
        </w:rPr>
        <w:t>Les productions agricoles des zones arides et semi arides sont soumises à des contraintes particulièrement sévères:</w:t>
      </w:r>
    </w:p>
    <w:p w:rsidR="007125BE" w:rsidRPr="00987C32" w:rsidRDefault="00583080" w:rsidP="009D5B04">
      <w:pPr>
        <w:pStyle w:val="a3"/>
        <w:numPr>
          <w:ilvl w:val="0"/>
          <w:numId w:val="18"/>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Pluies rares et irrégulières</w:t>
      </w:r>
      <w:r w:rsidR="007125BE" w:rsidRPr="00987C32">
        <w:rPr>
          <w:rFonts w:asciiTheme="majorBidi" w:hAnsiTheme="majorBidi" w:cstheme="majorBidi"/>
          <w:sz w:val="24"/>
          <w:szCs w:val="24"/>
        </w:rPr>
        <w:t>.</w:t>
      </w:r>
      <w:r w:rsidRPr="00987C32">
        <w:rPr>
          <w:rFonts w:asciiTheme="majorBidi" w:hAnsiTheme="majorBidi" w:cstheme="majorBidi"/>
          <w:sz w:val="24"/>
          <w:szCs w:val="24"/>
        </w:rPr>
        <w:t xml:space="preserve"> </w:t>
      </w:r>
      <w:r w:rsidR="007125BE" w:rsidRPr="00987C32">
        <w:rPr>
          <w:rFonts w:asciiTheme="majorBidi" w:hAnsiTheme="majorBidi" w:cstheme="majorBidi"/>
          <w:sz w:val="24"/>
          <w:szCs w:val="24"/>
        </w:rPr>
        <w:t>tombant en grande partie en contre saison.</w:t>
      </w:r>
    </w:p>
    <w:p w:rsidR="007125BE" w:rsidRPr="00987C32" w:rsidRDefault="007125BE" w:rsidP="009D5B04">
      <w:pPr>
        <w:pStyle w:val="a3"/>
        <w:numPr>
          <w:ilvl w:val="0"/>
          <w:numId w:val="18"/>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Disponibilité réduite en eau d</w:t>
      </w:r>
      <w:r w:rsidR="00583080" w:rsidRPr="00987C32">
        <w:rPr>
          <w:rFonts w:asciiTheme="majorBidi" w:hAnsiTheme="majorBidi" w:cstheme="majorBidi"/>
          <w:sz w:val="24"/>
          <w:szCs w:val="24"/>
        </w:rPr>
        <w:t xml:space="preserve">'irrigation. souvent de qualité </w:t>
      </w:r>
      <w:r w:rsidRPr="00987C32">
        <w:rPr>
          <w:rFonts w:asciiTheme="majorBidi" w:hAnsiTheme="majorBidi" w:cstheme="majorBidi"/>
          <w:sz w:val="24"/>
          <w:szCs w:val="24"/>
        </w:rPr>
        <w:t>médiocre.</w:t>
      </w:r>
    </w:p>
    <w:p w:rsidR="00FD1DF9" w:rsidRPr="00987C32" w:rsidRDefault="00FD1DF9" w:rsidP="009D5B04">
      <w:pPr>
        <w:pStyle w:val="a3"/>
        <w:numPr>
          <w:ilvl w:val="0"/>
          <w:numId w:val="18"/>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Températures él</w:t>
      </w:r>
      <w:r w:rsidR="008022D0" w:rsidRPr="00987C32">
        <w:rPr>
          <w:rFonts w:asciiTheme="majorBidi" w:hAnsiTheme="majorBidi" w:cstheme="majorBidi"/>
          <w:sz w:val="24"/>
          <w:szCs w:val="24"/>
        </w:rPr>
        <w:t>evées en saison de production, g</w:t>
      </w:r>
      <w:r w:rsidRPr="00987C32">
        <w:rPr>
          <w:rFonts w:asciiTheme="majorBidi" w:hAnsiTheme="majorBidi" w:cstheme="majorBidi"/>
          <w:sz w:val="24"/>
          <w:szCs w:val="24"/>
        </w:rPr>
        <w:t>énérant une évapotranspiration  importante.</w:t>
      </w:r>
    </w:p>
    <w:p w:rsidR="00FD1DF9" w:rsidRPr="00987C32" w:rsidRDefault="00FD1DF9" w:rsidP="009D5B04">
      <w:pPr>
        <w:pStyle w:val="a3"/>
        <w:numPr>
          <w:ilvl w:val="0"/>
          <w:numId w:val="18"/>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Conditions souvent très venteuses qui augmentent encore l'évapotranspiration.</w:t>
      </w:r>
    </w:p>
    <w:p w:rsidR="007125BE" w:rsidRPr="00987C32" w:rsidRDefault="00FD1DF9" w:rsidP="009D5B04">
      <w:pPr>
        <w:pStyle w:val="a3"/>
        <w:numPr>
          <w:ilvl w:val="0"/>
          <w:numId w:val="18"/>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 xml:space="preserve"> Sols pauvres p</w:t>
      </w:r>
      <w:r w:rsidR="008022D0" w:rsidRPr="00987C32">
        <w:rPr>
          <w:rFonts w:asciiTheme="majorBidi" w:hAnsiTheme="majorBidi" w:cstheme="majorBidi"/>
          <w:sz w:val="24"/>
          <w:szCs w:val="24"/>
        </w:rPr>
        <w:t>eu structuré</w:t>
      </w:r>
      <w:r w:rsidRPr="00987C32">
        <w:rPr>
          <w:rFonts w:asciiTheme="majorBidi" w:hAnsiTheme="majorBidi" w:cstheme="majorBidi"/>
          <w:sz w:val="24"/>
          <w:szCs w:val="24"/>
        </w:rPr>
        <w:t>s</w:t>
      </w:r>
      <w:r w:rsidR="00A86111" w:rsidRPr="00987C32">
        <w:rPr>
          <w:rFonts w:asciiTheme="majorBidi" w:hAnsiTheme="majorBidi" w:cstheme="majorBidi"/>
          <w:sz w:val="24"/>
          <w:szCs w:val="24"/>
        </w:rPr>
        <w:t xml:space="preserve">. </w:t>
      </w:r>
      <w:r w:rsidR="00583080" w:rsidRPr="00987C32">
        <w:rPr>
          <w:rFonts w:asciiTheme="majorBidi" w:hAnsiTheme="majorBidi" w:cstheme="majorBidi"/>
          <w:sz w:val="24"/>
          <w:szCs w:val="24"/>
        </w:rPr>
        <w:t>ou trop lourds et mal drainés</w:t>
      </w:r>
      <w:r w:rsidRPr="00987C32">
        <w:rPr>
          <w:rFonts w:asciiTheme="majorBidi" w:hAnsiTheme="majorBidi" w:cstheme="majorBidi"/>
          <w:sz w:val="24"/>
          <w:szCs w:val="24"/>
        </w:rPr>
        <w:t>,</w:t>
      </w:r>
      <w:r w:rsidR="00583080" w:rsidRPr="00987C32">
        <w:rPr>
          <w:rFonts w:asciiTheme="majorBidi" w:hAnsiTheme="majorBidi" w:cstheme="majorBidi"/>
          <w:sz w:val="24"/>
          <w:szCs w:val="24"/>
        </w:rPr>
        <w:t xml:space="preserve"> </w:t>
      </w:r>
      <w:r w:rsidRPr="00987C32">
        <w:rPr>
          <w:rFonts w:asciiTheme="majorBidi" w:hAnsiTheme="majorBidi" w:cstheme="majorBidi"/>
          <w:sz w:val="24"/>
          <w:szCs w:val="24"/>
        </w:rPr>
        <w:t>avec risque de sal</w:t>
      </w:r>
      <w:r w:rsidR="003C4CF3" w:rsidRPr="00987C32">
        <w:rPr>
          <w:rFonts w:asciiTheme="majorBidi" w:hAnsiTheme="majorBidi" w:cstheme="majorBidi"/>
          <w:sz w:val="24"/>
          <w:szCs w:val="24"/>
        </w:rPr>
        <w:t>inité.</w:t>
      </w:r>
      <w:r w:rsidR="004A163F" w:rsidRPr="004A163F">
        <w:rPr>
          <w:rFonts w:asciiTheme="majorBidi" w:hAnsiTheme="majorBidi" w:cstheme="majorBidi"/>
          <w:sz w:val="24"/>
          <w:szCs w:val="24"/>
        </w:rPr>
        <w:t xml:space="preserve"> </w:t>
      </w:r>
      <w:r w:rsidR="004A163F" w:rsidRPr="002D069D">
        <w:rPr>
          <w:rFonts w:asciiTheme="majorBidi" w:hAnsiTheme="majorBidi" w:cstheme="majorBidi"/>
          <w:sz w:val="24"/>
          <w:szCs w:val="24"/>
        </w:rPr>
        <w:t>(BONJEAN et PICARD, 1990)</w:t>
      </w:r>
    </w:p>
    <w:p w:rsidR="003C4CF3" w:rsidRPr="00987C32" w:rsidRDefault="003C4CF3" w:rsidP="009D5B04">
      <w:pPr>
        <w:pStyle w:val="a3"/>
        <w:numPr>
          <w:ilvl w:val="0"/>
          <w:numId w:val="5"/>
        </w:numPr>
        <w:spacing w:after="0" w:line="480" w:lineRule="auto"/>
        <w:ind w:hanging="114"/>
        <w:jc w:val="both"/>
        <w:rPr>
          <w:rFonts w:asciiTheme="majorBidi" w:hAnsiTheme="majorBidi" w:cstheme="majorBidi"/>
          <w:b/>
          <w:bCs/>
          <w:sz w:val="28"/>
          <w:szCs w:val="28"/>
        </w:rPr>
      </w:pPr>
      <w:r w:rsidRPr="00987C32">
        <w:rPr>
          <w:rFonts w:asciiTheme="majorBidi" w:hAnsiTheme="majorBidi" w:cstheme="majorBidi"/>
          <w:b/>
          <w:bCs/>
          <w:sz w:val="28"/>
          <w:szCs w:val="28"/>
        </w:rPr>
        <w:t xml:space="preserve">  </w:t>
      </w:r>
      <w:r w:rsidR="006F073A" w:rsidRPr="00987C32">
        <w:rPr>
          <w:rFonts w:asciiTheme="majorBidi" w:hAnsiTheme="majorBidi" w:cstheme="majorBidi"/>
          <w:b/>
          <w:bCs/>
          <w:sz w:val="28"/>
          <w:szCs w:val="28"/>
        </w:rPr>
        <w:t xml:space="preserve">Cycle de développement de l’orge </w:t>
      </w:r>
      <w:r w:rsidRPr="00987C32">
        <w:rPr>
          <w:rFonts w:asciiTheme="majorBidi" w:hAnsiTheme="majorBidi" w:cstheme="majorBidi"/>
          <w:b/>
          <w:bCs/>
          <w:sz w:val="28"/>
          <w:szCs w:val="28"/>
        </w:rPr>
        <w:t>:</w:t>
      </w:r>
    </w:p>
    <w:p w:rsidR="006F073A" w:rsidRPr="00987C32" w:rsidRDefault="006F073A" w:rsidP="009D5B04">
      <w:pPr>
        <w:pStyle w:val="a3"/>
        <w:numPr>
          <w:ilvl w:val="1"/>
          <w:numId w:val="24"/>
        </w:numPr>
        <w:spacing w:after="0" w:line="480" w:lineRule="auto"/>
        <w:ind w:left="1276" w:hanging="567"/>
        <w:jc w:val="both"/>
        <w:rPr>
          <w:rFonts w:asciiTheme="majorBidi" w:hAnsiTheme="majorBidi" w:cstheme="majorBidi"/>
          <w:b/>
          <w:bCs/>
          <w:sz w:val="28"/>
          <w:szCs w:val="28"/>
        </w:rPr>
      </w:pPr>
      <w:r w:rsidRPr="00987C32">
        <w:rPr>
          <w:rFonts w:asciiTheme="majorBidi" w:hAnsiTheme="majorBidi" w:cstheme="majorBidi"/>
          <w:b/>
          <w:bCs/>
          <w:sz w:val="28"/>
          <w:szCs w:val="28"/>
        </w:rPr>
        <w:t>La période végétative</w:t>
      </w:r>
      <w:r w:rsidR="003C4CF3" w:rsidRPr="00987C32">
        <w:rPr>
          <w:rFonts w:asciiTheme="majorBidi" w:hAnsiTheme="majorBidi" w:cstheme="majorBidi"/>
          <w:b/>
          <w:bCs/>
          <w:sz w:val="28"/>
          <w:szCs w:val="28"/>
        </w:rPr>
        <w:t>:</w:t>
      </w:r>
    </w:p>
    <w:p w:rsidR="006F073A" w:rsidRPr="00987C32" w:rsidRDefault="0030181E" w:rsidP="009D5B04">
      <w:pPr>
        <w:spacing w:after="0" w:line="480" w:lineRule="auto"/>
        <w:jc w:val="both"/>
        <w:rPr>
          <w:rFonts w:asciiTheme="majorBidi" w:hAnsiTheme="majorBidi" w:cstheme="majorBidi"/>
          <w:sz w:val="28"/>
          <w:szCs w:val="28"/>
        </w:rPr>
      </w:pPr>
      <w:r w:rsidRPr="00987C32">
        <w:rPr>
          <w:rFonts w:asciiTheme="majorBidi" w:hAnsiTheme="majorBidi" w:cstheme="majorBidi"/>
          <w:b/>
          <w:bCs/>
          <w:sz w:val="28"/>
          <w:szCs w:val="28"/>
        </w:rPr>
        <w:t xml:space="preserve">          3-1-1 </w:t>
      </w:r>
      <w:r w:rsidR="006F073A" w:rsidRPr="00987C32">
        <w:rPr>
          <w:rFonts w:asciiTheme="majorBidi" w:hAnsiTheme="majorBidi" w:cstheme="majorBidi"/>
          <w:b/>
          <w:bCs/>
          <w:sz w:val="28"/>
          <w:szCs w:val="28"/>
        </w:rPr>
        <w:t xml:space="preserve"> germination –levée</w:t>
      </w:r>
      <w:r w:rsidR="003C4CF3" w:rsidRPr="00987C32">
        <w:rPr>
          <w:rFonts w:asciiTheme="majorBidi" w:hAnsiTheme="majorBidi" w:cstheme="majorBidi"/>
          <w:sz w:val="28"/>
          <w:szCs w:val="28"/>
        </w:rPr>
        <w:t>:</w:t>
      </w:r>
    </w:p>
    <w:p w:rsidR="006F073A" w:rsidRPr="00987C32" w:rsidRDefault="006F073A" w:rsidP="009D5B04">
      <w:pPr>
        <w:spacing w:after="0" w:line="480" w:lineRule="auto"/>
        <w:ind w:firstLine="360"/>
        <w:jc w:val="both"/>
        <w:rPr>
          <w:rFonts w:asciiTheme="majorBidi" w:hAnsiTheme="majorBidi" w:cstheme="majorBidi"/>
          <w:sz w:val="24"/>
          <w:szCs w:val="24"/>
        </w:rPr>
      </w:pPr>
      <w:r w:rsidRPr="00987C32">
        <w:rPr>
          <w:rFonts w:asciiTheme="majorBidi" w:hAnsiTheme="majorBidi" w:cstheme="majorBidi"/>
          <w:sz w:val="24"/>
          <w:szCs w:val="24"/>
        </w:rPr>
        <w:t xml:space="preserve">Elle regroupe l’ensemble des phénomènes par lesquels la plantule en vie ralentie dans la graine </w:t>
      </w:r>
      <w:r w:rsidR="00175967" w:rsidRPr="00987C32">
        <w:rPr>
          <w:rFonts w:asciiTheme="majorBidi" w:hAnsiTheme="majorBidi" w:cstheme="majorBidi"/>
          <w:sz w:val="24"/>
          <w:szCs w:val="24"/>
        </w:rPr>
        <w:t>mû</w:t>
      </w:r>
      <w:r w:rsidR="003C4CF3" w:rsidRPr="00987C32">
        <w:rPr>
          <w:rFonts w:asciiTheme="majorBidi" w:hAnsiTheme="majorBidi" w:cstheme="majorBidi"/>
          <w:sz w:val="24"/>
          <w:szCs w:val="24"/>
        </w:rPr>
        <w:t>re, amorce</w:t>
      </w:r>
      <w:r w:rsidRPr="00987C32">
        <w:rPr>
          <w:rFonts w:asciiTheme="majorBidi" w:hAnsiTheme="majorBidi" w:cstheme="majorBidi"/>
          <w:sz w:val="24"/>
          <w:szCs w:val="24"/>
        </w:rPr>
        <w:t xml:space="preserve"> une vi</w:t>
      </w:r>
      <w:r w:rsidR="003C4CF3" w:rsidRPr="00987C32">
        <w:rPr>
          <w:rFonts w:asciiTheme="majorBidi" w:hAnsiTheme="majorBidi" w:cstheme="majorBidi"/>
          <w:sz w:val="24"/>
          <w:szCs w:val="24"/>
        </w:rPr>
        <w:t>e active et se développe grâce à</w:t>
      </w:r>
      <w:r w:rsidRPr="00987C32">
        <w:rPr>
          <w:rFonts w:asciiTheme="majorBidi" w:hAnsiTheme="majorBidi" w:cstheme="majorBidi"/>
          <w:sz w:val="24"/>
          <w:szCs w:val="24"/>
        </w:rPr>
        <w:t xml:space="preserve"> l’énergie contenue dans les réserves de la graine, jusqu</w:t>
      </w:r>
      <w:r w:rsidR="003C4CF3" w:rsidRPr="00987C32">
        <w:rPr>
          <w:rFonts w:asciiTheme="majorBidi" w:hAnsiTheme="majorBidi" w:cstheme="majorBidi"/>
          <w:sz w:val="24"/>
          <w:szCs w:val="24"/>
        </w:rPr>
        <w:t>'à  l’apparition des plantules à</w:t>
      </w:r>
      <w:r w:rsidRPr="00987C32">
        <w:rPr>
          <w:rFonts w:asciiTheme="majorBidi" w:hAnsiTheme="majorBidi" w:cstheme="majorBidi"/>
          <w:sz w:val="24"/>
          <w:szCs w:val="24"/>
        </w:rPr>
        <w:t xml:space="preserve"> la surface du sol.</w:t>
      </w:r>
    </w:p>
    <w:p w:rsidR="00987C32" w:rsidRDefault="003C4CF3" w:rsidP="00D35BEA">
      <w:pPr>
        <w:spacing w:after="0" w:line="480" w:lineRule="auto"/>
        <w:ind w:firstLine="360"/>
        <w:jc w:val="both"/>
        <w:rPr>
          <w:rFonts w:asciiTheme="majorBidi" w:hAnsiTheme="majorBidi" w:cstheme="majorBidi"/>
          <w:sz w:val="24"/>
          <w:szCs w:val="24"/>
          <w:lang w:bidi="ar-DZ"/>
        </w:rPr>
      </w:pPr>
      <w:r w:rsidRPr="00987C32">
        <w:rPr>
          <w:rFonts w:asciiTheme="majorBidi" w:hAnsiTheme="majorBidi" w:cstheme="majorBidi"/>
          <w:sz w:val="24"/>
          <w:szCs w:val="24"/>
        </w:rPr>
        <w:t>Aussi, des caractéristique</w:t>
      </w:r>
      <w:r w:rsidR="00175967" w:rsidRPr="00987C32">
        <w:rPr>
          <w:rFonts w:asciiTheme="majorBidi" w:hAnsiTheme="majorBidi" w:cstheme="majorBidi"/>
          <w:sz w:val="24"/>
          <w:szCs w:val="24"/>
        </w:rPr>
        <w:t>s</w:t>
      </w:r>
      <w:r w:rsidRPr="00987C32">
        <w:rPr>
          <w:rFonts w:asciiTheme="majorBidi" w:hAnsiTheme="majorBidi" w:cstheme="majorBidi"/>
          <w:sz w:val="24"/>
          <w:szCs w:val="24"/>
        </w:rPr>
        <w:t xml:space="preserve"> propres à</w:t>
      </w:r>
      <w:r w:rsidR="00F562B6" w:rsidRPr="00987C32">
        <w:rPr>
          <w:rFonts w:asciiTheme="majorBidi" w:hAnsiTheme="majorBidi" w:cstheme="majorBidi"/>
          <w:sz w:val="24"/>
          <w:szCs w:val="24"/>
        </w:rPr>
        <w:t xml:space="preserve"> la graine</w:t>
      </w:r>
      <w:r w:rsidRPr="00987C32">
        <w:rPr>
          <w:rFonts w:asciiTheme="majorBidi" w:hAnsiTheme="majorBidi" w:cstheme="majorBidi"/>
          <w:sz w:val="24"/>
          <w:szCs w:val="24"/>
        </w:rPr>
        <w:t>; dont</w:t>
      </w:r>
      <w:r w:rsidR="006F073A" w:rsidRPr="00987C32">
        <w:rPr>
          <w:rFonts w:asciiTheme="majorBidi" w:hAnsiTheme="majorBidi" w:cstheme="majorBidi"/>
          <w:sz w:val="24"/>
          <w:szCs w:val="24"/>
        </w:rPr>
        <w:t xml:space="preserve"> la faculté germinative, la masse des réserves (taille du grain)</w:t>
      </w:r>
      <w:r w:rsidRPr="00987C32">
        <w:rPr>
          <w:rFonts w:asciiTheme="majorBidi" w:hAnsiTheme="majorBidi" w:cstheme="majorBidi"/>
          <w:sz w:val="24"/>
          <w:szCs w:val="24"/>
        </w:rPr>
        <w:t>, les</w:t>
      </w:r>
      <w:r w:rsidR="006F073A" w:rsidRPr="00987C32">
        <w:rPr>
          <w:rFonts w:asciiTheme="majorBidi" w:hAnsiTheme="majorBidi" w:cstheme="majorBidi"/>
          <w:sz w:val="24"/>
          <w:szCs w:val="24"/>
        </w:rPr>
        <w:t xml:space="preserve"> plus grosses grain</w:t>
      </w:r>
      <w:r w:rsidR="00F562B6" w:rsidRPr="00987C32">
        <w:rPr>
          <w:rFonts w:asciiTheme="majorBidi" w:hAnsiTheme="majorBidi" w:cstheme="majorBidi"/>
          <w:sz w:val="24"/>
          <w:szCs w:val="24"/>
        </w:rPr>
        <w:t>e</w:t>
      </w:r>
      <w:r w:rsidR="006F073A" w:rsidRPr="00987C32">
        <w:rPr>
          <w:rFonts w:asciiTheme="majorBidi" w:hAnsiTheme="majorBidi" w:cstheme="majorBidi"/>
          <w:sz w:val="24"/>
          <w:szCs w:val="24"/>
        </w:rPr>
        <w:t xml:space="preserve">s lèvent les </w:t>
      </w:r>
      <w:r w:rsidR="00277062" w:rsidRPr="00987C32">
        <w:rPr>
          <w:rFonts w:asciiTheme="majorBidi" w:hAnsiTheme="majorBidi" w:cstheme="majorBidi"/>
          <w:sz w:val="24"/>
          <w:szCs w:val="24"/>
        </w:rPr>
        <w:t>premières</w:t>
      </w:r>
      <w:r w:rsidR="006F073A" w:rsidRPr="00987C32">
        <w:rPr>
          <w:rFonts w:asciiTheme="majorBidi" w:hAnsiTheme="majorBidi" w:cstheme="majorBidi"/>
          <w:sz w:val="24"/>
          <w:szCs w:val="24"/>
        </w:rPr>
        <w:t xml:space="preserve"> et donnent des plantules plus </w:t>
      </w:r>
      <w:r w:rsidRPr="00987C32">
        <w:rPr>
          <w:rFonts w:asciiTheme="majorBidi" w:hAnsiTheme="majorBidi" w:cstheme="majorBidi"/>
          <w:sz w:val="24"/>
          <w:szCs w:val="24"/>
        </w:rPr>
        <w:t>vigoureuses (</w:t>
      </w:r>
      <w:r w:rsidR="00023161" w:rsidRPr="00987C32">
        <w:rPr>
          <w:rFonts w:asciiTheme="majorBidi" w:hAnsiTheme="majorBidi" w:cstheme="majorBidi"/>
          <w:sz w:val="24"/>
          <w:szCs w:val="24"/>
        </w:rPr>
        <w:t>BLADY,</w:t>
      </w:r>
      <w:r w:rsidRPr="00987C32">
        <w:rPr>
          <w:rFonts w:asciiTheme="majorBidi" w:hAnsiTheme="majorBidi" w:cstheme="majorBidi"/>
          <w:sz w:val="24"/>
          <w:szCs w:val="24"/>
        </w:rPr>
        <w:t xml:space="preserve"> 1974</w:t>
      </w:r>
      <w:r w:rsidR="00D35BEA">
        <w:rPr>
          <w:rFonts w:asciiTheme="majorBidi" w:hAnsiTheme="majorBidi" w:cstheme="majorBidi"/>
          <w:sz w:val="24"/>
          <w:szCs w:val="24"/>
        </w:rPr>
        <w:t>).</w:t>
      </w:r>
    </w:p>
    <w:p w:rsidR="006F073A" w:rsidRPr="00987C32" w:rsidRDefault="0030181E" w:rsidP="009D5B04">
      <w:pPr>
        <w:spacing w:after="0" w:line="480" w:lineRule="auto"/>
        <w:ind w:left="142"/>
        <w:jc w:val="both"/>
        <w:rPr>
          <w:rFonts w:asciiTheme="majorBidi" w:hAnsiTheme="majorBidi" w:cstheme="majorBidi"/>
          <w:b/>
          <w:bCs/>
          <w:sz w:val="28"/>
          <w:szCs w:val="28"/>
        </w:rPr>
      </w:pPr>
      <w:r w:rsidRPr="00987C32">
        <w:rPr>
          <w:rFonts w:asciiTheme="majorBidi" w:hAnsiTheme="majorBidi" w:cstheme="majorBidi"/>
          <w:b/>
          <w:bCs/>
          <w:sz w:val="28"/>
          <w:szCs w:val="28"/>
        </w:rPr>
        <w:t xml:space="preserve">     3-1-2 </w:t>
      </w:r>
      <w:r w:rsidR="006F073A" w:rsidRPr="00987C32">
        <w:rPr>
          <w:rFonts w:asciiTheme="majorBidi" w:hAnsiTheme="majorBidi" w:cstheme="majorBidi"/>
          <w:b/>
          <w:bCs/>
          <w:sz w:val="28"/>
          <w:szCs w:val="28"/>
        </w:rPr>
        <w:t>Le tallage</w:t>
      </w:r>
      <w:r w:rsidR="003C4CF3" w:rsidRPr="00987C32">
        <w:rPr>
          <w:rFonts w:asciiTheme="majorBidi" w:hAnsiTheme="majorBidi" w:cstheme="majorBidi"/>
          <w:b/>
          <w:bCs/>
          <w:sz w:val="28"/>
          <w:szCs w:val="28"/>
        </w:rPr>
        <w:t>:</w:t>
      </w:r>
    </w:p>
    <w:p w:rsidR="006F073A" w:rsidRPr="00987C32" w:rsidRDefault="006F073A" w:rsidP="009D5B04">
      <w:pPr>
        <w:spacing w:after="0" w:line="480" w:lineRule="auto"/>
        <w:ind w:firstLine="360"/>
        <w:jc w:val="both"/>
        <w:rPr>
          <w:rFonts w:asciiTheme="majorBidi" w:hAnsiTheme="majorBidi" w:cstheme="majorBidi"/>
          <w:sz w:val="24"/>
          <w:szCs w:val="24"/>
        </w:rPr>
      </w:pPr>
      <w:r w:rsidRPr="00987C32">
        <w:rPr>
          <w:rFonts w:asciiTheme="majorBidi" w:hAnsiTheme="majorBidi" w:cstheme="majorBidi"/>
          <w:sz w:val="24"/>
          <w:szCs w:val="24"/>
        </w:rPr>
        <w:t xml:space="preserve">Il consiste en la formation </w:t>
      </w:r>
      <w:r w:rsidR="003C4CF3" w:rsidRPr="00987C32">
        <w:rPr>
          <w:rFonts w:asciiTheme="majorBidi" w:hAnsiTheme="majorBidi" w:cstheme="majorBidi"/>
          <w:sz w:val="24"/>
          <w:szCs w:val="24"/>
        </w:rPr>
        <w:t>d’une</w:t>
      </w:r>
      <w:r w:rsidRPr="00987C32">
        <w:rPr>
          <w:rFonts w:asciiTheme="majorBidi" w:hAnsiTheme="majorBidi" w:cstheme="majorBidi"/>
          <w:sz w:val="24"/>
          <w:szCs w:val="24"/>
        </w:rPr>
        <w:t xml:space="preserve"> zone de 3 à  4 mm </w:t>
      </w:r>
      <w:r w:rsidR="003C4CF3" w:rsidRPr="00987C32">
        <w:rPr>
          <w:rFonts w:asciiTheme="majorBidi" w:hAnsiTheme="majorBidi" w:cstheme="majorBidi"/>
          <w:sz w:val="24"/>
          <w:szCs w:val="24"/>
        </w:rPr>
        <w:t>d’épaisseur</w:t>
      </w:r>
      <w:r w:rsidRPr="00987C32">
        <w:rPr>
          <w:rFonts w:asciiTheme="majorBidi" w:hAnsiTheme="majorBidi" w:cstheme="majorBidi"/>
          <w:sz w:val="24"/>
          <w:szCs w:val="24"/>
        </w:rPr>
        <w:t xml:space="preserve"> constituée par l’empilement d’un certain nom</w:t>
      </w:r>
      <w:r w:rsidR="00F562B6" w:rsidRPr="00987C32">
        <w:rPr>
          <w:rFonts w:asciiTheme="majorBidi" w:hAnsiTheme="majorBidi" w:cstheme="majorBidi"/>
          <w:sz w:val="24"/>
          <w:szCs w:val="24"/>
        </w:rPr>
        <w:t xml:space="preserve">bre </w:t>
      </w:r>
      <w:r w:rsidRPr="00987C32">
        <w:rPr>
          <w:rFonts w:asciiTheme="majorBidi" w:hAnsiTheme="majorBidi" w:cstheme="majorBidi"/>
          <w:sz w:val="24"/>
          <w:szCs w:val="24"/>
        </w:rPr>
        <w:t>d’entre-nœuds (4 ou5), proc</w:t>
      </w:r>
      <w:r w:rsidR="00F562B6" w:rsidRPr="00987C32">
        <w:rPr>
          <w:rFonts w:asciiTheme="majorBidi" w:hAnsiTheme="majorBidi" w:cstheme="majorBidi"/>
          <w:sz w:val="24"/>
          <w:szCs w:val="24"/>
        </w:rPr>
        <w:t>he de  la surface du sol appelé</w:t>
      </w:r>
      <w:r w:rsidRPr="00987C32">
        <w:rPr>
          <w:rFonts w:asciiTheme="majorBidi" w:hAnsiTheme="majorBidi" w:cstheme="majorBidi"/>
          <w:sz w:val="24"/>
          <w:szCs w:val="24"/>
        </w:rPr>
        <w:t xml:space="preserve"> plateau de tallage; suivie de l’émission de talles (tiges secondaires) et des racines adventives  </w:t>
      </w:r>
      <w:r w:rsidR="003C4CF3" w:rsidRPr="00987C32">
        <w:rPr>
          <w:rFonts w:asciiTheme="majorBidi" w:hAnsiTheme="majorBidi" w:cstheme="majorBidi"/>
          <w:sz w:val="24"/>
          <w:szCs w:val="24"/>
        </w:rPr>
        <w:t>(</w:t>
      </w:r>
      <w:r w:rsidR="00023161" w:rsidRPr="00987C32">
        <w:rPr>
          <w:rFonts w:asciiTheme="majorBidi" w:hAnsiTheme="majorBidi" w:cstheme="majorBidi"/>
          <w:sz w:val="24"/>
          <w:szCs w:val="24"/>
        </w:rPr>
        <w:t>BENABBAS</w:t>
      </w:r>
      <w:r w:rsidRPr="00987C32">
        <w:rPr>
          <w:rFonts w:asciiTheme="majorBidi" w:hAnsiTheme="majorBidi" w:cstheme="majorBidi"/>
          <w:sz w:val="24"/>
          <w:szCs w:val="24"/>
        </w:rPr>
        <w:t xml:space="preserve">, 1993). </w:t>
      </w:r>
    </w:p>
    <w:p w:rsidR="006F073A" w:rsidRPr="00987C32" w:rsidRDefault="006F073A" w:rsidP="009D5B04">
      <w:pPr>
        <w:spacing w:after="0" w:line="480" w:lineRule="auto"/>
        <w:ind w:firstLine="360"/>
        <w:jc w:val="both"/>
        <w:rPr>
          <w:rFonts w:asciiTheme="majorBidi" w:hAnsiTheme="majorBidi" w:cstheme="majorBidi"/>
          <w:sz w:val="24"/>
          <w:szCs w:val="24"/>
        </w:rPr>
      </w:pPr>
      <w:r w:rsidRPr="00987C32">
        <w:rPr>
          <w:rFonts w:asciiTheme="majorBidi" w:hAnsiTheme="majorBidi" w:cstheme="majorBidi"/>
          <w:sz w:val="24"/>
          <w:szCs w:val="24"/>
        </w:rPr>
        <w:t>Le tallage est avant tou</w:t>
      </w:r>
      <w:r w:rsidR="00F562B6" w:rsidRPr="00987C32">
        <w:rPr>
          <w:rFonts w:asciiTheme="majorBidi" w:hAnsiTheme="majorBidi" w:cstheme="majorBidi"/>
          <w:sz w:val="24"/>
          <w:szCs w:val="24"/>
        </w:rPr>
        <w:t xml:space="preserve">t un caractère variétal, selon </w:t>
      </w:r>
      <w:r w:rsidR="00023161" w:rsidRPr="00987C32">
        <w:rPr>
          <w:rFonts w:asciiTheme="majorBidi" w:hAnsiTheme="majorBidi" w:cstheme="majorBidi"/>
          <w:sz w:val="24"/>
          <w:szCs w:val="24"/>
        </w:rPr>
        <w:t>JONARD</w:t>
      </w:r>
      <w:r w:rsidRPr="00987C32">
        <w:rPr>
          <w:rFonts w:asciiTheme="majorBidi" w:hAnsiTheme="majorBidi" w:cstheme="majorBidi"/>
          <w:sz w:val="24"/>
          <w:szCs w:val="24"/>
        </w:rPr>
        <w:t xml:space="preserve">, 1964, il dépend: </w:t>
      </w:r>
    </w:p>
    <w:p w:rsidR="006F073A" w:rsidRPr="00987C32" w:rsidRDefault="006F073A" w:rsidP="009D5B04">
      <w:pPr>
        <w:pStyle w:val="a3"/>
        <w:numPr>
          <w:ilvl w:val="0"/>
          <w:numId w:val="29"/>
        </w:numPr>
        <w:spacing w:after="0" w:line="480" w:lineRule="auto"/>
        <w:jc w:val="both"/>
        <w:rPr>
          <w:rFonts w:asciiTheme="majorBidi" w:hAnsiTheme="majorBidi" w:cstheme="majorBidi"/>
          <w:sz w:val="24"/>
          <w:szCs w:val="24"/>
        </w:rPr>
      </w:pPr>
      <w:r w:rsidRPr="00987C32">
        <w:rPr>
          <w:rFonts w:asciiTheme="majorBidi" w:hAnsiTheme="majorBidi" w:cstheme="majorBidi"/>
          <w:sz w:val="24"/>
          <w:szCs w:val="24"/>
        </w:rPr>
        <w:t xml:space="preserve">De la nutrition </w:t>
      </w:r>
      <w:r w:rsidR="003C4CF3" w:rsidRPr="00987C32">
        <w:rPr>
          <w:rFonts w:asciiTheme="majorBidi" w:hAnsiTheme="majorBidi" w:cstheme="majorBidi"/>
          <w:sz w:val="24"/>
          <w:szCs w:val="24"/>
        </w:rPr>
        <w:t>minérale</w:t>
      </w:r>
      <w:r w:rsidRPr="00987C32">
        <w:rPr>
          <w:rFonts w:asciiTheme="majorBidi" w:hAnsiTheme="majorBidi" w:cstheme="majorBidi"/>
          <w:sz w:val="24"/>
          <w:szCs w:val="24"/>
        </w:rPr>
        <w:t xml:space="preserve"> notamment azotée qui modifie la vitesse de tallage herbacé, la durée du tallage et du nombre de </w:t>
      </w:r>
      <w:r w:rsidR="003C4CF3" w:rsidRPr="00987C32">
        <w:rPr>
          <w:rFonts w:asciiTheme="majorBidi" w:hAnsiTheme="majorBidi" w:cstheme="majorBidi"/>
          <w:sz w:val="24"/>
          <w:szCs w:val="24"/>
        </w:rPr>
        <w:t>talles (</w:t>
      </w:r>
      <w:r w:rsidR="00023161" w:rsidRPr="00987C32">
        <w:rPr>
          <w:rFonts w:asciiTheme="majorBidi" w:hAnsiTheme="majorBidi" w:cstheme="majorBidi"/>
          <w:sz w:val="24"/>
          <w:szCs w:val="24"/>
        </w:rPr>
        <w:t>DJAHOUSOU</w:t>
      </w:r>
      <w:r w:rsidRPr="00987C32">
        <w:rPr>
          <w:rFonts w:asciiTheme="majorBidi" w:hAnsiTheme="majorBidi" w:cstheme="majorBidi"/>
          <w:sz w:val="24"/>
          <w:szCs w:val="24"/>
        </w:rPr>
        <w:t>, 1987).</w:t>
      </w:r>
    </w:p>
    <w:p w:rsidR="006F073A" w:rsidRPr="00987C32" w:rsidRDefault="00987C32" w:rsidP="009D5B04">
      <w:pPr>
        <w:pStyle w:val="a3"/>
        <w:numPr>
          <w:ilvl w:val="0"/>
          <w:numId w:val="29"/>
        </w:numPr>
        <w:spacing w:after="0" w:line="480" w:lineRule="auto"/>
        <w:jc w:val="both"/>
        <w:rPr>
          <w:rFonts w:asciiTheme="majorBidi" w:hAnsiTheme="majorBidi" w:cstheme="majorBidi"/>
          <w:sz w:val="24"/>
          <w:szCs w:val="24"/>
        </w:rPr>
      </w:pPr>
      <w:r>
        <w:rPr>
          <w:rFonts w:asciiTheme="majorBidi" w:hAnsiTheme="majorBidi" w:cstheme="majorBidi"/>
          <w:sz w:val="24"/>
          <w:szCs w:val="24"/>
        </w:rPr>
        <w:t>De la densité de semis</w:t>
      </w:r>
      <w:r w:rsidR="006F073A" w:rsidRPr="00987C32">
        <w:rPr>
          <w:rFonts w:asciiTheme="majorBidi" w:hAnsiTheme="majorBidi" w:cstheme="majorBidi"/>
          <w:sz w:val="24"/>
          <w:szCs w:val="24"/>
        </w:rPr>
        <w:t xml:space="preserve">; en effet </w:t>
      </w:r>
      <w:r w:rsidR="00F562B6" w:rsidRPr="00987C32">
        <w:rPr>
          <w:rFonts w:asciiTheme="majorBidi" w:hAnsiTheme="majorBidi" w:cstheme="majorBidi"/>
          <w:sz w:val="24"/>
          <w:szCs w:val="24"/>
        </w:rPr>
        <w:t>le tallage</w:t>
      </w:r>
      <w:r w:rsidR="006F073A" w:rsidRPr="00987C32">
        <w:rPr>
          <w:rFonts w:asciiTheme="majorBidi" w:hAnsiTheme="majorBidi" w:cstheme="majorBidi"/>
          <w:sz w:val="24"/>
          <w:szCs w:val="24"/>
        </w:rPr>
        <w:t xml:space="preserve"> est plus important en semis clair, mais une faibles densité de semis facilite aussi le </w:t>
      </w:r>
      <w:r w:rsidR="00F562B6" w:rsidRPr="00987C32">
        <w:rPr>
          <w:rFonts w:asciiTheme="majorBidi" w:hAnsiTheme="majorBidi" w:cstheme="majorBidi"/>
          <w:sz w:val="24"/>
          <w:szCs w:val="24"/>
        </w:rPr>
        <w:t>Salissa</w:t>
      </w:r>
      <w:r w:rsidR="003C4CF3" w:rsidRPr="00987C32">
        <w:rPr>
          <w:rFonts w:asciiTheme="majorBidi" w:hAnsiTheme="majorBidi" w:cstheme="majorBidi"/>
          <w:sz w:val="24"/>
          <w:szCs w:val="24"/>
        </w:rPr>
        <w:t>nt</w:t>
      </w:r>
      <w:r w:rsidR="006F073A" w:rsidRPr="00987C32">
        <w:rPr>
          <w:rFonts w:asciiTheme="majorBidi" w:hAnsiTheme="majorBidi" w:cstheme="majorBidi"/>
          <w:sz w:val="24"/>
          <w:szCs w:val="24"/>
        </w:rPr>
        <w:t xml:space="preserve"> de la culture par des adventices disposant d’une vitesse de germination plus important (</w:t>
      </w:r>
      <w:r w:rsidR="00023161" w:rsidRPr="00987C32">
        <w:rPr>
          <w:rFonts w:asciiTheme="majorBidi" w:hAnsiTheme="majorBidi" w:cstheme="majorBidi"/>
          <w:sz w:val="24"/>
          <w:szCs w:val="24"/>
        </w:rPr>
        <w:t>DOTCH</w:t>
      </w:r>
      <w:r w:rsidR="003D1867" w:rsidRPr="00987C32">
        <w:rPr>
          <w:rFonts w:asciiTheme="majorBidi" w:hAnsiTheme="majorBidi" w:cstheme="majorBidi"/>
          <w:sz w:val="24"/>
          <w:szCs w:val="24"/>
        </w:rPr>
        <w:t>E</w:t>
      </w:r>
      <w:r w:rsidR="00023161" w:rsidRPr="00987C32">
        <w:rPr>
          <w:rFonts w:asciiTheme="majorBidi" w:hAnsiTheme="majorBidi" w:cstheme="majorBidi"/>
          <w:sz w:val="24"/>
          <w:szCs w:val="24"/>
        </w:rPr>
        <w:t>V</w:t>
      </w:r>
      <w:r w:rsidR="006F073A" w:rsidRPr="00987C32">
        <w:rPr>
          <w:rFonts w:asciiTheme="majorBidi" w:hAnsiTheme="majorBidi" w:cstheme="majorBidi"/>
          <w:sz w:val="24"/>
          <w:szCs w:val="24"/>
        </w:rPr>
        <w:t>, 1986).</w:t>
      </w:r>
    </w:p>
    <w:p w:rsidR="006F073A" w:rsidRPr="00987C32" w:rsidRDefault="0030181E" w:rsidP="009D5B04">
      <w:pPr>
        <w:spacing w:after="0" w:line="480" w:lineRule="auto"/>
        <w:jc w:val="both"/>
        <w:rPr>
          <w:rFonts w:asciiTheme="majorBidi" w:hAnsiTheme="majorBidi" w:cstheme="majorBidi"/>
          <w:b/>
          <w:bCs/>
          <w:sz w:val="28"/>
          <w:szCs w:val="28"/>
        </w:rPr>
      </w:pPr>
      <w:r w:rsidRPr="00987C32">
        <w:rPr>
          <w:rFonts w:asciiTheme="majorBidi" w:hAnsiTheme="majorBidi" w:cstheme="majorBidi"/>
          <w:b/>
          <w:bCs/>
          <w:sz w:val="28"/>
          <w:szCs w:val="28"/>
        </w:rPr>
        <w:t xml:space="preserve">    3-2 </w:t>
      </w:r>
      <w:r w:rsidR="006F073A" w:rsidRPr="00987C32">
        <w:rPr>
          <w:rFonts w:asciiTheme="majorBidi" w:hAnsiTheme="majorBidi" w:cstheme="majorBidi"/>
          <w:b/>
          <w:bCs/>
          <w:sz w:val="28"/>
          <w:szCs w:val="28"/>
        </w:rPr>
        <w:t>La période reproductrice</w:t>
      </w:r>
      <w:r w:rsidR="003C4CF3" w:rsidRPr="00987C32">
        <w:rPr>
          <w:rFonts w:asciiTheme="majorBidi" w:hAnsiTheme="majorBidi" w:cstheme="majorBidi"/>
          <w:b/>
          <w:bCs/>
          <w:sz w:val="28"/>
          <w:szCs w:val="28"/>
        </w:rPr>
        <w:t>:</w:t>
      </w:r>
    </w:p>
    <w:p w:rsidR="006F073A" w:rsidRPr="00987C32" w:rsidRDefault="00F562B6" w:rsidP="009D5B04">
      <w:pPr>
        <w:spacing w:after="0" w:line="480" w:lineRule="auto"/>
        <w:ind w:left="142"/>
        <w:jc w:val="both"/>
        <w:rPr>
          <w:rFonts w:asciiTheme="majorBidi" w:hAnsiTheme="majorBidi" w:cstheme="majorBidi"/>
          <w:b/>
          <w:bCs/>
          <w:sz w:val="28"/>
          <w:szCs w:val="28"/>
        </w:rPr>
      </w:pPr>
      <w:r w:rsidRPr="00987C32">
        <w:rPr>
          <w:rFonts w:asciiTheme="majorBidi" w:hAnsiTheme="majorBidi" w:cstheme="majorBidi"/>
          <w:b/>
          <w:bCs/>
          <w:sz w:val="28"/>
          <w:szCs w:val="28"/>
        </w:rPr>
        <w:t xml:space="preserve">   3-2-1 </w:t>
      </w:r>
      <w:r w:rsidR="006F073A" w:rsidRPr="00987C32">
        <w:rPr>
          <w:rFonts w:asciiTheme="majorBidi" w:hAnsiTheme="majorBidi" w:cstheme="majorBidi"/>
          <w:b/>
          <w:bCs/>
          <w:sz w:val="28"/>
          <w:szCs w:val="28"/>
        </w:rPr>
        <w:t>montaison ou stade B-C</w:t>
      </w:r>
      <w:r w:rsidR="006F073A" w:rsidRPr="00987C32">
        <w:rPr>
          <w:rFonts w:asciiTheme="majorBidi" w:hAnsiTheme="majorBidi" w:cstheme="majorBidi"/>
          <w:b/>
          <w:bCs/>
          <w:sz w:val="28"/>
          <w:szCs w:val="28"/>
          <w:vertAlign w:val="subscript"/>
        </w:rPr>
        <w:t>2</w:t>
      </w:r>
      <w:r w:rsidR="006F073A" w:rsidRPr="00987C32">
        <w:rPr>
          <w:rFonts w:asciiTheme="majorBidi" w:hAnsiTheme="majorBidi" w:cstheme="majorBidi"/>
          <w:b/>
          <w:bCs/>
          <w:sz w:val="28"/>
          <w:szCs w:val="28"/>
        </w:rPr>
        <w:t xml:space="preserve"> de </w:t>
      </w:r>
      <w:r w:rsidRPr="00987C32">
        <w:rPr>
          <w:rFonts w:asciiTheme="majorBidi" w:hAnsiTheme="majorBidi" w:cstheme="majorBidi"/>
          <w:b/>
          <w:bCs/>
          <w:sz w:val="28"/>
          <w:szCs w:val="28"/>
        </w:rPr>
        <w:t>JONARD</w:t>
      </w:r>
      <w:r w:rsidR="003C4CF3" w:rsidRPr="00987C32">
        <w:rPr>
          <w:rFonts w:asciiTheme="majorBidi" w:hAnsiTheme="majorBidi" w:cstheme="majorBidi"/>
          <w:b/>
          <w:bCs/>
          <w:sz w:val="28"/>
          <w:szCs w:val="28"/>
        </w:rPr>
        <w:t>:</w:t>
      </w:r>
    </w:p>
    <w:p w:rsidR="006F073A" w:rsidRPr="00987C32" w:rsidRDefault="006F073A" w:rsidP="009D5B04">
      <w:pPr>
        <w:spacing w:after="0" w:line="480" w:lineRule="auto"/>
        <w:ind w:firstLine="708"/>
        <w:jc w:val="both"/>
        <w:rPr>
          <w:rFonts w:asciiTheme="majorBidi" w:hAnsiTheme="majorBidi" w:cstheme="majorBidi"/>
          <w:sz w:val="24"/>
          <w:szCs w:val="24"/>
        </w:rPr>
      </w:pPr>
      <w:r w:rsidRPr="00987C32">
        <w:rPr>
          <w:rFonts w:asciiTheme="majorBidi" w:hAnsiTheme="majorBidi" w:cstheme="majorBidi"/>
          <w:sz w:val="24"/>
          <w:szCs w:val="24"/>
        </w:rPr>
        <w:t>Ce stade marque la fin du tallage et le début de la montaison, il se caractérise par un allongement actif des entre-nœuds et la différenciation des pièces  florales</w:t>
      </w:r>
      <w:r w:rsidR="00F562B6" w:rsidRPr="00987C32">
        <w:rPr>
          <w:rFonts w:asciiTheme="majorBidi" w:hAnsiTheme="majorBidi" w:cstheme="majorBidi"/>
          <w:sz w:val="24"/>
          <w:szCs w:val="24"/>
        </w:rPr>
        <w:t xml:space="preserve"> «</w:t>
      </w:r>
      <w:r w:rsidRPr="00987C32">
        <w:rPr>
          <w:rFonts w:asciiTheme="majorBidi" w:hAnsiTheme="majorBidi" w:cstheme="majorBidi"/>
          <w:sz w:val="24"/>
          <w:szCs w:val="24"/>
        </w:rPr>
        <w:t>ébauche des glumelles inférieures, puis supérieures, étamines et stigmates</w:t>
      </w:r>
      <w:r w:rsidR="003C4CF3" w:rsidRPr="00987C32">
        <w:rPr>
          <w:rFonts w:asciiTheme="majorBidi" w:hAnsiTheme="majorBidi" w:cstheme="majorBidi"/>
          <w:sz w:val="24"/>
          <w:szCs w:val="24"/>
        </w:rPr>
        <w:t>» (</w:t>
      </w:r>
      <w:r w:rsidR="00785C54" w:rsidRPr="00987C32">
        <w:rPr>
          <w:rFonts w:asciiTheme="majorBidi" w:hAnsiTheme="majorBidi" w:cstheme="majorBidi"/>
          <w:sz w:val="24"/>
          <w:szCs w:val="24"/>
        </w:rPr>
        <w:t>GILLET</w:t>
      </w:r>
      <w:r w:rsidRPr="00987C32">
        <w:rPr>
          <w:rFonts w:asciiTheme="majorBidi" w:hAnsiTheme="majorBidi" w:cstheme="majorBidi"/>
          <w:sz w:val="24"/>
          <w:szCs w:val="24"/>
        </w:rPr>
        <w:t>, 1980)</w:t>
      </w:r>
    </w:p>
    <w:p w:rsidR="009D5B04" w:rsidRDefault="006F073A" w:rsidP="00D35BEA">
      <w:pPr>
        <w:spacing w:after="0" w:line="480" w:lineRule="auto"/>
        <w:ind w:firstLine="708"/>
        <w:jc w:val="both"/>
        <w:rPr>
          <w:rFonts w:asciiTheme="majorBidi" w:hAnsiTheme="majorBidi" w:cstheme="majorBidi"/>
          <w:sz w:val="24"/>
          <w:szCs w:val="24"/>
          <w:rtl/>
          <w:lang w:bidi="ar-DZ"/>
        </w:rPr>
      </w:pPr>
      <w:r w:rsidRPr="00987C32">
        <w:rPr>
          <w:rFonts w:asciiTheme="majorBidi" w:hAnsiTheme="majorBidi" w:cstheme="majorBidi"/>
          <w:sz w:val="24"/>
          <w:szCs w:val="24"/>
        </w:rPr>
        <w:t>A ce stade, les fortes températures agissent négativement sur le nombre talles-épi</w:t>
      </w:r>
      <w:r w:rsidR="00F562B6" w:rsidRPr="00987C32">
        <w:rPr>
          <w:rFonts w:asciiTheme="majorBidi" w:hAnsiTheme="majorBidi" w:cstheme="majorBidi"/>
          <w:sz w:val="24"/>
          <w:szCs w:val="24"/>
        </w:rPr>
        <w:t>s</w:t>
      </w:r>
      <w:r w:rsidRPr="00987C32">
        <w:rPr>
          <w:rFonts w:asciiTheme="majorBidi" w:hAnsiTheme="majorBidi" w:cstheme="majorBidi"/>
          <w:sz w:val="24"/>
          <w:szCs w:val="24"/>
        </w:rPr>
        <w:t xml:space="preserve"> en augmentant la quantité de matière sèche formée</w:t>
      </w:r>
      <w:r w:rsidR="00F562B6" w:rsidRPr="00987C32">
        <w:rPr>
          <w:rFonts w:asciiTheme="majorBidi" w:hAnsiTheme="majorBidi" w:cstheme="majorBidi"/>
          <w:sz w:val="24"/>
          <w:szCs w:val="24"/>
        </w:rPr>
        <w:t>.</w:t>
      </w:r>
      <w:r w:rsidRPr="00987C32">
        <w:rPr>
          <w:rFonts w:asciiTheme="majorBidi" w:hAnsiTheme="majorBidi" w:cstheme="majorBidi"/>
          <w:sz w:val="24"/>
          <w:szCs w:val="24"/>
        </w:rPr>
        <w:t xml:space="preserve"> </w:t>
      </w:r>
      <w:r w:rsidR="00F562B6" w:rsidRPr="00987C32">
        <w:rPr>
          <w:rFonts w:asciiTheme="majorBidi" w:hAnsiTheme="majorBidi" w:cstheme="majorBidi"/>
          <w:sz w:val="24"/>
          <w:szCs w:val="24"/>
        </w:rPr>
        <w:t>L</w:t>
      </w:r>
      <w:r w:rsidRPr="00987C32">
        <w:rPr>
          <w:rFonts w:asciiTheme="majorBidi" w:hAnsiTheme="majorBidi" w:cstheme="majorBidi"/>
          <w:sz w:val="24"/>
          <w:szCs w:val="24"/>
        </w:rPr>
        <w:t>’importance du tallage-épi traduit le peuplement en épis à l’hectare qui détermine l'évolution vers l'épiaison d'un nombre de talles formées au cours de la montaison. Cette phase se termine par la manifestation du gonflement (</w:t>
      </w:r>
      <w:r w:rsidR="00785C54" w:rsidRPr="00987C32">
        <w:rPr>
          <w:rFonts w:asciiTheme="majorBidi" w:hAnsiTheme="majorBidi" w:cstheme="majorBidi"/>
          <w:sz w:val="24"/>
          <w:szCs w:val="24"/>
        </w:rPr>
        <w:t>JONARD</w:t>
      </w:r>
      <w:r w:rsidRPr="00987C32">
        <w:rPr>
          <w:rFonts w:asciiTheme="majorBidi" w:hAnsiTheme="majorBidi" w:cstheme="majorBidi"/>
          <w:sz w:val="24"/>
          <w:szCs w:val="24"/>
        </w:rPr>
        <w:t>, 1964).</w:t>
      </w:r>
    </w:p>
    <w:p w:rsidR="009D5B04" w:rsidRPr="00987C32" w:rsidRDefault="009D5B04" w:rsidP="00D35BEA">
      <w:pPr>
        <w:spacing w:after="0" w:line="480" w:lineRule="auto"/>
        <w:jc w:val="both"/>
        <w:rPr>
          <w:rFonts w:asciiTheme="majorBidi" w:hAnsiTheme="majorBidi" w:cstheme="majorBidi"/>
          <w:sz w:val="24"/>
          <w:szCs w:val="24"/>
        </w:rPr>
      </w:pPr>
    </w:p>
    <w:p w:rsidR="006F073A" w:rsidRPr="00987C32" w:rsidRDefault="003C4CF3" w:rsidP="009D5B04">
      <w:pPr>
        <w:pStyle w:val="a3"/>
        <w:numPr>
          <w:ilvl w:val="2"/>
          <w:numId w:val="25"/>
        </w:numPr>
        <w:spacing w:after="0" w:line="480" w:lineRule="auto"/>
        <w:jc w:val="both"/>
        <w:rPr>
          <w:rFonts w:asciiTheme="majorBidi" w:hAnsiTheme="majorBidi" w:cstheme="majorBidi"/>
          <w:b/>
          <w:bCs/>
          <w:sz w:val="28"/>
          <w:szCs w:val="28"/>
          <w:lang w:bidi="ar-DZ"/>
        </w:rPr>
      </w:pPr>
      <w:r w:rsidRPr="00987C32">
        <w:rPr>
          <w:rFonts w:asciiTheme="majorBidi" w:hAnsiTheme="majorBidi" w:cstheme="majorBidi"/>
          <w:b/>
          <w:bCs/>
          <w:sz w:val="28"/>
          <w:szCs w:val="28"/>
          <w:lang w:bidi="ar-DZ"/>
        </w:rPr>
        <w:t>épiaison</w:t>
      </w:r>
      <w:r w:rsidR="006F073A" w:rsidRPr="00987C32">
        <w:rPr>
          <w:rFonts w:asciiTheme="majorBidi" w:hAnsiTheme="majorBidi" w:cstheme="majorBidi"/>
          <w:b/>
          <w:bCs/>
          <w:sz w:val="28"/>
          <w:szCs w:val="28"/>
          <w:lang w:bidi="ar-DZ"/>
        </w:rPr>
        <w:t>-fécondation ou stade C</w:t>
      </w:r>
      <w:r w:rsidR="006F073A" w:rsidRPr="00987C32">
        <w:rPr>
          <w:rFonts w:asciiTheme="majorBidi" w:hAnsiTheme="majorBidi" w:cstheme="majorBidi"/>
          <w:b/>
          <w:bCs/>
          <w:sz w:val="28"/>
          <w:szCs w:val="28"/>
          <w:vertAlign w:val="subscript"/>
          <w:lang w:bidi="ar-DZ"/>
        </w:rPr>
        <w:t>2</w:t>
      </w:r>
      <w:r w:rsidR="006F073A" w:rsidRPr="00987C32">
        <w:rPr>
          <w:rFonts w:asciiTheme="majorBidi" w:hAnsiTheme="majorBidi" w:cstheme="majorBidi"/>
          <w:b/>
          <w:bCs/>
          <w:sz w:val="28"/>
          <w:szCs w:val="28"/>
          <w:lang w:bidi="ar-DZ"/>
        </w:rPr>
        <w:t xml:space="preserve">-f de </w:t>
      </w:r>
      <w:r w:rsidR="00F562B6" w:rsidRPr="00987C32">
        <w:rPr>
          <w:rFonts w:asciiTheme="majorBidi" w:hAnsiTheme="majorBidi" w:cstheme="majorBidi"/>
          <w:b/>
          <w:bCs/>
          <w:sz w:val="28"/>
          <w:szCs w:val="28"/>
          <w:lang w:bidi="ar-DZ"/>
        </w:rPr>
        <w:t>JONARD</w:t>
      </w:r>
      <w:r w:rsidR="0030181E" w:rsidRPr="00987C32">
        <w:rPr>
          <w:rFonts w:asciiTheme="majorBidi" w:hAnsiTheme="majorBidi" w:cstheme="majorBidi"/>
          <w:b/>
          <w:bCs/>
          <w:sz w:val="28"/>
          <w:szCs w:val="28"/>
          <w:lang w:bidi="ar-DZ"/>
        </w:rPr>
        <w:t>:</w:t>
      </w:r>
    </w:p>
    <w:p w:rsidR="006F073A" w:rsidRPr="00987C32" w:rsidRDefault="006F073A" w:rsidP="009D5B04">
      <w:pPr>
        <w:spacing w:after="0" w:line="480" w:lineRule="auto"/>
        <w:ind w:firstLine="708"/>
        <w:jc w:val="both"/>
        <w:rPr>
          <w:rFonts w:asciiTheme="majorBidi" w:hAnsiTheme="majorBidi" w:cstheme="majorBidi"/>
          <w:sz w:val="24"/>
          <w:szCs w:val="24"/>
          <w:lang w:bidi="ar-DZ"/>
        </w:rPr>
      </w:pPr>
      <w:r w:rsidRPr="00987C32">
        <w:rPr>
          <w:rFonts w:asciiTheme="majorBidi" w:hAnsiTheme="majorBidi" w:cstheme="majorBidi"/>
          <w:sz w:val="24"/>
          <w:szCs w:val="24"/>
          <w:lang w:bidi="ar-DZ"/>
        </w:rPr>
        <w:t xml:space="preserve">Cette période est caractérisée par la méiose pollinique, l'éclatement du gain avec l'émergence de l'épi, puis par l'anthèse et la fécondation. Elle dépend très étroitement des conditions de nutrition minérale et de l'évaporation qui ont une grande </w:t>
      </w:r>
      <w:r w:rsidR="0030181E" w:rsidRPr="00987C32">
        <w:rPr>
          <w:rFonts w:asciiTheme="majorBidi" w:hAnsiTheme="majorBidi" w:cstheme="majorBidi"/>
          <w:sz w:val="24"/>
          <w:szCs w:val="24"/>
          <w:lang w:bidi="ar-DZ"/>
        </w:rPr>
        <w:t>influence</w:t>
      </w:r>
      <w:r w:rsidRPr="00987C32">
        <w:rPr>
          <w:rFonts w:asciiTheme="majorBidi" w:hAnsiTheme="majorBidi" w:cstheme="majorBidi"/>
          <w:sz w:val="24"/>
          <w:szCs w:val="24"/>
          <w:lang w:bidi="ar-DZ"/>
        </w:rPr>
        <w:t xml:space="preserve"> sur le nombre final de grains formés par épi (</w:t>
      </w:r>
      <w:r w:rsidR="00D20C44" w:rsidRPr="00987C32">
        <w:rPr>
          <w:rFonts w:asciiTheme="majorBidi" w:hAnsiTheme="majorBidi" w:cstheme="majorBidi"/>
          <w:sz w:val="24"/>
          <w:szCs w:val="24"/>
          <w:lang w:bidi="ar-DZ"/>
        </w:rPr>
        <w:t>JONARD</w:t>
      </w:r>
      <w:r w:rsidRPr="00987C32">
        <w:rPr>
          <w:rFonts w:asciiTheme="majorBidi" w:hAnsiTheme="majorBidi" w:cstheme="majorBidi"/>
          <w:sz w:val="24"/>
          <w:szCs w:val="24"/>
          <w:lang w:bidi="ar-DZ"/>
        </w:rPr>
        <w:t>, 1964).</w:t>
      </w:r>
    </w:p>
    <w:p w:rsidR="006F073A" w:rsidRPr="00987C32" w:rsidRDefault="006F073A" w:rsidP="009D5B04">
      <w:pPr>
        <w:pStyle w:val="a3"/>
        <w:numPr>
          <w:ilvl w:val="2"/>
          <w:numId w:val="25"/>
        </w:numPr>
        <w:spacing w:after="0" w:line="480" w:lineRule="auto"/>
        <w:jc w:val="both"/>
        <w:rPr>
          <w:rFonts w:asciiTheme="majorBidi" w:hAnsiTheme="majorBidi" w:cstheme="majorBidi"/>
          <w:b/>
          <w:bCs/>
          <w:sz w:val="28"/>
          <w:szCs w:val="28"/>
          <w:lang w:bidi="ar-DZ"/>
        </w:rPr>
      </w:pPr>
      <w:r w:rsidRPr="00987C32">
        <w:rPr>
          <w:rFonts w:asciiTheme="majorBidi" w:hAnsiTheme="majorBidi" w:cstheme="majorBidi"/>
          <w:b/>
          <w:bCs/>
          <w:sz w:val="28"/>
          <w:szCs w:val="28"/>
          <w:lang w:bidi="ar-DZ"/>
        </w:rPr>
        <w:t xml:space="preserve"> grossissement du grain ou stade F-M0 </w:t>
      </w:r>
      <w:r w:rsidR="00F562B6" w:rsidRPr="00987C32">
        <w:rPr>
          <w:rFonts w:asciiTheme="majorBidi" w:hAnsiTheme="majorBidi" w:cstheme="majorBidi"/>
          <w:b/>
          <w:bCs/>
          <w:sz w:val="28"/>
          <w:szCs w:val="28"/>
          <w:lang w:bidi="ar-DZ"/>
        </w:rPr>
        <w:t>JONARD</w:t>
      </w:r>
      <w:r w:rsidR="0030181E" w:rsidRPr="00987C32">
        <w:rPr>
          <w:rFonts w:asciiTheme="majorBidi" w:hAnsiTheme="majorBidi" w:cstheme="majorBidi"/>
          <w:b/>
          <w:bCs/>
          <w:sz w:val="28"/>
          <w:szCs w:val="28"/>
          <w:lang w:bidi="ar-DZ"/>
        </w:rPr>
        <w:t>:</w:t>
      </w:r>
    </w:p>
    <w:p w:rsidR="006F073A" w:rsidRPr="00987C32" w:rsidRDefault="006F073A" w:rsidP="009D5B04">
      <w:pPr>
        <w:spacing w:after="0" w:line="480" w:lineRule="auto"/>
        <w:jc w:val="both"/>
        <w:rPr>
          <w:rFonts w:asciiTheme="majorBidi" w:hAnsiTheme="majorBidi" w:cstheme="majorBidi"/>
          <w:sz w:val="24"/>
          <w:szCs w:val="24"/>
          <w:lang w:bidi="ar-DZ"/>
        </w:rPr>
      </w:pPr>
      <w:r w:rsidRPr="00987C32">
        <w:rPr>
          <w:rFonts w:asciiTheme="majorBidi" w:hAnsiTheme="majorBidi" w:cstheme="majorBidi"/>
          <w:sz w:val="24"/>
          <w:szCs w:val="24"/>
          <w:lang w:bidi="ar-DZ"/>
        </w:rPr>
        <w:tab/>
        <w:t>Comme pour les plantes  autogames, il peut se produire chez l'orge une autofécondation absolue, car celle-ci à lieu avant même la sortie des étamines à l'extérieur de l'épi. C'est au cours de ces périodes que le grain aura atteint sa forme la plus complète toute en restant mou. Cette phase est déterminante dans l'élaboration du rendement, car aucune autre période ne peut compenser un éventuel accident intervenant au-delà de cette phase (</w:t>
      </w:r>
      <w:r w:rsidR="00D20C44" w:rsidRPr="00987C32">
        <w:rPr>
          <w:rFonts w:asciiTheme="majorBidi" w:hAnsiTheme="majorBidi" w:cstheme="majorBidi"/>
          <w:sz w:val="24"/>
          <w:szCs w:val="24"/>
          <w:lang w:bidi="ar-DZ"/>
        </w:rPr>
        <w:t>JONARD,</w:t>
      </w:r>
      <w:r w:rsidRPr="00987C32">
        <w:rPr>
          <w:rFonts w:asciiTheme="majorBidi" w:hAnsiTheme="majorBidi" w:cstheme="majorBidi"/>
          <w:sz w:val="24"/>
          <w:szCs w:val="24"/>
          <w:lang w:bidi="ar-DZ"/>
        </w:rPr>
        <w:t xml:space="preserve"> 1964).</w:t>
      </w:r>
    </w:p>
    <w:p w:rsidR="006F073A" w:rsidRPr="00987C32" w:rsidRDefault="0030181E" w:rsidP="009D5B04">
      <w:pPr>
        <w:pStyle w:val="a3"/>
        <w:numPr>
          <w:ilvl w:val="2"/>
          <w:numId w:val="25"/>
        </w:numPr>
        <w:spacing w:after="0" w:line="480" w:lineRule="auto"/>
        <w:jc w:val="both"/>
        <w:rPr>
          <w:rFonts w:asciiTheme="majorBidi" w:hAnsiTheme="majorBidi" w:cstheme="majorBidi"/>
          <w:b/>
          <w:bCs/>
          <w:sz w:val="28"/>
          <w:szCs w:val="28"/>
          <w:lang w:bidi="ar-DZ"/>
        </w:rPr>
      </w:pPr>
      <w:r w:rsidRPr="00987C32">
        <w:rPr>
          <w:rFonts w:asciiTheme="majorBidi" w:hAnsiTheme="majorBidi" w:cstheme="majorBidi"/>
          <w:b/>
          <w:bCs/>
          <w:sz w:val="28"/>
          <w:szCs w:val="28"/>
          <w:lang w:bidi="ar-DZ"/>
        </w:rPr>
        <w:t xml:space="preserve"> </w:t>
      </w:r>
      <w:r w:rsidR="006F073A" w:rsidRPr="00987C32">
        <w:rPr>
          <w:rFonts w:asciiTheme="majorBidi" w:hAnsiTheme="majorBidi" w:cstheme="majorBidi"/>
          <w:b/>
          <w:bCs/>
          <w:sz w:val="28"/>
          <w:szCs w:val="28"/>
          <w:lang w:bidi="ar-DZ"/>
        </w:rPr>
        <w:t xml:space="preserve"> </w:t>
      </w:r>
      <w:r w:rsidR="00F562B6" w:rsidRPr="00987C32">
        <w:rPr>
          <w:rFonts w:asciiTheme="majorBidi" w:hAnsiTheme="majorBidi" w:cstheme="majorBidi"/>
          <w:b/>
          <w:bCs/>
          <w:sz w:val="28"/>
          <w:szCs w:val="28"/>
          <w:lang w:bidi="ar-DZ"/>
        </w:rPr>
        <w:t>M</w:t>
      </w:r>
      <w:r w:rsidR="006F073A" w:rsidRPr="00987C32">
        <w:rPr>
          <w:rFonts w:asciiTheme="majorBidi" w:hAnsiTheme="majorBidi" w:cstheme="majorBidi"/>
          <w:b/>
          <w:bCs/>
          <w:sz w:val="28"/>
          <w:szCs w:val="28"/>
          <w:lang w:bidi="ar-DZ"/>
        </w:rPr>
        <w:t xml:space="preserve">aturation du grain ou stade M de </w:t>
      </w:r>
      <w:r w:rsidR="00F562B6" w:rsidRPr="00987C32">
        <w:rPr>
          <w:rFonts w:asciiTheme="majorBidi" w:hAnsiTheme="majorBidi" w:cstheme="majorBidi"/>
          <w:b/>
          <w:bCs/>
          <w:sz w:val="28"/>
          <w:szCs w:val="28"/>
          <w:lang w:bidi="ar-DZ"/>
        </w:rPr>
        <w:t>JONARD</w:t>
      </w:r>
      <w:r w:rsidR="003C4CF3" w:rsidRPr="00987C32">
        <w:rPr>
          <w:rFonts w:asciiTheme="majorBidi" w:hAnsiTheme="majorBidi" w:cstheme="majorBidi"/>
          <w:b/>
          <w:bCs/>
          <w:sz w:val="28"/>
          <w:szCs w:val="28"/>
          <w:lang w:bidi="ar-DZ"/>
        </w:rPr>
        <w:t>:</w:t>
      </w:r>
    </w:p>
    <w:p w:rsidR="006F073A" w:rsidRPr="00987C32" w:rsidRDefault="006F073A" w:rsidP="009D5B04">
      <w:pPr>
        <w:spacing w:after="0" w:line="480" w:lineRule="auto"/>
        <w:jc w:val="both"/>
        <w:rPr>
          <w:rFonts w:asciiTheme="majorBidi" w:hAnsiTheme="majorBidi" w:cstheme="majorBidi"/>
          <w:sz w:val="24"/>
          <w:szCs w:val="24"/>
          <w:lang w:bidi="ar-DZ"/>
        </w:rPr>
      </w:pPr>
      <w:r w:rsidRPr="00987C32">
        <w:rPr>
          <w:rFonts w:asciiTheme="majorBidi" w:hAnsiTheme="majorBidi" w:cstheme="majorBidi"/>
          <w:sz w:val="24"/>
          <w:szCs w:val="24"/>
          <w:lang w:bidi="ar-DZ"/>
        </w:rPr>
        <w:tab/>
        <w:t>Cette période est caractérisée par l'élaboration de substances de réserves (amidon et protéines) et par la migration de celles-ci dans l'albumen du grain en même temps que se forme l'embryon. Le grain passe à ce moment par</w:t>
      </w:r>
      <w:r w:rsidR="00F562B6" w:rsidRPr="00987C32">
        <w:rPr>
          <w:rFonts w:asciiTheme="majorBidi" w:hAnsiTheme="majorBidi" w:cstheme="majorBidi"/>
          <w:sz w:val="24"/>
          <w:szCs w:val="24"/>
          <w:lang w:bidi="ar-DZ"/>
        </w:rPr>
        <w:t xml:space="preserve"> trois étapes bien </w:t>
      </w:r>
      <w:r w:rsidR="00987C32" w:rsidRPr="00987C32">
        <w:rPr>
          <w:rFonts w:asciiTheme="majorBidi" w:hAnsiTheme="majorBidi" w:cstheme="majorBidi"/>
          <w:sz w:val="24"/>
          <w:szCs w:val="24"/>
          <w:lang w:bidi="ar-DZ"/>
        </w:rPr>
        <w:t>différenciées</w:t>
      </w:r>
      <w:r w:rsidRPr="00987C32">
        <w:rPr>
          <w:rFonts w:asciiTheme="majorBidi" w:hAnsiTheme="majorBidi" w:cstheme="majorBidi"/>
          <w:sz w:val="24"/>
          <w:szCs w:val="24"/>
          <w:lang w:bidi="ar-DZ"/>
        </w:rPr>
        <w:t>:</w:t>
      </w:r>
    </w:p>
    <w:p w:rsidR="006F073A" w:rsidRPr="00987C32" w:rsidRDefault="006F073A" w:rsidP="009D5B04">
      <w:pPr>
        <w:pStyle w:val="a3"/>
        <w:numPr>
          <w:ilvl w:val="0"/>
          <w:numId w:val="26"/>
        </w:numPr>
        <w:spacing w:after="0" w:line="480" w:lineRule="auto"/>
        <w:jc w:val="both"/>
        <w:rPr>
          <w:rFonts w:asciiTheme="majorBidi" w:hAnsiTheme="majorBidi" w:cstheme="majorBidi"/>
          <w:sz w:val="24"/>
          <w:szCs w:val="24"/>
          <w:lang w:bidi="ar-DZ"/>
        </w:rPr>
      </w:pPr>
      <w:r w:rsidRPr="00987C32">
        <w:rPr>
          <w:rFonts w:asciiTheme="majorBidi" w:hAnsiTheme="majorBidi" w:cstheme="majorBidi"/>
          <w:sz w:val="24"/>
          <w:szCs w:val="24"/>
          <w:lang w:bidi="ar-DZ"/>
        </w:rPr>
        <w:t>La première étape, correspond à une période de multiplication cellulaire intense, durant laquelle se forment les enveloppes et s'opère l'accumulation de l'amidon qui provient de la photosynthèse nette.</w:t>
      </w:r>
    </w:p>
    <w:p w:rsidR="006F073A" w:rsidRPr="00987C32" w:rsidRDefault="006F073A" w:rsidP="009D5B04">
      <w:pPr>
        <w:pStyle w:val="a3"/>
        <w:numPr>
          <w:ilvl w:val="0"/>
          <w:numId w:val="26"/>
        </w:numPr>
        <w:spacing w:after="0" w:line="480" w:lineRule="auto"/>
        <w:jc w:val="both"/>
        <w:rPr>
          <w:rFonts w:asciiTheme="majorBidi" w:hAnsiTheme="majorBidi" w:cstheme="majorBidi"/>
          <w:sz w:val="24"/>
          <w:szCs w:val="24"/>
          <w:lang w:bidi="ar-DZ"/>
        </w:rPr>
      </w:pPr>
      <w:r w:rsidRPr="00987C32">
        <w:rPr>
          <w:rFonts w:asciiTheme="majorBidi" w:hAnsiTheme="majorBidi" w:cstheme="majorBidi"/>
          <w:sz w:val="24"/>
          <w:szCs w:val="24"/>
          <w:lang w:bidi="ar-DZ"/>
        </w:rPr>
        <w:t>Durant la deuxième étape, les réserves finissent leur migration et le poids d'eau dans le grain reste sensiblement constant pendant environ une dizaine de jours (</w:t>
      </w:r>
      <w:r w:rsidR="00D20C44" w:rsidRPr="00987C32">
        <w:rPr>
          <w:rFonts w:asciiTheme="majorBidi" w:hAnsiTheme="majorBidi" w:cstheme="majorBidi"/>
          <w:sz w:val="24"/>
          <w:szCs w:val="24"/>
          <w:lang w:bidi="ar-DZ"/>
        </w:rPr>
        <w:t>GILLET</w:t>
      </w:r>
      <w:r w:rsidRPr="00987C32">
        <w:rPr>
          <w:rFonts w:asciiTheme="majorBidi" w:hAnsiTheme="majorBidi" w:cstheme="majorBidi"/>
          <w:sz w:val="24"/>
          <w:szCs w:val="24"/>
          <w:lang w:bidi="ar-DZ"/>
        </w:rPr>
        <w:t>, 1980).</w:t>
      </w:r>
    </w:p>
    <w:p w:rsidR="00C05238" w:rsidRPr="00D35BEA" w:rsidRDefault="006F073A" w:rsidP="00D35BEA">
      <w:pPr>
        <w:pStyle w:val="a3"/>
        <w:numPr>
          <w:ilvl w:val="0"/>
          <w:numId w:val="26"/>
        </w:numPr>
        <w:spacing w:after="0" w:line="480" w:lineRule="auto"/>
        <w:jc w:val="both"/>
        <w:rPr>
          <w:rFonts w:asciiTheme="majorBidi" w:hAnsiTheme="majorBidi" w:cstheme="majorBidi"/>
          <w:sz w:val="24"/>
          <w:szCs w:val="24"/>
          <w:lang w:bidi="ar-DZ"/>
        </w:rPr>
      </w:pPr>
      <w:r w:rsidRPr="00987C32">
        <w:rPr>
          <w:rFonts w:asciiTheme="majorBidi" w:hAnsiTheme="majorBidi" w:cstheme="majorBidi"/>
          <w:sz w:val="24"/>
          <w:szCs w:val="24"/>
          <w:lang w:bidi="ar-DZ"/>
        </w:rPr>
        <w:t>Au delà de cette période critique, le grain ne perdra que l'excès d'eau qu'il contient. Il passe successivement de stade " pâteux " (45% d'humidité), au stade " maturité physiologique", enfin au stade " Cassant sous la dent " (15 à16% d'humidité), il est alors mur (</w:t>
      </w:r>
      <w:r w:rsidR="00D20C44" w:rsidRPr="00987C32">
        <w:rPr>
          <w:rFonts w:asciiTheme="majorBidi" w:hAnsiTheme="majorBidi" w:cstheme="majorBidi"/>
          <w:sz w:val="24"/>
          <w:szCs w:val="24"/>
          <w:lang w:bidi="ar-DZ"/>
        </w:rPr>
        <w:t>GILLET</w:t>
      </w:r>
      <w:r w:rsidRPr="00987C32">
        <w:rPr>
          <w:rFonts w:asciiTheme="majorBidi" w:hAnsiTheme="majorBidi" w:cstheme="majorBidi"/>
          <w:sz w:val="24"/>
          <w:szCs w:val="24"/>
          <w:lang w:bidi="ar-DZ"/>
        </w:rPr>
        <w:t>, 1980).</w:t>
      </w:r>
    </w:p>
    <w:p w:rsidR="006F073A" w:rsidRPr="00C05238" w:rsidRDefault="0030181E" w:rsidP="009D5B04">
      <w:pPr>
        <w:spacing w:after="0" w:line="480" w:lineRule="auto"/>
        <w:jc w:val="both"/>
        <w:rPr>
          <w:rFonts w:asciiTheme="majorBidi" w:hAnsiTheme="majorBidi" w:cstheme="majorBidi"/>
          <w:b/>
          <w:bCs/>
          <w:sz w:val="28"/>
          <w:szCs w:val="28"/>
          <w:lang w:bidi="ar-DZ"/>
        </w:rPr>
      </w:pPr>
      <w:r w:rsidRPr="00C05238">
        <w:rPr>
          <w:rFonts w:asciiTheme="majorBidi" w:hAnsiTheme="majorBidi" w:cstheme="majorBidi"/>
          <w:b/>
          <w:bCs/>
          <w:sz w:val="28"/>
          <w:szCs w:val="28"/>
          <w:lang w:bidi="ar-DZ"/>
        </w:rPr>
        <w:t xml:space="preserve">    4-</w:t>
      </w:r>
      <w:r w:rsidR="006F073A" w:rsidRPr="00C05238">
        <w:rPr>
          <w:rFonts w:asciiTheme="majorBidi" w:hAnsiTheme="majorBidi" w:cstheme="majorBidi"/>
          <w:b/>
          <w:bCs/>
          <w:sz w:val="28"/>
          <w:szCs w:val="28"/>
          <w:lang w:bidi="ar-DZ"/>
        </w:rPr>
        <w:t>L</w:t>
      </w:r>
      <w:r w:rsidR="00F562B6" w:rsidRPr="00C05238">
        <w:rPr>
          <w:rFonts w:asciiTheme="majorBidi" w:hAnsiTheme="majorBidi" w:cstheme="majorBidi"/>
          <w:b/>
          <w:bCs/>
          <w:sz w:val="28"/>
          <w:szCs w:val="28"/>
          <w:lang w:bidi="ar-DZ"/>
        </w:rPr>
        <w:t xml:space="preserve">es </w:t>
      </w:r>
      <w:r w:rsidR="006F073A" w:rsidRPr="00C05238">
        <w:rPr>
          <w:rFonts w:asciiTheme="majorBidi" w:hAnsiTheme="majorBidi" w:cstheme="majorBidi"/>
          <w:b/>
          <w:bCs/>
          <w:sz w:val="28"/>
          <w:szCs w:val="28"/>
          <w:lang w:bidi="ar-DZ"/>
        </w:rPr>
        <w:t>exigence</w:t>
      </w:r>
      <w:r w:rsidR="00F562B6" w:rsidRPr="00C05238">
        <w:rPr>
          <w:rFonts w:asciiTheme="majorBidi" w:hAnsiTheme="majorBidi" w:cstheme="majorBidi"/>
          <w:b/>
          <w:bCs/>
          <w:sz w:val="28"/>
          <w:szCs w:val="28"/>
          <w:lang w:bidi="ar-DZ"/>
        </w:rPr>
        <w:t>s</w:t>
      </w:r>
      <w:r w:rsidR="006F073A" w:rsidRPr="00C05238">
        <w:rPr>
          <w:rFonts w:asciiTheme="majorBidi" w:hAnsiTheme="majorBidi" w:cstheme="majorBidi"/>
          <w:b/>
          <w:bCs/>
          <w:sz w:val="28"/>
          <w:szCs w:val="28"/>
          <w:lang w:bidi="ar-DZ"/>
        </w:rPr>
        <w:t xml:space="preserve"> de l'orge</w:t>
      </w:r>
      <w:r w:rsidRPr="00C05238">
        <w:rPr>
          <w:rFonts w:asciiTheme="majorBidi" w:hAnsiTheme="majorBidi" w:cstheme="majorBidi"/>
          <w:b/>
          <w:bCs/>
          <w:sz w:val="28"/>
          <w:szCs w:val="28"/>
          <w:lang w:bidi="ar-DZ"/>
        </w:rPr>
        <w:t>:</w:t>
      </w:r>
    </w:p>
    <w:p w:rsidR="006F073A" w:rsidRPr="00C05238" w:rsidRDefault="0030181E" w:rsidP="009D5B04">
      <w:pPr>
        <w:spacing w:after="0" w:line="480" w:lineRule="auto"/>
        <w:ind w:left="284"/>
        <w:jc w:val="both"/>
        <w:rPr>
          <w:rFonts w:asciiTheme="majorBidi" w:hAnsiTheme="majorBidi" w:cstheme="majorBidi"/>
          <w:b/>
          <w:bCs/>
          <w:sz w:val="28"/>
          <w:szCs w:val="28"/>
          <w:lang w:bidi="ar-DZ"/>
        </w:rPr>
      </w:pPr>
      <w:r w:rsidRPr="00C05238">
        <w:rPr>
          <w:rFonts w:asciiTheme="majorBidi" w:hAnsiTheme="majorBidi" w:cstheme="majorBidi"/>
          <w:b/>
          <w:bCs/>
          <w:sz w:val="28"/>
          <w:szCs w:val="28"/>
          <w:lang w:bidi="ar-DZ"/>
        </w:rPr>
        <w:t xml:space="preserve">    4-1</w:t>
      </w:r>
      <w:r w:rsidR="006F073A" w:rsidRPr="00C05238">
        <w:rPr>
          <w:rFonts w:asciiTheme="majorBidi" w:hAnsiTheme="majorBidi" w:cstheme="majorBidi"/>
          <w:b/>
          <w:bCs/>
          <w:sz w:val="28"/>
          <w:szCs w:val="28"/>
          <w:lang w:bidi="ar-DZ"/>
        </w:rPr>
        <w:t>Température</w:t>
      </w:r>
      <w:r w:rsidRPr="00C05238">
        <w:rPr>
          <w:rFonts w:asciiTheme="majorBidi" w:hAnsiTheme="majorBidi" w:cstheme="majorBidi"/>
          <w:b/>
          <w:bCs/>
          <w:sz w:val="28"/>
          <w:szCs w:val="28"/>
          <w:lang w:bidi="ar-DZ"/>
        </w:rPr>
        <w:t>:</w:t>
      </w:r>
    </w:p>
    <w:p w:rsidR="006F073A" w:rsidRPr="00987C32" w:rsidRDefault="006F073A" w:rsidP="009D5B04">
      <w:pPr>
        <w:spacing w:after="0" w:line="480" w:lineRule="auto"/>
        <w:jc w:val="both"/>
        <w:rPr>
          <w:rFonts w:asciiTheme="majorBidi" w:hAnsiTheme="majorBidi" w:cstheme="majorBidi"/>
          <w:sz w:val="24"/>
          <w:szCs w:val="24"/>
          <w:lang w:bidi="ar-DZ"/>
        </w:rPr>
      </w:pPr>
      <w:r w:rsidRPr="00987C32">
        <w:rPr>
          <w:rFonts w:asciiTheme="majorBidi" w:hAnsiTheme="majorBidi" w:cstheme="majorBidi"/>
          <w:b/>
          <w:bCs/>
          <w:sz w:val="24"/>
          <w:szCs w:val="24"/>
          <w:lang w:bidi="ar-DZ"/>
        </w:rPr>
        <w:t xml:space="preserve"> </w:t>
      </w:r>
      <w:r w:rsidRPr="00987C32">
        <w:rPr>
          <w:rFonts w:asciiTheme="majorBidi" w:hAnsiTheme="majorBidi" w:cstheme="majorBidi"/>
          <w:sz w:val="24"/>
          <w:szCs w:val="24"/>
          <w:lang w:bidi="ar-DZ"/>
        </w:rPr>
        <w:tab/>
      </w:r>
      <w:r w:rsidR="00A14342" w:rsidRPr="00987C32">
        <w:rPr>
          <w:rFonts w:asciiTheme="majorBidi" w:hAnsiTheme="majorBidi" w:cstheme="majorBidi"/>
          <w:sz w:val="24"/>
          <w:szCs w:val="24"/>
          <w:lang w:bidi="ar-DZ"/>
        </w:rPr>
        <w:t>SIMON</w:t>
      </w:r>
      <w:r w:rsidRPr="00987C32">
        <w:rPr>
          <w:rFonts w:asciiTheme="majorBidi" w:hAnsiTheme="majorBidi" w:cstheme="majorBidi"/>
          <w:sz w:val="24"/>
          <w:szCs w:val="24"/>
          <w:lang w:bidi="ar-DZ"/>
        </w:rPr>
        <w:t xml:space="preserve"> et </w:t>
      </w:r>
      <w:r w:rsidRPr="00987C32">
        <w:rPr>
          <w:rFonts w:asciiTheme="majorBidi" w:hAnsiTheme="majorBidi" w:cstheme="majorBidi"/>
          <w:i/>
          <w:iCs/>
          <w:sz w:val="24"/>
          <w:szCs w:val="24"/>
          <w:lang w:bidi="ar-DZ"/>
        </w:rPr>
        <w:t>al</w:t>
      </w:r>
      <w:r w:rsidRPr="00987C32">
        <w:rPr>
          <w:rFonts w:asciiTheme="majorBidi" w:hAnsiTheme="majorBidi" w:cstheme="majorBidi"/>
          <w:sz w:val="24"/>
          <w:szCs w:val="24"/>
          <w:lang w:bidi="ar-DZ"/>
        </w:rPr>
        <w:t xml:space="preserve"> (1989), montrent que le zéro de germination est voisin de 0°C, l'orge est plus sensible au froid que le blé, suivant la sensibilité variétale, le seuil thermique des dégâts foliaires après gel hivernal est voisin de -8°C et le seuil thermique de mortalité varie entre -12°C et -16°C. Par ailleurs M</w:t>
      </w:r>
      <w:r w:rsidR="00F562B6" w:rsidRPr="00987C32">
        <w:rPr>
          <w:rFonts w:asciiTheme="majorBidi" w:hAnsiTheme="majorBidi" w:cstheme="majorBidi"/>
          <w:sz w:val="24"/>
          <w:szCs w:val="24"/>
          <w:lang w:bidi="ar-DZ"/>
        </w:rPr>
        <w:t>OULE</w:t>
      </w:r>
      <w:r w:rsidRPr="00987C32">
        <w:rPr>
          <w:rFonts w:asciiTheme="majorBidi" w:hAnsiTheme="majorBidi" w:cstheme="majorBidi"/>
          <w:sz w:val="24"/>
          <w:szCs w:val="24"/>
          <w:lang w:bidi="ar-DZ"/>
        </w:rPr>
        <w:t xml:space="preserve"> 1980, affirme que les sommes de températures exigées pour l'ensemble du cycle végétatif sont</w:t>
      </w:r>
      <w:r w:rsidR="00290E0E" w:rsidRPr="00987C32">
        <w:rPr>
          <w:rFonts w:asciiTheme="majorBidi" w:hAnsiTheme="majorBidi" w:cstheme="majorBidi"/>
          <w:sz w:val="24"/>
          <w:szCs w:val="24"/>
          <w:lang w:bidi="ar-DZ"/>
        </w:rPr>
        <w:t xml:space="preserve"> de</w:t>
      </w:r>
      <w:r w:rsidRPr="00987C32">
        <w:rPr>
          <w:rFonts w:asciiTheme="majorBidi" w:hAnsiTheme="majorBidi" w:cstheme="majorBidi"/>
          <w:sz w:val="24"/>
          <w:szCs w:val="24"/>
          <w:lang w:bidi="ar-DZ"/>
        </w:rPr>
        <w:t xml:space="preserve"> 1600 à 1700°C pour l'orge de printemps (le cycle est de 110-120 jours) et 1900 à 2000C pour l'orge d'hiver</w:t>
      </w:r>
      <w:r w:rsidR="00290E0E" w:rsidRPr="00987C32">
        <w:rPr>
          <w:rFonts w:asciiTheme="majorBidi" w:hAnsiTheme="majorBidi" w:cstheme="majorBidi"/>
          <w:sz w:val="24"/>
          <w:szCs w:val="24"/>
          <w:lang w:bidi="ar-DZ"/>
        </w:rPr>
        <w:t xml:space="preserve"> </w:t>
      </w:r>
      <w:r w:rsidRPr="00987C32">
        <w:rPr>
          <w:rFonts w:asciiTheme="majorBidi" w:hAnsiTheme="majorBidi" w:cstheme="majorBidi"/>
          <w:sz w:val="24"/>
          <w:szCs w:val="24"/>
          <w:lang w:bidi="ar-DZ"/>
        </w:rPr>
        <w:t>(le cycle est de 250 jours).</w:t>
      </w:r>
    </w:p>
    <w:p w:rsidR="006F073A" w:rsidRPr="00C05238" w:rsidRDefault="0030181E" w:rsidP="009D5B04">
      <w:pPr>
        <w:pStyle w:val="a3"/>
        <w:spacing w:after="0" w:line="480" w:lineRule="auto"/>
        <w:ind w:left="1004"/>
        <w:jc w:val="both"/>
        <w:rPr>
          <w:rFonts w:asciiTheme="majorBidi" w:hAnsiTheme="majorBidi" w:cstheme="majorBidi"/>
          <w:b/>
          <w:bCs/>
          <w:sz w:val="28"/>
          <w:szCs w:val="28"/>
          <w:lang w:bidi="ar-DZ"/>
        </w:rPr>
      </w:pPr>
      <w:r w:rsidRPr="00C05238">
        <w:rPr>
          <w:rFonts w:asciiTheme="majorBidi" w:hAnsiTheme="majorBidi" w:cstheme="majorBidi"/>
          <w:b/>
          <w:bCs/>
          <w:sz w:val="28"/>
          <w:szCs w:val="28"/>
          <w:lang w:bidi="ar-DZ"/>
        </w:rPr>
        <w:t>4-2</w:t>
      </w:r>
      <w:r w:rsidR="00290E0E" w:rsidRPr="00C05238">
        <w:rPr>
          <w:rFonts w:asciiTheme="majorBidi" w:hAnsiTheme="majorBidi" w:cstheme="majorBidi"/>
          <w:b/>
          <w:bCs/>
          <w:sz w:val="28"/>
          <w:szCs w:val="28"/>
          <w:lang w:bidi="ar-DZ"/>
        </w:rPr>
        <w:t xml:space="preserve">  </w:t>
      </w:r>
      <w:r w:rsidR="006F073A" w:rsidRPr="00C05238">
        <w:rPr>
          <w:rFonts w:asciiTheme="majorBidi" w:hAnsiTheme="majorBidi" w:cstheme="majorBidi"/>
          <w:b/>
          <w:bCs/>
          <w:sz w:val="28"/>
          <w:szCs w:val="28"/>
          <w:lang w:bidi="ar-DZ"/>
        </w:rPr>
        <w:t>Eau</w:t>
      </w:r>
      <w:r w:rsidRPr="00C05238">
        <w:rPr>
          <w:rFonts w:asciiTheme="majorBidi" w:hAnsiTheme="majorBidi" w:cstheme="majorBidi"/>
          <w:b/>
          <w:bCs/>
          <w:sz w:val="28"/>
          <w:szCs w:val="28"/>
          <w:lang w:bidi="ar-DZ"/>
        </w:rPr>
        <w:t>:</w:t>
      </w:r>
    </w:p>
    <w:p w:rsidR="006F073A" w:rsidRPr="00987C32" w:rsidRDefault="00290E0E" w:rsidP="009D5B04">
      <w:pPr>
        <w:spacing w:after="0" w:line="480" w:lineRule="auto"/>
        <w:jc w:val="both"/>
        <w:rPr>
          <w:rFonts w:asciiTheme="majorBidi" w:hAnsiTheme="majorBidi" w:cstheme="majorBidi"/>
          <w:sz w:val="24"/>
          <w:szCs w:val="24"/>
          <w:lang w:bidi="ar-DZ"/>
        </w:rPr>
      </w:pPr>
      <w:r w:rsidRPr="00987C32">
        <w:rPr>
          <w:rFonts w:asciiTheme="majorBidi" w:hAnsiTheme="majorBidi" w:cstheme="majorBidi"/>
          <w:sz w:val="24"/>
          <w:szCs w:val="24"/>
          <w:lang w:bidi="ar-DZ"/>
        </w:rPr>
        <w:tab/>
        <w:t>D'après</w:t>
      </w:r>
      <w:r w:rsidR="006F073A" w:rsidRPr="00987C32">
        <w:rPr>
          <w:rFonts w:asciiTheme="majorBidi" w:hAnsiTheme="majorBidi" w:cstheme="majorBidi"/>
          <w:sz w:val="24"/>
          <w:szCs w:val="24"/>
          <w:lang w:bidi="ar-DZ"/>
        </w:rPr>
        <w:t xml:space="preserve"> </w:t>
      </w:r>
      <w:r w:rsidR="00A14342" w:rsidRPr="00987C32">
        <w:rPr>
          <w:rFonts w:asciiTheme="majorBidi" w:hAnsiTheme="majorBidi" w:cstheme="majorBidi"/>
          <w:sz w:val="24"/>
          <w:szCs w:val="24"/>
          <w:lang w:bidi="ar-DZ"/>
        </w:rPr>
        <w:t>MOULE</w:t>
      </w:r>
      <w:r w:rsidR="006F073A" w:rsidRPr="00987C32">
        <w:rPr>
          <w:rFonts w:asciiTheme="majorBidi" w:hAnsiTheme="majorBidi" w:cstheme="majorBidi"/>
          <w:sz w:val="24"/>
          <w:szCs w:val="24"/>
          <w:lang w:bidi="ar-DZ"/>
        </w:rPr>
        <w:t xml:space="preserve"> (1980), l'orge nécessite en moyenne 450</w:t>
      </w:r>
      <w:r w:rsidRPr="00987C32">
        <w:rPr>
          <w:rFonts w:asciiTheme="majorBidi" w:hAnsiTheme="majorBidi" w:cstheme="majorBidi"/>
          <w:sz w:val="24"/>
          <w:szCs w:val="24"/>
          <w:lang w:bidi="ar-DZ"/>
        </w:rPr>
        <w:t xml:space="preserve"> </w:t>
      </w:r>
      <w:r w:rsidR="006F073A" w:rsidRPr="00987C32">
        <w:rPr>
          <w:rFonts w:asciiTheme="majorBidi" w:hAnsiTheme="majorBidi" w:cstheme="majorBidi"/>
          <w:sz w:val="24"/>
          <w:szCs w:val="24"/>
          <w:lang w:bidi="ar-DZ"/>
        </w:rPr>
        <w:t>à 500 mm d'eau pour produire 40 quintaux de grain</w:t>
      </w:r>
      <w:r w:rsidRPr="00987C32">
        <w:rPr>
          <w:rFonts w:asciiTheme="majorBidi" w:hAnsiTheme="majorBidi" w:cstheme="majorBidi"/>
          <w:sz w:val="24"/>
          <w:szCs w:val="24"/>
          <w:lang w:bidi="ar-DZ"/>
        </w:rPr>
        <w:t>s et 3.5 tonnes de paille. C</w:t>
      </w:r>
      <w:r w:rsidR="006F073A" w:rsidRPr="00987C32">
        <w:rPr>
          <w:rFonts w:asciiTheme="majorBidi" w:hAnsiTheme="majorBidi" w:cstheme="majorBidi"/>
          <w:sz w:val="24"/>
          <w:szCs w:val="24"/>
          <w:lang w:bidi="ar-DZ"/>
        </w:rPr>
        <w:t xml:space="preserve">es besoins sont généralement satisfaits quand il s'agit d'une orge d'hiver, dans </w:t>
      </w:r>
      <w:r w:rsidR="0030181E" w:rsidRPr="00987C32">
        <w:rPr>
          <w:rFonts w:asciiTheme="majorBidi" w:hAnsiTheme="majorBidi" w:cstheme="majorBidi"/>
          <w:sz w:val="24"/>
          <w:szCs w:val="24"/>
          <w:lang w:bidi="ar-DZ"/>
        </w:rPr>
        <w:t>le</w:t>
      </w:r>
      <w:r w:rsidR="006F073A" w:rsidRPr="00987C32">
        <w:rPr>
          <w:rFonts w:asciiTheme="majorBidi" w:hAnsiTheme="majorBidi" w:cstheme="majorBidi"/>
          <w:sz w:val="24"/>
          <w:szCs w:val="24"/>
          <w:lang w:bidi="ar-DZ"/>
        </w:rPr>
        <w:t xml:space="preserve"> cas de l'orge de printemps, la pluviométrie printanière </w:t>
      </w:r>
      <w:r w:rsidRPr="00987C32">
        <w:rPr>
          <w:rFonts w:asciiTheme="majorBidi" w:hAnsiTheme="majorBidi" w:cstheme="majorBidi"/>
          <w:sz w:val="24"/>
          <w:szCs w:val="24"/>
          <w:lang w:bidi="ar-DZ"/>
        </w:rPr>
        <w:t>ne les satisfait</w:t>
      </w:r>
      <w:r w:rsidR="006F073A" w:rsidRPr="00987C32">
        <w:rPr>
          <w:rFonts w:asciiTheme="majorBidi" w:hAnsiTheme="majorBidi" w:cstheme="majorBidi"/>
          <w:sz w:val="24"/>
          <w:szCs w:val="24"/>
          <w:lang w:bidi="ar-DZ"/>
        </w:rPr>
        <w:t>e</w:t>
      </w:r>
      <w:r w:rsidRPr="00987C32">
        <w:rPr>
          <w:rFonts w:asciiTheme="majorBidi" w:hAnsiTheme="majorBidi" w:cstheme="majorBidi"/>
          <w:sz w:val="24"/>
          <w:szCs w:val="24"/>
          <w:lang w:bidi="ar-DZ"/>
        </w:rPr>
        <w:t>s</w:t>
      </w:r>
      <w:r w:rsidR="006F073A" w:rsidRPr="00987C32">
        <w:rPr>
          <w:rFonts w:asciiTheme="majorBidi" w:hAnsiTheme="majorBidi" w:cstheme="majorBidi"/>
          <w:sz w:val="24"/>
          <w:szCs w:val="24"/>
          <w:lang w:bidi="ar-DZ"/>
        </w:rPr>
        <w:t>, ceci explique l'importance des réserves en eau du sol pour cette culture.</w:t>
      </w:r>
    </w:p>
    <w:p w:rsidR="006F073A" w:rsidRPr="00C05238" w:rsidRDefault="0030181E" w:rsidP="009D5B04">
      <w:pPr>
        <w:spacing w:after="0" w:line="480" w:lineRule="auto"/>
        <w:ind w:left="426"/>
        <w:jc w:val="both"/>
        <w:rPr>
          <w:rFonts w:asciiTheme="majorBidi" w:hAnsiTheme="majorBidi" w:cstheme="majorBidi"/>
          <w:b/>
          <w:bCs/>
          <w:sz w:val="28"/>
          <w:szCs w:val="28"/>
          <w:lang w:bidi="ar-DZ"/>
        </w:rPr>
      </w:pPr>
      <w:r w:rsidRPr="00C05238">
        <w:rPr>
          <w:rFonts w:asciiTheme="majorBidi" w:hAnsiTheme="majorBidi" w:cstheme="majorBidi"/>
          <w:b/>
          <w:bCs/>
          <w:sz w:val="28"/>
          <w:szCs w:val="28"/>
          <w:lang w:bidi="ar-DZ"/>
        </w:rPr>
        <w:t>4-3</w:t>
      </w:r>
      <w:r w:rsidR="00290E0E" w:rsidRPr="00C05238">
        <w:rPr>
          <w:rFonts w:asciiTheme="majorBidi" w:hAnsiTheme="majorBidi" w:cstheme="majorBidi"/>
          <w:b/>
          <w:bCs/>
          <w:sz w:val="28"/>
          <w:szCs w:val="28"/>
          <w:lang w:bidi="ar-DZ"/>
        </w:rPr>
        <w:t xml:space="preserve">  </w:t>
      </w:r>
      <w:r w:rsidR="006F073A" w:rsidRPr="00C05238">
        <w:rPr>
          <w:rFonts w:asciiTheme="majorBidi" w:hAnsiTheme="majorBidi" w:cstheme="majorBidi"/>
          <w:b/>
          <w:bCs/>
          <w:sz w:val="28"/>
          <w:szCs w:val="28"/>
          <w:lang w:bidi="ar-DZ"/>
        </w:rPr>
        <w:t>Nature du sol</w:t>
      </w:r>
      <w:r w:rsidRPr="00C05238">
        <w:rPr>
          <w:rFonts w:asciiTheme="majorBidi" w:hAnsiTheme="majorBidi" w:cstheme="majorBidi"/>
          <w:b/>
          <w:bCs/>
          <w:sz w:val="28"/>
          <w:szCs w:val="28"/>
          <w:lang w:bidi="ar-DZ"/>
        </w:rPr>
        <w:t>:</w:t>
      </w:r>
    </w:p>
    <w:p w:rsidR="006F073A" w:rsidRPr="00987C32" w:rsidRDefault="006F073A" w:rsidP="009D5B04">
      <w:pPr>
        <w:spacing w:after="0" w:line="480" w:lineRule="auto"/>
        <w:ind w:firstLine="708"/>
        <w:jc w:val="both"/>
        <w:rPr>
          <w:rFonts w:asciiTheme="majorBidi" w:hAnsiTheme="majorBidi" w:cstheme="majorBidi"/>
          <w:sz w:val="24"/>
          <w:szCs w:val="24"/>
          <w:lang w:bidi="ar-DZ"/>
        </w:rPr>
      </w:pPr>
      <w:r w:rsidRPr="00987C32">
        <w:rPr>
          <w:rFonts w:asciiTheme="majorBidi" w:hAnsiTheme="majorBidi" w:cstheme="majorBidi"/>
          <w:sz w:val="24"/>
          <w:szCs w:val="24"/>
          <w:lang w:bidi="ar-DZ"/>
        </w:rPr>
        <w:t>L'orge s'accommode mal dans les sols lourds</w:t>
      </w:r>
      <w:r w:rsidR="00290E0E" w:rsidRPr="00987C32">
        <w:rPr>
          <w:rFonts w:asciiTheme="majorBidi" w:hAnsiTheme="majorBidi" w:cstheme="majorBidi"/>
          <w:sz w:val="24"/>
          <w:szCs w:val="24"/>
          <w:lang w:bidi="ar-DZ"/>
        </w:rPr>
        <w:t>, argileux, elle tire mieux par</w:t>
      </w:r>
      <w:r w:rsidRPr="00987C32">
        <w:rPr>
          <w:rFonts w:asciiTheme="majorBidi" w:hAnsiTheme="majorBidi" w:cstheme="majorBidi"/>
          <w:sz w:val="24"/>
          <w:szCs w:val="24"/>
          <w:lang w:bidi="ar-DZ"/>
        </w:rPr>
        <w:t xml:space="preserve"> des terres légères, peu profondes et calcaires </w:t>
      </w:r>
      <w:r w:rsidR="00A14342" w:rsidRPr="00987C32">
        <w:rPr>
          <w:rFonts w:asciiTheme="majorBidi" w:hAnsiTheme="majorBidi" w:cstheme="majorBidi"/>
          <w:sz w:val="24"/>
          <w:szCs w:val="24"/>
          <w:lang w:bidi="ar-DZ"/>
        </w:rPr>
        <w:t>(SOLTNER</w:t>
      </w:r>
      <w:r w:rsidRPr="00987C32">
        <w:rPr>
          <w:rFonts w:asciiTheme="majorBidi" w:hAnsiTheme="majorBidi" w:cstheme="majorBidi"/>
          <w:sz w:val="24"/>
          <w:szCs w:val="24"/>
          <w:lang w:bidi="ar-DZ"/>
        </w:rPr>
        <w:t>, 1999).</w:t>
      </w:r>
      <w:r w:rsidR="00290E0E" w:rsidRPr="00987C32">
        <w:rPr>
          <w:rFonts w:asciiTheme="majorBidi" w:hAnsiTheme="majorBidi" w:cstheme="majorBidi"/>
          <w:sz w:val="24"/>
          <w:szCs w:val="24"/>
          <w:lang w:bidi="ar-DZ"/>
        </w:rPr>
        <w:t xml:space="preserve"> Elle dépend des t</w:t>
      </w:r>
      <w:r w:rsidRPr="00987C32">
        <w:rPr>
          <w:rFonts w:asciiTheme="majorBidi" w:hAnsiTheme="majorBidi" w:cstheme="majorBidi"/>
          <w:sz w:val="24"/>
          <w:szCs w:val="24"/>
          <w:lang w:bidi="ar-DZ"/>
        </w:rPr>
        <w:t>echnique</w:t>
      </w:r>
      <w:r w:rsidR="00290E0E" w:rsidRPr="00987C32">
        <w:rPr>
          <w:rFonts w:asciiTheme="majorBidi" w:hAnsiTheme="majorBidi" w:cstheme="majorBidi"/>
          <w:sz w:val="24"/>
          <w:szCs w:val="24"/>
          <w:lang w:bidi="ar-DZ"/>
        </w:rPr>
        <w:t>s</w:t>
      </w:r>
      <w:r w:rsidR="00935DBE" w:rsidRPr="00987C32">
        <w:rPr>
          <w:rFonts w:asciiTheme="majorBidi" w:hAnsiTheme="majorBidi" w:cstheme="majorBidi"/>
          <w:sz w:val="24"/>
          <w:szCs w:val="24"/>
          <w:lang w:bidi="ar-DZ"/>
        </w:rPr>
        <w:t xml:space="preserve"> et </w:t>
      </w:r>
      <w:r w:rsidRPr="00987C32">
        <w:rPr>
          <w:rFonts w:asciiTheme="majorBidi" w:hAnsiTheme="majorBidi" w:cstheme="majorBidi"/>
          <w:sz w:val="24"/>
          <w:szCs w:val="24"/>
          <w:lang w:bidi="ar-DZ"/>
        </w:rPr>
        <w:t xml:space="preserve">travail </w:t>
      </w:r>
      <w:r w:rsidR="00935DBE" w:rsidRPr="00987C32">
        <w:rPr>
          <w:rFonts w:asciiTheme="majorBidi" w:hAnsiTheme="majorBidi" w:cstheme="majorBidi"/>
          <w:sz w:val="24"/>
          <w:szCs w:val="24"/>
          <w:lang w:bidi="ar-DZ"/>
        </w:rPr>
        <w:t xml:space="preserve">du sol, date, </w:t>
      </w:r>
      <w:r w:rsidRPr="00987C32">
        <w:rPr>
          <w:rFonts w:asciiTheme="majorBidi" w:hAnsiTheme="majorBidi" w:cstheme="majorBidi"/>
          <w:sz w:val="24"/>
          <w:szCs w:val="24"/>
          <w:lang w:bidi="ar-DZ"/>
        </w:rPr>
        <w:t xml:space="preserve"> et dose de semis; fertilisation; désherbage;... etc. (</w:t>
      </w:r>
      <w:r w:rsidR="00A14342" w:rsidRPr="00987C32">
        <w:rPr>
          <w:rFonts w:asciiTheme="majorBidi" w:hAnsiTheme="majorBidi" w:cstheme="majorBidi"/>
          <w:sz w:val="24"/>
          <w:szCs w:val="24"/>
          <w:lang w:bidi="ar-DZ"/>
        </w:rPr>
        <w:t>OUDINA</w:t>
      </w:r>
      <w:r w:rsidRPr="00987C32">
        <w:rPr>
          <w:rFonts w:asciiTheme="majorBidi" w:hAnsiTheme="majorBidi" w:cstheme="majorBidi"/>
          <w:sz w:val="24"/>
          <w:szCs w:val="24"/>
          <w:lang w:bidi="ar-DZ"/>
        </w:rPr>
        <w:t>, 1985).</w:t>
      </w:r>
    </w:p>
    <w:p w:rsidR="006F073A" w:rsidRPr="00987C32" w:rsidRDefault="006F073A" w:rsidP="009D5B04">
      <w:pPr>
        <w:spacing w:after="0" w:line="480" w:lineRule="auto"/>
        <w:jc w:val="both"/>
        <w:rPr>
          <w:rFonts w:asciiTheme="majorBidi" w:hAnsiTheme="majorBidi" w:cstheme="majorBidi"/>
          <w:sz w:val="24"/>
          <w:szCs w:val="24"/>
        </w:rPr>
      </w:pPr>
    </w:p>
    <w:p w:rsidR="00C62D1F" w:rsidRPr="00987C32" w:rsidRDefault="009D5B04" w:rsidP="009D5B04">
      <w:pPr>
        <w:tabs>
          <w:tab w:val="left" w:pos="7005"/>
        </w:tabs>
        <w:spacing w:after="0" w:line="480" w:lineRule="auto"/>
        <w:jc w:val="both"/>
        <w:rPr>
          <w:rFonts w:asciiTheme="majorBidi" w:hAnsiTheme="majorBidi" w:cstheme="majorBidi"/>
          <w:sz w:val="24"/>
          <w:szCs w:val="24"/>
        </w:rPr>
      </w:pPr>
      <w:r>
        <w:rPr>
          <w:rFonts w:asciiTheme="majorBidi" w:hAnsiTheme="majorBidi" w:cstheme="majorBidi"/>
          <w:sz w:val="24"/>
          <w:szCs w:val="24"/>
        </w:rPr>
        <w:tab/>
      </w:r>
    </w:p>
    <w:sectPr w:rsidR="00C62D1F" w:rsidRPr="00987C32" w:rsidSect="00C62D1F">
      <w:headerReference w:type="even" r:id="rId7"/>
      <w:headerReference w:type="default" r:id="rId8"/>
      <w:footerReference w:type="even" r:id="rId9"/>
      <w:footerReference w:type="default" r:id="rId10"/>
      <w:headerReference w:type="first" r:id="rId11"/>
      <w:footerReference w:type="first" r:id="rId12"/>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32F0" w:rsidRDefault="00D432F0" w:rsidP="00882430">
      <w:pPr>
        <w:spacing w:after="0" w:line="240" w:lineRule="auto"/>
      </w:pPr>
      <w:r>
        <w:separator/>
      </w:r>
    </w:p>
  </w:endnote>
  <w:endnote w:type="continuationSeparator" w:id="1">
    <w:p w:rsidR="00D432F0" w:rsidRDefault="00D432F0" w:rsidP="008824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78F3" w:rsidRDefault="00C478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98596"/>
      <w:docPartObj>
        <w:docPartGallery w:val="Page Numbers (Bottom of Page)"/>
        <w:docPartUnique/>
      </w:docPartObj>
    </w:sdtPr>
    <w:sdtContent>
      <w:p w:rsidR="00C05238" w:rsidRDefault="00EA3512">
        <w:pPr>
          <w:pStyle w:val="a5"/>
          <w:jc w:val="center"/>
        </w:pPr>
        <w:r>
          <w:rPr>
            <w:noProof/>
            <w:lang w:val="en-US" w:eastAsia="en-US"/>
          </w:rPr>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_x0000_s2049" type="#_x0000_t64" style="position:absolute;left:0;text-align:left;margin-left:216.35pt;margin-top:-1.1pt;width:27pt;height:19.9pt;z-index:251658240;mso-position-horizontal-relative:text;mso-position-vertical-relative:text" filled="f">
              <v:shadow on="t" opacity=".5" offset="-6pt,-6pt"/>
              <w10:wrap anchorx="page"/>
            </v:shape>
          </w:pict>
        </w:r>
        <w:fldSimple w:instr=" PAGE   \* MERGEFORMAT ">
          <w:r w:rsidR="00533C1E" w:rsidRPr="00533C1E">
            <w:rPr>
              <w:rFonts w:cs="Calibri"/>
              <w:noProof/>
              <w:lang w:val="ar-SA"/>
            </w:rPr>
            <w:t>6</w:t>
          </w:r>
        </w:fldSimple>
      </w:p>
    </w:sdtContent>
  </w:sdt>
  <w:p w:rsidR="00345FE3" w:rsidRDefault="00345FE3">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78F3" w:rsidRDefault="00C478F3">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32F0" w:rsidRDefault="00D432F0" w:rsidP="00882430">
      <w:pPr>
        <w:spacing w:after="0" w:line="240" w:lineRule="auto"/>
      </w:pPr>
      <w:r>
        <w:separator/>
      </w:r>
    </w:p>
  </w:footnote>
  <w:footnote w:type="continuationSeparator" w:id="1">
    <w:p w:rsidR="00D432F0" w:rsidRDefault="00D432F0" w:rsidP="0088243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78F3" w:rsidRDefault="00C478F3">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alias w:val="العنوان"/>
      <w:id w:val="77738743"/>
      <w:placeholder>
        <w:docPart w:val="A67A31634F744B3CA233FBC8505D45E3"/>
      </w:placeholder>
      <w:dataBinding w:prefixMappings="xmlns:ns0='http://schemas.openxmlformats.org/package/2006/metadata/core-properties' xmlns:ns1='http://purl.org/dc/elements/1.1/'" w:xpath="/ns0:coreProperties[1]/ns1:title[1]" w:storeItemID="{6C3C8BC8-F283-45AE-878A-BAB7291924A1}"/>
      <w:text/>
    </w:sdtPr>
    <w:sdtContent>
      <w:p w:rsidR="00D735F3" w:rsidRPr="00D735F3" w:rsidRDefault="00D735F3" w:rsidP="00D735F3">
        <w:pPr>
          <w:pStyle w:val="a4"/>
          <w:pBdr>
            <w:bottom w:val="thickThinSmallGap" w:sz="24" w:space="1" w:color="622423" w:themeColor="accent2" w:themeShade="7F"/>
          </w:pBdr>
          <w:jc w:val="right"/>
          <w:rPr>
            <w:rFonts w:asciiTheme="majorHAnsi" w:eastAsiaTheme="majorEastAsia" w:hAnsiTheme="majorHAnsi" w:cstheme="majorBidi"/>
            <w:sz w:val="28"/>
            <w:szCs w:val="28"/>
          </w:rPr>
        </w:pPr>
        <w:r w:rsidRPr="00D735F3">
          <w:rPr>
            <w:rFonts w:asciiTheme="majorHAnsi" w:eastAsiaTheme="majorEastAsia" w:hAnsiTheme="majorHAnsi" w:cstheme="majorBidi"/>
            <w:sz w:val="28"/>
            <w:szCs w:val="28"/>
          </w:rPr>
          <w:t>ANALYSE BIBLIOGRAPHIQUE</w:t>
        </w:r>
      </w:p>
    </w:sdtContent>
  </w:sdt>
  <w:p w:rsidR="00D735F3" w:rsidRDefault="00D735F3">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78F3" w:rsidRDefault="00C478F3">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C"/>
      </v:shape>
    </w:pict>
  </w:numPicBullet>
  <w:abstractNum w:abstractNumId="0">
    <w:nsid w:val="0B2702CF"/>
    <w:multiLevelType w:val="hybridMultilevel"/>
    <w:tmpl w:val="C8A268D4"/>
    <w:lvl w:ilvl="0" w:tplc="A8182F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2630545"/>
    <w:multiLevelType w:val="hybridMultilevel"/>
    <w:tmpl w:val="36944B4C"/>
    <w:lvl w:ilvl="0" w:tplc="040C0005">
      <w:start w:val="1"/>
      <w:numFmt w:val="bullet"/>
      <w:lvlText w:val=""/>
      <w:lvlJc w:val="left"/>
      <w:pPr>
        <w:ind w:left="1364" w:hanging="360"/>
      </w:pPr>
      <w:rPr>
        <w:rFonts w:ascii="Wingdings" w:hAnsi="Wingdings"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2">
    <w:nsid w:val="14E60055"/>
    <w:multiLevelType w:val="multilevel"/>
    <w:tmpl w:val="D96E14A8"/>
    <w:lvl w:ilvl="0">
      <w:start w:val="4"/>
      <w:numFmt w:val="decimal"/>
      <w:lvlText w:val="%1"/>
      <w:lvlJc w:val="left"/>
      <w:pPr>
        <w:ind w:left="390" w:hanging="390"/>
      </w:pPr>
      <w:rPr>
        <w:rFonts w:hint="default"/>
      </w:rPr>
    </w:lvl>
    <w:lvl w:ilvl="1">
      <w:start w:val="2"/>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3">
    <w:nsid w:val="17F0755D"/>
    <w:multiLevelType w:val="multilevel"/>
    <w:tmpl w:val="7CD0955A"/>
    <w:lvl w:ilvl="0">
      <w:start w:val="3"/>
      <w:numFmt w:val="decimal"/>
      <w:lvlText w:val="%1"/>
      <w:lvlJc w:val="left"/>
      <w:pPr>
        <w:ind w:left="630" w:hanging="630"/>
      </w:pPr>
      <w:rPr>
        <w:rFonts w:hint="default"/>
      </w:rPr>
    </w:lvl>
    <w:lvl w:ilvl="1">
      <w:start w:val="2"/>
      <w:numFmt w:val="decimal"/>
      <w:lvlText w:val="%1-%2"/>
      <w:lvlJc w:val="left"/>
      <w:pPr>
        <w:ind w:left="885" w:hanging="720"/>
      </w:pPr>
      <w:rPr>
        <w:rFonts w:hint="default"/>
      </w:rPr>
    </w:lvl>
    <w:lvl w:ilvl="2">
      <w:start w:val="2"/>
      <w:numFmt w:val="decimal"/>
      <w:lvlText w:val="%1-%2-%3"/>
      <w:lvlJc w:val="left"/>
      <w:pPr>
        <w:ind w:left="1050" w:hanging="720"/>
      </w:pPr>
      <w:rPr>
        <w:rFonts w:hint="default"/>
      </w:rPr>
    </w:lvl>
    <w:lvl w:ilvl="3">
      <w:start w:val="1"/>
      <w:numFmt w:val="decimal"/>
      <w:lvlText w:val="%1-%2-%3.%4"/>
      <w:lvlJc w:val="left"/>
      <w:pPr>
        <w:ind w:left="1575" w:hanging="1080"/>
      </w:pPr>
      <w:rPr>
        <w:rFonts w:hint="default"/>
      </w:rPr>
    </w:lvl>
    <w:lvl w:ilvl="4">
      <w:start w:val="1"/>
      <w:numFmt w:val="decimal"/>
      <w:lvlText w:val="%1-%2-%3.%4.%5"/>
      <w:lvlJc w:val="left"/>
      <w:pPr>
        <w:ind w:left="1740" w:hanging="1080"/>
      </w:pPr>
      <w:rPr>
        <w:rFonts w:hint="default"/>
      </w:rPr>
    </w:lvl>
    <w:lvl w:ilvl="5">
      <w:start w:val="1"/>
      <w:numFmt w:val="decimal"/>
      <w:lvlText w:val="%1-%2-%3.%4.%5.%6"/>
      <w:lvlJc w:val="left"/>
      <w:pPr>
        <w:ind w:left="2265" w:hanging="1440"/>
      </w:pPr>
      <w:rPr>
        <w:rFonts w:hint="default"/>
      </w:rPr>
    </w:lvl>
    <w:lvl w:ilvl="6">
      <w:start w:val="1"/>
      <w:numFmt w:val="decimal"/>
      <w:lvlText w:val="%1-%2-%3.%4.%5.%6.%7"/>
      <w:lvlJc w:val="left"/>
      <w:pPr>
        <w:ind w:left="2790" w:hanging="1800"/>
      </w:pPr>
      <w:rPr>
        <w:rFonts w:hint="default"/>
      </w:rPr>
    </w:lvl>
    <w:lvl w:ilvl="7">
      <w:start w:val="1"/>
      <w:numFmt w:val="decimal"/>
      <w:lvlText w:val="%1-%2-%3.%4.%5.%6.%7.%8"/>
      <w:lvlJc w:val="left"/>
      <w:pPr>
        <w:ind w:left="2955" w:hanging="1800"/>
      </w:pPr>
      <w:rPr>
        <w:rFonts w:hint="default"/>
      </w:rPr>
    </w:lvl>
    <w:lvl w:ilvl="8">
      <w:start w:val="1"/>
      <w:numFmt w:val="decimal"/>
      <w:lvlText w:val="%1-%2-%3.%4.%5.%6.%7.%8.%9"/>
      <w:lvlJc w:val="left"/>
      <w:pPr>
        <w:ind w:left="3480" w:hanging="2160"/>
      </w:pPr>
      <w:rPr>
        <w:rFonts w:hint="default"/>
      </w:rPr>
    </w:lvl>
  </w:abstractNum>
  <w:abstractNum w:abstractNumId="4">
    <w:nsid w:val="2D555203"/>
    <w:multiLevelType w:val="multilevel"/>
    <w:tmpl w:val="14C2AB20"/>
    <w:lvl w:ilvl="0">
      <w:start w:val="1"/>
      <w:numFmt w:val="decimal"/>
      <w:lvlText w:val="%1-"/>
      <w:lvlJc w:val="left"/>
      <w:pPr>
        <w:ind w:left="540" w:hanging="540"/>
      </w:pPr>
      <w:rPr>
        <w:rFonts w:hint="default"/>
      </w:rPr>
    </w:lvl>
    <w:lvl w:ilvl="1">
      <w:start w:val="4"/>
      <w:numFmt w:val="decimal"/>
      <w:lvlText w:val="%1-%2-"/>
      <w:lvlJc w:val="left"/>
      <w:pPr>
        <w:ind w:left="1200" w:hanging="720"/>
      </w:pPr>
      <w:rPr>
        <w:rFonts w:hint="default"/>
      </w:rPr>
    </w:lvl>
    <w:lvl w:ilvl="2">
      <w:start w:val="1"/>
      <w:numFmt w:val="decimal"/>
      <w:lvlText w:val="%1-%2-%3."/>
      <w:lvlJc w:val="left"/>
      <w:pPr>
        <w:ind w:left="2040" w:hanging="108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4200" w:hanging="180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360" w:hanging="2520"/>
      </w:pPr>
      <w:rPr>
        <w:rFonts w:hint="default"/>
      </w:rPr>
    </w:lvl>
  </w:abstractNum>
  <w:abstractNum w:abstractNumId="5">
    <w:nsid w:val="2D6415D7"/>
    <w:multiLevelType w:val="hybridMultilevel"/>
    <w:tmpl w:val="FF2850C2"/>
    <w:lvl w:ilvl="0" w:tplc="0409000D">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316952A9"/>
    <w:multiLevelType w:val="multilevel"/>
    <w:tmpl w:val="C4521574"/>
    <w:lvl w:ilvl="0">
      <w:start w:val="3"/>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32B17B56"/>
    <w:multiLevelType w:val="hybridMultilevel"/>
    <w:tmpl w:val="AD983082"/>
    <w:lvl w:ilvl="0" w:tplc="5816A1A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438623C7"/>
    <w:multiLevelType w:val="hybridMultilevel"/>
    <w:tmpl w:val="E3B88C40"/>
    <w:lvl w:ilvl="0" w:tplc="04090007">
      <w:start w:val="1"/>
      <w:numFmt w:val="bullet"/>
      <w:lvlText w:val=""/>
      <w:lvlPicBulletId w:val="0"/>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nsid w:val="43BE0280"/>
    <w:multiLevelType w:val="hybridMultilevel"/>
    <w:tmpl w:val="1B1E96B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4BB241B4"/>
    <w:multiLevelType w:val="multilevel"/>
    <w:tmpl w:val="C472D8B8"/>
    <w:lvl w:ilvl="0">
      <w:start w:val="1"/>
      <w:numFmt w:val="decimal"/>
      <w:lvlText w:val="%1-"/>
      <w:lvlJc w:val="left"/>
      <w:pPr>
        <w:ind w:left="540" w:hanging="54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505467B9"/>
    <w:multiLevelType w:val="hybridMultilevel"/>
    <w:tmpl w:val="AECE8310"/>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50C00C59"/>
    <w:multiLevelType w:val="hybridMultilevel"/>
    <w:tmpl w:val="98AEE032"/>
    <w:lvl w:ilvl="0" w:tplc="0409000B">
      <w:start w:val="1"/>
      <w:numFmt w:val="bullet"/>
      <w:lvlText w:val=""/>
      <w:lvlJc w:val="left"/>
      <w:pPr>
        <w:ind w:left="1211" w:hanging="360"/>
      </w:pPr>
      <w:rPr>
        <w:rFonts w:ascii="Wingdings" w:hAnsi="Wingdings"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3">
    <w:nsid w:val="54A930D7"/>
    <w:multiLevelType w:val="hybridMultilevel"/>
    <w:tmpl w:val="1DA0C91A"/>
    <w:lvl w:ilvl="0" w:tplc="04090001">
      <w:start w:val="1"/>
      <w:numFmt w:val="bullet"/>
      <w:lvlText w:val=""/>
      <w:lvlJc w:val="left"/>
      <w:pPr>
        <w:ind w:left="1215" w:hanging="360"/>
      </w:pPr>
      <w:rPr>
        <w:rFonts w:ascii="Symbol" w:hAnsi="Symbol" w:hint="default"/>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14">
    <w:nsid w:val="58C2559E"/>
    <w:multiLevelType w:val="multilevel"/>
    <w:tmpl w:val="9E9C5766"/>
    <w:lvl w:ilvl="0">
      <w:start w:val="1"/>
      <w:numFmt w:val="decimal"/>
      <w:lvlText w:val="%1-"/>
      <w:lvlJc w:val="left"/>
      <w:pPr>
        <w:ind w:left="810" w:hanging="810"/>
      </w:pPr>
      <w:rPr>
        <w:rFonts w:hint="default"/>
      </w:rPr>
    </w:lvl>
    <w:lvl w:ilvl="1">
      <w:start w:val="6"/>
      <w:numFmt w:val="decimal"/>
      <w:lvlText w:val="%1-%2-"/>
      <w:lvlJc w:val="left"/>
      <w:pPr>
        <w:ind w:left="1170" w:hanging="81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5">
    <w:nsid w:val="5F3A6CC7"/>
    <w:multiLevelType w:val="multilevel"/>
    <w:tmpl w:val="B02ABE58"/>
    <w:lvl w:ilvl="0">
      <w:start w:val="6"/>
      <w:numFmt w:val="decimal"/>
      <w:lvlText w:val="%1-"/>
      <w:lvlJc w:val="left"/>
      <w:pPr>
        <w:ind w:left="540" w:hanging="54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16">
    <w:nsid w:val="60572207"/>
    <w:multiLevelType w:val="hybridMultilevel"/>
    <w:tmpl w:val="25604A08"/>
    <w:lvl w:ilvl="0" w:tplc="040C0001">
      <w:start w:val="1"/>
      <w:numFmt w:val="bullet"/>
      <w:lvlText w:val=""/>
      <w:lvlJc w:val="left"/>
      <w:pPr>
        <w:ind w:left="784" w:hanging="360"/>
      </w:pPr>
      <w:rPr>
        <w:rFonts w:ascii="Symbol" w:hAnsi="Symbol"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17">
    <w:nsid w:val="64031EB8"/>
    <w:multiLevelType w:val="multilevel"/>
    <w:tmpl w:val="56206306"/>
    <w:lvl w:ilvl="0">
      <w:start w:val="1"/>
      <w:numFmt w:val="decimal"/>
      <w:lvlText w:val="%1"/>
      <w:lvlJc w:val="left"/>
      <w:pPr>
        <w:ind w:left="390" w:hanging="390"/>
      </w:pPr>
      <w:rPr>
        <w:rFonts w:hint="default"/>
        <w:b/>
      </w:rPr>
    </w:lvl>
    <w:lvl w:ilvl="1">
      <w:start w:val="4"/>
      <w:numFmt w:val="decimal"/>
      <w:lvlText w:val="%1-%2"/>
      <w:lvlJc w:val="left"/>
      <w:pPr>
        <w:ind w:left="862"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8">
    <w:nsid w:val="648C1E27"/>
    <w:multiLevelType w:val="hybridMultilevel"/>
    <w:tmpl w:val="038A278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7974FF2"/>
    <w:multiLevelType w:val="multilevel"/>
    <w:tmpl w:val="5DCCB064"/>
    <w:lvl w:ilvl="0">
      <w:start w:val="1"/>
      <w:numFmt w:val="decimal"/>
      <w:lvlText w:val="%1"/>
      <w:lvlJc w:val="left"/>
      <w:pPr>
        <w:ind w:left="630" w:hanging="630"/>
      </w:pPr>
      <w:rPr>
        <w:rFonts w:hint="default"/>
      </w:rPr>
    </w:lvl>
    <w:lvl w:ilvl="1">
      <w:start w:val="6"/>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6591690"/>
    <w:multiLevelType w:val="hybridMultilevel"/>
    <w:tmpl w:val="08C6D6E4"/>
    <w:lvl w:ilvl="0" w:tplc="5B3C9E22">
      <w:start w:val="6"/>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6B55C44"/>
    <w:multiLevelType w:val="hybridMultilevel"/>
    <w:tmpl w:val="CABE8A7A"/>
    <w:lvl w:ilvl="0" w:tplc="28A475EC">
      <w:start w:val="6"/>
      <w:numFmt w:val="bullet"/>
      <w:lvlText w:val="-"/>
      <w:lvlJc w:val="left"/>
      <w:pPr>
        <w:ind w:left="644"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AB0727A"/>
    <w:multiLevelType w:val="multilevel"/>
    <w:tmpl w:val="F4AE6E64"/>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3">
    <w:nsid w:val="7C150546"/>
    <w:multiLevelType w:val="hybridMultilevel"/>
    <w:tmpl w:val="1910E5E6"/>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22"/>
  </w:num>
  <w:num w:numId="2">
    <w:abstractNumId w:val="18"/>
  </w:num>
  <w:num w:numId="3">
    <w:abstractNumId w:val="16"/>
  </w:num>
  <w:num w:numId="4">
    <w:abstractNumId w:val="4"/>
  </w:num>
  <w:num w:numId="5">
    <w:abstractNumId w:val="10"/>
  </w:num>
  <w:num w:numId="6">
    <w:abstractNumId w:val="14"/>
  </w:num>
  <w:num w:numId="7">
    <w:abstractNumId w:val="15"/>
  </w:num>
  <w:num w:numId="8">
    <w:abstractNumId w:val="21"/>
  </w:num>
  <w:num w:numId="9">
    <w:abstractNumId w:val="20"/>
  </w:num>
  <w:num w:numId="10">
    <w:abstractNumId w:val="0"/>
  </w:num>
  <w:num w:numId="11">
    <w:abstractNumId w:val="7"/>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9"/>
  </w:num>
  <w:num w:numId="19">
    <w:abstractNumId w:val="19"/>
  </w:num>
  <w:num w:numId="20">
    <w:abstractNumId w:val="5"/>
  </w:num>
  <w:num w:numId="21">
    <w:abstractNumId w:val="23"/>
  </w:num>
  <w:num w:numId="22">
    <w:abstractNumId w:val="8"/>
  </w:num>
  <w:num w:numId="23">
    <w:abstractNumId w:val="12"/>
  </w:num>
  <w:num w:numId="24">
    <w:abstractNumId w:val="6"/>
  </w:num>
  <w:num w:numId="25">
    <w:abstractNumId w:val="3"/>
  </w:num>
  <w:num w:numId="26">
    <w:abstractNumId w:val="11"/>
  </w:num>
  <w:num w:numId="27">
    <w:abstractNumId w:val="2"/>
  </w:num>
  <w:num w:numId="28">
    <w:abstractNumId w:val="13"/>
  </w:num>
  <w:num w:numId="2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useFELayout/>
  </w:compat>
  <w:rsids>
    <w:rsidRoot w:val="007D63BA"/>
    <w:rsid w:val="0000267F"/>
    <w:rsid w:val="00004DB2"/>
    <w:rsid w:val="00023161"/>
    <w:rsid w:val="00032663"/>
    <w:rsid w:val="000B2C66"/>
    <w:rsid w:val="000C45F8"/>
    <w:rsid w:val="000F7703"/>
    <w:rsid w:val="0010264D"/>
    <w:rsid w:val="00110BD1"/>
    <w:rsid w:val="0011329A"/>
    <w:rsid w:val="00122154"/>
    <w:rsid w:val="001278BE"/>
    <w:rsid w:val="00150327"/>
    <w:rsid w:val="00156A7B"/>
    <w:rsid w:val="00175967"/>
    <w:rsid w:val="001E2A4E"/>
    <w:rsid w:val="001E691E"/>
    <w:rsid w:val="001E781E"/>
    <w:rsid w:val="001F0A09"/>
    <w:rsid w:val="00203298"/>
    <w:rsid w:val="00263FBD"/>
    <w:rsid w:val="00277062"/>
    <w:rsid w:val="00290E0E"/>
    <w:rsid w:val="002C3C49"/>
    <w:rsid w:val="002D069D"/>
    <w:rsid w:val="0030181E"/>
    <w:rsid w:val="00310637"/>
    <w:rsid w:val="00317470"/>
    <w:rsid w:val="00345FE3"/>
    <w:rsid w:val="00361BDE"/>
    <w:rsid w:val="00362EA2"/>
    <w:rsid w:val="003B7196"/>
    <w:rsid w:val="003C1868"/>
    <w:rsid w:val="003C4CF3"/>
    <w:rsid w:val="003D1867"/>
    <w:rsid w:val="00461B9D"/>
    <w:rsid w:val="004A163F"/>
    <w:rsid w:val="004B7214"/>
    <w:rsid w:val="004C5FEC"/>
    <w:rsid w:val="00511390"/>
    <w:rsid w:val="00533C1E"/>
    <w:rsid w:val="0057106B"/>
    <w:rsid w:val="00583080"/>
    <w:rsid w:val="0058503D"/>
    <w:rsid w:val="005F182A"/>
    <w:rsid w:val="00673EE7"/>
    <w:rsid w:val="006B717A"/>
    <w:rsid w:val="006D73E5"/>
    <w:rsid w:val="006F073A"/>
    <w:rsid w:val="00702F9B"/>
    <w:rsid w:val="007125BE"/>
    <w:rsid w:val="007137B3"/>
    <w:rsid w:val="00785C54"/>
    <w:rsid w:val="007A730B"/>
    <w:rsid w:val="007D63BA"/>
    <w:rsid w:val="008022D0"/>
    <w:rsid w:val="00830134"/>
    <w:rsid w:val="00853FCB"/>
    <w:rsid w:val="00855858"/>
    <w:rsid w:val="00882430"/>
    <w:rsid w:val="008B4B5C"/>
    <w:rsid w:val="00902EEC"/>
    <w:rsid w:val="00935DBE"/>
    <w:rsid w:val="00953C77"/>
    <w:rsid w:val="00976235"/>
    <w:rsid w:val="00987C32"/>
    <w:rsid w:val="00991CF0"/>
    <w:rsid w:val="009A1C64"/>
    <w:rsid w:val="009C5DFC"/>
    <w:rsid w:val="009D5B04"/>
    <w:rsid w:val="009E4A6E"/>
    <w:rsid w:val="00A14342"/>
    <w:rsid w:val="00A579AA"/>
    <w:rsid w:val="00A86111"/>
    <w:rsid w:val="00AF09AC"/>
    <w:rsid w:val="00B005A5"/>
    <w:rsid w:val="00B507CB"/>
    <w:rsid w:val="00B522D3"/>
    <w:rsid w:val="00B60C0A"/>
    <w:rsid w:val="00B75EB4"/>
    <w:rsid w:val="00B76470"/>
    <w:rsid w:val="00B9276F"/>
    <w:rsid w:val="00BB3D92"/>
    <w:rsid w:val="00BB629C"/>
    <w:rsid w:val="00BC4995"/>
    <w:rsid w:val="00BE1E74"/>
    <w:rsid w:val="00BF752E"/>
    <w:rsid w:val="00C05238"/>
    <w:rsid w:val="00C32CE1"/>
    <w:rsid w:val="00C478F3"/>
    <w:rsid w:val="00C62D1F"/>
    <w:rsid w:val="00CA1447"/>
    <w:rsid w:val="00D07324"/>
    <w:rsid w:val="00D20C44"/>
    <w:rsid w:val="00D32EA8"/>
    <w:rsid w:val="00D35BEA"/>
    <w:rsid w:val="00D432F0"/>
    <w:rsid w:val="00D63825"/>
    <w:rsid w:val="00D735F3"/>
    <w:rsid w:val="00DD2BDA"/>
    <w:rsid w:val="00DE6888"/>
    <w:rsid w:val="00E165F1"/>
    <w:rsid w:val="00E3625A"/>
    <w:rsid w:val="00E41114"/>
    <w:rsid w:val="00E674F2"/>
    <w:rsid w:val="00E97A85"/>
    <w:rsid w:val="00EA3512"/>
    <w:rsid w:val="00EB2D63"/>
    <w:rsid w:val="00EB728A"/>
    <w:rsid w:val="00ED2149"/>
    <w:rsid w:val="00EF1D0B"/>
    <w:rsid w:val="00F01845"/>
    <w:rsid w:val="00F06BB0"/>
    <w:rsid w:val="00F27405"/>
    <w:rsid w:val="00F301AD"/>
    <w:rsid w:val="00F44A10"/>
    <w:rsid w:val="00F562B6"/>
    <w:rsid w:val="00F866A3"/>
    <w:rsid w:val="00FD1DF9"/>
    <w:rsid w:val="00FF69F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1868"/>
  </w:style>
  <w:style w:type="paragraph" w:styleId="1">
    <w:name w:val="heading 1"/>
    <w:basedOn w:val="a"/>
    <w:next w:val="a"/>
    <w:link w:val="1Char"/>
    <w:uiPriority w:val="9"/>
    <w:qFormat/>
    <w:rsid w:val="00C478F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2C66"/>
    <w:pPr>
      <w:ind w:left="720"/>
      <w:contextualSpacing/>
    </w:pPr>
  </w:style>
  <w:style w:type="paragraph" w:styleId="a4">
    <w:name w:val="header"/>
    <w:basedOn w:val="a"/>
    <w:link w:val="Char"/>
    <w:uiPriority w:val="99"/>
    <w:unhideWhenUsed/>
    <w:rsid w:val="00882430"/>
    <w:pPr>
      <w:tabs>
        <w:tab w:val="center" w:pos="4153"/>
        <w:tab w:val="right" w:pos="8306"/>
      </w:tabs>
      <w:spacing w:after="0" w:line="240" w:lineRule="auto"/>
    </w:pPr>
  </w:style>
  <w:style w:type="character" w:customStyle="1" w:styleId="Char">
    <w:name w:val="رأس صفحة Char"/>
    <w:basedOn w:val="a0"/>
    <w:link w:val="a4"/>
    <w:uiPriority w:val="99"/>
    <w:rsid w:val="00882430"/>
  </w:style>
  <w:style w:type="paragraph" w:styleId="a5">
    <w:name w:val="footer"/>
    <w:basedOn w:val="a"/>
    <w:link w:val="Char0"/>
    <w:uiPriority w:val="99"/>
    <w:unhideWhenUsed/>
    <w:rsid w:val="00882430"/>
    <w:pPr>
      <w:tabs>
        <w:tab w:val="center" w:pos="4153"/>
        <w:tab w:val="right" w:pos="8306"/>
      </w:tabs>
      <w:spacing w:after="0" w:line="240" w:lineRule="auto"/>
    </w:pPr>
  </w:style>
  <w:style w:type="character" w:customStyle="1" w:styleId="Char0">
    <w:name w:val="تذييل صفحة Char"/>
    <w:basedOn w:val="a0"/>
    <w:link w:val="a5"/>
    <w:uiPriority w:val="99"/>
    <w:rsid w:val="00882430"/>
  </w:style>
  <w:style w:type="paragraph" w:styleId="a6">
    <w:name w:val="Balloon Text"/>
    <w:basedOn w:val="a"/>
    <w:link w:val="Char1"/>
    <w:uiPriority w:val="99"/>
    <w:semiHidden/>
    <w:unhideWhenUsed/>
    <w:rsid w:val="00004DB2"/>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004DB2"/>
    <w:rPr>
      <w:rFonts w:ascii="Tahoma" w:hAnsi="Tahoma" w:cs="Tahoma"/>
      <w:sz w:val="16"/>
      <w:szCs w:val="16"/>
    </w:rPr>
  </w:style>
  <w:style w:type="character" w:customStyle="1" w:styleId="1Char">
    <w:name w:val="عنوان 1 Char"/>
    <w:basedOn w:val="a0"/>
    <w:link w:val="1"/>
    <w:uiPriority w:val="9"/>
    <w:rsid w:val="00C478F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460299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67A31634F744B3CA233FBC8505D45E3"/>
        <w:category>
          <w:name w:val="عام"/>
          <w:gallery w:val="placeholder"/>
        </w:category>
        <w:types>
          <w:type w:val="bbPlcHdr"/>
        </w:types>
        <w:behaviors>
          <w:behavior w:val="content"/>
        </w:behaviors>
        <w:guid w:val="{4DB9E82C-A291-418A-8F9F-110D5A1A7BC1}"/>
      </w:docPartPr>
      <w:docPartBody>
        <w:p w:rsidR="00BA0B84" w:rsidRDefault="00553B36" w:rsidP="00553B36">
          <w:pPr>
            <w:pStyle w:val="A67A31634F744B3CA233FBC8505D45E3"/>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2"/>
    <w:family w:val="swiss"/>
    <w:notTrueType/>
    <w:pitch w:val="variable"/>
    <w:sig w:usb0="00002001" w:usb1="00000000" w:usb2="00000000" w:usb3="00000000" w:csb0="0000004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hyphenationZone w:val="425"/>
  <w:characterSpacingControl w:val="doNotCompress"/>
  <w:compat>
    <w:useFELayout/>
  </w:compat>
  <w:rsids>
    <w:rsidRoot w:val="00553B36"/>
    <w:rsid w:val="00294234"/>
    <w:rsid w:val="002A397B"/>
    <w:rsid w:val="00553B36"/>
    <w:rsid w:val="00562C28"/>
    <w:rsid w:val="00643CAF"/>
    <w:rsid w:val="006449B6"/>
    <w:rsid w:val="006E2359"/>
    <w:rsid w:val="009C2264"/>
    <w:rsid w:val="009C5EED"/>
    <w:rsid w:val="00BA0B84"/>
    <w:rsid w:val="00E71D7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0B8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DB58026B8D44B2CA184B5F2D8C7C6C5">
    <w:name w:val="1DB58026B8D44B2CA184B5F2D8C7C6C5"/>
    <w:rsid w:val="00553B36"/>
    <w:pPr>
      <w:bidi/>
    </w:pPr>
  </w:style>
  <w:style w:type="paragraph" w:customStyle="1" w:styleId="B1ADC348EA3F40B78D05A83D4C2B8337">
    <w:name w:val="B1ADC348EA3F40B78D05A83D4C2B8337"/>
    <w:rsid w:val="00553B36"/>
    <w:pPr>
      <w:bidi/>
    </w:pPr>
  </w:style>
  <w:style w:type="paragraph" w:customStyle="1" w:styleId="A67A31634F744B3CA233FBC8505D45E3">
    <w:name w:val="A67A31634F744B3CA233FBC8505D45E3"/>
    <w:rsid w:val="00553B36"/>
    <w:pPr>
      <w:bidi/>
    </w:pPr>
  </w:style>
  <w:style w:type="paragraph" w:customStyle="1" w:styleId="96C51D325B404849850C2CE4CE5F36E3">
    <w:name w:val="96C51D325B404849850C2CE4CE5F36E3"/>
    <w:rsid w:val="00553B36"/>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1356</Words>
  <Characters>7733</Characters>
  <Application>Microsoft Office Word</Application>
  <DocSecurity>0</DocSecurity>
  <Lines>64</Lines>
  <Paragraphs>18</Paragraphs>
  <ScaleCrop>false</ScaleCrop>
  <Company>hassoni03</Company>
  <LinksUpToDate>false</LinksUpToDate>
  <CharactersWithSpaces>9071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 BIBLIOGRAPHIQUE</dc:title>
  <dc:subject/>
  <dc:creator>poste02</dc:creator>
  <cp:keywords/>
  <cp:lastModifiedBy>amroune</cp:lastModifiedBy>
  <cp:revision>1</cp:revision>
  <dcterms:created xsi:type="dcterms:W3CDTF">2011-06-28T08:12:00Z</dcterms:created>
  <dcterms:modified xsi:type="dcterms:W3CDTF">2011-06-28T08:12:00Z</dcterms:modified>
</cp:coreProperties>
</file>