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E1F" w:rsidRDefault="0001011E" w:rsidP="00E05E1F">
      <w:pPr>
        <w:rPr>
          <w:rFonts w:ascii="Traditional Arabic" w:hAnsi="Traditional Arabic" w:cs="Traditional Arabic"/>
          <w:b/>
          <w:bCs/>
          <w:sz w:val="32"/>
          <w:rtl/>
          <w:lang w:bidi="ar-DZ"/>
        </w:rPr>
      </w:pPr>
      <w:r w:rsidRPr="0001011E">
        <w:rPr>
          <w:noProof/>
          <w:rtl/>
        </w:rPr>
        <w:pict>
          <v:group id="_x0000_s1035" style="position:absolute;left:0;text-align:left;margin-left:-47.05pt;margin-top:-36.55pt;width:549.5pt;height:802.45pt;z-index:-251658240" coordorigin="310,329" coordsize="11207,16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10;top:11271;width:3446;height:5222">
              <v:imagedata r:id="rId7" o:title="1"/>
            </v:shape>
            <v:shape id="_x0000_s1037" type="#_x0000_t75" style="position:absolute;left:8000;top:11248;width:3446;height:5222">
              <v:imagedata r:id="rId8" o:title="1"/>
            </v:shape>
            <v:shape id="_x0000_s1038" type="#_x0000_t75" style="position:absolute;left:381;top:352;width:3446;height:5222">
              <v:imagedata r:id="rId9" o:title="1"/>
            </v:shape>
            <v:shape id="_x0000_s1039" type="#_x0000_t75" style="position:absolute;left:8071;top:329;width:3446;height:5222">
              <v:imagedata r:id="rId10" o:title="1"/>
            </v:shape>
            <v:shapetype id="_x0000_t32" coordsize="21600,21600" o:spt="32" o:oned="t" path="m,l21600,21600e" filled="f">
              <v:path arrowok="t" fillok="f" o:connecttype="none"/>
              <o:lock v:ext="edit" shapetype="t"/>
            </v:shapetype>
            <v:shape id="_x0000_s1040" type="#_x0000_t32" style="position:absolute;left:575;top:5514;width:0;height:5783;flip:y" o:connectortype="straight" strokeweight="3pt"/>
            <v:shape id="_x0000_s1041" type="#_x0000_t32" style="position:absolute;left:3736;top:16318;width:4309;height:0;flip:x" o:connectortype="straight" strokeweight="3pt"/>
            <v:shape id="_x0000_s1042" type="#_x0000_t32" style="position:absolute;left:11229;top:5485;width:0;height:5783;flip:y" o:connectortype="straight" strokeweight="3pt"/>
            <v:shape id="_x0000_s1043" type="#_x0000_t32" style="position:absolute;left:3788;top:516;width:4309;height:0;flip:x" o:connectortype="straight" strokeweight="3pt"/>
            <w10:wrap anchorx="page"/>
          </v:group>
        </w:pict>
      </w:r>
    </w:p>
    <w:p w:rsidR="00E05E1F" w:rsidRDefault="00E05E1F" w:rsidP="00E05E1F">
      <w:pPr>
        <w:rPr>
          <w:rFonts w:ascii="Traditional Arabic" w:hAnsi="Traditional Arabic" w:cs="Traditional Arabic"/>
          <w:b/>
          <w:bCs/>
          <w:sz w:val="32"/>
          <w:rtl/>
          <w:lang w:bidi="ar-DZ"/>
        </w:rPr>
      </w:pPr>
    </w:p>
    <w:p w:rsidR="00E05E1F" w:rsidRDefault="00E05E1F" w:rsidP="00E05E1F">
      <w:pPr>
        <w:ind w:firstLine="720"/>
        <w:jc w:val="center"/>
        <w:rPr>
          <w:rtl/>
          <w:lang w:bidi="ar-DZ"/>
        </w:rPr>
      </w:pPr>
    </w:p>
    <w:p w:rsidR="00E05E1F" w:rsidRDefault="00E05E1F" w:rsidP="00E05E1F">
      <w:pPr>
        <w:ind w:firstLine="720"/>
        <w:jc w:val="center"/>
        <w:rPr>
          <w:rtl/>
          <w:lang w:bidi="ar-DZ"/>
        </w:rPr>
      </w:pPr>
    </w:p>
    <w:p w:rsidR="00E05E1F" w:rsidRDefault="00E05E1F" w:rsidP="00E05E1F">
      <w:pPr>
        <w:ind w:firstLine="720"/>
        <w:jc w:val="center"/>
        <w:rPr>
          <w:rtl/>
          <w:lang w:bidi="ar-DZ"/>
        </w:rPr>
      </w:pPr>
    </w:p>
    <w:p w:rsidR="00E05E1F" w:rsidRDefault="00E05E1F" w:rsidP="00E05E1F">
      <w:pPr>
        <w:ind w:firstLine="720"/>
        <w:jc w:val="center"/>
        <w:rPr>
          <w:rtl/>
          <w:lang w:bidi="ar-DZ"/>
        </w:rPr>
      </w:pPr>
    </w:p>
    <w:p w:rsidR="00E05E1F" w:rsidRDefault="00E05E1F" w:rsidP="00E05E1F">
      <w:pPr>
        <w:ind w:firstLine="720"/>
        <w:jc w:val="center"/>
        <w:rPr>
          <w:rFonts w:cs="AL-Mateen"/>
          <w:rtl/>
          <w:lang w:bidi="ar-DZ"/>
        </w:rPr>
      </w:pPr>
    </w:p>
    <w:p w:rsidR="00E05E1F" w:rsidRDefault="00E05E1F" w:rsidP="00E05E1F">
      <w:pPr>
        <w:ind w:firstLine="720"/>
        <w:jc w:val="center"/>
        <w:rPr>
          <w:rFonts w:cs="AL-Mateen"/>
          <w:rtl/>
          <w:lang w:bidi="ar-DZ"/>
        </w:rPr>
      </w:pPr>
    </w:p>
    <w:p w:rsidR="00E05E1F" w:rsidRDefault="00E05E1F" w:rsidP="00E05E1F">
      <w:pPr>
        <w:ind w:firstLine="720"/>
        <w:jc w:val="center"/>
        <w:rPr>
          <w:rFonts w:cs="AL-Mateen"/>
          <w:rtl/>
          <w:lang w:bidi="ar-DZ"/>
        </w:rPr>
      </w:pPr>
    </w:p>
    <w:p w:rsidR="00E05E1F" w:rsidRDefault="00E05E1F" w:rsidP="00E05E1F">
      <w:pPr>
        <w:ind w:firstLine="720"/>
        <w:jc w:val="center"/>
        <w:rPr>
          <w:rFonts w:cs="AL-Mateen"/>
          <w:rtl/>
          <w:lang w:bidi="ar-DZ"/>
        </w:rPr>
      </w:pPr>
    </w:p>
    <w:p w:rsidR="00E05E1F" w:rsidRDefault="00E05E1F" w:rsidP="00E05E1F">
      <w:pPr>
        <w:ind w:firstLine="720"/>
        <w:jc w:val="center"/>
        <w:rPr>
          <w:rFonts w:cs="AL-Mateen"/>
          <w:rtl/>
          <w:lang w:bidi="ar-DZ"/>
        </w:rPr>
      </w:pPr>
    </w:p>
    <w:p w:rsidR="00E05E1F" w:rsidRDefault="00CA3FA1" w:rsidP="00E05E1F">
      <w:pPr>
        <w:jc w:val="center"/>
        <w:rPr>
          <w:rtl/>
          <w:lang w:bidi="ar-DZ"/>
        </w:rPr>
      </w:pPr>
      <w:proofErr w:type="gramStart"/>
      <w:r>
        <w:rPr>
          <w:rFonts w:cs="AL-Mateen" w:hint="cs"/>
          <w:sz w:val="56"/>
          <w:szCs w:val="72"/>
          <w:rtl/>
        </w:rPr>
        <w:t>ال</w:t>
      </w:r>
      <w:r w:rsidR="00E05E1F">
        <w:rPr>
          <w:rFonts w:cs="AL-Mateen" w:hint="cs"/>
          <w:sz w:val="56"/>
          <w:szCs w:val="72"/>
          <w:rtl/>
        </w:rPr>
        <w:t>خاتمة</w:t>
      </w:r>
      <w:proofErr w:type="gramEnd"/>
    </w:p>
    <w:p w:rsidR="00E05E1F" w:rsidRDefault="00E05E1F">
      <w:pPr>
        <w:bidi w:val="0"/>
        <w:rPr>
          <w:rtl/>
          <w:lang w:bidi="ar-DZ"/>
        </w:rPr>
      </w:pPr>
      <w:r>
        <w:rPr>
          <w:rtl/>
          <w:lang w:bidi="ar-DZ"/>
        </w:rPr>
        <w:br w:type="page"/>
      </w:r>
    </w:p>
    <w:p w:rsidR="00E05E1F" w:rsidRPr="0056176A" w:rsidRDefault="00E05E1F" w:rsidP="00580750">
      <w:pPr>
        <w:ind w:firstLine="720"/>
        <w:jc w:val="both"/>
        <w:rPr>
          <w:rFonts w:ascii="Traditional Arabic" w:hAnsi="Traditional Arabic" w:cs="Traditional Arabic"/>
          <w:sz w:val="32"/>
          <w:rtl/>
        </w:rPr>
      </w:pPr>
      <w:r w:rsidRPr="0056176A">
        <w:rPr>
          <w:rFonts w:ascii="Traditional Arabic" w:hAnsi="Traditional Arabic" w:cs="Traditional Arabic"/>
          <w:sz w:val="32"/>
          <w:rtl/>
        </w:rPr>
        <w:lastRenderedPageBreak/>
        <w:t xml:space="preserve">نستنتج مما سبق إن شركة </w:t>
      </w:r>
      <w:proofErr w:type="spellStart"/>
      <w:r w:rsidRPr="0056176A">
        <w:rPr>
          <w:rFonts w:ascii="Traditional Arabic" w:hAnsi="Traditional Arabic" w:cs="Traditional Arabic"/>
          <w:sz w:val="32"/>
          <w:rtl/>
        </w:rPr>
        <w:t>لافارج</w:t>
      </w:r>
      <w:proofErr w:type="spellEnd"/>
      <w:r w:rsidRPr="0056176A">
        <w:rPr>
          <w:rFonts w:ascii="Traditional Arabic" w:hAnsi="Traditional Arabic" w:cs="Traditional Arabic"/>
          <w:sz w:val="32"/>
          <w:rtl/>
        </w:rPr>
        <w:t xml:space="preserve"> </w:t>
      </w:r>
      <w:proofErr w:type="spellStart"/>
      <w:r w:rsidRPr="0056176A">
        <w:rPr>
          <w:rFonts w:ascii="Traditional Arabic" w:hAnsi="Traditional Arabic" w:cs="Traditional Arabic"/>
          <w:sz w:val="32"/>
          <w:rtl/>
        </w:rPr>
        <w:t>هولسيم</w:t>
      </w:r>
      <w:proofErr w:type="spellEnd"/>
      <w:r w:rsidRPr="0056176A">
        <w:rPr>
          <w:rFonts w:ascii="Traditional Arabic" w:hAnsi="Traditional Arabic" w:cs="Traditional Arabic"/>
          <w:sz w:val="32"/>
          <w:rtl/>
        </w:rPr>
        <w:t xml:space="preserve"> تتبنى مفاهيم إدارية حديثة مكنتها من تغلب على كل التحديات التي وجهتها،وتمارس يقظة إستراتيجية فعالة حيث أنها على استطلاع دائم بأوضاع الجزائر فهي تعد تقارير آنية لكل أحداث سوءا كانت صغيرة أو كبيرة.</w:t>
      </w:r>
    </w:p>
    <w:p w:rsidR="00E05E1F" w:rsidRPr="0056176A" w:rsidRDefault="00E05E1F" w:rsidP="00580750">
      <w:pPr>
        <w:jc w:val="both"/>
        <w:rPr>
          <w:rFonts w:ascii="Traditional Arabic" w:hAnsi="Traditional Arabic" w:cs="Traditional Arabic"/>
          <w:b/>
          <w:bCs/>
          <w:sz w:val="32"/>
          <w:rtl/>
        </w:rPr>
      </w:pPr>
      <w:r w:rsidRPr="0056176A">
        <w:rPr>
          <w:rFonts w:ascii="Traditional Arabic" w:hAnsi="Traditional Arabic" w:cs="Traditional Arabic"/>
          <w:b/>
          <w:bCs/>
          <w:sz w:val="32"/>
          <w:rtl/>
        </w:rPr>
        <w:t xml:space="preserve">أولا: نتائج الدراسة النظرية </w:t>
      </w:r>
    </w:p>
    <w:p w:rsidR="00E05E1F" w:rsidRPr="0056176A" w:rsidRDefault="00E05E1F" w:rsidP="00580750">
      <w:pPr>
        <w:jc w:val="both"/>
        <w:rPr>
          <w:rFonts w:ascii="Traditional Arabic" w:hAnsi="Traditional Arabic" w:cs="Traditional Arabic"/>
          <w:sz w:val="32"/>
          <w:rtl/>
        </w:rPr>
      </w:pPr>
      <w:r w:rsidRPr="0056176A">
        <w:rPr>
          <w:rFonts w:ascii="Traditional Arabic" w:hAnsi="Traditional Arabic" w:cs="Traditional Arabic"/>
          <w:sz w:val="32"/>
          <w:rtl/>
        </w:rPr>
        <w:t xml:space="preserve">1. تعد الإدارة الإستراتيجية منهج متكامل يقوم على اختيار الاستراتيجيات المناسبة التي تساهم في الربط بين المنظمة ومحيطها، من اجل تحقيق أهدافها </w:t>
      </w:r>
    </w:p>
    <w:p w:rsidR="00E05E1F" w:rsidRPr="0056176A" w:rsidRDefault="00E05E1F" w:rsidP="00580750">
      <w:pPr>
        <w:jc w:val="both"/>
        <w:rPr>
          <w:rFonts w:ascii="Traditional Arabic" w:hAnsi="Traditional Arabic" w:cs="Traditional Arabic"/>
          <w:sz w:val="32"/>
          <w:rtl/>
        </w:rPr>
      </w:pPr>
      <w:r w:rsidRPr="0056176A">
        <w:rPr>
          <w:rFonts w:ascii="Traditional Arabic" w:hAnsi="Traditional Arabic" w:cs="Traditional Arabic"/>
          <w:sz w:val="32"/>
          <w:rtl/>
        </w:rPr>
        <w:t xml:space="preserve">2. أصبحت المنظمات </w:t>
      </w:r>
      <w:proofErr w:type="gramStart"/>
      <w:r w:rsidRPr="0056176A">
        <w:rPr>
          <w:rFonts w:ascii="Traditional Arabic" w:hAnsi="Traditional Arabic" w:cs="Traditional Arabic"/>
          <w:sz w:val="32"/>
          <w:rtl/>
        </w:rPr>
        <w:t>مدعوة</w:t>
      </w:r>
      <w:proofErr w:type="gramEnd"/>
      <w:r w:rsidRPr="0056176A">
        <w:rPr>
          <w:rFonts w:ascii="Traditional Arabic" w:hAnsi="Traditional Arabic" w:cs="Traditional Arabic"/>
          <w:sz w:val="32"/>
          <w:rtl/>
        </w:rPr>
        <w:t xml:space="preserve"> إلى وضع آليات لليقظة تمكنها من استباق المؤشرات الخاصة بمحيطها.</w:t>
      </w:r>
    </w:p>
    <w:p w:rsidR="00E05E1F" w:rsidRPr="0056176A" w:rsidRDefault="00E05E1F" w:rsidP="00580750">
      <w:pPr>
        <w:jc w:val="both"/>
        <w:rPr>
          <w:rFonts w:ascii="Traditional Arabic" w:hAnsi="Traditional Arabic" w:cs="Traditional Arabic"/>
          <w:sz w:val="32"/>
          <w:rtl/>
        </w:rPr>
      </w:pPr>
      <w:r w:rsidRPr="0056176A">
        <w:rPr>
          <w:rFonts w:ascii="Traditional Arabic" w:hAnsi="Traditional Arabic" w:cs="Traditional Arabic"/>
          <w:sz w:val="32"/>
          <w:rtl/>
        </w:rPr>
        <w:t xml:space="preserve">3.لليقظة الإستراتيجية عدة أنواع وكلما كانت المنظمة تمارس </w:t>
      </w:r>
      <w:proofErr w:type="gramStart"/>
      <w:r w:rsidRPr="0056176A">
        <w:rPr>
          <w:rFonts w:ascii="Traditional Arabic" w:hAnsi="Traditional Arabic" w:cs="Traditional Arabic"/>
          <w:sz w:val="32"/>
          <w:rtl/>
        </w:rPr>
        <w:t>اغلب</w:t>
      </w:r>
      <w:proofErr w:type="gramEnd"/>
      <w:r w:rsidRPr="0056176A">
        <w:rPr>
          <w:rFonts w:ascii="Traditional Arabic" w:hAnsi="Traditional Arabic" w:cs="Traditional Arabic"/>
          <w:sz w:val="32"/>
          <w:rtl/>
        </w:rPr>
        <w:t xml:space="preserve"> الأنواع كلما كانت رائدة ومتميزة في قطاعها الاقتصادي.</w:t>
      </w:r>
    </w:p>
    <w:p w:rsidR="00E05E1F" w:rsidRPr="0056176A" w:rsidRDefault="00E05E1F" w:rsidP="00580750">
      <w:pPr>
        <w:jc w:val="both"/>
        <w:rPr>
          <w:rFonts w:ascii="Traditional Arabic" w:hAnsi="Traditional Arabic" w:cs="Traditional Arabic"/>
          <w:sz w:val="32"/>
          <w:rtl/>
        </w:rPr>
      </w:pPr>
      <w:r w:rsidRPr="0056176A">
        <w:rPr>
          <w:rFonts w:ascii="Traditional Arabic" w:hAnsi="Traditional Arabic" w:cs="Traditional Arabic"/>
          <w:sz w:val="32"/>
          <w:rtl/>
        </w:rPr>
        <w:t>4. يعد التغيير أمر حتمي بحيث لا يمكن تجاهله أو رفضه، وعلى المنظمات الإعداد له ونشر ثقافته بين عمالها وذلك لتج</w:t>
      </w:r>
      <w:proofErr w:type="gramStart"/>
      <w:r w:rsidRPr="0056176A">
        <w:rPr>
          <w:rFonts w:ascii="Traditional Arabic" w:hAnsi="Traditional Arabic" w:cs="Traditional Arabic"/>
          <w:sz w:val="32"/>
          <w:rtl/>
        </w:rPr>
        <w:t>نب الصرا</w:t>
      </w:r>
      <w:proofErr w:type="gramEnd"/>
      <w:r w:rsidRPr="0056176A">
        <w:rPr>
          <w:rFonts w:ascii="Traditional Arabic" w:hAnsi="Traditional Arabic" w:cs="Traditional Arabic"/>
          <w:sz w:val="32"/>
          <w:rtl/>
        </w:rPr>
        <w:t>ع .</w:t>
      </w:r>
    </w:p>
    <w:p w:rsidR="00E05E1F" w:rsidRPr="0056176A" w:rsidRDefault="00E05E1F" w:rsidP="00580750">
      <w:pPr>
        <w:jc w:val="both"/>
        <w:rPr>
          <w:rFonts w:ascii="Traditional Arabic" w:hAnsi="Traditional Arabic" w:cs="Traditional Arabic"/>
          <w:b/>
          <w:bCs/>
          <w:sz w:val="32"/>
          <w:rtl/>
        </w:rPr>
      </w:pPr>
      <w:r w:rsidRPr="0056176A">
        <w:rPr>
          <w:rFonts w:ascii="Traditional Arabic" w:hAnsi="Traditional Arabic" w:cs="Traditional Arabic"/>
          <w:b/>
          <w:bCs/>
          <w:sz w:val="32"/>
          <w:rtl/>
        </w:rPr>
        <w:t xml:space="preserve">ثانيا: نتائج الدراسة التطبيقية </w:t>
      </w:r>
    </w:p>
    <w:p w:rsidR="00E05E1F" w:rsidRPr="0056176A" w:rsidRDefault="00E05E1F" w:rsidP="00580750">
      <w:pPr>
        <w:pStyle w:val="Paragraphedeliste"/>
        <w:numPr>
          <w:ilvl w:val="0"/>
          <w:numId w:val="1"/>
        </w:numPr>
        <w:bidi/>
        <w:spacing w:after="0"/>
        <w:jc w:val="both"/>
        <w:rPr>
          <w:rFonts w:ascii="Traditional Arabic" w:hAnsi="Traditional Arabic" w:cs="Traditional Arabic"/>
          <w:sz w:val="32"/>
          <w:szCs w:val="32"/>
        </w:rPr>
      </w:pPr>
      <w:r w:rsidRPr="0056176A">
        <w:rPr>
          <w:rFonts w:ascii="Traditional Arabic" w:hAnsi="Traditional Arabic" w:cs="Traditional Arabic"/>
          <w:sz w:val="32"/>
          <w:szCs w:val="32"/>
          <w:rtl/>
        </w:rPr>
        <w:t xml:space="preserve">لقد عرف هيكل قطاع الاسمنت في الجزائر عدة تغيرات </w:t>
      </w:r>
      <w:r>
        <w:rPr>
          <w:rFonts w:ascii="Traditional Arabic" w:hAnsi="Traditional Arabic" w:cs="Traditional Arabic" w:hint="cs"/>
          <w:sz w:val="32"/>
          <w:szCs w:val="32"/>
          <w:rtl/>
        </w:rPr>
        <w:t xml:space="preserve">تمثلت في دخول منافسين جدد وتطوير الأساليب والمعارف لديهم ونقص الطلب بسبب نقص مشاريع </w:t>
      </w:r>
      <w:proofErr w:type="spellStart"/>
      <w:r>
        <w:rPr>
          <w:rFonts w:ascii="Traditional Arabic" w:hAnsi="Traditional Arabic" w:cs="Traditional Arabic" w:hint="cs"/>
          <w:sz w:val="32"/>
          <w:szCs w:val="32"/>
          <w:rtl/>
        </w:rPr>
        <w:t>البنى</w:t>
      </w:r>
      <w:proofErr w:type="spellEnd"/>
      <w:r>
        <w:rPr>
          <w:rFonts w:ascii="Traditional Arabic" w:hAnsi="Traditional Arabic" w:cs="Traditional Arabic" w:hint="cs"/>
          <w:sz w:val="32"/>
          <w:szCs w:val="32"/>
          <w:rtl/>
        </w:rPr>
        <w:t xml:space="preserve"> التحتية </w:t>
      </w:r>
    </w:p>
    <w:p w:rsidR="00E05E1F" w:rsidRPr="0056176A" w:rsidRDefault="00E05E1F" w:rsidP="00580750">
      <w:pPr>
        <w:pStyle w:val="Paragraphedeliste"/>
        <w:numPr>
          <w:ilvl w:val="0"/>
          <w:numId w:val="1"/>
        </w:numPr>
        <w:bidi/>
        <w:spacing w:after="0"/>
        <w:jc w:val="both"/>
        <w:rPr>
          <w:rFonts w:ascii="Traditional Arabic" w:hAnsi="Traditional Arabic" w:cs="Traditional Arabic"/>
          <w:sz w:val="32"/>
          <w:szCs w:val="32"/>
        </w:rPr>
      </w:pPr>
      <w:r w:rsidRPr="0056176A">
        <w:rPr>
          <w:rFonts w:ascii="Traditional Arabic" w:hAnsi="Traditional Arabic" w:cs="Traditional Arabic"/>
          <w:sz w:val="32"/>
          <w:szCs w:val="32"/>
          <w:rtl/>
        </w:rPr>
        <w:t xml:space="preserve">تحتل اليقظة </w:t>
      </w:r>
      <w:r w:rsidRPr="0056176A">
        <w:rPr>
          <w:rFonts w:ascii="Traditional Arabic" w:hAnsi="Traditional Arabic" w:cs="Traditional Arabic" w:hint="cs"/>
          <w:sz w:val="32"/>
          <w:szCs w:val="32"/>
          <w:rtl/>
        </w:rPr>
        <w:t>الإستراتيجية</w:t>
      </w:r>
      <w:r w:rsidRPr="0056176A">
        <w:rPr>
          <w:rFonts w:ascii="Traditional Arabic" w:hAnsi="Traditional Arabic" w:cs="Traditional Arabic"/>
          <w:sz w:val="32"/>
          <w:szCs w:val="32"/>
          <w:rtl/>
        </w:rPr>
        <w:t xml:space="preserve"> مكانة كبيرة في شركة </w:t>
      </w:r>
      <w:proofErr w:type="spellStart"/>
      <w:r w:rsidRPr="0056176A">
        <w:rPr>
          <w:rFonts w:ascii="Traditional Arabic" w:hAnsi="Traditional Arabic" w:cs="Traditional Arabic"/>
          <w:sz w:val="32"/>
          <w:szCs w:val="32"/>
          <w:rtl/>
        </w:rPr>
        <w:t>لافارج</w:t>
      </w:r>
      <w:proofErr w:type="spellEnd"/>
      <w:r w:rsidRPr="0056176A">
        <w:rPr>
          <w:rFonts w:ascii="Traditional Arabic" w:hAnsi="Traditional Arabic" w:cs="Traditional Arabic"/>
          <w:sz w:val="32"/>
          <w:szCs w:val="32"/>
          <w:rtl/>
        </w:rPr>
        <w:t xml:space="preserve"> </w:t>
      </w:r>
      <w:proofErr w:type="spellStart"/>
      <w:r w:rsidRPr="0056176A">
        <w:rPr>
          <w:rFonts w:ascii="Traditional Arabic" w:hAnsi="Traditional Arabic" w:cs="Traditional Arabic"/>
          <w:sz w:val="32"/>
          <w:szCs w:val="32"/>
          <w:rtl/>
        </w:rPr>
        <w:t>هولسيم</w:t>
      </w:r>
      <w:proofErr w:type="spellEnd"/>
      <w:r w:rsidRPr="0056176A">
        <w:rPr>
          <w:rFonts w:ascii="Traditional Arabic" w:hAnsi="Traditional Arabic" w:cs="Traditional Arabic"/>
          <w:sz w:val="32"/>
          <w:szCs w:val="32"/>
          <w:rtl/>
        </w:rPr>
        <w:t xml:space="preserve"> حيث تتبنى برمجي</w:t>
      </w:r>
      <w:r>
        <w:rPr>
          <w:rFonts w:ascii="Traditional Arabic" w:hAnsi="Traditional Arabic" w:cs="Traditional Arabic" w:hint="cs"/>
          <w:sz w:val="32"/>
          <w:szCs w:val="32"/>
          <w:rtl/>
        </w:rPr>
        <w:t xml:space="preserve">ة تسمى </w:t>
      </w:r>
      <w:proofErr w:type="spellStart"/>
      <w:r w:rsidRPr="004151C8">
        <w:rPr>
          <w:rFonts w:ascii="Traditional Arabic" w:hAnsi="Traditional Arabic" w:cs="Traditional Arabic"/>
          <w:sz w:val="32"/>
          <w:szCs w:val="32"/>
        </w:rPr>
        <w:t>Digimind</w:t>
      </w:r>
      <w:proofErr w:type="spellEnd"/>
      <w:r>
        <w:rPr>
          <w:rFonts w:ascii="Traditional Arabic" w:hAnsi="Traditional Arabic" w:cs="Traditional Arabic" w:hint="cs"/>
          <w:sz w:val="32"/>
          <w:szCs w:val="32"/>
          <w:rtl/>
        </w:rPr>
        <w:t xml:space="preserve"> حيث يقوم ب</w:t>
      </w:r>
      <w:r w:rsidRPr="004151C8">
        <w:rPr>
          <w:rFonts w:ascii="Traditional Arabic" w:hAnsi="Traditional Arabic" w:cs="Traditional Arabic"/>
          <w:sz w:val="32"/>
          <w:szCs w:val="32"/>
          <w:rtl/>
        </w:rPr>
        <w:t>توفير معلومات الشركة في النشرة الشهرية</w:t>
      </w:r>
      <w:r>
        <w:rPr>
          <w:rFonts w:ascii="Traditional Arabic" w:hAnsi="Traditional Arabic" w:cs="Traditional Arabic" w:hint="cs"/>
          <w:sz w:val="32"/>
          <w:szCs w:val="32"/>
          <w:rtl/>
        </w:rPr>
        <w:t>.</w:t>
      </w:r>
    </w:p>
    <w:p w:rsidR="00E05E1F" w:rsidRPr="0056176A" w:rsidRDefault="00E05E1F" w:rsidP="00580750">
      <w:pPr>
        <w:pStyle w:val="Paragraphedeliste"/>
        <w:numPr>
          <w:ilvl w:val="0"/>
          <w:numId w:val="1"/>
        </w:numPr>
        <w:bidi/>
        <w:spacing w:after="0"/>
        <w:jc w:val="both"/>
        <w:rPr>
          <w:rFonts w:ascii="Traditional Arabic" w:hAnsi="Traditional Arabic" w:cs="Traditional Arabic"/>
          <w:sz w:val="32"/>
          <w:szCs w:val="32"/>
        </w:rPr>
      </w:pPr>
      <w:r w:rsidRPr="0056176A">
        <w:rPr>
          <w:rFonts w:ascii="Traditional Arabic" w:hAnsi="Traditional Arabic" w:cs="Traditional Arabic"/>
          <w:sz w:val="32"/>
          <w:szCs w:val="32"/>
          <w:rtl/>
        </w:rPr>
        <w:t xml:space="preserve">من خلال تتبع شركة </w:t>
      </w:r>
      <w:proofErr w:type="spellStart"/>
      <w:r w:rsidRPr="0056176A">
        <w:rPr>
          <w:rFonts w:ascii="Traditional Arabic" w:hAnsi="Traditional Arabic" w:cs="Traditional Arabic"/>
          <w:sz w:val="32"/>
          <w:szCs w:val="32"/>
          <w:rtl/>
        </w:rPr>
        <w:t>لافارج</w:t>
      </w:r>
      <w:proofErr w:type="spellEnd"/>
      <w:r w:rsidRPr="0056176A">
        <w:rPr>
          <w:rFonts w:ascii="Traditional Arabic" w:hAnsi="Traditional Arabic" w:cs="Traditional Arabic"/>
          <w:sz w:val="32"/>
          <w:szCs w:val="32"/>
          <w:rtl/>
        </w:rPr>
        <w:t xml:space="preserve"> </w:t>
      </w:r>
      <w:proofErr w:type="spellStart"/>
      <w:r w:rsidRPr="0056176A">
        <w:rPr>
          <w:rFonts w:ascii="Traditional Arabic" w:hAnsi="Traditional Arabic" w:cs="Traditional Arabic"/>
          <w:sz w:val="32"/>
          <w:szCs w:val="32"/>
          <w:rtl/>
        </w:rPr>
        <w:t>هولسيم</w:t>
      </w:r>
      <w:proofErr w:type="spellEnd"/>
      <w:r w:rsidRPr="0056176A">
        <w:rPr>
          <w:rFonts w:ascii="Traditional Arabic" w:hAnsi="Traditional Arabic" w:cs="Traditional Arabic"/>
          <w:sz w:val="32"/>
          <w:szCs w:val="32"/>
          <w:rtl/>
        </w:rPr>
        <w:t xml:space="preserve"> للتغيرات الحاصلة في محيطها توصلت على ضرورة </w:t>
      </w:r>
      <w:r w:rsidRPr="0056176A">
        <w:rPr>
          <w:rFonts w:ascii="Traditional Arabic" w:hAnsi="Traditional Arabic" w:cs="Traditional Arabic" w:hint="cs"/>
          <w:sz w:val="32"/>
          <w:szCs w:val="32"/>
          <w:rtl/>
        </w:rPr>
        <w:t>إطلاق</w:t>
      </w:r>
      <w:r w:rsidRPr="0056176A">
        <w:rPr>
          <w:rFonts w:ascii="Traditional Arabic" w:hAnsi="Traditional Arabic" w:cs="Traditional Arabic"/>
          <w:sz w:val="32"/>
          <w:szCs w:val="32"/>
          <w:rtl/>
        </w:rPr>
        <w:t xml:space="preserve"> ما يسمى بمشروع امتياز الذي يرتكز على جملة من المحاور كالآتي:</w:t>
      </w:r>
    </w:p>
    <w:p w:rsidR="00E05E1F" w:rsidRPr="0056176A" w:rsidRDefault="00E05E1F" w:rsidP="00580750">
      <w:pPr>
        <w:pStyle w:val="Paragraphedeliste"/>
        <w:numPr>
          <w:ilvl w:val="0"/>
          <w:numId w:val="3"/>
        </w:numPr>
        <w:bidi/>
        <w:spacing w:after="0"/>
        <w:jc w:val="both"/>
        <w:rPr>
          <w:rFonts w:ascii="Traditional Arabic" w:hAnsi="Traditional Arabic" w:cs="Traditional Arabic"/>
          <w:sz w:val="32"/>
          <w:szCs w:val="32"/>
        </w:rPr>
      </w:pPr>
      <w:proofErr w:type="gramStart"/>
      <w:r w:rsidRPr="0056176A">
        <w:rPr>
          <w:rFonts w:ascii="Traditional Arabic" w:hAnsi="Traditional Arabic" w:cs="Traditional Arabic"/>
          <w:sz w:val="32"/>
          <w:szCs w:val="32"/>
          <w:rtl/>
        </w:rPr>
        <w:t>دار</w:t>
      </w:r>
      <w:proofErr w:type="gramEnd"/>
      <w:r w:rsidRPr="0056176A">
        <w:rPr>
          <w:rFonts w:ascii="Traditional Arabic" w:hAnsi="Traditional Arabic" w:cs="Traditional Arabic"/>
          <w:sz w:val="32"/>
          <w:szCs w:val="32"/>
          <w:rtl/>
        </w:rPr>
        <w:t xml:space="preserve"> البناء ويسعون من خلالها إلى تغطية جغرافية وطنية ويستهدفون العملاء الموزعون للأكياس.</w:t>
      </w:r>
    </w:p>
    <w:p w:rsidR="00E05E1F"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56176A">
        <w:rPr>
          <w:rFonts w:ascii="Traditional Arabic" w:hAnsi="Traditional Arabic" w:cs="Traditional Arabic"/>
          <w:sz w:val="32"/>
          <w:szCs w:val="32"/>
          <w:rtl/>
        </w:rPr>
        <w:t xml:space="preserve">التنشيط التجاري </w:t>
      </w:r>
      <w:r>
        <w:rPr>
          <w:rFonts w:ascii="Traditional Arabic" w:hAnsi="Traditional Arabic" w:cs="Traditional Arabic" w:hint="cs"/>
          <w:sz w:val="32"/>
          <w:szCs w:val="32"/>
          <w:rtl/>
        </w:rPr>
        <w:t xml:space="preserve">ويسعون من خلالها إلى كسب ولاء زبائنها ومعرفتهم عن طريق ربط علاقات معهم ومتابعة </w:t>
      </w:r>
      <w:proofErr w:type="spellStart"/>
      <w:r>
        <w:rPr>
          <w:rFonts w:ascii="Traditional Arabic" w:hAnsi="Traditional Arabic" w:cs="Traditional Arabic" w:hint="cs"/>
          <w:sz w:val="32"/>
          <w:szCs w:val="32"/>
          <w:rtl/>
        </w:rPr>
        <w:t>منتوجاتهم</w:t>
      </w:r>
      <w:proofErr w:type="spellEnd"/>
      <w:r>
        <w:rPr>
          <w:rFonts w:ascii="Traditional Arabic" w:hAnsi="Traditional Arabic" w:cs="Traditional Arabic" w:hint="cs"/>
          <w:sz w:val="32"/>
          <w:szCs w:val="32"/>
          <w:rtl/>
        </w:rPr>
        <w:t xml:space="preserve"> ومدى رضاهم عنه.</w:t>
      </w:r>
    </w:p>
    <w:p w:rsidR="00E05E1F" w:rsidRPr="0056176A"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BD0674">
        <w:rPr>
          <w:rFonts w:ascii="Traditional Arabic" w:hAnsi="Traditional Arabic" w:cs="Traditional Arabic"/>
          <w:sz w:val="32"/>
          <w:szCs w:val="32"/>
          <w:rtl/>
          <w:lang w:bidi="ar-DZ"/>
        </w:rPr>
        <w:t xml:space="preserve">تجربه </w:t>
      </w:r>
      <w:r w:rsidRPr="00BD0674">
        <w:rPr>
          <w:rFonts w:ascii="Traditional Arabic" w:hAnsi="Traditional Arabic" w:cs="Traditional Arabic"/>
          <w:color w:val="000000" w:themeColor="text1"/>
          <w:sz w:val="32"/>
          <w:szCs w:val="32"/>
          <w:rtl/>
          <w:lang w:bidi="ar-DZ"/>
        </w:rPr>
        <w:t xml:space="preserve">بناء </w:t>
      </w:r>
      <w:proofErr w:type="spellStart"/>
      <w:r w:rsidRPr="00BD0674">
        <w:rPr>
          <w:rFonts w:ascii="Traditional Arabic" w:hAnsi="Traditional Arabic" w:cs="Traditional Arabic"/>
          <w:color w:val="000000" w:themeColor="text1"/>
          <w:sz w:val="32"/>
          <w:szCs w:val="32"/>
          <w:rtl/>
          <w:lang w:bidi="ar-DZ"/>
        </w:rPr>
        <w:t>ستور</w:t>
      </w:r>
      <w:proofErr w:type="spellEnd"/>
      <w:r>
        <w:rPr>
          <w:rFonts w:ascii="Traditional Arabic" w:hAnsi="Traditional Arabic" w:cs="Traditional Arabic" w:hint="cs"/>
          <w:color w:val="000000" w:themeColor="text1"/>
          <w:sz w:val="32"/>
          <w:szCs w:val="32"/>
          <w:rtl/>
          <w:lang w:bidi="ar-DZ"/>
        </w:rPr>
        <w:t xml:space="preserve"> ويهدفون من خلال هذه المبادرة إلى أن تصبح الشركة رائدة في توزيع مواد البناء في الجزائر.</w:t>
      </w:r>
    </w:p>
    <w:p w:rsidR="00E05E1F" w:rsidRPr="0056176A"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BD0674">
        <w:rPr>
          <w:rFonts w:ascii="Traditional Arabic" w:hAnsi="Traditional Arabic" w:cs="Traditional Arabic"/>
          <w:color w:val="000000" w:themeColor="text1"/>
          <w:sz w:val="32"/>
          <w:szCs w:val="32"/>
        </w:rPr>
        <w:lastRenderedPageBreak/>
        <w:t>prosolution.DZ</w:t>
      </w:r>
      <w:r>
        <w:rPr>
          <w:rFonts w:ascii="Traditional Arabic" w:hAnsi="Traditional Arabic" w:cs="Traditional Arabic" w:hint="cs"/>
          <w:color w:val="000000" w:themeColor="text1"/>
          <w:sz w:val="32"/>
          <w:szCs w:val="32"/>
          <w:rtl/>
        </w:rPr>
        <w:t xml:space="preserve"> وتركز هذه المبادرة على المحاور التالية: القرب التجاري، الدعم الفني والصياغة، المدفوعات المبسطة، حلول رقمية، </w:t>
      </w:r>
      <w:proofErr w:type="gramStart"/>
      <w:r>
        <w:rPr>
          <w:rFonts w:ascii="Traditional Arabic" w:hAnsi="Traditional Arabic" w:cs="Traditional Arabic"/>
          <w:color w:val="000000" w:themeColor="text1"/>
          <w:sz w:val="32"/>
          <w:szCs w:val="32"/>
        </w:rPr>
        <w:t xml:space="preserve">TANSIK </w:t>
      </w:r>
      <w:r>
        <w:rPr>
          <w:rFonts w:ascii="Traditional Arabic" w:hAnsi="Traditional Arabic" w:cs="Traditional Arabic" w:hint="cs"/>
          <w:color w:val="000000" w:themeColor="text1"/>
          <w:sz w:val="32"/>
          <w:szCs w:val="32"/>
          <w:rtl/>
        </w:rPr>
        <w:t xml:space="preserve"> .</w:t>
      </w:r>
      <w:proofErr w:type="gramEnd"/>
    </w:p>
    <w:p w:rsidR="00E05E1F" w:rsidRPr="00E007E9"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E007E9">
        <w:rPr>
          <w:rFonts w:ascii="Traditional Arabic" w:hAnsi="Traditional Arabic" w:cs="Traditional Arabic"/>
          <w:sz w:val="36"/>
          <w:szCs w:val="36"/>
          <w:rtl/>
          <w:lang w:bidi="ar-DZ"/>
        </w:rPr>
        <w:t>المجاميع والخرسانة بالجزائر</w:t>
      </w:r>
      <w:r w:rsidRPr="00E007E9">
        <w:rPr>
          <w:rFonts w:ascii="Traditional Arabic" w:hAnsi="Traditional Arabic" w:cs="Traditional Arabic" w:hint="cs"/>
          <w:sz w:val="36"/>
          <w:szCs w:val="36"/>
          <w:rtl/>
          <w:lang w:bidi="ar-DZ"/>
        </w:rPr>
        <w:t xml:space="preserve"> وتهدف </w:t>
      </w:r>
      <w:r>
        <w:rPr>
          <w:rFonts w:ascii="Traditional Arabic" w:hAnsi="Traditional Arabic" w:cs="Traditional Arabic" w:hint="cs"/>
          <w:sz w:val="36"/>
          <w:szCs w:val="36"/>
          <w:rtl/>
          <w:lang w:val="en-US" w:bidi="ar-DZ"/>
        </w:rPr>
        <w:t>إلى</w:t>
      </w:r>
      <w:r w:rsidRPr="00B85CAF">
        <w:rPr>
          <w:rFonts w:ascii="Traditional Arabic" w:hAnsi="Traditional Arabic" w:cs="Traditional Arabic"/>
          <w:sz w:val="36"/>
          <w:szCs w:val="36"/>
          <w:rtl/>
          <w:lang w:val="en-US" w:bidi="ar-DZ"/>
        </w:rPr>
        <w:t xml:space="preserve"> تزويد الزبائن بمنتجات الاسمنت والخرسانة ذات الأفضل نوعية</w:t>
      </w:r>
      <w:r>
        <w:rPr>
          <w:rFonts w:ascii="Traditional Arabic" w:hAnsi="Traditional Arabic" w:cs="Traditional Arabic" w:hint="cs"/>
          <w:sz w:val="36"/>
          <w:szCs w:val="36"/>
          <w:rtl/>
          <w:lang w:val="en-US" w:bidi="ar-DZ"/>
        </w:rPr>
        <w:t>.</w:t>
      </w:r>
    </w:p>
    <w:p w:rsidR="00E05E1F"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B85CAF">
        <w:rPr>
          <w:rFonts w:ascii="Traditional Arabic" w:hAnsi="Traditional Arabic" w:cs="Traditional Arabic"/>
          <w:sz w:val="36"/>
          <w:szCs w:val="36"/>
          <w:rtl/>
          <w:lang w:val="en-US" w:bidi="ar-DZ"/>
        </w:rPr>
        <w:t xml:space="preserve"> </w:t>
      </w:r>
      <w:r w:rsidRPr="00E007E9">
        <w:rPr>
          <w:rFonts w:ascii="Traditional Arabic" w:hAnsi="Traditional Arabic" w:cs="Traditional Arabic"/>
          <w:sz w:val="32"/>
          <w:szCs w:val="32"/>
          <w:rtl/>
          <w:lang w:bidi="ar-DZ"/>
        </w:rPr>
        <w:t xml:space="preserve">توزيع </w:t>
      </w:r>
      <w:proofErr w:type="spellStart"/>
      <w:r w:rsidRPr="00E007E9">
        <w:rPr>
          <w:rFonts w:ascii="Traditional Arabic" w:hAnsi="Traditional Arabic" w:cs="Traditional Arabic"/>
          <w:sz w:val="32"/>
          <w:szCs w:val="32"/>
          <w:rtl/>
          <w:lang w:bidi="ar-DZ"/>
        </w:rPr>
        <w:t>السوائب</w:t>
      </w:r>
      <w:proofErr w:type="spellEnd"/>
      <w:r w:rsidRPr="00E007E9">
        <w:rPr>
          <w:rFonts w:ascii="Traditional Arabic" w:hAnsi="Traditional Arabic" w:cs="Traditional Arabic" w:hint="cs"/>
          <w:sz w:val="32"/>
          <w:szCs w:val="32"/>
          <w:rtl/>
          <w:lang w:bidi="ar-DZ"/>
        </w:rPr>
        <w:t xml:space="preserve"> وتهدف إلى تعزيز حصة المبيعات </w:t>
      </w:r>
      <w:r>
        <w:rPr>
          <w:rFonts w:ascii="Traditional Arabic" w:hAnsi="Traditional Arabic" w:cs="Traditional Arabic" w:hint="cs"/>
          <w:sz w:val="32"/>
          <w:szCs w:val="32"/>
          <w:rtl/>
          <w:lang w:bidi="ar-DZ"/>
        </w:rPr>
        <w:t xml:space="preserve">في سوق الإسمنت </w:t>
      </w:r>
      <w:proofErr w:type="spellStart"/>
      <w:r>
        <w:rPr>
          <w:rFonts w:ascii="Traditional Arabic" w:hAnsi="Traditional Arabic" w:cs="Traditional Arabic" w:hint="cs"/>
          <w:sz w:val="32"/>
          <w:szCs w:val="32"/>
          <w:rtl/>
          <w:lang w:bidi="ar-DZ"/>
        </w:rPr>
        <w:t>السائبة</w:t>
      </w:r>
      <w:proofErr w:type="spellEnd"/>
      <w:r>
        <w:rPr>
          <w:rFonts w:ascii="Traditional Arabic" w:hAnsi="Traditional Arabic" w:cs="Traditional Arabic" w:hint="cs"/>
          <w:sz w:val="32"/>
          <w:szCs w:val="32"/>
          <w:rtl/>
          <w:lang w:bidi="ar-DZ"/>
        </w:rPr>
        <w:t xml:space="preserve"> في العاصمة وضواحيها.</w:t>
      </w:r>
    </w:p>
    <w:p w:rsidR="00E05E1F" w:rsidRPr="00E007E9"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BD0674">
        <w:rPr>
          <w:rFonts w:ascii="Traditional Arabic" w:hAnsi="Traditional Arabic" w:cs="Traditional Arabic"/>
          <w:color w:val="000000" w:themeColor="text1"/>
          <w:sz w:val="32"/>
          <w:szCs w:val="32"/>
          <w:rtl/>
        </w:rPr>
        <w:t>التصدير</w:t>
      </w:r>
      <w:r>
        <w:rPr>
          <w:rFonts w:ascii="Traditional Arabic" w:hAnsi="Traditional Arabic" w:cs="Traditional Arabic" w:hint="cs"/>
          <w:color w:val="000000" w:themeColor="text1"/>
          <w:sz w:val="32"/>
          <w:szCs w:val="32"/>
          <w:rtl/>
        </w:rPr>
        <w:t xml:space="preserve"> </w:t>
      </w:r>
      <w:proofErr w:type="gramStart"/>
      <w:r>
        <w:rPr>
          <w:rFonts w:ascii="Traditional Arabic" w:hAnsi="Traditional Arabic" w:cs="Traditional Arabic" w:hint="cs"/>
          <w:color w:val="000000" w:themeColor="text1"/>
          <w:sz w:val="32"/>
          <w:szCs w:val="32"/>
          <w:rtl/>
        </w:rPr>
        <w:t>وتعتبر</w:t>
      </w:r>
      <w:proofErr w:type="gramEnd"/>
      <w:r>
        <w:rPr>
          <w:rFonts w:ascii="Traditional Arabic" w:hAnsi="Traditional Arabic" w:cs="Traditional Arabic" w:hint="cs"/>
          <w:color w:val="000000" w:themeColor="text1"/>
          <w:sz w:val="32"/>
          <w:szCs w:val="32"/>
          <w:rtl/>
        </w:rPr>
        <w:t xml:space="preserve"> تحدي كبير وفرصة كبيرة لتخلص من فائض الإسمنت في الجزائر.</w:t>
      </w:r>
    </w:p>
    <w:p w:rsidR="00E05E1F"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0228F9">
        <w:rPr>
          <w:rFonts w:ascii="Traditional Arabic" w:hAnsi="Traditional Arabic" w:cs="Traditional Arabic"/>
          <w:sz w:val="32"/>
          <w:szCs w:val="32"/>
          <w:rtl/>
        </w:rPr>
        <w:t>الرشاقة والبساطة في مقر الشركة</w:t>
      </w:r>
      <w:r w:rsidRPr="000228F9">
        <w:rPr>
          <w:rFonts w:ascii="Traditional Arabic" w:hAnsi="Traditional Arabic" w:cs="Traditional Arabic" w:hint="cs"/>
          <w:sz w:val="32"/>
          <w:szCs w:val="32"/>
          <w:rtl/>
        </w:rPr>
        <w:t xml:space="preserve"> وتساهم في تقليل التكاليف ورفع مستوى الخدمات في طريق تبسيط العمليات الداخلية</w:t>
      </w:r>
    </w:p>
    <w:p w:rsidR="00E05E1F" w:rsidRPr="000228F9" w:rsidRDefault="00E05E1F" w:rsidP="00580750">
      <w:pPr>
        <w:pStyle w:val="Paragraphedeliste"/>
        <w:numPr>
          <w:ilvl w:val="0"/>
          <w:numId w:val="3"/>
        </w:numPr>
        <w:bidi/>
        <w:spacing w:after="0"/>
        <w:jc w:val="both"/>
        <w:rPr>
          <w:rFonts w:ascii="Traditional Arabic" w:hAnsi="Traditional Arabic" w:cs="Traditional Arabic"/>
          <w:sz w:val="32"/>
          <w:szCs w:val="32"/>
        </w:rPr>
      </w:pPr>
      <w:r w:rsidRPr="000228F9">
        <w:rPr>
          <w:rFonts w:ascii="Traditional Arabic" w:hAnsi="Traditional Arabic" w:cs="Traditional Arabic"/>
          <w:color w:val="000000" w:themeColor="text1"/>
          <w:sz w:val="32"/>
          <w:szCs w:val="32"/>
          <w:rtl/>
        </w:rPr>
        <w:t>المواد الرابطة للطرق</w:t>
      </w:r>
      <w:r w:rsidRPr="000228F9">
        <w:rPr>
          <w:rFonts w:ascii="Traditional Arabic" w:hAnsi="Traditional Arabic" w:cs="Traditional Arabic" w:hint="cs"/>
          <w:color w:val="000000" w:themeColor="text1"/>
          <w:sz w:val="32"/>
          <w:szCs w:val="32"/>
          <w:rtl/>
        </w:rPr>
        <w:t xml:space="preserve"> </w:t>
      </w:r>
      <w:proofErr w:type="gramStart"/>
      <w:r w:rsidRPr="000228F9">
        <w:rPr>
          <w:rFonts w:ascii="Traditional Arabic" w:hAnsi="Traditional Arabic" w:cs="Traditional Arabic" w:hint="cs"/>
          <w:color w:val="000000" w:themeColor="text1"/>
          <w:sz w:val="32"/>
          <w:szCs w:val="32"/>
          <w:rtl/>
        </w:rPr>
        <w:t>ويعتبر</w:t>
      </w:r>
      <w:proofErr w:type="gramEnd"/>
      <w:r w:rsidRPr="000228F9">
        <w:rPr>
          <w:rFonts w:ascii="Traditional Arabic" w:hAnsi="Traditional Arabic" w:cs="Traditional Arabic" w:hint="cs"/>
          <w:color w:val="000000" w:themeColor="text1"/>
          <w:sz w:val="32"/>
          <w:szCs w:val="32"/>
          <w:rtl/>
        </w:rPr>
        <w:t xml:space="preserve"> الحل المبتكر الجديد الذي يسمح بتوفير نموذج المفتاح في اليد في مجال بناء الطرق والأشغال العمومية</w:t>
      </w:r>
      <w:r>
        <w:rPr>
          <w:rFonts w:ascii="Traditional Arabic" w:hAnsi="Traditional Arabic" w:cs="Traditional Arabic" w:hint="cs"/>
          <w:color w:val="000000" w:themeColor="text1"/>
          <w:sz w:val="32"/>
          <w:szCs w:val="32"/>
          <w:rtl/>
        </w:rPr>
        <w:t>.</w:t>
      </w:r>
    </w:p>
    <w:p w:rsidR="00E05E1F" w:rsidRPr="000228F9" w:rsidRDefault="00E05E1F" w:rsidP="00580750">
      <w:pPr>
        <w:pStyle w:val="Paragraphedeliste"/>
        <w:bidi/>
        <w:spacing w:after="0"/>
        <w:ind w:left="-2"/>
        <w:jc w:val="both"/>
        <w:rPr>
          <w:rFonts w:ascii="Traditional Arabic" w:hAnsi="Traditional Arabic" w:cs="Traditional Arabic"/>
          <w:sz w:val="32"/>
          <w:szCs w:val="32"/>
          <w:rtl/>
        </w:rPr>
      </w:pPr>
      <w:r w:rsidRPr="000228F9">
        <w:rPr>
          <w:rFonts w:ascii="Traditional Arabic" w:hAnsi="Traditional Arabic" w:cs="Traditional Arabic"/>
          <w:b/>
          <w:bCs/>
          <w:sz w:val="32"/>
          <w:szCs w:val="32"/>
          <w:rtl/>
        </w:rPr>
        <w:t xml:space="preserve">ثالثا: </w:t>
      </w:r>
      <w:proofErr w:type="gramStart"/>
      <w:r w:rsidRPr="000228F9">
        <w:rPr>
          <w:rFonts w:ascii="Traditional Arabic" w:hAnsi="Traditional Arabic" w:cs="Traditional Arabic"/>
          <w:b/>
          <w:bCs/>
          <w:sz w:val="32"/>
          <w:szCs w:val="32"/>
          <w:rtl/>
        </w:rPr>
        <w:t>الاقتراحات</w:t>
      </w:r>
      <w:proofErr w:type="gramEnd"/>
      <w:r w:rsidRPr="000228F9">
        <w:rPr>
          <w:rFonts w:ascii="Traditional Arabic" w:hAnsi="Traditional Arabic" w:cs="Traditional Arabic"/>
          <w:b/>
          <w:bCs/>
          <w:sz w:val="32"/>
          <w:szCs w:val="32"/>
          <w:rtl/>
        </w:rPr>
        <w:t xml:space="preserve">    </w:t>
      </w:r>
    </w:p>
    <w:p w:rsidR="00CA3FA1" w:rsidRDefault="00CA3FA1" w:rsidP="00CA3FA1">
      <w:pPr>
        <w:pStyle w:val="Paragraphedeliste"/>
        <w:numPr>
          <w:ilvl w:val="0"/>
          <w:numId w:val="5"/>
        </w:numPr>
        <w:bidi/>
        <w:spacing w:after="0"/>
        <w:rPr>
          <w:rFonts w:ascii="Traditional Arabic" w:hAnsi="Traditional Arabic" w:cs="Traditional Arabic"/>
          <w:sz w:val="32"/>
          <w:szCs w:val="32"/>
          <w:lang w:val="en-US" w:bidi="ar-DZ"/>
        </w:rPr>
      </w:pPr>
      <w:proofErr w:type="gramStart"/>
      <w:r w:rsidRPr="00CA3FA1">
        <w:rPr>
          <w:rFonts w:ascii="Traditional Arabic" w:hAnsi="Traditional Arabic" w:cs="Traditional Arabic"/>
          <w:sz w:val="32"/>
          <w:szCs w:val="32"/>
          <w:rtl/>
          <w:lang w:val="en-US"/>
        </w:rPr>
        <w:t>الاستمرار</w:t>
      </w:r>
      <w:proofErr w:type="gramEnd"/>
      <w:r w:rsidRPr="00CA3FA1">
        <w:rPr>
          <w:rFonts w:ascii="Traditional Arabic" w:hAnsi="Traditional Arabic" w:cs="Traditional Arabic"/>
          <w:sz w:val="32"/>
          <w:szCs w:val="32"/>
          <w:rtl/>
          <w:lang w:val="en-US"/>
        </w:rPr>
        <w:t xml:space="preserve"> في تتبع اتجاهات السوق المتغيرة باستمرار خصوصا فيما يتعلق باستئناف مشاريع و استئناف الاستثمارات العمومية و ذلك من اجل </w:t>
      </w:r>
      <w:r w:rsidRPr="00CA3FA1">
        <w:rPr>
          <w:rFonts w:ascii="Traditional Arabic" w:hAnsi="Traditional Arabic" w:cs="Traditional Arabic" w:hint="cs"/>
          <w:sz w:val="32"/>
          <w:szCs w:val="32"/>
          <w:rtl/>
          <w:lang w:val="en-US"/>
        </w:rPr>
        <w:t>إحداث</w:t>
      </w:r>
      <w:r w:rsidRPr="00CA3FA1">
        <w:rPr>
          <w:rFonts w:ascii="Traditional Arabic" w:hAnsi="Traditional Arabic" w:cs="Traditional Arabic"/>
          <w:sz w:val="32"/>
          <w:szCs w:val="32"/>
          <w:rtl/>
          <w:lang w:val="en-US"/>
        </w:rPr>
        <w:t xml:space="preserve"> التغييرات المناسبة</w:t>
      </w:r>
    </w:p>
    <w:p w:rsidR="00CA3FA1" w:rsidRPr="00CA3FA1" w:rsidRDefault="00CA3FA1" w:rsidP="00CA3FA1">
      <w:pPr>
        <w:pStyle w:val="Paragraphedeliste"/>
        <w:numPr>
          <w:ilvl w:val="0"/>
          <w:numId w:val="5"/>
        </w:numPr>
        <w:bidi/>
        <w:spacing w:after="0"/>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rPr>
        <w:t xml:space="preserve">العمل على نجاح كل المبادرات </w:t>
      </w:r>
    </w:p>
    <w:p w:rsidR="00E05E1F" w:rsidRPr="00CA3FA1" w:rsidRDefault="00E05E1F" w:rsidP="00CA3FA1">
      <w:pPr>
        <w:rPr>
          <w:rFonts w:ascii="Traditional Arabic" w:hAnsi="Traditional Arabic" w:cs="Traditional Arabic"/>
          <w:b/>
          <w:bCs/>
          <w:sz w:val="32"/>
          <w:rtl/>
          <w:lang w:bidi="ar-DZ"/>
        </w:rPr>
      </w:pPr>
      <w:r w:rsidRPr="00CA3FA1">
        <w:rPr>
          <w:rFonts w:ascii="Traditional Arabic" w:hAnsi="Traditional Arabic" w:cs="Traditional Arabic"/>
          <w:b/>
          <w:bCs/>
          <w:sz w:val="32"/>
          <w:rtl/>
          <w:lang w:bidi="ar-DZ"/>
        </w:rPr>
        <w:t>رابعا: آفاق الدراسة</w:t>
      </w:r>
    </w:p>
    <w:p w:rsidR="00E05E1F" w:rsidRPr="00AD6FA8" w:rsidRDefault="00E05E1F" w:rsidP="00580750">
      <w:pPr>
        <w:jc w:val="left"/>
        <w:rPr>
          <w:rFonts w:ascii="Traditional Arabic" w:hAnsi="Traditional Arabic" w:cs="Traditional Arabic"/>
          <w:b/>
          <w:bCs/>
          <w:sz w:val="32"/>
          <w:rtl/>
        </w:rPr>
      </w:pPr>
      <w:r w:rsidRPr="00AD6FA8">
        <w:rPr>
          <w:rFonts w:ascii="Traditional Arabic" w:hAnsi="Traditional Arabic" w:cs="Traditional Arabic"/>
          <w:sz w:val="32"/>
          <w:rtl/>
          <w:lang w:bidi="ar-DZ"/>
        </w:rPr>
        <w:t xml:space="preserve">بعد أن تم التطرق في دراستنا </w:t>
      </w:r>
      <w:proofErr w:type="gramStart"/>
      <w:r w:rsidRPr="00AD6FA8">
        <w:rPr>
          <w:rFonts w:ascii="Traditional Arabic" w:hAnsi="Traditional Arabic" w:cs="Traditional Arabic"/>
          <w:sz w:val="32"/>
          <w:rtl/>
          <w:lang w:bidi="ar-DZ"/>
        </w:rPr>
        <w:t xml:space="preserve">إلى  </w:t>
      </w:r>
      <w:r w:rsidRPr="00AD6FA8">
        <w:rPr>
          <w:rFonts w:ascii="Traditional Arabic" w:hAnsi="Traditional Arabic" w:cs="Traditional Arabic"/>
          <w:sz w:val="32"/>
          <w:rtl/>
        </w:rPr>
        <w:t>اليقظة</w:t>
      </w:r>
      <w:proofErr w:type="gramEnd"/>
      <w:r w:rsidRPr="00AD6FA8">
        <w:rPr>
          <w:rFonts w:ascii="Traditional Arabic" w:hAnsi="Traditional Arabic" w:cs="Traditional Arabic"/>
          <w:sz w:val="32"/>
          <w:rtl/>
        </w:rPr>
        <w:t xml:space="preserve"> الإستراتيجية كآلية للتغيير في المنظمة</w:t>
      </w:r>
      <w:r>
        <w:rPr>
          <w:rFonts w:ascii="Traditional Arabic" w:hAnsi="Traditional Arabic" w:cs="Traditional Arabic" w:hint="cs"/>
          <w:sz w:val="32"/>
          <w:rtl/>
        </w:rPr>
        <w:t>، يتبين لنا أنها نظام يساعد على اتخاذ القرارات و وسيلة إستراتيجية للتسيير</w:t>
      </w:r>
    </w:p>
    <w:p w:rsidR="00E05E1F" w:rsidRDefault="00E05E1F" w:rsidP="00580750">
      <w:pPr>
        <w:rPr>
          <w:rFonts w:ascii="Traditional Arabic" w:hAnsi="Traditional Arabic" w:cs="Traditional Arabic"/>
          <w:sz w:val="32"/>
          <w:rtl/>
          <w:lang w:bidi="ar-DZ"/>
        </w:rPr>
      </w:pPr>
      <w:r w:rsidRPr="00AD6FA8">
        <w:rPr>
          <w:rFonts w:ascii="Traditional Arabic" w:hAnsi="Traditional Arabic" w:cs="Traditional Arabic"/>
          <w:sz w:val="32"/>
          <w:rtl/>
          <w:lang w:bidi="ar-DZ"/>
        </w:rPr>
        <w:t xml:space="preserve">يتبن لنا وجود عدد من الإشكاليات يمكن دراستها مستقبلا تتمثل فيما </w:t>
      </w:r>
      <w:proofErr w:type="gramStart"/>
      <w:r w:rsidRPr="00AD6FA8">
        <w:rPr>
          <w:rFonts w:ascii="Traditional Arabic" w:hAnsi="Traditional Arabic" w:cs="Traditional Arabic"/>
          <w:sz w:val="32"/>
          <w:rtl/>
          <w:lang w:bidi="ar-DZ"/>
        </w:rPr>
        <w:t>يلي :</w:t>
      </w:r>
      <w:proofErr w:type="gramEnd"/>
    </w:p>
    <w:p w:rsidR="00E05E1F" w:rsidRDefault="00E05E1F" w:rsidP="00580750">
      <w:pPr>
        <w:pStyle w:val="Paragraphedeliste"/>
        <w:numPr>
          <w:ilvl w:val="0"/>
          <w:numId w:val="4"/>
        </w:numPr>
        <w:bidi/>
        <w:spacing w:after="0"/>
        <w:rPr>
          <w:rFonts w:ascii="Traditional Arabic" w:hAnsi="Traditional Arabic" w:cs="Traditional Arabic"/>
          <w:sz w:val="32"/>
          <w:szCs w:val="32"/>
          <w:lang w:bidi="ar-DZ"/>
        </w:rPr>
      </w:pPr>
      <w:r w:rsidRPr="00AD6FA8">
        <w:rPr>
          <w:rFonts w:ascii="Traditional Arabic" w:hAnsi="Traditional Arabic" w:cs="Traditional Arabic" w:hint="cs"/>
          <w:sz w:val="32"/>
          <w:szCs w:val="32"/>
          <w:rtl/>
          <w:lang w:bidi="ar-DZ"/>
        </w:rPr>
        <w:t>دور اليقظة التكنولوجية في زيادة التنافسية</w:t>
      </w:r>
      <w:r>
        <w:rPr>
          <w:rFonts w:ascii="Traditional Arabic" w:hAnsi="Traditional Arabic" w:cs="Traditional Arabic" w:hint="cs"/>
          <w:sz w:val="32"/>
          <w:szCs w:val="32"/>
          <w:rtl/>
          <w:lang w:bidi="ar-DZ"/>
        </w:rPr>
        <w:t>.</w:t>
      </w:r>
    </w:p>
    <w:p w:rsidR="00E05E1F" w:rsidRDefault="00E05E1F" w:rsidP="00580750">
      <w:pPr>
        <w:pStyle w:val="Paragraphedeliste"/>
        <w:numPr>
          <w:ilvl w:val="0"/>
          <w:numId w:val="4"/>
        </w:numPr>
        <w:bidi/>
        <w:spacing w:after="0"/>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اثر </w:t>
      </w:r>
      <w:proofErr w:type="gramStart"/>
      <w:r>
        <w:rPr>
          <w:rFonts w:ascii="Traditional Arabic" w:hAnsi="Traditional Arabic" w:cs="Traditional Arabic" w:hint="cs"/>
          <w:sz w:val="32"/>
          <w:szCs w:val="32"/>
          <w:rtl/>
          <w:lang w:bidi="ar-DZ"/>
        </w:rPr>
        <w:t>اليقظة</w:t>
      </w:r>
      <w:proofErr w:type="gramEnd"/>
      <w:r>
        <w:rPr>
          <w:rFonts w:ascii="Traditional Arabic" w:hAnsi="Traditional Arabic" w:cs="Traditional Arabic" w:hint="cs"/>
          <w:sz w:val="32"/>
          <w:szCs w:val="32"/>
          <w:rtl/>
          <w:lang w:bidi="ar-DZ"/>
        </w:rPr>
        <w:t xml:space="preserve"> الإستراتيجية على أداء المنظمات الاقتصادية. </w:t>
      </w:r>
    </w:p>
    <w:p w:rsidR="00E05E1F" w:rsidRDefault="00E05E1F" w:rsidP="00580750">
      <w:pPr>
        <w:pStyle w:val="Paragraphedeliste"/>
        <w:numPr>
          <w:ilvl w:val="0"/>
          <w:numId w:val="4"/>
        </w:numPr>
        <w:bidi/>
        <w:spacing w:after="0"/>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دور اليقظة الإستراتيجية في ترشيد النفقات.</w:t>
      </w:r>
      <w:r w:rsidRPr="00AD6FA8">
        <w:rPr>
          <w:rFonts w:ascii="Traditional Arabic" w:hAnsi="Traditional Arabic" w:cs="Traditional Arabic" w:hint="cs"/>
          <w:sz w:val="32"/>
          <w:szCs w:val="32"/>
          <w:rtl/>
          <w:lang w:bidi="ar-DZ"/>
        </w:rPr>
        <w:t xml:space="preserve"> </w:t>
      </w:r>
    </w:p>
    <w:p w:rsidR="00E05E1F" w:rsidRDefault="00E05E1F" w:rsidP="00580750">
      <w:pPr>
        <w:rPr>
          <w:rtl/>
          <w:lang w:bidi="ar-DZ"/>
        </w:rPr>
      </w:pPr>
      <w:r>
        <w:rPr>
          <w:rFonts w:ascii="Traditional Arabic" w:hAnsi="Traditional Arabic" w:cs="Traditional Arabic" w:hint="cs"/>
          <w:sz w:val="32"/>
          <w:rtl/>
          <w:lang w:bidi="ar-DZ"/>
        </w:rPr>
        <w:t>مدى فعالية اليقظة الإستراتيجية في جودة القرارات الإستراتيجية</w:t>
      </w:r>
    </w:p>
    <w:sectPr w:rsidR="00E05E1F" w:rsidSect="000318B5">
      <w:headerReference w:type="default" r:id="rId11"/>
      <w:footerReference w:type="default" r:id="rId12"/>
      <w:pgSz w:w="11906" w:h="16838"/>
      <w:pgMar w:top="1134" w:right="1701" w:bottom="1134" w:left="1134" w:header="709" w:footer="593" w:gutter="0"/>
      <w:pgNumType w:start="67"/>
      <w:cols w:space="708"/>
      <w:titlePg/>
      <w:bidi/>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D21" w:rsidRDefault="00FD1D21" w:rsidP="00E05E1F">
      <w:pPr>
        <w:spacing w:line="240" w:lineRule="auto"/>
      </w:pPr>
      <w:r>
        <w:separator/>
      </w:r>
    </w:p>
  </w:endnote>
  <w:endnote w:type="continuationSeparator" w:id="1">
    <w:p w:rsidR="00FD1D21" w:rsidRDefault="00FD1D21" w:rsidP="00E05E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L-Mateen">
    <w:altName w:val="Times New Roman"/>
    <w:panose1 w:val="00000000000000000000"/>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w:altName w:val="Times New Roman"/>
    <w:panose1 w:val="00000000000000000000"/>
    <w:charset w:val="B2"/>
    <w:family w:val="auto"/>
    <w:pitch w:val="variable"/>
    <w:sig w:usb0="00002000"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1F" w:rsidRPr="00E05E1F" w:rsidRDefault="0001011E" w:rsidP="00E05E1F">
    <w:pPr>
      <w:pStyle w:val="Pieddepage"/>
      <w:jc w:val="center"/>
      <w:rPr>
        <w:rFonts w:asciiTheme="majorBidi" w:hAnsiTheme="majorBidi" w:cstheme="majorBidi"/>
        <w:sz w:val="24"/>
        <w:szCs w:val="24"/>
      </w:rPr>
    </w:pPr>
    <w:r w:rsidRPr="00E05E1F">
      <w:rPr>
        <w:rFonts w:asciiTheme="majorBidi" w:hAnsiTheme="majorBidi" w:cstheme="majorBidi"/>
        <w:sz w:val="24"/>
        <w:szCs w:val="24"/>
        <w:rtl/>
      </w:rPr>
      <w:fldChar w:fldCharType="begin"/>
    </w:r>
    <w:r w:rsidR="00E05E1F" w:rsidRPr="00E05E1F">
      <w:rPr>
        <w:rFonts w:asciiTheme="majorBidi" w:hAnsiTheme="majorBidi" w:cstheme="majorBidi"/>
        <w:sz w:val="24"/>
        <w:szCs w:val="24"/>
        <w:rtl/>
      </w:rPr>
      <w:instrText xml:space="preserve"> </w:instrText>
    </w:r>
    <w:r w:rsidR="00E05E1F" w:rsidRPr="00E05E1F">
      <w:rPr>
        <w:rFonts w:asciiTheme="majorBidi" w:hAnsiTheme="majorBidi" w:cstheme="majorBidi"/>
        <w:sz w:val="24"/>
        <w:szCs w:val="24"/>
      </w:rPr>
      <w:instrText xml:space="preserve">PAGE   \* MERGEFORMAT </w:instrText>
    </w:r>
    <w:r w:rsidRPr="00E05E1F">
      <w:rPr>
        <w:rFonts w:asciiTheme="majorBidi" w:hAnsiTheme="majorBidi" w:cstheme="majorBidi"/>
        <w:sz w:val="24"/>
        <w:szCs w:val="24"/>
        <w:rtl/>
      </w:rPr>
      <w:fldChar w:fldCharType="separate"/>
    </w:r>
    <w:r w:rsidR="000318B5" w:rsidRPr="000318B5">
      <w:rPr>
        <w:rFonts w:asciiTheme="majorBidi" w:hAnsiTheme="majorBidi" w:cstheme="majorBidi"/>
        <w:noProof/>
        <w:sz w:val="24"/>
        <w:szCs w:val="24"/>
        <w:rtl/>
        <w:lang w:val="ar-SA"/>
      </w:rPr>
      <w:t>69</w:t>
    </w:r>
    <w:r w:rsidRPr="00E05E1F">
      <w:rPr>
        <w:rFonts w:asciiTheme="majorBidi" w:hAnsiTheme="majorBidi" w:cstheme="majorBidi"/>
        <w:sz w:val="24"/>
        <w:szCs w:val="24"/>
        <w:rt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D21" w:rsidRDefault="00FD1D21" w:rsidP="00E05E1F">
      <w:pPr>
        <w:spacing w:line="240" w:lineRule="auto"/>
      </w:pPr>
      <w:r>
        <w:separator/>
      </w:r>
    </w:p>
  </w:footnote>
  <w:footnote w:type="continuationSeparator" w:id="1">
    <w:p w:rsidR="00FD1D21" w:rsidRDefault="00FD1D21" w:rsidP="00E05E1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AL-Mohanad"/>
        <w:sz w:val="32"/>
        <w:rtl/>
      </w:rPr>
      <w:alias w:val="العنوان"/>
      <w:id w:val="77738743"/>
      <w:placeholder>
        <w:docPart w:val="7665E8B2F36042D5B5C85CBCBE2D62BF"/>
      </w:placeholder>
      <w:dataBinding w:prefixMappings="xmlns:ns0='http://schemas.openxmlformats.org/package/2006/metadata/core-properties' xmlns:ns1='http://purl.org/dc/elements/1.1/'" w:xpath="/ns0:coreProperties[1]/ns1:title[1]" w:storeItemID="{6C3C8BC8-F283-45AE-878A-BAB7291924A1}"/>
      <w:text/>
    </w:sdtPr>
    <w:sdtContent>
      <w:p w:rsidR="00E05E1F" w:rsidRDefault="000318B5" w:rsidP="00E05E1F">
        <w:pPr>
          <w:pStyle w:val="En-tte"/>
          <w:pBdr>
            <w:bottom w:val="thickThinSmallGap" w:sz="24" w:space="1" w:color="622423" w:themeColor="accent2" w:themeShade="7F"/>
          </w:pBdr>
          <w:jc w:val="center"/>
          <w:rPr>
            <w:rFonts w:asciiTheme="majorHAnsi" w:eastAsiaTheme="majorEastAsia" w:hAnsiTheme="majorHAnsi" w:cstheme="majorBidi"/>
            <w:sz w:val="32"/>
          </w:rPr>
        </w:pPr>
        <w:proofErr w:type="spellStart"/>
        <w:proofErr w:type="gramStart"/>
        <w:r>
          <w:rPr>
            <w:rFonts w:asciiTheme="majorHAnsi" w:eastAsiaTheme="majorEastAsia" w:hAnsiTheme="majorHAnsi" w:cs="AL-Mohanad" w:hint="cs"/>
            <w:sz w:val="32"/>
            <w:rtl/>
            <w:lang w:bidi="ar-DZ"/>
          </w:rPr>
          <w:t>ال</w:t>
        </w:r>
        <w:proofErr w:type="spellEnd"/>
        <w:r w:rsidR="00E05E1F" w:rsidRPr="00E05E1F">
          <w:rPr>
            <w:rFonts w:asciiTheme="majorHAnsi" w:eastAsiaTheme="majorEastAsia" w:hAnsiTheme="majorHAnsi" w:cs="AL-Mohanad" w:hint="cs"/>
            <w:sz w:val="32"/>
            <w:rtl/>
          </w:rPr>
          <w:t>خاتمة</w:t>
        </w:r>
        <w:proofErr w:type="gramEnd"/>
      </w:p>
    </w:sdtContent>
  </w:sdt>
  <w:p w:rsidR="00E05E1F" w:rsidRDefault="00E05E1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1216"/>
    <w:multiLevelType w:val="hybridMultilevel"/>
    <w:tmpl w:val="4824F4EC"/>
    <w:lvl w:ilvl="0" w:tplc="04090009">
      <w:start w:val="1"/>
      <w:numFmt w:val="bullet"/>
      <w:lvlText w:val=""/>
      <w:lvlJc w:val="left"/>
      <w:pPr>
        <w:ind w:left="1515" w:hanging="360"/>
      </w:pPr>
      <w:rPr>
        <w:rFonts w:ascii="Wingdings" w:hAnsi="Wingdings" w:hint="default"/>
      </w:rPr>
    </w:lvl>
    <w:lvl w:ilvl="1" w:tplc="040C0003" w:tentative="1">
      <w:start w:val="1"/>
      <w:numFmt w:val="bullet"/>
      <w:lvlText w:val="o"/>
      <w:lvlJc w:val="left"/>
      <w:pPr>
        <w:ind w:left="2235" w:hanging="360"/>
      </w:pPr>
      <w:rPr>
        <w:rFonts w:ascii="Courier New" w:hAnsi="Courier New" w:cs="Courier New" w:hint="default"/>
      </w:rPr>
    </w:lvl>
    <w:lvl w:ilvl="2" w:tplc="040C0005" w:tentative="1">
      <w:start w:val="1"/>
      <w:numFmt w:val="bullet"/>
      <w:lvlText w:val=""/>
      <w:lvlJc w:val="left"/>
      <w:pPr>
        <w:ind w:left="2955" w:hanging="360"/>
      </w:pPr>
      <w:rPr>
        <w:rFonts w:ascii="Wingdings" w:hAnsi="Wingdings" w:hint="default"/>
      </w:rPr>
    </w:lvl>
    <w:lvl w:ilvl="3" w:tplc="040C0001" w:tentative="1">
      <w:start w:val="1"/>
      <w:numFmt w:val="bullet"/>
      <w:lvlText w:val=""/>
      <w:lvlJc w:val="left"/>
      <w:pPr>
        <w:ind w:left="3675" w:hanging="360"/>
      </w:pPr>
      <w:rPr>
        <w:rFonts w:ascii="Symbol" w:hAnsi="Symbol" w:hint="default"/>
      </w:rPr>
    </w:lvl>
    <w:lvl w:ilvl="4" w:tplc="040C0003" w:tentative="1">
      <w:start w:val="1"/>
      <w:numFmt w:val="bullet"/>
      <w:lvlText w:val="o"/>
      <w:lvlJc w:val="left"/>
      <w:pPr>
        <w:ind w:left="4395" w:hanging="360"/>
      </w:pPr>
      <w:rPr>
        <w:rFonts w:ascii="Courier New" w:hAnsi="Courier New" w:cs="Courier New" w:hint="default"/>
      </w:rPr>
    </w:lvl>
    <w:lvl w:ilvl="5" w:tplc="040C0005" w:tentative="1">
      <w:start w:val="1"/>
      <w:numFmt w:val="bullet"/>
      <w:lvlText w:val=""/>
      <w:lvlJc w:val="left"/>
      <w:pPr>
        <w:ind w:left="5115" w:hanging="360"/>
      </w:pPr>
      <w:rPr>
        <w:rFonts w:ascii="Wingdings" w:hAnsi="Wingdings" w:hint="default"/>
      </w:rPr>
    </w:lvl>
    <w:lvl w:ilvl="6" w:tplc="040C0001" w:tentative="1">
      <w:start w:val="1"/>
      <w:numFmt w:val="bullet"/>
      <w:lvlText w:val=""/>
      <w:lvlJc w:val="left"/>
      <w:pPr>
        <w:ind w:left="5835" w:hanging="360"/>
      </w:pPr>
      <w:rPr>
        <w:rFonts w:ascii="Symbol" w:hAnsi="Symbol" w:hint="default"/>
      </w:rPr>
    </w:lvl>
    <w:lvl w:ilvl="7" w:tplc="040C0003" w:tentative="1">
      <w:start w:val="1"/>
      <w:numFmt w:val="bullet"/>
      <w:lvlText w:val="o"/>
      <w:lvlJc w:val="left"/>
      <w:pPr>
        <w:ind w:left="6555" w:hanging="360"/>
      </w:pPr>
      <w:rPr>
        <w:rFonts w:ascii="Courier New" w:hAnsi="Courier New" w:cs="Courier New" w:hint="default"/>
      </w:rPr>
    </w:lvl>
    <w:lvl w:ilvl="8" w:tplc="040C0005" w:tentative="1">
      <w:start w:val="1"/>
      <w:numFmt w:val="bullet"/>
      <w:lvlText w:val=""/>
      <w:lvlJc w:val="left"/>
      <w:pPr>
        <w:ind w:left="7275" w:hanging="360"/>
      </w:pPr>
      <w:rPr>
        <w:rFonts w:ascii="Wingdings" w:hAnsi="Wingdings" w:hint="default"/>
      </w:rPr>
    </w:lvl>
  </w:abstractNum>
  <w:abstractNum w:abstractNumId="1">
    <w:nsid w:val="0E4B7A7C"/>
    <w:multiLevelType w:val="hybridMultilevel"/>
    <w:tmpl w:val="A16AEF2A"/>
    <w:lvl w:ilvl="0" w:tplc="A67A00B0">
      <w:start w:val="1"/>
      <w:numFmt w:val="bullet"/>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6A32DA"/>
    <w:multiLevelType w:val="hybridMultilevel"/>
    <w:tmpl w:val="3B988A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B4F5CFF"/>
    <w:multiLevelType w:val="hybridMultilevel"/>
    <w:tmpl w:val="E13E9B64"/>
    <w:lvl w:ilvl="0" w:tplc="040C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nsid w:val="4F826FAB"/>
    <w:multiLevelType w:val="hybridMultilevel"/>
    <w:tmpl w:val="C7E083BA"/>
    <w:lvl w:ilvl="0" w:tplc="DD0A41B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05E1F"/>
    <w:rsid w:val="0001011E"/>
    <w:rsid w:val="000318B5"/>
    <w:rsid w:val="000A2B61"/>
    <w:rsid w:val="001A4930"/>
    <w:rsid w:val="002E6062"/>
    <w:rsid w:val="00412B37"/>
    <w:rsid w:val="00580750"/>
    <w:rsid w:val="00745DD0"/>
    <w:rsid w:val="0089272B"/>
    <w:rsid w:val="008C7BD4"/>
    <w:rsid w:val="00A00C6D"/>
    <w:rsid w:val="00BF15B0"/>
    <w:rsid w:val="00C7200B"/>
    <w:rsid w:val="00CA3FA1"/>
    <w:rsid w:val="00D40AD6"/>
    <w:rsid w:val="00D6157B"/>
    <w:rsid w:val="00E05E1F"/>
    <w:rsid w:val="00FD1D21"/>
    <w:rsid w:val="00FD278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5" type="connector" idref="#_x0000_s1041"/>
        <o:r id="V:Rule6" type="connector" idref="#_x0000_s1043"/>
        <o:r id="V:Rule7" type="connector" idref="#_x0000_s1040"/>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Simplified Arabic"/>
        <w:sz w:val="28"/>
        <w:szCs w:val="32"/>
        <w:lang w:val="en-US" w:eastAsia="en-US" w:bidi="ar-SA"/>
      </w:rPr>
    </w:rPrDefault>
    <w:pPrDefault>
      <w:pPr>
        <w:spacing w:line="276" w:lineRule="auto"/>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BD4"/>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05E1F"/>
    <w:pPr>
      <w:bidi w:val="0"/>
      <w:spacing w:after="200"/>
      <w:ind w:left="720"/>
      <w:contextualSpacing/>
      <w:jc w:val="left"/>
    </w:pPr>
    <w:rPr>
      <w:rFonts w:asciiTheme="minorHAnsi" w:hAnsiTheme="minorHAnsi" w:cstheme="minorBidi"/>
      <w:sz w:val="22"/>
      <w:szCs w:val="22"/>
      <w:lang w:val="fr-FR"/>
    </w:rPr>
  </w:style>
  <w:style w:type="paragraph" w:styleId="En-tte">
    <w:name w:val="header"/>
    <w:basedOn w:val="Normal"/>
    <w:link w:val="En-tteCar"/>
    <w:uiPriority w:val="99"/>
    <w:unhideWhenUsed/>
    <w:rsid w:val="00E05E1F"/>
    <w:pPr>
      <w:tabs>
        <w:tab w:val="center" w:pos="4153"/>
        <w:tab w:val="right" w:pos="8306"/>
      </w:tabs>
      <w:spacing w:line="240" w:lineRule="auto"/>
    </w:pPr>
  </w:style>
  <w:style w:type="character" w:customStyle="1" w:styleId="En-tteCar">
    <w:name w:val="En-tête Car"/>
    <w:basedOn w:val="Policepardfaut"/>
    <w:link w:val="En-tte"/>
    <w:uiPriority w:val="99"/>
    <w:rsid w:val="00E05E1F"/>
  </w:style>
  <w:style w:type="paragraph" w:styleId="Pieddepage">
    <w:name w:val="footer"/>
    <w:basedOn w:val="Normal"/>
    <w:link w:val="PieddepageCar"/>
    <w:uiPriority w:val="99"/>
    <w:semiHidden/>
    <w:unhideWhenUsed/>
    <w:rsid w:val="00E05E1F"/>
    <w:pPr>
      <w:tabs>
        <w:tab w:val="center" w:pos="4153"/>
        <w:tab w:val="right" w:pos="8306"/>
      </w:tabs>
      <w:spacing w:line="240" w:lineRule="auto"/>
    </w:pPr>
  </w:style>
  <w:style w:type="character" w:customStyle="1" w:styleId="PieddepageCar">
    <w:name w:val="Pied de page Car"/>
    <w:basedOn w:val="Policepardfaut"/>
    <w:link w:val="Pieddepage"/>
    <w:uiPriority w:val="99"/>
    <w:semiHidden/>
    <w:rsid w:val="00E05E1F"/>
  </w:style>
  <w:style w:type="paragraph" w:styleId="Textedebulles">
    <w:name w:val="Balloon Text"/>
    <w:basedOn w:val="Normal"/>
    <w:link w:val="TextedebullesCar"/>
    <w:uiPriority w:val="99"/>
    <w:semiHidden/>
    <w:unhideWhenUsed/>
    <w:rsid w:val="00E05E1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05E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665E8B2F36042D5B5C85CBCBE2D62BF"/>
        <w:category>
          <w:name w:val="عام"/>
          <w:gallery w:val="placeholder"/>
        </w:category>
        <w:types>
          <w:type w:val="bbPlcHdr"/>
        </w:types>
        <w:behaviors>
          <w:behavior w:val="content"/>
        </w:behaviors>
        <w:guid w:val="{3299A018-712B-40F5-9BF1-27BE935D3B64}"/>
      </w:docPartPr>
      <w:docPartBody>
        <w:p w:rsidR="00944333" w:rsidRDefault="00B52F69" w:rsidP="00B52F69">
          <w:pPr>
            <w:pStyle w:val="7665E8B2F36042D5B5C85CBCBE2D62BF"/>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L-Mateen">
    <w:altName w:val="Times New Roman"/>
    <w:panose1 w:val="00000000000000000000"/>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w:altName w:val="Times New Roman"/>
    <w:panose1 w:val="00000000000000000000"/>
    <w:charset w:val="B2"/>
    <w:family w:val="auto"/>
    <w:pitch w:val="variable"/>
    <w:sig w:usb0="00002000"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B52F69"/>
    <w:rsid w:val="003860D3"/>
    <w:rsid w:val="00944333"/>
    <w:rsid w:val="00A50815"/>
    <w:rsid w:val="00B52F69"/>
    <w:rsid w:val="00D61E7D"/>
    <w:rsid w:val="00F660C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333"/>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65E8B2F36042D5B5C85CBCBE2D62BF">
    <w:name w:val="7665E8B2F36042D5B5C85CBCBE2D62BF"/>
    <w:rsid w:val="00B52F69"/>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2360</Characters>
  <Application>Microsoft Office Word</Application>
  <DocSecurity>0</DocSecurity>
  <Lines>19</Lines>
  <Paragraphs>5</Paragraphs>
  <ScaleCrop>false</ScaleCrop>
  <Company>HS</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الخاتمة</dc:title>
  <dc:creator>zinou-dz</dc:creator>
  <cp:lastModifiedBy>smail</cp:lastModifiedBy>
  <cp:revision>3</cp:revision>
  <cp:lastPrinted>2018-07-03T09:51:00Z</cp:lastPrinted>
  <dcterms:created xsi:type="dcterms:W3CDTF">2018-07-02T09:09:00Z</dcterms:created>
  <dcterms:modified xsi:type="dcterms:W3CDTF">2018-07-03T09:51:00Z</dcterms:modified>
</cp:coreProperties>
</file>